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F3A65" w:rsidRPr="00581B9B" w14:paraId="0F19BBA5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9094" w14:textId="77777777" w:rsidR="00935A5B" w:rsidRPr="00581B9B" w:rsidRDefault="00DF39EE">
            <w:pPr>
              <w:pStyle w:val="EPName"/>
            </w:pPr>
            <w:r w:rsidRPr="00581B9B">
              <w:t>Parlament Europejski</w:t>
            </w:r>
          </w:p>
          <w:p w14:paraId="106F6E16" w14:textId="77777777" w:rsidR="00935A5B" w:rsidRPr="00581B9B" w:rsidRDefault="00DF39EE">
            <w:pPr>
              <w:pStyle w:val="EPTerm"/>
            </w:pPr>
            <w:r w:rsidRPr="00581B9B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DF0043" w14:textId="77777777" w:rsidR="00935A5B" w:rsidRPr="00581B9B" w:rsidRDefault="004029B1">
            <w:pPr>
              <w:pStyle w:val="EPLogo"/>
            </w:pPr>
            <w:r w:rsidRPr="00581B9B">
              <w:pict w14:anchorId="65953D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55pt">
                  <v:imagedata r:id="rId6" o:title=""/>
                </v:shape>
              </w:pict>
            </w:r>
          </w:p>
        </w:tc>
      </w:tr>
    </w:tbl>
    <w:p w14:paraId="69407059" w14:textId="77777777" w:rsidR="00935A5B" w:rsidRPr="00581B9B" w:rsidRDefault="00DF39EE">
      <w:pPr>
        <w:pStyle w:val="LineTop"/>
      </w:pPr>
      <w:r w:rsidRPr="00581B9B">
        <w:t xml:space="preserve"> </w:t>
      </w:r>
    </w:p>
    <w:p w14:paraId="6822E424" w14:textId="77777777" w:rsidR="00935A5B" w:rsidRPr="00581B9B" w:rsidRDefault="00DF39EE">
      <w:pPr>
        <w:pStyle w:val="EPBody"/>
      </w:pPr>
      <w:r w:rsidRPr="00581B9B">
        <w:rPr>
          <w:rStyle w:val="HideTWBExt"/>
          <w:rFonts w:eastAsia="Times New Roman"/>
          <w:i w:val="0"/>
        </w:rPr>
        <w:t>&lt;Commission&gt;</w:t>
      </w:r>
      <w:r w:rsidRPr="00581B9B">
        <w:rPr>
          <w:rStyle w:val="HideTWBInt"/>
          <w:i w:val="0"/>
        </w:rPr>
        <w:t>{AFET}</w:t>
      </w:r>
      <w:r w:rsidRPr="00581B9B">
        <w:t>Komisja Spraw Zagranicznych</w:t>
      </w:r>
      <w:r w:rsidRPr="00581B9B">
        <w:rPr>
          <w:rStyle w:val="HideTWBExt"/>
          <w:rFonts w:eastAsia="Times New Roman"/>
          <w:i w:val="0"/>
        </w:rPr>
        <w:t>&lt;/Commission&gt;</w:t>
      </w:r>
    </w:p>
    <w:p w14:paraId="1D9722CE" w14:textId="77777777" w:rsidR="00935A5B" w:rsidRPr="00581B9B" w:rsidRDefault="00DF39EE">
      <w:pPr>
        <w:pStyle w:val="LineBottom"/>
      </w:pPr>
      <w:r w:rsidRPr="00581B9B">
        <w:t xml:space="preserve"> </w:t>
      </w:r>
    </w:p>
    <w:p w14:paraId="4A1EF7A0" w14:textId="77777777" w:rsidR="00935A5B" w:rsidRPr="00581B9B" w:rsidRDefault="00DF39EE">
      <w:pPr>
        <w:pStyle w:val="CoverReference"/>
      </w:pPr>
      <w:r w:rsidRPr="00581B9B">
        <w:rPr>
          <w:rStyle w:val="HideTWBExt"/>
          <w:rFonts w:eastAsia="Times New Roman"/>
          <w:b w:val="0"/>
        </w:rPr>
        <w:t>&lt;RefProc&gt;</w:t>
      </w:r>
      <w:r w:rsidRPr="00581B9B">
        <w:t>2025/2017</w:t>
      </w:r>
      <w:r w:rsidRPr="00581B9B">
        <w:rPr>
          <w:rStyle w:val="HideTWBExt"/>
          <w:rFonts w:eastAsia="Times New Roman"/>
          <w:b w:val="0"/>
        </w:rPr>
        <w:t>&lt;/RefProc&gt;&lt;RefTypeProc&gt;</w:t>
      </w:r>
      <w:r w:rsidRPr="00581B9B">
        <w:t>(INI)</w:t>
      </w:r>
      <w:r w:rsidRPr="00581B9B">
        <w:rPr>
          <w:rStyle w:val="HideTWBExt"/>
          <w:rFonts w:eastAsia="Times New Roman"/>
          <w:b w:val="0"/>
        </w:rPr>
        <w:t>&lt;/RefTypeProc&gt;</w:t>
      </w:r>
    </w:p>
    <w:p w14:paraId="210E9735" w14:textId="77777777" w:rsidR="00935A5B" w:rsidRPr="00581B9B" w:rsidRDefault="00DF39EE">
      <w:pPr>
        <w:pStyle w:val="CoverDate"/>
      </w:pPr>
      <w:r w:rsidRPr="00581B9B">
        <w:rPr>
          <w:rStyle w:val="HideTWBExt"/>
        </w:rPr>
        <w:t>&lt;Date&gt;</w:t>
      </w:r>
      <w:r w:rsidRPr="00581B9B">
        <w:rPr>
          <w:rStyle w:val="HideTWBInt"/>
        </w:rPr>
        <w:t>{25/03/2025}</w:t>
      </w:r>
      <w:r w:rsidRPr="00581B9B">
        <w:t>25.3.2025</w:t>
      </w:r>
      <w:r w:rsidRPr="00581B9B">
        <w:rPr>
          <w:rStyle w:val="HideTWBExt"/>
        </w:rPr>
        <w:t>&lt;/Date&gt;</w:t>
      </w:r>
    </w:p>
    <w:p w14:paraId="47CB9D2D" w14:textId="77777777" w:rsidR="00935A5B" w:rsidRPr="00581B9B" w:rsidRDefault="00DF39EE">
      <w:pPr>
        <w:pStyle w:val="CoverDocType"/>
      </w:pPr>
      <w:r w:rsidRPr="00581B9B">
        <w:rPr>
          <w:rStyle w:val="HideTWBExt"/>
          <w:b w:val="0"/>
        </w:rPr>
        <w:t>&lt;TypeAM&gt;</w:t>
      </w:r>
      <w:r w:rsidRPr="00581B9B">
        <w:t>POPRAWKI</w:t>
      </w:r>
      <w:r w:rsidRPr="00581B9B">
        <w:rPr>
          <w:rStyle w:val="HideTWBExt"/>
          <w:b w:val="0"/>
        </w:rPr>
        <w:t>&lt;/TypeAM&gt;</w:t>
      </w:r>
    </w:p>
    <w:p w14:paraId="6959A7C7" w14:textId="77777777" w:rsidR="00935A5B" w:rsidRPr="00581B9B" w:rsidRDefault="00DF39EE">
      <w:pPr>
        <w:pStyle w:val="CoverDocType24a"/>
      </w:pPr>
      <w:r w:rsidRPr="00581B9B">
        <w:rPr>
          <w:rStyle w:val="HideTWBExt"/>
          <w:rFonts w:eastAsia="Times New Roman"/>
          <w:b w:val="0"/>
        </w:rPr>
        <w:t>&lt;RangeAM&gt;</w:t>
      </w:r>
      <w:r w:rsidRPr="00581B9B">
        <w:t>1-236</w:t>
      </w:r>
      <w:r w:rsidRPr="00581B9B">
        <w:rPr>
          <w:rStyle w:val="HideTWBExt"/>
          <w:rFonts w:eastAsia="Times New Roman"/>
          <w:b w:val="0"/>
        </w:rPr>
        <w:t>&lt;/RangeAM&gt;</w:t>
      </w:r>
    </w:p>
    <w:p w14:paraId="2F8674BB" w14:textId="77777777" w:rsidR="00935A5B" w:rsidRPr="00581B9B" w:rsidRDefault="00DF39EE">
      <w:pPr>
        <w:pStyle w:val="CoverBold"/>
      </w:pPr>
      <w:r w:rsidRPr="00581B9B">
        <w:rPr>
          <w:rStyle w:val="HideTWBExt"/>
          <w:b w:val="0"/>
        </w:rPr>
        <w:t>&lt;TitreType&gt;</w:t>
      </w:r>
      <w:r w:rsidRPr="00581B9B">
        <w:t>Projekt sprawozdania</w:t>
      </w:r>
      <w:r w:rsidRPr="00581B9B">
        <w:rPr>
          <w:rStyle w:val="HideTWBExt"/>
          <w:b w:val="0"/>
        </w:rPr>
        <w:t>&lt;/TitreType&gt;</w:t>
      </w:r>
    </w:p>
    <w:p w14:paraId="5438F1F0" w14:textId="77777777" w:rsidR="00935A5B" w:rsidRPr="00581B9B" w:rsidRDefault="00DF39EE">
      <w:pPr>
        <w:pStyle w:val="CoverBold"/>
      </w:pPr>
      <w:r w:rsidRPr="00581B9B">
        <w:rPr>
          <w:rStyle w:val="HideTWBExt"/>
          <w:b w:val="0"/>
        </w:rPr>
        <w:t>&lt;Rapporteur&gt;</w:t>
      </w:r>
      <w:r w:rsidRPr="00581B9B">
        <w:t>Andreas Schieder</w:t>
      </w:r>
      <w:r w:rsidRPr="00581B9B">
        <w:rPr>
          <w:rStyle w:val="HideTWBExt"/>
          <w:b w:val="0"/>
        </w:rPr>
        <w:t>&lt;/Rapporteur&gt;</w:t>
      </w:r>
    </w:p>
    <w:p w14:paraId="27A67362" w14:textId="77777777" w:rsidR="00935A5B" w:rsidRPr="00581B9B" w:rsidRDefault="00DF39EE">
      <w:pPr>
        <w:pStyle w:val="CoverNormal24a"/>
      </w:pPr>
      <w:r w:rsidRPr="00581B9B">
        <w:rPr>
          <w:rStyle w:val="HideTWBExt"/>
        </w:rPr>
        <w:t>&lt;DocRefPE&gt;</w:t>
      </w:r>
      <w:r w:rsidRPr="00581B9B">
        <w:t>(PE769.914v01-00)</w:t>
      </w:r>
      <w:r w:rsidRPr="00581B9B">
        <w:rPr>
          <w:rStyle w:val="HideTWBExt"/>
        </w:rPr>
        <w:t>&lt;/DocRefPE&gt;</w:t>
      </w:r>
    </w:p>
    <w:p w14:paraId="37A53F5C" w14:textId="77777777" w:rsidR="00935A5B" w:rsidRPr="00581B9B" w:rsidRDefault="00DF39EE">
      <w:pPr>
        <w:pStyle w:val="CoverNormal"/>
      </w:pPr>
      <w:r w:rsidRPr="00581B9B">
        <w:rPr>
          <w:rStyle w:val="HideTWBExt"/>
        </w:rPr>
        <w:t>&lt;Titre&gt;</w:t>
      </w:r>
      <w:r w:rsidRPr="00581B9B">
        <w:t>Sprawozdania Komisji dotyczące Albanii za lata 2023 i 2024</w:t>
      </w:r>
      <w:r w:rsidRPr="00581B9B">
        <w:rPr>
          <w:rStyle w:val="HideTWBExt"/>
        </w:rPr>
        <w:t>&lt;/Titre&gt;</w:t>
      </w:r>
    </w:p>
    <w:p w14:paraId="597C6E35" w14:textId="77777777" w:rsidR="00935A5B" w:rsidRPr="00581B9B" w:rsidRDefault="00DF39EE">
      <w:pPr>
        <w:pStyle w:val="CoverNormal24a"/>
      </w:pPr>
      <w:r w:rsidRPr="00581B9B">
        <w:rPr>
          <w:rStyle w:val="HideTWBExt"/>
        </w:rPr>
        <w:t>&lt;DocRef&gt;</w:t>
      </w:r>
      <w:r w:rsidRPr="00581B9B">
        <w:t>(2025/2017(INI))</w:t>
      </w:r>
      <w:r w:rsidRPr="00581B9B">
        <w:rPr>
          <w:rStyle w:val="HideTWBExt"/>
        </w:rPr>
        <w:t>&lt;/DocRef&gt;</w:t>
      </w:r>
    </w:p>
    <w:p w14:paraId="159CD387" w14:textId="77777777" w:rsidR="00935A5B" w:rsidRPr="00581B9B" w:rsidRDefault="00DF39EE">
      <w:r w:rsidRPr="00581B9B">
        <w:br w:type="page"/>
      </w:r>
      <w:r w:rsidRPr="00581B9B">
        <w:lastRenderedPageBreak/>
        <w:t>AM_Com_NonLegReport</w:t>
      </w:r>
    </w:p>
    <w:p w14:paraId="50AA6CA8" w14:textId="503666BE" w:rsidR="00EF3A65" w:rsidRPr="00581B9B" w:rsidRDefault="00DF39EE" w:rsidP="00EF3A65">
      <w:pPr>
        <w:pStyle w:val="AmNumberTabs"/>
      </w:pPr>
      <w:r w:rsidRPr="00581B9B">
        <w:br w:type="page"/>
      </w:r>
      <w:r w:rsidR="00EF3A65" w:rsidRPr="00581B9B">
        <w:rPr>
          <w:rStyle w:val="HideTWBExt"/>
          <w:b w:val="0"/>
        </w:rPr>
        <w:lastRenderedPageBreak/>
        <w:t>&lt;RepeatBlock-Amend&gt;&lt;Amend&gt;</w:t>
      </w:r>
      <w:r w:rsidR="00EF3A65" w:rsidRPr="00581B9B">
        <w:t>Poprawka</w:t>
      </w:r>
      <w:r w:rsidR="00EF3A65" w:rsidRPr="00581B9B">
        <w:tab/>
      </w:r>
      <w:r w:rsidR="00EF3A65" w:rsidRPr="00581B9B">
        <w:tab/>
      </w:r>
      <w:r w:rsidR="00EF3A65" w:rsidRPr="00581B9B">
        <w:rPr>
          <w:rStyle w:val="HideTWBExt"/>
          <w:b w:val="0"/>
        </w:rPr>
        <w:t>&lt;NumAm&gt;</w:t>
      </w:r>
      <w:r w:rsidR="00EF3A65" w:rsidRPr="00581B9B">
        <w:t>1</w:t>
      </w:r>
      <w:r w:rsidR="00EF3A65" w:rsidRPr="00581B9B">
        <w:rPr>
          <w:rStyle w:val="HideTWBExt"/>
          <w:b w:val="0"/>
        </w:rPr>
        <w:t>&lt;/NumAm&gt;</w:t>
      </w:r>
    </w:p>
    <w:p w14:paraId="35175C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C472A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12F917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8EC378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12 a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C96465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A2F52" w14:textId="77777777" w:rsidR="00EF3A65" w:rsidRPr="00581B9B" w:rsidRDefault="00EF3A65" w:rsidP="007A560A"/>
        </w:tc>
      </w:tr>
      <w:tr w:rsidR="00EF3A65" w:rsidRPr="00581B9B" w14:paraId="5716DF5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6350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C2B5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78BCE6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25AA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BA66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raport raport Światowego Forum Ekonomicznego z 2024 r. pt. „Global Gender Gap Report” [raport w sprawie różnic w traktowaniu kobiet i mężczyzn na świecie],</w:t>
            </w:r>
          </w:p>
        </w:tc>
      </w:tr>
    </w:tbl>
    <w:p w14:paraId="097A317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FC8793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C4B38B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</w:t>
      </w:r>
      <w:r w:rsidRPr="00581B9B">
        <w:rPr>
          <w:rStyle w:val="HideTWBExt"/>
          <w:b w:val="0"/>
        </w:rPr>
        <w:t>&lt;/NumAm&gt;</w:t>
      </w:r>
    </w:p>
    <w:p w14:paraId="4CCC67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8AE66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58F6B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A1EE3D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12 b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CCFBD9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73EC3" w14:textId="77777777" w:rsidR="00EF3A65" w:rsidRPr="00581B9B" w:rsidRDefault="00EF3A65" w:rsidP="007A560A"/>
        </w:tc>
      </w:tr>
      <w:tr w:rsidR="00EF3A65" w:rsidRPr="00581B9B" w14:paraId="1EE39AF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A3D2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7CF9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9825D6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CB7A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EEEF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światowy ranking wolności prasy z 2024 r. opublikowany przez Reporterów bez Granic,</w:t>
            </w:r>
          </w:p>
        </w:tc>
      </w:tr>
    </w:tbl>
    <w:p w14:paraId="394568C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6D1242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5AE92C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</w:t>
      </w:r>
      <w:r w:rsidRPr="00581B9B">
        <w:rPr>
          <w:rStyle w:val="HideTWBExt"/>
          <w:b w:val="0"/>
        </w:rPr>
        <w:t>&lt;/NumAm&gt;</w:t>
      </w:r>
    </w:p>
    <w:p w14:paraId="0542AFD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6A61B8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2024D2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D568E1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12 c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573A1A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5AF52" w14:textId="77777777" w:rsidR="00EF3A65" w:rsidRPr="00581B9B" w:rsidRDefault="00EF3A65" w:rsidP="007A560A"/>
        </w:tc>
      </w:tr>
      <w:tr w:rsidR="00EF3A65" w:rsidRPr="00581B9B" w14:paraId="4F58DBF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D345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FCE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77582B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B9FD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F164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wskaźnik postrzegania korupcji opublikowany przez Transparency International w 2024 r.,</w:t>
            </w:r>
          </w:p>
        </w:tc>
      </w:tr>
    </w:tbl>
    <w:p w14:paraId="0224B52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546204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060DF3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</w:t>
      </w:r>
      <w:r w:rsidRPr="00581B9B">
        <w:rPr>
          <w:rStyle w:val="HideTWBExt"/>
          <w:b w:val="0"/>
        </w:rPr>
        <w:t>&lt;/NumAm&gt;</w:t>
      </w:r>
    </w:p>
    <w:p w14:paraId="5F5F1F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5F59EC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7E3CBD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90EEAD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15 a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05FFEA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412BE" w14:textId="77777777" w:rsidR="00EF3A65" w:rsidRPr="00581B9B" w:rsidRDefault="00EF3A65" w:rsidP="007A560A"/>
        </w:tc>
      </w:tr>
      <w:tr w:rsidR="00EF3A65" w:rsidRPr="00581B9B" w14:paraId="7EC1330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941C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D6BE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072EC8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EFFD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9976D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deklarację z Sofii ze szczytu UE–Bałkany Zachodnie z 17 maja 2018 r. i załączony do niej program działań priorytetowych z Sofii,</w:t>
            </w:r>
          </w:p>
        </w:tc>
      </w:tr>
    </w:tbl>
    <w:p w14:paraId="63E94FF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8AD647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202020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</w:t>
      </w:r>
      <w:r w:rsidRPr="00581B9B">
        <w:rPr>
          <w:rStyle w:val="HideTWBExt"/>
          <w:b w:val="0"/>
        </w:rPr>
        <w:t>&lt;/NumAm&gt;</w:t>
      </w:r>
    </w:p>
    <w:p w14:paraId="5213FC7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63C83C5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3BEAA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4AFDBC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15 b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17567C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E418C" w14:textId="77777777" w:rsidR="00EF3A65" w:rsidRPr="00581B9B" w:rsidRDefault="00EF3A65" w:rsidP="007A560A"/>
        </w:tc>
      </w:tr>
      <w:tr w:rsidR="00EF3A65" w:rsidRPr="00581B9B" w14:paraId="257BF15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C42C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A5FD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BF87E5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61A2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52C1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szczyt UE–Bałkany Zachodnie, który odbył się 6 maja 2020 r. w Zagrzebiu, oraz deklarację z tego szczytu,</w:t>
            </w:r>
          </w:p>
        </w:tc>
      </w:tr>
    </w:tbl>
    <w:p w14:paraId="2713945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52DB08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36213B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</w:t>
      </w:r>
      <w:r w:rsidRPr="00581B9B">
        <w:rPr>
          <w:rStyle w:val="HideTWBExt"/>
          <w:b w:val="0"/>
        </w:rPr>
        <w:t>&lt;/NumAm&gt;</w:t>
      </w:r>
    </w:p>
    <w:p w14:paraId="649A07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040B707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5E5E9B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04491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15 c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4F6896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7BB3B" w14:textId="77777777" w:rsidR="00EF3A65" w:rsidRPr="00581B9B" w:rsidRDefault="00EF3A65" w:rsidP="007A560A"/>
        </w:tc>
      </w:tr>
      <w:tr w:rsidR="00EF3A65" w:rsidRPr="00581B9B" w14:paraId="01B4BB5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2B68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1F4B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DDE023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2A87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5536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sprawozdanie końcowe z misji obserwacji wyborów z ramienia Biura Instytucji Demokratycznych i Praw Człowieka przy Organizacji Bezpieczeństwa i Współpracy w Europie (OBWE/ODIHR) z 26 lipca 2021 r. w sprawie wyborów parlamentarnych w Albanii 25 kwietnia 2021 r.,</w:t>
            </w:r>
          </w:p>
        </w:tc>
      </w:tr>
    </w:tbl>
    <w:p w14:paraId="2907E9B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F9E2DB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D2472C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</w:t>
      </w:r>
      <w:r w:rsidRPr="00581B9B">
        <w:rPr>
          <w:rStyle w:val="HideTWBExt"/>
          <w:b w:val="0"/>
        </w:rPr>
        <w:t>&lt;/NumAm&gt;</w:t>
      </w:r>
    </w:p>
    <w:p w14:paraId="6A54529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3FF19F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386D55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6B30D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18 a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4EE53F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8F93D" w14:textId="77777777" w:rsidR="00EF3A65" w:rsidRPr="00581B9B" w:rsidRDefault="00EF3A65" w:rsidP="007A560A"/>
        </w:tc>
      </w:tr>
      <w:tr w:rsidR="00EF3A65" w:rsidRPr="00581B9B" w14:paraId="5C43C6B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8E3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4992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B49D38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BC6C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6A2A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umowę o azylu podpisaną przez rządy Albanii i Włoch 6 listopada 2023 r. i ratyfikowaną przez parlament Albanii 22 lutego 2024 r.,</w:t>
            </w:r>
          </w:p>
        </w:tc>
      </w:tr>
    </w:tbl>
    <w:p w14:paraId="2A43CD9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633BA0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116309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</w:t>
      </w:r>
      <w:r w:rsidRPr="00581B9B">
        <w:rPr>
          <w:rStyle w:val="HideTWBExt"/>
          <w:b w:val="0"/>
        </w:rPr>
        <w:t>&lt;/NumAm&gt;</w:t>
      </w:r>
    </w:p>
    <w:p w14:paraId="1B5235B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3BE498A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BC14EA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1F447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Umocowanie 18 a (nowe)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7C4C8B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3D3E5" w14:textId="77777777" w:rsidR="00EF3A65" w:rsidRPr="00581B9B" w:rsidRDefault="00EF3A65" w:rsidP="007A560A"/>
        </w:tc>
      </w:tr>
      <w:tr w:rsidR="00EF3A65" w:rsidRPr="00581B9B" w14:paraId="64BCBC9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5DE9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A12B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8CCF7D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AD7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7DE0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–</w:t>
            </w:r>
            <w:r w:rsidRPr="00581B9B">
              <w:rPr>
                <w:b/>
                <w:i/>
              </w:rPr>
              <w:tab/>
              <w:t>uwzględniając raport Europolu za 2023 r. pt. „Rozszyfrowywanie najniebezpieczniejszych siatek przestępczych w UE”,</w:t>
            </w:r>
          </w:p>
        </w:tc>
      </w:tr>
    </w:tbl>
    <w:p w14:paraId="6A4E1D9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1D24C8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81B598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</w:t>
      </w:r>
      <w:r w:rsidRPr="00581B9B">
        <w:rPr>
          <w:rStyle w:val="HideTWBExt"/>
          <w:b w:val="0"/>
        </w:rPr>
        <w:t>&lt;/NumAm&gt;</w:t>
      </w:r>
    </w:p>
    <w:p w14:paraId="1C4557F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2B4BAD9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14F490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9B277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A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57E714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6F128" w14:textId="77777777" w:rsidR="00EF3A65" w:rsidRPr="00581B9B" w:rsidRDefault="00EF3A65" w:rsidP="007A560A"/>
        </w:tc>
      </w:tr>
      <w:tr w:rsidR="00EF3A65" w:rsidRPr="00581B9B" w14:paraId="5E8A3EB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CCA9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60C1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7C6772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40DEC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 xml:space="preserve">mając na uwadze, że rozszerzenie jest </w:t>
            </w:r>
            <w:r w:rsidRPr="00581B9B">
              <w:rPr>
                <w:b/>
                <w:i/>
              </w:rPr>
              <w:t>najskuteczniejszym instrumentem</w:t>
            </w:r>
            <w:r w:rsidRPr="00581B9B">
              <w:t xml:space="preserve"> polityki zagranicznej UE i </w:t>
            </w:r>
            <w:r w:rsidRPr="00581B9B">
              <w:rPr>
                <w:b/>
                <w:i/>
              </w:rPr>
              <w:t>geostrategiczną inwestycją</w:t>
            </w:r>
            <w:r w:rsidRPr="00581B9B">
              <w:t xml:space="preserve"> w długotrwały pokój, demokrację, stabilność i bezpieczeństwo na kontynencie;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72013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>mając na uwadze, że rozszerzenie jest</w:t>
            </w:r>
            <w:r w:rsidRPr="00581B9B">
              <w:rPr>
                <w:b/>
                <w:i/>
              </w:rPr>
              <w:t xml:space="preserve"> wykorzystywane jako instrument</w:t>
            </w:r>
            <w:r w:rsidRPr="00581B9B">
              <w:t xml:space="preserve"> polityki zagranicznej UE i </w:t>
            </w:r>
            <w:r w:rsidRPr="00581B9B">
              <w:rPr>
                <w:b/>
                <w:i/>
              </w:rPr>
              <w:t>geostrategiczna inwestycja</w:t>
            </w:r>
            <w:r w:rsidRPr="00581B9B">
              <w:t xml:space="preserve"> w długotrwały pokój, demokrację, stabilność i bezpieczeństwo na kontynencie; </w:t>
            </w:r>
            <w:r w:rsidRPr="00581B9B">
              <w:rPr>
                <w:b/>
                <w:i/>
              </w:rPr>
              <w:t>mając na uwadze, że rozszerzenie wiąże się z rosnącym ryzykiem i wyzwaniami dla funkcjonowania UE, co obecne państwa członkowskie muszą odpowiednio ocenić;</w:t>
            </w:r>
          </w:p>
        </w:tc>
      </w:tr>
    </w:tbl>
    <w:p w14:paraId="73D615D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710D0E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F2AE6C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</w:t>
      </w:r>
      <w:r w:rsidRPr="00581B9B">
        <w:rPr>
          <w:rStyle w:val="HideTWBExt"/>
          <w:b w:val="0"/>
        </w:rPr>
        <w:t>&lt;/NumAm&gt;</w:t>
      </w:r>
    </w:p>
    <w:p w14:paraId="4BE537D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339C06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3A3DD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06FBCD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A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803AFB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C09E1" w14:textId="77777777" w:rsidR="00EF3A65" w:rsidRPr="00581B9B" w:rsidRDefault="00EF3A65" w:rsidP="007A560A"/>
        </w:tc>
      </w:tr>
      <w:tr w:rsidR="00EF3A65" w:rsidRPr="00581B9B" w14:paraId="4A2C532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7E08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E9DE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CFE83E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DD2E9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 xml:space="preserve">mając na uwadze, że </w:t>
            </w:r>
            <w:r w:rsidRPr="00581B9B">
              <w:rPr>
                <w:b/>
                <w:i/>
              </w:rPr>
              <w:t>rozszerzenie jest najskuteczniejszym instrumentem polityki zagranicznej UE i geostrategiczną inwestycją w długotrwały pokój, demokrację, stabilność</w:t>
            </w:r>
            <w:r w:rsidRPr="00581B9B">
              <w:t xml:space="preserve"> i bezpieczeństwo </w:t>
            </w:r>
            <w:r w:rsidRPr="00581B9B">
              <w:rPr>
                <w:b/>
                <w:i/>
              </w:rPr>
              <w:t>na kontynencie</w:t>
            </w:r>
            <w:r w:rsidRPr="00581B9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0F7C7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 xml:space="preserve">mając na uwadze, że </w:t>
            </w:r>
            <w:r w:rsidRPr="00581B9B">
              <w:rPr>
                <w:b/>
                <w:i/>
              </w:rPr>
              <w:t>w procesie rozszerzenia nie uwzględnia się już kryteriów rygoru gospodarczego czy stabilności politycznej, jak określono w kryteriach kopenhaskich</w:t>
            </w:r>
            <w:r w:rsidRPr="00581B9B">
              <w:t>;</w:t>
            </w:r>
            <w:r w:rsidRPr="00581B9B">
              <w:rPr>
                <w:b/>
                <w:i/>
              </w:rPr>
              <w:t xml:space="preserve"> mając na uwadze, że kryteria kopenhaskie mają zasadnicze znaczenie dla ochrony wartości, stabilności</w:t>
            </w:r>
            <w:r w:rsidRPr="00581B9B">
              <w:rPr>
                <w:i/>
              </w:rPr>
              <w:t xml:space="preserve"> </w:t>
            </w:r>
            <w:r w:rsidRPr="00581B9B">
              <w:t xml:space="preserve">i </w:t>
            </w:r>
            <w:r w:rsidRPr="00581B9B">
              <w:rPr>
                <w:b/>
                <w:i/>
              </w:rPr>
              <w:t>bezpieczeństwa Unii i jej obywateli</w:t>
            </w:r>
            <w:r w:rsidRPr="00581B9B">
              <w:t>;</w:t>
            </w:r>
          </w:p>
        </w:tc>
      </w:tr>
    </w:tbl>
    <w:p w14:paraId="7B17236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1B7568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CA510E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</w:t>
      </w:r>
      <w:r w:rsidRPr="00581B9B">
        <w:rPr>
          <w:rStyle w:val="HideTWBExt"/>
          <w:b w:val="0"/>
        </w:rPr>
        <w:t>&lt;/NumAm&gt;</w:t>
      </w:r>
    </w:p>
    <w:p w14:paraId="1385E1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Alexander Sell</w:t>
      </w:r>
      <w:r w:rsidRPr="00581B9B">
        <w:rPr>
          <w:rStyle w:val="HideTWBExt"/>
          <w:b w:val="0"/>
        </w:rPr>
        <w:t>&lt;/Members&gt;</w:t>
      </w:r>
    </w:p>
    <w:p w14:paraId="121F602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8B823A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B3C06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A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9662AF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16180" w14:textId="77777777" w:rsidR="00EF3A65" w:rsidRPr="00581B9B" w:rsidRDefault="00EF3A65" w:rsidP="007A560A"/>
        </w:tc>
      </w:tr>
      <w:tr w:rsidR="00EF3A65" w:rsidRPr="00581B9B" w14:paraId="0D1F46E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B19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99FA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CD1475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0C9D8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>mając na uwadze, że rozszerzenie</w:t>
            </w:r>
            <w:r w:rsidRPr="00581B9B">
              <w:rPr>
                <w:b/>
                <w:i/>
              </w:rPr>
              <w:t xml:space="preserve"> jest najskuteczniejszym instrumentem</w:t>
            </w:r>
            <w:r w:rsidRPr="00581B9B">
              <w:t xml:space="preserve"> polityki zagranicznej UE i geostrategiczną </w:t>
            </w:r>
            <w:r w:rsidRPr="00581B9B">
              <w:rPr>
                <w:b/>
                <w:i/>
              </w:rPr>
              <w:t>inwestycją</w:t>
            </w:r>
            <w:r w:rsidRPr="00581B9B">
              <w:rPr>
                <w:i/>
              </w:rPr>
              <w:t xml:space="preserve"> </w:t>
            </w:r>
            <w:r w:rsidRPr="00581B9B">
              <w:t>w długotrwały pokój, demokrację, stabilność i bezpieczeństwo na kontynencie;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C0B7B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 xml:space="preserve">mając na uwadze, że </w:t>
            </w:r>
            <w:r w:rsidRPr="00581B9B">
              <w:rPr>
                <w:b/>
                <w:i/>
              </w:rPr>
              <w:t xml:space="preserve">nie samo </w:t>
            </w:r>
            <w:r w:rsidRPr="00581B9B">
              <w:t>rozszerzenie</w:t>
            </w:r>
            <w:r w:rsidRPr="00581B9B">
              <w:rPr>
                <w:b/>
                <w:i/>
              </w:rPr>
              <w:t>, a raczej współpracę należy uznać za najbardziej realistyczny i najskuteczniejszy instrument</w:t>
            </w:r>
            <w:r w:rsidRPr="00581B9B">
              <w:t xml:space="preserve"> polityki zagranicznej UE i geostrategiczną </w:t>
            </w:r>
            <w:r w:rsidRPr="00581B9B">
              <w:rPr>
                <w:b/>
                <w:i/>
              </w:rPr>
              <w:t>inwestycję</w:t>
            </w:r>
            <w:r w:rsidRPr="00581B9B">
              <w:t xml:space="preserve"> w długotrwały pokój, demokrację, stabilność i bezpieczeństwo na kontynencie;</w:t>
            </w:r>
          </w:p>
        </w:tc>
      </w:tr>
    </w:tbl>
    <w:p w14:paraId="03ABF19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660CF4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75FC54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</w:t>
      </w:r>
      <w:r w:rsidRPr="00581B9B">
        <w:rPr>
          <w:rStyle w:val="HideTWBExt"/>
          <w:b w:val="0"/>
        </w:rPr>
        <w:t>&lt;/NumAm&gt;</w:t>
      </w:r>
    </w:p>
    <w:p w14:paraId="7020820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Sebastian Tynkkynen</w:t>
      </w:r>
      <w:r w:rsidRPr="00581B9B">
        <w:rPr>
          <w:rStyle w:val="HideTWBExt"/>
          <w:b w:val="0"/>
        </w:rPr>
        <w:t>&lt;/Members&gt;</w:t>
      </w:r>
    </w:p>
    <w:p w14:paraId="2A2A574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56268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B57802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A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1F1AAA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D46CC" w14:textId="77777777" w:rsidR="00EF3A65" w:rsidRPr="00581B9B" w:rsidRDefault="00EF3A65" w:rsidP="007A560A"/>
        </w:tc>
      </w:tr>
      <w:tr w:rsidR="00EF3A65" w:rsidRPr="00581B9B" w14:paraId="685E854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D428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F12B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340F6E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B9324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 xml:space="preserve">mając na uwadze, że rozszerzenie </w:t>
            </w:r>
            <w:r w:rsidRPr="00581B9B">
              <w:rPr>
                <w:b/>
                <w:i/>
              </w:rPr>
              <w:t>jest najskuteczniejszym instrumentem</w:t>
            </w:r>
            <w:r w:rsidRPr="00581B9B">
              <w:t xml:space="preserve"> polityki zagranicznej UE i geostrategiczną </w:t>
            </w:r>
            <w:r w:rsidRPr="00581B9B">
              <w:rPr>
                <w:b/>
                <w:i/>
              </w:rPr>
              <w:t>inwestycją</w:t>
            </w:r>
            <w:r w:rsidRPr="00581B9B">
              <w:rPr>
                <w:b/>
              </w:rPr>
              <w:t xml:space="preserve"> </w:t>
            </w:r>
            <w:r w:rsidRPr="00581B9B">
              <w:t>w długotrwały pokój, demokrację, stabilność i bezpieczeństwo na kontynencie;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9535" w14:textId="77777777" w:rsidR="00EF3A65" w:rsidRPr="00581B9B" w:rsidRDefault="00EF3A65" w:rsidP="007A560A">
            <w:pPr>
              <w:pStyle w:val="Normal6a"/>
            </w:pPr>
            <w:r w:rsidRPr="00581B9B">
              <w:t>A.</w:t>
            </w:r>
            <w:r w:rsidRPr="00581B9B">
              <w:tab/>
              <w:t>mając na uwadze, że rozszerzenie</w:t>
            </w:r>
            <w:r w:rsidRPr="00581B9B">
              <w:rPr>
                <w:b/>
                <w:i/>
              </w:rPr>
              <w:t>, jeśli jest realizowane w sposób przemyślany, stanowi jedno z najskuteczniejszych narzędzi</w:t>
            </w:r>
            <w:r w:rsidRPr="00581B9B">
              <w:t xml:space="preserve"> polityki zagranicznej UE i geostrategiczną </w:t>
            </w:r>
            <w:r w:rsidRPr="00581B9B">
              <w:rPr>
                <w:b/>
                <w:i/>
              </w:rPr>
              <w:t>inwestycję</w:t>
            </w:r>
            <w:r w:rsidRPr="00581B9B">
              <w:rPr>
                <w:b/>
              </w:rPr>
              <w:t xml:space="preserve"> </w:t>
            </w:r>
            <w:r w:rsidRPr="00581B9B">
              <w:t>w długotrwały pokój, demokrację, stabilność i bezpieczeństwo na kontynencie;</w:t>
            </w:r>
          </w:p>
        </w:tc>
      </w:tr>
    </w:tbl>
    <w:p w14:paraId="7E4C13C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{FI}</w:t>
      </w:r>
      <w:r w:rsidRPr="00581B9B">
        <w:t>fi</w:t>
      </w:r>
      <w:r w:rsidRPr="00581B9B">
        <w:rPr>
          <w:rStyle w:val="HideTWBExt"/>
        </w:rPr>
        <w:t>&lt;/Original&gt;</w:t>
      </w:r>
    </w:p>
    <w:p w14:paraId="479F33F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B8F6FC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</w:t>
      </w:r>
      <w:r w:rsidRPr="00581B9B">
        <w:rPr>
          <w:rStyle w:val="HideTWBExt"/>
          <w:b w:val="0"/>
        </w:rPr>
        <w:t>&lt;/NumAm&gt;</w:t>
      </w:r>
    </w:p>
    <w:p w14:paraId="38BF3D7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1BA4FB5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34AB93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4AFEB1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A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0FA865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B8E99" w14:textId="77777777" w:rsidR="00EF3A65" w:rsidRPr="00581B9B" w:rsidRDefault="00EF3A65" w:rsidP="007A560A"/>
        </w:tc>
      </w:tr>
      <w:tr w:rsidR="00EF3A65" w:rsidRPr="00581B9B" w14:paraId="5B1AE74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436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55AD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F1FF0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8AF8C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4C4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Aa.</w:t>
            </w:r>
            <w:r w:rsidRPr="00581B9B">
              <w:rPr>
                <w:b/>
                <w:i/>
              </w:rPr>
              <w:tab/>
              <w:t>mając na uwadze, że UE pozostaje głównym partnerem politycznym i gospodarczym krajów Bałkanów Zachodnich; mając na uwadze, że UE w dalszym ciągu zdecydowanie stanowi największego partnera handlowego i inwestycyjnego Albanii oraz największego dostawcę pomocy finansowej;</w:t>
            </w:r>
          </w:p>
        </w:tc>
      </w:tr>
    </w:tbl>
    <w:p w14:paraId="25D1BB7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A106FF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AD55ED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</w:t>
      </w:r>
      <w:r w:rsidRPr="00581B9B">
        <w:rPr>
          <w:rStyle w:val="HideTWBExt"/>
          <w:b w:val="0"/>
        </w:rPr>
        <w:t>&lt;/NumAm&gt;</w:t>
      </w:r>
    </w:p>
    <w:p w14:paraId="06A41EC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613D3C0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535289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3641F3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B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EBDA77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DAD4A" w14:textId="77777777" w:rsidR="00EF3A65" w:rsidRPr="00581B9B" w:rsidRDefault="00EF3A65" w:rsidP="007A560A"/>
        </w:tc>
      </w:tr>
      <w:tr w:rsidR="00EF3A65" w:rsidRPr="00581B9B" w14:paraId="71BA878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EEAF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97C1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159C47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EF61B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>mając na uwadze, że rozszerzenie jest procesem opartym na osiągnięciach, demokracji, praworządności i prawach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212E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 xml:space="preserve">mając na uwadze, że rozszerzenie jest procesem opartym na osiągnięciach, demokracji, praworządności i prawach podstawowych; </w:t>
            </w:r>
            <w:r w:rsidRPr="00581B9B">
              <w:rPr>
                <w:b/>
                <w:i/>
              </w:rPr>
              <w:t>mając na uwadze, że przystąpienie Albanii do UE zależy od trwałych, pogłębionych i nieodwracalnych reform w podstawowych obszarach, począwszy od praworządności i funkcjonowania instytucji demokratycznych; mając na uwadze, że o harmonogramie przystąpienia decyduje jakość niezbędnych reform w danym kraju;</w:t>
            </w:r>
          </w:p>
        </w:tc>
      </w:tr>
    </w:tbl>
    <w:p w14:paraId="7BD2F28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6AE209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CFCE39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</w:t>
      </w:r>
      <w:r w:rsidRPr="00581B9B">
        <w:rPr>
          <w:rStyle w:val="HideTWBExt"/>
          <w:b w:val="0"/>
        </w:rPr>
        <w:t>&lt;/NumAm&gt;</w:t>
      </w:r>
    </w:p>
    <w:p w14:paraId="3CB2FB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Alexander Sell</w:t>
      </w:r>
      <w:r w:rsidRPr="00581B9B">
        <w:rPr>
          <w:rStyle w:val="HideTWBExt"/>
          <w:b w:val="0"/>
        </w:rPr>
        <w:t>&lt;/Members&gt;</w:t>
      </w:r>
    </w:p>
    <w:p w14:paraId="3966746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A8B66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0F2F3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B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46F779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B18B4" w14:textId="77777777" w:rsidR="00EF3A65" w:rsidRPr="00581B9B" w:rsidRDefault="00EF3A65" w:rsidP="007A560A"/>
        </w:tc>
      </w:tr>
      <w:tr w:rsidR="00EF3A65" w:rsidRPr="00581B9B" w14:paraId="16A7F6A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C09F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80DD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E41E88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4C30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>mając na uwadze, że rozszerzenie jest procesem opartym na osiągnięciach, demokracji, praworządności i prawach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0B523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 xml:space="preserve">mając na uwadze, że rozszerzenie jest procesem opartym na osiągnięciach, demokracji, praworządności i prawach podstawowych </w:t>
            </w:r>
            <w:r w:rsidRPr="00581B9B">
              <w:rPr>
                <w:b/>
                <w:i/>
              </w:rPr>
              <w:t>oraz gotowości gospodarczej</w:t>
            </w:r>
            <w:r w:rsidRPr="00581B9B">
              <w:t>;</w:t>
            </w:r>
            <w:r w:rsidRPr="00581B9B">
              <w:rPr>
                <w:b/>
                <w:i/>
              </w:rPr>
              <w:t xml:space="preserve"> kraje kandydujące muszą wykazać się stabilnymi instytucjami demokratycznymi i poszanowaniem podstawowych wartości, a także posiadać funkcjonującą gospodarkę rynkową i zdolność do radzenia sobie z presją konkurencyjną na rynku wewnętrznym UE;</w:t>
            </w:r>
          </w:p>
        </w:tc>
      </w:tr>
    </w:tbl>
    <w:p w14:paraId="4182D46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31AEDA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5EB0FB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</w:t>
      </w:r>
      <w:r w:rsidRPr="00581B9B">
        <w:rPr>
          <w:rStyle w:val="HideTWBExt"/>
          <w:b w:val="0"/>
        </w:rPr>
        <w:t>&lt;/NumAm&gt;</w:t>
      </w:r>
    </w:p>
    <w:p w14:paraId="05C73AB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4724911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0DFF1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A3DF86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B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807195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E7EE7" w14:textId="77777777" w:rsidR="00EF3A65" w:rsidRPr="00581B9B" w:rsidRDefault="00EF3A65" w:rsidP="007A560A"/>
        </w:tc>
      </w:tr>
      <w:tr w:rsidR="00EF3A65" w:rsidRPr="00581B9B" w14:paraId="7296BDD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40C0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D3D5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1DC4F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DEAC0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>mając na uwadze, że rozszerzenie jest procesem opartym na osiągnięciach, demokracji, praworządności i prawach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39526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>mając na uwadze, że rozszerzenie jest procesem opartym na osiągnięciach, demokracji, praworządności i prawach podstawowych</w:t>
            </w:r>
            <w:r w:rsidRPr="00581B9B">
              <w:rPr>
                <w:b/>
                <w:i/>
              </w:rPr>
              <w:t>, a ingerencja zagraniczna stanowi bezpośrednie wyzwanie dla funkcjonowania instytucji demokratycznych, przez co zmniejsza szanse na przystąpienie do UE</w:t>
            </w:r>
            <w:r w:rsidRPr="00581B9B">
              <w:t>;</w:t>
            </w:r>
          </w:p>
        </w:tc>
      </w:tr>
    </w:tbl>
    <w:p w14:paraId="301B3D9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1659E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E31302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</w:t>
      </w:r>
      <w:r w:rsidRPr="00581B9B">
        <w:rPr>
          <w:rStyle w:val="HideTWBExt"/>
          <w:b w:val="0"/>
        </w:rPr>
        <w:t>&lt;/NumAm&gt;</w:t>
      </w:r>
    </w:p>
    <w:p w14:paraId="3010F73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15E9223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BD38A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D8391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B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576AD4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F80A2" w14:textId="77777777" w:rsidR="00EF3A65" w:rsidRPr="00581B9B" w:rsidRDefault="00EF3A65" w:rsidP="007A560A"/>
        </w:tc>
      </w:tr>
      <w:tr w:rsidR="00EF3A65" w:rsidRPr="00581B9B" w14:paraId="4546B30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2625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C25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38504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E5C79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>mając na uwadze, że rozszerzenie jest procesem opartym na osiągnięciach</w:t>
            </w:r>
            <w:r w:rsidRPr="00581B9B">
              <w:rPr>
                <w:b/>
                <w:i/>
              </w:rPr>
              <w:t>,</w:t>
            </w:r>
            <w:r w:rsidRPr="00581B9B">
              <w:t xml:space="preserve"> demokracji, praworządności i prawach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E5465" w14:textId="77777777" w:rsidR="00EF3A65" w:rsidRPr="00581B9B" w:rsidRDefault="00EF3A65" w:rsidP="007A560A">
            <w:pPr>
              <w:pStyle w:val="Normal6a"/>
            </w:pPr>
            <w:r w:rsidRPr="00581B9B">
              <w:t>B.</w:t>
            </w:r>
            <w:r w:rsidRPr="00581B9B">
              <w:tab/>
              <w:t xml:space="preserve">mając na uwadze, że rozszerzenie jest procesem opartym na osiągnięciach </w:t>
            </w:r>
            <w:r w:rsidRPr="00581B9B">
              <w:rPr>
                <w:b/>
                <w:i/>
              </w:rPr>
              <w:t>i zakorzenionym w</w:t>
            </w:r>
            <w:r w:rsidRPr="00581B9B">
              <w:t xml:space="preserve"> demokracji, praworządności i prawach podstawowych; </w:t>
            </w:r>
            <w:r w:rsidRPr="00581B9B">
              <w:rPr>
                <w:b/>
                <w:i/>
              </w:rPr>
              <w:t>mając na uwadze, że kraje Bałkanów Zachodnich wciąż są dalekie od spełnienia tych kryteriów;</w:t>
            </w:r>
          </w:p>
        </w:tc>
      </w:tr>
    </w:tbl>
    <w:p w14:paraId="2A6C865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6B7E1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8E68DC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</w:t>
      </w:r>
      <w:r w:rsidRPr="00581B9B">
        <w:rPr>
          <w:rStyle w:val="HideTWBExt"/>
          <w:b w:val="0"/>
        </w:rPr>
        <w:t>&lt;/NumAm&gt;</w:t>
      </w:r>
    </w:p>
    <w:p w14:paraId="1FD9D97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0377AF3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18907A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0F665A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B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F25481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5CFE5" w14:textId="77777777" w:rsidR="00EF3A65" w:rsidRPr="00581B9B" w:rsidRDefault="00EF3A65" w:rsidP="007A560A"/>
        </w:tc>
      </w:tr>
      <w:tr w:rsidR="00EF3A65" w:rsidRPr="00581B9B" w14:paraId="3D9E865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AF07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8173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C8E33A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4CC3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A2EB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Ba.</w:t>
            </w:r>
            <w:r w:rsidRPr="00581B9B">
              <w:rPr>
                <w:b/>
                <w:i/>
              </w:rPr>
              <w:tab/>
              <w:t>mając na uwadze, że 20 listopada 2024 r. albańscy parlamentarzyści odpalili bomby dymne i wywołali pożary pośrodku sali obrad parlamentu Albanii, próbując wstrzymać głosowanie nad budżetem na 2024 r.; mając na uwadze, że wydarzenie to pokazuje wyraźną niestabilność polityczną kraju, co budzi poważne obawy co do postępów Albanii w procesie przystąpienia do UE i jej zdolności do spełnienia niezbędnych kryteriów politycznych i instytucjonalnych;</w:t>
            </w:r>
          </w:p>
        </w:tc>
      </w:tr>
    </w:tbl>
    <w:p w14:paraId="5660C1C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8F77C0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1D8DDA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</w:t>
      </w:r>
      <w:r w:rsidRPr="00581B9B">
        <w:rPr>
          <w:rStyle w:val="HideTWBExt"/>
          <w:b w:val="0"/>
        </w:rPr>
        <w:t>&lt;/NumAm&gt;</w:t>
      </w:r>
    </w:p>
    <w:p w14:paraId="37BC598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4FC3BF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38341D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D826D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C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573616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0C35C" w14:textId="77777777" w:rsidR="00EF3A65" w:rsidRPr="00581B9B" w:rsidRDefault="00EF3A65" w:rsidP="007A560A"/>
        </w:tc>
      </w:tr>
      <w:tr w:rsidR="00EF3A65" w:rsidRPr="00581B9B" w14:paraId="6B33F39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BD8F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EAEC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4C8ADC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4C5E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AB1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Ca.</w:t>
            </w:r>
            <w:r w:rsidRPr="00581B9B">
              <w:rPr>
                <w:b/>
                <w:i/>
              </w:rPr>
              <w:tab/>
              <w:t>mając na uwadze, że Albania jest krajem kandydującym do UE od 2014 r., ostatnie wydarzenia polityczne wzbudziły obawy dotyczące koncentracji władzy w rękach premiera Ediego Ramy, represji wobec przywódców i działaczy opozycji oraz upolitycznienia procesów sądowych, przekształcając je w broń polityczną, podważając proces demokratyczny i konstytucyjny system parlamentarny oparty na mechanizmach kontroli i równowagi;</w:t>
            </w:r>
          </w:p>
        </w:tc>
      </w:tr>
    </w:tbl>
    <w:p w14:paraId="51C09BD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285A0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718BB5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</w:t>
      </w:r>
      <w:r w:rsidRPr="00581B9B">
        <w:rPr>
          <w:rStyle w:val="HideTWBExt"/>
          <w:b w:val="0"/>
        </w:rPr>
        <w:t>&lt;/NumAm&gt;</w:t>
      </w:r>
    </w:p>
    <w:p w14:paraId="5AD8B1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461030B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62A45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EB6827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C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4623E7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7486C" w14:textId="77777777" w:rsidR="00EF3A65" w:rsidRPr="00581B9B" w:rsidRDefault="00EF3A65" w:rsidP="007A560A"/>
        </w:tc>
      </w:tr>
      <w:tr w:rsidR="00EF3A65" w:rsidRPr="00581B9B" w14:paraId="7776FD3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4006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1264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D97C65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CE50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D9F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Ca.</w:t>
            </w:r>
            <w:r w:rsidRPr="00581B9B">
              <w:rPr>
                <w:b/>
                <w:i/>
              </w:rPr>
              <w:tab/>
              <w:t>mając na uwadze, że w raporcie Europolu 2023 dotyczącym najgroźniejszych siatek przestępczych w UE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 xml:space="preserve"> Albanię zidentyfikowano jako znaczący podmiot w niektórych z najgroźniejszych siatek przestępczych w Unii Europejskiej; mając na uwadze, że w raporcie tym wskazuje się w szczególności na albańskie grupy przestępcze, które są bardzo aktywne w nielegalnym obrocie środkami odurzającymi, handlu ludźmi, praniu pieniędzy i nielegalnym handlu bronią palną;</w:t>
            </w:r>
          </w:p>
        </w:tc>
      </w:tr>
      <w:tr w:rsidR="00EF3A65" w:rsidRPr="00581B9B" w14:paraId="29A5CCE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014A1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419FD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54E6F75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E3DB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C20E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 w14:paraId="3BAA972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A75538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422E83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</w:t>
      </w:r>
      <w:r w:rsidRPr="00581B9B">
        <w:rPr>
          <w:rStyle w:val="HideTWBExt"/>
          <w:b w:val="0"/>
        </w:rPr>
        <w:t>&lt;/NumAm&gt;</w:t>
      </w:r>
    </w:p>
    <w:p w14:paraId="4A33EA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44AA1E3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D5664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66A81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C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D6C57B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40A4F" w14:textId="77777777" w:rsidR="00EF3A65" w:rsidRPr="00581B9B" w:rsidRDefault="00EF3A65" w:rsidP="007A560A"/>
        </w:tc>
      </w:tr>
      <w:tr w:rsidR="00EF3A65" w:rsidRPr="00581B9B" w14:paraId="5D16464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DA0E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1C7A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4C1026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343D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DBF4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Ca.</w:t>
            </w:r>
            <w:r w:rsidRPr="00581B9B">
              <w:rPr>
                <w:b/>
                <w:i/>
              </w:rPr>
              <w:tab/>
              <w:t>uwzględniając konwencję Narodów Zjednoczonych o prawie morza (UNCLOS),</w:t>
            </w:r>
          </w:p>
        </w:tc>
      </w:tr>
    </w:tbl>
    <w:p w14:paraId="3B85246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7DD30D4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A83236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</w:t>
      </w:r>
      <w:r w:rsidRPr="00581B9B">
        <w:rPr>
          <w:rStyle w:val="HideTWBExt"/>
          <w:b w:val="0"/>
        </w:rPr>
        <w:t>&lt;/NumAm&gt;</w:t>
      </w:r>
    </w:p>
    <w:p w14:paraId="53F2EFE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29E9581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7E4490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BD2B55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C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8F038A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380C8" w14:textId="77777777" w:rsidR="00EF3A65" w:rsidRPr="00581B9B" w:rsidRDefault="00EF3A65" w:rsidP="007A560A"/>
        </w:tc>
      </w:tr>
      <w:tr w:rsidR="00EF3A65" w:rsidRPr="00581B9B" w14:paraId="6426FA2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9F06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9614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F56515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8314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F6DD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Cb.</w:t>
            </w:r>
            <w:r w:rsidRPr="00581B9B">
              <w:rPr>
                <w:b/>
                <w:i/>
              </w:rPr>
              <w:tab/>
              <w:t>mając na uwadze, że albańskie siatki przestępcze są mocno zaangażowane w handel bronią, w tym bronią palną i materiałami wybuchowymi, szlakiem bałkańskim do UE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>; mając na uwadze, że historyczna rola Albanii w przemycie broni, zwłaszcza po grabieży arsenałów państwowych w latach 90. XX wieku, nadal wpływa na europejski handel bronią; mając na uwadze, że według Europolu Bałkany Zachodnie pozostają kluczowym punktem tranzytowym dla nielegalnej broni przywożonej do Europy Zachodniej</w:t>
            </w:r>
            <w:r w:rsidRPr="00581B9B">
              <w:rPr>
                <w:b/>
                <w:i/>
                <w:vertAlign w:val="superscript"/>
              </w:rPr>
              <w:t>1b</w:t>
            </w:r>
            <w:r w:rsidRPr="00581B9B">
              <w:rPr>
                <w:b/>
                <w:i/>
              </w:rPr>
              <w:t>; mając na uwadze, że przemyt ten potęguje obawy o bezpieczeństwo UE;</w:t>
            </w:r>
          </w:p>
        </w:tc>
      </w:tr>
      <w:tr w:rsidR="00EF3A65" w:rsidRPr="00581B9B" w14:paraId="3AF074A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185A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1E0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50D670E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8BACF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3664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  <w:tr w:rsidR="00EF3A65" w:rsidRPr="00581B9B" w14:paraId="624578B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1F78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F239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1b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https://www.europol.europa.eu/cms/sites/default/files/documents/EU-SOCTA-2025.pdf</w:t>
            </w:r>
          </w:p>
        </w:tc>
      </w:tr>
    </w:tbl>
    <w:p w14:paraId="1E3550B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E671BF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36DE41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</w:t>
      </w:r>
      <w:r w:rsidRPr="00581B9B">
        <w:rPr>
          <w:rStyle w:val="HideTWBExt"/>
          <w:b w:val="0"/>
        </w:rPr>
        <w:t>&lt;/NumAm&gt;</w:t>
      </w:r>
    </w:p>
    <w:p w14:paraId="29D3FB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4471CE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D0E21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21AFA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C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8A1B9A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EAF8E" w14:textId="77777777" w:rsidR="00EF3A65" w:rsidRPr="00581B9B" w:rsidRDefault="00EF3A65" w:rsidP="007A560A"/>
        </w:tc>
      </w:tr>
      <w:tr w:rsidR="00EF3A65" w:rsidRPr="00581B9B" w14:paraId="0D70D48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CD93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61C1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FBE9E6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5488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B6F6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Cc.</w:t>
            </w:r>
            <w:r w:rsidRPr="00581B9B">
              <w:rPr>
                <w:b/>
                <w:i/>
              </w:rPr>
              <w:tab/>
              <w:t>mając na uwadze, że Albania jest znaczącym producentem konopi indyjskich w Europie, a szacunki sugerują, że duża część konopi indyjskich spożywanych w Europie jest uprawiana w Albanii; mając na uwadze, że szlak bałkański jest głównym szlakiem przemytu heroiny pochodzącej z Afganistanu, przechodzącym przez Albanię do Europy Zachodniej; mając na uwadze, że albańskie siatki przestępcze są silnie zaangażowane w przemyt heroiny, a Albania jest kluczowym punktem wprowadzenia heroiny do Unii Europejskiej; mając na uwadze, że Albańczycy są jedną z najliczniej reprezentowanych narodowości w sieciach handlu marihuaną i kokainą w Europie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>;</w:t>
            </w:r>
          </w:p>
        </w:tc>
      </w:tr>
      <w:tr w:rsidR="00EF3A65" w:rsidRPr="00581B9B" w14:paraId="7B4E236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F0420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DF00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08D4BEE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1A8C4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472C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 w14:paraId="64AB44C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97A895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EA9382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24</w:t>
      </w:r>
      <w:r w:rsidRPr="00581B9B">
        <w:rPr>
          <w:rStyle w:val="HideTWBExt"/>
          <w:b w:val="0"/>
        </w:rPr>
        <w:t>&lt;/NumAm&gt;</w:t>
      </w:r>
    </w:p>
    <w:p w14:paraId="1CDD25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6AF8B6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28D7E9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93ECD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D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846BD8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54BB9" w14:textId="77777777" w:rsidR="00EF3A65" w:rsidRPr="00581B9B" w:rsidRDefault="00EF3A65" w:rsidP="007A560A"/>
        </w:tc>
      </w:tr>
      <w:tr w:rsidR="00EF3A65" w:rsidRPr="00581B9B" w14:paraId="3BDEDE4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4B7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8FE4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96DA11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21B63" w14:textId="77777777" w:rsidR="00EF3A65" w:rsidRPr="00581B9B" w:rsidRDefault="00EF3A65" w:rsidP="007A560A">
            <w:pPr>
              <w:pStyle w:val="Normal6a"/>
            </w:pPr>
            <w:r w:rsidRPr="00581B9B">
              <w:t>D.</w:t>
            </w:r>
            <w:r w:rsidRPr="00581B9B">
              <w:tab/>
              <w:t>mając na uwadze, że 15 października 2024 r. Albania rozpoczęła negocjacje w sprawie klastra 1 dotyczącego kwestii podstawowych, a 17 grudnia 2024 r. w sprawie klastra 6 dotyczącego stosunków zewnętrznych;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19DC0" w14:textId="77777777" w:rsidR="00EF3A65" w:rsidRPr="00581B9B" w:rsidRDefault="00EF3A65" w:rsidP="007A560A">
            <w:pPr>
              <w:pStyle w:val="Normal6a"/>
            </w:pPr>
            <w:r w:rsidRPr="00581B9B">
              <w:t>D.</w:t>
            </w:r>
            <w:r w:rsidRPr="00581B9B">
              <w:tab/>
              <w:t xml:space="preserve">mając na uwadze, że 15 października 2024 r. Albania rozpoczęła negocjacje w sprawie klastra 1 dotyczącego kwestii podstawowych, a 17 grudnia 2024 r. w sprawie klastra 6 dotyczącego stosunków zewnętrznych </w:t>
            </w:r>
            <w:r w:rsidRPr="00581B9B">
              <w:rPr>
                <w:b/>
                <w:i/>
              </w:rPr>
              <w:t>i musi zająć się problemem krytycznych podatności związanych z zagranicznymi wrogimi wpływami, uczciwością wyborów i zagrożeniami hybrydowymi, aby poczynić postępy na drodze do przystąpienia do UE</w:t>
            </w:r>
            <w:r w:rsidRPr="00581B9B">
              <w:t>;</w:t>
            </w:r>
          </w:p>
        </w:tc>
      </w:tr>
    </w:tbl>
    <w:p w14:paraId="3DCA077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A8D095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06A3AD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25</w:t>
      </w:r>
      <w:r w:rsidRPr="00581B9B">
        <w:rPr>
          <w:rStyle w:val="HideTWBExt"/>
          <w:b w:val="0"/>
        </w:rPr>
        <w:t>&lt;/NumAm&gt;</w:t>
      </w:r>
    </w:p>
    <w:p w14:paraId="26605E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5A06683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2D96B0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9EC1C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539C37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4DB9B" w14:textId="77777777" w:rsidR="00EF3A65" w:rsidRPr="00581B9B" w:rsidRDefault="00EF3A65" w:rsidP="007A560A"/>
        </w:tc>
      </w:tr>
      <w:tr w:rsidR="00EF3A65" w:rsidRPr="00581B9B" w14:paraId="559022B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BA2B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EFA9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3F6C36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162D6" w14:textId="77777777" w:rsidR="00EF3A65" w:rsidRPr="00581B9B" w:rsidRDefault="00EF3A65" w:rsidP="007A560A">
            <w:pPr>
              <w:pStyle w:val="Normal6a"/>
            </w:pPr>
            <w:r w:rsidRPr="00581B9B">
              <w:t>E.</w:t>
            </w:r>
            <w:r w:rsidRPr="00581B9B">
              <w:tab/>
              <w:t>mając na uwadze, że Albania jest wiarygodnym partnerem w polityce zagranicznej i jest w pełni dostosowana do wspólnej polityki zagranicznej i bezpieczeństwa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96BBC" w14:textId="77777777" w:rsidR="00EF3A65" w:rsidRPr="00581B9B" w:rsidRDefault="00EF3A65" w:rsidP="007A560A">
            <w:pPr>
              <w:pStyle w:val="Normal6a"/>
            </w:pPr>
            <w:r w:rsidRPr="00581B9B">
              <w:t>E.</w:t>
            </w:r>
            <w:r w:rsidRPr="00581B9B">
              <w:tab/>
              <w:t xml:space="preserve">mając na uwadze, że Albania jest wiarygodnym partnerem w polityce zagranicznej i jest w pełni dostosowana do wspólnej polityki zagranicznej i bezpieczeństwa UE; </w:t>
            </w:r>
            <w:r w:rsidRPr="00581B9B">
              <w:rPr>
                <w:b/>
                <w:i/>
              </w:rPr>
              <w:t>mając na uwadze, że dostosowanie polityki zagranicznej do UE nie jest jedynym wymogiem akcesyjnym;</w:t>
            </w:r>
          </w:p>
        </w:tc>
      </w:tr>
    </w:tbl>
    <w:p w14:paraId="2CB3BB9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630298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179001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26</w:t>
      </w:r>
      <w:r w:rsidRPr="00581B9B">
        <w:rPr>
          <w:rStyle w:val="HideTWBExt"/>
          <w:b w:val="0"/>
        </w:rPr>
        <w:t>&lt;/NumAm&gt;</w:t>
      </w:r>
    </w:p>
    <w:p w14:paraId="3A04AB7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603321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48F0AA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E98C5A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35D9CF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31305" w14:textId="77777777" w:rsidR="00EF3A65" w:rsidRPr="00581B9B" w:rsidRDefault="00EF3A65" w:rsidP="007A560A"/>
        </w:tc>
      </w:tr>
      <w:tr w:rsidR="00EF3A65" w:rsidRPr="00581B9B" w14:paraId="4CAA6B8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C0DD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AF37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8F5A6D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BF17C" w14:textId="77777777" w:rsidR="00EF3A65" w:rsidRPr="00581B9B" w:rsidRDefault="00EF3A65" w:rsidP="007A560A">
            <w:pPr>
              <w:pStyle w:val="Normal6a"/>
            </w:pPr>
            <w:r w:rsidRPr="00581B9B">
              <w:t>E.</w:t>
            </w:r>
            <w:r w:rsidRPr="00581B9B">
              <w:tab/>
              <w:t xml:space="preserve">mając na uwadze, że </w:t>
            </w:r>
            <w:r w:rsidRPr="00581B9B">
              <w:rPr>
                <w:b/>
                <w:i/>
              </w:rPr>
              <w:t>Albania jest</w:t>
            </w:r>
            <w:r w:rsidRPr="00581B9B">
              <w:t xml:space="preserve"> wiarygodnym partnerem </w:t>
            </w:r>
            <w:r w:rsidRPr="00581B9B">
              <w:rPr>
                <w:b/>
                <w:i/>
              </w:rPr>
              <w:t>w</w:t>
            </w:r>
            <w:r w:rsidRPr="00581B9B">
              <w:t xml:space="preserve"> polityce zagranicznej i </w:t>
            </w:r>
            <w:r w:rsidRPr="00581B9B">
              <w:rPr>
                <w:b/>
                <w:i/>
              </w:rPr>
              <w:t>jest w pełni dostosowana do wspólnej polityki zagranicznej i</w:t>
            </w:r>
            <w:r w:rsidRPr="00581B9B">
              <w:t xml:space="preserve"> bezpieczeństwa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BFAEA" w14:textId="77777777" w:rsidR="00EF3A65" w:rsidRPr="00581B9B" w:rsidRDefault="00EF3A65" w:rsidP="007A560A">
            <w:pPr>
              <w:pStyle w:val="Normal6a"/>
            </w:pPr>
            <w:r w:rsidRPr="00581B9B">
              <w:t>E.</w:t>
            </w:r>
            <w:r w:rsidRPr="00581B9B">
              <w:tab/>
              <w:t xml:space="preserve">mając na uwadze, że </w:t>
            </w:r>
            <w:r w:rsidRPr="00581B9B">
              <w:rPr>
                <w:b/>
                <w:i/>
              </w:rPr>
              <w:t>Europa pragnie, aby Albania stała się</w:t>
            </w:r>
            <w:r w:rsidRPr="00581B9B">
              <w:t xml:space="preserve"> wiarygodnym partnerem </w:t>
            </w:r>
            <w:r w:rsidRPr="00581B9B">
              <w:rPr>
                <w:b/>
                <w:i/>
              </w:rPr>
              <w:t>we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wspólnej</w:t>
            </w:r>
            <w:r w:rsidRPr="00581B9B">
              <w:rPr>
                <w:b/>
              </w:rPr>
              <w:t xml:space="preserve"> </w:t>
            </w:r>
            <w:r w:rsidRPr="00581B9B">
              <w:t>polityce zagranicznej i bezpieczeństwa UE;</w:t>
            </w:r>
          </w:p>
        </w:tc>
      </w:tr>
    </w:tbl>
    <w:p w14:paraId="230D888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593B6C6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0E84E7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27</w:t>
      </w:r>
      <w:r w:rsidRPr="00581B9B">
        <w:rPr>
          <w:rStyle w:val="HideTWBExt"/>
          <w:b w:val="0"/>
        </w:rPr>
        <w:t>&lt;/NumAm&gt;</w:t>
      </w:r>
    </w:p>
    <w:p w14:paraId="5B16A44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0EA87C4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0B5674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A479EF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987339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ABFA7" w14:textId="77777777" w:rsidR="00EF3A65" w:rsidRPr="00581B9B" w:rsidRDefault="00EF3A65" w:rsidP="007A560A"/>
        </w:tc>
      </w:tr>
      <w:tr w:rsidR="00EF3A65" w:rsidRPr="00581B9B" w14:paraId="2382B22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43F5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DD71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E3D1F3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5F9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5843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uwadze, że Albania była celem rosyjskich kampanii dezinformacyjnych, cyberataków i ingerencji w wybory, a także wątpliwych inwestycji podmiotów spoza UE, takich jak Chiny; mając na uwadze, że w latach 2023 i 2024 niezależne dochodzenia ujawniły znaczącą działalność dezinformacyjną wymierzoną w Albanię, obejmującą ponad 780 przypadków fałszywych informacji pochodzących z rosyjskich źródeł, które rozpowszechniono w albańskojęzycznych mediach; mając na uwadze, że rosyjskie i irańskie operacje cybernetyczne przeciwko Albanii w latach 2022 i 2023 zakłóciły krytyczne funkcje rządowe, co pokazuje, że w trakcie procesu integracji z Unią Europejską Albania stoi w obliczu zagrożeń hybrydowych;</w:t>
            </w:r>
          </w:p>
        </w:tc>
      </w:tr>
    </w:tbl>
    <w:p w14:paraId="39E2A15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6559C0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89BDBC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28</w:t>
      </w:r>
      <w:r w:rsidRPr="00581B9B">
        <w:rPr>
          <w:rStyle w:val="HideTWBExt"/>
          <w:b w:val="0"/>
        </w:rPr>
        <w:t>&lt;/NumAm&gt;</w:t>
      </w:r>
    </w:p>
    <w:p w14:paraId="3E4BE3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0066364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C3DEEC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EFE3B1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FAE185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D8759" w14:textId="77777777" w:rsidR="00EF3A65" w:rsidRPr="00581B9B" w:rsidRDefault="00EF3A65" w:rsidP="007A560A"/>
        </w:tc>
      </w:tr>
      <w:tr w:rsidR="00EF3A65" w:rsidRPr="00581B9B" w14:paraId="2A75152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34C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E274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11587B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A1F0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853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uwadze, że rozszerzenie w regionie Bałkanów jest sprzeczne z interesami państw członkowskich; mając na uwadze, że jak potwierdzono w badaniu przeprowadzonym w 2019 r. przez Europejską Radę Stosunków Międzynarodowych (ECFR)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>, większość obywateli państw członkowskich nie chce włączenia Bałkanów do UE;</w:t>
            </w:r>
          </w:p>
        </w:tc>
      </w:tr>
      <w:tr w:rsidR="00EF3A65" w:rsidRPr="00581B9B" w14:paraId="6EF8F01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482C6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9B31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6673F42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FA807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DF02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https://eupinions.eu/de/blog/eu-citizens-remain-against-further-enlargement</w:t>
            </w:r>
          </w:p>
        </w:tc>
      </w:tr>
    </w:tbl>
    <w:p w14:paraId="096AFF3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8CCF86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AD645A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29</w:t>
      </w:r>
      <w:r w:rsidRPr="00581B9B">
        <w:rPr>
          <w:rStyle w:val="HideTWBExt"/>
          <w:b w:val="0"/>
        </w:rPr>
        <w:t>&lt;/NumAm&gt;</w:t>
      </w:r>
    </w:p>
    <w:p w14:paraId="693B82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Matej Tonin, Reinhold Lopatka</w:t>
      </w:r>
      <w:r w:rsidRPr="00581B9B">
        <w:rPr>
          <w:rStyle w:val="HideTWBExt"/>
          <w:b w:val="0"/>
        </w:rPr>
        <w:t>&lt;/Members&gt;</w:t>
      </w:r>
    </w:p>
    <w:p w14:paraId="2B1B3E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4803B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8C39CB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9FE4BC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FB70E" w14:textId="77777777" w:rsidR="00EF3A65" w:rsidRPr="00581B9B" w:rsidRDefault="00EF3A65" w:rsidP="007A560A"/>
        </w:tc>
      </w:tr>
      <w:tr w:rsidR="00EF3A65" w:rsidRPr="00581B9B" w14:paraId="446EACC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D29B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736D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A270DF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6C7EC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0981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 utrzymujące się niedociągnięcia przy przeprowadzaniu wyborów w Albanii; mając na uwadze, że nie zastosowano się jeszcze w pełni do zaleceń OBWE/ODIHR dotyczących usprawnienia procesu wyborów w Albanii oraz dostosowania ich w pełni do zobowiązań względem OBWE i do innych międzynarodowych obowiązków i standardów;</w:t>
            </w:r>
          </w:p>
        </w:tc>
      </w:tr>
    </w:tbl>
    <w:p w14:paraId="074F4FE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8B98AA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C56D83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30</w:t>
      </w:r>
      <w:r w:rsidRPr="00581B9B">
        <w:rPr>
          <w:rStyle w:val="HideTWBExt"/>
          <w:b w:val="0"/>
        </w:rPr>
        <w:t>&lt;/NumAm&gt;</w:t>
      </w:r>
    </w:p>
    <w:p w14:paraId="6AB06E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0D9B2FA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57F88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89F0CD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7C88B3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C384B" w14:textId="77777777" w:rsidR="00EF3A65" w:rsidRPr="00581B9B" w:rsidRDefault="00EF3A65" w:rsidP="007A560A"/>
        </w:tc>
      </w:tr>
      <w:tr w:rsidR="00EF3A65" w:rsidRPr="00581B9B" w14:paraId="4FCC131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602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6202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27B3B5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550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EF64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uwadze, że 22 lutego 2024 r. rząd Albanii ratyfikował umowę o azylu podpisaną przez rządy Albanii i Włoch 6 listopada 2023 r. dotyczącą prowadzenia dwóch ośrodków dla migrantów w Albanii w celu zarządzania przepływami migracyjnymi do Włoch;</w:t>
            </w:r>
          </w:p>
        </w:tc>
      </w:tr>
    </w:tbl>
    <w:p w14:paraId="2C9F626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98DCF7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EBEBC4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31</w:t>
      </w:r>
      <w:r w:rsidRPr="00581B9B">
        <w:rPr>
          <w:rStyle w:val="HideTWBExt"/>
          <w:b w:val="0"/>
        </w:rPr>
        <w:t>&lt;/NumAm&gt;</w:t>
      </w:r>
    </w:p>
    <w:p w14:paraId="164AA97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49533B3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913FE7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F1689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F09418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30526" w14:textId="77777777" w:rsidR="00EF3A65" w:rsidRPr="00581B9B" w:rsidRDefault="00EF3A65" w:rsidP="007A560A"/>
        </w:tc>
      </w:tr>
      <w:tr w:rsidR="00EF3A65" w:rsidRPr="00581B9B" w14:paraId="2FD2896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3666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D5F0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1646C7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EC8D4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B49A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uwadze, że ochrona i integracja osób należących do mniejszości narodowych i etnicznych oraz słabszych grup społecznych ma kluczowe znaczenie dla krajów aspirujących do członkostwa w UE;</w:t>
            </w:r>
          </w:p>
        </w:tc>
      </w:tr>
    </w:tbl>
    <w:p w14:paraId="64A12BD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61C2D4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6AE661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32</w:t>
      </w:r>
      <w:r w:rsidRPr="00581B9B">
        <w:rPr>
          <w:rStyle w:val="HideTWBExt"/>
          <w:b w:val="0"/>
        </w:rPr>
        <w:t>&lt;/NumAm&gt;</w:t>
      </w:r>
    </w:p>
    <w:p w14:paraId="0B8E894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7635EA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D6E10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28D995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BE0F00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06EA2" w14:textId="77777777" w:rsidR="00EF3A65" w:rsidRPr="00581B9B" w:rsidRDefault="00EF3A65" w:rsidP="007A560A"/>
        </w:tc>
      </w:tr>
      <w:tr w:rsidR="00EF3A65" w:rsidRPr="00581B9B" w14:paraId="055E4C6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518B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19B4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75FBFD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6F1C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7172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Ea.</w:t>
            </w:r>
            <w:r w:rsidRPr="00581B9B">
              <w:rPr>
                <w:b/>
                <w:i/>
              </w:rPr>
              <w:tab/>
              <w:t>mając na uwadze, że Albania uczestniczy w misjach i operacjach UE w ramach WPBiO, w tym w EUFOR ALTHEA w Bośni i Hercegowinie;</w:t>
            </w:r>
          </w:p>
        </w:tc>
      </w:tr>
    </w:tbl>
    <w:p w14:paraId="6F4F1C9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909321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7C63DD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33</w:t>
      </w:r>
      <w:r w:rsidRPr="00581B9B">
        <w:rPr>
          <w:rStyle w:val="HideTWBExt"/>
          <w:b w:val="0"/>
        </w:rPr>
        <w:t>&lt;/NumAm&gt;</w:t>
      </w:r>
    </w:p>
    <w:p w14:paraId="7B3F6B1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4AFD74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86876A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A9CC49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4D19C1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E286C" w14:textId="77777777" w:rsidR="00EF3A65" w:rsidRPr="00581B9B" w:rsidRDefault="00EF3A65" w:rsidP="007A560A"/>
        </w:tc>
      </w:tr>
      <w:tr w:rsidR="00EF3A65" w:rsidRPr="00581B9B" w14:paraId="4316F6C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DE49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649B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9F2F9C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60F7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BA2D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Eb.</w:t>
            </w:r>
            <w:r w:rsidRPr="00581B9B">
              <w:rPr>
                <w:b/>
                <w:i/>
              </w:rPr>
              <w:tab/>
              <w:t>mając na uwadze, że OBWE/ODIHR zidentyfikowało poważne słabości albańskiego systemu wyborczego, w szczególności w odniesieniu do finansowania zagranicznego, przejrzystości własności mediów i reklam politycznych online, które pozostają kluczowymi zagrożeniami dla odporności demokracji; mając na uwadze, że władze albańskie muszą zaradzić tym słabościom;</w:t>
            </w:r>
          </w:p>
        </w:tc>
      </w:tr>
    </w:tbl>
    <w:p w14:paraId="59663CA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231FDA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C22716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34</w:t>
      </w:r>
      <w:r w:rsidRPr="00581B9B">
        <w:rPr>
          <w:rStyle w:val="HideTWBExt"/>
          <w:b w:val="0"/>
        </w:rPr>
        <w:t>&lt;/NumAm&gt;</w:t>
      </w:r>
    </w:p>
    <w:p w14:paraId="20663D4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0D4904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54F3D9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BFB5C0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0E908A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5F732" w14:textId="77777777" w:rsidR="00EF3A65" w:rsidRPr="00581B9B" w:rsidRDefault="00EF3A65" w:rsidP="007A560A"/>
        </w:tc>
      </w:tr>
      <w:tr w:rsidR="00EF3A65" w:rsidRPr="00581B9B" w14:paraId="304326A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E30E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620B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0E8F1C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E20B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AF79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Eb.</w:t>
            </w:r>
            <w:r w:rsidRPr="00581B9B">
              <w:rPr>
                <w:b/>
                <w:i/>
              </w:rPr>
              <w:tab/>
              <w:t>mając na uwadze, że walka z korupcją w Albanii, szkodliwy wpływ powiązań klanowych na administrację lokalną i centralną, pranie pieniędzy, przestępczość zorganizowana oraz przemyt migrantów o nieuregulowanym statusie na terytorium Unii Europejskiej stanowią krytyczne problemy dla bezpieczeństwa europejskiego;</w:t>
            </w:r>
          </w:p>
        </w:tc>
      </w:tr>
    </w:tbl>
    <w:p w14:paraId="6391748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E2F5EB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A40DDA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35</w:t>
      </w:r>
      <w:r w:rsidRPr="00581B9B">
        <w:rPr>
          <w:rStyle w:val="HideTWBExt"/>
          <w:b w:val="0"/>
        </w:rPr>
        <w:t>&lt;/NumAm&gt;</w:t>
      </w:r>
    </w:p>
    <w:p w14:paraId="658373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7EF5EB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B67CF6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88CEE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3F1B36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5BBC7" w14:textId="77777777" w:rsidR="00EF3A65" w:rsidRPr="00581B9B" w:rsidRDefault="00EF3A65" w:rsidP="007A560A"/>
        </w:tc>
      </w:tr>
      <w:tr w:rsidR="00EF3A65" w:rsidRPr="00581B9B" w14:paraId="1AF9BED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C8F3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E590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BCA439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873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F108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Eb.</w:t>
            </w:r>
            <w:r w:rsidRPr="00581B9B">
              <w:rPr>
                <w:b/>
                <w:i/>
              </w:rPr>
              <w:tab/>
              <w:t>mając na uwadze, że ochrona mniejszości ma kluczowe znaczenie dla krajów aspirujących do członkostwa w UE; mając na uwadze, że Albania nie wdrożyła jeszcze przepisów w sprawie zasady wolnego samookreślenia mniejszości narodowych oraz używania języków mniejszościowych;</w:t>
            </w:r>
          </w:p>
        </w:tc>
      </w:tr>
    </w:tbl>
    <w:p w14:paraId="198FE04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F9CF24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9264A4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36</w:t>
      </w:r>
      <w:r w:rsidRPr="00581B9B">
        <w:rPr>
          <w:rStyle w:val="HideTWBExt"/>
          <w:b w:val="0"/>
        </w:rPr>
        <w:t>&lt;/NumAm&gt;</w:t>
      </w:r>
    </w:p>
    <w:p w14:paraId="3CFC55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3760ED5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C7F28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5346D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43764E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47708" w14:textId="77777777" w:rsidR="00EF3A65" w:rsidRPr="00581B9B" w:rsidRDefault="00EF3A65" w:rsidP="007A560A"/>
        </w:tc>
      </w:tr>
      <w:tr w:rsidR="00EF3A65" w:rsidRPr="00581B9B" w14:paraId="74B1B93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669C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3CC4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04735F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AFD2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F4F6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Eb.</w:t>
            </w:r>
            <w:r w:rsidRPr="00581B9B">
              <w:rPr>
                <w:b/>
                <w:i/>
              </w:rPr>
              <w:tab/>
              <w:t> mając na uwadze, że rosyjska wojna napastnicza przeciwko Ukrainie uwydatnia zasadnicze znaczenie rozszerzenia UE z myślą o zapewnieniu bezpieczeństwa i stabilności na naszym kontynencie;</w:t>
            </w:r>
          </w:p>
        </w:tc>
      </w:tr>
    </w:tbl>
    <w:p w14:paraId="06EEC42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0E83AE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604386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37</w:t>
      </w:r>
      <w:r w:rsidRPr="00581B9B">
        <w:rPr>
          <w:rStyle w:val="HideTWBExt"/>
          <w:b w:val="0"/>
        </w:rPr>
        <w:t>&lt;/NumAm&gt;</w:t>
      </w:r>
    </w:p>
    <w:p w14:paraId="1AF54FC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5001E57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3CC3F0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D9B9A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7748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4DE0C" w14:textId="77777777" w:rsidR="00EF3A65" w:rsidRPr="00581B9B" w:rsidRDefault="00EF3A65" w:rsidP="007A560A"/>
        </w:tc>
      </w:tr>
      <w:tr w:rsidR="00EF3A65" w:rsidRPr="00581B9B" w14:paraId="06F9A5A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7D92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3B1D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08160E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49B6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AD74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Ec.</w:t>
            </w:r>
            <w:r w:rsidRPr="00581B9B">
              <w:rPr>
                <w:b/>
                <w:i/>
              </w:rPr>
              <w:tab/>
              <w:t>mając na uwadze, że IPA III, Instrument Pomocy Przedakcesyjnej na lata 2021–2027, przewiduje 14,2 mld euro na wsparcie reform i rozwoju społeczno-gospodarczego na Bałkanach Zachodnich i w Turcji;</w:t>
            </w:r>
          </w:p>
        </w:tc>
      </w:tr>
    </w:tbl>
    <w:p w14:paraId="0E6EB0D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7821F4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F7B585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38</w:t>
      </w:r>
      <w:r w:rsidRPr="00581B9B">
        <w:rPr>
          <w:rStyle w:val="HideTWBExt"/>
          <w:b w:val="0"/>
        </w:rPr>
        <w:t>&lt;/NumAm&gt;</w:t>
      </w:r>
    </w:p>
    <w:p w14:paraId="39F8042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7AC509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415633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38D523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Motyw E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98F59C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7B1DE" w14:textId="77777777" w:rsidR="00EF3A65" w:rsidRPr="00581B9B" w:rsidRDefault="00EF3A65" w:rsidP="007A560A"/>
        </w:tc>
      </w:tr>
      <w:tr w:rsidR="00EF3A65" w:rsidRPr="00581B9B" w14:paraId="3BA10D3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50A9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9CD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EF9F30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CFA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295C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Ec.</w:t>
            </w:r>
            <w:r w:rsidRPr="00581B9B">
              <w:rPr>
                <w:b/>
                <w:i/>
              </w:rPr>
              <w:tab/>
              <w:t> mając na uwadze, że wroga bezpośrednia lub zlecona ingerencja i dezinformacja ze strony obcych państw ma na celu wywoływanie niezgody, napięć i przemocy oraz destabilizację całego regionu;</w:t>
            </w:r>
          </w:p>
        </w:tc>
      </w:tr>
    </w:tbl>
    <w:p w14:paraId="35EC27C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FBFFDC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9FDB07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39</w:t>
      </w:r>
      <w:r w:rsidRPr="00581B9B">
        <w:rPr>
          <w:rStyle w:val="HideTWBExt"/>
          <w:b w:val="0"/>
        </w:rPr>
        <w:t>&lt;/NumAm&gt;</w:t>
      </w:r>
    </w:p>
    <w:p w14:paraId="5466E4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0A5BA91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973322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3579E4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019CE6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F7509" w14:textId="77777777" w:rsidR="00EF3A65" w:rsidRPr="00581B9B" w:rsidRDefault="00EF3A65" w:rsidP="007A560A"/>
        </w:tc>
      </w:tr>
      <w:tr w:rsidR="00EF3A65" w:rsidRPr="00581B9B" w14:paraId="1419975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5A7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D27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4ABD53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EE813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 niezmienne</w:t>
            </w:r>
            <w:r w:rsidRPr="00581B9B">
              <w:t xml:space="preserve"> zaangażowanie Albanii na rzecz integracji z UE</w:t>
            </w:r>
            <w:r w:rsidRPr="00581B9B">
              <w:rPr>
                <w:b/>
                <w:i/>
              </w:rPr>
              <w:t>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</w:t>
            </w:r>
            <w:r w:rsidRPr="00581B9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9FF17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</w:r>
            <w:r w:rsidRPr="00581B9B">
              <w:rPr>
                <w:b/>
                <w:i/>
              </w:rPr>
              <w:t>zwraca uwagę na deklaratywne</w:t>
            </w:r>
            <w:r w:rsidRPr="00581B9B">
              <w:t xml:space="preserve"> zaangażowanie Albanii na rzecz integracji z UE;</w:t>
            </w:r>
          </w:p>
        </w:tc>
      </w:tr>
    </w:tbl>
    <w:p w14:paraId="1F1EAFB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7747C89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401E7D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40</w:t>
      </w:r>
      <w:r w:rsidRPr="00581B9B">
        <w:rPr>
          <w:rStyle w:val="HideTWBExt"/>
          <w:b w:val="0"/>
        </w:rPr>
        <w:t>&lt;/NumAm&gt;</w:t>
      </w:r>
    </w:p>
    <w:p w14:paraId="3828E5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13E8D0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5A4422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98AD07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C24853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D7B6C" w14:textId="77777777" w:rsidR="00EF3A65" w:rsidRPr="00581B9B" w:rsidRDefault="00EF3A65" w:rsidP="007A560A"/>
        </w:tc>
      </w:tr>
      <w:tr w:rsidR="00EF3A65" w:rsidRPr="00581B9B" w14:paraId="0EF3F24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6BA6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93F0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2CDC93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2FFA9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DD1E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</w:t>
            </w:r>
            <w:r w:rsidRPr="00581B9B">
              <w:rPr>
                <w:b/>
                <w:i/>
              </w:rPr>
              <w:t>, w tym jej kategoryczną odpowiedź na rosyjską wojnę napastniczą przeciwko Ukrainie polegającą na przyjęciu unijnych środków ograniczających przeciwko Rosji i Białorusi</w:t>
            </w:r>
            <w:r w:rsidRPr="00581B9B">
              <w:t>;</w:t>
            </w:r>
          </w:p>
        </w:tc>
      </w:tr>
    </w:tbl>
    <w:p w14:paraId="1BAD7D5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9ADCF6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14D813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41</w:t>
      </w:r>
      <w:r w:rsidRPr="00581B9B">
        <w:rPr>
          <w:rStyle w:val="HideTWBExt"/>
          <w:b w:val="0"/>
        </w:rPr>
        <w:t>&lt;/NumAm&gt;</w:t>
      </w:r>
    </w:p>
    <w:p w14:paraId="056336C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4A387C2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3FFCF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7C9C6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E04D11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300DC" w14:textId="77777777" w:rsidR="00EF3A65" w:rsidRPr="00581B9B" w:rsidRDefault="00EF3A65" w:rsidP="007A560A"/>
        </w:tc>
      </w:tr>
      <w:tr w:rsidR="00EF3A65" w:rsidRPr="00581B9B" w14:paraId="1A2FDA9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618A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D7CF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F4E32E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7194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</w:r>
            <w:r w:rsidRPr="00581B9B">
              <w:rPr>
                <w:b/>
                <w:i/>
              </w:rPr>
              <w:t xml:space="preserve">z zadowoleniem przyjmuje niezmienne zaangażowanie Albanii na rzecz integracji z </w:t>
            </w:r>
            <w:r w:rsidRPr="00581B9B">
              <w:t>UE</w:t>
            </w:r>
            <w:r w:rsidRPr="00581B9B">
              <w:rPr>
                <w:b/>
                <w:i/>
              </w:rPr>
              <w:t xml:space="preserve">, odzwierciedlające konsensus między partiami politycznymi i ogromne poparcie obywateli, oraz wyraża uznanie dla konsekwentnego pełnego dostosowania się </w:t>
            </w:r>
            <w:r w:rsidRPr="00581B9B">
              <w:t>Albanii</w:t>
            </w:r>
            <w:r w:rsidRPr="00581B9B">
              <w:rPr>
                <w:b/>
              </w:rPr>
              <w:t xml:space="preserve"> </w:t>
            </w:r>
            <w:r w:rsidRPr="00581B9B">
              <w:rPr>
                <w:b/>
                <w:i/>
              </w:rPr>
              <w:t xml:space="preserve">do wspólnej polityki zagranicznej </w:t>
            </w:r>
            <w:r w:rsidRPr="00581B9B">
              <w:t>i</w:t>
            </w:r>
            <w:r w:rsidRPr="00581B9B">
              <w:rPr>
                <w:b/>
                <w:i/>
              </w:rPr>
              <w:t xml:space="preserve"> bezpieczeństwa UE oraz promowania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F0060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</w:r>
            <w:r w:rsidRPr="00581B9B">
              <w:rPr>
                <w:b/>
                <w:i/>
              </w:rPr>
              <w:t xml:space="preserve">zdecydowanie sprzeciwia się dalszemu rozszerzeniu </w:t>
            </w:r>
            <w:r w:rsidRPr="00581B9B">
              <w:t>UE</w:t>
            </w:r>
            <w:r w:rsidRPr="00581B9B">
              <w:rPr>
                <w:b/>
                <w:i/>
              </w:rPr>
              <w:t xml:space="preserve">, ponieważ kraje kandydujące są nadal dalekie od spełnienia kryteriów stabilności politycznej, gospodarczej i społecznej określonych w kryteriach kopenhaskich, w szczególności w przypadku </w:t>
            </w:r>
            <w:r w:rsidRPr="00581B9B">
              <w:t>Albanii</w:t>
            </w:r>
            <w:r w:rsidRPr="00581B9B">
              <w:rPr>
                <w:b/>
                <w:i/>
              </w:rPr>
              <w:t xml:space="preserve">, której trwający proces polityczny niestabilność polityczna, powszechna korupcja </w:t>
            </w:r>
            <w:r w:rsidRPr="00581B9B">
              <w:t>i</w:t>
            </w:r>
            <w:r w:rsidRPr="00581B9B">
              <w:rPr>
                <w:b/>
                <w:i/>
              </w:rPr>
              <w:t xml:space="preserve"> utrzymująca się przestępczość zorganizowana stwarzają poważne ryzyko, które może zagrozić bezpieczeństwu</w:t>
            </w:r>
            <w:r w:rsidRPr="00581B9B">
              <w:t xml:space="preserve"> i </w:t>
            </w:r>
            <w:r w:rsidRPr="00581B9B">
              <w:rPr>
                <w:b/>
                <w:i/>
              </w:rPr>
              <w:t>bezpieczeństwu</w:t>
            </w:r>
            <w:r w:rsidRPr="00581B9B">
              <w:rPr>
                <w:i/>
              </w:rPr>
              <w:t xml:space="preserve"> </w:t>
            </w:r>
            <w:r w:rsidRPr="00581B9B">
              <w:rPr>
                <w:b/>
                <w:i/>
              </w:rPr>
              <w:t>obywateli Unii;</w:t>
            </w:r>
          </w:p>
        </w:tc>
      </w:tr>
    </w:tbl>
    <w:p w14:paraId="46037B1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E9623E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B1D4D6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42</w:t>
      </w:r>
      <w:r w:rsidRPr="00581B9B">
        <w:rPr>
          <w:rStyle w:val="HideTWBExt"/>
          <w:b w:val="0"/>
        </w:rPr>
        <w:t>&lt;/NumAm&gt;</w:t>
      </w:r>
    </w:p>
    <w:p w14:paraId="0E2F83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4FE3BE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F0AA4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665888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C8DB6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2EBD3" w14:textId="77777777" w:rsidR="00EF3A65" w:rsidRPr="00581B9B" w:rsidRDefault="00EF3A65" w:rsidP="007A560A"/>
        </w:tc>
      </w:tr>
      <w:tr w:rsidR="00EF3A65" w:rsidRPr="00581B9B" w14:paraId="20A75E0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1A80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6C1D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6C8F5A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DFA5E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AD638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</w:t>
            </w:r>
            <w:r w:rsidRPr="00581B9B">
              <w:rPr>
                <w:b/>
                <w:i/>
              </w:rPr>
              <w:t>, w tym poprzez odgrywanie przez ten kraj aktywnej roli w regionie i w inicjatywach regionalnych</w:t>
            </w:r>
            <w:r w:rsidRPr="00581B9B">
              <w:t>;</w:t>
            </w:r>
          </w:p>
        </w:tc>
      </w:tr>
    </w:tbl>
    <w:p w14:paraId="568553F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53F4444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B422E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43</w:t>
      </w:r>
      <w:r w:rsidRPr="00581B9B">
        <w:rPr>
          <w:rStyle w:val="HideTWBExt"/>
          <w:b w:val="0"/>
        </w:rPr>
        <w:t>&lt;/NumAm&gt;</w:t>
      </w:r>
    </w:p>
    <w:p w14:paraId="18AC87D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2DE3D6E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8B79A8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6AF31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102B44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BEEBE" w14:textId="77777777" w:rsidR="00EF3A65" w:rsidRPr="00581B9B" w:rsidRDefault="00EF3A65" w:rsidP="007A560A"/>
        </w:tc>
      </w:tr>
      <w:tr w:rsidR="00EF3A65" w:rsidRPr="00581B9B" w14:paraId="1757880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A1B8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EAB8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E73A2B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A458B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 i ogromne poparcie obywateli, oraz wyraża uznanie dla konsekwentnego pełnego dostosowania się Albanii do wspólnej polityki zagranicznej i bezpieczeństwa UE oraz promowania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AA688" w14:textId="77777777" w:rsidR="00EF3A65" w:rsidRPr="00581B9B" w:rsidRDefault="00EF3A65" w:rsidP="007A560A">
            <w:pPr>
              <w:pStyle w:val="Normal6a"/>
            </w:pPr>
            <w:r w:rsidRPr="00581B9B">
              <w:t>1.</w:t>
            </w:r>
            <w:r w:rsidRPr="00581B9B">
              <w:tab/>
              <w:t>z zadowoleniem przyjmuje niezmienne zaangażowanie Albanii na rzecz integracji z UE, odzwierciedlające konsensus między partiami politycznymi</w:t>
            </w:r>
            <w:r w:rsidRPr="00581B9B">
              <w:rPr>
                <w:b/>
                <w:i/>
              </w:rPr>
              <w:t>, zarówno tymi będącymi u władzy, jak i tymi w opozycji,</w:t>
            </w:r>
            <w:r w:rsidRPr="00581B9B">
              <w:t xml:space="preserve"> i ogromne poparcie obywateli, oraz wyraża uznanie dla konsekwentnego pełnego dostosowania się Albanii do wspólnej polityki zagranicznej i bezpieczeństwa UE oraz promowania międzynarodowego porządku opartego na zasadach;</w:t>
            </w:r>
          </w:p>
        </w:tc>
      </w:tr>
    </w:tbl>
    <w:p w14:paraId="75365B9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164752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06037C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44</w:t>
      </w:r>
      <w:r w:rsidRPr="00581B9B">
        <w:rPr>
          <w:rStyle w:val="HideTWBExt"/>
          <w:b w:val="0"/>
        </w:rPr>
        <w:t>&lt;/NumAm&gt;</w:t>
      </w:r>
    </w:p>
    <w:p w14:paraId="3648608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Ondřej Kolář, Matej Tonin, Reinhold Lopatka</w:t>
      </w:r>
      <w:r w:rsidRPr="00581B9B">
        <w:rPr>
          <w:rStyle w:val="HideTWBExt"/>
          <w:b w:val="0"/>
        </w:rPr>
        <w:t>&lt;/Members&gt;</w:t>
      </w:r>
    </w:p>
    <w:p w14:paraId="11ACCEE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D8B1B7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CA85A2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2CE4CF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74210" w14:textId="77777777" w:rsidR="00EF3A65" w:rsidRPr="00581B9B" w:rsidRDefault="00EF3A65" w:rsidP="007A560A"/>
        </w:tc>
      </w:tr>
      <w:tr w:rsidR="00EF3A65" w:rsidRPr="00581B9B" w14:paraId="2B13121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C2C0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2B3A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E1445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8EE72" w14:textId="77777777" w:rsidR="00EF3A65" w:rsidRPr="00581B9B" w:rsidRDefault="00EF3A65" w:rsidP="007A560A">
            <w:pPr>
              <w:pStyle w:val="Normal6a"/>
            </w:pPr>
            <w:r w:rsidRPr="00581B9B">
              <w:t>2.</w:t>
            </w:r>
            <w:r w:rsidRPr="00581B9B">
              <w:tab/>
              <w:t>z zadowoleniem przyjmuje ambitny cel Albanii dotyczący zakończenia negocjacji akcesyjnych do końca 2027 r. oraz szybkie postępy poczynione w ostatnich latach, w szczególności otwarcie dwóch klastrów rozdziałów negocjacyjnych w 2024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03DD8" w14:textId="77777777" w:rsidR="00EF3A65" w:rsidRPr="00581B9B" w:rsidRDefault="00EF3A65" w:rsidP="007A560A">
            <w:pPr>
              <w:pStyle w:val="Normal6a"/>
            </w:pPr>
            <w:r w:rsidRPr="00581B9B">
              <w:t>2.</w:t>
            </w:r>
            <w:r w:rsidRPr="00581B9B">
              <w:tab/>
              <w:t xml:space="preserve">z zadowoleniem przyjmuje ambitny cel Albanii dotyczący zakończenia negocjacji akcesyjnych do końca 2027 r. oraz szybkie postępy poczynione w ostatnich latach, w szczególności otwarcie dwóch klastrów rozdziałów negocjacyjnych w 2024 r.; </w:t>
            </w:r>
            <w:r w:rsidRPr="00581B9B">
              <w:rPr>
                <w:b/>
                <w:i/>
              </w:rPr>
              <w:t>przypomina, że kraje kandydujące przechodzą dogłębną transformację w celu spełnienia kryteriów członkostwa podczas negocjacji akcesyjnych, co trwa tak długo, jak jest to konieczne do wdrożenia niezbędnych reform; podkreśla potrzebę zwiększenia przejrzystości, rozliczalności i inkluzywności procesu akcesyjnego, w tym jego wymiaru parlamentarnego; przestrzega przed wszelkimi działaniami, które mogłyby podważyć mechanizmy kontroli i równowagi;</w:t>
            </w:r>
          </w:p>
        </w:tc>
      </w:tr>
    </w:tbl>
    <w:p w14:paraId="7C06776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F20333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1D744C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45</w:t>
      </w:r>
      <w:r w:rsidRPr="00581B9B">
        <w:rPr>
          <w:rStyle w:val="HideTWBExt"/>
          <w:b w:val="0"/>
        </w:rPr>
        <w:t>&lt;/NumAm&gt;</w:t>
      </w:r>
    </w:p>
    <w:p w14:paraId="0A75F29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69E8471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EFC656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3CBA3D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CA5D34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882FC" w14:textId="77777777" w:rsidR="00EF3A65" w:rsidRPr="00581B9B" w:rsidRDefault="00EF3A65" w:rsidP="007A560A"/>
        </w:tc>
      </w:tr>
      <w:tr w:rsidR="00EF3A65" w:rsidRPr="00581B9B" w14:paraId="4AE66D4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6A9C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B00B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5D9FDF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A2BA0" w14:textId="77777777" w:rsidR="00EF3A65" w:rsidRPr="00581B9B" w:rsidRDefault="00EF3A65" w:rsidP="007A560A">
            <w:pPr>
              <w:pStyle w:val="Normal6a"/>
            </w:pPr>
            <w:r w:rsidRPr="00581B9B">
              <w:t>2.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</w:t>
            </w:r>
            <w:r w:rsidRPr="00581B9B">
              <w:t xml:space="preserve"> ambitny cel Albanii dotyczący zakończenia negocjacji akcesyjnych do końca 2027 r. oraz szybkie postępy poczynione w ostatnich latach, w szczególności otwarcie dwóch klastrów rozdziałów negocjacyjnych w 2024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83C32" w14:textId="77777777" w:rsidR="00EF3A65" w:rsidRPr="00581B9B" w:rsidRDefault="00EF3A65" w:rsidP="007A560A">
            <w:pPr>
              <w:pStyle w:val="Normal6a"/>
            </w:pPr>
            <w:r w:rsidRPr="00581B9B">
              <w:t>2.</w:t>
            </w:r>
            <w:r w:rsidRPr="00581B9B">
              <w:tab/>
            </w:r>
            <w:r w:rsidRPr="00581B9B">
              <w:rPr>
                <w:b/>
                <w:i/>
              </w:rPr>
              <w:t>odnotowuje</w:t>
            </w:r>
            <w:r w:rsidRPr="00581B9B">
              <w:t xml:space="preserve"> ambitny cel Albanii dotyczący zakończenia negocjacji akcesyjnych do końca 2027 r. oraz szybkie postępy poczynione w ostatnich latach, w szczególności otwarcie dwóch klastrów rozdziałów negocjacyjnych w 2024 r.;</w:t>
            </w:r>
          </w:p>
        </w:tc>
      </w:tr>
    </w:tbl>
    <w:p w14:paraId="66EFCDB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8B46E3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54D436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46</w:t>
      </w:r>
      <w:r w:rsidRPr="00581B9B">
        <w:rPr>
          <w:rStyle w:val="HideTWBExt"/>
          <w:b w:val="0"/>
        </w:rPr>
        <w:t>&lt;/NumAm&gt;</w:t>
      </w:r>
    </w:p>
    <w:p w14:paraId="401FC34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Alexander Sell</w:t>
      </w:r>
      <w:r w:rsidRPr="00581B9B">
        <w:rPr>
          <w:rStyle w:val="HideTWBExt"/>
          <w:b w:val="0"/>
        </w:rPr>
        <w:t>&lt;/Members&gt;</w:t>
      </w:r>
    </w:p>
    <w:p w14:paraId="1D9239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DAB45A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E9B3B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5BBD79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993E7" w14:textId="77777777" w:rsidR="00EF3A65" w:rsidRPr="00581B9B" w:rsidRDefault="00EF3A65" w:rsidP="007A560A"/>
        </w:tc>
      </w:tr>
      <w:tr w:rsidR="00EF3A65" w:rsidRPr="00581B9B" w14:paraId="1E2811E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9969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1F7B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99C56C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48CAA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wolności wypowiedzi;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507E3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 xml:space="preserve"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</w:t>
            </w:r>
            <w:r w:rsidRPr="00581B9B">
              <w:rPr>
                <w:b/>
                <w:i/>
              </w:rPr>
              <w:t>podkreśla, że kraje kandydujące muszą posiadać funkcjonującą gospodarkę rynkową i zdolność do radzenia sobie z presją konkurencyjną na rynku wewnętrznym UE;</w:t>
            </w:r>
            <w:r w:rsidRPr="00581B9B">
              <w:t xml:space="preserve"> wzywa Albanię, aby przyspieszyła reformy, których celem jest wzmocnienie praworządności, walka z korupcją i przestępczością zorganizowaną oraz zapewnienie ochrony praw podstawowych, w tym wolności wypowiedzi;</w:t>
            </w:r>
          </w:p>
        </w:tc>
      </w:tr>
    </w:tbl>
    <w:p w14:paraId="7DBABDF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0161E9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463386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47</w:t>
      </w:r>
      <w:r w:rsidRPr="00581B9B">
        <w:rPr>
          <w:rStyle w:val="HideTWBExt"/>
          <w:b w:val="0"/>
        </w:rPr>
        <w:t>&lt;/NumAm&gt;</w:t>
      </w:r>
    </w:p>
    <w:p w14:paraId="3D76F6B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17E3D8F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B08748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E6BE4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F39E00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5BFBE" w14:textId="77777777" w:rsidR="00EF3A65" w:rsidRPr="00581B9B" w:rsidRDefault="00EF3A65" w:rsidP="007A560A"/>
        </w:tc>
      </w:tr>
      <w:tr w:rsidR="00EF3A65" w:rsidRPr="00581B9B" w14:paraId="56EAA70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5084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C209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A12180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B805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 xml:space="preserve"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</w:t>
            </w:r>
            <w:r w:rsidRPr="00581B9B">
              <w:rPr>
                <w:b/>
                <w:i/>
              </w:rPr>
              <w:t>wzywa Albanię, aby przyspieszyła reformy</w:t>
            </w:r>
            <w:r w:rsidRPr="00581B9B">
              <w:t xml:space="preserve">, których celem jest wzmocnienie praworządności, walka z korupcją i przestępczością zorganizowaną oraz </w:t>
            </w:r>
            <w:r w:rsidRPr="00581B9B">
              <w:rPr>
                <w:b/>
                <w:i/>
              </w:rPr>
              <w:t>zapewnienie ochrony</w:t>
            </w:r>
            <w:r w:rsidRPr="00581B9B">
              <w:t xml:space="preserve"> praw podstawowych, w tym wolności wypowiedzi;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4572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 xml:space="preserve"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</w:t>
            </w:r>
            <w:r w:rsidRPr="00581B9B">
              <w:rPr>
                <w:b/>
                <w:i/>
              </w:rPr>
              <w:t>podkreśla, że Albania pozostaje zdecydowanie w tyle, jeśli chodzi o wdrażanie niezbędnych reform</w:t>
            </w:r>
            <w:r w:rsidRPr="00581B9B">
              <w:t xml:space="preserve">, których celem jest wzmocnienie praworządności, walka z korupcją i przestępczością zorganizowaną oraz </w:t>
            </w:r>
            <w:r w:rsidRPr="00581B9B">
              <w:rPr>
                <w:b/>
                <w:i/>
              </w:rPr>
              <w:t>ochrona</w:t>
            </w:r>
            <w:r w:rsidRPr="00581B9B">
              <w:rPr>
                <w:b/>
              </w:rPr>
              <w:t xml:space="preserve"> </w:t>
            </w:r>
            <w:r w:rsidRPr="00581B9B">
              <w:t>praw podstawowych, w tym wolności wypowiedzi</w:t>
            </w:r>
            <w:r w:rsidRPr="00581B9B">
              <w:rPr>
                <w:b/>
                <w:i/>
              </w:rPr>
              <w:t>, a w związku z tym należy ponownie rozważyć jej perspektywy przystąpienia do UE</w:t>
            </w:r>
            <w:r w:rsidRPr="00581B9B">
              <w:t>;</w:t>
            </w:r>
          </w:p>
        </w:tc>
      </w:tr>
    </w:tbl>
    <w:p w14:paraId="132FDD5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E4C346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7C46AE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48</w:t>
      </w:r>
      <w:r w:rsidRPr="00581B9B">
        <w:rPr>
          <w:rStyle w:val="HideTWBExt"/>
          <w:b w:val="0"/>
        </w:rPr>
        <w:t>&lt;/NumAm&gt;</w:t>
      </w:r>
    </w:p>
    <w:p w14:paraId="4546909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Sebastian Tynkkynen</w:t>
      </w:r>
      <w:r w:rsidRPr="00581B9B">
        <w:rPr>
          <w:rStyle w:val="HideTWBExt"/>
          <w:b w:val="0"/>
        </w:rPr>
        <w:t>&lt;/Members&gt;</w:t>
      </w:r>
    </w:p>
    <w:p w14:paraId="3F25B4D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49686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DA354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286C04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FC5DF" w14:textId="77777777" w:rsidR="00EF3A65" w:rsidRPr="00581B9B" w:rsidRDefault="00EF3A65" w:rsidP="007A560A"/>
        </w:tc>
      </w:tr>
      <w:tr w:rsidR="00EF3A65" w:rsidRPr="00581B9B" w14:paraId="6EB57E8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B031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468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6F52E4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43146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wolności wypowiedzi;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32CA9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 xml:space="preserve"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 </w:t>
            </w:r>
            <w:r w:rsidRPr="00581B9B">
              <w:rPr>
                <w:b/>
                <w:i/>
              </w:rPr>
              <w:t>i pobudzenie wzrostu gospodarczego</w:t>
            </w:r>
            <w:r w:rsidRPr="00581B9B">
              <w:t>, walka z korupcją i przestępczością zorganizowaną</w:t>
            </w:r>
            <w:r w:rsidRPr="00581B9B">
              <w:rPr>
                <w:b/>
                <w:i/>
              </w:rPr>
              <w:t>, zwiększenie kontroli na granicach w celu zapobiegania handlowi ludźmi i nielegalnej imigracji</w:t>
            </w:r>
            <w:r w:rsidRPr="00581B9B">
              <w:t xml:space="preserve"> oraz zapewnienie ochrony praw podstawowych, w tym wolności wypowiedzi;</w:t>
            </w:r>
          </w:p>
        </w:tc>
      </w:tr>
    </w:tbl>
    <w:p w14:paraId="06FC4BC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{FI}</w:t>
      </w:r>
      <w:r w:rsidRPr="00581B9B">
        <w:t>fi</w:t>
      </w:r>
      <w:r w:rsidRPr="00581B9B">
        <w:rPr>
          <w:rStyle w:val="HideTWBExt"/>
        </w:rPr>
        <w:t>&lt;/Original&gt;</w:t>
      </w:r>
    </w:p>
    <w:p w14:paraId="17F4EFA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2D6783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49</w:t>
      </w:r>
      <w:r w:rsidRPr="00581B9B">
        <w:rPr>
          <w:rStyle w:val="HideTWBExt"/>
          <w:b w:val="0"/>
        </w:rPr>
        <w:t>&lt;/NumAm&gt;</w:t>
      </w:r>
    </w:p>
    <w:p w14:paraId="28CDAFB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Salis, Pernando Barrena Arza</w:t>
      </w:r>
      <w:r w:rsidRPr="00581B9B">
        <w:rPr>
          <w:rStyle w:val="HideTWBExt"/>
          <w:b w:val="0"/>
        </w:rPr>
        <w:t>&lt;/Members&gt;</w:t>
      </w:r>
    </w:p>
    <w:p w14:paraId="75DAD71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779B45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3084F8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1D67B9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0241F" w14:textId="77777777" w:rsidR="00EF3A65" w:rsidRPr="00581B9B" w:rsidRDefault="00EF3A65" w:rsidP="007A560A"/>
        </w:tc>
      </w:tr>
      <w:tr w:rsidR="00EF3A65" w:rsidRPr="00581B9B" w14:paraId="0D1E0B7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86B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5C9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E5AD54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9B30F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wolności wypowiedzi;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72B75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 xml:space="preserve"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</w:t>
            </w:r>
            <w:r w:rsidRPr="00581B9B">
              <w:rPr>
                <w:b/>
                <w:i/>
              </w:rPr>
              <w:t xml:space="preserve">w szczególności </w:t>
            </w:r>
            <w:r w:rsidRPr="00581B9B">
              <w:t>wolności wypowiedzi</w:t>
            </w:r>
            <w:r w:rsidRPr="00581B9B">
              <w:rPr>
                <w:b/>
                <w:i/>
              </w:rPr>
              <w:t>, swobodnego dostępu do informacji i prawa do azylu</w:t>
            </w:r>
            <w:r w:rsidRPr="00581B9B">
              <w:t>;</w:t>
            </w:r>
          </w:p>
        </w:tc>
      </w:tr>
    </w:tbl>
    <w:p w14:paraId="7DB52AA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A335B6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D9AD62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50</w:t>
      </w:r>
      <w:r w:rsidRPr="00581B9B">
        <w:rPr>
          <w:rStyle w:val="HideTWBExt"/>
          <w:b w:val="0"/>
        </w:rPr>
        <w:t>&lt;/NumAm&gt;</w:t>
      </w:r>
    </w:p>
    <w:p w14:paraId="68170EA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57991C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7EBA2F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D838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D6667C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B8E7F" w14:textId="77777777" w:rsidR="00EF3A65" w:rsidRPr="00581B9B" w:rsidRDefault="00EF3A65" w:rsidP="007A560A"/>
        </w:tc>
      </w:tr>
      <w:tr w:rsidR="00EF3A65" w:rsidRPr="00581B9B" w14:paraId="799337A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9F6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8F9C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FB29E2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C2019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wolności wypowiedzi;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82BBB" w14:textId="77777777" w:rsidR="00EF3A65" w:rsidRPr="00581B9B" w:rsidRDefault="00EF3A65" w:rsidP="007A560A">
            <w:pPr>
              <w:pStyle w:val="Normal6a"/>
            </w:pPr>
            <w:r w:rsidRPr="00581B9B">
              <w:t>3.</w:t>
            </w:r>
            <w:r w:rsidRPr="00581B9B">
              <w:tab/>
              <w:t>zauważa, że tempo procesu przystąpienia do UE zależy od postępów kraju kandydującego w dostosowywaniu się do dorobku prawnego UE i w jego wdrażaniu, a także od należytego funkcjonowania wszystkich instytucji krajowych, i opiera się na praworządności, dobrych rządach i prawach podstawowych; wzywa Albanię, aby przyspieszyła reformy, których celem jest wzmocnienie praworządności, walka z korupcją i przestępczością zorganizowaną oraz zapewnienie ochrony praw podstawowych, w tym wolności wypowiedzi</w:t>
            </w:r>
            <w:r w:rsidRPr="00581B9B">
              <w:rPr>
                <w:b/>
                <w:i/>
              </w:rPr>
              <w:t>, pluralizmu i niezależności mediów</w:t>
            </w:r>
            <w:r w:rsidRPr="00581B9B">
              <w:t>;</w:t>
            </w:r>
          </w:p>
        </w:tc>
      </w:tr>
    </w:tbl>
    <w:p w14:paraId="326AAD9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4191545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C4E76C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51</w:t>
      </w:r>
      <w:r w:rsidRPr="00581B9B">
        <w:rPr>
          <w:rStyle w:val="HideTWBExt"/>
          <w:b w:val="0"/>
        </w:rPr>
        <w:t>&lt;/NumAm&gt;</w:t>
      </w:r>
    </w:p>
    <w:p w14:paraId="5930A0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39982AE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DB3D4D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6F8F0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AE80A7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1571E" w14:textId="77777777" w:rsidR="00EF3A65" w:rsidRPr="00581B9B" w:rsidRDefault="00EF3A65" w:rsidP="007A560A"/>
        </w:tc>
      </w:tr>
      <w:tr w:rsidR="00EF3A65" w:rsidRPr="00581B9B" w14:paraId="4B3D739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5642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FCA3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3E4ABE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8A9B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2E7D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3a.</w:t>
            </w:r>
            <w:r w:rsidRPr="00581B9B">
              <w:tab/>
            </w:r>
            <w:r w:rsidRPr="00581B9B">
              <w:rPr>
                <w:b/>
                <w:i/>
              </w:rPr>
              <w:t>odnotowuje postępy Albanii w realizacji reformy administracji publicznej, w szczególności ustanowienie Ministerstwa Administracji Publicznej i przyjęcie nowej strategii zarządzania finansami publicznymi na lata 2023–2030; podkreśla znaczenie kontynuowania reform w celu poprawy skuteczności zarządzania, zapewnienia większej przejrzystości administracyjnej i wzmocnienia zatrudnienia na podstawie kryteriów merytorycznych w sektorze publicznym;</w:t>
            </w:r>
          </w:p>
        </w:tc>
      </w:tr>
    </w:tbl>
    <w:p w14:paraId="76A26D8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5050432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E8019A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52</w:t>
      </w:r>
      <w:r w:rsidRPr="00581B9B">
        <w:rPr>
          <w:rStyle w:val="HideTWBExt"/>
          <w:b w:val="0"/>
        </w:rPr>
        <w:t>&lt;/NumAm&gt;</w:t>
      </w:r>
    </w:p>
    <w:p w14:paraId="2365FED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1AEDE3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34EF8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7AAF52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4F62A1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B0971" w14:textId="77777777" w:rsidR="00EF3A65" w:rsidRPr="00581B9B" w:rsidRDefault="00EF3A65" w:rsidP="007A560A"/>
        </w:tc>
      </w:tr>
      <w:tr w:rsidR="00EF3A65" w:rsidRPr="00581B9B" w14:paraId="631DD72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884F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12FA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978207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04C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55D4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3a.</w:t>
            </w:r>
            <w:r w:rsidRPr="00581B9B">
              <w:rPr>
                <w:b/>
                <w:i/>
              </w:rPr>
              <w:tab/>
              <w:t>wyraża poważne zaniepokojenie nasilającymi się oznakami prześladowań politycznych skierowanych przeciwko przywódcom opozycji, w tym trwającymi działaniami prawnymi i aresztowaniem kluczowych postaci politycznych, takich jak prof. dr Sali Berisha, Ilir Meta, Fatmir Mediu, Ervin Salianji i Fredi Beleri; podkreśla konieczność utrzymania przez Albanię pluralizmu politycznego i zapewnienia uczciwego, konkurencyjnego środowiska demokratycznego przed wyborami w 2025 r.;</w:t>
            </w:r>
          </w:p>
        </w:tc>
      </w:tr>
    </w:tbl>
    <w:p w14:paraId="3083685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C4711B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6985BD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53</w:t>
      </w:r>
      <w:r w:rsidRPr="00581B9B">
        <w:rPr>
          <w:rStyle w:val="HideTWBExt"/>
          <w:b w:val="0"/>
        </w:rPr>
        <w:t>&lt;/NumAm&gt;</w:t>
      </w:r>
    </w:p>
    <w:p w14:paraId="4E0922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4F8AB88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7D5B06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BDDB4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F20988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4968F" w14:textId="77777777" w:rsidR="00EF3A65" w:rsidRPr="00581B9B" w:rsidRDefault="00EF3A65" w:rsidP="007A560A"/>
        </w:tc>
      </w:tr>
      <w:tr w:rsidR="00EF3A65" w:rsidRPr="00581B9B" w14:paraId="053A266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8762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A3B8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DD1E02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EF3A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6F7E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3a.</w:t>
            </w:r>
            <w:r w:rsidRPr="00581B9B">
              <w:rPr>
                <w:b/>
                <w:i/>
              </w:rPr>
              <w:tab/>
              <w:t>wyraża ubolewanie z powodu całkowitego braku nacisków na reparacje w związku z licznymi przypadkami prześladowań i terroryzowania greckiej mniejszości narodowej w Epirze Północnym, której duża część została wypędzona z domów swoich przodków;</w:t>
            </w:r>
          </w:p>
        </w:tc>
      </w:tr>
    </w:tbl>
    <w:p w14:paraId="779212C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39E78D5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09A00E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54</w:t>
      </w:r>
      <w:r w:rsidRPr="00581B9B">
        <w:rPr>
          <w:rStyle w:val="HideTWBExt"/>
          <w:b w:val="0"/>
        </w:rPr>
        <w:t>&lt;/NumAm&gt;</w:t>
      </w:r>
    </w:p>
    <w:p w14:paraId="0F2269A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363AFDA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02305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A8D70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499F19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1CD34" w14:textId="77777777" w:rsidR="00EF3A65" w:rsidRPr="00581B9B" w:rsidRDefault="00EF3A65" w:rsidP="007A560A"/>
        </w:tc>
      </w:tr>
      <w:tr w:rsidR="00EF3A65" w:rsidRPr="00581B9B" w14:paraId="02F660D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64CC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521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E70DB8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D4D0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0DF3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3b.</w:t>
            </w:r>
            <w:r w:rsidRPr="00581B9B">
              <w:rPr>
                <w:b/>
                <w:i/>
              </w:rPr>
              <w:tab/>
              <w:t>potępia całkowity brak inicjatyw mających na celu wymierzenie sprawiedliwości za zabójstwo Konstantinosa Katsifasa z Epiru Północnego;</w:t>
            </w:r>
          </w:p>
        </w:tc>
      </w:tr>
    </w:tbl>
    <w:p w14:paraId="6AA2EF5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07C4848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035738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55</w:t>
      </w:r>
      <w:r w:rsidRPr="00581B9B">
        <w:rPr>
          <w:rStyle w:val="HideTWBExt"/>
          <w:b w:val="0"/>
        </w:rPr>
        <w:t>&lt;/NumAm&gt;</w:t>
      </w:r>
    </w:p>
    <w:p w14:paraId="6D9DFCC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60F725F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479A1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9317FE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3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63F895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47D17" w14:textId="77777777" w:rsidR="00EF3A65" w:rsidRPr="00581B9B" w:rsidRDefault="00EF3A65" w:rsidP="007A560A"/>
        </w:tc>
      </w:tr>
      <w:tr w:rsidR="00EF3A65" w:rsidRPr="00581B9B" w14:paraId="21CD8EF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7C7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5C11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3D33FC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233A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4880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3c.</w:t>
            </w:r>
            <w:r w:rsidRPr="00581B9B">
              <w:rPr>
                <w:b/>
                <w:i/>
              </w:rPr>
              <w:tab/>
              <w:t>zwraca uwagę, że Albania stanowi główne zaplecze zorganizowanej przestępczości albańskiej mafii, która ma wpływ na wiele państw członkowskich UE oraz społeczność międzynarodową;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podkreśla znaczenie skutecznych działań podejmowanych przez Eurojust w zwalczaniu nielegalnego obrotu środkami odurzającymi, handlu organami ludzkimi oraz sieci przymusowej prostytucji;</w:t>
            </w:r>
          </w:p>
        </w:tc>
      </w:tr>
    </w:tbl>
    <w:p w14:paraId="5A42507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3D16C92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52924C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56</w:t>
      </w:r>
      <w:r w:rsidRPr="00581B9B">
        <w:rPr>
          <w:rStyle w:val="HideTWBExt"/>
          <w:b w:val="0"/>
        </w:rPr>
        <w:t>&lt;/NumAm&gt;</w:t>
      </w:r>
    </w:p>
    <w:p w14:paraId="5674219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Matthieu Valet, Jordan Bardella</w:t>
      </w:r>
      <w:r w:rsidRPr="00581B9B">
        <w:rPr>
          <w:rStyle w:val="HideTWBExt"/>
          <w:b w:val="0"/>
        </w:rPr>
        <w:t>&lt;/Members&gt;</w:t>
      </w:r>
    </w:p>
    <w:p w14:paraId="40393B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EB340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DCE9F3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065C68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EAFAA" w14:textId="77777777" w:rsidR="00EF3A65" w:rsidRPr="00581B9B" w:rsidRDefault="00EF3A65" w:rsidP="007A560A"/>
        </w:tc>
      </w:tr>
      <w:tr w:rsidR="00EF3A65" w:rsidRPr="00581B9B" w14:paraId="5CDCED8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E049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386F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DBD1D9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1E29C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50D7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wyraża obawy o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</w:t>
            </w:r>
            <w:r w:rsidRPr="00581B9B">
              <w:rPr>
                <w:b/>
                <w:i/>
              </w:rPr>
              <w:t>, w obliczu utrzymujących się obecnie napięć politycznych i gospodarczych w UE</w:t>
            </w:r>
            <w:r w:rsidRPr="00581B9B">
              <w:t xml:space="preserve">; </w:t>
            </w:r>
            <w:r w:rsidRPr="00581B9B">
              <w:rPr>
                <w:b/>
                <w:i/>
              </w:rPr>
              <w:t>kwestionuje ponadto zasadność finansowania przez Unię Europejską państw trzecich, podczas gdy ona sama boryka się z kryzysem gospodarczym i geopolitycznym;</w:t>
            </w:r>
          </w:p>
        </w:tc>
      </w:tr>
    </w:tbl>
    <w:p w14:paraId="6B255A1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2FDE03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3F504F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57</w:t>
      </w:r>
      <w:r w:rsidRPr="00581B9B">
        <w:rPr>
          <w:rStyle w:val="HideTWBExt"/>
          <w:b w:val="0"/>
        </w:rPr>
        <w:t>&lt;/NumAm&gt;</w:t>
      </w:r>
    </w:p>
    <w:p w14:paraId="29CB330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Alexander Sell</w:t>
      </w:r>
      <w:r w:rsidRPr="00581B9B">
        <w:rPr>
          <w:rStyle w:val="HideTWBExt"/>
          <w:b w:val="0"/>
        </w:rPr>
        <w:t>&lt;/Members&gt;</w:t>
      </w:r>
    </w:p>
    <w:p w14:paraId="73720E4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999A49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64CDC2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56890B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671CD" w14:textId="77777777" w:rsidR="00EF3A65" w:rsidRPr="00581B9B" w:rsidRDefault="00EF3A65" w:rsidP="007A560A"/>
        </w:tc>
      </w:tr>
      <w:tr w:rsidR="00EF3A65" w:rsidRPr="00581B9B" w14:paraId="097DC0A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40AF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50A0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83D38F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3820F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 nowy unijny Instrument Wsparcia Reform i Wzrostu Gospodarczego na Bałkanach Zachodnich, który zapewni Albanii 922 mln EUR w formie dotacji i pożyczek, gdy kraj ten spełni warunki określone</w:t>
            </w:r>
            <w:r w:rsidRPr="00581B9B">
              <w:t xml:space="preserve"> w ambitnym programie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3B4F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podkreśla, że spełnienie przez Albanię warunków określonych</w:t>
            </w:r>
            <w:r w:rsidRPr="00581B9B">
              <w:t xml:space="preserve">  w ambitnym programie reform </w:t>
            </w:r>
            <w:r w:rsidRPr="00581B9B">
              <w:rPr>
                <w:b/>
                <w:i/>
              </w:rPr>
              <w:t>nie powinno prowadzić do wypłaty 922 mln EUR w ramach Instrumentu Wsparcia Reform i Wzrostu Gospodarczego na Bałkanach Zachodnich</w:t>
            </w:r>
            <w:r w:rsidRPr="00581B9B">
              <w:t xml:space="preserve">; </w:t>
            </w:r>
            <w:r w:rsidRPr="00581B9B">
              <w:rPr>
                <w:b/>
                <w:i/>
              </w:rPr>
              <w:t>podkreśla, że zamiast tego fundusze te należy natychmiast przekierować na obecne państwa członkowskie;</w:t>
            </w:r>
          </w:p>
        </w:tc>
      </w:tr>
    </w:tbl>
    <w:p w14:paraId="2FBE371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F552AE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74F193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58</w:t>
      </w:r>
      <w:r w:rsidRPr="00581B9B">
        <w:rPr>
          <w:rStyle w:val="HideTWBExt"/>
          <w:b w:val="0"/>
        </w:rPr>
        <w:t>&lt;/NumAm&gt;</w:t>
      </w:r>
    </w:p>
    <w:p w14:paraId="50870B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67C1C02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EF5A4F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0C6307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4650F8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DD018" w14:textId="77777777" w:rsidR="00EF3A65" w:rsidRPr="00581B9B" w:rsidRDefault="00EF3A65" w:rsidP="007A560A"/>
        </w:tc>
      </w:tr>
      <w:tr w:rsidR="00EF3A65" w:rsidRPr="00581B9B" w14:paraId="38AA7CB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14EB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57D7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6334F9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0684D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E45A9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odnotowuje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reform;</w:t>
            </w:r>
          </w:p>
        </w:tc>
      </w:tr>
    </w:tbl>
    <w:p w14:paraId="4982378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3998C7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1FC74E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59</w:t>
      </w:r>
      <w:r w:rsidRPr="00581B9B">
        <w:rPr>
          <w:rStyle w:val="HideTWBExt"/>
          <w:b w:val="0"/>
        </w:rPr>
        <w:t>&lt;/NumAm&gt;</w:t>
      </w:r>
    </w:p>
    <w:p w14:paraId="6D1CA8D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7F86166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61710A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DE7251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F3EBAD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6F3AB" w14:textId="77777777" w:rsidR="00EF3A65" w:rsidRPr="00581B9B" w:rsidRDefault="00EF3A65" w:rsidP="007A560A"/>
        </w:tc>
      </w:tr>
      <w:tr w:rsidR="00EF3A65" w:rsidRPr="00581B9B" w14:paraId="6D777FC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1B9A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C0F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0E7137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D547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BD27F" w14:textId="77777777" w:rsidR="00EF3A65" w:rsidRPr="00581B9B" w:rsidRDefault="00EF3A65" w:rsidP="007A560A">
            <w:pPr>
              <w:pStyle w:val="Normal6a"/>
            </w:pPr>
            <w:r w:rsidRPr="00581B9B">
              <w:t>4.</w:t>
            </w:r>
            <w:r w:rsidRPr="00581B9B">
              <w:tab/>
            </w:r>
            <w:r w:rsidRPr="00581B9B">
              <w:rPr>
                <w:b/>
                <w:i/>
              </w:rPr>
              <w:t>odnotowuje</w:t>
            </w:r>
            <w:r w:rsidRPr="00581B9B">
              <w:t xml:space="preserve"> nowy unijny Instrument Wsparcia Reform i Wzrostu Gospodarczego na Bałkanach Zachodnich, który zapewni Albanii 922 mln EUR w formie dotacji i pożyczek, gdy kraj ten spełni warunki określone w ambitnym programie reform;</w:t>
            </w:r>
          </w:p>
        </w:tc>
      </w:tr>
    </w:tbl>
    <w:p w14:paraId="7BE2F1C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4C6263E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9551D5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60</w:t>
      </w:r>
      <w:r w:rsidRPr="00581B9B">
        <w:rPr>
          <w:rStyle w:val="HideTWBExt"/>
          <w:b w:val="0"/>
        </w:rPr>
        <w:t>&lt;/NumAm&gt;</w:t>
      </w:r>
    </w:p>
    <w:p w14:paraId="4152D7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2230038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7049F3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75C27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296CF1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D710D" w14:textId="77777777" w:rsidR="00EF3A65" w:rsidRPr="00581B9B" w:rsidRDefault="00EF3A65" w:rsidP="007A560A"/>
        </w:tc>
      </w:tr>
      <w:tr w:rsidR="00EF3A65" w:rsidRPr="00581B9B" w14:paraId="3111DEC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2CD1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2C66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4C51C9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BE963" w14:textId="77777777" w:rsidR="00EF3A65" w:rsidRPr="00581B9B" w:rsidRDefault="00EF3A65" w:rsidP="007A560A">
            <w:pPr>
              <w:pStyle w:val="Normal6a"/>
            </w:pPr>
            <w:r w:rsidRPr="00581B9B">
              <w:t>5.</w:t>
            </w:r>
            <w:r w:rsidRPr="00581B9B">
              <w:tab/>
            </w:r>
            <w:r w:rsidRPr="00581B9B">
              <w:rPr>
                <w:b/>
                <w:i/>
              </w:rPr>
              <w:t>odnotowuje</w:t>
            </w:r>
            <w:r w:rsidRPr="00581B9B">
              <w:rPr>
                <w:i/>
              </w:rPr>
              <w:t xml:space="preserve"> </w:t>
            </w:r>
            <w:r w:rsidRPr="00581B9B">
              <w:t>przyjęcie przez Albanię krajowego planu integracji europejskiej na lata 2024–2026; apeluje o podjęcie większych wysiłków na rzecz zwiększenia przejrzystości i zaangażowania w komunikację publiczną na temat integracji 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53453" w14:textId="77777777" w:rsidR="00EF3A65" w:rsidRPr="00581B9B" w:rsidRDefault="00EF3A65" w:rsidP="007A560A">
            <w:pPr>
              <w:pStyle w:val="Normal6a"/>
            </w:pPr>
            <w:r w:rsidRPr="00581B9B">
              <w:t>5.</w:t>
            </w:r>
            <w:r w:rsidRPr="00581B9B">
              <w:tab/>
            </w:r>
            <w:r w:rsidRPr="00581B9B">
              <w:rPr>
                <w:b/>
                <w:i/>
              </w:rPr>
              <w:t xml:space="preserve">pochwala </w:t>
            </w:r>
            <w:r w:rsidRPr="00581B9B">
              <w:t xml:space="preserve">przyjęcie przez Albanię krajowego planu integracji europejskiej na lata 2024–2026; </w:t>
            </w:r>
            <w:r w:rsidRPr="00581B9B">
              <w:rPr>
                <w:b/>
                <w:i/>
              </w:rPr>
              <w:t xml:space="preserve">z zadowoleniem przyjmuje fakt, że w Albanii działają organy odpowiedzialne za proces integracji; </w:t>
            </w:r>
            <w:r w:rsidRPr="00581B9B">
              <w:t>apeluje o podjęcie większych wysiłków na rzecz zwiększenia przejrzystości i zaangażowania w komunikację publiczną na temat integracji z UE;</w:t>
            </w:r>
          </w:p>
        </w:tc>
      </w:tr>
    </w:tbl>
    <w:p w14:paraId="48E5E90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72903C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006BD9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61</w:t>
      </w:r>
      <w:r w:rsidRPr="00581B9B">
        <w:rPr>
          <w:rStyle w:val="HideTWBExt"/>
          <w:b w:val="0"/>
        </w:rPr>
        <w:t>&lt;/NumAm&gt;</w:t>
      </w:r>
    </w:p>
    <w:p w14:paraId="1DA3EB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3488969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705FD7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BDA8E0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965F3C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8B3C9" w14:textId="77777777" w:rsidR="00EF3A65" w:rsidRPr="00581B9B" w:rsidRDefault="00EF3A65" w:rsidP="007A560A"/>
        </w:tc>
      </w:tr>
      <w:tr w:rsidR="00EF3A65" w:rsidRPr="00581B9B" w14:paraId="04678A2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6A16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B444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28BC33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AACC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39FF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5a.</w:t>
            </w:r>
            <w:r w:rsidRPr="00581B9B">
              <w:tab/>
            </w:r>
            <w:r w:rsidRPr="00581B9B">
              <w:rPr>
                <w:b/>
                <w:i/>
              </w:rPr>
              <w:t>uznaje zacieśnienie współpracy między Albanią a UE w dziedzinie zarządzania przepływami migracyjnymi i kontroli granicznej, w szczególności za sprawą nowej krajowej strategii w dziedzinie migracji na lata 2024–2026 oraz współpracy z Fronteksem; wzywa Albanię do kontynuowania tej drogi oraz zapewnienia skutecznego zarządzania granicami i lepszej koordynacji z państwami członkowskimi UE w celu sprostania wyzwaniom migracyjnym;</w:t>
            </w:r>
          </w:p>
        </w:tc>
      </w:tr>
    </w:tbl>
    <w:p w14:paraId="06CD90B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1736887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3DD1F6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62</w:t>
      </w:r>
      <w:r w:rsidRPr="00581B9B">
        <w:rPr>
          <w:rStyle w:val="HideTWBExt"/>
          <w:b w:val="0"/>
        </w:rPr>
        <w:t>&lt;/NumAm&gt;</w:t>
      </w:r>
    </w:p>
    <w:p w14:paraId="4509FC7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2B2769D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213A28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64E53C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76CBCA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0F17A" w14:textId="77777777" w:rsidR="00EF3A65" w:rsidRPr="00581B9B" w:rsidRDefault="00EF3A65" w:rsidP="007A560A"/>
        </w:tc>
      </w:tr>
      <w:tr w:rsidR="00EF3A65" w:rsidRPr="00581B9B" w14:paraId="609813E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F24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4CD6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AA58F0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03C9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1451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5a.</w:t>
            </w:r>
            <w:r w:rsidRPr="00581B9B">
              <w:rPr>
                <w:b/>
                <w:i/>
              </w:rPr>
              <w:tab/>
              <w:t>z zadowoleniem przyjmuje fakt, że Trybunał Konstytucyjny Albanii poprawił swoją wydajność dzięki zmniejszeniu zaległości i nadal utrzymuje instytucjonalne mechanizmy kontroli i równowagi;</w:t>
            </w:r>
          </w:p>
        </w:tc>
      </w:tr>
    </w:tbl>
    <w:p w14:paraId="4C6DC8E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AC218D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B6D113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63</w:t>
      </w:r>
      <w:r w:rsidRPr="00581B9B">
        <w:rPr>
          <w:rStyle w:val="HideTWBExt"/>
          <w:b w:val="0"/>
        </w:rPr>
        <w:t>&lt;/NumAm&gt;</w:t>
      </w:r>
    </w:p>
    <w:p w14:paraId="423B5E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7AA9F79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58B4E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C50EE7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37DAA5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8CEAE" w14:textId="77777777" w:rsidR="00EF3A65" w:rsidRPr="00581B9B" w:rsidRDefault="00EF3A65" w:rsidP="007A560A"/>
        </w:tc>
      </w:tr>
      <w:tr w:rsidR="00EF3A65" w:rsidRPr="00581B9B" w14:paraId="175BCFF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C061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1CB2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A96F18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278B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AD4EA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</w:r>
            <w:r w:rsidRPr="00581B9B">
              <w:rPr>
                <w:b/>
                <w:i/>
              </w:rPr>
              <w:t>jest zaniepokojony, że napięcia między partią rządzącą a opozycją i polaryzacja ich poglądów zakłócają i osłabiają działalność parlamentarną;</w:t>
            </w:r>
            <w:r w:rsidRPr="00581B9B">
              <w:t xml:space="preserve"> 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</w:t>
            </w:r>
            <w:r w:rsidRPr="00581B9B">
              <w:rPr>
                <w:b/>
                <w:i/>
              </w:rPr>
              <w:t>wzywa Albanię do wdrożenia zaleceń przedstawionych w sprawozdaniu z obserwacji wyborów sporządzonym przez Biuro Instytucji Demokratycznych i Praw Człowieka (ODIHR) przy Organizacji Bezpieczeństwa i Współpracy w Europie (OBWE) dotyczących przejrzystości finansowania partii politycznych i uczciwej konkurencji wyborczej; podkreśla konieczność wspierania kultury politycznej opartej na wzajemnym szacunku i przestrzeganiu norm demokratycznych, tak aby rywalizacja polityczna nie prowadziła do osłabienia stabilności instytucjonalnej; podkreśla znaczenie odpolitycznienia kluczowych instytucji państwowych w celu zwiększenia zaufania publicznego do rządu;</w:t>
            </w:r>
            <w:r w:rsidRPr="00581B9B">
              <w:t xml:space="preserve"> podkreśla potrzebę skuteczniejszego nadzoru parlamentarnego, poprawy funkcjonowania instytucji i znaczącego udziału społeczeństwa obywatelskiego;</w:t>
            </w:r>
          </w:p>
        </w:tc>
      </w:tr>
    </w:tbl>
    <w:p w14:paraId="1BBD47D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77A2E5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E11F69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64</w:t>
      </w:r>
      <w:r w:rsidRPr="00581B9B">
        <w:rPr>
          <w:rStyle w:val="HideTWBExt"/>
          <w:b w:val="0"/>
        </w:rPr>
        <w:t>&lt;/NumAm&gt;</w:t>
      </w:r>
    </w:p>
    <w:p w14:paraId="122D6A7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735A94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502A57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192ACF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0E18A1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20E0A" w14:textId="77777777" w:rsidR="00EF3A65" w:rsidRPr="00581B9B" w:rsidRDefault="00EF3A65" w:rsidP="007A560A"/>
        </w:tc>
      </w:tr>
      <w:tr w:rsidR="00EF3A65" w:rsidRPr="00581B9B" w14:paraId="5F94DC1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C44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7EB2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D90F19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CE6B3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5AA4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 xml:space="preserve"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</w:t>
            </w:r>
            <w:r w:rsidRPr="00581B9B">
              <w:rPr>
                <w:b/>
                <w:i/>
              </w:rPr>
              <w:t xml:space="preserve">wysokiej </w:t>
            </w:r>
            <w:r w:rsidRPr="00581B9B">
              <w:t>polaryzacji politycznej w tym kraju</w:t>
            </w:r>
            <w:r w:rsidRPr="00581B9B">
              <w:rPr>
                <w:b/>
                <w:i/>
              </w:rPr>
              <w:t xml:space="preserve"> i starć między większością rządzącą a opozycją</w:t>
            </w:r>
            <w:r w:rsidRPr="00581B9B">
              <w:t>;</w:t>
            </w:r>
            <w:r w:rsidRPr="00581B9B">
              <w:rPr>
                <w:b/>
                <w:i/>
              </w:rPr>
              <w:t xml:space="preserve"> wyraża ubolewanie z powodu zmiany regulaminu i zasad etyki parlamentu, która stoi w sprzeczności z demokratycznym funkcjonowaniem parlamentu</w:t>
            </w:r>
            <w:r w:rsidRPr="00581B9B">
              <w:t>; podkreśla potrzebę skuteczniejszego nadzoru parlamentarnego, poprawy funkcjonowania instytucji i znaczącego udziału społeczeństwa obywatelskiego;</w:t>
            </w:r>
          </w:p>
        </w:tc>
      </w:tr>
    </w:tbl>
    <w:p w14:paraId="2C8FECB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87811C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1C8F46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65</w:t>
      </w:r>
      <w:r w:rsidRPr="00581B9B">
        <w:rPr>
          <w:rStyle w:val="HideTWBExt"/>
          <w:b w:val="0"/>
        </w:rPr>
        <w:t>&lt;/NumAm&gt;</w:t>
      </w:r>
    </w:p>
    <w:p w14:paraId="4555C0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05C6023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850593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D7B6D4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B68831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BC52F" w14:textId="77777777" w:rsidR="00EF3A65" w:rsidRPr="00581B9B" w:rsidRDefault="00EF3A65" w:rsidP="007A560A"/>
        </w:tc>
      </w:tr>
      <w:tr w:rsidR="00EF3A65" w:rsidRPr="00581B9B" w14:paraId="07AB7CD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A4CE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5B05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1AAC74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1C9AE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F62B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 xml:space="preserve"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 </w:t>
            </w:r>
            <w:r w:rsidRPr="00581B9B">
              <w:rPr>
                <w:b/>
                <w:i/>
              </w:rPr>
              <w:t>ubolewa nad ciągłą konfrontacją polityczną i podżegającą retoryką ze strony polityków w tym kraju;</w:t>
            </w:r>
          </w:p>
        </w:tc>
      </w:tr>
    </w:tbl>
    <w:p w14:paraId="7FABF21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272590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A751EF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66</w:t>
      </w:r>
      <w:r w:rsidRPr="00581B9B">
        <w:rPr>
          <w:rStyle w:val="HideTWBExt"/>
          <w:b w:val="0"/>
        </w:rPr>
        <w:t>&lt;/NumAm&gt;</w:t>
      </w:r>
    </w:p>
    <w:p w14:paraId="1A32273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11179DB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20A071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5BECB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B90D4B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39FA8" w14:textId="77777777" w:rsidR="00EF3A65" w:rsidRPr="00581B9B" w:rsidRDefault="00EF3A65" w:rsidP="007A560A"/>
        </w:tc>
      </w:tr>
      <w:tr w:rsidR="00EF3A65" w:rsidRPr="00581B9B" w14:paraId="22BDD25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E0EE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FAA1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ADE2F4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BD355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761C1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 xml:space="preserve"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 </w:t>
            </w:r>
            <w:r w:rsidRPr="00581B9B">
              <w:rPr>
                <w:b/>
                <w:i/>
              </w:rPr>
              <w:t>wzywa Albanię do wzmocnienia roli społeczeństwa obywatelskiego w procesie przystąpienia do UE;</w:t>
            </w:r>
          </w:p>
        </w:tc>
      </w:tr>
    </w:tbl>
    <w:p w14:paraId="68C9CFD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136C1A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06D2AB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67</w:t>
      </w:r>
      <w:r w:rsidRPr="00581B9B">
        <w:rPr>
          <w:rStyle w:val="HideTWBExt"/>
          <w:b w:val="0"/>
        </w:rPr>
        <w:t>&lt;/NumAm&gt;</w:t>
      </w:r>
    </w:p>
    <w:p w14:paraId="570C0A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03F67C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220CD0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F6750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A510B3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2645D" w14:textId="77777777" w:rsidR="00EF3A65" w:rsidRPr="00581B9B" w:rsidRDefault="00EF3A65" w:rsidP="007A560A"/>
        </w:tc>
      </w:tr>
      <w:tr w:rsidR="00EF3A65" w:rsidRPr="00581B9B" w14:paraId="1872BDD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7349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A2E6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40046D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9E98E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kraju; podkreśla potrzebę skuteczniejszego nadzoru parlamentarnego, poprawy funkcjonowania instytucji i znaczącego udziału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19726" w14:textId="77777777" w:rsidR="00EF3A65" w:rsidRPr="00581B9B" w:rsidRDefault="00EF3A65" w:rsidP="007A560A">
            <w:pPr>
              <w:pStyle w:val="Normal6a"/>
            </w:pPr>
            <w:r w:rsidRPr="00581B9B">
              <w:t>6.</w:t>
            </w:r>
            <w:r w:rsidRPr="00581B9B">
              <w:tab/>
              <w:t>podkreśla, że konstruktywna debata polityczna i uporządkowane postępowanie parlamentarne są najważniejszymi aspektami demokratycznych rządów; potwierdza wspólną odpowiedzialność albańskich sił politycznych za wzmocnienie konstruktywnego i inkluzywnego dialogu politycznego oraz przezwyciężenie trwającej polaryzacji politycznej w tym kraju</w:t>
            </w:r>
            <w:r w:rsidRPr="00581B9B">
              <w:rPr>
                <w:b/>
                <w:i/>
              </w:rPr>
              <w:t>, w szczególności w kontekście wyborów parlamentarnych</w:t>
            </w:r>
            <w:r w:rsidRPr="00581B9B">
              <w:t>; podkreśla potrzebę skuteczniejszego nadzoru parlamentarnego, poprawy funkcjonowania instytucji i znaczącego udziału społeczeństwa obywatelskiego;</w:t>
            </w:r>
          </w:p>
        </w:tc>
      </w:tr>
    </w:tbl>
    <w:p w14:paraId="79ABD07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4F6893C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A3ECEF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68</w:t>
      </w:r>
      <w:r w:rsidRPr="00581B9B">
        <w:rPr>
          <w:rStyle w:val="HideTWBExt"/>
          <w:b w:val="0"/>
        </w:rPr>
        <w:t>&lt;/NumAm&gt;</w:t>
      </w:r>
    </w:p>
    <w:p w14:paraId="3697F57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7EB08E2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6494EC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560B49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4549B2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DAFF7" w14:textId="77777777" w:rsidR="00EF3A65" w:rsidRPr="00581B9B" w:rsidRDefault="00EF3A65" w:rsidP="007A560A"/>
        </w:tc>
      </w:tr>
      <w:tr w:rsidR="00EF3A65" w:rsidRPr="00581B9B" w14:paraId="13B3DB8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0195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88B4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5D3413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91DA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4AE6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6a.</w:t>
            </w:r>
            <w:r w:rsidRPr="00581B9B">
              <w:rPr>
                <w:b/>
                <w:i/>
              </w:rPr>
              <w:tab/>
              <w:t>wzywa wszystkie podmioty polityczne do powstrzymania się od wykorzystywania mechanizmów państwowych jako narzędzi politycznych do atakowania przeciwników oraz do okazania pełnego szacunku dla roli opozycji przez zaprzestanie ataków politycznych, zastraszania i działań zmierzających do podważenia ich legitymacji; apeluje o podjęcie prawdziwego dialogu w celu promowania stabilności politycznej i postępu, a także podkreśla potrzebę ponadpartyjnego konsensusu w sprawie programu integracji z UE i znaczącego zaangażowania społeczeństwa obywatelskiego;</w:t>
            </w:r>
          </w:p>
        </w:tc>
      </w:tr>
    </w:tbl>
    <w:p w14:paraId="4479C3C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E59942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7FFBD9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69</w:t>
      </w:r>
      <w:r w:rsidRPr="00581B9B">
        <w:rPr>
          <w:rStyle w:val="HideTWBExt"/>
          <w:b w:val="0"/>
        </w:rPr>
        <w:t>&lt;/NumAm&gt;</w:t>
      </w:r>
    </w:p>
    <w:p w14:paraId="5918D9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296EB49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712F93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DEFB68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BC38CD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B3DEE" w14:textId="77777777" w:rsidR="00EF3A65" w:rsidRPr="00581B9B" w:rsidRDefault="00EF3A65" w:rsidP="007A560A"/>
        </w:tc>
      </w:tr>
      <w:tr w:rsidR="00EF3A65" w:rsidRPr="00581B9B" w14:paraId="00F1E55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F8CA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6B2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4E7EB9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853A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3DF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6a.</w:t>
            </w:r>
            <w:r w:rsidRPr="00581B9B">
              <w:rPr>
                <w:b/>
                <w:i/>
              </w:rPr>
              <w:tab/>
              <w:t>zachęca Albanię do przyjęcia przepisów zapewniających pełne wdrożenie ram ochrony mniejszości narodowych z 2017 r. i związanych z nimi praw do swobodnego samostanowienia, używania języków mniejszości i prawa do edukacji w językach mniejszości;</w:t>
            </w:r>
          </w:p>
        </w:tc>
      </w:tr>
    </w:tbl>
    <w:p w14:paraId="0044E92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6EB2328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5718DC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70</w:t>
      </w:r>
      <w:r w:rsidRPr="00581B9B">
        <w:rPr>
          <w:rStyle w:val="HideTWBExt"/>
          <w:b w:val="0"/>
        </w:rPr>
        <w:t>&lt;/NumAm&gt;</w:t>
      </w:r>
    </w:p>
    <w:p w14:paraId="5059230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06A1703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A5A38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22D0CB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102AE0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EF465" w14:textId="77777777" w:rsidR="00EF3A65" w:rsidRPr="00581B9B" w:rsidRDefault="00EF3A65" w:rsidP="007A560A"/>
        </w:tc>
      </w:tr>
      <w:tr w:rsidR="00EF3A65" w:rsidRPr="00581B9B" w14:paraId="6A650E3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ABBC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373F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15E405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F505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AC75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6a.</w:t>
            </w:r>
            <w:r w:rsidRPr="00581B9B">
              <w:rPr>
                <w:b/>
                <w:i/>
              </w:rPr>
              <w:tab/>
              <w:t>dostrzega rosnące zagrożenie zagranicznymi wrogimi wpływami i hybrydowymi metodami ingerencji w demokratyczne instytucje Albanii, co ma bezpośredni wpływ na jej proces przystąpienia do UE; wzywa Albanię do zwiększenia odporności instytucjonalnej na potajemne finansowanie działalności politycznej, manipulowanie przekazami medialnymi i zagrożenia cyberbezpieczeństwa;</w:t>
            </w:r>
          </w:p>
        </w:tc>
      </w:tr>
    </w:tbl>
    <w:p w14:paraId="07D79E2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5DC0A3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6C373C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71</w:t>
      </w:r>
      <w:r w:rsidRPr="00581B9B">
        <w:rPr>
          <w:rStyle w:val="HideTWBExt"/>
          <w:b w:val="0"/>
        </w:rPr>
        <w:t>&lt;/NumAm&gt;</w:t>
      </w:r>
    </w:p>
    <w:p w14:paraId="333C628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Ondřej Kolář, Matej Tonin, Reinhold Lopatka</w:t>
      </w:r>
      <w:r w:rsidRPr="00581B9B">
        <w:rPr>
          <w:rStyle w:val="HideTWBExt"/>
          <w:b w:val="0"/>
        </w:rPr>
        <w:t>&lt;/Members&gt;</w:t>
      </w:r>
    </w:p>
    <w:p w14:paraId="2E9D478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2CD3E5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6DD499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3ADB5E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D630D" w14:textId="77777777" w:rsidR="00EF3A65" w:rsidRPr="00581B9B" w:rsidRDefault="00EF3A65" w:rsidP="007A560A"/>
        </w:tc>
      </w:tr>
      <w:tr w:rsidR="00EF3A65" w:rsidRPr="00581B9B" w14:paraId="70C9888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9148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520D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FC2652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6CA1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4306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6b.</w:t>
            </w:r>
            <w:r w:rsidRPr="00581B9B">
              <w:rPr>
                <w:b/>
                <w:i/>
              </w:rPr>
              <w:tab/>
              <w:t>wyraża ubolewanie z powodu powtarzającego się nieprzestrzegania przez parlament niektórych orzeczeń Trybunału Konstytucyjnego; podkreśla obowiązek parlamentu do utrzymania orzeczeń Trybunału Konstytucyjnego w celu zachowania równowagi i podziału władzy, ponieważ mają one zasadnicze znaczenie dla ochrony rządów demokratycznych;</w:t>
            </w:r>
          </w:p>
        </w:tc>
      </w:tr>
    </w:tbl>
    <w:p w14:paraId="5FAF01F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7EB9CE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DC49AC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72</w:t>
      </w:r>
      <w:r w:rsidRPr="00581B9B">
        <w:rPr>
          <w:rStyle w:val="HideTWBExt"/>
          <w:b w:val="0"/>
        </w:rPr>
        <w:t>&lt;/NumAm&gt;</w:t>
      </w:r>
    </w:p>
    <w:p w14:paraId="6A71E96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2F1407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E821F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0F7393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F36F0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9E870" w14:textId="77777777" w:rsidR="00EF3A65" w:rsidRPr="00581B9B" w:rsidRDefault="00EF3A65" w:rsidP="007A560A"/>
        </w:tc>
      </w:tr>
      <w:tr w:rsidR="00EF3A65" w:rsidRPr="00581B9B" w14:paraId="2219C77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7A50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261A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1F4EB0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309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5D1F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6b.</w:t>
            </w:r>
            <w:r w:rsidRPr="00581B9B">
              <w:rPr>
                <w:b/>
                <w:i/>
              </w:rPr>
              <w:tab/>
              <w:t>ubolewa, że organizacje społeczeństwa obywatelskiego w Albanii otrzymują ograniczone finansowanie publiczne; nalega na wdrożenie warunków niezbędnych do skutecznego zwolnienia z VAT organizacji społeczeństwa obywatelskiego;</w:t>
            </w:r>
          </w:p>
        </w:tc>
      </w:tr>
    </w:tbl>
    <w:p w14:paraId="6BE8BCB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A9C7E2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406F8C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73</w:t>
      </w:r>
      <w:r w:rsidRPr="00581B9B">
        <w:rPr>
          <w:rStyle w:val="HideTWBExt"/>
          <w:b w:val="0"/>
        </w:rPr>
        <w:t>&lt;/NumAm&gt;</w:t>
      </w:r>
    </w:p>
    <w:p w14:paraId="2A8385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1294F1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6EEC20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0965A6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E2E5C6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66BB1" w14:textId="77777777" w:rsidR="00EF3A65" w:rsidRPr="00581B9B" w:rsidRDefault="00EF3A65" w:rsidP="007A560A"/>
        </w:tc>
      </w:tr>
      <w:tr w:rsidR="00EF3A65" w:rsidRPr="00581B9B" w14:paraId="62A5F67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D073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6F7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2AAC68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CB24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F59F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6c.</w:t>
            </w:r>
            <w:r w:rsidRPr="00581B9B">
              <w:rPr>
                <w:b/>
                <w:i/>
              </w:rPr>
              <w:tab/>
              <w:t>podkreśla fundamentalną i niezastąpioną rolę parlamentu w zapewnianiu kontroli i równowagi, zwłaszcza poprzez komisje śledcze; z niepokojem odnotowuje jednostronne przyjęcie nowej ustawy o parlamentarnych komisjach śledczych bez zapewnienia konsensusu; wzywa Albanię do zapewnienia prawdziwej demokratycznej odpowiedzialności i wzmocnienia silnych, przejrzystych rządów, w tym przez wprowadzenie komisji śledczych, interpelacji i wniosków z debatą, w pełnej zgodności z przepisami prawa;</w:t>
            </w:r>
          </w:p>
        </w:tc>
      </w:tr>
    </w:tbl>
    <w:p w14:paraId="6C8ED74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EE5750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920252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74</w:t>
      </w:r>
      <w:r w:rsidRPr="00581B9B">
        <w:rPr>
          <w:rStyle w:val="HideTWBExt"/>
          <w:b w:val="0"/>
        </w:rPr>
        <w:t>&lt;/NumAm&gt;</w:t>
      </w:r>
    </w:p>
    <w:p w14:paraId="513D8A8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40F83C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E38C3F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2C1EE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6 d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E0DFB3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4AD6C" w14:textId="77777777" w:rsidR="00EF3A65" w:rsidRPr="00581B9B" w:rsidRDefault="00EF3A65" w:rsidP="007A560A"/>
        </w:tc>
      </w:tr>
      <w:tr w:rsidR="00EF3A65" w:rsidRPr="00581B9B" w14:paraId="32E981E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C991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B103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686BEF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9E4D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D0F7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6d.</w:t>
            </w:r>
            <w:r w:rsidRPr="00581B9B">
              <w:rPr>
                <w:b/>
                <w:i/>
              </w:rPr>
              <w:tab/>
              <w:t>podkreśla, że każda inicjatywa mająca na celu wzmocnienie rządów, praworządności i działań antykorupcyjnych musi opierać się na integracji, przejrzystości i współpracy, a nie na manewrach politycznych; wyraża zaniepokojenie wszelkimi decyzjami podejmowanymi jednostronnie bez szerszego konsensusu politycznego;</w:t>
            </w:r>
          </w:p>
        </w:tc>
      </w:tr>
    </w:tbl>
    <w:p w14:paraId="2A57E95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99E59B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5C251E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75</w:t>
      </w:r>
      <w:r w:rsidRPr="00581B9B">
        <w:rPr>
          <w:rStyle w:val="HideTWBExt"/>
          <w:b w:val="0"/>
        </w:rPr>
        <w:t>&lt;/NumAm&gt;</w:t>
      </w:r>
    </w:p>
    <w:p w14:paraId="2ACDDFC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370E46E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9C310E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B6CCAA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D15BD2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76D37" w14:textId="77777777" w:rsidR="00EF3A65" w:rsidRPr="00581B9B" w:rsidRDefault="00EF3A65" w:rsidP="007A560A"/>
        </w:tc>
      </w:tr>
      <w:tr w:rsidR="00EF3A65" w:rsidRPr="00581B9B" w14:paraId="0F03712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7849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7ABB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C15C63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8F808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>odnotowuje wprowadzone w lipcu 2024 r. zmiany w kodeksie wyborczym Albanii, które umożliwiają albańskiej diasporze głosowanie poza granicami kraju i wprowadzają częściowo otwarte listy kandydatów; nalega, aby uwzględnić i wdrożyć zaległe zalecenia OBWE/ODIHR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FFEFB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 xml:space="preserve">odnotowuje wprowadzone w lipcu 2024 r. zmiany w kodeksie wyborczym Albanii, które umożliwiają albańskiej diasporze głosowanie poza granicami kraju i wprowadzają częściowo otwarte listy kandydatów; nalega, aby </w:t>
            </w:r>
            <w:r w:rsidRPr="00581B9B">
              <w:rPr>
                <w:b/>
                <w:i/>
              </w:rPr>
              <w:t xml:space="preserve">pilnie </w:t>
            </w:r>
            <w:r w:rsidRPr="00581B9B">
              <w:t>uwzględnić i wdrożyć zaległe zalecenia OBWE/ODIHR oraz Komisji Weneckiej</w:t>
            </w:r>
            <w:r w:rsidRPr="00581B9B">
              <w:rPr>
                <w:b/>
                <w:i/>
              </w:rPr>
              <w:t>, w tym dotyczące ram finansowania wyborów i partii politycznych</w:t>
            </w:r>
            <w:r w:rsidRPr="00581B9B">
              <w:t>;</w:t>
            </w:r>
            <w:r w:rsidRPr="00581B9B">
              <w:rPr>
                <w:b/>
                <w:i/>
              </w:rPr>
              <w:t xml:space="preserve"> wzywa władze do zagwarantowania wolności zrzeszania się, w tym w partiach politycznych, oraz wolności kandydowania w wyborach, w tym dla wszystkich mniejszości i wszystkich grup opozycji; wzywa władze albańskie do zapobiegania kupowaniu głosów i nadużywaniu zasobów administracyjnych w celu uzyskania korzyści wyborczych;</w:t>
            </w:r>
          </w:p>
        </w:tc>
      </w:tr>
    </w:tbl>
    <w:p w14:paraId="5A62F0F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C2452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C3AE83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76</w:t>
      </w:r>
      <w:r w:rsidRPr="00581B9B">
        <w:rPr>
          <w:rStyle w:val="HideTWBExt"/>
          <w:b w:val="0"/>
        </w:rPr>
        <w:t>&lt;/NumAm&gt;</w:t>
      </w:r>
    </w:p>
    <w:p w14:paraId="1AEAE37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402423A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57830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EE01A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F4409B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67E9C" w14:textId="77777777" w:rsidR="00EF3A65" w:rsidRPr="00581B9B" w:rsidRDefault="00EF3A65" w:rsidP="007A560A"/>
        </w:tc>
      </w:tr>
      <w:tr w:rsidR="00EF3A65" w:rsidRPr="00581B9B" w14:paraId="388B1F1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6035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B8B4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85B505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4E909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>odnotowuje wprowadzone w lipcu 2024 r. zmiany w kodeksie wyborczym Albanii, które umożliwiają albańskiej diasporze głosowanie poza granicami kraju i wprowadzają częściowo otwarte listy kandydatów; nalega, aby uwzględnić i wdrożyć zaległe zalecenia OBWE/ODIHR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CDEC7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 xml:space="preserve">odnotowuje wprowadzone w lipcu 2024 r. zmiany w kodeksie wyborczym Albanii, które umożliwiają albańskiej diasporze głosowanie poza granicami kraju i wprowadzają częściowo otwarte listy kandydatów; </w:t>
            </w:r>
            <w:r w:rsidRPr="00581B9B">
              <w:rPr>
                <w:b/>
                <w:i/>
              </w:rPr>
              <w:t xml:space="preserve">wyraża obawy, że zmiany te mogą nie rozwiązać problemów w podstawowych kwestiach, takich jak poufność głosowania, korupcja wyborcza i brak niezależnego nadzoru nad mediami; ubolewa, że napięta sytuacja polityczna i ciągłe podziały utrudniły pracę komisji parlamentarnej </w:t>
            </w:r>
            <w:r w:rsidRPr="00581B9B">
              <w:rPr>
                <w:b/>
              </w:rPr>
              <w:t>ad hoc</w:t>
            </w:r>
            <w:r w:rsidRPr="00581B9B">
              <w:rPr>
                <w:b/>
                <w:i/>
              </w:rPr>
              <w:t xml:space="preserve"> i pomyślne wdrożenie reform wyborczych;</w:t>
            </w:r>
            <w:r w:rsidRPr="00581B9B">
              <w:t xml:space="preserve"> nalega, aby uwzględnić i wdrożyć zaległe zalecenia OBWE/ODIHR oraz Komisji Weneckiej;</w:t>
            </w:r>
          </w:p>
        </w:tc>
      </w:tr>
    </w:tbl>
    <w:p w14:paraId="7225B72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BEF363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451909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77</w:t>
      </w:r>
      <w:r w:rsidRPr="00581B9B">
        <w:rPr>
          <w:rStyle w:val="HideTWBExt"/>
          <w:b w:val="0"/>
        </w:rPr>
        <w:t>&lt;/NumAm&gt;</w:t>
      </w:r>
    </w:p>
    <w:p w14:paraId="582400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783874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8CC01D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56E4A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714254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583F4" w14:textId="77777777" w:rsidR="00EF3A65" w:rsidRPr="00581B9B" w:rsidRDefault="00EF3A65" w:rsidP="007A560A"/>
        </w:tc>
      </w:tr>
      <w:tr w:rsidR="00EF3A65" w:rsidRPr="00581B9B" w14:paraId="0F981C0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79F8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3D3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AED374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7035D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 xml:space="preserve">odnotowuje wprowadzone w lipcu 2024 r. zmiany w kodeksie wyborczym Albanii, które umożliwiają albańskiej diasporze głosowanie poza granicami kraju i wprowadzają częściowo otwarte listy kandydatów; </w:t>
            </w:r>
            <w:r w:rsidRPr="00581B9B">
              <w:rPr>
                <w:b/>
                <w:i/>
              </w:rPr>
              <w:t>nalega, aby uwzględnić i wdrożyć zaległe zalecenia</w:t>
            </w:r>
            <w:r w:rsidRPr="00581B9B">
              <w:t xml:space="preserve"> OBWE/ODIHR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8FF0C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 xml:space="preserve">odnotowuje wprowadzone w lipcu 2024 r. zmiany w kodeksie wyborczym Albanii, które umożliwiają albańskiej diasporze głosowanie poza granicami kraju i wprowadzają częściowo otwarte listy kandydatów; </w:t>
            </w:r>
            <w:r w:rsidRPr="00581B9B">
              <w:rPr>
                <w:b/>
                <w:i/>
              </w:rPr>
              <w:t>podkreśla potrzebę</w:t>
            </w:r>
            <w:r w:rsidRPr="00581B9B">
              <w:rPr>
                <w:i/>
              </w:rPr>
              <w:t xml:space="preserve"> </w:t>
            </w:r>
            <w:r w:rsidRPr="00581B9B">
              <w:rPr>
                <w:b/>
                <w:i/>
              </w:rPr>
              <w:t>pełnego i terminowego wdrożenia zaleceń</w:t>
            </w:r>
            <w:r w:rsidRPr="00581B9B">
              <w:t xml:space="preserve"> OBWE/ODIHR oraz Komisji Weneckiej</w:t>
            </w:r>
            <w:r w:rsidRPr="00581B9B">
              <w:rPr>
                <w:b/>
                <w:i/>
              </w:rPr>
              <w:t>, przy zapewnieniu przejrzystości procesów wyborczych i właściwego funkcjonowania instytucji demokratycznych; zachęca do dalszego umacniania ram regulacyjnych w celu zapobiegania wywieraniu presji na wyborców i poprawy sprawiedliwego dostępu do mediów podczas kampanii wyborczych;</w:t>
            </w:r>
          </w:p>
        </w:tc>
      </w:tr>
    </w:tbl>
    <w:p w14:paraId="096EFA1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017DD10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1C9C5C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78</w:t>
      </w:r>
      <w:r w:rsidRPr="00581B9B">
        <w:rPr>
          <w:rStyle w:val="HideTWBExt"/>
          <w:b w:val="0"/>
        </w:rPr>
        <w:t>&lt;/NumAm&gt;</w:t>
      </w:r>
    </w:p>
    <w:p w14:paraId="44B688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298FB7C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98AADA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833CCE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D8EEB3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7DA4F" w14:textId="77777777" w:rsidR="00EF3A65" w:rsidRPr="00581B9B" w:rsidRDefault="00EF3A65" w:rsidP="007A560A"/>
        </w:tc>
      </w:tr>
      <w:tr w:rsidR="00EF3A65" w:rsidRPr="00581B9B" w14:paraId="494B8F8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30AC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248B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32086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31F2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>odnotowuje wprowadzone w lipcu 2024 r. zmiany w kodeksie wyborczym Albanii, które umożliwiają albańskiej diasporze głosowanie poza granicami kraju i wprowadzają częściowo otwarte listy kandydatów; nalega, aby uwzględnić i wdrożyć zaległe zalecenia OBWE/ODIHR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BF851" w14:textId="77777777" w:rsidR="00EF3A65" w:rsidRPr="00581B9B" w:rsidRDefault="00EF3A65" w:rsidP="007A560A">
            <w:pPr>
              <w:pStyle w:val="Normal6a"/>
            </w:pPr>
            <w:r w:rsidRPr="00581B9B">
              <w:t>7.</w:t>
            </w:r>
            <w:r w:rsidRPr="00581B9B">
              <w:tab/>
              <w:t xml:space="preserve">odnotowuje wprowadzone w lipcu 2024 r. zmiany w kodeksie wyborczym Albanii, które umożliwiają albańskiej diasporze głosowanie poza granicami kraju i wprowadzają częściowo otwarte listy kandydatów; nalega, aby uwzględnić i wdrożyć zaległe zalecenia OBWE/ODIHR oraz Komisji Weneckiej; </w:t>
            </w:r>
            <w:r w:rsidRPr="00581B9B">
              <w:rPr>
                <w:b/>
                <w:i/>
              </w:rPr>
              <w:t>w szczególności w zakresie przejrzystości wyborczej, w tym zakazu anonimowych reklam politycznych w internecie, zwiększenia wymogów dotyczących ujawniania informacji finansowych dla podmiotów powiązanych z zagranicą oraz zaostrzenia przepisów dotyczących naruszeń zasad finansowania kampanii;</w:t>
            </w:r>
          </w:p>
        </w:tc>
      </w:tr>
    </w:tbl>
    <w:p w14:paraId="6178399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C474E3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F5C16D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79</w:t>
      </w:r>
      <w:r w:rsidRPr="00581B9B">
        <w:rPr>
          <w:rStyle w:val="HideTWBExt"/>
          <w:b w:val="0"/>
        </w:rPr>
        <w:t>&lt;/NumAm&gt;</w:t>
      </w:r>
    </w:p>
    <w:p w14:paraId="3AE4326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5F6DBE1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021F5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1CE9A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7EDBB5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98199" w14:textId="77777777" w:rsidR="00EF3A65" w:rsidRPr="00581B9B" w:rsidRDefault="00EF3A65" w:rsidP="007A560A"/>
        </w:tc>
      </w:tr>
      <w:tr w:rsidR="00EF3A65" w:rsidRPr="00581B9B" w14:paraId="3AF2AC3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9445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F6C8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52BC25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9C0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2BCA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7a.</w:t>
            </w:r>
            <w:r w:rsidRPr="00581B9B">
              <w:rPr>
                <w:b/>
                <w:i/>
              </w:rPr>
              <w:tab/>
              <w:t>wyraża ubolewanie, że mimo zaleceń OBWE/ODIHR powtarzające się naruszenia prawa wyborczego wciąż nie zostały wyeliminowane; zauważa, że jednostronne poprawki do konstytucji wprowadzone przez partię rządzącą w 2020 r. osłabiły kontrolę instytucjonalną i konkurencyjność wyborczą; apeluje o zapewnienie równych szans i pełnego poszanowania norm międzynarodowych podczas wyborów w 2025 r., tak aby były one wolne i uczciwe;</w:t>
            </w:r>
          </w:p>
        </w:tc>
      </w:tr>
    </w:tbl>
    <w:p w14:paraId="7ACB202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D9D59D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70B179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80</w:t>
      </w:r>
      <w:r w:rsidRPr="00581B9B">
        <w:rPr>
          <w:rStyle w:val="HideTWBExt"/>
          <w:b w:val="0"/>
        </w:rPr>
        <w:t>&lt;/NumAm&gt;</w:t>
      </w:r>
    </w:p>
    <w:p w14:paraId="1F93AD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7F6B5EF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526682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D77160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A1502C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42325" w14:textId="77777777" w:rsidR="00EF3A65" w:rsidRPr="00581B9B" w:rsidRDefault="00EF3A65" w:rsidP="007A560A"/>
        </w:tc>
      </w:tr>
      <w:tr w:rsidR="00EF3A65" w:rsidRPr="00581B9B" w14:paraId="04B243D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73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C46B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5F7C57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027C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C7E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7a.</w:t>
            </w:r>
            <w:r w:rsidRPr="00581B9B">
              <w:rPr>
                <w:b/>
                <w:i/>
              </w:rPr>
              <w:tab/>
              <w:t>zdecydowanie potępia rosyjską ingerencję w procesy demokratyczne w Albanii, w szczególności potajemne wsparcie finansowe udzielone albańskim podmiotom politycznym w wyborach w 2017 r., w których powiązane z Rosją firmy fasadowe przekazały 600 000 EUR w formie niejawnego finansowania kampanii w celu wpłynięcia na wyniki wyborów;</w:t>
            </w:r>
          </w:p>
        </w:tc>
      </w:tr>
    </w:tbl>
    <w:p w14:paraId="6D60934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CFE9AC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3EDEAF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81</w:t>
      </w:r>
      <w:r w:rsidRPr="00581B9B">
        <w:rPr>
          <w:rStyle w:val="HideTWBExt"/>
          <w:b w:val="0"/>
        </w:rPr>
        <w:t>&lt;/NumAm&gt;</w:t>
      </w:r>
    </w:p>
    <w:p w14:paraId="395B97A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Matej Tonin</w:t>
      </w:r>
      <w:r w:rsidRPr="00581B9B">
        <w:rPr>
          <w:rStyle w:val="HideTWBExt"/>
          <w:b w:val="0"/>
        </w:rPr>
        <w:t>&lt;/Members&gt;</w:t>
      </w:r>
    </w:p>
    <w:p w14:paraId="09D531D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2E6C97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ACBE6C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75A410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1F0A7" w14:textId="77777777" w:rsidR="00EF3A65" w:rsidRPr="00581B9B" w:rsidRDefault="00EF3A65" w:rsidP="007A560A"/>
        </w:tc>
      </w:tr>
      <w:tr w:rsidR="00EF3A65" w:rsidRPr="00581B9B" w14:paraId="026F6B4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EC92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8660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81FDA4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3F80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F384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7a.</w:t>
            </w:r>
            <w:r w:rsidRPr="00581B9B">
              <w:rPr>
                <w:b/>
                <w:i/>
              </w:rPr>
              <w:tab/>
              <w:t>przestrzega przed wszelkimi działaniami, które mogłyby podważyć uczciwą konkurencję i integralność procesu wyborczego na krótko przed wyborami;</w:t>
            </w:r>
          </w:p>
        </w:tc>
      </w:tr>
    </w:tbl>
    <w:p w14:paraId="49067B9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8C11F7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1E6A0B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82</w:t>
      </w:r>
      <w:r w:rsidRPr="00581B9B">
        <w:rPr>
          <w:rStyle w:val="HideTWBExt"/>
          <w:b w:val="0"/>
        </w:rPr>
        <w:t>&lt;/NumAm&gt;</w:t>
      </w:r>
    </w:p>
    <w:p w14:paraId="07B0610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148612A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68626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36D29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21619D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FA5BD" w14:textId="77777777" w:rsidR="00EF3A65" w:rsidRPr="00581B9B" w:rsidRDefault="00EF3A65" w:rsidP="007A560A"/>
        </w:tc>
      </w:tr>
      <w:tr w:rsidR="00EF3A65" w:rsidRPr="00581B9B" w14:paraId="568C8C2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AF8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EF1B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0FF506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A236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728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7a.</w:t>
            </w:r>
            <w:r w:rsidRPr="00581B9B">
              <w:rPr>
                <w:b/>
                <w:i/>
              </w:rPr>
              <w:tab/>
              <w:t>z zadowoleniem przyjmuje wszelkie możliwe inicjatywy rządu albańskiego dotyczące repatriacji diaspory;</w:t>
            </w:r>
          </w:p>
        </w:tc>
      </w:tr>
    </w:tbl>
    <w:p w14:paraId="2DBD460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513471F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FD6115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83</w:t>
      </w:r>
      <w:r w:rsidRPr="00581B9B">
        <w:rPr>
          <w:rStyle w:val="HideTWBExt"/>
          <w:b w:val="0"/>
        </w:rPr>
        <w:t>&lt;/NumAm&gt;</w:t>
      </w:r>
    </w:p>
    <w:p w14:paraId="626385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1F0C269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03192E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8DC664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7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BC2DFE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D8A64" w14:textId="77777777" w:rsidR="00EF3A65" w:rsidRPr="00581B9B" w:rsidRDefault="00EF3A65" w:rsidP="007A560A"/>
        </w:tc>
      </w:tr>
      <w:tr w:rsidR="00EF3A65" w:rsidRPr="00581B9B" w14:paraId="05B92AB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053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8211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794026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9A34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89B2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7b.</w:t>
            </w:r>
            <w:r w:rsidRPr="00581B9B">
              <w:rPr>
                <w:b/>
                <w:i/>
              </w:rPr>
              <w:tab/>
              <w:t>wyraża głębokie zaniepokojenie systemowym naruszaniem ordynacji wyborczej przez premiera Ediego Ramę i nadużywaniem zasobów państwowych w celu uzyskania korzyści wyborczych, w tym jednorazowymi wypłatami dla emerytów na dwa miesiące przed wyborami, praktykami zatrudniania wyborców, przyspieszonymi procedurami udzielania zamówień oraz wydawaniem licencji i oferowaniem zachęt związanych z konopiami indyjskimi w zamian za głosy, z naruszeniem zakazów prawnych; podkreśla, że działania te podważają integralność i uczciwość procesu wyborczego oraz stanowią nadużycie urzędu publicznego w celu uzyskania korzyści politycznych;</w:t>
            </w:r>
          </w:p>
        </w:tc>
      </w:tr>
    </w:tbl>
    <w:p w14:paraId="342CF2D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B6D48F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1AF888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84</w:t>
      </w:r>
      <w:r w:rsidRPr="00581B9B">
        <w:rPr>
          <w:rStyle w:val="HideTWBExt"/>
          <w:b w:val="0"/>
        </w:rPr>
        <w:t>&lt;/NumAm&gt;</w:t>
      </w:r>
    </w:p>
    <w:p w14:paraId="7616585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24820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425FE2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093BDC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7E25B6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4BAE3" w14:textId="77777777" w:rsidR="00EF3A65" w:rsidRPr="00581B9B" w:rsidRDefault="00EF3A65" w:rsidP="007A560A"/>
        </w:tc>
      </w:tr>
      <w:tr w:rsidR="00EF3A65" w:rsidRPr="00581B9B" w14:paraId="5574F48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9361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E89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917F4C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6A86F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84A53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 xml:space="preserve">z zaniepokojeniem zauważa, że na niezależność i pluralizm mediów </w:t>
            </w:r>
            <w:r w:rsidRPr="00581B9B">
              <w:rPr>
                <w:b/>
                <w:i/>
              </w:rPr>
              <w:t xml:space="preserve">w Albanii </w:t>
            </w:r>
            <w:r w:rsidRPr="00581B9B">
              <w:t xml:space="preserve">nadal ma wpływ wysoka koncentracja rynku, nakładanie się interesów biznesowych i politycznych, brak przejrzystości finansowania i własności, zastraszanie i niepewne warunki pracy dziennikarzy; </w:t>
            </w:r>
            <w:r w:rsidRPr="00581B9B">
              <w:rPr>
                <w:b/>
                <w:i/>
              </w:rPr>
              <w:t>zauważa, że w światowym rankingu wolności prasy z 2024 r. opublikowanym przez Reporterów bez Granic Albania zajmuje 99. miejsce, co odzwierciedla obecne problemy związane z koncentracją własności mediów, ingerencją polityczną i groźbami wobec dziennikarzy; podkreśla, że brak przejrzystości w finansowaniu mediów i ich strukturach własnościowych zwiększa ryzyko stronniczości redakcyjnej i podważa zaufanie publiczne do dziennikarstwa; wzywa władze albańskie do zapewnienia przejrzystości własności mediów i egzekwowania zerowej tolerancji dla zastraszania dziennikarzy;</w:t>
            </w:r>
          </w:p>
        </w:tc>
      </w:tr>
    </w:tbl>
    <w:p w14:paraId="0716174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58704E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DA4F3A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85</w:t>
      </w:r>
      <w:r w:rsidRPr="00581B9B">
        <w:rPr>
          <w:rStyle w:val="HideTWBExt"/>
          <w:b w:val="0"/>
        </w:rPr>
        <w:t>&lt;/NumAm&gt;</w:t>
      </w:r>
    </w:p>
    <w:p w14:paraId="1C24534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389B2C5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4021C1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FFC878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D7CA1B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92D53" w14:textId="77777777" w:rsidR="00EF3A65" w:rsidRPr="00581B9B" w:rsidRDefault="00EF3A65" w:rsidP="007A560A"/>
        </w:tc>
      </w:tr>
      <w:tr w:rsidR="00EF3A65" w:rsidRPr="00581B9B" w14:paraId="303E66F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4DE2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B043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1A367C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1AEAE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740F3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 xml:space="preserve">z zaniepokojeniem zauważa, że na niezależność i pluralizm mediów nadal ma wpływ wysoka koncentracja rynku, nakładanie się interesów biznesowych i politycznych, brak przejrzystości finansowania i własności, zastraszanie i niepewne warunki pracy dziennikarzy; </w:t>
            </w:r>
            <w:r w:rsidRPr="00581B9B">
              <w:rPr>
                <w:b/>
                <w:i/>
              </w:rPr>
              <w:t>podkreśla, że Rosja systematycznie rozpowszechniała dezinformację w Albanii, a w 2023 r. zidentyfikowano 41 poważnych przypadków fałszywych informacji, które – rozpowszechnione w ponad 780 artykułach – dotarły do odbiorców w Albanii, Kosowie i Macedonii Północnej; podkreśla, że narracje prokremlowskie mają na celu podważenie zaufania publicznego do instytucji demokratycznych i promowanie antyzachodnich nastrojów;</w:t>
            </w:r>
          </w:p>
        </w:tc>
      </w:tr>
    </w:tbl>
    <w:p w14:paraId="14D1B57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C2B13C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CCC4E9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86</w:t>
      </w:r>
      <w:r w:rsidRPr="00581B9B">
        <w:rPr>
          <w:rStyle w:val="HideTWBExt"/>
          <w:b w:val="0"/>
        </w:rPr>
        <w:t>&lt;/NumAm&gt;</w:t>
      </w:r>
    </w:p>
    <w:p w14:paraId="24F0DA6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46F703B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D5792E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3AC4E1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019A41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C807A" w14:textId="77777777" w:rsidR="00EF3A65" w:rsidRPr="00581B9B" w:rsidRDefault="00EF3A65" w:rsidP="007A560A"/>
        </w:tc>
      </w:tr>
      <w:tr w:rsidR="00EF3A65" w:rsidRPr="00581B9B" w14:paraId="16E893A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98D3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E53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D7DB24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610C3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DFC88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 xml:space="preserve">z zaniepokojeniem zauważa, że na niezależność i pluralizm mediów nadal ma wpływ wysoka koncentracja rynku, nakładanie się interesów biznesowych i politycznych, brak przejrzystości finansowania i własności, zastraszanie i niepewne warunki pracy dziennikarzy; </w:t>
            </w:r>
            <w:r w:rsidRPr="00581B9B">
              <w:rPr>
                <w:b/>
                <w:i/>
              </w:rPr>
              <w:t>wzywa władze do zajęcia się utrzymującymi się poważnymi wyzwaniami utrudniającymi niezależność mediów, w tym brakiem przejrzystości w zakresie własności mediów i źródeł finansowania;</w:t>
            </w:r>
          </w:p>
        </w:tc>
      </w:tr>
    </w:tbl>
    <w:p w14:paraId="5A2CB1C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FACAF1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EC5FD4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87</w:t>
      </w:r>
      <w:r w:rsidRPr="00581B9B">
        <w:rPr>
          <w:rStyle w:val="HideTWBExt"/>
          <w:b w:val="0"/>
        </w:rPr>
        <w:t>&lt;/NumAm&gt;</w:t>
      </w:r>
    </w:p>
    <w:p w14:paraId="6C92095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397D678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AF9C24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A9EA03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258DEB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44A73" w14:textId="77777777" w:rsidR="00EF3A65" w:rsidRPr="00581B9B" w:rsidRDefault="00EF3A65" w:rsidP="007A560A"/>
        </w:tc>
      </w:tr>
      <w:tr w:rsidR="00EF3A65" w:rsidRPr="00581B9B" w14:paraId="0B9F7E5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5E50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F4A3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DE0636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FBA30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67557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</w:t>
            </w:r>
            <w:r w:rsidRPr="00581B9B">
              <w:rPr>
                <w:b/>
                <w:i/>
              </w:rPr>
              <w:t>, szczególnie ze względu na brak w kodeksie karnym ochrony dziennikarzy przed groźbami i przemocą</w:t>
            </w:r>
            <w:r w:rsidRPr="00581B9B">
              <w:t>;</w:t>
            </w:r>
          </w:p>
        </w:tc>
      </w:tr>
    </w:tbl>
    <w:p w14:paraId="3452085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A17962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2FA597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88</w:t>
      </w:r>
      <w:r w:rsidRPr="00581B9B">
        <w:rPr>
          <w:rStyle w:val="HideTWBExt"/>
          <w:b w:val="0"/>
        </w:rPr>
        <w:t>&lt;/NumAm&gt;</w:t>
      </w:r>
    </w:p>
    <w:p w14:paraId="1946CCD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C2D7786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074F2F9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3E17A8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C25D87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5ADDC3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539F" w14:textId="77777777" w:rsidR="00EF3A65" w:rsidRPr="00581B9B" w:rsidRDefault="00EF3A65" w:rsidP="007A560A"/>
        </w:tc>
      </w:tr>
      <w:tr w:rsidR="00EF3A65" w:rsidRPr="00581B9B" w14:paraId="3400A74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71C6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A5CA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CD07B0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EA611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  <w:t>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58808" w14:textId="77777777" w:rsidR="00EF3A65" w:rsidRPr="00581B9B" w:rsidRDefault="00EF3A65" w:rsidP="007A560A">
            <w:pPr>
              <w:pStyle w:val="Normal6a"/>
            </w:pPr>
            <w:r w:rsidRPr="00581B9B">
              <w:t>8.</w:t>
            </w:r>
            <w:r w:rsidRPr="00581B9B">
              <w:tab/>
            </w:r>
            <w:r w:rsidRPr="00581B9B">
              <w:rPr>
                <w:b/>
                <w:i/>
              </w:rPr>
              <w:t>ubolewa, że w ostatnich latach środowisko wolnych mediów i niezależnych dziennikarzy uległo pogorszeniu;</w:t>
            </w:r>
            <w:r w:rsidRPr="00581B9B">
              <w:t xml:space="preserve"> z zaniepokojeniem zauważa, że na niezależność i pluralizm mediów nadal ma wpływ wysoka koncentracja rynku, nakładanie się interesów biznesowych i politycznych, brak przejrzystości finansowania i własności, zastraszanie i niepewne warunki pracy dziennikarzy;</w:t>
            </w:r>
          </w:p>
        </w:tc>
      </w:tr>
    </w:tbl>
    <w:p w14:paraId="050D0A4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04FD88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1F75D4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89</w:t>
      </w:r>
      <w:r w:rsidRPr="00581B9B">
        <w:rPr>
          <w:rStyle w:val="HideTWBExt"/>
          <w:b w:val="0"/>
        </w:rPr>
        <w:t>&lt;/NumAm&gt;</w:t>
      </w:r>
    </w:p>
    <w:p w14:paraId="59C2D5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22948F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8487B0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FA4307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1F6061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3B079" w14:textId="77777777" w:rsidR="00EF3A65" w:rsidRPr="00581B9B" w:rsidRDefault="00EF3A65" w:rsidP="007A560A"/>
        </w:tc>
      </w:tr>
      <w:tr w:rsidR="00EF3A65" w:rsidRPr="00581B9B" w14:paraId="6EF844C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4B56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F7BA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63538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2A70F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społecznemu; zauważa, że nie poczyniono żadnych postępów w dostosowywaniu ram prawnych do dorobku prawnego i norm UE, w tym europejskiego aktu o wolności mediów</w:t>
            </w:r>
            <w:r w:rsidRPr="00581B9B">
              <w:rPr>
                <w:b/>
                <w:i/>
                <w:vertAlign w:val="superscript"/>
              </w:rPr>
              <w:t>4</w:t>
            </w:r>
            <w:r w:rsidRPr="00581B9B">
              <w:t>; przypomina o konieczności wzmocnienia dziennikarstwa śledczego, weryfikacji informacji i umiejętności korzystania z mediów, aby przeciwdziałać nawoływaniu do nienawiści, dezinformacji i nieprawdziwym informacjom;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FC988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</w:t>
            </w:r>
            <w:r w:rsidRPr="00581B9B">
              <w:rPr>
                <w:b/>
                <w:i/>
              </w:rPr>
              <w:t>, w konsultacji z organizacjami medialnymi, w celu zwiększenia wolności i samoregulacji mediów</w:t>
            </w:r>
            <w:r w:rsidRPr="00581B9B">
              <w:t>; zauważa, że nie poczyniono żadnych postępów w dostosowywaniu ram prawnych do dorobku prawnego i norm UE, w tym europejskiego aktu o wolności mediów</w:t>
            </w:r>
            <w:r w:rsidRPr="00581B9B">
              <w:rPr>
                <w:b/>
                <w:i/>
              </w:rPr>
              <w:t>[1]</w:t>
            </w:r>
            <w:r w:rsidRPr="00581B9B">
              <w:t xml:space="preserve">; przypomina o konieczności wzmocnienia dziennikarstwa śledczego, weryfikacji informacji i umiejętności korzystania z mediów, aby przeciwdziałać nawoływaniu do nienawiści, dezinformacji i nieprawdziwym informacjom; </w:t>
            </w:r>
            <w:r w:rsidRPr="00581B9B">
              <w:rPr>
                <w:b/>
                <w:i/>
              </w:rPr>
              <w:t>wyraża zaniepokojenie w związku z utrzymującą się podżegającą retoryką, w tym ze strony polityków wysokiego szczebla, urzędników i innych osób publicznych, która pobudza kulturę zastraszania, kampanie oszczerstw, przemoc i zamieszki, oraz apeluje o wydanie prawomocnych wyroków skazujących na osoby atakujące dziennikarzy;</w:t>
            </w:r>
          </w:p>
        </w:tc>
      </w:tr>
      <w:tr w:rsidR="00EF3A65" w:rsidRPr="00581B9B" w14:paraId="58DB18D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415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1CF51" w14:textId="77777777" w:rsidR="00EF3A65" w:rsidRPr="00581B9B" w:rsidRDefault="00EF3A65" w:rsidP="007A560A"/>
        </w:tc>
      </w:tr>
      <w:tr w:rsidR="00EF3A65" w:rsidRPr="00581B9B" w14:paraId="3FE83D7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3BAD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4</w:t>
            </w:r>
            <w:r w:rsidRPr="00581B9B">
              <w:rPr>
                <w:b/>
                <w:i/>
              </w:rPr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42E7C" w14:textId="77777777" w:rsidR="00EF3A65" w:rsidRPr="00581B9B" w:rsidRDefault="00EF3A65" w:rsidP="007A560A"/>
        </w:tc>
      </w:tr>
    </w:tbl>
    <w:p w14:paraId="4B8ABFC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4ECA61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DC6254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90</w:t>
      </w:r>
      <w:r w:rsidRPr="00581B9B">
        <w:rPr>
          <w:rStyle w:val="HideTWBExt"/>
          <w:b w:val="0"/>
        </w:rPr>
        <w:t>&lt;/NumAm&gt;</w:t>
      </w:r>
    </w:p>
    <w:p w14:paraId="559108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37FF41E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690385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5CE8AB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9B403B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C8D43" w14:textId="77777777" w:rsidR="00EF3A65" w:rsidRPr="00581B9B" w:rsidRDefault="00EF3A65" w:rsidP="007A560A"/>
        </w:tc>
      </w:tr>
      <w:tr w:rsidR="00EF3A65" w:rsidRPr="00581B9B" w14:paraId="710D388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EEB5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7C92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F78ED1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F99CC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społecznemu; zauważa,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>; przypomina o konieczności wzmocnienia dziennikarstwa śledczego, weryfikacji informacji i umiejętności korzystania z mediów, aby przeciwdziałać nawoływaniu do nienawiści, dezinformacji i nieprawdziwym informacjom;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E479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społecznemu;</w:t>
            </w:r>
            <w:r w:rsidRPr="00581B9B">
              <w:rPr>
                <w:b/>
                <w:i/>
              </w:rPr>
              <w:t xml:space="preserve"> z zadowoleniem przyjmuje platformę uruchomioną przez partnerstwo na rzecz młodzieży między Radą Europy a UE i School of Journalism; wzywa rząd do aktywnego zaangażowania;</w:t>
            </w:r>
            <w:r w:rsidRPr="00581B9B">
              <w:t xml:space="preserve"> zauważa,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>; przypomina o konieczności wzmocnienia dziennikarstwa śledczego, weryfikacji informacji i umiejętności korzystania z mediów, aby przeciwdziałać nawoływaniu do nienawiści, dezinformacji i nieprawdziwym informacjom;</w:t>
            </w:r>
          </w:p>
        </w:tc>
      </w:tr>
      <w:tr w:rsidR="00EF3A65" w:rsidRPr="00581B9B" w14:paraId="049329D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843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90B4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79228F8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9F986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65549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</w:tr>
    </w:tbl>
    <w:p w14:paraId="3DEA4A1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0288EB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005D33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91</w:t>
      </w:r>
      <w:r w:rsidRPr="00581B9B">
        <w:rPr>
          <w:rStyle w:val="HideTWBExt"/>
          <w:b w:val="0"/>
        </w:rPr>
        <w:t>&lt;/NumAm&gt;</w:t>
      </w:r>
    </w:p>
    <w:p w14:paraId="4A84A1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5D24234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E6B332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196A53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489139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C98A8" w14:textId="77777777" w:rsidR="00EF3A65" w:rsidRPr="00581B9B" w:rsidRDefault="00EF3A65" w:rsidP="007A560A"/>
        </w:tc>
      </w:tr>
      <w:tr w:rsidR="00EF3A65" w:rsidRPr="00581B9B" w14:paraId="68B2170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058E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0B45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447C8F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9F8A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społecznemu; zauważa,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>; przypomina o konieczności wzmocnienia dziennikarstwa śledczego, weryfikacji informacji i umiejętności korzystania z mediów, aby przeciwdziałać nawoływaniu do nienawiści, dezinformacji i nieprawdziwym informacjom;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A359E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>przypomina, że wszelkie zmiany ustaw medialnych powinny być zgodne z zaleceniami Komisji Weneckiej i powinny być wprowadzane w sposób przejrzysty i sprzyjający włączeniu społecznemu; zauważa,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 xml:space="preserve">; przypomina o konieczności wzmocnienia dziennikarstwa śledczego, weryfikacji informacji i umiejętności korzystania z mediów, aby przeciwdziałać nawoływaniu do nienawiści, dezinformacji i nieprawdziwym informacjom; </w:t>
            </w:r>
            <w:r w:rsidRPr="00581B9B">
              <w:rPr>
                <w:b/>
                <w:i/>
              </w:rPr>
              <w:t>wzywa Albanię do depenalizacji zniesławienia;</w:t>
            </w:r>
          </w:p>
        </w:tc>
      </w:tr>
      <w:tr w:rsidR="00EF3A65" w:rsidRPr="00581B9B" w14:paraId="1745EED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65C8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8F0A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2C07A7C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7BD30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1BE8C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</w:tr>
    </w:tbl>
    <w:p w14:paraId="3CBB2EA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3F924C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D2DD9E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92</w:t>
      </w:r>
      <w:r w:rsidRPr="00581B9B">
        <w:rPr>
          <w:rStyle w:val="HideTWBExt"/>
          <w:b w:val="0"/>
        </w:rPr>
        <w:t>&lt;/NumAm&gt;</w:t>
      </w:r>
    </w:p>
    <w:p w14:paraId="030DD6E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4FB11AC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6EE1C9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6FF18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353D3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389DC2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44864" w14:textId="77777777" w:rsidR="00EF3A65" w:rsidRPr="00581B9B" w:rsidRDefault="00EF3A65" w:rsidP="007A560A"/>
        </w:tc>
      </w:tr>
      <w:tr w:rsidR="00EF3A65" w:rsidRPr="00581B9B" w14:paraId="4E8B8E6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F840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114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C5A045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22B47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 xml:space="preserve">przypomina, że wszelkie zmiany ustaw medialnych powinny być zgodne z zaleceniami Komisji Weneckiej i powinny być wprowadzane w sposób przejrzysty i sprzyjający włączeniu społecznemu; </w:t>
            </w:r>
            <w:r w:rsidRPr="00581B9B">
              <w:rPr>
                <w:b/>
                <w:i/>
              </w:rPr>
              <w:t>zauważa</w:t>
            </w:r>
            <w:r w:rsidRPr="00581B9B">
              <w:t>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>; przypomina o konieczności wzmocnienia dziennikarstwa śledczego, weryfikacji informacji i umiejętności korzystania z mediów</w:t>
            </w:r>
            <w:r w:rsidRPr="00581B9B">
              <w:rPr>
                <w:b/>
                <w:i/>
              </w:rPr>
              <w:t>, aby przeciwdziałać</w:t>
            </w:r>
            <w:r w:rsidRPr="00581B9B">
              <w:t xml:space="preserve"> nawoływaniu do nienawiści, dezinformacji i nieprawdziwym informacjom;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32F4A" w14:textId="77777777" w:rsidR="00EF3A65" w:rsidRPr="00581B9B" w:rsidRDefault="00EF3A65" w:rsidP="007A560A">
            <w:pPr>
              <w:pStyle w:val="Normal6a"/>
            </w:pPr>
            <w:r w:rsidRPr="00581B9B">
              <w:t>9.</w:t>
            </w:r>
            <w:r w:rsidRPr="00581B9B">
              <w:tab/>
              <w:t xml:space="preserve">przypomina, że wszelkie zmiany ustaw medialnych powinny być zgodne z zaleceniami Komisji Weneckiej i powinny być wprowadzane w sposób przejrzysty i sprzyjający włączeniu społecznemu; </w:t>
            </w:r>
            <w:r w:rsidRPr="00581B9B">
              <w:rPr>
                <w:b/>
                <w:i/>
              </w:rPr>
              <w:t>ubolewa</w:t>
            </w:r>
            <w:r w:rsidRPr="00581B9B">
              <w:t>, że nie poczyniono żadnych postępów w dostosowywaniu ram prawnych do dorobku prawnego i norm UE, w tym europejskiego aktu o wolności mediów</w:t>
            </w:r>
            <w:r w:rsidRPr="00581B9B">
              <w:rPr>
                <w:vertAlign w:val="superscript"/>
              </w:rPr>
              <w:t>4</w:t>
            </w:r>
            <w:r w:rsidRPr="00581B9B">
              <w:t xml:space="preserve">; przypomina o konieczności wzmocnienia dziennikarstwa śledczego, weryfikacji informacji i umiejętności korzystania z mediów </w:t>
            </w:r>
            <w:r w:rsidRPr="00581B9B">
              <w:rPr>
                <w:b/>
                <w:i/>
              </w:rPr>
              <w:t>i przeciwdziałania</w:t>
            </w:r>
            <w:r w:rsidRPr="00581B9B">
              <w:t xml:space="preserve"> nawoływaniu do nienawiści, dezinformacji i nieprawdziwym informacjom;</w:t>
            </w:r>
          </w:p>
        </w:tc>
      </w:tr>
      <w:tr w:rsidR="00EF3A65" w:rsidRPr="00581B9B" w14:paraId="4EB557D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4A0D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B5D4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0766B68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82B0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D5A87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4</w:t>
            </w:r>
            <w:r w:rsidRPr="00581B9B">
              <w:t xml:space="preserve"> 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http://data.europa.eu/eli/reg/2024/1083/oj).</w:t>
            </w:r>
          </w:p>
        </w:tc>
      </w:tr>
    </w:tbl>
    <w:p w14:paraId="0A75F9F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B03622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5E7D32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93</w:t>
      </w:r>
      <w:r w:rsidRPr="00581B9B">
        <w:rPr>
          <w:rStyle w:val="HideTWBExt"/>
          <w:b w:val="0"/>
        </w:rPr>
        <w:t>&lt;/NumAm&gt;</w:t>
      </w:r>
    </w:p>
    <w:p w14:paraId="599D9A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0E29C972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7421CC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BF172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0E9286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05F9BE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F2E4A" w14:textId="77777777" w:rsidR="00EF3A65" w:rsidRPr="00581B9B" w:rsidRDefault="00EF3A65" w:rsidP="007A560A"/>
        </w:tc>
      </w:tr>
      <w:tr w:rsidR="00EF3A65" w:rsidRPr="00581B9B" w14:paraId="3DD9E80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DEB8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78D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B118A3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6B59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187B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9a.</w:t>
            </w:r>
            <w:r w:rsidRPr="00581B9B">
              <w:rPr>
                <w:b/>
                <w:i/>
              </w:rPr>
              <w:tab/>
              <w:t>jest bardzo zaniepokojony wzrostem liczby pozwów przeciwko dziennikarzom i wzywa władze do przyjęcia ram prawnych, które zapewnią skuteczną ochronę dziennikarzy, obrońców praw człowieka, działaczy na rzecz ochrony środowiska i inne zainteresowane strony przed strategicznym powództwem zmierzającym do stłumienia debaty publicznej (SLAPP);</w:t>
            </w:r>
          </w:p>
        </w:tc>
      </w:tr>
    </w:tbl>
    <w:p w14:paraId="1AF06C7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47E279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12BA26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94</w:t>
      </w:r>
      <w:r w:rsidRPr="00581B9B">
        <w:rPr>
          <w:rStyle w:val="HideTWBExt"/>
          <w:b w:val="0"/>
        </w:rPr>
        <w:t>&lt;/NumAm&gt;</w:t>
      </w:r>
    </w:p>
    <w:p w14:paraId="32025D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1FD187DA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445578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DF443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EDF299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9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97D51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BC381" w14:textId="77777777" w:rsidR="00EF3A65" w:rsidRPr="00581B9B" w:rsidRDefault="00EF3A65" w:rsidP="007A560A"/>
        </w:tc>
      </w:tr>
      <w:tr w:rsidR="00EF3A65" w:rsidRPr="00581B9B" w14:paraId="5F81847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60FF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0783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D6A440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AE0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7685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9b.</w:t>
            </w:r>
            <w:r w:rsidRPr="00581B9B">
              <w:rPr>
                <w:b/>
                <w:i/>
              </w:rPr>
              <w:tab/>
              <w:t>zdecydowanie potępia nasilającą się wrogość wobec niezależnych dziennikarzy i pracowników mediów w Albanii, w tym ataki werbalne i antymedialną retorykę ze strony wysokich rangą urzędników, kampanie oszczerstw i mizoginistyczne nękanie w internecie skierowane przeciwko dziennikarkom, często wymierzone w dziennikarzy zajmujących się praworządnością, korupcją i wymiarem sprawiedliwości; wzywa władze do zaprzestania prowadzenia takich kampanii i ataków na dziennikarzy, do wyraźnego potępienia tych, którzy to robią, do poszanowania roli niezależnego dziennikarstwa jako kluczowego narzędzia kontroli władzy oraz do współpracy z mediami w sposób zgodny z zasadami demokracji;</w:t>
            </w:r>
          </w:p>
        </w:tc>
      </w:tr>
    </w:tbl>
    <w:p w14:paraId="70C1388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FA3826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ABD5BB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95</w:t>
      </w:r>
      <w:r w:rsidRPr="00581B9B">
        <w:rPr>
          <w:rStyle w:val="HideTWBExt"/>
          <w:b w:val="0"/>
        </w:rPr>
        <w:t>&lt;/NumAm&gt;</w:t>
      </w:r>
    </w:p>
    <w:p w14:paraId="7D7426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Salis, Pernando Barrena Arza</w:t>
      </w:r>
      <w:r w:rsidRPr="00581B9B">
        <w:rPr>
          <w:rStyle w:val="HideTWBExt"/>
          <w:b w:val="0"/>
        </w:rPr>
        <w:t>&lt;/Members&gt;</w:t>
      </w:r>
    </w:p>
    <w:p w14:paraId="6BE70DE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A0E7D2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8E3968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310ECC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2D20D" w14:textId="77777777" w:rsidR="00EF3A65" w:rsidRPr="00581B9B" w:rsidRDefault="00EF3A65" w:rsidP="007A560A"/>
        </w:tc>
      </w:tr>
      <w:tr w:rsidR="00EF3A65" w:rsidRPr="00581B9B" w14:paraId="677C724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76C2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CC4F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0EC946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8B2A9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>przypomina, że władze krajowe i lokalne są odpowiedzialne za poprawę przejrzystości, odpowiedzialności i włączenia społecznego przez prowadzenie znaczących i regularnych konsultacji publicznych z zainteresowanymi stronami; z zaniepokojeniem zauważa, że parlament albański wdraża ramy prawne dotyczące konsultacji publicznych głównie w sposób formalny;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ABEF6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 xml:space="preserve">przypomina, że władze krajowe i lokalne są odpowiedzialne za poprawę przejrzystości, odpowiedzialności i włączenia społecznego przez prowadzenie znaczących i regularnych konsultacji publicznych z zainteresowanymi stronami; z zaniepokojeniem zauważa, że parlament albański wdraża ramy prawne dotyczące konsultacji publicznych głównie w sposób formalny; </w:t>
            </w:r>
            <w:r w:rsidRPr="00581B9B">
              <w:rPr>
                <w:b/>
                <w:i/>
              </w:rPr>
              <w:t>podkreśla potrzebę większej przejrzystości w odniesieniu do danych publicznych i kluczowych projektów ustawodawczych, wskazując na przypadki takie jak ostatni spis powszechny, którego publikacja była opóźniana przez kilka lat, oraz umowa azylowa między Włochami a Albanią, której negocjacje prowadzono przy ograniczonej komunikacji publicznej i niewystarczających konsultacjach z przedstawicielami społeczeństwa obywatelskiego;</w:t>
            </w:r>
          </w:p>
        </w:tc>
      </w:tr>
    </w:tbl>
    <w:p w14:paraId="0F04D26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708CE1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6BEC47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96</w:t>
      </w:r>
      <w:r w:rsidRPr="00581B9B">
        <w:rPr>
          <w:rStyle w:val="HideTWBExt"/>
          <w:b w:val="0"/>
        </w:rPr>
        <w:t>&lt;/NumAm&gt;</w:t>
      </w:r>
    </w:p>
    <w:p w14:paraId="6F83DD8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30D644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719841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8ED8BF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FE30D9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EAD16" w14:textId="77777777" w:rsidR="00EF3A65" w:rsidRPr="00581B9B" w:rsidRDefault="00EF3A65" w:rsidP="007A560A"/>
        </w:tc>
      </w:tr>
      <w:tr w:rsidR="00EF3A65" w:rsidRPr="00581B9B" w14:paraId="6BFE35A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D499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C5FA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7E24AC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D1320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>przypomina, że władze krajowe i lokalne są odpowiedzialne za poprawę przejrzystości, odpowiedzialności i włączenia społecznego przez prowadzenie znaczących i regularnych konsultacji publicznych z zainteresowanymi stronami; z zaniepokojeniem zauważa, że parlament albański wdraża ramy prawne dotyczące konsultacji publicznych głównie w sposób formalny;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362CF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 xml:space="preserve">przypomina, że władze krajowe i lokalne są odpowiedzialne za poprawę przejrzystości, odpowiedzialności i włączenia społecznego przez prowadzenie znaczących i regularnych konsultacji publicznych z zainteresowanymi stronami; z zaniepokojeniem zauważa, że parlament albański wdraża ramy prawne dotyczące konsultacji publicznych głównie w sposób formalny; </w:t>
            </w:r>
            <w:r w:rsidRPr="00581B9B">
              <w:rPr>
                <w:b/>
                <w:i/>
              </w:rPr>
              <w:t>wzywa Albanię do wzmożenia działań przeciwko zagranicznej ingerencji w procesy wyborcze oraz do zagwarantowania, że podmioty wspierane z zagranicy nie będą zakłócać demokratycznej konkurencji;</w:t>
            </w:r>
          </w:p>
        </w:tc>
      </w:tr>
    </w:tbl>
    <w:p w14:paraId="1F5CB61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2C2C13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6C2755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97</w:t>
      </w:r>
      <w:r w:rsidRPr="00581B9B">
        <w:rPr>
          <w:rStyle w:val="HideTWBExt"/>
          <w:b w:val="0"/>
        </w:rPr>
        <w:t>&lt;/NumAm&gt;</w:t>
      </w:r>
    </w:p>
    <w:p w14:paraId="0D1CB4B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214CD09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AEA95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46DCAF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5B6935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131F6" w14:textId="77777777" w:rsidR="00EF3A65" w:rsidRPr="00581B9B" w:rsidRDefault="00EF3A65" w:rsidP="007A560A"/>
        </w:tc>
      </w:tr>
      <w:tr w:rsidR="00EF3A65" w:rsidRPr="00581B9B" w14:paraId="3636CB6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F5CE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AE95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24D0B2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71B77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>przypomina, że władze krajowe i lokalne są odpowiedzialne za poprawę przejrzystości, odpowiedzialności i włączenia społecznego przez prowadzenie znaczących i regularnych konsultacji publicznych z zainteresowanymi stronami; z zaniepokojeniem zauważa, że parlament albański wdraża ramy prawne dotyczące konsultacji publicznych głównie w sposób formalny;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5A2A2" w14:textId="77777777" w:rsidR="00EF3A65" w:rsidRPr="00581B9B" w:rsidRDefault="00EF3A65" w:rsidP="007A560A">
            <w:pPr>
              <w:pStyle w:val="Normal6a"/>
            </w:pPr>
            <w:r w:rsidRPr="00581B9B">
              <w:t>10.</w:t>
            </w:r>
            <w:r w:rsidRPr="00581B9B">
              <w:tab/>
              <w:t xml:space="preserve">przypomina, że władze krajowe i lokalne są odpowiedzialne za poprawę przejrzystości, odpowiedzialności i włączenia społecznego przez prowadzenie znaczących i regularnych konsultacji publicznych z zainteresowanymi stronami; </w:t>
            </w:r>
            <w:r w:rsidRPr="00581B9B">
              <w:rPr>
                <w:b/>
                <w:i/>
              </w:rPr>
              <w:t>kładzie nacisk na poprawę zasobów finansowych, zdolności administracyjnych i autonomii fiskalnej jednostek samorządu terytorialnego;</w:t>
            </w:r>
            <w:r w:rsidRPr="00581B9B">
              <w:t xml:space="preserve"> z zaniepokojeniem zauważa, że parlament albański wdraża ramy prawne dotyczące konsultacji publicznych głównie w sposób formalny;</w:t>
            </w:r>
          </w:p>
        </w:tc>
      </w:tr>
    </w:tbl>
    <w:p w14:paraId="70B28D8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CEC0EC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D0CE0A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98</w:t>
      </w:r>
      <w:r w:rsidRPr="00581B9B">
        <w:rPr>
          <w:rStyle w:val="HideTWBExt"/>
          <w:b w:val="0"/>
        </w:rPr>
        <w:t>&lt;/NumAm&gt;</w:t>
      </w:r>
    </w:p>
    <w:p w14:paraId="1212C63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754B5FF5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67AD1F6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799C34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0E62C8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EAB491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607EF" w14:textId="77777777" w:rsidR="00EF3A65" w:rsidRPr="00581B9B" w:rsidRDefault="00EF3A65" w:rsidP="007A560A"/>
        </w:tc>
      </w:tr>
      <w:tr w:rsidR="00EF3A65" w:rsidRPr="00581B9B" w14:paraId="4752103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F0B1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912C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64253A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5097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8DAE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rPr>
                <w:b/>
                <w:i/>
              </w:rPr>
              <w:tab/>
              <w:t>z zadowoleniem odnotowuje dynamiczne i konstruktywne społeczeństwo obywatelskie Albanii, które w procesie reform odgrywa istotną i pozytywną rolę; zachęca rząd do zacieśnienia współpracy ze społeczeństwem obywatelskim, w szczególności z organizacjami broniącymi praw kobiet, w procesie podejmowania decyzji oraz do budowania relacji opartych na współpracy, tak aby faktycznie angażować społeczeństwo obywatelskie w przejrzysty proces legislacyjny już na wczesnym etapie; podkreśla, że społeczeństwo obywatelskie ma podstawowe znaczenie dla wspierania demokracji i pluralizmu oraz promowania dobrych rządów i postępu społecznego;</w:t>
            </w:r>
          </w:p>
        </w:tc>
      </w:tr>
    </w:tbl>
    <w:p w14:paraId="59907DB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734CBD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D317F6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99</w:t>
      </w:r>
      <w:r w:rsidRPr="00581B9B">
        <w:rPr>
          <w:rStyle w:val="HideTWBExt"/>
          <w:b w:val="0"/>
        </w:rPr>
        <w:t>&lt;/NumAm&gt;</w:t>
      </w:r>
    </w:p>
    <w:p w14:paraId="7EF256C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31F81CD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677F47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2EA838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787AF4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57789" w14:textId="77777777" w:rsidR="00EF3A65" w:rsidRPr="00581B9B" w:rsidRDefault="00EF3A65" w:rsidP="007A560A"/>
        </w:tc>
      </w:tr>
      <w:tr w:rsidR="00EF3A65" w:rsidRPr="00581B9B" w14:paraId="77FB2D4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9E2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EAE2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2295A2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528A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6691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tab/>
            </w:r>
            <w:r w:rsidRPr="00581B9B">
              <w:rPr>
                <w:b/>
                <w:i/>
              </w:rPr>
              <w:t>podkreśla znaczenie zapewnienia wolnych i uczciwych wyborów zgodnie z normami międzynarodowymi; z zadowoleniem przyjmuje poprawę monitorowania wyborów i rosnący udział społeczeństwa obywatelskiego w nadzorowaniu procesu demokratycznego; wzywa władze albańskie do dalszego zwiększania przejrzystości w finansowaniu kampanii i zapewnienia równego dostępu do mediów dla wszystkich partii politycznych;</w:t>
            </w:r>
          </w:p>
        </w:tc>
      </w:tr>
    </w:tbl>
    <w:p w14:paraId="7774BE7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54BAF64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7A1564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100</w:t>
      </w:r>
      <w:r w:rsidRPr="00581B9B">
        <w:rPr>
          <w:rStyle w:val="HideTWBExt"/>
          <w:b w:val="0"/>
        </w:rPr>
        <w:t>&lt;/NumAm&gt;</w:t>
      </w:r>
    </w:p>
    <w:p w14:paraId="5377EEC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B114F3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217FC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D3A70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3F0231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144FC" w14:textId="77777777" w:rsidR="00EF3A65" w:rsidRPr="00581B9B" w:rsidRDefault="00EF3A65" w:rsidP="007A560A"/>
        </w:tc>
      </w:tr>
      <w:tr w:rsidR="00EF3A65" w:rsidRPr="00581B9B" w14:paraId="4BD38D3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EA49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BEA2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CC28B7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DAB7C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87D7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rPr>
                <w:b/>
                <w:i/>
              </w:rPr>
              <w:tab/>
              <w:t>z zadowoleniem przyjmuje ustanowienie nowego stanowiska ministra stanu ds. administracji publicznej i walki z korupcją; jest nadal zaniepokojony ograniczonymi postępami w reformie administracji publicznej; nalega, aby władze albańskie skutecznie wdrożyły przepisy dotyczące rekrutacji opartej na osiągnięciach i przeprowadziły przegląd skuteczności obecnych struktur monitorowania nowej administracji publicznej i reform antykorupcyjnych;</w:t>
            </w:r>
          </w:p>
        </w:tc>
      </w:tr>
    </w:tbl>
    <w:p w14:paraId="0E6CF50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501BCA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9BBC9A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101</w:t>
      </w:r>
      <w:r w:rsidRPr="00581B9B">
        <w:rPr>
          <w:rStyle w:val="HideTWBExt"/>
          <w:b w:val="0"/>
        </w:rPr>
        <w:t>&lt;/NumAm&gt;</w:t>
      </w:r>
    </w:p>
    <w:p w14:paraId="44345C6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27CA50A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7852A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AB978E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03FAAE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11A6D" w14:textId="77777777" w:rsidR="00EF3A65" w:rsidRPr="00581B9B" w:rsidRDefault="00EF3A65" w:rsidP="007A560A"/>
        </w:tc>
      </w:tr>
      <w:tr w:rsidR="00EF3A65" w:rsidRPr="00581B9B" w14:paraId="2C6A5C5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471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21C0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89B5FA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52BA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797E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rPr>
                <w:b/>
                <w:i/>
              </w:rPr>
              <w:tab/>
              <w:t>podkreśla potrzebę pobudzania kultury odpowiedzialności, bezstronnego dostępu do informacji publicznych i kontroli instytucji publicznych; w tym w odniesieniu do wdrażania programu reform; zauważa, że podmioty publiczne muszą zwiększyć swoją zgodność z wymogami dotyczącymi przejrzystości i reagować na wnioski o udzielenie informacji;</w:t>
            </w:r>
          </w:p>
        </w:tc>
      </w:tr>
    </w:tbl>
    <w:p w14:paraId="4BB117E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3EEE66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9F0724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102</w:t>
      </w:r>
      <w:r w:rsidRPr="00581B9B">
        <w:rPr>
          <w:rStyle w:val="HideTWBExt"/>
          <w:b w:val="0"/>
        </w:rPr>
        <w:t>&lt;/NumAm&gt;</w:t>
      </w:r>
    </w:p>
    <w:p w14:paraId="385C731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4DB92C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3F1D11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EEF267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26CF67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3652B" w14:textId="77777777" w:rsidR="00EF3A65" w:rsidRPr="00581B9B" w:rsidRDefault="00EF3A65" w:rsidP="007A560A"/>
        </w:tc>
      </w:tr>
      <w:tr w:rsidR="00EF3A65" w:rsidRPr="00581B9B" w14:paraId="6CF349C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816E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2CC4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1FF1D6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1777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0B79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rPr>
                <w:b/>
                <w:i/>
              </w:rPr>
              <w:tab/>
              <w:t>wzywa rząd Albanii do egzekwowania przepisów dotyczących przejrzystości własności mediów, zważywszy że ponad 30 % albańskich mediów nie ujawnia swoich źródeł finansowania, co stwarza znaczne ryzyko stronniczości redakcyjnej i przenikania propagandy z zagranicy;</w:t>
            </w:r>
          </w:p>
        </w:tc>
      </w:tr>
    </w:tbl>
    <w:p w14:paraId="2316D4B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DEAB54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050E05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103</w:t>
      </w:r>
      <w:r w:rsidRPr="00581B9B">
        <w:rPr>
          <w:rStyle w:val="HideTWBExt"/>
          <w:b w:val="0"/>
        </w:rPr>
        <w:t>&lt;/NumAm&gt;</w:t>
      </w:r>
    </w:p>
    <w:p w14:paraId="69BADD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Vangelis Meimarakis</w:t>
      </w:r>
      <w:r w:rsidRPr="00581B9B">
        <w:rPr>
          <w:rStyle w:val="HideTWBExt"/>
          <w:b w:val="0"/>
        </w:rPr>
        <w:t>&lt;/Members&gt;</w:t>
      </w:r>
    </w:p>
    <w:p w14:paraId="40E04D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803318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D901A1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97BDB3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54BDB" w14:textId="77777777" w:rsidR="00EF3A65" w:rsidRPr="00581B9B" w:rsidRDefault="00EF3A65" w:rsidP="007A560A"/>
        </w:tc>
      </w:tr>
      <w:tr w:rsidR="00EF3A65" w:rsidRPr="00581B9B" w14:paraId="4146E69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496F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0ED2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6F4858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8ADC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0BA3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10a.</w:t>
            </w:r>
            <w:r w:rsidRPr="00581B9B">
              <w:rPr>
                <w:b/>
                <w:i/>
              </w:rPr>
              <w:tab/>
              <w:t>wzywa Albanię do ochrony i promowania, zgodnie z jej zobowiązaniami międzynarodowymi oraz normami europejskimi i międzynarodowymi, prawa osób należących do mniejszości, m.in. w drodze zapewnienia skutecznego wdrożenia ram ustawodawczych;</w:t>
            </w:r>
          </w:p>
        </w:tc>
      </w:tr>
    </w:tbl>
    <w:p w14:paraId="3DB46D8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DDBB9A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E5AAD4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104</w:t>
      </w:r>
      <w:r w:rsidRPr="00581B9B">
        <w:rPr>
          <w:rStyle w:val="HideTWBExt"/>
          <w:b w:val="0"/>
        </w:rPr>
        <w:t>&lt;/NumAm&gt;</w:t>
      </w:r>
    </w:p>
    <w:p w14:paraId="27B686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2044C49C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09374A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936873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BEDE7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6F942E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7AB08" w14:textId="77777777" w:rsidR="00EF3A65" w:rsidRPr="00581B9B" w:rsidRDefault="00EF3A65" w:rsidP="007A560A"/>
        </w:tc>
      </w:tr>
      <w:tr w:rsidR="00EF3A65" w:rsidRPr="00581B9B" w14:paraId="00C21CF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8481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2B90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FA792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D3A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7AE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10b.</w:t>
            </w:r>
            <w:r w:rsidRPr="00581B9B">
              <w:rPr>
                <w:b/>
                <w:i/>
              </w:rPr>
              <w:tab/>
              <w:t>zauważa, że organizacje społeczeństwa obywatelskiego w Albanii działają w trudnym środowisku, w tym w kontekście wymogów dotyczących rejestracji i ograniczonego finansowania publicznego dla tego typu organizacji; wyraża ubolewanie z powodu znacznego opóźnienia w opracowaniu planu działania na lata 2024–2027 na rzecz polityki rządu bardziej sprzyjającej rozwojowi społeczeństwa społeczeństwa obywatelskiego; wzywa władze do przyspieszenia tego procesu, przy jednoczesnym zapewnieniu szerokiego i przejrzystego uczestnictwa wszystkich zainteresowanych stron, w celu znacznej poprawy jego realizacji, ponieważ poprzedni plan działania został wdrożony jedynie w minimalnym stopniu; ubolewa, że stabilność finansowania trzeciego sektora pozostaje poważnym wyzwaniem ze względu na brak skutecznego wdrożenia przez Albanię zwolnienia z VAT w odniesieniu do finansowania zagranicznego, co stanowi naruszenie zobowiązań Albanii wynikających z umowy o współpracy między UE a Albanią w ramach IPA III;</w:t>
            </w:r>
          </w:p>
        </w:tc>
      </w:tr>
    </w:tbl>
    <w:p w14:paraId="4305AA6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B67DD5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3A1178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105</w:t>
      </w:r>
      <w:r w:rsidRPr="00581B9B">
        <w:rPr>
          <w:rStyle w:val="HideTWBExt"/>
          <w:b w:val="0"/>
        </w:rPr>
        <w:t>&lt;/NumAm&gt;</w:t>
      </w:r>
    </w:p>
    <w:p w14:paraId="261105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Vangelis Meimarakis</w:t>
      </w:r>
      <w:r w:rsidRPr="00581B9B">
        <w:rPr>
          <w:rStyle w:val="HideTWBExt"/>
          <w:b w:val="0"/>
        </w:rPr>
        <w:t>&lt;/Members&gt;</w:t>
      </w:r>
    </w:p>
    <w:p w14:paraId="761E9FB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FE2C25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94581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276FED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8AC4E" w14:textId="77777777" w:rsidR="00EF3A65" w:rsidRPr="00581B9B" w:rsidRDefault="00EF3A65" w:rsidP="007A560A"/>
        </w:tc>
      </w:tr>
      <w:tr w:rsidR="00EF3A65" w:rsidRPr="00581B9B" w14:paraId="1F33CEA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0AB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615E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3795D9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CE23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F659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10b.</w:t>
            </w:r>
            <w:r w:rsidRPr="00581B9B">
              <w:rPr>
                <w:b/>
                <w:i/>
              </w:rPr>
              <w:tab/>
              <w:t>z zadowoleniem przyjmuje przyjęcie oczekiwanych aktów wykonawczych dotyczących praw osób należących do mniejszości, w szczególności w zakresie samookreślenia i używania języków mniejszości, oraz podkreśla, że przepisy te muszą zostać w pełni i skutecznie wdrożone, aby umożliwić korzystanie z praw mniejszości i prawa do edukacji w praktyce;</w:t>
            </w:r>
          </w:p>
        </w:tc>
      </w:tr>
    </w:tbl>
    <w:p w14:paraId="3208873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C37C0D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DB94D7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106</w:t>
      </w:r>
      <w:r w:rsidRPr="00581B9B">
        <w:rPr>
          <w:rStyle w:val="HideTWBExt"/>
          <w:b w:val="0"/>
        </w:rPr>
        <w:t>&lt;/NumAm&gt;</w:t>
      </w:r>
    </w:p>
    <w:p w14:paraId="08DDAA0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AD048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3878E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265B93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29C913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FA2FC" w14:textId="77777777" w:rsidR="00EF3A65" w:rsidRPr="00581B9B" w:rsidRDefault="00EF3A65" w:rsidP="007A560A"/>
        </w:tc>
      </w:tr>
      <w:tr w:rsidR="00EF3A65" w:rsidRPr="00581B9B" w14:paraId="1CF2157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C960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414E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C05447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F522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E56D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10b.</w:t>
            </w:r>
            <w:r w:rsidRPr="00581B9B">
              <w:rPr>
                <w:b/>
                <w:i/>
              </w:rPr>
              <w:tab/>
              <w:t>ubolewa nad ograniczonymi postępami w dostosowywaniu ram prawnych dotyczących zamówień publicznych do dorobku prawnego UE; wyraża zaniepokojenie nowo wprowadzonymi tymczasowymi wyłączeniami w prawie zamówień publicznych; wzywa władze albańskie do usprawnienia konkurencyjnych postępowań o udzielenie zamówienia zgodnie z dorobkiem prawnym UE;</w:t>
            </w:r>
          </w:p>
        </w:tc>
      </w:tr>
    </w:tbl>
    <w:p w14:paraId="011FD64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D6C4E3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6D66AA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107</w:t>
      </w:r>
      <w:r w:rsidRPr="00581B9B">
        <w:rPr>
          <w:rStyle w:val="HideTWBExt"/>
          <w:b w:val="0"/>
        </w:rPr>
        <w:t>&lt;/NumAm&gt;</w:t>
      </w:r>
    </w:p>
    <w:p w14:paraId="2AC5AA2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7C1EA50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EAE53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0D6056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5541B6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A58F8" w14:textId="77777777" w:rsidR="00EF3A65" w:rsidRPr="00581B9B" w:rsidRDefault="00EF3A65" w:rsidP="007A560A"/>
        </w:tc>
      </w:tr>
      <w:tr w:rsidR="00EF3A65" w:rsidRPr="00581B9B" w14:paraId="4F1ADE5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C1B4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E687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B55565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FCD0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8515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10b.</w:t>
            </w:r>
            <w:r w:rsidRPr="00581B9B">
              <w:rPr>
                <w:b/>
                <w:i/>
              </w:rPr>
              <w:tab/>
              <w:t>z zadowoleniem przyjmuje zablokowanie przez Albanię 155 rosyjskich stronach prowadzących dezinformację, ale podkreśla potrzebę unijno-albańskiego skoordynowanego mechanizmu reagowania na dezinformację, wzorowanego na platformie EUvsDisinfo, w celu szybkiego zwalczania i obalania narracjom Kremla;</w:t>
            </w:r>
          </w:p>
        </w:tc>
      </w:tr>
    </w:tbl>
    <w:p w14:paraId="23DF0CD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EFD8DB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183E7A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108</w:t>
      </w:r>
      <w:r w:rsidRPr="00581B9B">
        <w:rPr>
          <w:rStyle w:val="HideTWBExt"/>
          <w:b w:val="0"/>
        </w:rPr>
        <w:t>&lt;/NumAm&gt;</w:t>
      </w:r>
    </w:p>
    <w:p w14:paraId="5C5B19C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2DF9E4C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6C98FA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D9A290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8A8F19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4E66D" w14:textId="77777777" w:rsidR="00EF3A65" w:rsidRPr="00581B9B" w:rsidRDefault="00EF3A65" w:rsidP="007A560A"/>
        </w:tc>
      </w:tr>
      <w:tr w:rsidR="00EF3A65" w:rsidRPr="00581B9B" w14:paraId="7E88E5C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8E96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FBD9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082805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4E03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B33E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10b.</w:t>
            </w:r>
            <w:r w:rsidRPr="00581B9B">
              <w:rPr>
                <w:b/>
                <w:i/>
              </w:rPr>
              <w:tab/>
              <w:t>z zadowoleniem przyjmuje utworzenie nowego biura antenowego w Tiranie, które będzie służyć jako kluczowy punkt kontaktowy dla parlamentów krajowych Parlamentu Europejskiego, społeczeństwa obywatelskiego i lokalnych partnerów w regionie Bałkanów Zachodnich;</w:t>
            </w:r>
          </w:p>
        </w:tc>
      </w:tr>
    </w:tbl>
    <w:p w14:paraId="2982E45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D7DFFA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3E6A40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109</w:t>
      </w:r>
      <w:r w:rsidRPr="00581B9B">
        <w:rPr>
          <w:rStyle w:val="HideTWBExt"/>
          <w:b w:val="0"/>
        </w:rPr>
        <w:t>&lt;/NumAm&gt;</w:t>
      </w:r>
    </w:p>
    <w:p w14:paraId="723086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Vangelis Meimarakis</w:t>
      </w:r>
      <w:r w:rsidRPr="00581B9B">
        <w:rPr>
          <w:rStyle w:val="HideTWBExt"/>
          <w:b w:val="0"/>
        </w:rPr>
        <w:t>&lt;/Members&gt;</w:t>
      </w:r>
    </w:p>
    <w:p w14:paraId="4AA0E4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97190C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4CCB4A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1F5664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C577F" w14:textId="77777777" w:rsidR="00EF3A65" w:rsidRPr="00581B9B" w:rsidRDefault="00EF3A65" w:rsidP="007A560A"/>
        </w:tc>
      </w:tr>
      <w:tr w:rsidR="00EF3A65" w:rsidRPr="00581B9B" w14:paraId="1C570F0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15BA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6EA4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AA9EDD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903F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B0FC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10c.</w:t>
            </w:r>
            <w:r w:rsidRPr="00581B9B">
              <w:rPr>
                <w:b/>
                <w:i/>
              </w:rPr>
              <w:tab/>
              <w:t>przypomina, że Albania powinna chronić prawo własności, w szczególności przez zdecydowane postępy w zakresie pierwszej rejestracji i wypłat odszkodowań, poprawę przejrzystości państwowego rejestru gruntów oraz jakości danych katastralnych w rejestrze nieruchomości, a także zapewnienie poszanowania prawa do rzetelnego procesu sądowego i skutecznego środka odwoławczego w przypadkach wywłaszczenia i usuwania nieruchomości;</w:t>
            </w:r>
          </w:p>
        </w:tc>
      </w:tr>
    </w:tbl>
    <w:p w14:paraId="1416E83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DD750E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C59E41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110</w:t>
      </w:r>
      <w:r w:rsidRPr="00581B9B">
        <w:rPr>
          <w:rStyle w:val="HideTWBExt"/>
          <w:b w:val="0"/>
        </w:rPr>
        <w:t>&lt;/NumAm&gt;</w:t>
      </w:r>
    </w:p>
    <w:p w14:paraId="0F9027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2849A32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C05476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191A07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890181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527AE" w14:textId="77777777" w:rsidR="00EF3A65" w:rsidRPr="00581B9B" w:rsidRDefault="00EF3A65" w:rsidP="007A560A"/>
        </w:tc>
      </w:tr>
      <w:tr w:rsidR="00EF3A65" w:rsidRPr="00581B9B" w14:paraId="65CB2C3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A5C4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271F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024BBF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BC37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7BB9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10c.</w:t>
            </w:r>
            <w:r w:rsidRPr="00581B9B">
              <w:rPr>
                <w:b/>
                <w:i/>
              </w:rPr>
              <w:tab/>
              <w:t>ostrzega przed rosnącym wpływem chińskich mediów wspieranych przez państwo w Albanii, np. Xinhua News i China Radio International, które dostarczają bezpłatne treści redakcyjne do albańskich mediów, kształtując narracje zgodne z geopolitycznymi interesami Pekinu;</w:t>
            </w:r>
          </w:p>
        </w:tc>
      </w:tr>
    </w:tbl>
    <w:p w14:paraId="5C4BD55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4441F9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FBD4A9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111</w:t>
      </w:r>
      <w:r w:rsidRPr="00581B9B">
        <w:rPr>
          <w:rStyle w:val="HideTWBExt"/>
          <w:b w:val="0"/>
        </w:rPr>
        <w:t>&lt;/NumAm&gt;</w:t>
      </w:r>
    </w:p>
    <w:p w14:paraId="3BE437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D3CF03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5D736E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C632BF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9EBB03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A84F6" w14:textId="77777777" w:rsidR="00EF3A65" w:rsidRPr="00581B9B" w:rsidRDefault="00EF3A65" w:rsidP="007A560A"/>
        </w:tc>
      </w:tr>
      <w:tr w:rsidR="00EF3A65" w:rsidRPr="00581B9B" w14:paraId="7B30F93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794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CD12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3EEDA8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5C5B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DE3F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10c.</w:t>
            </w:r>
            <w:r w:rsidRPr="00581B9B">
              <w:rPr>
                <w:b/>
                <w:i/>
              </w:rPr>
              <w:tab/>
              <w:t>wyraża zaniepokojenie brakiem postępu w ustanawianiu przepisów prawa spółek w Albanii; wzywa władze albańskie do zakończenia dostosowywania przepisów prawa spółek do dorobku prawnego UE;</w:t>
            </w:r>
          </w:p>
        </w:tc>
      </w:tr>
    </w:tbl>
    <w:p w14:paraId="5D41A96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B0BED9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E58B5C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112</w:t>
      </w:r>
      <w:r w:rsidRPr="00581B9B">
        <w:rPr>
          <w:rStyle w:val="HideTWBExt"/>
          <w:b w:val="0"/>
        </w:rPr>
        <w:t>&lt;/NumAm&gt;</w:t>
      </w:r>
    </w:p>
    <w:p w14:paraId="3C41CB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431ADA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8420EF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94496E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10 d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E80A97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D39D5" w14:textId="77777777" w:rsidR="00EF3A65" w:rsidRPr="00581B9B" w:rsidRDefault="00EF3A65" w:rsidP="007A560A"/>
        </w:tc>
      </w:tr>
      <w:tr w:rsidR="00EF3A65" w:rsidRPr="00581B9B" w14:paraId="17F9E26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3569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9B9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9B69EF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18A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ED38D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10d.</w:t>
            </w:r>
            <w:r w:rsidRPr="00581B9B">
              <w:rPr>
                <w:b/>
                <w:i/>
              </w:rPr>
              <w:tab/>
              <w:t>z zadowoleniem przyjmuje postępy poczynione przez Albanię w zakresie poprawy przekazywania danych do Eurostatu;</w:t>
            </w:r>
          </w:p>
        </w:tc>
      </w:tr>
    </w:tbl>
    <w:p w14:paraId="7DFE36C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C88A5E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53D175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113</w:t>
      </w:r>
      <w:r w:rsidRPr="00581B9B">
        <w:rPr>
          <w:rStyle w:val="HideTWBExt"/>
          <w:b w:val="0"/>
        </w:rPr>
        <w:t>&lt;/NumAm&gt;</w:t>
      </w:r>
    </w:p>
    <w:p w14:paraId="33B60D2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6A24284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829F6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CEAE3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998F6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D42D3" w14:textId="77777777" w:rsidR="00EF3A65" w:rsidRPr="00581B9B" w:rsidRDefault="00EF3A65" w:rsidP="007A560A"/>
        </w:tc>
      </w:tr>
      <w:tr w:rsidR="00EF3A65" w:rsidRPr="00581B9B" w14:paraId="7489D65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AB8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4219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42505D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03625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  <w:t>zauważa, że ramy prawne Albanii dotyczące przemocy ze względu na płeć nie są jeszcze w pełni dostosowane do konwencji stambulskiej; wyraża poważne zaniepokojenie, że przemoc wobec kobiet pozostaje palącą kwestią, a liczba kobietobójstw utrzymuje się na wysokim poziomie; apeluje o usprawnienie usług wsparcia dla ofiar, w szczególności opieki zdrowotnej, finansowania schronisk, bezpłatnej pomocy prawnej oraz reintegracji i rehabilitacji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A1D5B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  <w:t xml:space="preserve">zauważa, że ramy prawne Albanii dotyczące przemocy ze względu na płeć nie są jeszcze w pełni dostosowane do konwencji stambulskiej; wyraża poważne zaniepokojenie, że przemoc wobec kobiet pozostaje palącą kwestią, a liczba kobietobójstw utrzymuje się na wysokim poziomie; apeluje o usprawnienie usług wsparcia dla ofiar, w szczególności opieki zdrowotnej, finansowania schronisk, bezpłatnej pomocy prawnej oraz reintegracji i rehabilitacji ofiar; </w:t>
            </w:r>
            <w:r w:rsidRPr="00581B9B">
              <w:rPr>
                <w:b/>
                <w:i/>
              </w:rPr>
              <w:t>apeluje o usprawnienie usług wsparcia dla ofiar, w szczególności w opiece zdrowotnej, finansowaniu schronisk, bezpłatnej pomocy prawnej oraz programach reintegracji i rehabilitacji; podkreśla potrzebę zwiększonego wsparcia finansowego i instytucjonalnego dla programów prewencyjnych, kampanii uświadamiających społeczeństwo oraz specjalistycznych szkoleń dla organów ścigania i organów sądowych w celu zapewnienia podejścia skoncentrowanego na ofiarach;</w:t>
            </w:r>
          </w:p>
        </w:tc>
      </w:tr>
    </w:tbl>
    <w:p w14:paraId="3B5D3A5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294929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B08715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114</w:t>
      </w:r>
      <w:r w:rsidRPr="00581B9B">
        <w:rPr>
          <w:rStyle w:val="HideTWBExt"/>
          <w:b w:val="0"/>
        </w:rPr>
        <w:t>&lt;/NumAm&gt;</w:t>
      </w:r>
    </w:p>
    <w:p w14:paraId="4DF0D4C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2B2066C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514DEB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CB1630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A13D61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00A9C" w14:textId="77777777" w:rsidR="00EF3A65" w:rsidRPr="00581B9B" w:rsidRDefault="00EF3A65" w:rsidP="007A560A"/>
        </w:tc>
      </w:tr>
      <w:tr w:rsidR="00EF3A65" w:rsidRPr="00581B9B" w14:paraId="052CF0B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82A6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ED42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60473C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BB0EA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  <w:t>zauważa, że ramy prawne Albanii dotyczące przemocy ze względu na płeć nie są jeszcze w pełni dostosowane do konwencji stambulskiej; wyraża poważne zaniepokojenie, że przemoc wobec kobiet pozostaje palącą kwestią, a liczba kobietobójstw utrzymuje się na wysokim poziomie; apeluje o usprawnienie usług wsparcia dla ofiar, w szczególności opieki zdrowotnej, finansowania schronisk, bezpłatnej pomocy prawnej oraz reintegracji i rehabilitacji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ED454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  <w:t xml:space="preserve">zauważa, że ramy prawne Albanii dotyczące przemocy ze względu na płeć nie są jeszcze w pełni dostosowane do konwencji stambulskiej; wyraża poważne zaniepokojenie, że przemoc wobec kobiet pozostaje palącą kwestią, a liczba kobietobójstw utrzymuje się na wysokim poziomie; </w:t>
            </w:r>
            <w:r w:rsidRPr="00581B9B">
              <w:rPr>
                <w:b/>
                <w:i/>
              </w:rPr>
              <w:t>z zadowoleniem przyjmuje utworzenie przez Rzecznika Praw Obywatelskich mechanizmu monitorowania przypadków kobietobójstw;</w:t>
            </w:r>
            <w:r w:rsidRPr="00581B9B">
              <w:t xml:space="preserve"> apeluje o usprawnienie usług wsparcia dla ofiar, w szczególności opieki zdrowotnej, finansowania schronisk, bezpłatnej pomocy prawnej oraz reintegracji i rehabilitacji ofiar;</w:t>
            </w:r>
          </w:p>
        </w:tc>
      </w:tr>
    </w:tbl>
    <w:p w14:paraId="03D999C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DECC83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979187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115</w:t>
      </w:r>
      <w:r w:rsidRPr="00581B9B">
        <w:rPr>
          <w:rStyle w:val="HideTWBExt"/>
          <w:b w:val="0"/>
        </w:rPr>
        <w:t>&lt;/NumAm&gt;</w:t>
      </w:r>
    </w:p>
    <w:p w14:paraId="25ABC38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4977E98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846CCB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F27644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9E00FE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02BE0" w14:textId="77777777" w:rsidR="00EF3A65" w:rsidRPr="00581B9B" w:rsidRDefault="00EF3A65" w:rsidP="007A560A"/>
        </w:tc>
      </w:tr>
      <w:tr w:rsidR="00EF3A65" w:rsidRPr="00581B9B" w14:paraId="5985361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F27D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79CB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7BCC35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8B6A4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</w:r>
            <w:r w:rsidRPr="00581B9B">
              <w:rPr>
                <w:b/>
                <w:i/>
              </w:rPr>
              <w:t>zauważa, że ramy prawne Albanii dotyczące przemocy ze względu na płeć nie są jeszcze w pełni dostosowane do konwencji stambulskiej;</w:t>
            </w:r>
            <w:r w:rsidRPr="00581B9B">
              <w:t xml:space="preserve"> wyraża poważne zaniepokojenie, że przemoc wobec kobiet pozostaje palącą kwestią, a liczba kobietobójstw utrzymuje się na wysokim poziomie; apeluje o usprawnienie usług wsparcia dla ofiar, w szczególności opieki zdrowotnej, finansowania schronisk, bezpłatnej pomocy prawnej oraz reintegracji i rehabilitacji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3AAD0" w14:textId="77777777" w:rsidR="00EF3A65" w:rsidRPr="00581B9B" w:rsidRDefault="00EF3A65" w:rsidP="007A560A">
            <w:pPr>
              <w:pStyle w:val="Normal6a"/>
            </w:pPr>
            <w:r w:rsidRPr="00581B9B">
              <w:t>11.</w:t>
            </w:r>
            <w:r w:rsidRPr="00581B9B">
              <w:tab/>
              <w:t>wyraża poważne zaniepokojenie, że przemoc wobec kobiet pozostaje palącą kwestią, a liczba kobietobójstw utrzymuje się na wysokim poziomie;</w:t>
            </w:r>
            <w:r w:rsidRPr="00581B9B">
              <w:rPr>
                <w:b/>
                <w:i/>
              </w:rPr>
              <w:t xml:space="preserve"> obawia się w związku z tym rozprzestrzeniania się w kraju zamieszkanym przez większość muzułmańską islamizmu, w którym nie przestrzega się praw kobiet;</w:t>
            </w:r>
            <w:r w:rsidRPr="00581B9B">
              <w:t xml:space="preserve"> apeluje o usprawnienie usług wsparcia dla ofiar, w szczególności opieki zdrowotnej, finansowania schronisk, bezpłatnej pomocy prawnej oraz reintegracji i rehabilitacji ofiar;</w:t>
            </w:r>
          </w:p>
        </w:tc>
      </w:tr>
    </w:tbl>
    <w:p w14:paraId="4F9F531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E42D1A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3B61B3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116</w:t>
      </w:r>
      <w:r w:rsidRPr="00581B9B">
        <w:rPr>
          <w:rStyle w:val="HideTWBExt"/>
          <w:b w:val="0"/>
        </w:rPr>
        <w:t>&lt;/NumAm&gt;</w:t>
      </w:r>
    </w:p>
    <w:p w14:paraId="4C3EE4D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Yannis Maniatis</w:t>
      </w:r>
      <w:r w:rsidRPr="00581B9B">
        <w:rPr>
          <w:rStyle w:val="HideTWBExt"/>
          <w:b w:val="0"/>
        </w:rPr>
        <w:t>&lt;/Members&gt;</w:t>
      </w:r>
    </w:p>
    <w:p w14:paraId="23DF1B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128109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911A8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7311D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75E8C" w14:textId="77777777" w:rsidR="00EF3A65" w:rsidRPr="00581B9B" w:rsidRDefault="00EF3A65" w:rsidP="007A560A"/>
        </w:tc>
      </w:tr>
      <w:tr w:rsidR="00EF3A65" w:rsidRPr="00581B9B" w14:paraId="27F0A7B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0AEB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C5AB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4FD74E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E3EB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7DCC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11a.</w:t>
            </w:r>
            <w:r w:rsidRPr="00581B9B">
              <w:rPr>
                <w:b/>
                <w:i/>
              </w:rPr>
              <w:tab/>
              <w:t>wyraża zaniepokojenie odnotowanymi przez partię reprezentującą mniejszość grecką w Albanii nieprawidłowościami podczas powtórzonych wyborów samorządowych w Himarze w sierpniu ubiegłego roku; przypomina, że poszanowanie praw osób należących do mniejszości etnicznych, w tym prawa do reprezentacji, jest jednym z międzynarodowych zobowiązań Albanii i ważnym czynnikiem w negocjacjach akcesyjnych;</w:t>
            </w:r>
          </w:p>
        </w:tc>
      </w:tr>
    </w:tbl>
    <w:p w14:paraId="3A7B1EE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5C90E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26674C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117</w:t>
      </w:r>
      <w:r w:rsidRPr="00581B9B">
        <w:rPr>
          <w:rStyle w:val="HideTWBExt"/>
          <w:b w:val="0"/>
        </w:rPr>
        <w:t>&lt;/NumAm&gt;</w:t>
      </w:r>
    </w:p>
    <w:p w14:paraId="4F9B43F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Kefalogiannis</w:t>
      </w:r>
      <w:r w:rsidRPr="00581B9B">
        <w:rPr>
          <w:rStyle w:val="HideTWBExt"/>
          <w:b w:val="0"/>
        </w:rPr>
        <w:t>&lt;/Members&gt;</w:t>
      </w:r>
    </w:p>
    <w:p w14:paraId="128B72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AA48C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5B035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333A9D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A88ED" w14:textId="77777777" w:rsidR="00EF3A65" w:rsidRPr="00581B9B" w:rsidRDefault="00EF3A65" w:rsidP="007A560A"/>
        </w:tc>
      </w:tr>
      <w:tr w:rsidR="00EF3A65" w:rsidRPr="00581B9B" w14:paraId="38DA1D4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76A5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8094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5454CA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0FC5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D522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11a.</w:t>
            </w:r>
            <w:r w:rsidRPr="00581B9B">
              <w:rPr>
                <w:b/>
                <w:i/>
              </w:rPr>
              <w:tab/>
              <w:t>wzywa Albanię do ochrony i promowania, zgodnie z jej zobowiązaniami międzynarodowymi oraz normami europejskimi i międzynarodowymi, prawa osób należących do mniejszości, m.in. w drodze zapewnienia skutecznego wdrożenia ram ustawodawczych;</w:t>
            </w:r>
          </w:p>
        </w:tc>
      </w:tr>
    </w:tbl>
    <w:p w14:paraId="5E9A7C2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798F98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3DC286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118</w:t>
      </w:r>
      <w:r w:rsidRPr="00581B9B">
        <w:rPr>
          <w:rStyle w:val="HideTWBExt"/>
          <w:b w:val="0"/>
        </w:rPr>
        <w:t>&lt;/NumAm&gt;</w:t>
      </w:r>
    </w:p>
    <w:p w14:paraId="00061FD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05FFD4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297169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94B0F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1E96F4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A6A37" w14:textId="77777777" w:rsidR="00EF3A65" w:rsidRPr="00581B9B" w:rsidRDefault="00EF3A65" w:rsidP="007A560A"/>
        </w:tc>
      </w:tr>
      <w:tr w:rsidR="00EF3A65" w:rsidRPr="00581B9B" w14:paraId="1EAD598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E286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16AD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4AD562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0878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D218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11a.</w:t>
            </w:r>
            <w:r w:rsidRPr="00581B9B">
              <w:rPr>
                <w:b/>
                <w:i/>
              </w:rPr>
              <w:tab/>
              <w:t>wzywa rząd Albanii do pełnego przestrzegania i ochrony praw człowieka, w tym praw mniejszości, oraz do zapewnienia niezwłocznego i dokładnego badania zarzutów dotyczących naruszeń praw człowieka, w tym mowy nienawiści;</w:t>
            </w:r>
          </w:p>
        </w:tc>
      </w:tr>
    </w:tbl>
    <w:p w14:paraId="08CFAD0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22EA81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00EC72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119</w:t>
      </w:r>
      <w:r w:rsidRPr="00581B9B">
        <w:rPr>
          <w:rStyle w:val="HideTWBExt"/>
          <w:b w:val="0"/>
        </w:rPr>
        <w:t>&lt;/NumAm&gt;</w:t>
      </w:r>
    </w:p>
    <w:p w14:paraId="41FAE2A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Yannis Maniatis</w:t>
      </w:r>
      <w:r w:rsidRPr="00581B9B">
        <w:rPr>
          <w:rStyle w:val="HideTWBExt"/>
          <w:b w:val="0"/>
        </w:rPr>
        <w:t>&lt;/Members&gt;</w:t>
      </w:r>
    </w:p>
    <w:p w14:paraId="50D534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E5C13E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D75754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145A8C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08972" w14:textId="77777777" w:rsidR="00EF3A65" w:rsidRPr="00581B9B" w:rsidRDefault="00EF3A65" w:rsidP="007A560A"/>
        </w:tc>
      </w:tr>
      <w:tr w:rsidR="00EF3A65" w:rsidRPr="00581B9B" w14:paraId="665399D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9271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CC7A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0749AF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1E74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3947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11b.</w:t>
            </w:r>
            <w:r w:rsidRPr="00581B9B">
              <w:rPr>
                <w:b/>
                <w:i/>
              </w:rPr>
              <w:tab/>
              <w:t>wyraża zaniepokojenie brakiem skutecznej ochrony prawa własności; wzywa rząd Albanii do przyspieszenia procesu pierwszej rejestracji i wypłat odszkodowań, poprawy przejrzystości państwowego rejestru gruntów oraz jakości danych katastralnych w rejestrze nieruchomości; podkreśla znaczenie prawa do rzetelnego procesu sądowego i prawa do skutecznego środka odwoławczego w przypadkach wywłaszczenia i usuwania nieruchomości;</w:t>
            </w:r>
          </w:p>
        </w:tc>
      </w:tr>
    </w:tbl>
    <w:p w14:paraId="1469AC8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50BA23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9BEC67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120</w:t>
      </w:r>
      <w:r w:rsidRPr="00581B9B">
        <w:rPr>
          <w:rStyle w:val="HideTWBExt"/>
          <w:b w:val="0"/>
        </w:rPr>
        <w:t>&lt;/NumAm&gt;</w:t>
      </w:r>
    </w:p>
    <w:p w14:paraId="56D0F3F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292CF73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D13FB2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297C8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371C22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6AC6D" w14:textId="77777777" w:rsidR="00EF3A65" w:rsidRPr="00581B9B" w:rsidRDefault="00EF3A65" w:rsidP="007A560A"/>
        </w:tc>
      </w:tr>
      <w:tr w:rsidR="00EF3A65" w:rsidRPr="00581B9B" w14:paraId="39F8023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1B22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2CA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F7350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A3DF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71C5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11b.</w:t>
            </w:r>
            <w:r w:rsidRPr="00581B9B">
              <w:rPr>
                <w:b/>
                <w:i/>
              </w:rPr>
              <w:tab/>
              <w:t>ponownie wzywa rząd do przyjęcia pozostałych przepisów wykonawczych dotyczących praw osób należących do mniejszości, w szczególności w zakresie samookreślenia i używania języków mniejszości, zgodnie z ustawą ramową z 2017 r. o ochronie mniejszości narodowych oraz ze standardami europejskimi; wzywa władze do zwiększenia zdolności Państwowej Komisji ds. Mniejszości Narodowych;</w:t>
            </w:r>
          </w:p>
        </w:tc>
      </w:tr>
    </w:tbl>
    <w:p w14:paraId="45BB592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F587C7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3EC5BC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121</w:t>
      </w:r>
      <w:r w:rsidRPr="00581B9B">
        <w:rPr>
          <w:rStyle w:val="HideTWBExt"/>
          <w:b w:val="0"/>
        </w:rPr>
        <w:t>&lt;/NumAm&gt;</w:t>
      </w:r>
    </w:p>
    <w:p w14:paraId="5D8AB86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Kefalogiannis</w:t>
      </w:r>
      <w:r w:rsidRPr="00581B9B">
        <w:rPr>
          <w:rStyle w:val="HideTWBExt"/>
          <w:b w:val="0"/>
        </w:rPr>
        <w:t>&lt;/Members&gt;</w:t>
      </w:r>
    </w:p>
    <w:p w14:paraId="2DD0A3E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82CAB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4A9609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4928B4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C4EAA" w14:textId="77777777" w:rsidR="00EF3A65" w:rsidRPr="00581B9B" w:rsidRDefault="00EF3A65" w:rsidP="007A560A"/>
        </w:tc>
      </w:tr>
      <w:tr w:rsidR="00EF3A65" w:rsidRPr="00581B9B" w14:paraId="4EEA317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4F8A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3254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89AE9A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89B2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57A8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11b.</w:t>
            </w:r>
            <w:r w:rsidRPr="00581B9B">
              <w:rPr>
                <w:b/>
                <w:i/>
              </w:rPr>
              <w:tab/>
              <w:t>z zadowoleniem odnotowuje przyjęcie oczekiwanych aktów wykonawczych dotyczących praw osób należących do mniejszości, w szczególności w zakresie samookreślenia i używania języków mniejszości, oraz podkreśla, że przepisy te muszą zostać w pełni i skutecznie wdrożone, aby umożliwić korzystanie z praw mniejszości i prawa do edukacji w praktyce;</w:t>
            </w:r>
          </w:p>
        </w:tc>
      </w:tr>
    </w:tbl>
    <w:p w14:paraId="1A01BC1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F99F98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C065FB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122</w:t>
      </w:r>
      <w:r w:rsidRPr="00581B9B">
        <w:rPr>
          <w:rStyle w:val="HideTWBExt"/>
          <w:b w:val="0"/>
        </w:rPr>
        <w:t>&lt;/NumAm&gt;</w:t>
      </w:r>
    </w:p>
    <w:p w14:paraId="1B93FA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16F5522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C5E872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172BD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8411A8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700A9" w14:textId="77777777" w:rsidR="00EF3A65" w:rsidRPr="00581B9B" w:rsidRDefault="00EF3A65" w:rsidP="007A560A"/>
        </w:tc>
      </w:tr>
      <w:tr w:rsidR="00EF3A65" w:rsidRPr="00581B9B" w14:paraId="2AB7AB1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88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6F45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CD98C7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B0E6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58EF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11c.</w:t>
            </w:r>
            <w:r w:rsidRPr="00581B9B">
              <w:rPr>
                <w:b/>
                <w:i/>
              </w:rPr>
              <w:tab/>
              <w:t>apeluje do władz Albanii o poszanowanie i zagwarantowanie praw własności społeczności mniejszościowych, przy zapewnieniu, aby wszyscy obywatele, niezależnie od przynależności etnicznej, korzystali z równej ochrony prawnej; wzywa władze Albanii do podjęcia realnych działań w celu zaradzenia historycznym niesprawiedliwościom związanym z roszczeniami majątkowymi, wzmocnienia zaufania wśród mniejszości oraz dostosowania polityki krajowej do podstawowych wartości UE takich jak niedyskryminacja i równe traktowanie;</w:t>
            </w:r>
          </w:p>
        </w:tc>
      </w:tr>
    </w:tbl>
    <w:p w14:paraId="70EF888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0566DD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065146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123</w:t>
      </w:r>
      <w:r w:rsidRPr="00581B9B">
        <w:rPr>
          <w:rStyle w:val="HideTWBExt"/>
          <w:b w:val="0"/>
        </w:rPr>
        <w:t>&lt;/NumAm&gt;</w:t>
      </w:r>
    </w:p>
    <w:p w14:paraId="70CC210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Kefalogiannis</w:t>
      </w:r>
      <w:r w:rsidRPr="00581B9B">
        <w:rPr>
          <w:rStyle w:val="HideTWBExt"/>
          <w:b w:val="0"/>
        </w:rPr>
        <w:t>&lt;/Members&gt;</w:t>
      </w:r>
    </w:p>
    <w:p w14:paraId="621D297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3CCC58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1C272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06EF5C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D18D9" w14:textId="77777777" w:rsidR="00EF3A65" w:rsidRPr="00581B9B" w:rsidRDefault="00EF3A65" w:rsidP="007A560A"/>
        </w:tc>
      </w:tr>
      <w:tr w:rsidR="00EF3A65" w:rsidRPr="00581B9B" w14:paraId="69F863E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AEE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BFF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9CBA2E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CFBE4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8406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11c.</w:t>
            </w:r>
            <w:r w:rsidRPr="00581B9B">
              <w:rPr>
                <w:b/>
                <w:i/>
              </w:rPr>
              <w:tab/>
              <w:t>przypomina, że Albania powinna chronić prawo własności, w szczególności przez zdecydowane postępy w zakresie pierwszej rejestracji i wypłat odszkodowań, poprawę przejrzystości państwowego rejestru gruntów oraz jakości danych katastralnych w rejestrze nieruchomości, a także zapewnienie poszanowania prawa do rzetelnego procesu sądowego i skutecznego środka odwoławczego w przypadkach wywłaszczenia i usuwania nieruchomości;</w:t>
            </w:r>
          </w:p>
        </w:tc>
      </w:tr>
    </w:tbl>
    <w:p w14:paraId="54348E6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F48824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8EA299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124</w:t>
      </w:r>
      <w:r w:rsidRPr="00581B9B">
        <w:rPr>
          <w:rStyle w:val="HideTWBExt"/>
          <w:b w:val="0"/>
        </w:rPr>
        <w:t>&lt;/NumAm&gt;</w:t>
      </w:r>
    </w:p>
    <w:p w14:paraId="0A4ACDB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Yannis Maniatis</w:t>
      </w:r>
      <w:r w:rsidRPr="00581B9B">
        <w:rPr>
          <w:rStyle w:val="HideTWBExt"/>
          <w:b w:val="0"/>
        </w:rPr>
        <w:t>&lt;/Members&gt;</w:t>
      </w:r>
    </w:p>
    <w:p w14:paraId="72C1C37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E7551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5B613D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827595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2EE92" w14:textId="77777777" w:rsidR="00EF3A65" w:rsidRPr="00581B9B" w:rsidRDefault="00EF3A65" w:rsidP="007A560A"/>
        </w:tc>
      </w:tr>
      <w:tr w:rsidR="00EF3A65" w:rsidRPr="00581B9B" w14:paraId="65D38F8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B33A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9475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D4D3ED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18AC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1DC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11c.</w:t>
            </w:r>
            <w:r w:rsidRPr="00581B9B">
              <w:rPr>
                <w:b/>
                <w:i/>
              </w:rPr>
              <w:tab/>
              <w:t> z zadowoleniem odnotowuje przyjęcie oczekujących aktów wykonawczych i oczekuje ich pełnego stosowania w celu zapewnienia realnej ochrony praw osób należących do mniejszości, w szczególności prawa do stanowienia, edukacji oraz używania języków mniejszości;</w:t>
            </w:r>
          </w:p>
        </w:tc>
      </w:tr>
    </w:tbl>
    <w:p w14:paraId="07702ED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5C1060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0B39CA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125</w:t>
      </w:r>
      <w:r w:rsidRPr="00581B9B">
        <w:rPr>
          <w:rStyle w:val="HideTWBExt"/>
          <w:b w:val="0"/>
        </w:rPr>
        <w:t>&lt;/NumAm&gt;</w:t>
      </w:r>
    </w:p>
    <w:p w14:paraId="358E9BF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3B02748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83C328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86C6C8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11 d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371122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CED1C" w14:textId="77777777" w:rsidR="00EF3A65" w:rsidRPr="00581B9B" w:rsidRDefault="00EF3A65" w:rsidP="007A560A"/>
        </w:tc>
      </w:tr>
      <w:tr w:rsidR="00EF3A65" w:rsidRPr="00581B9B" w14:paraId="02A759A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1565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A96C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96055D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69A0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FFA4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11d.</w:t>
            </w:r>
            <w:r w:rsidRPr="00581B9B">
              <w:rPr>
                <w:b/>
                <w:i/>
              </w:rPr>
              <w:tab/>
              <w:t>z uznaniem przyjmuje udany spis powszechny z 2024 r. przeprowadzony w atmosferze zaufania i przejrzystości oraz jego wyniki; podkreśla, że Albania powinna służyć jako pozytywny przykład przeprowadzania spisu ludności w regionie;</w:t>
            </w:r>
          </w:p>
        </w:tc>
      </w:tr>
    </w:tbl>
    <w:p w14:paraId="7FC93AB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DD9D9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EEFE8A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126</w:t>
      </w:r>
      <w:r w:rsidRPr="00581B9B">
        <w:rPr>
          <w:rStyle w:val="HideTWBExt"/>
          <w:b w:val="0"/>
        </w:rPr>
        <w:t>&lt;/NumAm&gt;</w:t>
      </w:r>
    </w:p>
    <w:p w14:paraId="44BCEBA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1EA9BD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0E775B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A9C317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039B56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38F35" w14:textId="77777777" w:rsidR="00EF3A65" w:rsidRPr="00581B9B" w:rsidRDefault="00EF3A65" w:rsidP="007A560A"/>
        </w:tc>
      </w:tr>
      <w:tr w:rsidR="00EF3A65" w:rsidRPr="00581B9B" w14:paraId="53045A8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0FF6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28A6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8FB06A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917C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  <w:t>jest zaniepokojony, że przepisy dotyczące osób z niepełnosprawnościami i równouprawnienia płci wciąż nie zostały dostosowane lub zostały tylko częściowo dostosowane do dorobku prawnego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44014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  <w:t xml:space="preserve">jest zaniepokojony, że przepisy dotyczące osób z niepełnosprawnościami i równouprawnienia płci wciąż nie zostały dostosowane lub zostały tylko częściowo dostosowane do dorobku prawnego UE; </w:t>
            </w:r>
            <w:r w:rsidRPr="00581B9B">
              <w:rPr>
                <w:b/>
                <w:i/>
              </w:rPr>
              <w:t>uznaje potrzebę pełnego dostosowania przez Albanię ram prawnych dotyczących przemocy ze względu na płeć do konwencji stambulskiej; zauważa, że zgodnie ze sprawozdaniem Światowego Forum Ekonomicznego na temat nierówności płci na świecie z 2024 r. Albania spadła o sześć miejsc i zajmuje 23. miejsce na świecie, co wskazuje na pogłębiające się różnice w traktowaniu kobiet i mężczyzn; wyraża poważne zaniepokojenie, że przemoc wobec kobiet pozostaje palącą kwestią, a liczba kobietobójstw utrzymuje się na wysokim poziomie; wzywa do pełnego i skutecznego wdrożenia istniejącego prawodawstwa, w tym do bardziej rygorystycznego wykonywania środków ochrony i zwiększonej reakcji sądów na przypadki przemocy ze względu na płeć, jak podkreślono w sprawozdaniu Komisji Europejskiej z 2024 r. dotyczącym Albanii;</w:t>
            </w:r>
          </w:p>
        </w:tc>
      </w:tr>
    </w:tbl>
    <w:p w14:paraId="213BD24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EFF70F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257B65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127</w:t>
      </w:r>
      <w:r w:rsidRPr="00581B9B">
        <w:rPr>
          <w:rStyle w:val="HideTWBExt"/>
          <w:b w:val="0"/>
        </w:rPr>
        <w:t>&lt;/NumAm&gt;</w:t>
      </w:r>
    </w:p>
    <w:p w14:paraId="09FAE6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Stanislav Stoyanov</w:t>
      </w:r>
      <w:r w:rsidRPr="00581B9B">
        <w:rPr>
          <w:rStyle w:val="HideTWBExt"/>
          <w:b w:val="0"/>
        </w:rPr>
        <w:t>&lt;/Members&gt;</w:t>
      </w:r>
    </w:p>
    <w:p w14:paraId="796E326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38FC48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D732A5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C8CDCE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B0C8B" w14:textId="77777777" w:rsidR="00EF3A65" w:rsidRPr="00581B9B" w:rsidRDefault="00EF3A65" w:rsidP="007A560A"/>
        </w:tc>
      </w:tr>
      <w:tr w:rsidR="00EF3A65" w:rsidRPr="00581B9B" w14:paraId="033DC46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4654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E7EA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98E242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874B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  <w:t>jest zaniepokojony, że przepisy dotyczące osób z niepełnosprawnościami i równouprawnienia płci wciąż nie zostały dostosowane lub zostały tylko częściowo dostosowane do dorobku prawnego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74D53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</w:r>
            <w:r w:rsidRPr="00581B9B">
              <w:rPr>
                <w:b/>
                <w:i/>
              </w:rPr>
              <w:t>podkreśla znaczenie ciągłego wzmacniania ochrony praw osób należących do mniejszości; w tym kontekście odnotowuje przyjęcie ostatnich brakujących aktów wykonawczych do ustawy ramowej z 2017 r. o ochronie mniejszości narodowych i zachęca do ich wdrażania zgodnie z najwyższymi standardami europejskimi;</w:t>
            </w:r>
            <w:r w:rsidRPr="00581B9B">
              <w:t xml:space="preserve"> jest zaniepokojony, że przepisy dotyczące osób z niepełnosprawnościami i równouprawnienia płci wciąż nie zostały dostosowane lub zostały tylko częściowo dostosowane do dorobku prawnego UE;</w:t>
            </w:r>
          </w:p>
        </w:tc>
      </w:tr>
    </w:tbl>
    <w:p w14:paraId="2D0C913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62C415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05D301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128</w:t>
      </w:r>
      <w:r w:rsidRPr="00581B9B">
        <w:rPr>
          <w:rStyle w:val="HideTWBExt"/>
          <w:b w:val="0"/>
        </w:rPr>
        <w:t>&lt;/NumAm&gt;</w:t>
      </w:r>
    </w:p>
    <w:p w14:paraId="420C0E1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638694A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D0198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15354F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AC72B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E93E3" w14:textId="77777777" w:rsidR="00EF3A65" w:rsidRPr="00581B9B" w:rsidRDefault="00EF3A65" w:rsidP="007A560A"/>
        </w:tc>
      </w:tr>
      <w:tr w:rsidR="00EF3A65" w:rsidRPr="00581B9B" w14:paraId="45445DE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9904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FC2E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D25645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4104E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  <w:t>jest zaniepokojony, że przepisy dotyczące osób z niepełnosprawnościami i równouprawnienia płci wciąż nie zostały dostosowane lub zostały tylko częściowo dostosowane do dorobku prawnego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27DEA" w14:textId="77777777" w:rsidR="00EF3A65" w:rsidRPr="00581B9B" w:rsidRDefault="00EF3A65" w:rsidP="007A560A">
            <w:pPr>
              <w:pStyle w:val="Normal6a"/>
            </w:pPr>
            <w:r w:rsidRPr="00581B9B">
              <w:t>12.</w:t>
            </w:r>
            <w:r w:rsidRPr="00581B9B">
              <w:tab/>
              <w:t xml:space="preserve">jest zaniepokojony, że przepisy dotyczące osób z niepełnosprawnościami i równouprawnienia płci wciąż nie zostały dostosowane lub zostały tylko częściowo dostosowane do dorobku prawnego UE; </w:t>
            </w:r>
            <w:r w:rsidRPr="00581B9B">
              <w:rPr>
                <w:b/>
                <w:i/>
              </w:rPr>
              <w:t>zauważa, że kobiety mieszkające na obszarach wiejskich i w regionach oddalonych, kobiety romskie i pochodzenia egipskiego oraz osoby LGBTIQ wciąż mają ograniczony dostęp do podstawowej opieki zdrowotnej; zwraca uwagę na dyskryminujący i nienawistny język wobec społeczności LGBTIQ;</w:t>
            </w:r>
          </w:p>
        </w:tc>
      </w:tr>
    </w:tbl>
    <w:p w14:paraId="1E86E10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774975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BE070D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129</w:t>
      </w:r>
      <w:r w:rsidRPr="00581B9B">
        <w:rPr>
          <w:rStyle w:val="HideTWBExt"/>
          <w:b w:val="0"/>
        </w:rPr>
        <w:t>&lt;/NumAm&gt;</w:t>
      </w:r>
    </w:p>
    <w:p w14:paraId="7C55354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6BEAC55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8A1192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74FE8A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37464B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E356C" w14:textId="77777777" w:rsidR="00EF3A65" w:rsidRPr="00581B9B" w:rsidRDefault="00EF3A65" w:rsidP="007A560A"/>
        </w:tc>
      </w:tr>
      <w:tr w:rsidR="00EF3A65" w:rsidRPr="00581B9B" w14:paraId="591A0E2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9DE8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AFDD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17EB1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DEC9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9874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12a.</w:t>
            </w:r>
            <w:r w:rsidRPr="00581B9B">
              <w:rPr>
                <w:b/>
                <w:i/>
              </w:rPr>
              <w:tab/>
              <w:t>wyraża zaniepokojenie utrzymującymi się problemami dyskryminacji i wykluczenia społecznego, które dotykają mniejszości w Albanii, w szczególności w zakresie dostępu do edukacji, zatrudnienia i usług publicznych; podkreśla wymóg pełnego dostosowania do dorobku prawnego UE dotyczącego polityki antydyskryminacyjnej i praw mniejszości, aby zagwarantować równe szanse i ochronę przed marginalizacją; apeluje o szybkie przyjęcie i skuteczne wdrożenie ram prawnych, które gwarantują prawa kulturowe, językowe i religijne, a jednocześnie wspierają włączenie społeczne i gospodarcze; wzywa władze Albanii do wzmocnienia mechanizmów instytucjonalnych w celu zapobiegania dyskryminacji i zapewnienia znaczącego udziału w życiu politycznym wszystkich społeczności, zgodnie z zaleceniami zawartymi w sprawozdaniu Komisji Europejskiej z 2024 r. dotyczącym Albanii;</w:t>
            </w:r>
          </w:p>
        </w:tc>
      </w:tr>
    </w:tbl>
    <w:p w14:paraId="0BA2969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777F26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82E0EB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130</w:t>
      </w:r>
      <w:r w:rsidRPr="00581B9B">
        <w:rPr>
          <w:rStyle w:val="HideTWBExt"/>
          <w:b w:val="0"/>
        </w:rPr>
        <w:t>&lt;/NumAm&gt;</w:t>
      </w:r>
    </w:p>
    <w:p w14:paraId="69F774F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554F3CE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BE0A9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4CB2BE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C50A12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0740C" w14:textId="77777777" w:rsidR="00EF3A65" w:rsidRPr="00581B9B" w:rsidRDefault="00EF3A65" w:rsidP="007A560A"/>
        </w:tc>
      </w:tr>
      <w:tr w:rsidR="00EF3A65" w:rsidRPr="00581B9B" w14:paraId="1E66578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29F1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D49D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F6032C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9C0F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DCB6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12a.</w:t>
            </w:r>
            <w:r w:rsidRPr="00581B9B">
              <w:rPr>
                <w:b/>
                <w:i/>
              </w:rPr>
              <w:tab/>
              <w:t>przypomina o znaczeniu środków zapewniających ochronę mniejszości narodowych i ich aktywną rolę w społeczeństwie; wzywa Albanię do zapewnienia grupom mniejszościowym równych szans, odpowiedniej reprezentacji w życiu politycznym i kulturalnym, w mediach publicznych i administracji, jak również w sądownictwie; wzywa Albanię do ochrony i promowania dziedzictwa kulturowego, języków i tradycji mniejszości narodowych; wzywa Albanię do dokonania przeglądu metod wyboru członków Komisji ds. Mniejszości Narodowych, zgodnie z zaleceniem zawartym w Konwencji ramowej o ochronie mniejszości narodowych;</w:t>
            </w:r>
          </w:p>
        </w:tc>
      </w:tr>
    </w:tbl>
    <w:p w14:paraId="58892E1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1BA504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BE4CDD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131</w:t>
      </w:r>
      <w:r w:rsidRPr="00581B9B">
        <w:rPr>
          <w:rStyle w:val="HideTWBExt"/>
          <w:b w:val="0"/>
        </w:rPr>
        <w:t>&lt;/NumAm&gt;</w:t>
      </w:r>
    </w:p>
    <w:p w14:paraId="33B8B1C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F89EE5F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798A97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4EC16B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03011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D35CE0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BA7EB" w14:textId="77777777" w:rsidR="00EF3A65" w:rsidRPr="00581B9B" w:rsidRDefault="00EF3A65" w:rsidP="007A560A"/>
        </w:tc>
      </w:tr>
      <w:tr w:rsidR="00EF3A65" w:rsidRPr="00581B9B" w14:paraId="018813E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E64E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8A6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90927C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1118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959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12a.</w:t>
            </w:r>
            <w:r w:rsidRPr="00581B9B">
              <w:rPr>
                <w:b/>
                <w:i/>
              </w:rPr>
              <w:tab/>
              <w:t>z zadowoleniem odnotowuje przyjęcie nowego i lepiej finansowanego krajowego planu działania na rzecz osób LGBTI+; ubolewa jednak, że nie poczyniono postępów w inicjowaniu niezbędnych przepisów w tej dziedzinie i wzywa władze do przyjęcia niezbędnych przepisów dotyczących uznawania tożsamości płciowej i cech płciowych, a także związków partnerskich/małżeństw osób tej samej płci; ubolewa nad tym, że osoby LGBTI+ nadal doświadczają gróźb i obraźliwych kampanii w mediach, a instytucje publiczne nie zapewniają im odpowiedniej ochrony; apeluje do instytucji publicznych o wykazanie zdecydowanego zaangażowania w ochronę praw osób LGBTI+;</w:t>
            </w:r>
          </w:p>
        </w:tc>
      </w:tr>
    </w:tbl>
    <w:p w14:paraId="5F47F56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69E50C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7AD28F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132</w:t>
      </w:r>
      <w:r w:rsidRPr="00581B9B">
        <w:rPr>
          <w:rStyle w:val="HideTWBExt"/>
          <w:b w:val="0"/>
        </w:rPr>
        <w:t>&lt;/NumAm&gt;</w:t>
      </w:r>
    </w:p>
    <w:p w14:paraId="390A60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5E2232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100F07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C152E4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645380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E984A" w14:textId="77777777" w:rsidR="00EF3A65" w:rsidRPr="00581B9B" w:rsidRDefault="00EF3A65" w:rsidP="007A560A"/>
        </w:tc>
      </w:tr>
      <w:tr w:rsidR="00EF3A65" w:rsidRPr="00581B9B" w14:paraId="5AA2789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788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57CD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25071D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89C0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5D53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12b.</w:t>
            </w:r>
            <w:r w:rsidRPr="00581B9B">
              <w:rPr>
                <w:b/>
                <w:i/>
              </w:rPr>
              <w:tab/>
              <w:t>przypomina o kluczowej roli edukacji dla mniejszości narodowych i w związku z tym wzywa Albanię do zapewnienia równej i niedyskryminującej edukacji w językach mniejszości, a także do zapewnienia wszystkim obywatelom odpowiedniego dostępu do państwowego szkolnictwa średniego i wyższego;</w:t>
            </w:r>
          </w:p>
        </w:tc>
      </w:tr>
    </w:tbl>
    <w:p w14:paraId="032B67E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33D978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0E0373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133</w:t>
      </w:r>
      <w:r w:rsidRPr="00581B9B">
        <w:rPr>
          <w:rStyle w:val="HideTWBExt"/>
          <w:b w:val="0"/>
        </w:rPr>
        <w:t>&lt;/NumAm&gt;</w:t>
      </w:r>
    </w:p>
    <w:p w14:paraId="04B1DD8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368BE9D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095E1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0E964B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12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4BBBBA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856EF" w14:textId="77777777" w:rsidR="00EF3A65" w:rsidRPr="00581B9B" w:rsidRDefault="00EF3A65" w:rsidP="007A560A"/>
        </w:tc>
      </w:tr>
      <w:tr w:rsidR="00EF3A65" w:rsidRPr="00581B9B" w14:paraId="38CD3B3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A0CA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4604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0734DD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56C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6AD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12c.</w:t>
            </w:r>
            <w:r w:rsidRPr="00581B9B">
              <w:rPr>
                <w:b/>
                <w:i/>
              </w:rPr>
              <w:tab/>
              <w:t>podtrzymuje zaniepokojenie niską jakością edukacji oraz wysokim odsetkiem osób przedwcześnie kończących naukę, a także niskim poziomem umiejętności cyfrowych; apeluje o zwiększenie inwestycji w modernizację systemu edukacji oraz zapewnienia jego jakości i włączenia społecznego; wzywa Albanię do wdrożenia środków wspierających możliwości zatrudnienia i edukacji dla osób z niepełnosprawnościami;</w:t>
            </w:r>
          </w:p>
        </w:tc>
      </w:tr>
    </w:tbl>
    <w:p w14:paraId="627E1BB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AFA9A9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742688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134</w:t>
      </w:r>
      <w:r w:rsidRPr="00581B9B">
        <w:rPr>
          <w:rStyle w:val="HideTWBExt"/>
          <w:b w:val="0"/>
        </w:rPr>
        <w:t>&lt;/NumAm&gt;</w:t>
      </w:r>
    </w:p>
    <w:p w14:paraId="49B1D1A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45C5956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801EC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CE876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A33F04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CAC1F" w14:textId="77777777" w:rsidR="00EF3A65" w:rsidRPr="00581B9B" w:rsidRDefault="00EF3A65" w:rsidP="007A560A"/>
        </w:tc>
      </w:tr>
      <w:tr w:rsidR="00EF3A65" w:rsidRPr="00581B9B" w14:paraId="28E415A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6F8B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1562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1901A1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F73B8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>z zadowoleniem odnotowuje przyjęcie ustawy o ochronie danych osobowych, której celem jest pełne dostosowanie do dorobku prawnego UE</w:t>
            </w:r>
            <w:r w:rsidRPr="00581B9B">
              <w:rPr>
                <w:b/>
                <w:i/>
              </w:rPr>
              <w:t xml:space="preserve">, </w:t>
            </w:r>
            <w:r w:rsidRPr="00581B9B">
              <w:t>wyraża jednak poważne zaniepokojenie przetwarzaniem danych osobowych i niedociągnięciami systemów informatycznych; wzywa władze albańskie, aby wzmocniły zabezpieczenia przed naruszeniami ochrony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741B2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>z zadowoleniem odnotowuje przyjęcie ustawy o ochronie danych osobowych, której celem jest pełne dostosowanie do dorobku prawnego UE</w:t>
            </w:r>
            <w:r w:rsidRPr="00581B9B">
              <w:rPr>
                <w:b/>
                <w:i/>
              </w:rPr>
              <w:t>; wyraża uznanie dla władz Albanii za przyjęcie aktów wykonawczych dotyczących zasad korzystania z utworów osieroconych oraz bazy danych utworów chronionych prawem autorskim, a także sprawiedliwego wynagrodzenia z tego tytułu;</w:t>
            </w:r>
            <w:r w:rsidRPr="00581B9B">
              <w:t xml:space="preserve"> wyraża jednak poważne zaniepokojenie przetwarzaniem danych osobowych i niedociągnięciami systemów informatycznych; wzywa władze albańskie, aby wzmocniły zabezpieczenia przed naruszeniami ochrony danych; </w:t>
            </w:r>
            <w:r w:rsidRPr="00581B9B">
              <w:rPr>
                <w:b/>
                <w:i/>
              </w:rPr>
              <w:t>wzywa Albanię do dalszej współpracy z Urzędem Unii Europejskiej ds. Własności Intelektualnej;</w:t>
            </w:r>
          </w:p>
        </w:tc>
      </w:tr>
    </w:tbl>
    <w:p w14:paraId="0044ADD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CD8BE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3D601D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135</w:t>
      </w:r>
      <w:r w:rsidRPr="00581B9B">
        <w:rPr>
          <w:rStyle w:val="HideTWBExt"/>
          <w:b w:val="0"/>
        </w:rPr>
        <w:t>&lt;/NumAm&gt;</w:t>
      </w:r>
    </w:p>
    <w:p w14:paraId="541107E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2C699D6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AC8933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BC4AF8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C36E68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E7BFA" w14:textId="77777777" w:rsidR="00EF3A65" w:rsidRPr="00581B9B" w:rsidRDefault="00EF3A65" w:rsidP="007A560A"/>
        </w:tc>
      </w:tr>
      <w:tr w:rsidR="00EF3A65" w:rsidRPr="00581B9B" w14:paraId="0E6D2DD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7D36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57C4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231B35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49BF3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>z zadowoleniem odnotowuje przyjęcie ustawy o ochronie danych osobowych, której celem jest pełne dostosowanie do dorobku prawnego UE, wyraża jednak poważne zaniepokojenie przetwarzaniem danych osobowych i niedociągnięciami systemów informatycznych; wzywa władze albańskie, aby wzmocniły zabezpieczenia przed naruszeniami ochrony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8302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>z zadowoleniem odnotowuje przyjęcie ustawy o ochronie danych osobowych, której celem jest pełne dostosowanie do dorobku prawnego UE, wyraża jednak poważne zaniepokojenie przetwarzaniem danych osobowych i niedociągnięciami systemów informatycznych; wzywa władze albańskie, aby wzmocniły zabezpieczenia przed naruszeniami ochrony danych</w:t>
            </w:r>
            <w:r w:rsidRPr="00581B9B">
              <w:rPr>
                <w:b/>
                <w:i/>
              </w:rPr>
              <w:t>, zwiększyły działania zapobiegawcze i świadomość społeczną oraz poprawiły zdolności instytucjonalne w celu skutecznego wdrożenia nowej ustawy o ochronie danych osobowych</w:t>
            </w:r>
            <w:r w:rsidRPr="00581B9B">
              <w:t xml:space="preserve">; </w:t>
            </w:r>
            <w:r w:rsidRPr="00581B9B">
              <w:rPr>
                <w:b/>
                <w:i/>
              </w:rPr>
              <w:t>wzywa władze albańskie, aby wzmocniły zabezpieczenia przed naruszeniami ochrony danych;</w:t>
            </w:r>
          </w:p>
        </w:tc>
      </w:tr>
    </w:tbl>
    <w:p w14:paraId="77BB46E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69D2FB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23A2B2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136</w:t>
      </w:r>
      <w:r w:rsidRPr="00581B9B">
        <w:rPr>
          <w:rStyle w:val="HideTWBExt"/>
          <w:b w:val="0"/>
        </w:rPr>
        <w:t>&lt;/NumAm&gt;</w:t>
      </w:r>
    </w:p>
    <w:p w14:paraId="5C96E2B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23856F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12126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FD9BB0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A50C0E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88C07" w14:textId="77777777" w:rsidR="00EF3A65" w:rsidRPr="00581B9B" w:rsidRDefault="00EF3A65" w:rsidP="007A560A"/>
        </w:tc>
      </w:tr>
      <w:tr w:rsidR="00EF3A65" w:rsidRPr="00581B9B" w14:paraId="7E6D537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47DD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D400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2F3809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79B53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>z zadowoleniem odnotowuje przyjęcie ustawy o ochronie danych osobowych, której celem jest pełne dostosowanie do dorobku prawnego UE, wyraża jednak poważne zaniepokojenie przetwarzaniem danych osobowych i niedociągnięciami systemów informatycznych; wzywa władze albańskie, aby wzmocniły zabezpieczenia przed naruszeniami ochrony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A7AD" w14:textId="77777777" w:rsidR="00EF3A65" w:rsidRPr="00581B9B" w:rsidRDefault="00EF3A65" w:rsidP="007A560A">
            <w:pPr>
              <w:pStyle w:val="Normal6a"/>
            </w:pPr>
            <w:r w:rsidRPr="00581B9B">
              <w:t>13.</w:t>
            </w:r>
            <w:r w:rsidRPr="00581B9B">
              <w:tab/>
              <w:t xml:space="preserve">z zadowoleniem odnotowuje przyjęcie ustawy o ochronie danych osobowych, której celem jest pełne dostosowanie do dorobku prawnego UE, wyraża jednak poważne zaniepokojenie przetwarzaniem danych osobowych i niedociągnięciami systemów informatycznych; wzywa władze albańskie, aby wzmocniły zabezpieczenia przed naruszeniami ochrony danych; </w:t>
            </w:r>
            <w:r w:rsidRPr="00581B9B">
              <w:rPr>
                <w:b/>
                <w:i/>
              </w:rPr>
              <w:t>wyraża zaniepokojenie zagrożeniami związanymi ze złośliwą ingerencją podmiotów zagranicznych w sprawy wewnętrzne kraju;</w:t>
            </w:r>
          </w:p>
        </w:tc>
      </w:tr>
    </w:tbl>
    <w:p w14:paraId="629944D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CF4104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1609A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137</w:t>
      </w:r>
      <w:r w:rsidRPr="00581B9B">
        <w:rPr>
          <w:rStyle w:val="HideTWBExt"/>
          <w:b w:val="0"/>
        </w:rPr>
        <w:t>&lt;/NumAm&gt;</w:t>
      </w:r>
    </w:p>
    <w:p w14:paraId="677C52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2787694E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10DFA92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F6A2D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75B38F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84CFFC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4BF55" w14:textId="77777777" w:rsidR="00EF3A65" w:rsidRPr="00581B9B" w:rsidRDefault="00EF3A65" w:rsidP="007A560A"/>
        </w:tc>
      </w:tr>
      <w:tr w:rsidR="00EF3A65" w:rsidRPr="00581B9B" w14:paraId="20933C9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DAF0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0F77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2AC219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95AE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04FA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13a.</w:t>
            </w:r>
            <w:r w:rsidRPr="00581B9B">
              <w:rPr>
                <w:b/>
                <w:i/>
              </w:rPr>
              <w:tab/>
              <w:t>jest głęboko zaniepokojony protokołem ustaleń między Włochami a Albanią, który budzi poważne obawy dotyczące naruszeń praw człowieka, w tym podważania prawa do azylu, przenoszenia odpowiedzialności za osoby ubiegające się o azyl przez tzw. eksternalizację procedur, ryzyka odsyłania, nierównego traktowania oraz niezgodności z prawem Unii, w szczególności z art. 18 Karty praw podstawowych UE; przypomina, że włoskie sądy kilkukrotnie odrzuciły decyzje o przeniesieniu osób do ośrodka w Albanii, a sam ośrodek nie jest obecnie wykorzystywany; wzywa Komisję do bezzwłocznego udostępnienia Parlamentowi analizy prawnej tego protokołu ustaleń;</w:t>
            </w:r>
          </w:p>
        </w:tc>
      </w:tr>
    </w:tbl>
    <w:p w14:paraId="6092788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E277E0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D4CBAE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138</w:t>
      </w:r>
      <w:r w:rsidRPr="00581B9B">
        <w:rPr>
          <w:rStyle w:val="HideTWBExt"/>
          <w:b w:val="0"/>
        </w:rPr>
        <w:t>&lt;/NumAm&gt;</w:t>
      </w:r>
    </w:p>
    <w:p w14:paraId="63AAE9D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Salis, Pernando Barrena Arza</w:t>
      </w:r>
      <w:r w:rsidRPr="00581B9B">
        <w:rPr>
          <w:rStyle w:val="HideTWBExt"/>
          <w:b w:val="0"/>
        </w:rPr>
        <w:t>&lt;/Members&gt;</w:t>
      </w:r>
    </w:p>
    <w:p w14:paraId="2ED9ABB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F9D06F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621CF4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DB2B6D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9DFFE" w14:textId="77777777" w:rsidR="00EF3A65" w:rsidRPr="00581B9B" w:rsidRDefault="00EF3A65" w:rsidP="007A560A"/>
        </w:tc>
      </w:tr>
      <w:tr w:rsidR="00EF3A65" w:rsidRPr="00581B9B" w14:paraId="2AFEB27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E20D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EA8C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BA1A07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0571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9F67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13a.</w:t>
            </w:r>
            <w:r w:rsidRPr="00581B9B">
              <w:rPr>
                <w:b/>
                <w:i/>
              </w:rPr>
              <w:tab/>
              <w:t>wyraża zaniepokojenie powtarzającą się praktyką podejrzewanego nielegalnego zawracania cudzoziemców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>, stosowaną w następstwie niewłaściwego stosowania art. 102 albańskiej ustawy o cudzoziemcach; w związku z tym wzywa władze albańskie do pełnego stosowania prawa krajowego, a także do przestrzegania gwarancji zawartych w Karcie praw podstawowych Unii Europejskiej w odniesieniu do procedury rozpatrywania wniosków o udzielenie azylu;</w:t>
            </w:r>
          </w:p>
        </w:tc>
      </w:tr>
      <w:tr w:rsidR="00EF3A65" w:rsidRPr="00581B9B" w14:paraId="54479FB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55EF9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978A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375B850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7675A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4DE2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Frontex, zgłoszenia poważnych incydentów (SIR) nr 10910/2023, 11153/2023.</w:t>
            </w:r>
          </w:p>
        </w:tc>
      </w:tr>
    </w:tbl>
    <w:p w14:paraId="4D0BA8A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352B8B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7EDBDE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139</w:t>
      </w:r>
      <w:r w:rsidRPr="00581B9B">
        <w:rPr>
          <w:rStyle w:val="HideTWBExt"/>
          <w:b w:val="0"/>
        </w:rPr>
        <w:t>&lt;/NumAm&gt;</w:t>
      </w:r>
    </w:p>
    <w:p w14:paraId="069BDB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Salis, Pernando Barrena Arza</w:t>
      </w:r>
      <w:r w:rsidRPr="00581B9B">
        <w:rPr>
          <w:rStyle w:val="HideTWBExt"/>
          <w:b w:val="0"/>
        </w:rPr>
        <w:t>&lt;/Members&gt;</w:t>
      </w:r>
    </w:p>
    <w:p w14:paraId="244B41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616EE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8C0697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1F0171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BF418" w14:textId="77777777" w:rsidR="00EF3A65" w:rsidRPr="00581B9B" w:rsidRDefault="00EF3A65" w:rsidP="007A560A"/>
        </w:tc>
      </w:tr>
      <w:tr w:rsidR="00EF3A65" w:rsidRPr="00581B9B" w14:paraId="647095D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25CB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BBB6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6E6A9B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03D0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2280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13b.</w:t>
            </w:r>
            <w:r w:rsidRPr="00581B9B">
              <w:rPr>
                <w:b/>
                <w:i/>
              </w:rPr>
              <w:tab/>
              <w:t>zauważa, że porozumienie między Włochami a Albanią było wielokrotnie kwestionowane na drodze prawnej, i podkreśla konieczność pełnego przestrzegania przez państwa członkowskie prawa Unii oraz orzecznictwa Trybunału Sprawiedliwości; odrzuca wszelkie propozycje przenoszenia procedur azylowych do państw trzecich, które to procedury podważają podstawowe prawo do ubiegania się o azyl na terytorium UE oraz naruszają zarówno prawo Unii, jak i prawo międzynarodowe; podkreśla, że mechanizmy zewnętrznego prowadzenia procedur, w tym tzw. ośrodki powrotów, naruszają prawa osób uciekających przed prześladowaniami, konfliktami lub trudnościami ekonomicznymi;</w:t>
            </w:r>
          </w:p>
        </w:tc>
      </w:tr>
    </w:tbl>
    <w:p w14:paraId="5A0A10D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F352B3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AF376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140</w:t>
      </w:r>
      <w:r w:rsidRPr="00581B9B">
        <w:rPr>
          <w:rStyle w:val="HideTWBExt"/>
          <w:b w:val="0"/>
        </w:rPr>
        <w:t>&lt;/NumAm&gt;</w:t>
      </w:r>
    </w:p>
    <w:p w14:paraId="5BEDB2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8E1EB8A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1E15E9F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9BDAA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C54470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13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CE5B5B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4CE94" w14:textId="77777777" w:rsidR="00EF3A65" w:rsidRPr="00581B9B" w:rsidRDefault="00EF3A65" w:rsidP="007A560A"/>
        </w:tc>
      </w:tr>
      <w:tr w:rsidR="00EF3A65" w:rsidRPr="00581B9B" w14:paraId="2BF5FBC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A19C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BECB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0BB4A3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806F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E74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13b.</w:t>
            </w:r>
            <w:r w:rsidRPr="00581B9B">
              <w:rPr>
                <w:b/>
                <w:i/>
              </w:rPr>
              <w:tab/>
              <w:t>wyraża ponadto zaniepokojenie szerszą tendencją polegającą na wywieraniu presji przez UE oraz poszczególne państwa członkowskie na kraje przystępujące, aby współpracowały z nimi przy wdrażaniu ich programu polityki migracyjnej, biorąc pod uwagę nierówne stosunki, jakie łączą je z krajami przystępującymi, i wzywa do zaprzestania tej praktyki;</w:t>
            </w:r>
          </w:p>
        </w:tc>
      </w:tr>
    </w:tbl>
    <w:p w14:paraId="6C1AD50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C6B5E7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64256D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141</w:t>
      </w:r>
      <w:r w:rsidRPr="00581B9B">
        <w:rPr>
          <w:rStyle w:val="HideTWBExt"/>
          <w:b w:val="0"/>
        </w:rPr>
        <w:t>&lt;/NumAm&gt;</w:t>
      </w:r>
    </w:p>
    <w:p w14:paraId="2A0A7B2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6F245DF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135A6C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24CA07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F2350D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51CEC" w14:textId="77777777" w:rsidR="00EF3A65" w:rsidRPr="00581B9B" w:rsidRDefault="00EF3A65" w:rsidP="007A560A"/>
        </w:tc>
      </w:tr>
      <w:tr w:rsidR="00EF3A65" w:rsidRPr="00581B9B" w14:paraId="254BB2D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1306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AD9A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5DD451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94C68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>z zadowoleniem przyjmuje postępy Albanii we wdrażaniu reform wymiaru sprawiedliwości, w tym w procesie weryfikacji, zakończonym w pierwszej instancji; wyraża jednak zaniepokojenie utrzymującą się ingerencją polityczną i presją wywieraną na system sądowy;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0B3F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 xml:space="preserve">z zadowoleniem przyjmuje postępy Albanii we wdrażaniu reform wymiaru sprawiedliwości, w tym w procesie weryfikacji, zakończonym w pierwszej instancji; wyraża jednak zaniepokojenie utrzymującą się ingerencją polityczną i presją wywieraną na system sądowy; </w:t>
            </w:r>
            <w:r w:rsidRPr="00581B9B">
              <w:rPr>
                <w:b/>
                <w:i/>
              </w:rPr>
              <w:t>apeluje do Komisji Europejskiej o uważne monitorowanie podatności Albanii na zagraniczne wrogie wpływy; podkreśla znaczenie wzmocnienia odporności niezależnego dziennikarstwa i zwalczania stronniczych relacji w mediach; wzywa władze albańskie do poprawy standardów przejrzystości w zakresie finansowania zagranicznego; apeluje do rządu o wspieranie niezależnych platform weryfikujących informacje jako narzędzia zapewniającego społeczeństwu dostęp do rzetelnych informacji oraz ochronę integralności przestrzeni informacyjnej;</w:t>
            </w:r>
          </w:p>
        </w:tc>
      </w:tr>
    </w:tbl>
    <w:p w14:paraId="34AFFE4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EBA1CB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F7BDCF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142</w:t>
      </w:r>
      <w:r w:rsidRPr="00581B9B">
        <w:rPr>
          <w:rStyle w:val="HideTWBExt"/>
          <w:b w:val="0"/>
        </w:rPr>
        <w:t>&lt;/NumAm&gt;</w:t>
      </w:r>
    </w:p>
    <w:p w14:paraId="2DD7FB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1D03BB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C90DD8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C8EBD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29C47B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E8E0D" w14:textId="77777777" w:rsidR="00EF3A65" w:rsidRPr="00581B9B" w:rsidRDefault="00EF3A65" w:rsidP="007A560A"/>
        </w:tc>
      </w:tr>
      <w:tr w:rsidR="00EF3A65" w:rsidRPr="00581B9B" w14:paraId="703396D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8EE4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A2B1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5C6690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E0089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>z zadowoleniem przyjmuje postępy Albanii we wdrażaniu reform wymiaru sprawiedliwości, w tym w procesie weryfikacji, zakończonym w pierwszej instancji; wyraża jednak zaniepokojenie utrzymującą się ingerencją polityczną i presją wywieraną na system sądowy;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74031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 xml:space="preserve">z zadowoleniem przyjmuje postępy Albanii we wdrażaniu reform wymiaru sprawiedliwości, w tym w procesie weryfikacji, zakończonym w pierwszej instancji; </w:t>
            </w:r>
            <w:r w:rsidRPr="00581B9B">
              <w:rPr>
                <w:b/>
                <w:i/>
              </w:rPr>
              <w:t>z zadowoleniem przyjmuje rozpoczęcie przez parlament Albanii nowego, szeroko zakrojonego procesu reformy pod nazwą „dobre rządy, praworządność i walka z korupcją dla Albanii 2030”.</w:t>
            </w:r>
            <w:r w:rsidRPr="00581B9B">
              <w:t xml:space="preserve"> wyraża jednak zaniepokojenie utrzymującą się ingerencją polityczną i presją wywieraną na system sądowy </w:t>
            </w:r>
            <w:r w:rsidRPr="00581B9B">
              <w:rPr>
                <w:b/>
                <w:i/>
              </w:rPr>
              <w:t>oraz uchybieniami w zakresie powoływania członków spoza grona sędziów do Najwyższej Rady Sądowniczej i Wysokiej Rady Prokuratorów w oparciu o osiągnięcia</w:t>
            </w:r>
            <w:r w:rsidRPr="00581B9B">
              <w:t>;</w:t>
            </w:r>
          </w:p>
        </w:tc>
      </w:tr>
    </w:tbl>
    <w:p w14:paraId="17B7E12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444493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95B0CF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143</w:t>
      </w:r>
      <w:r w:rsidRPr="00581B9B">
        <w:rPr>
          <w:rStyle w:val="HideTWBExt"/>
          <w:b w:val="0"/>
        </w:rPr>
        <w:t>&lt;/NumAm&gt;</w:t>
      </w:r>
    </w:p>
    <w:p w14:paraId="750CF59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0D373D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B2C5FC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062236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51ABD3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56B1B" w14:textId="77777777" w:rsidR="00EF3A65" w:rsidRPr="00581B9B" w:rsidRDefault="00EF3A65" w:rsidP="007A560A"/>
        </w:tc>
      </w:tr>
      <w:tr w:rsidR="00EF3A65" w:rsidRPr="00581B9B" w14:paraId="0FA3BEC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A52C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68E0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46ECD2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A5AB2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>z zadowoleniem przyjmuje postępy Albanii we wdrażaniu reform wymiaru sprawiedliwości, w tym w procesie weryfikacji, zakończonym w pierwszej instancji; wyraża jednak zaniepokojenie utrzymującą się ingerencją polityczną i presją wywieraną na system sądowy;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60AF3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  <w:t xml:space="preserve">z zadowoleniem przyjmuje postępy Albanii we wdrażaniu reform wymiaru sprawiedliwości, </w:t>
            </w:r>
            <w:r w:rsidRPr="00581B9B">
              <w:rPr>
                <w:b/>
                <w:i/>
              </w:rPr>
              <w:t>mających na celu wzmocnienie niezależności, przejrzystości i rozliczalności sądownictwa,</w:t>
            </w:r>
            <w:r w:rsidRPr="00581B9B">
              <w:t xml:space="preserve"> w tym w procesie weryfikacji, zakończonym w pierwszej instancji; wyraża jednak zaniepokojenie utrzymującą się ingerencją polityczną i presją wywieraną na system sądowy; </w:t>
            </w:r>
            <w:r w:rsidRPr="00581B9B">
              <w:rPr>
                <w:b/>
                <w:i/>
              </w:rPr>
              <w:t>wyraża zaniepokojenie uchybieniami w zakresie powoływania członków spoza grona sędziów do Najwyższej Rady Sądowniczej i Wysokiej Rady Prokuratorów w oparciu o osiągnięcia, a także wątpliwościami co do ich uczciwości;</w:t>
            </w:r>
          </w:p>
        </w:tc>
      </w:tr>
    </w:tbl>
    <w:p w14:paraId="09C1A9A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95A2D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C80063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144</w:t>
      </w:r>
      <w:r w:rsidRPr="00581B9B">
        <w:rPr>
          <w:rStyle w:val="HideTWBExt"/>
          <w:b w:val="0"/>
        </w:rPr>
        <w:t>&lt;/NumAm&gt;</w:t>
      </w:r>
    </w:p>
    <w:p w14:paraId="267ABF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4E0D82F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76658E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C6D9C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EE2B20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A8952" w14:textId="77777777" w:rsidR="00EF3A65" w:rsidRPr="00581B9B" w:rsidRDefault="00EF3A65" w:rsidP="007A560A"/>
        </w:tc>
      </w:tr>
      <w:tr w:rsidR="00EF3A65" w:rsidRPr="00581B9B" w14:paraId="2ABF0AC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3B87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861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D2D36E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E1F07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</w:r>
            <w:r w:rsidRPr="00581B9B">
              <w:rPr>
                <w:b/>
                <w:i/>
              </w:rPr>
              <w:t>z zadowoleniem przyjmuje postępy Albanii we wdrażaniu</w:t>
            </w:r>
            <w:r w:rsidRPr="00581B9B">
              <w:t xml:space="preserve"> reform wymiaru sprawiedliwości</w:t>
            </w:r>
            <w:r w:rsidRPr="00581B9B">
              <w:rPr>
                <w:b/>
                <w:i/>
              </w:rPr>
              <w:t>, w tym w procesie weryfikacji, zakończonym w pierwszej instancji;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wyraża jednak zaniepokojenie utrzymującą się ingerencją polityczną i presją wywieraną na system sądowy</w:t>
            </w:r>
            <w:r w:rsidRPr="00581B9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95776" w14:textId="77777777" w:rsidR="00EF3A65" w:rsidRPr="00581B9B" w:rsidRDefault="00EF3A65" w:rsidP="007A560A">
            <w:pPr>
              <w:pStyle w:val="Normal6a"/>
            </w:pPr>
            <w:r w:rsidRPr="00581B9B">
              <w:t>14.</w:t>
            </w:r>
            <w:r w:rsidRPr="00581B9B">
              <w:tab/>
            </w:r>
            <w:r w:rsidRPr="00581B9B">
              <w:rPr>
                <w:b/>
                <w:i/>
              </w:rPr>
              <w:t>zauważa, że mimo przyjęcia przepisów dotyczących wdrażania</w:t>
            </w:r>
            <w:r w:rsidRPr="00581B9B">
              <w:rPr>
                <w:b/>
              </w:rPr>
              <w:t xml:space="preserve"> </w:t>
            </w:r>
            <w:r w:rsidRPr="00581B9B">
              <w:t>reform wymiaru sprawiedliwości</w:t>
            </w:r>
            <w:r w:rsidRPr="00581B9B">
              <w:rPr>
                <w:b/>
              </w:rPr>
              <w:t xml:space="preserve"> </w:t>
            </w:r>
            <w:r w:rsidRPr="00581B9B">
              <w:rPr>
                <w:b/>
                <w:i/>
              </w:rPr>
              <w:t>w Albanii system ten pozostaje całkowicie kontrolowany przez rząd i pozbawiony urzędników sądowych</w:t>
            </w:r>
            <w:r w:rsidRPr="00581B9B">
              <w:t>;</w:t>
            </w:r>
          </w:p>
        </w:tc>
      </w:tr>
    </w:tbl>
    <w:p w14:paraId="1A9F876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7519FAD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EA711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145</w:t>
      </w:r>
      <w:r w:rsidRPr="00581B9B">
        <w:rPr>
          <w:rStyle w:val="HideTWBExt"/>
          <w:b w:val="0"/>
        </w:rPr>
        <w:t>&lt;/NumAm&gt;</w:t>
      </w:r>
    </w:p>
    <w:p w14:paraId="3C017C0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200048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5F1D64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9B6B7D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BD7C7C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8711A" w14:textId="77777777" w:rsidR="00EF3A65" w:rsidRPr="00581B9B" w:rsidRDefault="00EF3A65" w:rsidP="007A560A"/>
        </w:tc>
      </w:tr>
      <w:tr w:rsidR="00EF3A65" w:rsidRPr="00581B9B" w14:paraId="1F4574D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65F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C05C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EF1421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0FB2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0023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14a.</w:t>
            </w:r>
            <w:r w:rsidRPr="00581B9B">
              <w:rPr>
                <w:b/>
                <w:i/>
              </w:rPr>
              <w:tab/>
              <w:t>jest głęboko zaniepokojony dowodami sugerującymi upolitycznienie albańskiego wymiaru sprawiedliwości, czego przykładem jest interwencja Europejskiego Trybunału Praw Człowieka w sprawie aresztowania lidera opozycji Sali Berishy oraz ostrzeżenia Komisji Weneckiej dotyczące ryzyka przejęcia kontroli nad reformami sądownictwa przez partię rządzącą; apeluje o podjęcie pilnych działań w celu zapewnienia niezależności sądownictwa oraz integralności instytucji;</w:t>
            </w:r>
          </w:p>
        </w:tc>
      </w:tr>
    </w:tbl>
    <w:p w14:paraId="1881EF0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BBAFA7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47D4BB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146</w:t>
      </w:r>
      <w:r w:rsidRPr="00581B9B">
        <w:rPr>
          <w:rStyle w:val="HideTWBExt"/>
          <w:b w:val="0"/>
        </w:rPr>
        <w:t>&lt;/NumAm&gt;</w:t>
      </w:r>
    </w:p>
    <w:p w14:paraId="55CEC4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78577F4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BBDF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58C516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69C98D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C0FF3" w14:textId="77777777" w:rsidR="00EF3A65" w:rsidRPr="00581B9B" w:rsidRDefault="00EF3A65" w:rsidP="007A560A"/>
        </w:tc>
      </w:tr>
      <w:tr w:rsidR="00EF3A65" w:rsidRPr="00581B9B" w14:paraId="0797AD4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07FD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45D9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C00BC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EFF1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DED9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14a.</w:t>
            </w:r>
            <w:r w:rsidRPr="00581B9B">
              <w:rPr>
                <w:b/>
                <w:i/>
              </w:rPr>
              <w:tab/>
              <w:t>wyraża zaniepokojenie przypadkami prześladowań politycznych, arbitralnych aresztowań oraz ukierunkowanych gróźb wobec liderów opozycji, członków parlamentu i przedstawicieli władz lokalnych, które podważają zasady demokratycznego sprawowania władzy oraz pluralizmu politycznego; wzywa do zaprzestania takich działań;</w:t>
            </w:r>
          </w:p>
        </w:tc>
      </w:tr>
    </w:tbl>
    <w:p w14:paraId="29908FE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9EE97F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5FA9E3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147</w:t>
      </w:r>
      <w:r w:rsidRPr="00581B9B">
        <w:rPr>
          <w:rStyle w:val="HideTWBExt"/>
          <w:b w:val="0"/>
        </w:rPr>
        <w:t>&lt;/NumAm&gt;</w:t>
      </w:r>
    </w:p>
    <w:p w14:paraId="0A94C53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085F17B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31D92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08C51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0A5BA4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043CD" w14:textId="77777777" w:rsidR="00EF3A65" w:rsidRPr="00581B9B" w:rsidRDefault="00EF3A65" w:rsidP="007A560A"/>
        </w:tc>
      </w:tr>
      <w:tr w:rsidR="00EF3A65" w:rsidRPr="00581B9B" w14:paraId="40DF031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744F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D205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952EA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7A1B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3D81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14a.</w:t>
            </w:r>
            <w:r w:rsidRPr="00581B9B">
              <w:rPr>
                <w:b/>
                <w:i/>
              </w:rPr>
              <w:tab/>
              <w:t>podkreśla potrzebę zwalczania nielegalnego handlu bronią strzelecką i lekką, jako że Albania jest nadal krajem przeznaczenia i krajem tranzytowym;</w:t>
            </w:r>
          </w:p>
        </w:tc>
      </w:tr>
    </w:tbl>
    <w:p w14:paraId="512B05F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A90E45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BB9C34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148</w:t>
      </w:r>
      <w:r w:rsidRPr="00581B9B">
        <w:rPr>
          <w:rStyle w:val="HideTWBExt"/>
          <w:b w:val="0"/>
        </w:rPr>
        <w:t>&lt;/NumAm&gt;</w:t>
      </w:r>
    </w:p>
    <w:p w14:paraId="6085145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6C6A4B7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4DEB3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EA7A4D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29873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CA23A" w14:textId="77777777" w:rsidR="00EF3A65" w:rsidRPr="00581B9B" w:rsidRDefault="00EF3A65" w:rsidP="007A560A"/>
        </w:tc>
      </w:tr>
      <w:tr w:rsidR="00EF3A65" w:rsidRPr="00581B9B" w14:paraId="3AF22C9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637D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843E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98C135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4983B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>podkreśla, że albańska Specjalna Struktura ds. Zwalczania Korupcji i Przestępczości Zorganizowanej (SPAK) odegrała kluczową rolę w prowadzeniu dochodzeń, ściganiu i skazywaniu w sprawach dotyczących korupcji na wysokim szczeblu; przestrzega przed podważaniem pracy niezależnych instytucji takich jak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0FC4F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 xml:space="preserve">podkreśla, że albańska Specjalna Struktura ds. Zwalczania Korupcji i Przestępczości Zorganizowanej (SPAK) odegrała kluczową rolę w prowadzeniu dochodzeń, ściganiu i skazywaniu w sprawach dotyczących korupcji na wysokim szczeblu; </w:t>
            </w:r>
            <w:r w:rsidRPr="00581B9B">
              <w:rPr>
                <w:b/>
                <w:i/>
              </w:rPr>
              <w:t>z zadowoleniem przyjmuje śledztwa i postępowania dotyczące korupcji na wysokim szczeblu, w tym aresztowanie burmistrza Tirany, Eriona Veliaja, w związku z zarzutami korupcji, prania pieniędzy i powiązanych przestępstw; podkreśla, że zwiększenie liczby prawomocnych wyroków skazujących w sprawach dotyczących urzędników wysokiego szczebla nadal stanowi istotny priorytet w dążeniu do wyeliminowania obecnej kultury bezkarności;</w:t>
            </w:r>
            <w:r w:rsidRPr="00581B9B">
              <w:t xml:space="preserve"> przestrzega przed podważaniem pracy niezależnych instytucji takich jak SPAK; </w:t>
            </w:r>
            <w:r w:rsidRPr="00581B9B">
              <w:rPr>
                <w:b/>
                <w:i/>
              </w:rPr>
              <w:t>ubolewa nad zastraszającym otoczeniem i przypadkami nadmiernej presji wywieranej przez urzędników publicznych i polityków wysokiego szczebla na sądownictwo, co stanowi poważne zagrożenie dla niezależności sądownictwa; wyraża zaniepokojenie, że brak wsparcia instytucjonalnego dla sędziów narażonych na groźby osłabia zaufanie społeczne oraz poważnie zagraża praworządności i procesowi integracji Albanii z UE;</w:t>
            </w:r>
          </w:p>
        </w:tc>
      </w:tr>
    </w:tbl>
    <w:p w14:paraId="5DCE52E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F5082D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B7D2E5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149</w:t>
      </w:r>
      <w:r w:rsidRPr="00581B9B">
        <w:rPr>
          <w:rStyle w:val="HideTWBExt"/>
          <w:b w:val="0"/>
        </w:rPr>
        <w:t>&lt;/NumAm&gt;</w:t>
      </w:r>
    </w:p>
    <w:p w14:paraId="0C675B6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742A67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9C793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87D4CF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3DE002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EED30" w14:textId="77777777" w:rsidR="00EF3A65" w:rsidRPr="00581B9B" w:rsidRDefault="00EF3A65" w:rsidP="007A560A"/>
        </w:tc>
      </w:tr>
      <w:tr w:rsidR="00EF3A65" w:rsidRPr="00581B9B" w14:paraId="5AB1674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907C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D145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9CF78B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2FDCE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>podkreśla, że albańska Specjalna Struktura ds. Zwalczania Korupcji i Przestępczości Zorganizowanej (SPAK) odegrała kluczową rolę w prowadzeniu dochodzeń, ściganiu i skazywaniu w sprawach dotyczących korupcji na wysokim szczeblu; przestrzega przed podważaniem pracy niezależnych instytucji takich jak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FB5D4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</w:r>
            <w:r w:rsidRPr="00581B9B">
              <w:rPr>
                <w:b/>
                <w:i/>
              </w:rPr>
              <w:t>podkreśla, że Albania zajęła 80. miejsce według wskaźnika postrzegania korupcji Transparency International w 2024 r., co wskazuje na potrzebę osiągnięcia istotnych postępów w zwalczaniu korupcji na wysokim szczeblu oraz w zapewnieniu niezależności wymiaru sprawiedliwości;</w:t>
            </w:r>
            <w:r w:rsidRPr="00581B9B">
              <w:t xml:space="preserve"> podkreśla, że albańska Specjalna Struktura ds. Zwalczania Korupcji i Przestępczości Zorganizowanej (SPAK) odegrała kluczową rolę w prowadzeniu dochodzeń, ściganiu i skazywaniu w sprawach dotyczących korupcji na wysokim szczeblu</w:t>
            </w:r>
            <w:r w:rsidRPr="00581B9B">
              <w:rPr>
                <w:b/>
                <w:i/>
              </w:rPr>
              <w:t>, a także w sprawach dotyczących ochrony interesów finansowych UE</w:t>
            </w:r>
            <w:r w:rsidRPr="00581B9B">
              <w:t>;</w:t>
            </w:r>
            <w:r w:rsidRPr="00581B9B">
              <w:rPr>
                <w:b/>
                <w:i/>
              </w:rPr>
              <w:t xml:space="preserve"> z zadowoleniem przyjmuje fakt, że zdolności SPAK w zakresie prowadzenia dochodzeń finansowych wzrosły, a systematyczne wykorzystywanie takich dochodzeń oraz konfiskaty majątku uległy poprawie</w:t>
            </w:r>
            <w:r w:rsidRPr="00581B9B">
              <w:t>; przestrzega przed podważaniem pracy niezależnych instytucji takich jak SPAK;</w:t>
            </w:r>
          </w:p>
        </w:tc>
      </w:tr>
    </w:tbl>
    <w:p w14:paraId="47577B4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221D28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20F27D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150</w:t>
      </w:r>
      <w:r w:rsidRPr="00581B9B">
        <w:rPr>
          <w:rStyle w:val="HideTWBExt"/>
          <w:b w:val="0"/>
        </w:rPr>
        <w:t>&lt;/NumAm&gt;</w:t>
      </w:r>
    </w:p>
    <w:p w14:paraId="1A78FEA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2ECD73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ACC674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EA1D0C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F07E07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3238F" w14:textId="77777777" w:rsidR="00EF3A65" w:rsidRPr="00581B9B" w:rsidRDefault="00EF3A65" w:rsidP="007A560A"/>
        </w:tc>
      </w:tr>
      <w:tr w:rsidR="00EF3A65" w:rsidRPr="00581B9B" w14:paraId="2126236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A316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735C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1BD0B6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9DF2B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>podkreśla, że albańska Specjalna Struktura ds. Zwalczania Korupcji i Przestępczości Zorganizowanej (SPAK) odegrała kluczową rolę w prowadzeniu dochodzeń, ściganiu i skazywaniu w sprawach dotyczących korupcji na wysokim szczeblu; przestrzega przed podważaniem pracy niezależnych instytucji takich jak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354E8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 xml:space="preserve">podkreśla, że albańska Specjalna Struktura ds. Zwalczania Korupcji i Przestępczości Zorganizowanej (SPAK) odegrała kluczową rolę w prowadzeniu dochodzeń, ściganiu i skazywaniu w sprawach dotyczących korupcji na wysokim szczeblu; przestrzega przed podważaniem pracy niezależnych instytucji takich jak SPAK; </w:t>
            </w:r>
            <w:r w:rsidRPr="00581B9B">
              <w:rPr>
                <w:b/>
                <w:i/>
              </w:rPr>
              <w:t>podkreśla znaczenie zapewnienia pełnej niezależności instytucji antykorupcyjnych i zachęca do wzmocnienia ich zdolności operacyjnych i dochodzeniowych;</w:t>
            </w:r>
          </w:p>
        </w:tc>
      </w:tr>
    </w:tbl>
    <w:p w14:paraId="0C6BD81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204EE55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8D5BA0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151</w:t>
      </w:r>
      <w:r w:rsidRPr="00581B9B">
        <w:rPr>
          <w:rStyle w:val="HideTWBExt"/>
          <w:b w:val="0"/>
        </w:rPr>
        <w:t>&lt;/NumAm&gt;</w:t>
      </w:r>
    </w:p>
    <w:p w14:paraId="7A4F2F8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ADE5D33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4FAA58C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51B94D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E28F25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992920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4BF7B" w14:textId="77777777" w:rsidR="00EF3A65" w:rsidRPr="00581B9B" w:rsidRDefault="00EF3A65" w:rsidP="007A560A"/>
        </w:tc>
      </w:tr>
      <w:tr w:rsidR="00EF3A65" w:rsidRPr="00581B9B" w14:paraId="3222C04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B15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4844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39173F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737A2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 xml:space="preserve">podkreśla, że albańska Specjalna Struktura ds. Zwalczania Korupcji i Przestępczości Zorganizowanej (SPAK) odegrała kluczową rolę w prowadzeniu dochodzeń, ściganiu i skazywaniu w sprawach dotyczących korupcji na wysokim szczeblu; </w:t>
            </w:r>
            <w:r w:rsidRPr="00581B9B">
              <w:rPr>
                <w:b/>
                <w:i/>
              </w:rPr>
              <w:t>przestrzega przed podważaniem pracy</w:t>
            </w:r>
            <w:r w:rsidRPr="00581B9B">
              <w:t xml:space="preserve"> niezależnych instytucji takich jak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E4BDF" w14:textId="77777777" w:rsidR="00EF3A65" w:rsidRPr="00581B9B" w:rsidRDefault="00EF3A65" w:rsidP="007A560A">
            <w:pPr>
              <w:pStyle w:val="Normal6a"/>
            </w:pPr>
            <w:r w:rsidRPr="00581B9B">
              <w:t>15.</w:t>
            </w:r>
            <w:r w:rsidRPr="00581B9B">
              <w:tab/>
              <w:t xml:space="preserve">podkreśla, że albańska Specjalna Struktura ds. Zwalczania Korupcji i Przestępczości Zorganizowanej (SPAK) odegrała kluczową rolę w prowadzeniu dochodzeń, ściganiu i skazywaniu w sprawach dotyczących korupcji na wysokim szczeblu; </w:t>
            </w:r>
            <w:r w:rsidRPr="00581B9B">
              <w:rPr>
                <w:b/>
                <w:i/>
              </w:rPr>
              <w:t xml:space="preserve">wzywa wszystkie podmioty do zaprzestania wszelkich działań podważających pracę </w:t>
            </w:r>
            <w:r w:rsidRPr="00581B9B">
              <w:t>niezależnych instytucji takich jak SPAK</w:t>
            </w:r>
            <w:r w:rsidRPr="00581B9B">
              <w:rPr>
                <w:b/>
                <w:i/>
              </w:rPr>
              <w:t xml:space="preserve"> oraz do powstrzymania się od wszelkich takich działań;</w:t>
            </w:r>
          </w:p>
        </w:tc>
      </w:tr>
    </w:tbl>
    <w:p w14:paraId="3E1AAF4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C3543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463529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152</w:t>
      </w:r>
      <w:r w:rsidRPr="00581B9B">
        <w:rPr>
          <w:rStyle w:val="HideTWBExt"/>
          <w:b w:val="0"/>
        </w:rPr>
        <w:t>&lt;/NumAm&gt;</w:t>
      </w:r>
    </w:p>
    <w:p w14:paraId="71651F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4F75B8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23BB78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7FC32E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1A7CCD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9636B" w14:textId="77777777" w:rsidR="00EF3A65" w:rsidRPr="00581B9B" w:rsidRDefault="00EF3A65" w:rsidP="007A560A"/>
        </w:tc>
      </w:tr>
      <w:tr w:rsidR="00EF3A65" w:rsidRPr="00581B9B" w14:paraId="3246C94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9830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4B59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7B8107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492D1" w14:textId="77777777" w:rsidR="00EF3A65" w:rsidRPr="00581B9B" w:rsidRDefault="00EF3A65" w:rsidP="007A560A">
            <w:pPr>
              <w:pStyle w:val="Normal6a"/>
            </w:pPr>
            <w:r w:rsidRPr="00581B9B">
              <w:t>16.</w:t>
            </w:r>
            <w:r w:rsidRPr="00581B9B">
              <w:tab/>
              <w:t>odnotowuje wyzwania związane z jakością i skutecznością wymiaru sprawiedliwości, w tym dużą liczbę wakatów sędziowskich, niewystarczającą liczbę pracowników sądów, jakość wstępnego i ustawicznego szkolenia kadr wymiaru sprawiedliwości, spójność orzecznictwa oraz brak nowoczesnego zintegrowanego systemu zarządzania sprawami; zauważa, że przydziały budżetowe są niewystarczające, w szczególności dla komponentu sądowego;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13697" w14:textId="77777777" w:rsidR="00EF3A65" w:rsidRPr="00581B9B" w:rsidRDefault="00EF3A65" w:rsidP="007A560A">
            <w:pPr>
              <w:pStyle w:val="Normal6a"/>
            </w:pPr>
            <w:r w:rsidRPr="00581B9B">
              <w:t>16.</w:t>
            </w:r>
            <w:r w:rsidRPr="00581B9B">
              <w:tab/>
              <w:t xml:space="preserve">odnotowuje wyzwania związane z jakością i skutecznością wymiaru sprawiedliwości, w tym dużą liczbę wakatów sędziowskich, niewystarczającą liczbę pracowników sądów, jakość wstępnego i ustawicznego szkolenia kadr wymiaru sprawiedliwości, spójność orzecznictwa oraz brak nowoczesnego zintegrowanego systemu zarządzania sprawami; zauważa, że przydziały budżetowe są niewystarczające, w szczególności dla komponentu sądowego; </w:t>
            </w:r>
            <w:r w:rsidRPr="00581B9B">
              <w:rPr>
                <w:b/>
                <w:i/>
              </w:rPr>
              <w:t>podkreśla, że zmniejszenie zaległości w rozpatrywaniu spraw w systemie sądowym powinno pozostać priorytetem;</w:t>
            </w:r>
          </w:p>
        </w:tc>
      </w:tr>
    </w:tbl>
    <w:p w14:paraId="4B5C049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427DAA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FC3C88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153</w:t>
      </w:r>
      <w:r w:rsidRPr="00581B9B">
        <w:rPr>
          <w:rStyle w:val="HideTWBExt"/>
          <w:b w:val="0"/>
        </w:rPr>
        <w:t>&lt;/NumAm&gt;</w:t>
      </w:r>
    </w:p>
    <w:p w14:paraId="04EFA33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7855C1E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CFCD95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B29D1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58930B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8CCE4" w14:textId="77777777" w:rsidR="00EF3A65" w:rsidRPr="00581B9B" w:rsidRDefault="00EF3A65" w:rsidP="007A560A"/>
        </w:tc>
      </w:tr>
      <w:tr w:rsidR="00EF3A65" w:rsidRPr="00581B9B" w14:paraId="7462EC3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E363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1D69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95DCCA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D207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38CD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17a.</w:t>
            </w:r>
            <w:r w:rsidRPr="00581B9B">
              <w:rPr>
                <w:b/>
                <w:i/>
              </w:rPr>
              <w:tab/>
              <w:t>podkreśla znaczenie zwalczania przestępczości zorganizowanej i nielegalnego obrotu środkami odurzającymi; apeluje do władz albańskich o bezstronne prowadzenie działań mających na celu zwalczanie przestępczości; wyraża zaniepokojenie doniesieniami o powiązaniach między urzędnikami państwowymi a zorganizowanymi grupami przestępczymi, w tym operacjami prania pieniędzy ujawnionymi przez władze belgijskie, i domaga się zdecydowanych działań oraz wyraźnych i trwałych efektów w odcinaniu powiązań przestępczości zorganizowanej z politykami, instytucjami państwowymi i funduszami publicznymi;</w:t>
            </w:r>
          </w:p>
        </w:tc>
      </w:tr>
    </w:tbl>
    <w:p w14:paraId="2E80C1E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C9BFE0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203CD7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154</w:t>
      </w:r>
      <w:r w:rsidRPr="00581B9B">
        <w:rPr>
          <w:rStyle w:val="HideTWBExt"/>
          <w:b w:val="0"/>
        </w:rPr>
        <w:t>&lt;/NumAm&gt;</w:t>
      </w:r>
    </w:p>
    <w:p w14:paraId="16EE8C8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5892BEC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0ADFC6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DB833D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B2CBF3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A6D38" w14:textId="77777777" w:rsidR="00EF3A65" w:rsidRPr="00581B9B" w:rsidRDefault="00EF3A65" w:rsidP="007A560A"/>
        </w:tc>
      </w:tr>
      <w:tr w:rsidR="00EF3A65" w:rsidRPr="00581B9B" w14:paraId="0682E6A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0212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3D6C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850A6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AEFD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>wzywa Albanię, aby dalej dostosowywała swoje ramy prawne do dorobku prawnego UE w zakresie zwalczania przestępczości zorganizowanej; odnotowuje powołanie dodatkowych prokuratorów do Prokuratury Specjalnej, a także utworzenie jednostki ds. dochodzeń finansowych; pochwala udział Albanii we wspólnych działaniach i współpracę, także z Interpolem, w zwalczaniu przestępczości zorganizowanej w ramach europejskiej multidyscyplinarnej platformy przeciwko zagrożeniom przestępstwami (EMPACT);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40D74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>wzywa Albanię, aby dalej dostosowywała swoje ramy prawne do dorobku prawnego UE w zakresie zwalczania przestępczości zorganizowanej</w:t>
            </w:r>
            <w:r w:rsidRPr="00581B9B">
              <w:rPr>
                <w:b/>
                <w:i/>
              </w:rPr>
              <w:t>, w tym handlu ludźmi, nielegalnego obrotu środkami odurzającymi i nielegalnego handlu bronią palną, a także w zakresie zwalczania cyberprzestępczości, ekstremizmu oraz zagrożeń terrorystycznych</w:t>
            </w:r>
            <w:r w:rsidRPr="00581B9B">
              <w:t xml:space="preserve">; odnotowuje powołanie dodatkowych prokuratorów do Prokuratury Specjalnej, a także utworzenie jednostki ds. dochodzeń finansowych; pochwala udział Albanii we wspólnych działaniach i współpracę, także z </w:t>
            </w:r>
            <w:r w:rsidRPr="00581B9B">
              <w:rPr>
                <w:b/>
                <w:i/>
              </w:rPr>
              <w:t>Europolem, Eurojustem, Fronteksem i</w:t>
            </w:r>
            <w:r w:rsidRPr="00581B9B">
              <w:t xml:space="preserve"> Interpolem, w zwalczaniu przestępczości zorganizowanej </w:t>
            </w:r>
            <w:r w:rsidRPr="00581B9B">
              <w:rPr>
                <w:b/>
                <w:i/>
              </w:rPr>
              <w:t>i rozbijaniu ponadnarodowych sieci przestępczych</w:t>
            </w:r>
            <w:r w:rsidRPr="00581B9B">
              <w:t xml:space="preserve"> w ramach europejskiej multidyscyplinarnej platformy przeciwko zagrożeniom przestępstwami (EMPACT);</w:t>
            </w:r>
          </w:p>
        </w:tc>
      </w:tr>
    </w:tbl>
    <w:p w14:paraId="65ED2DD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70581A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DFDF2A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155</w:t>
      </w:r>
      <w:r w:rsidRPr="00581B9B">
        <w:rPr>
          <w:rStyle w:val="HideTWBExt"/>
          <w:b w:val="0"/>
        </w:rPr>
        <w:t>&lt;/NumAm&gt;</w:t>
      </w:r>
    </w:p>
    <w:p w14:paraId="1252FDE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14E3964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A0827C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5EC15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FBFE86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3603D" w14:textId="77777777" w:rsidR="00EF3A65" w:rsidRPr="00581B9B" w:rsidRDefault="00EF3A65" w:rsidP="007A560A"/>
        </w:tc>
      </w:tr>
      <w:tr w:rsidR="00EF3A65" w:rsidRPr="00581B9B" w14:paraId="6B58F19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405D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1196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500918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81D65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>wzywa Albanię, aby dalej dostosowywała swoje ramy prawne do dorobku prawnego UE w zakresie zwalczania przestępczości zorganizowanej; odnotowuje powołanie dodatkowych prokuratorów do Prokuratury Specjalnej, a także utworzenie jednostki ds. dochodzeń finansowych; pochwala udział Albanii we wspólnych działaniach i współpracę, także z Interpolem, w zwalczaniu przestępczości zorganizowanej w ramach europejskiej multidyscyplinarnej platformy przeciwko zagrożeniom przestępstwami (EMPACT);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C7DBD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 xml:space="preserve">wzywa Albanię, aby dalej dostosowywała swoje ramy prawne do dorobku prawnego UE w zakresie zwalczania przestępczości zorganizowanej; odnotowuje powołanie dodatkowych prokuratorów do Prokuratury Specjalnej, a także utworzenie jednostki ds. dochodzeń finansowych; pochwala udział Albanii we wspólnych działaniach i współpracę, także z Interpolem, w zwalczaniu przestępczości zorganizowanej w ramach europejskiej multidyscyplinarnej platformy przeciwko zagrożeniom przestępstwami (EMPACT); </w:t>
            </w:r>
            <w:r w:rsidRPr="00581B9B">
              <w:rPr>
                <w:b/>
                <w:i/>
              </w:rPr>
              <w:t>apeluje do Albanii o wzmocnienie działań w zakresie zwalczania handlu ludźmi we współpracy z państwami członkowskimi UE oraz agencjami UE;</w:t>
            </w:r>
          </w:p>
        </w:tc>
      </w:tr>
    </w:tbl>
    <w:p w14:paraId="51DBC80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795822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472903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156</w:t>
      </w:r>
      <w:r w:rsidRPr="00581B9B">
        <w:rPr>
          <w:rStyle w:val="HideTWBExt"/>
          <w:b w:val="0"/>
        </w:rPr>
        <w:t>&lt;/NumAm&gt;</w:t>
      </w:r>
    </w:p>
    <w:p w14:paraId="5A12831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133ADFC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4A8469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6A7D7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8C1610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91D9B" w14:textId="77777777" w:rsidR="00EF3A65" w:rsidRPr="00581B9B" w:rsidRDefault="00EF3A65" w:rsidP="007A560A"/>
        </w:tc>
      </w:tr>
      <w:tr w:rsidR="00EF3A65" w:rsidRPr="00581B9B" w14:paraId="700AA2E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5343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04F3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FC3F0D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94AAB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>wzywa Albanię, aby dalej dostosowywała swoje ramy prawne do dorobku prawnego UE w zakresie zwalczania przestępczości zorganizowanej; odnotowuje powołanie dodatkowych prokuratorów do Prokuratury Specjalnej, a także utworzenie jednostki ds. dochodzeń finansowych; pochwala udział Albanii we wspólnych działaniach i współpracę, także z Interpolem, w zwalczaniu przestępczości zorganizowanej w ramach europejskiej multidyscyplinarnej platformy przeciwko zagrożeniom przestępstwami (EMPACT);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2639A" w14:textId="77777777" w:rsidR="00EF3A65" w:rsidRPr="00581B9B" w:rsidRDefault="00EF3A65" w:rsidP="007A560A">
            <w:pPr>
              <w:pStyle w:val="Normal6a"/>
            </w:pPr>
            <w:r w:rsidRPr="00581B9B">
              <w:t>18.</w:t>
            </w:r>
            <w:r w:rsidRPr="00581B9B">
              <w:tab/>
              <w:t xml:space="preserve">wzywa Albanię, aby dalej dostosowywała swoje ramy prawne do dorobku prawnego UE w zakresie zwalczania przestępczości zorganizowanej; odnotowuje powołanie dodatkowych prokuratorów do Prokuratury Specjalnej, a także utworzenie jednostki ds. dochodzeń finansowych; pochwala udział Albanii we wspólnych działaniach i współpracę, także z Interpolem, w zwalczaniu przestępczości zorganizowanej w ramach europejskiej multidyscyplinarnej platformy przeciwko zagrożeniom przestępstwami (EMPACT); </w:t>
            </w:r>
            <w:r w:rsidRPr="00581B9B">
              <w:rPr>
                <w:b/>
                <w:i/>
              </w:rPr>
              <w:t>z zadowoleniem odnotowuje przyjęcie nowej strategii na rzecz ochrony ofiar przestępstw;</w:t>
            </w:r>
          </w:p>
        </w:tc>
      </w:tr>
    </w:tbl>
    <w:p w14:paraId="7AFB8FD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FCB2C1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77AEE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157</w:t>
      </w:r>
      <w:r w:rsidRPr="00581B9B">
        <w:rPr>
          <w:rStyle w:val="HideTWBExt"/>
          <w:b w:val="0"/>
        </w:rPr>
        <w:t>&lt;/NumAm&gt;</w:t>
      </w:r>
    </w:p>
    <w:p w14:paraId="097DDFA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3CFA270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3B7AF6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8CFD76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836594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883D4" w14:textId="77777777" w:rsidR="00EF3A65" w:rsidRPr="00581B9B" w:rsidRDefault="00EF3A65" w:rsidP="007A560A"/>
        </w:tc>
      </w:tr>
      <w:tr w:rsidR="00EF3A65" w:rsidRPr="00581B9B" w14:paraId="38D090C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870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62B1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CFE43B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F510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4437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18a.</w:t>
            </w:r>
            <w:r w:rsidRPr="00581B9B">
              <w:tab/>
            </w:r>
            <w:r w:rsidRPr="00581B9B">
              <w:rPr>
                <w:b/>
                <w:i/>
              </w:rPr>
              <w:t>pochwala rosnące zaangażowanie Albanii we wzmacnianie bezpieczeństwa granic i zarządzanie przepływami migracyjnymi, w tym przez usprawnianie infrastruktury kontroli granic i poprawę zdolności operacyjnych policji granicznej; podkreśla znaczenie ciągłego szkolenia personelu odpowiedzialnego za kontrolę migracji w celu zapewnienia skutecznego egzekwowania przepisów europejskich i bardziej zdecydowanej walki z siatkami zajmującymi się przemytem ludzi;</w:t>
            </w:r>
          </w:p>
        </w:tc>
      </w:tr>
    </w:tbl>
    <w:p w14:paraId="1177AE0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375B018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957810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158</w:t>
      </w:r>
      <w:r w:rsidRPr="00581B9B">
        <w:rPr>
          <w:rStyle w:val="HideTWBExt"/>
          <w:b w:val="0"/>
        </w:rPr>
        <w:t>&lt;/NumAm&gt;</w:t>
      </w:r>
    </w:p>
    <w:p w14:paraId="2CFEB1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Ondřej Kolář, Matej Tonin</w:t>
      </w:r>
      <w:r w:rsidRPr="00581B9B">
        <w:rPr>
          <w:rStyle w:val="HideTWBExt"/>
          <w:b w:val="0"/>
        </w:rPr>
        <w:t>&lt;/Members&gt;</w:t>
      </w:r>
    </w:p>
    <w:p w14:paraId="41F23D1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51E8B0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FC74B3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B49C09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CD951" w14:textId="77777777" w:rsidR="00EF3A65" w:rsidRPr="00581B9B" w:rsidRDefault="00EF3A65" w:rsidP="007A560A"/>
        </w:tc>
      </w:tr>
      <w:tr w:rsidR="00EF3A65" w:rsidRPr="00581B9B" w14:paraId="0E9B46D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EAE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93A3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4545B2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89CE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8807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18a.</w:t>
            </w:r>
            <w:r w:rsidRPr="00581B9B">
              <w:rPr>
                <w:b/>
                <w:i/>
              </w:rPr>
              <w:tab/>
              <w:t>zachęca Europejską Służbę Działań Zewnętrznych i Komisję, aby bardziej przyczyniały się do zwiększania odporności Albanii na zagrożenia hybrydowe, związane z cyberbezpieczeństwem, manipulowaniem informacjami oraz ochroną infrastruktury krytycznej; podkreśla potrzebę lepszej koordynacji i przeciwdziałania dezinformacji i zagrożeniom hybrydowym, których celem jest podważenie perspektywy członkostwa w UE, przez podkreślanie znaczenia UE dla społeczeństwa Bałkanów Zachodnich w bardziej strategiczny sposób;</w:t>
            </w:r>
          </w:p>
        </w:tc>
      </w:tr>
    </w:tbl>
    <w:p w14:paraId="533A84F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70B093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361D65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159</w:t>
      </w:r>
      <w:r w:rsidRPr="00581B9B">
        <w:rPr>
          <w:rStyle w:val="HideTWBExt"/>
          <w:b w:val="0"/>
        </w:rPr>
        <w:t>&lt;/NumAm&gt;</w:t>
      </w:r>
    </w:p>
    <w:p w14:paraId="5B68FE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6606E2D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138470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70A1F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B650BE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E0FE8" w14:textId="77777777" w:rsidR="00EF3A65" w:rsidRPr="00581B9B" w:rsidRDefault="00EF3A65" w:rsidP="007A560A"/>
        </w:tc>
      </w:tr>
      <w:tr w:rsidR="00EF3A65" w:rsidRPr="00581B9B" w14:paraId="4E35DB0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56CF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2ECD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809597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FDE2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B474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18a.</w:t>
            </w:r>
            <w:r w:rsidRPr="00581B9B">
              <w:rPr>
                <w:b/>
                <w:i/>
              </w:rPr>
              <w:tab/>
              <w:t>zwraca uwagę na znaczenie współpracy z UE w walce z handlem ludźmi i nielegalną migracją „szlakiem bałkańskim”; apeluje o dalsze dostosowywanie kodeksu karnego do dorobku prawnego UE w dziedzinie zwalczania handlu ludźmi; apeluje o dalsze wzmocnienie zdolności organów ścigania na obszarach oddalonych i górskich, aby umożliwić prowadzenie bardziej proaktywnych dochodzeń w obszarze handlu ludźmi;</w:t>
            </w:r>
          </w:p>
        </w:tc>
      </w:tr>
    </w:tbl>
    <w:p w14:paraId="19B9F45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DDF537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73EF55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160</w:t>
      </w:r>
      <w:r w:rsidRPr="00581B9B">
        <w:rPr>
          <w:rStyle w:val="HideTWBExt"/>
          <w:b w:val="0"/>
        </w:rPr>
        <w:t>&lt;/NumAm&gt;</w:t>
      </w:r>
    </w:p>
    <w:p w14:paraId="355755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72729830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31456D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8AE3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E427E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D4D20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9068C" w14:textId="77777777" w:rsidR="00EF3A65" w:rsidRPr="00581B9B" w:rsidRDefault="00EF3A65" w:rsidP="007A560A"/>
        </w:tc>
      </w:tr>
      <w:tr w:rsidR="00EF3A65" w:rsidRPr="00581B9B" w14:paraId="707A40C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70BD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F617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6AD023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427E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C7EE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18a.</w:t>
            </w:r>
            <w:r w:rsidRPr="00581B9B">
              <w:rPr>
                <w:b/>
                <w:i/>
              </w:rPr>
              <w:tab/>
              <w:t>wzywa UE i kraje Bałkanów Zachodnich, by ustanowiły ramy skutecznej współpracy między Prokuraturą Europejską (EPPO) a krajami przystępującymi w celu ułatwienia ścisłej współpracy oraz ścigania nadużyć związanych z wykorzystaniem funduszy unijnych; z zadowoleniem przyjmuje fakt, że Albania zawarła dwustronne porozumienie robocze z EPPO;</w:t>
            </w:r>
          </w:p>
        </w:tc>
      </w:tr>
    </w:tbl>
    <w:p w14:paraId="6639D3F6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3856D3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699CEF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161</w:t>
      </w:r>
      <w:r w:rsidRPr="00581B9B">
        <w:rPr>
          <w:rStyle w:val="HideTWBExt"/>
          <w:b w:val="0"/>
        </w:rPr>
        <w:t>&lt;/NumAm&gt;</w:t>
      </w:r>
    </w:p>
    <w:p w14:paraId="25A6CF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0B7C3F3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8930A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C13F67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18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5D209C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239D9" w14:textId="77777777" w:rsidR="00EF3A65" w:rsidRPr="00581B9B" w:rsidRDefault="00EF3A65" w:rsidP="007A560A"/>
        </w:tc>
      </w:tr>
      <w:tr w:rsidR="00EF3A65" w:rsidRPr="00581B9B" w14:paraId="7610A33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E103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1615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EFE7F9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1856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7FBA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18a.</w:t>
            </w:r>
            <w:r w:rsidRPr="00581B9B">
              <w:rPr>
                <w:b/>
                <w:i/>
              </w:rPr>
              <w:tab/>
              <w:t>wzywa Albanię do oceny ryzyka związanego z bezpośrednimi inwestycjami zagranicznymi, szczególnie w sektorach strategicznych, takich jak energetyka, górnictwo i telekomunikacja, w celu uniknięcia zależności gospodarczej i pułapki zadłużenia;</w:t>
            </w:r>
          </w:p>
        </w:tc>
      </w:tr>
    </w:tbl>
    <w:p w14:paraId="1471FE6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43A806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FE49B3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162</w:t>
      </w:r>
      <w:r w:rsidRPr="00581B9B">
        <w:rPr>
          <w:rStyle w:val="HideTWBExt"/>
          <w:b w:val="0"/>
        </w:rPr>
        <w:t>&lt;/NumAm&gt;</w:t>
      </w:r>
    </w:p>
    <w:p w14:paraId="4022C2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Sebastian Tynkkynen</w:t>
      </w:r>
      <w:r w:rsidRPr="00581B9B">
        <w:rPr>
          <w:rStyle w:val="HideTWBExt"/>
          <w:b w:val="0"/>
        </w:rPr>
        <w:t>&lt;/Members&gt;</w:t>
      </w:r>
    </w:p>
    <w:p w14:paraId="1095333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6D9753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F7231A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19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790005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7540A" w14:textId="77777777" w:rsidR="00EF3A65" w:rsidRPr="00581B9B" w:rsidRDefault="00EF3A65" w:rsidP="007A560A"/>
        </w:tc>
      </w:tr>
      <w:tr w:rsidR="00EF3A65" w:rsidRPr="00581B9B" w14:paraId="655BC53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8E07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91D0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7A66AC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B0025" w14:textId="77777777" w:rsidR="00EF3A65" w:rsidRPr="00581B9B" w:rsidRDefault="00EF3A65" w:rsidP="007A560A">
            <w:pPr>
              <w:pStyle w:val="Normal6a"/>
            </w:pPr>
            <w:r w:rsidRPr="00581B9B">
              <w:t>19.</w:t>
            </w:r>
            <w:r w:rsidRPr="00581B9B">
              <w:tab/>
              <w:t>z zadowoleniem odnotowuje zaangażowanie Albanii we wdrażanie unijnego planu wzrostu gospodarczego dla Bałkanów Zachodnich, obejmującego integrację z jednolitym rynkiem UE, regionalną integrację gospodarczą</w:t>
            </w:r>
            <w:r w:rsidRPr="00581B9B">
              <w:rPr>
                <w:b/>
                <w:i/>
              </w:rPr>
              <w:t>,</w:t>
            </w:r>
            <w:r w:rsidRPr="00581B9B">
              <w:t xml:space="preserve"> podstawowe reformy </w:t>
            </w:r>
            <w:r w:rsidRPr="00581B9B">
              <w:rPr>
                <w:b/>
                <w:i/>
              </w:rPr>
              <w:t>i zwiększone wsparcie finansowe</w:t>
            </w:r>
            <w:r w:rsidRPr="00581B9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14165" w14:textId="77777777" w:rsidR="00EF3A65" w:rsidRPr="00581B9B" w:rsidRDefault="00EF3A65" w:rsidP="007A560A">
            <w:pPr>
              <w:pStyle w:val="Normal6a"/>
            </w:pPr>
            <w:r w:rsidRPr="00581B9B">
              <w:t>19.</w:t>
            </w:r>
            <w:r w:rsidRPr="00581B9B">
              <w:tab/>
              <w:t>z zadowoleniem odnotowuje zaangażowanie Albanii we wdrażanie unijnego planu wzrostu gospodarczego dla Bałkanów Zachodnich, obejmującego integrację z jednolitym rynkiem UE, regionalną integrację gospodarczą</w:t>
            </w:r>
            <w:r w:rsidRPr="00581B9B">
              <w:rPr>
                <w:b/>
                <w:i/>
              </w:rPr>
              <w:t xml:space="preserve"> i</w:t>
            </w:r>
            <w:r w:rsidRPr="00581B9B">
              <w:t xml:space="preserve"> podstawowe reformy;</w:t>
            </w:r>
          </w:p>
        </w:tc>
      </w:tr>
    </w:tbl>
    <w:p w14:paraId="265B18C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{FI}</w:t>
      </w:r>
      <w:r w:rsidRPr="00581B9B">
        <w:t>fi</w:t>
      </w:r>
      <w:r w:rsidRPr="00581B9B">
        <w:rPr>
          <w:rStyle w:val="HideTWBExt"/>
        </w:rPr>
        <w:t>&lt;/Original&gt;</w:t>
      </w:r>
    </w:p>
    <w:p w14:paraId="0FD264E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E94D3A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163</w:t>
      </w:r>
      <w:r w:rsidRPr="00581B9B">
        <w:rPr>
          <w:rStyle w:val="HideTWBExt"/>
          <w:b w:val="0"/>
        </w:rPr>
        <w:t>&lt;/NumAm&gt;</w:t>
      </w:r>
    </w:p>
    <w:p w14:paraId="1E881CB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66C3303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91C7DB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511003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19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06672A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16902" w14:textId="77777777" w:rsidR="00EF3A65" w:rsidRPr="00581B9B" w:rsidRDefault="00EF3A65" w:rsidP="007A560A"/>
        </w:tc>
      </w:tr>
      <w:tr w:rsidR="00EF3A65" w:rsidRPr="00581B9B" w14:paraId="7F9AFF8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A47E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5B98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B8333A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AB51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15E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19a.</w:t>
            </w:r>
            <w:r w:rsidRPr="00581B9B">
              <w:rPr>
                <w:b/>
                <w:i/>
              </w:rPr>
              <w:tab/>
              <w:t>ponownie podkreśla znaczenie poprawy infrastruktury publicznej w krajach Bałkanów Zachodnich i we współpracy z państwami członkowskimi UE; przypomina o potencjale planu gospodarczo-inwestycyjnego dla Bałkanów Zachodnich pod względem poprawy łączności regionalnej za pomocą kolei i autostrad; w tym kontekście wzywa władze wszystkich krajów do ukończenia korytarza VII łączącego Albanię, Macedonię Północną i Bułgarię; przypomina, że ważny jest rozwój połączeń lotniczych w krajach Bałkanów Zachodnich i z państwami członkowskimi UE;</w:t>
            </w:r>
          </w:p>
        </w:tc>
      </w:tr>
    </w:tbl>
    <w:p w14:paraId="5362B3D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C991A5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9910DF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164</w:t>
      </w:r>
      <w:r w:rsidRPr="00581B9B">
        <w:rPr>
          <w:rStyle w:val="HideTWBExt"/>
          <w:b w:val="0"/>
        </w:rPr>
        <w:t>&lt;/NumAm&gt;</w:t>
      </w:r>
    </w:p>
    <w:p w14:paraId="1CD08B2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07771E4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FD14B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B5318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19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58BACF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A6E05" w14:textId="77777777" w:rsidR="00EF3A65" w:rsidRPr="00581B9B" w:rsidRDefault="00EF3A65" w:rsidP="007A560A"/>
        </w:tc>
      </w:tr>
      <w:tr w:rsidR="00EF3A65" w:rsidRPr="00581B9B" w14:paraId="4B28C92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6DF2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B1B0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A260C1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A202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F83F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19a.</w:t>
            </w:r>
            <w:r w:rsidRPr="00581B9B">
              <w:tab/>
            </w:r>
            <w:r w:rsidRPr="00581B9B">
              <w:rPr>
                <w:b/>
                <w:i/>
              </w:rPr>
              <w:t>podkreśla wartość współpracy między Albanią a Fronteksem we wzmacnianiu bezpieczeństwa granic i w zwalczaniu transgranicznej działalności przestępczej; akcentuje znaczenie dalszego zwiększania zdolności operacyjnych albańskiej policji granicznej poprzez lepszą koordynację z organami państw członkowskich i przyjęcie zaawansowanych narzędzi technologicznych do monitorowania przepływów migracyjnych i zarządzania nimi;</w:t>
            </w:r>
          </w:p>
        </w:tc>
      </w:tr>
    </w:tbl>
    <w:p w14:paraId="40ABCAF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199741E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6E6BD9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165</w:t>
      </w:r>
      <w:r w:rsidRPr="00581B9B">
        <w:rPr>
          <w:rStyle w:val="HideTWBExt"/>
          <w:b w:val="0"/>
        </w:rPr>
        <w:t>&lt;/NumAm&gt;</w:t>
      </w:r>
    </w:p>
    <w:p w14:paraId="6D042A3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53D44A1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22AFA3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CD1F9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19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770C5D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1AC02" w14:textId="77777777" w:rsidR="00EF3A65" w:rsidRPr="00581B9B" w:rsidRDefault="00EF3A65" w:rsidP="007A560A"/>
        </w:tc>
      </w:tr>
      <w:tr w:rsidR="00EF3A65" w:rsidRPr="00581B9B" w14:paraId="11D913D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3499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ACFF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5D0675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BFD0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68CB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19a.</w:t>
            </w:r>
            <w:r w:rsidRPr="00581B9B">
              <w:rPr>
                <w:b/>
                <w:i/>
              </w:rPr>
              <w:tab/>
              <w:t>z zadowoleniem przyjmuje program reform Albanii dotyczący otoczenia działalności gospodarczej, kapitału ludzkiego, cyfryzacji, energii i transformacji ekologicznej, praw podstawowych i praworządności; z zadowoleniem przyjmuje ponadto udział Albanii w unijnym programie „Cyfrowa Europa”;</w:t>
            </w:r>
          </w:p>
        </w:tc>
      </w:tr>
    </w:tbl>
    <w:p w14:paraId="371A982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24B040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0037B5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166</w:t>
      </w:r>
      <w:r w:rsidRPr="00581B9B">
        <w:rPr>
          <w:rStyle w:val="HideTWBExt"/>
          <w:b w:val="0"/>
        </w:rPr>
        <w:t>&lt;/NumAm&gt;</w:t>
      </w:r>
    </w:p>
    <w:p w14:paraId="109E8F3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2DE8308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F9B84B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C3E2A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19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5FDF84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7E30C" w14:textId="77777777" w:rsidR="00EF3A65" w:rsidRPr="00581B9B" w:rsidRDefault="00EF3A65" w:rsidP="007A560A"/>
        </w:tc>
      </w:tr>
      <w:tr w:rsidR="00EF3A65" w:rsidRPr="00581B9B" w14:paraId="760631A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DEF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B34D1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02F8FD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E97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C784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19b.</w:t>
            </w:r>
            <w:r w:rsidRPr="00581B9B">
              <w:rPr>
                <w:b/>
                <w:i/>
              </w:rPr>
              <w:tab/>
              <w:t>Z zadowoleniem przyjmuje fakt, że w programie OECD SIGMA Albanię uznano za regionalnego lidera w dziedzinie administracji publicznej i cyfrowych zamówień publicznych;</w:t>
            </w:r>
          </w:p>
        </w:tc>
      </w:tr>
    </w:tbl>
    <w:p w14:paraId="4BAE069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E3FC6B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BB742C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167</w:t>
      </w:r>
      <w:r w:rsidRPr="00581B9B">
        <w:rPr>
          <w:rStyle w:val="HideTWBExt"/>
          <w:b w:val="0"/>
        </w:rPr>
        <w:t>&lt;/NumAm&gt;</w:t>
      </w:r>
    </w:p>
    <w:p w14:paraId="508A3B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6209B6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9BB663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4CDD5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A074C7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51805" w14:textId="77777777" w:rsidR="00EF3A65" w:rsidRPr="00581B9B" w:rsidRDefault="00EF3A65" w:rsidP="007A560A"/>
        </w:tc>
      </w:tr>
      <w:tr w:rsidR="00EF3A65" w:rsidRPr="00581B9B" w14:paraId="4A0375E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E14A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A275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892B6F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E8466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 xml:space="preserve">zachęca władze Albanii do zmniejszenia zagrożenia ubóstwem i wykluczeniem społecznym przez poprawę dostępu do usług społecznych i opieki zdrowotnej, szczególnie dla osób znajdujących się w niekorzystnej sytuacji społecznej; </w:t>
            </w:r>
            <w:r w:rsidRPr="00581B9B">
              <w:rPr>
                <w:b/>
                <w:i/>
              </w:rPr>
              <w:t>apeluje o</w:t>
            </w:r>
            <w:r w:rsidRPr="00581B9B">
              <w:t xml:space="preserve"> wdrożenie krajowej strategii ochrony socjalnej Albanii na lata 2024–2030 oraz krajowej strategii zatrudnienia i umiejętności na lata 2023–2030;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9E4FD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 xml:space="preserve">zachęca władze Albanii do zmniejszenia zagrożenia ubóstwem i wykluczeniem społecznym przez poprawę dostępu do usług społecznych i opieki zdrowotnej, szczególnie dla osób znajdujących się w niekorzystnej sytuacji społecznej; </w:t>
            </w:r>
            <w:r w:rsidRPr="00581B9B">
              <w:rPr>
                <w:b/>
                <w:i/>
              </w:rPr>
              <w:t>z zadowoleniem przyjmuje</w:t>
            </w:r>
            <w:r w:rsidRPr="00581B9B">
              <w:t xml:space="preserve"> wdrożenie krajowej strategii ochrony socjalnej Albanii na lata 2024–2030 oraz krajowej strategii zatrudnienia i umiejętności na lata 2023–2030; </w:t>
            </w:r>
            <w:r w:rsidRPr="00581B9B">
              <w:rPr>
                <w:b/>
                <w:i/>
              </w:rPr>
              <w:t>wzywa władze albańskie do skutecznego wdrożenia krajowego programu na rzecz praw dziecka przez zagwarantowanie wsparcia dzieciom dotkniętym wykluczeniem i ubóstwem;</w:t>
            </w:r>
          </w:p>
        </w:tc>
      </w:tr>
    </w:tbl>
    <w:p w14:paraId="2F83337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75B677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432767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168</w:t>
      </w:r>
      <w:r w:rsidRPr="00581B9B">
        <w:rPr>
          <w:rStyle w:val="HideTWBExt"/>
          <w:b w:val="0"/>
        </w:rPr>
        <w:t>&lt;/NumAm&gt;</w:t>
      </w:r>
    </w:p>
    <w:p w14:paraId="1EF6E66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00F2DCD6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000EAD2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E164A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821BF3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ECB09B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2AE06" w14:textId="77777777" w:rsidR="00EF3A65" w:rsidRPr="00581B9B" w:rsidRDefault="00EF3A65" w:rsidP="007A560A"/>
        </w:tc>
      </w:tr>
      <w:tr w:rsidR="00EF3A65" w:rsidRPr="00581B9B" w14:paraId="55DD570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0ED7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3310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2B9F13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06DE7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>zachęca władze Albanii do zmniejszenia zagrożenia ubóstwem i wykluczeniem społecznym przez poprawę dostępu do usług społecznych i opieki zdrowotnej, szczególnie</w:t>
            </w:r>
            <w:r w:rsidRPr="00581B9B">
              <w:rPr>
                <w:i/>
              </w:rPr>
              <w:t xml:space="preserve"> </w:t>
            </w:r>
            <w:r w:rsidRPr="00581B9B">
              <w:rPr>
                <w:b/>
                <w:i/>
              </w:rPr>
              <w:t>dla osób znajdujących się w niekorzystnej sytuacji społecznej</w:t>
            </w:r>
            <w:r w:rsidRPr="00581B9B">
              <w:t>; apeluje o wdrożenie krajowej strategii ochrony socjalnej Albanii na lata 2024–2030 oraz krajowej strategii zatrudnienia i umiejętności na lata 2023–2030;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FFE6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 xml:space="preserve">zachęca władze Albanii do zmniejszenia zagrożenia ubóstwem i wykluczeniem społecznym przez </w:t>
            </w:r>
            <w:r w:rsidRPr="00581B9B">
              <w:rPr>
                <w:b/>
                <w:i/>
              </w:rPr>
              <w:t>dalszą</w:t>
            </w:r>
            <w:r w:rsidRPr="00581B9B">
              <w:rPr>
                <w:b/>
              </w:rPr>
              <w:t xml:space="preserve"> </w:t>
            </w:r>
            <w:r w:rsidRPr="00581B9B">
              <w:t xml:space="preserve">poprawę dostępu do </w:t>
            </w:r>
            <w:r w:rsidRPr="00581B9B">
              <w:rPr>
                <w:b/>
                <w:i/>
              </w:rPr>
              <w:t>edukacji, mieszkań,</w:t>
            </w:r>
            <w:r w:rsidRPr="00581B9B">
              <w:t xml:space="preserve"> usług społecznych i opieki zdrowotnej, </w:t>
            </w:r>
            <w:r w:rsidRPr="00581B9B">
              <w:rPr>
                <w:b/>
                <w:i/>
              </w:rPr>
              <w:t xml:space="preserve">w szczególności dla osób należących do społeczności romskiej, egipskiej, LGBTQI+ oraz innych mniejszości i grup </w:t>
            </w:r>
            <w:r w:rsidRPr="00581B9B">
              <w:t>szczególnie</w:t>
            </w:r>
            <w:r w:rsidRPr="00581B9B">
              <w:rPr>
                <w:i/>
              </w:rPr>
              <w:t xml:space="preserve"> </w:t>
            </w:r>
            <w:r w:rsidRPr="00581B9B">
              <w:rPr>
                <w:b/>
                <w:i/>
              </w:rPr>
              <w:t>wrażliwych</w:t>
            </w:r>
            <w:r w:rsidRPr="00581B9B">
              <w:t>; apeluje o wdrożenie krajowej strategii ochrony socjalnej Albanii na lata 2024–2030 oraz krajowej strategii zatrudnienia i umiejętności na lata 2023–2030;</w:t>
            </w:r>
          </w:p>
        </w:tc>
      </w:tr>
    </w:tbl>
    <w:p w14:paraId="6268DDC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C11A1C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57B27F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169</w:t>
      </w:r>
      <w:r w:rsidRPr="00581B9B">
        <w:rPr>
          <w:rStyle w:val="HideTWBExt"/>
          <w:b w:val="0"/>
        </w:rPr>
        <w:t>&lt;/NumAm&gt;</w:t>
      </w:r>
    </w:p>
    <w:p w14:paraId="00B8B7E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4972C5F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322954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0C5178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20DEB4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4C7B2" w14:textId="77777777" w:rsidR="00EF3A65" w:rsidRPr="00581B9B" w:rsidRDefault="00EF3A65" w:rsidP="007A560A"/>
        </w:tc>
      </w:tr>
      <w:tr w:rsidR="00EF3A65" w:rsidRPr="00581B9B" w14:paraId="73FDE0D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7E70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7928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14F62E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8A6F2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>zachęca władze Albanii do zmniejszenia zagrożenia ubóstwem i wykluczeniem społecznym przez poprawę dostępu do usług społecznych i opieki zdrowotnej, szczególnie dla osób znajdujących się w niekorzystnej sytuacji społecznej; apeluje o wdrożenie krajowej strategii ochrony socjalnej Albanii na lata 2024–2030 oraz krajowej strategii zatrudnienia i umiejętności na lata 2023–2030;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98D51" w14:textId="77777777" w:rsidR="00EF3A65" w:rsidRPr="00581B9B" w:rsidRDefault="00EF3A65" w:rsidP="007A560A">
            <w:pPr>
              <w:pStyle w:val="Normal6a"/>
            </w:pPr>
            <w:r w:rsidRPr="00581B9B">
              <w:t>20.</w:t>
            </w:r>
            <w:r w:rsidRPr="00581B9B">
              <w:tab/>
              <w:t xml:space="preserve">zachęca władze Albanii do zmniejszenia zagrożenia ubóstwem i wykluczeniem społecznym przez poprawę dostępu do usług społecznych i opieki zdrowotnej, szczególnie dla osób znajdujących się w niekorzystnej sytuacji społecznej </w:t>
            </w:r>
            <w:r w:rsidRPr="00581B9B">
              <w:rPr>
                <w:b/>
                <w:i/>
              </w:rPr>
              <w:t>oraz mniejszości</w:t>
            </w:r>
            <w:r w:rsidRPr="00581B9B">
              <w:t>; apeluje o wdrożenie krajowej strategii ochrony socjalnej Albanii na lata 2024–2030 oraz krajowej strategii zatrudnienia i umiejętności na lata 2023–2030;</w:t>
            </w:r>
          </w:p>
        </w:tc>
      </w:tr>
    </w:tbl>
    <w:p w14:paraId="1D92D36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4C3C2F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2ECD70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170</w:t>
      </w:r>
      <w:r w:rsidRPr="00581B9B">
        <w:rPr>
          <w:rStyle w:val="HideTWBExt"/>
          <w:b w:val="0"/>
        </w:rPr>
        <w:t>&lt;/NumAm&gt;</w:t>
      </w:r>
    </w:p>
    <w:p w14:paraId="1302B2D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6992AC07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3ADE79E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3F7B2A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08E077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800389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2172E" w14:textId="77777777" w:rsidR="00EF3A65" w:rsidRPr="00581B9B" w:rsidRDefault="00EF3A65" w:rsidP="007A560A"/>
        </w:tc>
      </w:tr>
      <w:tr w:rsidR="00EF3A65" w:rsidRPr="00581B9B" w14:paraId="310DE11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7126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AD44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56EF16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FEAA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A836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20a.</w:t>
            </w:r>
            <w:r w:rsidRPr="00581B9B">
              <w:rPr>
                <w:b/>
                <w:i/>
              </w:rPr>
              <w:tab/>
              <w:t>apeluje o zwiększenie wysiłków i środków na rzecz przyspieszenia włączenia Romów i Egipcjan, zwalczania antycyganizmu, dyskryminacji oraz segregacji edukacyjnej i przestrzennej, promowania ich udziału w życiu społecznym, a także zmniejszania różnic dzielących ich od reszty społeczeństwa;</w:t>
            </w:r>
          </w:p>
        </w:tc>
      </w:tr>
    </w:tbl>
    <w:p w14:paraId="3C2F31F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99BAF6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CAC9F8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171</w:t>
      </w:r>
      <w:r w:rsidRPr="00581B9B">
        <w:rPr>
          <w:rStyle w:val="HideTWBExt"/>
          <w:b w:val="0"/>
        </w:rPr>
        <w:t>&lt;/NumAm&gt;</w:t>
      </w:r>
    </w:p>
    <w:p w14:paraId="257115B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7E5A401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759271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23E7A7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1143AD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C4B5F" w14:textId="77777777" w:rsidR="00EF3A65" w:rsidRPr="00581B9B" w:rsidRDefault="00EF3A65" w:rsidP="007A560A"/>
        </w:tc>
      </w:tr>
      <w:tr w:rsidR="00EF3A65" w:rsidRPr="00581B9B" w14:paraId="2FE84EA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19D2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6953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C8517A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E426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F65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20a.</w:t>
            </w:r>
            <w:r w:rsidRPr="00581B9B">
              <w:rPr>
                <w:b/>
                <w:i/>
              </w:rPr>
              <w:tab/>
              <w:t>ubolewa, że nieskuteczność organów administracji publicznej, nadmierne ramy regulacyjne i korupcja stanowią kolejne wyzwania dla otoczenia działalności gospodarczej; ubolewa nad tym, że rozbudowana gospodarka nieformalna utrudnia funkcjonowanie otoczenia działalności gospodarczej i zakłóca konkurencję;</w:t>
            </w:r>
          </w:p>
        </w:tc>
      </w:tr>
    </w:tbl>
    <w:p w14:paraId="78E88C3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C594A6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BBDE23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172</w:t>
      </w:r>
      <w:r w:rsidRPr="00581B9B">
        <w:rPr>
          <w:rStyle w:val="HideTWBExt"/>
          <w:b w:val="0"/>
        </w:rPr>
        <w:t>&lt;/NumAm&gt;</w:t>
      </w:r>
    </w:p>
    <w:p w14:paraId="4E9CEB9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7505F6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0C91BB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E38EB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D8A3CF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A04E3" w14:textId="77777777" w:rsidR="00EF3A65" w:rsidRPr="00581B9B" w:rsidRDefault="00EF3A65" w:rsidP="007A560A"/>
        </w:tc>
      </w:tr>
      <w:tr w:rsidR="00EF3A65" w:rsidRPr="00581B9B" w14:paraId="4C827D5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110D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0DF4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5A085D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F1E3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6F2E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20a.</w:t>
            </w:r>
            <w:r w:rsidRPr="00581B9B">
              <w:rPr>
                <w:b/>
                <w:i/>
              </w:rPr>
              <w:tab/>
              <w:t>z zadowoleniem przyjmuje postępy poczynione przez Albanię w zawieraniu dwustronnych umów o zabezpieczeniu społecznym z państwami członkowskimi UE oraz dalsze postępy w przygotowaniach do umożliwienia połączenia jej systemu służb zatrudnienia z EURES;</w:t>
            </w:r>
          </w:p>
        </w:tc>
      </w:tr>
    </w:tbl>
    <w:p w14:paraId="0A3B7CB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72C831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E7C846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173</w:t>
      </w:r>
      <w:r w:rsidRPr="00581B9B">
        <w:rPr>
          <w:rStyle w:val="HideTWBExt"/>
          <w:b w:val="0"/>
        </w:rPr>
        <w:t>&lt;/NumAm&gt;</w:t>
      </w:r>
    </w:p>
    <w:p w14:paraId="09F024C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5CBEE8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2FB1D7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6A58B9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7FDACB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8C5EB" w14:textId="77777777" w:rsidR="00EF3A65" w:rsidRPr="00581B9B" w:rsidRDefault="00EF3A65" w:rsidP="007A560A"/>
        </w:tc>
      </w:tr>
      <w:tr w:rsidR="00EF3A65" w:rsidRPr="00581B9B" w14:paraId="0D19730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313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AFF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4CAD52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F3E7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B5FE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20a.</w:t>
            </w:r>
            <w:r w:rsidRPr="00581B9B">
              <w:rPr>
                <w:b/>
                <w:i/>
              </w:rPr>
              <w:tab/>
              <w:t>wzywa Albanię do przyjęcia dodatkowych środków w celu walki z bezrobociem młodzieży, które w 2023 r. wyniosło 22 % wśród młodych ludzi w wieku 15–29;</w:t>
            </w:r>
          </w:p>
        </w:tc>
      </w:tr>
    </w:tbl>
    <w:p w14:paraId="745FB72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701E3F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C6E128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174</w:t>
      </w:r>
      <w:r w:rsidRPr="00581B9B">
        <w:rPr>
          <w:rStyle w:val="HideTWBExt"/>
          <w:b w:val="0"/>
        </w:rPr>
        <w:t>&lt;/NumAm&gt;</w:t>
      </w:r>
    </w:p>
    <w:p w14:paraId="25C8A2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1D2108A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75561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195063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0F4302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BDCD9" w14:textId="77777777" w:rsidR="00EF3A65" w:rsidRPr="00581B9B" w:rsidRDefault="00EF3A65" w:rsidP="007A560A"/>
        </w:tc>
      </w:tr>
      <w:tr w:rsidR="00EF3A65" w:rsidRPr="00581B9B" w14:paraId="418634A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7E7F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BCA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347E36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FE4A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5F9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20b.</w:t>
            </w:r>
            <w:r w:rsidRPr="00581B9B">
              <w:rPr>
                <w:b/>
                <w:i/>
              </w:rPr>
              <w:tab/>
              <w:t>wyraża uznanie dla władz albańskich za przyjęcie aktów prawnych dotyczących reformy szkolnictwa wyższego oraz za wdrożenie krajowej strategii na rzecz edukacji na lata 2021–2026;</w:t>
            </w:r>
          </w:p>
        </w:tc>
      </w:tr>
    </w:tbl>
    <w:p w14:paraId="17EC9AD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AFC5C6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53A951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175</w:t>
      </w:r>
      <w:r w:rsidRPr="00581B9B">
        <w:rPr>
          <w:rStyle w:val="HideTWBExt"/>
          <w:b w:val="0"/>
        </w:rPr>
        <w:t>&lt;/NumAm&gt;</w:t>
      </w:r>
    </w:p>
    <w:p w14:paraId="4376847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34C5A72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DAA1A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1C09A8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C81C82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3EAC0" w14:textId="77777777" w:rsidR="00EF3A65" w:rsidRPr="00581B9B" w:rsidRDefault="00EF3A65" w:rsidP="007A560A"/>
        </w:tc>
      </w:tr>
      <w:tr w:rsidR="00EF3A65" w:rsidRPr="00581B9B" w14:paraId="5D7A87C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94D1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EACD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90AFF3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6DF7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8993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20b.</w:t>
            </w:r>
            <w:r w:rsidRPr="00581B9B">
              <w:rPr>
                <w:b/>
                <w:i/>
              </w:rPr>
              <w:tab/>
              <w:t>wyraża ubolewanie z powodu odroczenia przyjęcia ustawy o inwestycjach strategicznych i obszarach chronionych oraz podkreśla, że ustawę tę należy dostosować do standardów UE;</w:t>
            </w:r>
          </w:p>
        </w:tc>
      </w:tr>
    </w:tbl>
    <w:p w14:paraId="15EEB7B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20A477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4E71C3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176</w:t>
      </w:r>
      <w:r w:rsidRPr="00581B9B">
        <w:rPr>
          <w:rStyle w:val="HideTWBExt"/>
          <w:b w:val="0"/>
        </w:rPr>
        <w:t>&lt;/NumAm&gt;</w:t>
      </w:r>
    </w:p>
    <w:p w14:paraId="7132338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2DF0DD0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C5C149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38D82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20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20C8FE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705F7" w14:textId="77777777" w:rsidR="00EF3A65" w:rsidRPr="00581B9B" w:rsidRDefault="00EF3A65" w:rsidP="007A560A"/>
        </w:tc>
      </w:tr>
      <w:tr w:rsidR="00EF3A65" w:rsidRPr="00581B9B" w14:paraId="5E38918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A3D9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A3A3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299B55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37BF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7E56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20c.</w:t>
            </w:r>
            <w:r w:rsidRPr="00581B9B">
              <w:rPr>
                <w:b/>
                <w:i/>
              </w:rPr>
              <w:tab/>
              <w:t>apeluje o wdrożenie kompleksowego procesu monitorowania BIZ jako strategicznej inicjatywy mającej na celu ochronę interesów krajowych, zwiększenie bezpieczeństwa i zapewnienie zgodności ze standardami UE;</w:t>
            </w:r>
          </w:p>
        </w:tc>
      </w:tr>
    </w:tbl>
    <w:p w14:paraId="4DCE47D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DA69AE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3A7053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177</w:t>
      </w:r>
      <w:r w:rsidRPr="00581B9B">
        <w:rPr>
          <w:rStyle w:val="HideTWBExt"/>
          <w:b w:val="0"/>
        </w:rPr>
        <w:t>&lt;/NumAm&gt;</w:t>
      </w:r>
    </w:p>
    <w:p w14:paraId="69800D1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7082D37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5F676B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B34E3E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D00E14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71EAE" w14:textId="77777777" w:rsidR="00EF3A65" w:rsidRPr="00581B9B" w:rsidRDefault="00EF3A65" w:rsidP="007A560A"/>
        </w:tc>
      </w:tr>
      <w:tr w:rsidR="00EF3A65" w:rsidRPr="00581B9B" w14:paraId="6CB4734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F92E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3522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E395E8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6FFB2" w14:textId="77777777" w:rsidR="00EF3A65" w:rsidRPr="00581B9B" w:rsidRDefault="00EF3A65" w:rsidP="007A560A">
            <w:pPr>
              <w:pStyle w:val="Normal6a"/>
            </w:pPr>
            <w:r w:rsidRPr="00581B9B">
              <w:t>21.</w:t>
            </w:r>
            <w:r w:rsidRPr="00581B9B">
              <w:tab/>
              <w:t>z zadowoleniem przyjmuje fakt, że w listopadzie 2024 r. Albania przystąpiła do jednolitego obszaru płatności w euro, zmniejszając tym samym koszty ponoszone przez obywateli i przedsiębiorstwa oraz przyczyniając się do dalszej integracji Albanii z jednolitym rynkiem;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4394" w14:textId="77777777" w:rsidR="00EF3A65" w:rsidRPr="00581B9B" w:rsidRDefault="00EF3A65" w:rsidP="007A560A">
            <w:pPr>
              <w:pStyle w:val="Normal6a"/>
            </w:pPr>
            <w:r w:rsidRPr="00581B9B">
              <w:t>21.</w:t>
            </w:r>
            <w:r w:rsidRPr="00581B9B">
              <w:tab/>
              <w:t>z zadowoleniem przyjmuje fakt, że w listopadzie 2024 r. Albania przystąpiła do jednolitego obszaru płatności w euro, zmniejszając tym samym koszty ponoszone przez obywateli i przedsiębiorstwa oraz przyczyniając się do dalszej integracji Albanii z jednolitym rynkiem;</w:t>
            </w:r>
            <w:r w:rsidRPr="00581B9B">
              <w:rPr>
                <w:b/>
                <w:i/>
              </w:rPr>
              <w:t xml:space="preserve"> uznaje starania Albanii na rzecz poprawy konkurencyjności gospodarczej i wzywa jej rząd do kontynuowania reform strukturalnych w celu wspierania bardziej atrakcyjnego otoczenia biznesowego zgodnie z normami UE;</w:t>
            </w:r>
          </w:p>
        </w:tc>
      </w:tr>
    </w:tbl>
    <w:p w14:paraId="29EC521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6A16D9C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79B7A9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178</w:t>
      </w:r>
      <w:r w:rsidRPr="00581B9B">
        <w:rPr>
          <w:rStyle w:val="HideTWBExt"/>
          <w:b w:val="0"/>
        </w:rPr>
        <w:t>&lt;/NumAm&gt;</w:t>
      </w:r>
    </w:p>
    <w:p w14:paraId="02BB13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DEDBF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4E6651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C112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654AAA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034C1" w14:textId="77777777" w:rsidR="00EF3A65" w:rsidRPr="00581B9B" w:rsidRDefault="00EF3A65" w:rsidP="007A560A"/>
        </w:tc>
      </w:tr>
      <w:tr w:rsidR="00EF3A65" w:rsidRPr="00581B9B" w14:paraId="6C68DF0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2A62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DA8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A5059B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2371E" w14:textId="77777777" w:rsidR="00EF3A65" w:rsidRPr="00581B9B" w:rsidRDefault="00EF3A65" w:rsidP="007A560A">
            <w:pPr>
              <w:pStyle w:val="Normal6a"/>
            </w:pPr>
            <w:r w:rsidRPr="00581B9B">
              <w:t>21.</w:t>
            </w:r>
            <w:r w:rsidRPr="00581B9B">
              <w:tab/>
              <w:t>z zadowoleniem przyjmuje fakt, że w listopadzie 2024 r. Albania przystąpiła do jednolitego obszaru płatności w euro, zmniejszając tym samym koszty ponoszone przez obywateli i przedsiębiorstwa oraz przyczyniając się do dalszej integracji Albanii z jednolitym rynkiem;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92655" w14:textId="77777777" w:rsidR="00EF3A65" w:rsidRPr="00581B9B" w:rsidRDefault="00EF3A65" w:rsidP="007A560A">
            <w:pPr>
              <w:pStyle w:val="Normal6a"/>
            </w:pPr>
            <w:r w:rsidRPr="00581B9B">
              <w:t>21.</w:t>
            </w:r>
            <w:r w:rsidRPr="00581B9B">
              <w:tab/>
              <w:t xml:space="preserve">z zadowoleniem przyjmuje fakt, że w listopadzie 2024 r. Albania przystąpiła do jednolitego obszaru płatności w euro, zmniejszając tym samym koszty ponoszone przez obywateli i przedsiębiorstwa oraz przyczyniając się do dalszej integracji Albanii z jednolitym rynkiem; </w:t>
            </w:r>
            <w:r w:rsidRPr="00581B9B">
              <w:rPr>
                <w:b/>
                <w:i/>
              </w:rPr>
              <w:t>pochwala władze Albanii za dostosowanie do dorobku prawnego UE w zakresie płatności (dyrektywa w sprawie rachunków płatniczych) oraz za działania, które doprowadziły do usunięcia Albanii z „szarej listy” Grupy Specjalnej ds. Przeciwdziałania Praniu Pieniędzy (FATF);</w:t>
            </w:r>
          </w:p>
        </w:tc>
      </w:tr>
    </w:tbl>
    <w:p w14:paraId="178E2B8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428AB6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CE6DEC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179</w:t>
      </w:r>
      <w:r w:rsidRPr="00581B9B">
        <w:rPr>
          <w:rStyle w:val="HideTWBExt"/>
          <w:b w:val="0"/>
        </w:rPr>
        <w:t>&lt;/NumAm&gt;</w:t>
      </w:r>
    </w:p>
    <w:p w14:paraId="4FFCFE8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7BCC4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FC5859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7A2C3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A824AE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52AA7" w14:textId="77777777" w:rsidR="00EF3A65" w:rsidRPr="00581B9B" w:rsidRDefault="00EF3A65" w:rsidP="007A560A"/>
        </w:tc>
      </w:tr>
      <w:tr w:rsidR="00EF3A65" w:rsidRPr="00581B9B" w14:paraId="4D0D293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0015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051C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999200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DD2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9ECA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21a.</w:t>
            </w:r>
            <w:r w:rsidRPr="00581B9B">
              <w:rPr>
                <w:b/>
                <w:i/>
              </w:rPr>
              <w:tab/>
              <w:t>pochwala poprawę wyników fiskalnych Albanii; apeluje do władz Albanii o dalsze zwiększenie zdolności analizy ryzyka fiskalnego poprzez wzmocnienie odpowiedniego departamentu Ministerstwa Finansów; apeluje o zwiększenie przejrzystości i odpowiedzialności przedsiębiorstw państwowych przez coroczne raporty finansowe; wzywa Albanię do wzmocnienia publicznej wewnętrznej kontroli finansowej i wdrożenia zaleceń najwyższego organu kontroli (ALSAI);</w:t>
            </w:r>
          </w:p>
        </w:tc>
      </w:tr>
    </w:tbl>
    <w:p w14:paraId="326DB5E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5E9570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EF4A4A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180</w:t>
      </w:r>
      <w:r w:rsidRPr="00581B9B">
        <w:rPr>
          <w:rStyle w:val="HideTWBExt"/>
          <w:b w:val="0"/>
        </w:rPr>
        <w:t>&lt;/NumAm&gt;</w:t>
      </w:r>
    </w:p>
    <w:p w14:paraId="1A5EA91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3C889C5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FE25AB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9BE35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6C48A1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9245A" w14:textId="77777777" w:rsidR="00EF3A65" w:rsidRPr="00581B9B" w:rsidRDefault="00EF3A65" w:rsidP="007A560A"/>
        </w:tc>
      </w:tr>
      <w:tr w:rsidR="00EF3A65" w:rsidRPr="00581B9B" w14:paraId="02A93DA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04F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67B6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9DDD7A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E95E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9397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21a.</w:t>
            </w:r>
            <w:r w:rsidRPr="00581B9B">
              <w:rPr>
                <w:b/>
                <w:i/>
              </w:rPr>
              <w:tab/>
              <w:t>z zadowoleniem przyjmuje udział Albanii w inicjatywach NATO dotyczących cyberbezpieczeństwa; apeluje o przyjęcie krajowych ram w zakresie cyberbezpieczeństwa zgodnych z przepisami UE, które wzmocnią odporność na cyberoperacje wspierane przez podmioty zagraniczne; zachęca Albanię do ustanowienia krajowego centrum reagowania na zagrożenia hybrydowe, działającego w ścisłej współpracy z Komórką UE ds. Syntezy Informacji o Zagrożeniach Hybrydowych i Agencją Unii Europejskiej ds. Cyberbezpieczeństwa (ENISA), w celu monitorowania i zwalczania dezinformacji, szpiegostwa i zagrożeń cyberbezpieczeństwa;</w:t>
            </w:r>
          </w:p>
        </w:tc>
      </w:tr>
    </w:tbl>
    <w:p w14:paraId="1EA70A9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94D41E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19D9C8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181</w:t>
      </w:r>
      <w:r w:rsidRPr="00581B9B">
        <w:rPr>
          <w:rStyle w:val="HideTWBExt"/>
          <w:b w:val="0"/>
        </w:rPr>
        <w:t>&lt;/NumAm&gt;</w:t>
      </w:r>
    </w:p>
    <w:p w14:paraId="0689C55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6E64C1E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A70455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021D75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817214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E837D" w14:textId="77777777" w:rsidR="00EF3A65" w:rsidRPr="00581B9B" w:rsidRDefault="00EF3A65" w:rsidP="007A560A"/>
        </w:tc>
      </w:tr>
      <w:tr w:rsidR="00EF3A65" w:rsidRPr="00581B9B" w14:paraId="106D5B4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5B7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9271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574C3F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25B1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CC3E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21a.</w:t>
            </w:r>
            <w:r w:rsidRPr="00581B9B">
              <w:rPr>
                <w:b/>
                <w:i/>
              </w:rPr>
              <w:tab/>
              <w:t>uznaje aktywną rolę Albanii w procesie regionalnej integracji gospodarczej, w szczególności jej członkostwo w jednolitym obszarze płatności w euro i współpracę w ramach Wspólnoty Energetycznej UE; podkreśla znaczenie pełnego wdrożenia regionalnych umów handlowych i infrastrukturalnych, które mogą ułatwić łączność z rynkami europejskimi i przyspieszyć proces przystąpienia do UE;</w:t>
            </w:r>
          </w:p>
        </w:tc>
      </w:tr>
    </w:tbl>
    <w:p w14:paraId="1B8DEFE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2F388A5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9CFF9F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182</w:t>
      </w:r>
      <w:r w:rsidRPr="00581B9B">
        <w:rPr>
          <w:rStyle w:val="HideTWBExt"/>
          <w:b w:val="0"/>
        </w:rPr>
        <w:t>&lt;/NumAm&gt;</w:t>
      </w:r>
    </w:p>
    <w:p w14:paraId="5AB5C7A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0ABA52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8FEAE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D7D956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9731CF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863A2" w14:textId="77777777" w:rsidR="00EF3A65" w:rsidRPr="00581B9B" w:rsidRDefault="00EF3A65" w:rsidP="007A560A"/>
        </w:tc>
      </w:tr>
      <w:tr w:rsidR="00EF3A65" w:rsidRPr="00581B9B" w14:paraId="19AFE84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9E9E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FC83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DF1B35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DC10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2B5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21b.</w:t>
            </w:r>
            <w:r w:rsidRPr="00581B9B">
              <w:rPr>
                <w:b/>
                <w:i/>
              </w:rPr>
              <w:tab/>
              <w:t>z niepokojem zauważa, że zagraniczne służby wywiadowcze prowadziły działania szpiegowskie przeciwko Albanii, co utrudnia perspektywy przystąpienia do UE, czego przykładem jest naruszenie w 2022 r. bezpieczeństwa obiektu wojskowego w Gramsh przez osoby powiązane z Rosją; podkreśla potrzebę wzmocnionej współpracy kontrwywiadowczej z partnerami z UE i NATO;</w:t>
            </w:r>
          </w:p>
        </w:tc>
      </w:tr>
    </w:tbl>
    <w:p w14:paraId="4C7A068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059D89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2FEA76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183</w:t>
      </w:r>
      <w:r w:rsidRPr="00581B9B">
        <w:rPr>
          <w:rStyle w:val="HideTWBExt"/>
          <w:b w:val="0"/>
        </w:rPr>
        <w:t>&lt;/NumAm&gt;</w:t>
      </w:r>
    </w:p>
    <w:p w14:paraId="2E6948B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1816E80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1D0F93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8F5793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634C86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707D8" w14:textId="77777777" w:rsidR="00EF3A65" w:rsidRPr="00581B9B" w:rsidRDefault="00EF3A65" w:rsidP="007A560A"/>
        </w:tc>
      </w:tr>
      <w:tr w:rsidR="00EF3A65" w:rsidRPr="00581B9B" w14:paraId="6C32D1AC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8F69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599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07CE42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2941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72F4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21b.</w:t>
            </w:r>
            <w:r w:rsidRPr="00581B9B">
              <w:rPr>
                <w:b/>
                <w:i/>
              </w:rPr>
              <w:tab/>
              <w:t>z zadowoleniem przyjmuje dalsze dostosowanie przepisów do dorobku prawnego UE w zakresie prywatnych funduszy emerytalnych, naprawy banków i ram restrukturyzacji i uporządkowanej likwidacji; wzywa Albanię do dokończenia procesu dostosowywania przepisów do dorobku prawnego UE w zakresie ubezpieczeń, rynków kapitałowych, rynków papierów wartościowych, funduszy inwestycyjnych oraz infrastruktury rynku finansowego;</w:t>
            </w:r>
          </w:p>
        </w:tc>
      </w:tr>
    </w:tbl>
    <w:p w14:paraId="1249523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1E485C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B624BA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184</w:t>
      </w:r>
      <w:r w:rsidRPr="00581B9B">
        <w:rPr>
          <w:rStyle w:val="HideTWBExt"/>
          <w:b w:val="0"/>
        </w:rPr>
        <w:t>&lt;/NumAm&gt;</w:t>
      </w:r>
    </w:p>
    <w:p w14:paraId="24FCC7D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108B673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034FD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D1BDBE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21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7D3CFD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0081B" w14:textId="77777777" w:rsidR="00EF3A65" w:rsidRPr="00581B9B" w:rsidRDefault="00EF3A65" w:rsidP="007A560A"/>
        </w:tc>
      </w:tr>
      <w:tr w:rsidR="00EF3A65" w:rsidRPr="00581B9B" w14:paraId="1D7105B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8873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8910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30C1F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562E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0D3F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21c.</w:t>
            </w:r>
            <w:r w:rsidRPr="00581B9B">
              <w:rPr>
                <w:b/>
                <w:i/>
              </w:rPr>
              <w:tab/>
              <w:t>ponownie podkreśla potrzebę opracowania kompleksowych i zintegrowanych programów umiejętności korzystania z mediów na wszystkich poziomach edukacji zamiast stosowania odosobnionych działań interwencyjnych; wzywa Albanię do rozszerzenia umiejętności korzystania z mediów jako podstawowego przedmiotu w szkolnych programach nauczania, przy jednoczesnym zapewnieniu nauczycielom specjalnych szkoleń i nowoczesnych zasobów do realizacji wysokiej jakości programów; zachęca do współpracy w ramach unijnych inicjatyw edukacyjnych i sieci regionalnych, takich jak centrum monitorowania umiejętności korzystania z mediów na Bałkanach Zachodnich, w celu wdrożenia najlepszych praktyk w zakresie krytycznego myślenia i edukacji cyfrowej;</w:t>
            </w:r>
          </w:p>
        </w:tc>
      </w:tr>
    </w:tbl>
    <w:p w14:paraId="448CDCC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AFF31F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772320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185</w:t>
      </w:r>
      <w:r w:rsidRPr="00581B9B">
        <w:rPr>
          <w:rStyle w:val="HideTWBExt"/>
          <w:b w:val="0"/>
        </w:rPr>
        <w:t>&lt;/NumAm&gt;</w:t>
      </w:r>
    </w:p>
    <w:p w14:paraId="32F5A75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15214697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389DD9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A9EE1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C33A15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Śródtytuł 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E6FE94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2ACE7" w14:textId="77777777" w:rsidR="00EF3A65" w:rsidRPr="00581B9B" w:rsidRDefault="00EF3A65" w:rsidP="007A560A"/>
        </w:tc>
      </w:tr>
      <w:tr w:rsidR="00EF3A65" w:rsidRPr="00581B9B" w14:paraId="17F6B20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4BD4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D418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74060B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7966B" w14:textId="77777777" w:rsidR="00EF3A65" w:rsidRPr="00581B9B" w:rsidRDefault="00EF3A65" w:rsidP="007A560A">
            <w:pPr>
              <w:pStyle w:val="Normal6a"/>
            </w:pPr>
            <w:r w:rsidRPr="00581B9B">
              <w:t>Środowisko, energia i transport, zrównoważona turystyka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280B5" w14:textId="77777777" w:rsidR="00EF3A65" w:rsidRPr="00581B9B" w:rsidRDefault="00EF3A65" w:rsidP="007A560A">
            <w:pPr>
              <w:pStyle w:val="Normal6a"/>
            </w:pPr>
            <w:r w:rsidRPr="00581B9B">
              <w:t xml:space="preserve">Środowisko, </w:t>
            </w:r>
            <w:r w:rsidRPr="00581B9B">
              <w:rPr>
                <w:b/>
                <w:i/>
              </w:rPr>
              <w:t>bioróżnorodność,</w:t>
            </w:r>
            <w:r w:rsidRPr="00581B9B">
              <w:t xml:space="preserve"> energia i transport, zrównoważona turystyka</w:t>
            </w:r>
          </w:p>
        </w:tc>
      </w:tr>
    </w:tbl>
    <w:p w14:paraId="4BCB38D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E4FE98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91EDB4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186</w:t>
      </w:r>
      <w:r w:rsidRPr="00581B9B">
        <w:rPr>
          <w:rStyle w:val="HideTWBExt"/>
          <w:b w:val="0"/>
        </w:rPr>
        <w:t>&lt;/NumAm&gt;</w:t>
      </w:r>
    </w:p>
    <w:p w14:paraId="3FCE69D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6CBE2D8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6E63D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9D8422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22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967B34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B020" w14:textId="77777777" w:rsidR="00EF3A65" w:rsidRPr="00581B9B" w:rsidRDefault="00EF3A65" w:rsidP="007A560A"/>
        </w:tc>
      </w:tr>
      <w:tr w:rsidR="00EF3A65" w:rsidRPr="00581B9B" w14:paraId="77B1CF9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D46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362C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579EE4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70AB5" w14:textId="77777777" w:rsidR="00EF3A65" w:rsidRPr="00581B9B" w:rsidRDefault="00EF3A65" w:rsidP="007A560A">
            <w:pPr>
              <w:pStyle w:val="Normal6a"/>
            </w:pPr>
            <w:r w:rsidRPr="00581B9B">
              <w:t>22.</w:t>
            </w:r>
            <w:r w:rsidRPr="00581B9B">
              <w:tab/>
              <w:t>podkreśla, że Albania musi dołożyć wszelkich starań, aby dostosować się do dorobku prawnego UE w dziedzinie środowiska; apeluje o dostosowanie do unijnej dyrektywy w sprawie oceny oddziaływania na środowisko</w:t>
            </w:r>
            <w:r w:rsidRPr="00581B9B">
              <w:rPr>
                <w:vertAlign w:val="superscript"/>
              </w:rPr>
              <w:t>5</w:t>
            </w:r>
            <w:r w:rsidRPr="00581B9B">
              <w:t xml:space="preserve"> i dyrektywy w sprawie strategicznej oceny oddziaływania na środowisko</w:t>
            </w:r>
            <w:r w:rsidRPr="00581B9B">
              <w:rPr>
                <w:vertAlign w:val="superscript"/>
              </w:rPr>
              <w:t>6</w:t>
            </w:r>
            <w:r w:rsidRPr="00581B9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2BD03" w14:textId="77777777" w:rsidR="00EF3A65" w:rsidRPr="00581B9B" w:rsidRDefault="00EF3A65" w:rsidP="007A560A">
            <w:pPr>
              <w:pStyle w:val="Normal6a"/>
            </w:pPr>
            <w:r w:rsidRPr="00581B9B">
              <w:t>22.</w:t>
            </w:r>
            <w:r w:rsidRPr="00581B9B">
              <w:tab/>
              <w:t>podkreśla, że Albania musi dołożyć wszelkich starań, aby dostosować się do dorobku prawnego UE w dziedzinie środowiska; apeluje o dostosowanie do unijnej dyrektywy w sprawie oceny oddziaływania na środowisko</w:t>
            </w:r>
            <w:r w:rsidRPr="00581B9B">
              <w:rPr>
                <w:vertAlign w:val="superscript"/>
              </w:rPr>
              <w:t>5</w:t>
            </w:r>
            <w:r w:rsidRPr="00581B9B">
              <w:t xml:space="preserve"> i dyrektywy w sprawie strategicznej oceny oddziaływania na środowisko</w:t>
            </w:r>
            <w:r w:rsidRPr="00581B9B">
              <w:rPr>
                <w:vertAlign w:val="superscript"/>
              </w:rPr>
              <w:t>6</w:t>
            </w:r>
            <w:r w:rsidRPr="00581B9B">
              <w:t xml:space="preserve">; </w:t>
            </w:r>
            <w:r w:rsidRPr="00581B9B">
              <w:rPr>
                <w:b/>
                <w:i/>
              </w:rPr>
              <w:t>podkreśla potrzebę wzmocnienia walki z przestępstwami przeciwko środowisku;</w:t>
            </w:r>
          </w:p>
        </w:tc>
      </w:tr>
      <w:tr w:rsidR="00EF3A65" w:rsidRPr="00581B9B" w14:paraId="3473049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74A5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B29E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5EEEDCB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3085E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5</w:t>
            </w:r>
            <w:r w:rsidRPr="00581B9B">
              <w:t xml:space="preserve"> Dyrektywa Parlamentu Europejskiego i Rady 2011/92/UE z dnia 13 grudnia 2011 r. w sprawie oceny skutków wywieranych przez niektóre przedsięwzięcia publiczne i prywatne na środowisko (Dz.U. L 26 z 28.1.2012, s. 1, ELI: http://data.europa.eu/eli/dir/2011/92/oj).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4C1E3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5</w:t>
            </w:r>
            <w:r w:rsidRPr="00581B9B">
              <w:t xml:space="preserve"> Dyrektywa Parlamentu Europejskiego i Rady 2011/92/UE z dnia 13 grudnia 2011 r. w sprawie oceny skutków wywieranych przez niektóre przedsięwzięcia publiczne i prywatne na środowisko (Dz.U. L 26 z 28.1.2012, s. 1, ELI: http://data.europa.eu/eli/dir/2011/92/oj).</w:t>
            </w:r>
          </w:p>
        </w:tc>
      </w:tr>
      <w:tr w:rsidR="00EF3A65" w:rsidRPr="00581B9B" w14:paraId="6CD7416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6E5C7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6</w:t>
            </w:r>
            <w:r w:rsidRPr="00581B9B">
              <w:t xml:space="preserve"> Dyrektywa 2001/42/WE Parlamentu Europejskiego i Rady z dnia 27 czerwca 2001 r. w sprawie oceny wpływu niektórych planów i programów na środowisko (Dz.U. L 197 z 21.7.2001, s. 30, ELI: http://data.europa.eu/eli/dir/2001/42/oj).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9AFBA" w14:textId="77777777" w:rsidR="00EF3A65" w:rsidRPr="00581B9B" w:rsidRDefault="00EF3A65" w:rsidP="007A560A">
            <w:pPr>
              <w:pStyle w:val="Normal6a"/>
            </w:pPr>
            <w:r w:rsidRPr="00581B9B">
              <w:rPr>
                <w:vertAlign w:val="superscript"/>
              </w:rPr>
              <w:t>6</w:t>
            </w:r>
            <w:r w:rsidRPr="00581B9B">
              <w:t xml:space="preserve"> Dyrektywa 2001/42/WE Parlamentu Europejskiego i Rady z dnia 27 czerwca 2001 r. w sprawie oceny wpływu niektórych planów i programów na środowisko (Dz.U. L 197 z 21.7.2001, s. 30, ELI: http://data.europa.eu/eli/dir/2001/42/oj).</w:t>
            </w:r>
          </w:p>
        </w:tc>
      </w:tr>
    </w:tbl>
    <w:p w14:paraId="18F49CD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B31427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481D62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187</w:t>
      </w:r>
      <w:r w:rsidRPr="00581B9B">
        <w:rPr>
          <w:rStyle w:val="HideTWBExt"/>
          <w:b w:val="0"/>
        </w:rPr>
        <w:t>&lt;/NumAm&gt;</w:t>
      </w:r>
    </w:p>
    <w:p w14:paraId="5402590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791E7C31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218F606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472525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0CCD3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22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565490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557C7" w14:textId="77777777" w:rsidR="00EF3A65" w:rsidRPr="00581B9B" w:rsidRDefault="00EF3A65" w:rsidP="007A560A"/>
        </w:tc>
      </w:tr>
      <w:tr w:rsidR="00EF3A65" w:rsidRPr="00581B9B" w14:paraId="54494D9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E9D4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3A40C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FDE2EE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06D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C75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22a.</w:t>
            </w:r>
            <w:r w:rsidRPr="00581B9B">
              <w:rPr>
                <w:b/>
                <w:i/>
              </w:rPr>
              <w:tab/>
              <w:t>podkreśla konieczność prowadzenia przejrzystych i włączających konsultacji publicznych zgodnie z konwencją z Aarhus, zapewniających aktywny udział społeczności lokalnych, organizacji pozarządowych oraz instytucji naukowych w procesach decyzyjnych dotyczących środowiska, w szczególności w przypadku projektów mających poważne skutki środowiskowe i społeczno-gospodarcze; ostrzega, że brak odpowiedniego zaangażowania zainteresowanych stron podważa standardy zarządzania i zgodność Albanii ze zobowiązaniami wynikającymi z dorobku prawnego UE; wyraża zaniepokojenie gospodarczymi i środowiskowymi skutkami niekonkurencyjnych projektów rozwojowych finansowanych z zagranicy;</w:t>
            </w:r>
          </w:p>
        </w:tc>
      </w:tr>
    </w:tbl>
    <w:p w14:paraId="49B9DC4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A45A9B9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17E5D5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188</w:t>
      </w:r>
      <w:r w:rsidRPr="00581B9B">
        <w:rPr>
          <w:rStyle w:val="HideTWBExt"/>
          <w:b w:val="0"/>
        </w:rPr>
        <w:t>&lt;/NumAm&gt;</w:t>
      </w:r>
    </w:p>
    <w:p w14:paraId="57CFA30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53AD336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698FE2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65B30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069645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7F547" w14:textId="77777777" w:rsidR="00EF3A65" w:rsidRPr="00581B9B" w:rsidRDefault="00EF3A65" w:rsidP="007A560A"/>
        </w:tc>
      </w:tr>
      <w:tr w:rsidR="00EF3A65" w:rsidRPr="00581B9B" w14:paraId="250F4D9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EBE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9647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DBA8FDA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09470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>przypomina, że Albania musi dołożyć wszelkich starań, aby osiągnąć cele związane z ochroną klimatu, efektywnością energetyczną, dywersyfikacją i ekologizacją dostaw energii i transportu, jakością powietrza i wody oraz gospodarką odpadami;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B6CD3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 xml:space="preserve">przypomina, że Albania musi dołożyć wszelkich starań, aby osiągnąć cele związane z ochroną klimatu, efektywnością energetyczną, dywersyfikacją i ekologizacją dostaw energii i transportu, jakością powietrza i wody oraz gospodarką odpadami; </w:t>
            </w:r>
            <w:r w:rsidRPr="00581B9B">
              <w:rPr>
                <w:b/>
                <w:i/>
              </w:rPr>
              <w:t>apeluje do rządu Albanii o nadanie priorytetu wdrażaniu strategii przystosowywania się do zmiany klimatu, rozwojowi odnawialnych źródeł energii i modernizacji systemu gospodarki odpadami w celu spełnienia standardów UE i wspierania zrównoważonego wzrostu gospodarczego;</w:t>
            </w:r>
          </w:p>
        </w:tc>
      </w:tr>
    </w:tbl>
    <w:p w14:paraId="392D76B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02F054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C15E8D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189</w:t>
      </w:r>
      <w:r w:rsidRPr="00581B9B">
        <w:rPr>
          <w:rStyle w:val="HideTWBExt"/>
          <w:b w:val="0"/>
        </w:rPr>
        <w:t>&lt;/NumAm&gt;</w:t>
      </w:r>
    </w:p>
    <w:p w14:paraId="0F914BF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541C9C8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8AE81D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9B742C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F234A23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8F4C7" w14:textId="77777777" w:rsidR="00EF3A65" w:rsidRPr="00581B9B" w:rsidRDefault="00EF3A65" w:rsidP="007A560A"/>
        </w:tc>
      </w:tr>
      <w:tr w:rsidR="00EF3A65" w:rsidRPr="00581B9B" w14:paraId="64A54C0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0045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47A5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A8F6F3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31AF0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>przypomina, że Albania musi dołożyć wszelkich starań, aby osiągnąć cele związane z ochroną klimatu, efektywnością energetyczną, dywersyfikacją i ekologizacją dostaw energii i transportu</w:t>
            </w:r>
            <w:r w:rsidRPr="00581B9B">
              <w:rPr>
                <w:b/>
                <w:i/>
              </w:rPr>
              <w:t xml:space="preserve">, jakością </w:t>
            </w:r>
            <w:r w:rsidRPr="00581B9B">
              <w:t xml:space="preserve">powietrza i wody oraz </w:t>
            </w:r>
            <w:r w:rsidRPr="00581B9B">
              <w:rPr>
                <w:b/>
                <w:i/>
              </w:rPr>
              <w:t xml:space="preserve">gospodarką </w:t>
            </w:r>
            <w:r w:rsidRPr="00581B9B">
              <w:t>odpadami;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D33F7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>przypomina, że Albania musi dołożyć wszelkich starań, aby osiągnąć cele związane z ochroną klimatu, efektywnością energetyczną, dywersyfikacją i ekologizacją dostaw energii i transportu</w:t>
            </w:r>
            <w:r w:rsidRPr="00581B9B">
              <w:rPr>
                <w:b/>
                <w:i/>
              </w:rPr>
              <w:t>; zauważa, że jakość</w:t>
            </w:r>
            <w:r w:rsidRPr="00581B9B">
              <w:t xml:space="preserve"> powietrza i wody oraz </w:t>
            </w:r>
            <w:r w:rsidRPr="00581B9B">
              <w:rPr>
                <w:b/>
                <w:i/>
              </w:rPr>
              <w:t>gospodarka</w:t>
            </w:r>
            <w:r w:rsidRPr="00581B9B">
              <w:rPr>
                <w:b/>
              </w:rPr>
              <w:t xml:space="preserve"> </w:t>
            </w:r>
            <w:r w:rsidRPr="00581B9B">
              <w:t xml:space="preserve">odpadami </w:t>
            </w:r>
            <w:r w:rsidRPr="00581B9B">
              <w:rPr>
                <w:b/>
                <w:i/>
              </w:rPr>
              <w:t>nadal stanowią szczególne wyzwania dla kraju;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apeluje do rządu centralnego oraz władz lokalnych o zintensyfikowanie działań na rzecz poprawy jakości powietrza i ograniczenia potencjalnie śmiertelnego zanieczyszczenia;</w:t>
            </w:r>
          </w:p>
        </w:tc>
      </w:tr>
    </w:tbl>
    <w:p w14:paraId="1BAA345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BA709F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B2D0FC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190</w:t>
      </w:r>
      <w:r w:rsidRPr="00581B9B">
        <w:rPr>
          <w:rStyle w:val="HideTWBExt"/>
          <w:b w:val="0"/>
        </w:rPr>
        <w:t>&lt;/NumAm&gt;</w:t>
      </w:r>
    </w:p>
    <w:p w14:paraId="7AC416D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4FAD417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4B5931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4D9259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294C82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4B15C" w14:textId="77777777" w:rsidR="00EF3A65" w:rsidRPr="00581B9B" w:rsidRDefault="00EF3A65" w:rsidP="007A560A"/>
        </w:tc>
      </w:tr>
      <w:tr w:rsidR="00EF3A65" w:rsidRPr="00581B9B" w14:paraId="5587A89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0313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C5CF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2E5667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B13CD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>przypomina, że Albania musi dołożyć wszelkich starań, aby osiągnąć cele związane z ochroną klimatu, efektywnością energetyczną, dywersyfikacją i ekologizacją dostaw energii i transportu, jakością powietrza i wody oraz gospodarką odpadami;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377BD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 xml:space="preserve">przypomina, że Albania musi dołożyć wszelkich starań, aby osiągnąć cele związane z ochroną klimatu, efektywnością energetyczną, dywersyfikacją i ekologizacją dostaw energii i transportu, jakością powietrza i wody oraz gospodarką odpadami; </w:t>
            </w:r>
            <w:r w:rsidRPr="00581B9B">
              <w:rPr>
                <w:b/>
                <w:i/>
              </w:rPr>
              <w:t>zachęca władze albańskie do wzmocnienia środków i inwestycji w celu rozbudowy systemu transportu publicznego i kolejowego;</w:t>
            </w:r>
          </w:p>
        </w:tc>
      </w:tr>
    </w:tbl>
    <w:p w14:paraId="65982CF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A0285E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0E8E0E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191</w:t>
      </w:r>
      <w:r w:rsidRPr="00581B9B">
        <w:rPr>
          <w:rStyle w:val="HideTWBExt"/>
          <w:b w:val="0"/>
        </w:rPr>
        <w:t>&lt;/NumAm&gt;</w:t>
      </w:r>
    </w:p>
    <w:p w14:paraId="1108295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Sebastian Tynkkynen</w:t>
      </w:r>
      <w:r w:rsidRPr="00581B9B">
        <w:rPr>
          <w:rStyle w:val="HideTWBExt"/>
          <w:b w:val="0"/>
        </w:rPr>
        <w:t>&lt;/Members&gt;</w:t>
      </w:r>
    </w:p>
    <w:p w14:paraId="01262C3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07B3CB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2D5AA5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8A2F99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50A8F" w14:textId="77777777" w:rsidR="00EF3A65" w:rsidRPr="00581B9B" w:rsidRDefault="00EF3A65" w:rsidP="007A560A"/>
        </w:tc>
      </w:tr>
      <w:tr w:rsidR="00EF3A65" w:rsidRPr="00581B9B" w14:paraId="0F0D56B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CE7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558D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2A1184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48FF0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 xml:space="preserve">przypomina, że Albania musi dołożyć wszelkich starań, aby osiągnąć cele związane z ochroną klimatu, efektywnością energetyczną, dywersyfikacją </w:t>
            </w:r>
            <w:r w:rsidRPr="00581B9B">
              <w:rPr>
                <w:b/>
                <w:i/>
              </w:rPr>
              <w:t>i ekologizacją</w:t>
            </w:r>
            <w:r w:rsidRPr="00581B9B">
              <w:t xml:space="preserve"> dostaw energii i transportu, jakością powietrza i wody oraz gospodarką odpadami;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29B6A" w14:textId="77777777" w:rsidR="00EF3A65" w:rsidRPr="00581B9B" w:rsidRDefault="00EF3A65" w:rsidP="007A560A">
            <w:pPr>
              <w:pStyle w:val="Normal6a"/>
            </w:pPr>
            <w:r w:rsidRPr="00581B9B">
              <w:t>23.</w:t>
            </w:r>
            <w:r w:rsidRPr="00581B9B">
              <w:tab/>
              <w:t xml:space="preserve">przypomina, że Albania musi dołożyć wszelkich starań, aby osiągnąć cele związane z ochroną klimatu, efektywnością energetyczną, dywersyfikacją dostaw energii i transportu </w:t>
            </w:r>
            <w:r w:rsidRPr="00581B9B">
              <w:rPr>
                <w:b/>
                <w:i/>
              </w:rPr>
              <w:t>oraz uczynieniem ich zrównoważonymi</w:t>
            </w:r>
            <w:r w:rsidRPr="00581B9B">
              <w:t>, jakością powietrza i wody oraz gospodarką odpadami;</w:t>
            </w:r>
          </w:p>
        </w:tc>
      </w:tr>
    </w:tbl>
    <w:p w14:paraId="092E70A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{FI}</w:t>
      </w:r>
      <w:r w:rsidRPr="00581B9B">
        <w:t>fi</w:t>
      </w:r>
      <w:r w:rsidRPr="00581B9B">
        <w:rPr>
          <w:rStyle w:val="HideTWBExt"/>
        </w:rPr>
        <w:t>&lt;/Original&gt;</w:t>
      </w:r>
    </w:p>
    <w:p w14:paraId="55A3B9D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8D3F6EE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192</w:t>
      </w:r>
      <w:r w:rsidRPr="00581B9B">
        <w:rPr>
          <w:rStyle w:val="HideTWBExt"/>
          <w:b w:val="0"/>
        </w:rPr>
        <w:t>&lt;/NumAm&gt;</w:t>
      </w:r>
    </w:p>
    <w:p w14:paraId="16B4C0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2F4170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C8049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0A2930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1031A8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01930" w14:textId="77777777" w:rsidR="00EF3A65" w:rsidRPr="00581B9B" w:rsidRDefault="00EF3A65" w:rsidP="007A560A"/>
        </w:tc>
      </w:tr>
      <w:tr w:rsidR="00EF3A65" w:rsidRPr="00581B9B" w14:paraId="2D05356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BF6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87609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1467D2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7253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7BAD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23a.</w:t>
            </w:r>
            <w:r w:rsidRPr="00581B9B">
              <w:rPr>
                <w:b/>
                <w:i/>
              </w:rPr>
              <w:tab/>
              <w:t>zwraca uwagę, że rzeki przepływające przez Albanię są szczególnie zanieczyszczone;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w wielu z nich odnotowuje się rażąco przekroczone stężenia amoniaku i fosforanów;</w:t>
            </w:r>
          </w:p>
        </w:tc>
      </w:tr>
    </w:tbl>
    <w:p w14:paraId="483D095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689CB20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EF6EFD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193</w:t>
      </w:r>
      <w:r w:rsidRPr="00581B9B">
        <w:rPr>
          <w:rStyle w:val="HideTWBExt"/>
          <w:b w:val="0"/>
        </w:rPr>
        <w:t>&lt;/NumAm&gt;</w:t>
      </w:r>
    </w:p>
    <w:p w14:paraId="725CA6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677A1AE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266761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FCC50D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23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771A35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5A903" w14:textId="77777777" w:rsidR="00EF3A65" w:rsidRPr="00581B9B" w:rsidRDefault="00EF3A65" w:rsidP="007A560A"/>
        </w:tc>
      </w:tr>
      <w:tr w:rsidR="00EF3A65" w:rsidRPr="00581B9B" w14:paraId="0A708DB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3425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54E1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E566A5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9470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77F9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23b.</w:t>
            </w:r>
            <w:r w:rsidRPr="00581B9B">
              <w:rPr>
                <w:b/>
                <w:i/>
              </w:rPr>
              <w:tab/>
              <w:t>wyraża ubolewanie z powodu szeroko zakrojonych działań związanych z wywłaszczaniem terenów na południu i wzdłuż wybrzeża w celu promowania inwestycji turystycznych, które zmieniają charakter obszarów zamieszkiwanych przez grecką mniejszość narodową z Epiru Północnego;</w:t>
            </w:r>
          </w:p>
        </w:tc>
      </w:tr>
    </w:tbl>
    <w:p w14:paraId="643B7FE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59A7708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53D064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194</w:t>
      </w:r>
      <w:r w:rsidRPr="00581B9B">
        <w:rPr>
          <w:rStyle w:val="HideTWBExt"/>
          <w:b w:val="0"/>
        </w:rPr>
        <w:t>&lt;/NumAm&gt;</w:t>
      </w:r>
    </w:p>
    <w:p w14:paraId="2126119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C7D416B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7C4379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3A704E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972ED4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8902DA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7A57" w14:textId="77777777" w:rsidR="00EF3A65" w:rsidRPr="00581B9B" w:rsidRDefault="00EF3A65" w:rsidP="007A560A"/>
        </w:tc>
      </w:tr>
      <w:tr w:rsidR="00EF3A65" w:rsidRPr="00581B9B" w14:paraId="08B4C1D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4358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A8C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C6D208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3044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>jest głęboko przekonany, że ochrona środowiska i zrównoważony rozwój turystyki muszą iść ze sobą w parze; z zadowoleniem przyjmuje utworzenie Parku Narodowego Dzikiej Rzeki Wjosy i apeluje o przeznaczenie wystarczających środków na jego ochronę;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4632A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 xml:space="preserve">jest głęboko przekonany, że ochrona środowiska i zrównoważony rozwój turystyki muszą iść ze sobą w parze; z zadowoleniem przyjmuje utworzenie Parku Narodowego Dzikiej Rzeki Wjosy i apeluje o przeznaczenie wystarczających środków na jego ochronę; </w:t>
            </w:r>
            <w:r w:rsidRPr="00581B9B">
              <w:rPr>
                <w:b/>
                <w:i/>
              </w:rPr>
              <w:t>wzywa władze do pełnego poszanowania integralności ekologicznej tego obszaru oraz do ponownego rozważenia projektów infrastrukturalnych zgodnie z międzynarodowymi standardami i najlepszymi praktykami w zakresie ochrony bioróżnorodności, w szczególności w odniesieniu do poboru wód z rzeki Shushica, aby zagwarantować, że różnorodność biologiczna, siedliska i funkcje ekologiczne parku pozostaną nienaruszone;</w:t>
            </w:r>
          </w:p>
        </w:tc>
      </w:tr>
    </w:tbl>
    <w:p w14:paraId="6185551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31F790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25F3D4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195</w:t>
      </w:r>
      <w:r w:rsidRPr="00581B9B">
        <w:rPr>
          <w:rStyle w:val="HideTWBExt"/>
          <w:b w:val="0"/>
        </w:rPr>
        <w:t>&lt;/NumAm&gt;</w:t>
      </w:r>
    </w:p>
    <w:p w14:paraId="6ABE8D1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2B3732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F9DEF5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8F4379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622F1C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6A633" w14:textId="77777777" w:rsidR="00EF3A65" w:rsidRPr="00581B9B" w:rsidRDefault="00EF3A65" w:rsidP="007A560A"/>
        </w:tc>
      </w:tr>
      <w:tr w:rsidR="00EF3A65" w:rsidRPr="00581B9B" w14:paraId="684BD26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1637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08FD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A5A705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366FA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>jest głęboko przekonany, że ochrona środowiska i zrównoważony rozwój turystyki muszą iść ze sobą w parze; z zadowoleniem przyjmuje utworzenie Parku Narodowego Dzikiej Rzeki Wjosy i apeluje o przeznaczenie wystarczających środków na jego ochronę;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24915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>jest głęboko przekonany, że ochrona środowiska i zrównoważony rozwój turystyki muszą iść ze sobą w parze;</w:t>
            </w:r>
            <w:r w:rsidRPr="00581B9B">
              <w:rPr>
                <w:b/>
                <w:i/>
              </w:rPr>
              <w:t xml:space="preserve"> wzywa UE i rząd Albanii do zapewnienia dodatkowej pomocy finansowej i technicznej w celu wsparcia zrównoważonego rozwoju obszarów wiejskich i zmniejszenia przepaści między obszarami miejskimi i wiejskimi zgodnie z polityką spójności UE;</w:t>
            </w:r>
            <w:r w:rsidRPr="00581B9B">
              <w:t xml:space="preserve"> z zadowoleniem przyjmuje utworzenie Parku Narodowego Dzikiej Rzeki Wjosy i apeluje o przeznaczenie wystarczających środków na jego ochronę; </w:t>
            </w:r>
            <w:r w:rsidRPr="00581B9B">
              <w:rPr>
                <w:b/>
                <w:i/>
              </w:rPr>
              <w:t>wzywa władze albańskie do przyjęcia przepisów wykonawczych do ustawy o dziedzictwie kulturowym i muzeach;</w:t>
            </w:r>
          </w:p>
        </w:tc>
      </w:tr>
    </w:tbl>
    <w:p w14:paraId="3A93840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83DE28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FC933B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196</w:t>
      </w:r>
      <w:r w:rsidRPr="00581B9B">
        <w:rPr>
          <w:rStyle w:val="HideTWBExt"/>
          <w:b w:val="0"/>
        </w:rPr>
        <w:t>&lt;/NumAm&gt;</w:t>
      </w:r>
    </w:p>
    <w:p w14:paraId="54D145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</w:t>
      </w:r>
      <w:r w:rsidRPr="00581B9B">
        <w:rPr>
          <w:rStyle w:val="HideTWBExt"/>
          <w:b w:val="0"/>
        </w:rPr>
        <w:t>&lt;/Members&gt;</w:t>
      </w:r>
    </w:p>
    <w:p w14:paraId="7B717E4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C0671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E4DDFA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22924F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AC15E" w14:textId="77777777" w:rsidR="00EF3A65" w:rsidRPr="00581B9B" w:rsidRDefault="00EF3A65" w:rsidP="007A560A"/>
        </w:tc>
      </w:tr>
      <w:tr w:rsidR="00EF3A65" w:rsidRPr="00581B9B" w14:paraId="4154AF3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BEE4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0C57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0CB28A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1A46B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>jest głęboko przekonany, że ochrona środowiska i zrównoważony rozwój turystyki muszą iść ze sobą w parze; z zadowoleniem przyjmuje utworzenie Parku Narodowego Dzikiej Rzeki Wjosy i apeluje o przeznaczenie wystarczających środków na jego ochronę;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D90DC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 xml:space="preserve">jest głęboko przekonany, że ochrona środowiska i zrównoważony rozwój turystyki muszą iść ze sobą w parze; z zadowoleniem przyjmuje utworzenie Parku Narodowego Dzikiej Rzeki Wjosy i apeluje o przeznaczenie wystarczających środków na jego ochronę; </w:t>
            </w:r>
            <w:r w:rsidRPr="00581B9B">
              <w:rPr>
                <w:b/>
                <w:i/>
              </w:rPr>
              <w:t>z drugiej strony wyraża głębokie zaniepokojenie kontynuacją prac budowlanych nad międzynarodowym lotniskiem we Wlorze, prowadzonych na obszarze chronionym Pishë Poro–Nartë, pomimo ostrzeżeń Parlamentu Europejskiego i Komisji Europejskiej oraz wbrew konwencji berneńskiej</w:t>
            </w: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rPr>
                <w:b/>
                <w:i/>
              </w:rPr>
              <w:t>;</w:t>
            </w:r>
          </w:p>
        </w:tc>
      </w:tr>
      <w:tr w:rsidR="00EF3A65" w:rsidRPr="00581B9B" w14:paraId="23AB0F2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37B9C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A13E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_________________</w:t>
            </w:r>
          </w:p>
        </w:tc>
      </w:tr>
      <w:tr w:rsidR="00EF3A65" w:rsidRPr="00581B9B" w14:paraId="282822C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099B6" w14:textId="77777777" w:rsidR="00EF3A65" w:rsidRPr="00581B9B" w:rsidRDefault="00EF3A65" w:rsidP="007A560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5DFD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  <w:vertAlign w:val="superscript"/>
              </w:rPr>
              <w:t>1a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Konwencja o ochronie gatunków dzikiej flory i fauny europejskiej oraz ich siedlisk, zalecenie nr 219 (2023) Stałego Komitetu, przyjęte w dniu 5 września 2023 r. i zmienione w dniu 1 grudnia 2023 r., w sprawie możliwego wpływu rozwoju infrastruktury i urbanizacji, w szczególności międzynarodowego portu lotniczego we Wlorze, na obszar chroniony Wjosa–Narta (Albania).</w:t>
            </w:r>
          </w:p>
        </w:tc>
      </w:tr>
    </w:tbl>
    <w:p w14:paraId="26CAFB9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421CA4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7C1F571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197</w:t>
      </w:r>
      <w:r w:rsidRPr="00581B9B">
        <w:rPr>
          <w:rStyle w:val="HideTWBExt"/>
          <w:b w:val="0"/>
        </w:rPr>
        <w:t>&lt;/NumAm&gt;</w:t>
      </w:r>
    </w:p>
    <w:p w14:paraId="16F1EEF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5A69E1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AFC24C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61B616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62AABC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54D7F" w14:textId="77777777" w:rsidR="00EF3A65" w:rsidRPr="00581B9B" w:rsidRDefault="00EF3A65" w:rsidP="007A560A"/>
        </w:tc>
      </w:tr>
      <w:tr w:rsidR="00EF3A65" w:rsidRPr="00581B9B" w14:paraId="465772D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C8BF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2760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051637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C8848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>jest głęboko przekonany, że ochrona środowiska i zrównoważony rozwój turystyki muszą iść ze sobą w parze; z zadowoleniem przyjmuje utworzenie Parku Narodowego Dzikiej Rzeki Wjosy i apeluje o przeznaczenie wystarczających środków na jego ochronę;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4E927" w14:textId="77777777" w:rsidR="00EF3A65" w:rsidRPr="00581B9B" w:rsidRDefault="00EF3A65" w:rsidP="007A560A">
            <w:pPr>
              <w:pStyle w:val="Normal6a"/>
            </w:pPr>
            <w:r w:rsidRPr="00581B9B">
              <w:t>24.</w:t>
            </w:r>
            <w:r w:rsidRPr="00581B9B">
              <w:tab/>
              <w:t xml:space="preserve">jest głęboko przekonany, że ochrona środowiska i zrównoważony rozwój turystyki muszą iść ze sobą w parze; z zadowoleniem przyjmuje utworzenie </w:t>
            </w:r>
            <w:r w:rsidRPr="00581B9B">
              <w:rPr>
                <w:b/>
                <w:i/>
              </w:rPr>
              <w:t>pierwszego parku narodowego dzikiej rzeki w Europie –</w:t>
            </w:r>
            <w:r w:rsidRPr="00581B9B">
              <w:t xml:space="preserve"> Parku Narodowego Dzikiej Rzeki Wjosy </w:t>
            </w:r>
            <w:r w:rsidRPr="00581B9B">
              <w:rPr>
                <w:b/>
                <w:i/>
              </w:rPr>
              <w:t>–</w:t>
            </w:r>
            <w:r w:rsidRPr="00581B9B">
              <w:t xml:space="preserve"> i apeluje o przeznaczenie wystarczających środków na jego ochronę; </w:t>
            </w:r>
            <w:r w:rsidRPr="00581B9B">
              <w:rPr>
                <w:b/>
                <w:i/>
              </w:rPr>
              <w:t>wzywa władze do uwzględnienia obaw wyrażonych przez społeczeństwo obywatelskie w związku z wyznaczeniem granic sieci obszarów chronionych;</w:t>
            </w:r>
          </w:p>
        </w:tc>
      </w:tr>
    </w:tbl>
    <w:p w14:paraId="2D60E3EF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915014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2AEFA7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198</w:t>
      </w:r>
      <w:r w:rsidRPr="00581B9B">
        <w:rPr>
          <w:rStyle w:val="HideTWBExt"/>
          <w:b w:val="0"/>
        </w:rPr>
        <w:t>&lt;/NumAm&gt;</w:t>
      </w:r>
    </w:p>
    <w:p w14:paraId="1DCAFB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0F18681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65CD72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2B7970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0BF26A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93ABC" w14:textId="77777777" w:rsidR="00EF3A65" w:rsidRPr="00581B9B" w:rsidRDefault="00EF3A65" w:rsidP="007A560A"/>
        </w:tc>
      </w:tr>
      <w:tr w:rsidR="00EF3A65" w:rsidRPr="00581B9B" w14:paraId="7BB83D8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B6F6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C760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E6D744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C9E0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88CC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24a.</w:t>
            </w:r>
            <w:r w:rsidRPr="00581B9B">
              <w:rPr>
                <w:b/>
                <w:i/>
              </w:rPr>
              <w:tab/>
              <w:t>z zadowoleniem przyjmuje porozumienie w sprawie obniżenia kosztów roamingu, osiągnięte na szczycie w Tiranie; w tym kontekście wzywa władze, podmioty prywatne i wszystkie zainteresowane strony, aby ułatwiły osiągnięcie uzgodnionych celów, co pozwoli na znaczne obniżenie opłat roamingowych za transfer danych i kolejne obniżki umożliwiające osiągnięcie do 2027 r. cen zbliżonych do cen krajowych między Bałkanami Zachodnimi a UE; z zadowoleniem przyjmuje wejście w życie pierwszego etapu wdrażania planu działania w zakresie roamingu między Bałkanami Zachodnimi a UE;</w:t>
            </w:r>
          </w:p>
        </w:tc>
      </w:tr>
    </w:tbl>
    <w:p w14:paraId="2812947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BD5AC4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1244B9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199</w:t>
      </w:r>
      <w:r w:rsidRPr="00581B9B">
        <w:rPr>
          <w:rStyle w:val="HideTWBExt"/>
          <w:b w:val="0"/>
        </w:rPr>
        <w:t>&lt;/NumAm&gt;</w:t>
      </w:r>
    </w:p>
    <w:p w14:paraId="287491F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1B1137E2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7E9989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33FE09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498A59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32ACC8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5D220" w14:textId="77777777" w:rsidR="00EF3A65" w:rsidRPr="00581B9B" w:rsidRDefault="00EF3A65" w:rsidP="007A560A"/>
        </w:tc>
      </w:tr>
      <w:tr w:rsidR="00EF3A65" w:rsidRPr="00581B9B" w14:paraId="7343E26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5F62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AB4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EA532C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2A5E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33FD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24a.</w:t>
            </w:r>
            <w:r w:rsidRPr="00581B9B">
              <w:rPr>
                <w:b/>
                <w:i/>
              </w:rPr>
              <w:tab/>
              <w:t>wyraża poważne zaniepokojenie niedawnymi zmianami w albańskiej ustawie o obszarach chronionych, zezwalającymi na realizację dużych projektów infrastrukturalnych i turystycznych w strefach wrażliwych ekologicznie; wzywa do wycofania tych zmian legislacyjnych w celu zapewnienia pełnej i ścisłej zgodności z krajowymi i międzynarodowymi ramami prawnymi oraz normami ochrony przyrody;</w:t>
            </w:r>
          </w:p>
        </w:tc>
      </w:tr>
    </w:tbl>
    <w:p w14:paraId="02992EE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9A8C8A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2ECD63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200</w:t>
      </w:r>
      <w:r w:rsidRPr="00581B9B">
        <w:rPr>
          <w:rStyle w:val="HideTWBExt"/>
          <w:b w:val="0"/>
        </w:rPr>
        <w:t>&lt;/NumAm&gt;</w:t>
      </w:r>
    </w:p>
    <w:p w14:paraId="42E3F93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Ilaria Salis</w:t>
      </w:r>
      <w:r w:rsidRPr="00581B9B">
        <w:rPr>
          <w:rStyle w:val="HideTWBExt"/>
          <w:b w:val="0"/>
        </w:rPr>
        <w:t>&lt;/Members&gt;</w:t>
      </w:r>
    </w:p>
    <w:p w14:paraId="3EDC940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F27198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A0BDD4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E9C879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41F2C" w14:textId="77777777" w:rsidR="00EF3A65" w:rsidRPr="00581B9B" w:rsidRDefault="00EF3A65" w:rsidP="007A560A"/>
        </w:tc>
      </w:tr>
      <w:tr w:rsidR="00EF3A65" w:rsidRPr="00581B9B" w14:paraId="425D614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9A270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97795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CB5C38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8B11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74DB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24a.</w:t>
            </w:r>
            <w:r w:rsidRPr="00581B9B">
              <w:rPr>
                <w:b/>
                <w:i/>
              </w:rPr>
              <w:tab/>
              <w:t>wzywa władze albańskie do wyznaczenia kluczowych obszarów chronionych i skutecznego zarządzania nimi w celu ochrony krytycznie zagrożonych gatunków, w szczególności rysia bałkańskiego, w tym do opracowania kompleksowych programów monitorowania różnorodności biologicznej, a także do wdrożenia i ścisłego egzekwowania przepisów dotyczących zwalczania kłusownictwa;</w:t>
            </w:r>
          </w:p>
        </w:tc>
      </w:tr>
    </w:tbl>
    <w:p w14:paraId="141C222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657573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759815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201</w:t>
      </w:r>
      <w:r w:rsidRPr="00581B9B">
        <w:rPr>
          <w:rStyle w:val="HideTWBExt"/>
          <w:b w:val="0"/>
        </w:rPr>
        <w:t>&lt;/NumAm&gt;</w:t>
      </w:r>
    </w:p>
    <w:p w14:paraId="4FC4434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375585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6E7057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7CA0F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FD9293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F2C09" w14:textId="77777777" w:rsidR="00EF3A65" w:rsidRPr="00581B9B" w:rsidRDefault="00EF3A65" w:rsidP="007A560A"/>
        </w:tc>
      </w:tr>
      <w:tr w:rsidR="00EF3A65" w:rsidRPr="00581B9B" w14:paraId="21C3270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E010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B889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14ED2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FC4C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ACC8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24a.</w:t>
            </w:r>
            <w:r w:rsidRPr="00581B9B">
              <w:rPr>
                <w:b/>
                <w:i/>
              </w:rPr>
              <w:tab/>
              <w:t>ponownie wyraża zaniepokojenie budową lotniska we Wlorze na obszarze chronionym Wjosa–Narta, co stanowi naruszenie krajowych i międzynarodowych norm ochrony różnorodności biologicznej;</w:t>
            </w:r>
          </w:p>
        </w:tc>
      </w:tr>
    </w:tbl>
    <w:p w14:paraId="04DA94B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086DB4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2185765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202</w:t>
      </w:r>
      <w:r w:rsidRPr="00581B9B">
        <w:rPr>
          <w:rStyle w:val="HideTWBExt"/>
          <w:b w:val="0"/>
        </w:rPr>
        <w:t>&lt;/NumAm&gt;</w:t>
      </w:r>
    </w:p>
    <w:p w14:paraId="3ADD98A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62362C2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348230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174244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C370982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15B44" w14:textId="77777777" w:rsidR="00EF3A65" w:rsidRPr="00581B9B" w:rsidRDefault="00EF3A65" w:rsidP="007A560A"/>
        </w:tc>
      </w:tr>
      <w:tr w:rsidR="00EF3A65" w:rsidRPr="00581B9B" w14:paraId="7EFB47E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496D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BB56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B464E11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30D3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ED7B6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24a.</w:t>
            </w:r>
            <w:r w:rsidRPr="00581B9B">
              <w:rPr>
                <w:b/>
                <w:i/>
              </w:rPr>
              <w:tab/>
              <w:t>wraża zaniepokojenie zanieczyszczeniem odpadami morskimi w Albanii, które dotyka kraje sąsiadujące, i apeluje o podjęcie pilnych działań w celu rozwiązania tego problemu;</w:t>
            </w:r>
          </w:p>
        </w:tc>
      </w:tr>
    </w:tbl>
    <w:p w14:paraId="732D99B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76E325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BCADE3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203</w:t>
      </w:r>
      <w:r w:rsidRPr="00581B9B">
        <w:rPr>
          <w:rStyle w:val="HideTWBExt"/>
          <w:b w:val="0"/>
        </w:rPr>
        <w:t>&lt;/NumAm&gt;</w:t>
      </w:r>
    </w:p>
    <w:p w14:paraId="50BBE5C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536A0E08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26A9187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01CFCC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31A2CD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0B1441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6358E" w14:textId="77777777" w:rsidR="00EF3A65" w:rsidRPr="00581B9B" w:rsidRDefault="00EF3A65" w:rsidP="007A560A"/>
        </w:tc>
      </w:tr>
      <w:tr w:rsidR="00EF3A65" w:rsidRPr="00581B9B" w14:paraId="02A56D9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D95A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2C7B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3EB4D5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ACC3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A46C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24b.</w:t>
            </w:r>
            <w:r w:rsidRPr="00581B9B">
              <w:rPr>
                <w:b/>
                <w:i/>
              </w:rPr>
              <w:tab/>
              <w:t>wzywa rząd do pilnego zaprzestania trwającej nielegalnej budowy międzynarodowego portu lotniczego we Wlorze na obszarze chronionym Wjosa–Narta, zgodnie z wnioskiem Stałego Komitetu konwencji berneńskiej; podkreśla, że budowa tego portu lotniczego stoi w sprzeczności z prawem krajowym i międzynarodowym, w tym z Konwencją o ochronie gatunków dzikiej flory i fauny europejskiej oraz ich siedlisk, oraz zagraża jednemu z obszarów o największej różnorodności biologicznej w kraju; wzywa Albanię do dopilnowania, by wszelkie inwestycje infrastrukturalne były poprzedzone rygorystycznymi ocenami oddziaływania na środowisko (OOŚ), w pełni zgodnymi z prawem krajowym i normami międzynarodowymi;</w:t>
            </w:r>
          </w:p>
        </w:tc>
      </w:tr>
    </w:tbl>
    <w:p w14:paraId="2502C9C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704136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B953ED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204</w:t>
      </w:r>
      <w:r w:rsidRPr="00581B9B">
        <w:rPr>
          <w:rStyle w:val="HideTWBExt"/>
          <w:b w:val="0"/>
        </w:rPr>
        <w:t>&lt;/NumAm&gt;</w:t>
      </w:r>
    </w:p>
    <w:p w14:paraId="7798FDF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43550072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2EFEE2F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355F78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4048DD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24ED13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24E9F" w14:textId="77777777" w:rsidR="00EF3A65" w:rsidRPr="00581B9B" w:rsidRDefault="00EF3A65" w:rsidP="007A560A"/>
        </w:tc>
      </w:tr>
      <w:tr w:rsidR="00EF3A65" w:rsidRPr="00581B9B" w14:paraId="5429D51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538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71C6A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642C93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0B13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C61D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24c.</w:t>
            </w:r>
            <w:r w:rsidRPr="00581B9B">
              <w:rPr>
                <w:b/>
                <w:i/>
              </w:rPr>
              <w:tab/>
              <w:t>zaleca, aby Komisja Europejska ściśle monitorowała przestrzeganie przez Albanię przepisów dotyczących ochrony środowiska, zwłaszcza w odniesieniu do zatrzymania budowy międzynarodowego lotniska we Wlorze, właściwego stosowania ocen oddziaływania na środowisko i przywracania zmienionych obszarów chronionych; nalega, aby postępy w tych kwestiach uznano za kluczowe punkty odniesienia w ramach prowadzonych przez Albanię negocjacji dotyczących rozdziału 27 w sprawie środowiska i zmiany klimatu;</w:t>
            </w:r>
          </w:p>
        </w:tc>
      </w:tr>
    </w:tbl>
    <w:p w14:paraId="1B2E988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9E407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3D763E2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205</w:t>
      </w:r>
      <w:r w:rsidRPr="00581B9B">
        <w:rPr>
          <w:rStyle w:val="HideTWBExt"/>
          <w:b w:val="0"/>
        </w:rPr>
        <w:t>&lt;/NumAm&gt;</w:t>
      </w:r>
    </w:p>
    <w:p w14:paraId="491F7F5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58646768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1EDFF79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12B456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411AA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24 d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691574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2F72C" w14:textId="77777777" w:rsidR="00EF3A65" w:rsidRPr="00581B9B" w:rsidRDefault="00EF3A65" w:rsidP="007A560A"/>
        </w:tc>
      </w:tr>
      <w:tr w:rsidR="00EF3A65" w:rsidRPr="00581B9B" w14:paraId="12864A5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F432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FCD5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46DCD9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ED87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3973D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24d.</w:t>
            </w:r>
            <w:r w:rsidRPr="00581B9B">
              <w:rPr>
                <w:b/>
                <w:i/>
              </w:rPr>
              <w:tab/>
              <w:t>apeluje do władz Albanii o dalszą dywersyfikację produkcji energii i zminimalizowanie wpływu na różnorodność biologiczną przez wstrzymanie budowy elektrowni wodnych na obszarach chronionych; wzywa Albanię do porzucenia w szczególności planów budowy elektrowni wodnej Skawica na rzece Czarny Drin, ze względu na jej poważne skutki ekologiczne, społeczne i kulturowe, w tym wysiedlenie lokalnych społeczności oraz utratę siedlisk priorytetowych gatunków, takich jak ryś bałkański, niedźwiedź brunatny i wilk szary; wzywa rząd Albanii do pełnego poszanowania niedawnego orzeczenia albańskiego Trybunału Konstytucyjnego oraz do aktywnego wdrażania skutecznych procesów konsultacji publicznych i zapewnienia przejrzystego procesu podejmowania decyzji w sprawie projektu elektrowni wodnej Skawica, w pełni zgodnego z krajowymi przepisami konstytucyjnymi oraz zobowiązaniami Albanii wynikającymi z konwencji z Aarhus;</w:t>
            </w:r>
          </w:p>
        </w:tc>
      </w:tr>
    </w:tbl>
    <w:p w14:paraId="1375BA5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67A0E7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A2529B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206</w:t>
      </w:r>
      <w:r w:rsidRPr="00581B9B">
        <w:rPr>
          <w:rStyle w:val="HideTWBExt"/>
          <w:b w:val="0"/>
        </w:rPr>
        <w:t>&lt;/NumAm&gt;</w:t>
      </w:r>
    </w:p>
    <w:p w14:paraId="2EBF320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77EEB50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BA44EE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9748B2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5BCFFC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C1636" w14:textId="77777777" w:rsidR="00EF3A65" w:rsidRPr="00581B9B" w:rsidRDefault="00EF3A65" w:rsidP="007A560A"/>
        </w:tc>
      </w:tr>
      <w:tr w:rsidR="00EF3A65" w:rsidRPr="00581B9B" w14:paraId="365C9D1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DD0F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71CE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14A1C5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46A9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89EE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 xml:space="preserve"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 </w:t>
            </w:r>
            <w:r w:rsidRPr="00581B9B">
              <w:rPr>
                <w:b/>
                <w:i/>
              </w:rPr>
              <w:t>podkreśla, jak ważne jest dopilnowanie, by partnerstwo to przełożyło się na konkretne działania, w tym wspólne inicjatywy szkoleniowe, wspólne zdolności wywiadowcze i wzmocnione środki ochrony granic w celu sprostania regionalnym i globalnym zagrożeniom bezpieczeństwa; podkreśla potrzebę pogłębienia współpracy w dziedzinie bezpieczeństwa na Bałkanach Zachodnich oraz zacieśnienia koordynacji między partnerami regionalnymi w walce z przestępczością zorganizowaną, zagrożeniami cyberbezpieczeństwa i wyzwaniami hybrydowymi; apeluje o większe wsparcie UE dla regionalnych inicjatyw w dziedzinie bezpieczeństwa, które zwiększają stabilność i odporność na Bałkanach Zachodnich;</w:t>
            </w:r>
          </w:p>
        </w:tc>
      </w:tr>
    </w:tbl>
    <w:p w14:paraId="032E2E3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DB0C4E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6B09DC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207</w:t>
      </w:r>
      <w:r w:rsidRPr="00581B9B">
        <w:rPr>
          <w:rStyle w:val="HideTWBExt"/>
          <w:b w:val="0"/>
        </w:rPr>
        <w:t>&lt;/NumAm&gt;</w:t>
      </w:r>
    </w:p>
    <w:p w14:paraId="30A2017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Ioan-Rareş Bogdan</w:t>
      </w:r>
      <w:r w:rsidRPr="00581B9B">
        <w:rPr>
          <w:rStyle w:val="HideTWBExt"/>
          <w:b w:val="0"/>
        </w:rPr>
        <w:t>&lt;/Members&gt;</w:t>
      </w:r>
    </w:p>
    <w:p w14:paraId="521FC7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82B5D2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2A193E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23DEF2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32277" w14:textId="77777777" w:rsidR="00EF3A65" w:rsidRPr="00581B9B" w:rsidRDefault="00EF3A65" w:rsidP="007A560A"/>
        </w:tc>
      </w:tr>
      <w:tr w:rsidR="00EF3A65" w:rsidRPr="00581B9B" w14:paraId="052B12E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C35F5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D7D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2DB25C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FBE97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 xml:space="preserve">wyraża zadowolenie z przyjętego 19 listopada 2024 r. partnerstwa w dziedzinie bezpieczeństwa i obrony między UE a Albanią, które ustanawia platformę pogłębionego dialogu i zacieśnionej współpracy w kwestiach bezpieczeństwa i obrony </w:t>
            </w:r>
            <w:r w:rsidRPr="00581B9B">
              <w:rPr>
                <w:b/>
                <w:i/>
              </w:rPr>
              <w:t>oraz</w:t>
            </w:r>
            <w:r w:rsidRPr="00581B9B">
              <w:t xml:space="preserve"> stanowi znaczący krok naprzód;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F8EEF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</w:t>
            </w:r>
            <w:r w:rsidRPr="00581B9B">
              <w:rPr>
                <w:b/>
                <w:i/>
              </w:rPr>
              <w:t>; zwraca uwagę, że partnerstwo to</w:t>
            </w:r>
            <w:r w:rsidRPr="00581B9B">
              <w:t xml:space="preserve"> stanowi znaczący krok naprzód </w:t>
            </w:r>
            <w:r w:rsidRPr="00581B9B">
              <w:rPr>
                <w:b/>
                <w:i/>
              </w:rPr>
              <w:t>w umacnianiu roli Albanii jako wiarygodnego partnera UE w dziedzinie bezpieczeństwa;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podkreśla ponadto, że partnerstwo to ułatwi m.in. wspólne inicjatywy i wysiłki na rzecz budowania zdolności, a tym samym przyczyni się do bardziej odpornej i zintegrowanej architektury bezpieczeństwa na Bałkanach Zachodnich;</w:t>
            </w:r>
          </w:p>
        </w:tc>
      </w:tr>
    </w:tbl>
    <w:p w14:paraId="7C4499DB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ECF559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E1D6893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208</w:t>
      </w:r>
      <w:r w:rsidRPr="00581B9B">
        <w:rPr>
          <w:rStyle w:val="HideTWBExt"/>
          <w:b w:val="0"/>
        </w:rPr>
        <w:t>&lt;/NumAm&gt;</w:t>
      </w:r>
    </w:p>
    <w:p w14:paraId="69417F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10B709E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902BE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593FE7D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D1449F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E9EF2" w14:textId="77777777" w:rsidR="00EF3A65" w:rsidRPr="00581B9B" w:rsidRDefault="00EF3A65" w:rsidP="007A560A"/>
        </w:tc>
      </w:tr>
      <w:tr w:rsidR="00EF3A65" w:rsidRPr="00581B9B" w14:paraId="63C00A2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7187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392B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43F9F6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A482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FD98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 xml:space="preserve"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 </w:t>
            </w:r>
            <w:r w:rsidRPr="00581B9B">
              <w:rPr>
                <w:b/>
                <w:i/>
              </w:rPr>
              <w:t>z zadowoleniem przyjmuje podpisanie trójstronnej deklaracji o sojuszu wojskowym między Albanią, Kosowem i Chorwacją, której celem jest poprawa współpracy i wzmocnienie potencjału obronnego, przy jednoczesnym pełnym poparciu dla euroatlantyckiej oraz regionalnej integracji w dziedzinie obronności;</w:t>
            </w:r>
          </w:p>
        </w:tc>
      </w:tr>
    </w:tbl>
    <w:p w14:paraId="17D36E44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539E87E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0B54CC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209</w:t>
      </w:r>
      <w:r w:rsidRPr="00581B9B">
        <w:rPr>
          <w:rStyle w:val="HideTWBExt"/>
          <w:b w:val="0"/>
        </w:rPr>
        <w:t>&lt;/NumAm&gt;</w:t>
      </w:r>
    </w:p>
    <w:p w14:paraId="4650617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14B8CC6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086887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42E69D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36A053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0304E" w14:textId="77777777" w:rsidR="00EF3A65" w:rsidRPr="00581B9B" w:rsidRDefault="00EF3A65" w:rsidP="007A560A"/>
        </w:tc>
      </w:tr>
      <w:tr w:rsidR="00EF3A65" w:rsidRPr="00581B9B" w14:paraId="269B544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5EF0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F012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EBC5D58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D53AE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07EA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</w:t>
            </w:r>
            <w:r w:rsidRPr="00581B9B">
              <w:rPr>
                <w:b/>
                <w:i/>
              </w:rPr>
              <w:t xml:space="preserve"> podkreśla pozytywny wkład Albanii w misje w ramach WPBiO, w szczególności EUFOR ALTHEA, i zachęca do większego udziału w inicjatywach takich jak operacja ASPIDES na rzecz bezpieczeństwa morskiego;</w:t>
            </w:r>
          </w:p>
        </w:tc>
      </w:tr>
    </w:tbl>
    <w:p w14:paraId="7B55E1C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28C4070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700211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210</w:t>
      </w:r>
      <w:r w:rsidRPr="00581B9B">
        <w:rPr>
          <w:rStyle w:val="HideTWBExt"/>
          <w:b w:val="0"/>
        </w:rPr>
        <w:t>&lt;/NumAm&gt;</w:t>
      </w:r>
    </w:p>
    <w:p w14:paraId="3B01D01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4F99A5D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47B7FD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0E371E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8B0177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5AA38" w14:textId="77777777" w:rsidR="00EF3A65" w:rsidRPr="00581B9B" w:rsidRDefault="00EF3A65" w:rsidP="007A560A"/>
        </w:tc>
      </w:tr>
      <w:tr w:rsidR="00EF3A65" w:rsidRPr="00581B9B" w14:paraId="2E346394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1D48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08C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7C9ACE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D01D4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BEC6B" w14:textId="77777777" w:rsidR="00EF3A65" w:rsidRPr="00581B9B" w:rsidRDefault="00EF3A65" w:rsidP="007A560A">
            <w:pPr>
              <w:pStyle w:val="Normal6a"/>
            </w:pPr>
            <w:r w:rsidRPr="00581B9B">
              <w:t>25.</w:t>
            </w:r>
            <w:r w:rsidRPr="00581B9B">
              <w:tab/>
              <w:t xml:space="preserve">wyraża zadowolenie z przyjętego 19 listopada 2024 r. partnerstwa w dziedzinie bezpieczeństwa i obrony między UE a Albanią, które ustanawia platformę pogłębionego dialogu i zacieśnionej współpracy w kwestiach bezpieczeństwa i obrony oraz stanowi znaczący krok naprzód; </w:t>
            </w:r>
            <w:r w:rsidRPr="00581B9B">
              <w:rPr>
                <w:b/>
                <w:i/>
              </w:rPr>
              <w:t>z zadowoleniem przyjmuje udział Albanii w operacji EUFOR Althea, co potwierdza zaangażowanie kraju na rzecz bezpieczeństwa i stabilności w regionie oraz na arenie międzynarodowej;</w:t>
            </w:r>
          </w:p>
        </w:tc>
      </w:tr>
    </w:tbl>
    <w:p w14:paraId="7EF9C558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F14B51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7EB252D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211</w:t>
      </w:r>
      <w:r w:rsidRPr="00581B9B">
        <w:rPr>
          <w:rStyle w:val="HideTWBExt"/>
          <w:b w:val="0"/>
        </w:rPr>
        <w:t>&lt;/NumAm&gt;</w:t>
      </w:r>
    </w:p>
    <w:p w14:paraId="1A20907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6E5406D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8965FF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BED1B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214F10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CD06E" w14:textId="77777777" w:rsidR="00EF3A65" w:rsidRPr="00581B9B" w:rsidRDefault="00EF3A65" w:rsidP="007A560A"/>
        </w:tc>
      </w:tr>
      <w:tr w:rsidR="00EF3A65" w:rsidRPr="00581B9B" w14:paraId="16CBDF0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FE7B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A5F6F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83DA06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7976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73C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25a.</w:t>
            </w:r>
            <w:r w:rsidRPr="00581B9B">
              <w:rPr>
                <w:b/>
                <w:i/>
              </w:rPr>
              <w:tab/>
              <w:t>podkreśla wkład Albanii w bezpieczeństwo regionalne przez współpracę z policją i siłami bezpieczeństwa krajów sąsiednich; z zadowoleniem przyjmuje udział Albanii w regionalnych inicjatywach przeciwko przestępczości zorganizowanej i handlowi ludźmi, w tym współpracę z Europolem i Interpolem; wzywa Albanię do dalszego rozwijania wspólnych zdolności wywiadowczych i wzmacniania wspólnych operacji z państwami członkowskimi UE i krajami w regionie;</w:t>
            </w:r>
          </w:p>
        </w:tc>
      </w:tr>
    </w:tbl>
    <w:p w14:paraId="1F409CB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0CC7E807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CA693B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212</w:t>
      </w:r>
      <w:r w:rsidRPr="00581B9B">
        <w:rPr>
          <w:rStyle w:val="HideTWBExt"/>
          <w:b w:val="0"/>
        </w:rPr>
        <w:t>&lt;/NumAm&gt;</w:t>
      </w:r>
    </w:p>
    <w:p w14:paraId="7D7EA9F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7F4BC05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81FF3B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CD5D9C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D91F4BD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F508C" w14:textId="77777777" w:rsidR="00EF3A65" w:rsidRPr="00581B9B" w:rsidRDefault="00EF3A65" w:rsidP="007A560A"/>
        </w:tc>
      </w:tr>
      <w:tr w:rsidR="00EF3A65" w:rsidRPr="00581B9B" w14:paraId="3A06967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69D06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2C90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4ADE71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812C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627B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25a.</w:t>
            </w:r>
            <w:r w:rsidRPr="00581B9B">
              <w:rPr>
                <w:b/>
                <w:i/>
              </w:rPr>
              <w:tab/>
              <w:t>uważa, że obecność Turcji na Bałkanach, a w szczególności w Albanii, często stoi w sprzeczności z interesami UE;</w:t>
            </w:r>
            <w:r w:rsidRPr="00581B9B">
              <w:t xml:space="preserve"> </w:t>
            </w:r>
            <w:r w:rsidRPr="00581B9B">
              <w:rPr>
                <w:b/>
                <w:i/>
              </w:rPr>
              <w:t>wzywa Europejską Służbę Działań Zewnętrznych do monitorowania w szczególności tych antyunijnych działań;</w:t>
            </w:r>
          </w:p>
        </w:tc>
      </w:tr>
    </w:tbl>
    <w:p w14:paraId="7E86B73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112FA7BA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E04565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213</w:t>
      </w:r>
      <w:r w:rsidRPr="00581B9B">
        <w:rPr>
          <w:rStyle w:val="HideTWBExt"/>
          <w:b w:val="0"/>
        </w:rPr>
        <w:t>&lt;/NumAm&gt;</w:t>
      </w:r>
    </w:p>
    <w:p w14:paraId="17715D5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73159CC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F2B780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1A844D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A4E75C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5AA99" w14:textId="77777777" w:rsidR="00EF3A65" w:rsidRPr="00581B9B" w:rsidRDefault="00EF3A65" w:rsidP="007A560A"/>
        </w:tc>
      </w:tr>
      <w:tr w:rsidR="00EF3A65" w:rsidRPr="00581B9B" w14:paraId="18FC359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9A7C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6CF50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925F1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08958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1C43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25a.</w:t>
            </w:r>
            <w:r w:rsidRPr="00581B9B">
              <w:rPr>
                <w:b/>
                <w:i/>
              </w:rPr>
              <w:tab/>
              <w:t>wyraża uznanie dla Albanii za jej znaczący wkład we wspieranie stabilności i współpracy na Bałkanach Zachodnich, w szczególności przez jej zaangażowanie w misje i operacje prowadzone przez UE i NATO;</w:t>
            </w:r>
          </w:p>
        </w:tc>
      </w:tr>
    </w:tbl>
    <w:p w14:paraId="65576DD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61CD10D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2C26E8B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214</w:t>
      </w:r>
      <w:r w:rsidRPr="00581B9B">
        <w:rPr>
          <w:rStyle w:val="HideTWBExt"/>
          <w:b w:val="0"/>
        </w:rPr>
        <w:t>&lt;/NumAm&gt;</w:t>
      </w:r>
    </w:p>
    <w:p w14:paraId="781780E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8B8A61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EC8831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D5AE9A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FF4D020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321CE" w14:textId="77777777" w:rsidR="00EF3A65" w:rsidRPr="00581B9B" w:rsidRDefault="00EF3A65" w:rsidP="007A560A"/>
        </w:tc>
      </w:tr>
      <w:tr w:rsidR="00EF3A65" w:rsidRPr="00581B9B" w14:paraId="09B5878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31DF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2EE1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4D34CA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E3532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7423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25a.</w:t>
            </w:r>
            <w:r w:rsidRPr="00581B9B">
              <w:rPr>
                <w:b/>
                <w:i/>
              </w:rPr>
              <w:tab/>
              <w:t>z zadowoleniem przyjmuje przyjęcie nowej ustawy o cyberbezpieczeństwie, która jest zgodna z dyrektywą UE w sprawie środków na rzecz wysokiego wspólnego poziomu cyberbezpieczeństwa w całej Unii Europejskiej (NIS 2);</w:t>
            </w:r>
          </w:p>
        </w:tc>
      </w:tr>
    </w:tbl>
    <w:p w14:paraId="0930E97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478DCD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7E0C30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215</w:t>
      </w:r>
      <w:r w:rsidRPr="00581B9B">
        <w:rPr>
          <w:rStyle w:val="HideTWBExt"/>
          <w:b w:val="0"/>
        </w:rPr>
        <w:t>&lt;/NumAm&gt;</w:t>
      </w:r>
    </w:p>
    <w:p w14:paraId="24A762D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44870CB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BFFE76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35D3E3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B6A523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8E872" w14:textId="77777777" w:rsidR="00EF3A65" w:rsidRPr="00581B9B" w:rsidRDefault="00EF3A65" w:rsidP="007A560A"/>
        </w:tc>
      </w:tr>
      <w:tr w:rsidR="00EF3A65" w:rsidRPr="00581B9B" w14:paraId="044EE0D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15BBA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8D48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C0A753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56E9A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0EE81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25a.</w:t>
            </w:r>
            <w:r w:rsidRPr="00581B9B">
              <w:rPr>
                <w:b/>
                <w:i/>
              </w:rPr>
              <w:tab/>
              <w:t>z zadowoleniem odnotowuje przyjęcie przez Albanię nowej strategii bezpieczeństwa narodowego w 2024 r., mającej na celu dalsze przeciwdziałanie zagrożeniom hybrydowym;</w:t>
            </w:r>
          </w:p>
        </w:tc>
      </w:tr>
    </w:tbl>
    <w:p w14:paraId="683EF10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1B2838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D90ACF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216</w:t>
      </w:r>
      <w:r w:rsidRPr="00581B9B">
        <w:rPr>
          <w:rStyle w:val="HideTWBExt"/>
          <w:b w:val="0"/>
        </w:rPr>
        <w:t>&lt;/NumAm&gt;</w:t>
      </w:r>
    </w:p>
    <w:p w14:paraId="52489B4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4679F6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FEA6C9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F55CD4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25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5AD4E1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0FB81" w14:textId="77777777" w:rsidR="00EF3A65" w:rsidRPr="00581B9B" w:rsidRDefault="00EF3A65" w:rsidP="007A560A"/>
        </w:tc>
      </w:tr>
      <w:tr w:rsidR="00EF3A65" w:rsidRPr="00581B9B" w14:paraId="011F85F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AAEF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6F9F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38B5A3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23DE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D881C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25b.</w:t>
            </w:r>
            <w:r w:rsidRPr="00581B9B">
              <w:rPr>
                <w:b/>
                <w:i/>
              </w:rPr>
              <w:tab/>
              <w:t>Z zadowoleniem przyjmuje trójstronne porozumienie obronne z Kosowem i Chorwacją; zauważa, że inicjatywa ta może odegrać stabilizującą rolę w regionie i stanowić narzędzie wspierające współpracę w dziedzinie bezpieczeństwa i obrony, a także budowania zdolności obronnych;</w:t>
            </w:r>
          </w:p>
        </w:tc>
      </w:tr>
    </w:tbl>
    <w:p w14:paraId="2410255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A745ADC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DC6B90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217</w:t>
      </w:r>
      <w:r w:rsidRPr="00581B9B">
        <w:rPr>
          <w:rStyle w:val="HideTWBExt"/>
          <w:b w:val="0"/>
        </w:rPr>
        <w:t>&lt;/NumAm&gt;</w:t>
      </w:r>
    </w:p>
    <w:p w14:paraId="6BB3E8D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Yannis Maniatis</w:t>
      </w:r>
      <w:r w:rsidRPr="00581B9B">
        <w:rPr>
          <w:rStyle w:val="HideTWBExt"/>
          <w:b w:val="0"/>
        </w:rPr>
        <w:t>&lt;/Members&gt;</w:t>
      </w:r>
    </w:p>
    <w:p w14:paraId="6FF8C15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51E383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35E86F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0A21CE9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BAEE8" w14:textId="77777777" w:rsidR="00EF3A65" w:rsidRPr="00581B9B" w:rsidRDefault="00EF3A65" w:rsidP="007A560A"/>
        </w:tc>
      </w:tr>
      <w:tr w:rsidR="00EF3A65" w:rsidRPr="00581B9B" w14:paraId="4C0C693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EC48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5604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99563D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CB3B4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>z zadowoleniem odnotowuje nieustanne wysiłki rządu albańskiego na rzecz promowania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6C2A1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 xml:space="preserve">z zadowoleniem odnotowuje nieustanne wysiłki rządu albańskiego na rzecz promowania stosunków dobrosąsiedzkich; </w:t>
            </w:r>
            <w:r w:rsidRPr="00581B9B">
              <w:rPr>
                <w:b/>
                <w:i/>
              </w:rPr>
              <w:t>przypomina w związku z tym o znaczeniu zawarcia nowego porozumienia z Grecją w sprawie wyznaczenia stref morskich, w tym wyłącznej strefy ekonomicznej, między oboma krajami zgodnie z prawem międzynarodowym i Konwencją Narodów Zjednoczonych o prawie morza, w następstwie unieważnienia poprzedniego porozumienia przez albański Trybunał Konstytucyjny w 2010 r.;</w:t>
            </w:r>
          </w:p>
        </w:tc>
      </w:tr>
    </w:tbl>
    <w:p w14:paraId="732428A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D37E708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8F69CF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218</w:t>
      </w:r>
      <w:r w:rsidRPr="00581B9B">
        <w:rPr>
          <w:rStyle w:val="HideTWBExt"/>
          <w:b w:val="0"/>
        </w:rPr>
        <w:t>&lt;/NumAm&gt;</w:t>
      </w:r>
    </w:p>
    <w:p w14:paraId="37F0CA8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Andrey Kovatchev, Reinhold Lopatka, Michael Gahler, Matej Tonin</w:t>
      </w:r>
      <w:r w:rsidRPr="00581B9B">
        <w:rPr>
          <w:rStyle w:val="HideTWBExt"/>
          <w:b w:val="0"/>
        </w:rPr>
        <w:t>&lt;/Members&gt;</w:t>
      </w:r>
    </w:p>
    <w:p w14:paraId="2B96A79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DA7F9B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0239B4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1A3210E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7C1D0" w14:textId="77777777" w:rsidR="00EF3A65" w:rsidRPr="00581B9B" w:rsidRDefault="00EF3A65" w:rsidP="007A560A"/>
        </w:tc>
      </w:tr>
      <w:tr w:rsidR="00EF3A65" w:rsidRPr="00581B9B" w14:paraId="14C4BBF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7DD6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628B7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CC29186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BB125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>z zadowoleniem odnotowuje nieustanne wysiłki rządu albańskiego na rzecz promowania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7BE0B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 xml:space="preserve">z zadowoleniem odnotowuje nieustanne wysiłki rządu albańskiego na rzecz promowania stosunków dobrosąsiedzkich; </w:t>
            </w:r>
            <w:r w:rsidRPr="00581B9B">
              <w:rPr>
                <w:b/>
                <w:i/>
              </w:rPr>
              <w:t>przestrzega przed wszelkimi działaniami, takimi jak inicjatywa „Otwarte Bałkany”, które mogłyby osłabić funkcjonowanie wspólnego rynku regionalnego lub spowodować odejście od procesu berlińskiego, ponieważ takie kroki stwarzają przeszkody dla integracji europejskiej i spójności UE, a tym samym potencjalnie zagrażają postępom Albanii na drodze do głębszej integracji regionalnej i europejskiej;</w:t>
            </w:r>
          </w:p>
        </w:tc>
      </w:tr>
    </w:tbl>
    <w:p w14:paraId="0F55A05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2F406B6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273662D4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219</w:t>
      </w:r>
      <w:r w:rsidRPr="00581B9B">
        <w:rPr>
          <w:rStyle w:val="HideTWBExt"/>
          <w:b w:val="0"/>
        </w:rPr>
        <w:t>&lt;/NumAm&gt;</w:t>
      </w:r>
    </w:p>
    <w:p w14:paraId="6C7A1B6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Ioan-Rareş Bogdan</w:t>
      </w:r>
      <w:r w:rsidRPr="00581B9B">
        <w:rPr>
          <w:rStyle w:val="HideTWBExt"/>
          <w:b w:val="0"/>
        </w:rPr>
        <w:t>&lt;/Members&gt;</w:t>
      </w:r>
    </w:p>
    <w:p w14:paraId="237A4E0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61150D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158301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A6D05B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8A05E" w14:textId="77777777" w:rsidR="00EF3A65" w:rsidRPr="00581B9B" w:rsidRDefault="00EF3A65" w:rsidP="007A560A"/>
        </w:tc>
      </w:tr>
      <w:tr w:rsidR="00EF3A65" w:rsidRPr="00581B9B" w14:paraId="43B4C5FB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16BC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174A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31D00F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BFCD3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>z zadowoleniem odnotowuje nieustanne wysiłki rządu albańskiego na rzecz promowania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E327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 xml:space="preserve">z zadowoleniem odnotowuje nieustanne wysiłki rządu albańskiego na rzecz promowania stosunków dobrosąsiedzkich; </w:t>
            </w:r>
            <w:r w:rsidRPr="00581B9B">
              <w:rPr>
                <w:b/>
                <w:i/>
              </w:rPr>
              <w:t>zachęca ponadto do trwałego i konstruktywnego zaangażowania w inicjatywy współpracy regionalnej, zgodnie z wartościami UE i celami polityki rozszerzenia, ponieważ przyczynia się to do utrzymania pokoju, bezpieczeństwa i stabilności na Bałkanach Zachodnich;</w:t>
            </w:r>
          </w:p>
        </w:tc>
      </w:tr>
    </w:tbl>
    <w:p w14:paraId="6ABC087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A9D57D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2C85FA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220</w:t>
      </w:r>
      <w:r w:rsidRPr="00581B9B">
        <w:rPr>
          <w:rStyle w:val="HideTWBExt"/>
          <w:b w:val="0"/>
        </w:rPr>
        <w:t>&lt;/NumAm&gt;</w:t>
      </w:r>
    </w:p>
    <w:p w14:paraId="4C094C7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Hermann Tertsch, Roberto Vannacci, Silvia Sardone, Susanna Ceccardi</w:t>
      </w:r>
      <w:r w:rsidRPr="00581B9B">
        <w:rPr>
          <w:rStyle w:val="HideTWBExt"/>
          <w:b w:val="0"/>
        </w:rPr>
        <w:t>&lt;/Members&gt;</w:t>
      </w:r>
    </w:p>
    <w:p w14:paraId="1BC7A58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525471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2260A0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8D444C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BE7B1" w14:textId="77777777" w:rsidR="00EF3A65" w:rsidRPr="00581B9B" w:rsidRDefault="00EF3A65" w:rsidP="007A560A"/>
        </w:tc>
      </w:tr>
      <w:tr w:rsidR="00EF3A65" w:rsidRPr="00581B9B" w14:paraId="735C3211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F20BE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7F76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FB51B65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9A0CD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>z zadowoleniem odnotowuje nieustanne wysiłki rządu albańskiego na rzecz promowania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A9E3B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  <w:t xml:space="preserve">z zadowoleniem odnotowuje nieustanne wysiłki rządu albańskiego na rzecz promowania stosunków dobrosąsiedzkich; </w:t>
            </w:r>
            <w:r w:rsidRPr="00581B9B">
              <w:rPr>
                <w:b/>
                <w:i/>
              </w:rPr>
              <w:t>w tym względzie wyraża uznanie dla umowy o azylu podpisanej z Włochami 6 listopada 2023 r. i ratyfikowanej przez albański parlament 22 lutego 2024 r., uznając ją za cenne narzędzie wspierające zarządzanie przepływami migracyjnymi do UE;</w:t>
            </w:r>
          </w:p>
        </w:tc>
      </w:tr>
    </w:tbl>
    <w:p w14:paraId="01E8C2FE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98D40D2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DCE950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221</w:t>
      </w:r>
      <w:r w:rsidRPr="00581B9B">
        <w:rPr>
          <w:rStyle w:val="HideTWBExt"/>
          <w:b w:val="0"/>
        </w:rPr>
        <w:t>&lt;/NumAm&gt;</w:t>
      </w:r>
    </w:p>
    <w:p w14:paraId="59387DD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67409FC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53FA7F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61B411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1CDF5D1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CD617" w14:textId="77777777" w:rsidR="00EF3A65" w:rsidRPr="00581B9B" w:rsidRDefault="00EF3A65" w:rsidP="007A560A"/>
        </w:tc>
      </w:tr>
      <w:tr w:rsidR="00EF3A65" w:rsidRPr="00581B9B" w14:paraId="354B478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C150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EF5D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274CD52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CB06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</w:r>
            <w:r w:rsidRPr="00581B9B">
              <w:rPr>
                <w:b/>
                <w:i/>
              </w:rPr>
              <w:t>z zadowoleniem odnotowuje nieustanne wysiłki rządu albańskiego na rzecz promowania</w:t>
            </w:r>
            <w:r w:rsidRPr="00581B9B">
              <w:t xml:space="preserve">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370A3" w14:textId="77777777" w:rsidR="00EF3A65" w:rsidRPr="00581B9B" w:rsidRDefault="00EF3A65" w:rsidP="007A560A">
            <w:pPr>
              <w:pStyle w:val="Normal6a"/>
            </w:pPr>
            <w:r w:rsidRPr="00581B9B">
              <w:t>26.</w:t>
            </w:r>
            <w:r w:rsidRPr="00581B9B">
              <w:tab/>
            </w:r>
            <w:r w:rsidRPr="00581B9B">
              <w:rPr>
                <w:b/>
                <w:i/>
              </w:rPr>
              <w:t xml:space="preserve">zauważa deklarowaną przez rząd Albanii wolę utrzymywania </w:t>
            </w:r>
            <w:r w:rsidRPr="00581B9B">
              <w:t>stosunków dobrosąsiedzkich;</w:t>
            </w:r>
          </w:p>
        </w:tc>
      </w:tr>
    </w:tbl>
    <w:p w14:paraId="15F58DC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084D77C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B7F816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222</w:t>
      </w:r>
      <w:r w:rsidRPr="00581B9B">
        <w:rPr>
          <w:rStyle w:val="HideTWBExt"/>
          <w:b w:val="0"/>
        </w:rPr>
        <w:t>&lt;/NumAm&gt;</w:t>
      </w:r>
    </w:p>
    <w:p w14:paraId="059464D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Alexander Sell</w:t>
      </w:r>
      <w:r w:rsidRPr="00581B9B">
        <w:rPr>
          <w:rStyle w:val="HideTWBExt"/>
          <w:b w:val="0"/>
        </w:rPr>
        <w:t>&lt;/Members&gt;</w:t>
      </w:r>
    </w:p>
    <w:p w14:paraId="28ECB7A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C4EB36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245243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C0412F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A91B2" w14:textId="77777777" w:rsidR="00EF3A65" w:rsidRPr="00581B9B" w:rsidRDefault="00EF3A65" w:rsidP="007A560A"/>
        </w:tc>
      </w:tr>
      <w:tr w:rsidR="00EF3A65" w:rsidRPr="00581B9B" w14:paraId="3429D955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25A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6C114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4D0CD444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36D24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EE11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z zadowoleniem przyjmuje dwustronne porozumienie podpisane między Włochami a Albanią w dniu 6 listopada 2023 r., zezwalające na przekazywanie migrantów o nieuregulowanym statusie uratowanych na morzu do dwóch ośrodków tranzytowych w Albanii, gdzie ich wnioski o udzielenie azylu będą oceniane zgodnie z normami międzynarodowymi; przyznaje, że porozumienie to stanowi konkretny i pragmatyczny przykład współpracy regionalnej w zakresie nielegalnej migracji i zwalczania sieci przemytu ludzi; zachęca Komisję do powielania podobnych modeli partnerstwa i współpracy zewnętrznej;</w:t>
            </w:r>
          </w:p>
        </w:tc>
      </w:tr>
    </w:tbl>
    <w:p w14:paraId="00380A0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0E64F65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E2004D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223</w:t>
      </w:r>
      <w:r w:rsidRPr="00581B9B">
        <w:rPr>
          <w:rStyle w:val="HideTWBExt"/>
          <w:b w:val="0"/>
        </w:rPr>
        <w:t>&lt;/NumAm&gt;</w:t>
      </w:r>
    </w:p>
    <w:p w14:paraId="4D655FA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Eszter Lakos</w:t>
      </w:r>
      <w:r w:rsidRPr="00581B9B">
        <w:rPr>
          <w:rStyle w:val="HideTWBExt"/>
          <w:b w:val="0"/>
        </w:rPr>
        <w:t>&lt;/Members&gt;</w:t>
      </w:r>
    </w:p>
    <w:p w14:paraId="4512629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D5C9F5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5A4CD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B0D158B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375DA" w14:textId="77777777" w:rsidR="00EF3A65" w:rsidRPr="00581B9B" w:rsidRDefault="00EF3A65" w:rsidP="007A560A"/>
        </w:tc>
      </w:tr>
      <w:tr w:rsidR="00EF3A65" w:rsidRPr="00581B9B" w14:paraId="2A481BB2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5E2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8E62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36176A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B4A31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FB1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opowiada się za zwiększoną współpracą regionalną między krajami Bałkanów Zachodnich w celu wymiany najlepszych praktyk i opracowania wspólnych strategii zwalczania dezinformacji i ingerencji zagranicznej; podkreśla rolę Unii Europejskiej w ułatwianiu takich wspólnych działań; apeluje o kontynuację i dalsze wzmocnienie regionalnego programu cyberbezpieczeństwa IPA;</w:t>
            </w:r>
          </w:p>
        </w:tc>
      </w:tr>
    </w:tbl>
    <w:p w14:paraId="1D126081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650CFB4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D1303D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224</w:t>
      </w:r>
      <w:r w:rsidRPr="00581B9B">
        <w:rPr>
          <w:rStyle w:val="HideTWBExt"/>
          <w:b w:val="0"/>
        </w:rPr>
        <w:t>&lt;/NumAm&gt;</w:t>
      </w:r>
    </w:p>
    <w:p w14:paraId="1D875B6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6CC9268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BD8BD4B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4E2F0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D702CB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2096B" w14:textId="77777777" w:rsidR="00EF3A65" w:rsidRPr="00581B9B" w:rsidRDefault="00EF3A65" w:rsidP="007A560A"/>
        </w:tc>
      </w:tr>
      <w:tr w:rsidR="00EF3A65" w:rsidRPr="00581B9B" w14:paraId="38620F9D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0DA21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CCF8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2A7EABC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BBE6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E336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pochwala zaangażowanie Albanii w umacnianie stosunków dobrosąsiedzkich i promowanie współpracy regionalnej na Bałkanach Zachodnich; z zadowoleniem przyjmuje aktywny wkład Albanii w proces berliński i plan wzrostu gospodarczego dla Bałkanów Zachodnich, które sprzyjają integracji gospodarczej i politycznej w regionie; </w:t>
            </w:r>
          </w:p>
        </w:tc>
      </w:tr>
    </w:tbl>
    <w:p w14:paraId="5EE51E1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16C0327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00C2C66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225</w:t>
      </w:r>
      <w:r w:rsidRPr="00581B9B">
        <w:rPr>
          <w:rStyle w:val="HideTWBExt"/>
          <w:b w:val="0"/>
        </w:rPr>
        <w:t>&lt;/NumAm&gt;</w:t>
      </w:r>
    </w:p>
    <w:p w14:paraId="4B41F18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3BDA890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9C89CF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039FF5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7D0323C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50651" w14:textId="77777777" w:rsidR="00EF3A65" w:rsidRPr="00581B9B" w:rsidRDefault="00EF3A65" w:rsidP="007A560A"/>
        </w:tc>
      </w:tr>
      <w:tr w:rsidR="00EF3A65" w:rsidRPr="00581B9B" w14:paraId="4AD056E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3F558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8311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080B5A8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3FA5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7F4E8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ponownie podkreśla, że praworządność, niezależne instytucje, podział i równowaga władzy oraz pluralizm polityczny są podstawowymi kryteriami przystąpienia do UE; apeluje o podjęcie natychmiastowych działań w celu ochrony praw opozycji, zapewnienia niezależności sądownictwa w parlamencie oraz zapobiegania wykorzystywaniu instytucji państwowych do celów politycznych;</w:t>
            </w:r>
          </w:p>
        </w:tc>
      </w:tr>
    </w:tbl>
    <w:p w14:paraId="369D86D9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44B1271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6C4D0A77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226</w:t>
      </w:r>
      <w:r w:rsidRPr="00581B9B">
        <w:rPr>
          <w:rStyle w:val="HideTWBExt"/>
          <w:b w:val="0"/>
        </w:rPr>
        <w:t>&lt;/NumAm&gt;</w:t>
      </w:r>
    </w:p>
    <w:p w14:paraId="6297784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67ED4DB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5CB929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3DC28EC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5639979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C5AC8" w14:textId="77777777" w:rsidR="00EF3A65" w:rsidRPr="00581B9B" w:rsidRDefault="00EF3A65" w:rsidP="007A560A"/>
        </w:tc>
      </w:tr>
      <w:tr w:rsidR="00EF3A65" w:rsidRPr="00581B9B" w14:paraId="430D2CB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3A9AC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108D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F4596E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A72E7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6E7C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zachęca Albanię do wzmocnienia mechanizmów wymiany danych wywiadowczych z agencjami UE takimi jak Europol i Frontex w celu zwiększenia stabilności regionalnej i bezpieczeństwa granic; apeluje o kontynuowanie działań na rzecz dostosowania polityki bezpieczeństwa Albanii do strategii UE w celu zapewnienia bardziej zintegrowanych i odpornych ram bezpieczeństwa w regionie;</w:t>
            </w:r>
          </w:p>
        </w:tc>
      </w:tr>
    </w:tbl>
    <w:p w14:paraId="0BB9FF5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984AE7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04504D6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227</w:t>
      </w:r>
      <w:r w:rsidRPr="00581B9B">
        <w:rPr>
          <w:rStyle w:val="HideTWBExt"/>
          <w:b w:val="0"/>
        </w:rPr>
        <w:t>&lt;/NumAm&gt;</w:t>
      </w:r>
    </w:p>
    <w:p w14:paraId="02D775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1ED3424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29A1DD4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41B2F4F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AB1BC7F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B769B" w14:textId="77777777" w:rsidR="00EF3A65" w:rsidRPr="00581B9B" w:rsidRDefault="00EF3A65" w:rsidP="007A560A"/>
        </w:tc>
      </w:tr>
      <w:tr w:rsidR="00EF3A65" w:rsidRPr="00581B9B" w14:paraId="64BC14E7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94A14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B912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0E8CE1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C14E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68994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z zadowoleniem przyjmuje pozycję Albanii jako najbardziej aktywnego państwa trzeciego w EMPACT w zakresie nielegalnego obrotu środkami odurzającymi, prania pieniędzy i cyberprzestępczości; uznaje ponadto zintensyfikowaną wymianę informacji za pośrednictwem Interpolu, Europolu i sieci CARIN;</w:t>
            </w:r>
          </w:p>
        </w:tc>
      </w:tr>
    </w:tbl>
    <w:p w14:paraId="1E37A565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57D0E76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59ED560D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228</w:t>
      </w:r>
      <w:r w:rsidRPr="00581B9B">
        <w:rPr>
          <w:rStyle w:val="HideTWBExt"/>
          <w:b w:val="0"/>
        </w:rPr>
        <w:t>&lt;/NumAm&gt;</w:t>
      </w:r>
    </w:p>
    <w:p w14:paraId="010B1A6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Emmanouil Fragkos, Galato Alexandraki</w:t>
      </w:r>
      <w:r w:rsidRPr="00581B9B">
        <w:rPr>
          <w:rStyle w:val="HideTWBExt"/>
          <w:b w:val="0"/>
        </w:rPr>
        <w:t>&lt;/Members&gt;</w:t>
      </w:r>
    </w:p>
    <w:p w14:paraId="21FF8CB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3C56ED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283B16B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79B98FBA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29D4D" w14:textId="77777777" w:rsidR="00EF3A65" w:rsidRPr="00581B9B" w:rsidRDefault="00EF3A65" w:rsidP="007A560A"/>
        </w:tc>
      </w:tr>
      <w:tr w:rsidR="00EF3A65" w:rsidRPr="00581B9B" w14:paraId="727223E9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BBD0B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02D2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A376AAE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988F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639D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podkreśla rzetelność prawną umowy między Grecją a Albanią w sprawie wyłącznej strefy ekonomicznej (z 2009 r.), która została unieważniona przez albański „Trybunał Konstytucyjny” w następstwie antyinstytucjonalnej ingerencji ze strony partii Ediego Ramy;</w:t>
            </w:r>
          </w:p>
        </w:tc>
      </w:tr>
    </w:tbl>
    <w:p w14:paraId="1B047D9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{EL}</w:t>
      </w:r>
      <w:r w:rsidRPr="00581B9B">
        <w:t>el</w:t>
      </w:r>
      <w:r w:rsidRPr="00581B9B">
        <w:rPr>
          <w:rStyle w:val="HideTWBExt"/>
        </w:rPr>
        <w:t>&lt;/Original&gt;</w:t>
      </w:r>
    </w:p>
    <w:p w14:paraId="1652BE4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4720A7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229</w:t>
      </w:r>
      <w:r w:rsidRPr="00581B9B">
        <w:rPr>
          <w:rStyle w:val="HideTWBExt"/>
          <w:b w:val="0"/>
        </w:rPr>
        <w:t>&lt;/NumAm&gt;</w:t>
      </w:r>
    </w:p>
    <w:p w14:paraId="1607468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Željana Zovko</w:t>
      </w:r>
      <w:r w:rsidRPr="00581B9B">
        <w:rPr>
          <w:rStyle w:val="HideTWBExt"/>
          <w:b w:val="0"/>
        </w:rPr>
        <w:t>&lt;/Members&gt;</w:t>
      </w:r>
    </w:p>
    <w:p w14:paraId="302A5D39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644730E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A2C7FB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15F4987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C48E0" w14:textId="77777777" w:rsidR="00EF3A65" w:rsidRPr="00581B9B" w:rsidRDefault="00EF3A65" w:rsidP="007A560A"/>
        </w:tc>
      </w:tr>
      <w:tr w:rsidR="00EF3A65" w:rsidRPr="00581B9B" w14:paraId="282A01DF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9AD99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5B268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F91A36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6836D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CEE60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z zadowoleniem przyjmuje ratyfikację przez Albanię dwustronnych porozumień o koordynacji systemów zabezpieczenia społecznego z Chorwacją, Czarnogórą i Bułgarią;</w:t>
            </w:r>
          </w:p>
        </w:tc>
      </w:tr>
    </w:tbl>
    <w:p w14:paraId="1137828A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997980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127C52FA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230</w:t>
      </w:r>
      <w:r w:rsidRPr="00581B9B">
        <w:rPr>
          <w:rStyle w:val="HideTWBExt"/>
          <w:b w:val="0"/>
        </w:rPr>
        <w:t>&lt;/NumAm&gt;</w:t>
      </w:r>
    </w:p>
    <w:p w14:paraId="4687FC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Tineke Strik</w:t>
      </w:r>
      <w:r w:rsidRPr="00581B9B">
        <w:rPr>
          <w:rStyle w:val="HideTWBExt"/>
          <w:b w:val="0"/>
        </w:rPr>
        <w:t>&lt;/Members&gt;</w:t>
      </w:r>
    </w:p>
    <w:p w14:paraId="69F00B0E" w14:textId="77777777" w:rsidR="00EF3A65" w:rsidRPr="00581B9B" w:rsidRDefault="00EF3A65" w:rsidP="00EF3A65">
      <w:r w:rsidRPr="00581B9B">
        <w:rPr>
          <w:rStyle w:val="HideTWBExt"/>
        </w:rPr>
        <w:t>&lt;AuNomDe&gt;</w:t>
      </w:r>
      <w:r w:rsidRPr="00581B9B">
        <w:rPr>
          <w:rStyle w:val="HideTWBInt"/>
        </w:rPr>
        <w:t>{Greens/EFA}</w:t>
      </w:r>
      <w:r w:rsidRPr="00581B9B">
        <w:t>w imieniu grupy Verts/ALE</w:t>
      </w:r>
      <w:r w:rsidRPr="00581B9B">
        <w:rPr>
          <w:rStyle w:val="HideTWBExt"/>
        </w:rPr>
        <w:t>&lt;/AuNomDe&gt;</w:t>
      </w:r>
    </w:p>
    <w:p w14:paraId="38E4F88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431ED76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139DF5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63FE34A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9AF12" w14:textId="77777777" w:rsidR="00EF3A65" w:rsidRPr="00581B9B" w:rsidRDefault="00EF3A65" w:rsidP="007A560A"/>
        </w:tc>
      </w:tr>
      <w:tr w:rsidR="00EF3A65" w:rsidRPr="00581B9B" w14:paraId="528A03F8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6F942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525D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55F3577D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730E4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B4E9A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26a.</w:t>
            </w:r>
            <w:r w:rsidRPr="00581B9B">
              <w:rPr>
                <w:b/>
                <w:i/>
              </w:rPr>
              <w:tab/>
              <w:t>z zadowoleniem przyjmuje decyzję o otwarciu biura antenowego Parlamentu Europejskiego dla Bałkanów Zachodnich w Tiranie;</w:t>
            </w:r>
          </w:p>
        </w:tc>
      </w:tr>
    </w:tbl>
    <w:p w14:paraId="737045AD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352DF3F0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C8CD8AC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231</w:t>
      </w:r>
      <w:r w:rsidRPr="00581B9B">
        <w:rPr>
          <w:rStyle w:val="HideTWBExt"/>
          <w:b w:val="0"/>
        </w:rPr>
        <w:t>&lt;/NumAm&gt;</w:t>
      </w:r>
    </w:p>
    <w:p w14:paraId="52611121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Rihards Kols</w:t>
      </w:r>
      <w:r w:rsidRPr="00581B9B">
        <w:rPr>
          <w:rStyle w:val="HideTWBExt"/>
          <w:b w:val="0"/>
        </w:rPr>
        <w:t>&lt;/Members&gt;</w:t>
      </w:r>
    </w:p>
    <w:p w14:paraId="70DB063D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1D8B378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00DE79D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273C0B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4ABE7" w14:textId="77777777" w:rsidR="00EF3A65" w:rsidRPr="00581B9B" w:rsidRDefault="00EF3A65" w:rsidP="007A560A"/>
        </w:tc>
      </w:tr>
      <w:tr w:rsidR="00EF3A65" w:rsidRPr="00581B9B" w14:paraId="15AE4BFE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5255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653E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1B33A30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1F25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5C069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26b.</w:t>
            </w:r>
            <w:r w:rsidRPr="00581B9B">
              <w:rPr>
                <w:b/>
                <w:i/>
              </w:rPr>
              <w:tab/>
              <w:t>potępia naruszenie Europejskiej karty samorządu lokalnego oraz albańskich przepisów konstytucyjnych i prawnych dotyczących autonomii lokalnej w następstwie aresztowania burmistrza Eriona Veliaja; zauważa z zaniepokojeniem, że premier Edi Rama bezprawnie przejął kontrolę nad gminą Tirana i mianował następcę, co doprowadziło do centralizacji władzy oraz nadużywania zasobów samorządowych do celów wyborczych; podkreśla, że podważa to demokratyczne rządy i uczciwość wyborczą;</w:t>
            </w:r>
          </w:p>
        </w:tc>
      </w:tr>
    </w:tbl>
    <w:p w14:paraId="73CC0632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7516A64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32F815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232</w:t>
      </w:r>
      <w:r w:rsidRPr="00581B9B">
        <w:rPr>
          <w:rStyle w:val="HideTWBExt"/>
          <w:b w:val="0"/>
        </w:rPr>
        <w:t>&lt;/NumAm&gt;</w:t>
      </w:r>
    </w:p>
    <w:p w14:paraId="4081F5B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Alberico Gambino</w:t>
      </w:r>
      <w:r w:rsidRPr="00581B9B">
        <w:rPr>
          <w:rStyle w:val="HideTWBExt"/>
          <w:b w:val="0"/>
        </w:rPr>
        <w:t>&lt;/Members&gt;</w:t>
      </w:r>
    </w:p>
    <w:p w14:paraId="54BC6B2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5B66E8A4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15F7CDF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324EA906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6711F" w14:textId="77777777" w:rsidR="00EF3A65" w:rsidRPr="00581B9B" w:rsidRDefault="00EF3A65" w:rsidP="007A560A"/>
        </w:tc>
      </w:tr>
      <w:tr w:rsidR="00EF3A65" w:rsidRPr="00581B9B" w14:paraId="59A9366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213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16916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7E1F9267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7E25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3A2F7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</w:rPr>
              <w:t>26b.</w:t>
            </w:r>
            <w:r w:rsidRPr="00581B9B">
              <w:rPr>
                <w:b/>
              </w:rPr>
              <w:tab/>
            </w:r>
            <w:r w:rsidRPr="00581B9B">
              <w:rPr>
                <w:b/>
                <w:i/>
              </w:rPr>
              <w:t>podkreśla konstruktywną rolę Albanii w promowaniu stabilności i współpracy na Bałkanach Zachodnich, w szczególności za pośrednictwem dwustronnego dialogu z krajami sąsiadującymi i zaangażowania w działalność organizacji regionalnych; wzywa Albanię do kontynuowania prac nad rozwiązaniem wszelkich otwartych sporów z krajami sąsiadującymi, z zastosowaniem podejścia opartego na poszanowaniu prawa międzynarodowego oraz na propagowaniu pokoju i bezpieczeństwa w regionie;</w:t>
            </w:r>
          </w:p>
        </w:tc>
      </w:tr>
    </w:tbl>
    <w:p w14:paraId="1C406DD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{IT}</w:t>
      </w:r>
      <w:r w:rsidRPr="00581B9B">
        <w:t>it</w:t>
      </w:r>
      <w:r w:rsidRPr="00581B9B">
        <w:rPr>
          <w:rStyle w:val="HideTWBExt"/>
        </w:rPr>
        <w:t>&lt;/Original&gt;</w:t>
      </w:r>
    </w:p>
    <w:p w14:paraId="6EC34EE3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88C61D0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233</w:t>
      </w:r>
      <w:r w:rsidRPr="00581B9B">
        <w:rPr>
          <w:rStyle w:val="HideTWBExt"/>
          <w:b w:val="0"/>
        </w:rPr>
        <w:t>&lt;/NumAm&gt;</w:t>
      </w:r>
    </w:p>
    <w:p w14:paraId="4C914865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7C9330BE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35C1D200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7A20FE8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3D764C4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9232D" w14:textId="77777777" w:rsidR="00EF3A65" w:rsidRPr="00581B9B" w:rsidRDefault="00EF3A65" w:rsidP="007A560A"/>
        </w:tc>
      </w:tr>
      <w:tr w:rsidR="00EF3A65" w:rsidRPr="00581B9B" w14:paraId="19A981F0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190D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F4A13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1778F06B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A8F29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C97F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26b.</w:t>
            </w:r>
            <w:r w:rsidRPr="00581B9B">
              <w:rPr>
                <w:b/>
                <w:i/>
              </w:rPr>
              <w:tab/>
              <w:t>pochwala pełne dostosowanie się Albanii do wspólnej polityki zagranicznej i bezpieczeństwa UE (WPZiB), w tym jej poparcie dla sankcji UE wobec państw trzecich; podkreśla znaczenie zwiększenia udziału Albanii w prowadzonych przez UE operacjach zarządzania kryzysowego oraz misjach w ramach wspólnej polityki bezpieczeństwa i obrony (WPBiO).</w:t>
            </w:r>
          </w:p>
        </w:tc>
      </w:tr>
    </w:tbl>
    <w:p w14:paraId="15AC0633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03769764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38D44B8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234</w:t>
      </w:r>
      <w:r w:rsidRPr="00581B9B">
        <w:rPr>
          <w:rStyle w:val="HideTWBExt"/>
          <w:b w:val="0"/>
        </w:rPr>
        <w:t>&lt;/NumAm&gt;</w:t>
      </w:r>
    </w:p>
    <w:p w14:paraId="1D922DF3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Andreas Schieder, Marco Tarquinio, Marta Temido, Marko Vešligaj</w:t>
      </w:r>
      <w:r w:rsidRPr="00581B9B">
        <w:rPr>
          <w:rStyle w:val="HideTWBExt"/>
          <w:b w:val="0"/>
        </w:rPr>
        <w:t>&lt;/Members&gt;</w:t>
      </w:r>
    </w:p>
    <w:p w14:paraId="0BF9745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7BF19FEC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F910AE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b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424DDD67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C4EF4" w14:textId="77777777" w:rsidR="00EF3A65" w:rsidRPr="00581B9B" w:rsidRDefault="00EF3A65" w:rsidP="007A560A"/>
        </w:tc>
      </w:tr>
      <w:tr w:rsidR="00EF3A65" w:rsidRPr="00581B9B" w14:paraId="30CA6E2A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8E83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F061E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3365C2C9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FCC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D3422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26b.</w:t>
            </w:r>
            <w:r w:rsidRPr="00581B9B">
              <w:rPr>
                <w:b/>
                <w:i/>
              </w:rPr>
              <w:tab/>
              <w:t>z zadowoleniem przyjmuje zaangażowanie 18 Albańczyków w stworzoną przez EKES inicjatywę wyznaczenia „członków z krajów kandydujących”, której celem jest zacieśnienie więzi z krajami kandydującymi i ułatwienie ich stopniowej integracji z Unią Europejską;</w:t>
            </w:r>
          </w:p>
        </w:tc>
      </w:tr>
    </w:tbl>
    <w:p w14:paraId="61EE68F7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123DC4AB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4F2F0DBF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235</w:t>
      </w:r>
      <w:r w:rsidRPr="00581B9B">
        <w:rPr>
          <w:rStyle w:val="HideTWBExt"/>
          <w:b w:val="0"/>
        </w:rPr>
        <w:t>&lt;/NumAm&gt;</w:t>
      </w:r>
    </w:p>
    <w:p w14:paraId="5B2F42E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Ilhan Kyuchyuk, Marjan Šarec, Dan Barna, Lucia Yar</w:t>
      </w:r>
      <w:r w:rsidRPr="00581B9B">
        <w:rPr>
          <w:rStyle w:val="HideTWBExt"/>
          <w:b w:val="0"/>
        </w:rPr>
        <w:t>&lt;/Members&gt;</w:t>
      </w:r>
    </w:p>
    <w:p w14:paraId="3F27AFE7" w14:textId="77777777" w:rsidR="00EF3A65" w:rsidRPr="00581B9B" w:rsidRDefault="00EF3A65" w:rsidP="00EF3A65">
      <w:pPr>
        <w:pStyle w:val="NormalBold"/>
      </w:pPr>
      <w:bookmarkStart w:id="0" w:name="_GoBack"/>
      <w:bookmarkEnd w:id="0"/>
      <w:r w:rsidRPr="00581B9B">
        <w:rPr>
          <w:rStyle w:val="HideTWBExt"/>
          <w:b w:val="0"/>
        </w:rPr>
        <w:t>&lt;/RepeatBlock-By&gt;</w:t>
      </w:r>
    </w:p>
    <w:p w14:paraId="70940C07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7A9E63F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26 c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5F7334C8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D4169" w14:textId="77777777" w:rsidR="00EF3A65" w:rsidRPr="00581B9B" w:rsidRDefault="00EF3A65" w:rsidP="007A560A"/>
        </w:tc>
      </w:tr>
      <w:tr w:rsidR="00EF3A65" w:rsidRPr="00581B9B" w14:paraId="581D9F63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CBC1D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98E1D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6E5DC68F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834B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17E0E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26c.</w:t>
            </w:r>
            <w:r w:rsidRPr="00581B9B">
              <w:rPr>
                <w:b/>
                <w:i/>
              </w:rPr>
              <w:tab/>
              <w:t>uznaje strategiczne znaczenie regionu Morza Adriatyckiego i Morza Jońskiego dla bezpieczeństwa raz stabilności gospodarczej w Europie; wzywa Albanię do zwiększenia zdolności w zakresie bezpieczeństwa morskiego we współpracy z UE i NATO, w tym do wzmocnienia infrastruktury morskiej, poprawy systemów nadzoru i zintensyfikowania wysiłków na rzecz zwalczania nielegalnej działalności, takiej jak przemyt i handel ludźmi na Morzu Adriatyckim i Morzu Jońskim; zachęca do pogłębienia współpracy z państwami nadbrzeżnymi UE w celu zapewnienia ochrony krytycznych szlaków morskich i zrównoważenia środowiskowego w regionie;</w:t>
            </w:r>
          </w:p>
        </w:tc>
      </w:tr>
    </w:tbl>
    <w:p w14:paraId="1E97563C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2ED4000F" w14:textId="77777777" w:rsidR="00EF3A65" w:rsidRPr="00581B9B" w:rsidRDefault="00EF3A65" w:rsidP="00EF3A65">
      <w:r w:rsidRPr="00581B9B">
        <w:rPr>
          <w:rStyle w:val="HideTWBExt"/>
        </w:rPr>
        <w:t>&lt;/Amend&gt;</w:t>
      </w:r>
    </w:p>
    <w:p w14:paraId="3AC15629" w14:textId="77777777" w:rsidR="00EF3A65" w:rsidRPr="00581B9B" w:rsidRDefault="00EF3A65" w:rsidP="00EF3A65">
      <w:pPr>
        <w:pStyle w:val="AmNumberTabs"/>
      </w:pPr>
      <w:r w:rsidRPr="00581B9B">
        <w:rPr>
          <w:rStyle w:val="HideTWBExt"/>
          <w:b w:val="0"/>
        </w:rPr>
        <w:t>&lt;Amend&gt;</w:t>
      </w:r>
      <w:r w:rsidRPr="00581B9B">
        <w:t>Poprawka</w:t>
      </w:r>
      <w:r w:rsidRPr="00581B9B">
        <w:tab/>
      </w:r>
      <w:r w:rsidRPr="00581B9B">
        <w:tab/>
      </w:r>
      <w:r w:rsidRPr="00581B9B">
        <w:rPr>
          <w:rStyle w:val="HideTWBExt"/>
          <w:b w:val="0"/>
        </w:rPr>
        <w:t>&lt;NumAm&gt;</w:t>
      </w:r>
      <w:r w:rsidRPr="00581B9B">
        <w:t>236</w:t>
      </w:r>
      <w:r w:rsidRPr="00581B9B">
        <w:rPr>
          <w:rStyle w:val="HideTWBExt"/>
          <w:b w:val="0"/>
        </w:rPr>
        <w:t>&lt;/NumAm&gt;</w:t>
      </w:r>
    </w:p>
    <w:p w14:paraId="261347FA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&lt;RepeatBlock-By&gt;&lt;Members&gt;</w:t>
      </w:r>
      <w:r w:rsidRPr="00581B9B">
        <w:t>Ivaylo Valchev</w:t>
      </w:r>
      <w:r w:rsidRPr="00581B9B">
        <w:rPr>
          <w:rStyle w:val="HideTWBExt"/>
          <w:b w:val="0"/>
        </w:rPr>
        <w:t>&lt;/Members&gt;</w:t>
      </w:r>
    </w:p>
    <w:p w14:paraId="4CBCF692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&lt;/RepeatBlock-By&gt;</w:t>
      </w:r>
    </w:p>
    <w:p w14:paraId="084C1416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&lt;DocAmend&gt;</w:t>
      </w:r>
      <w:r w:rsidRPr="00581B9B">
        <w:t>Projekt rezolucji</w:t>
      </w:r>
      <w:r w:rsidRPr="00581B9B">
        <w:rPr>
          <w:rStyle w:val="HideTWBExt"/>
          <w:b w:val="0"/>
        </w:rPr>
        <w:t>&lt;/DocAmend&gt;</w:t>
      </w:r>
    </w:p>
    <w:p w14:paraId="69AB49AF" w14:textId="77777777" w:rsidR="00EF3A65" w:rsidRPr="00581B9B" w:rsidRDefault="00EF3A65" w:rsidP="00EF3A65">
      <w:pPr>
        <w:pStyle w:val="NormalBold"/>
      </w:pPr>
      <w:r w:rsidRPr="00581B9B">
        <w:rPr>
          <w:rStyle w:val="HideTWBExt"/>
          <w:b w:val="0"/>
        </w:rPr>
        <w:t>&lt;Article&gt;</w:t>
      </w:r>
      <w:r w:rsidRPr="00581B9B">
        <w:t>Ustęp 27 a (nowy)</w:t>
      </w:r>
      <w:r w:rsidRPr="00581B9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3A65" w:rsidRPr="00581B9B" w14:paraId="2D787305" w14:textId="77777777" w:rsidTr="007A560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6B987" w14:textId="77777777" w:rsidR="00EF3A65" w:rsidRPr="00581B9B" w:rsidRDefault="00EF3A65" w:rsidP="007A560A"/>
        </w:tc>
      </w:tr>
      <w:tr w:rsidR="00EF3A65" w:rsidRPr="00581B9B" w14:paraId="432D3C56" w14:textId="77777777" w:rsidTr="007A560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14DC7" w14:textId="77777777" w:rsidR="00EF3A65" w:rsidRPr="00581B9B" w:rsidRDefault="00EF3A65" w:rsidP="007A560A">
            <w:pPr>
              <w:pStyle w:val="AmColumnHeading"/>
            </w:pPr>
            <w:r w:rsidRPr="00581B9B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17F4B" w14:textId="77777777" w:rsidR="00EF3A65" w:rsidRPr="00581B9B" w:rsidRDefault="00EF3A65" w:rsidP="007A560A">
            <w:pPr>
              <w:pStyle w:val="AmColumnHeading"/>
            </w:pPr>
            <w:r w:rsidRPr="00581B9B">
              <w:t>Poprawka</w:t>
            </w:r>
          </w:p>
        </w:tc>
      </w:tr>
      <w:tr w:rsidR="00EF3A65" w:rsidRPr="00581B9B" w14:paraId="2E993D63" w14:textId="77777777" w:rsidTr="007A560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07740" w14:textId="77777777" w:rsidR="00EF3A65" w:rsidRPr="00581B9B" w:rsidRDefault="00EF3A65" w:rsidP="007A560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9B15" w14:textId="77777777" w:rsidR="00EF3A65" w:rsidRPr="00581B9B" w:rsidRDefault="00EF3A65" w:rsidP="007A560A">
            <w:pPr>
              <w:pStyle w:val="Normal6a"/>
            </w:pPr>
            <w:r w:rsidRPr="00581B9B">
              <w:rPr>
                <w:b/>
                <w:i/>
              </w:rPr>
              <w:t>27a.</w:t>
            </w:r>
            <w:r w:rsidRPr="00581B9B">
              <w:rPr>
                <w:b/>
                <w:i/>
              </w:rPr>
              <w:tab/>
              <w:t>z zadowoleniem przyjmuje ustanowienie biura Parlamentu Europejskiego dla Bałkanów Zachodnich w Tiranie; zauważa, że biuro będzie służyć jako kluczowy punkt kontaktowy między Parlamentem Europejskim a parlamentami krajowymi, społeczeństwem obywatelskim i lokalnymi partnerami z całego regionu Bałkanów Zachodnich;</w:t>
            </w:r>
          </w:p>
        </w:tc>
      </w:tr>
    </w:tbl>
    <w:p w14:paraId="47D4C0C0" w14:textId="77777777" w:rsidR="00EF3A65" w:rsidRPr="00581B9B" w:rsidRDefault="00EF3A65" w:rsidP="00EF3A65">
      <w:pPr>
        <w:pStyle w:val="AmOrLang"/>
      </w:pPr>
      <w:r w:rsidRPr="00581B9B">
        <w:t xml:space="preserve">Or. </w:t>
      </w:r>
      <w:r w:rsidRPr="00581B9B">
        <w:rPr>
          <w:rStyle w:val="HideTWBExt"/>
        </w:rPr>
        <w:t>&lt;Original&gt;</w:t>
      </w:r>
      <w:r w:rsidRPr="00581B9B">
        <w:rPr>
          <w:rStyle w:val="HideTWBInt"/>
        </w:rPr>
        <w:t>{EN}</w:t>
      </w:r>
      <w:r w:rsidRPr="00581B9B">
        <w:t>en</w:t>
      </w:r>
      <w:r w:rsidRPr="00581B9B">
        <w:rPr>
          <w:rStyle w:val="HideTWBExt"/>
        </w:rPr>
        <w:t>&lt;/Original&gt;</w:t>
      </w:r>
    </w:p>
    <w:p w14:paraId="47F37205" w14:textId="52107192" w:rsidR="00EF3A65" w:rsidRPr="00581B9B" w:rsidRDefault="00EF3A65" w:rsidP="00EF3A65">
      <w:r w:rsidRPr="00581B9B">
        <w:rPr>
          <w:rStyle w:val="HideTWBExt"/>
        </w:rPr>
        <w:t>&lt;/Amend&gt;&lt;/RepeatBlock-Amend&gt;</w:t>
      </w:r>
    </w:p>
    <w:p w14:paraId="509B017F" w14:textId="5CA5EF74" w:rsidR="00935A5B" w:rsidRPr="00581B9B" w:rsidRDefault="00935A5B" w:rsidP="00EF3A65"/>
    <w:sectPr w:rsidR="00935A5B" w:rsidRPr="00581B9B" w:rsidSect="00402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0CC80" w14:textId="77777777" w:rsidR="00DF39EE" w:rsidRPr="00581B9B" w:rsidRDefault="00DF39EE">
      <w:r w:rsidRPr="00581B9B">
        <w:separator/>
      </w:r>
    </w:p>
  </w:endnote>
  <w:endnote w:type="continuationSeparator" w:id="0">
    <w:p w14:paraId="13DFBE7C" w14:textId="77777777" w:rsidR="00DF39EE" w:rsidRPr="00581B9B" w:rsidRDefault="00DF39EE">
      <w:r w:rsidRPr="00581B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F1A2B" w14:textId="7BAF4D75" w:rsidR="004029B1" w:rsidRPr="00581B9B" w:rsidRDefault="004029B1" w:rsidP="004029B1">
    <w:pPr>
      <w:pStyle w:val="EPFooter"/>
    </w:pPr>
    <w:r w:rsidRPr="00581B9B">
      <w:t>PE</w:t>
    </w:r>
    <w:r w:rsidRPr="00581B9B">
      <w:rPr>
        <w:rStyle w:val="HideTWBExt"/>
      </w:rPr>
      <w:t>&lt;NoPE&gt;</w:t>
    </w:r>
    <w:r w:rsidRPr="00581B9B">
      <w:t>770.101</w:t>
    </w:r>
    <w:r w:rsidRPr="00581B9B">
      <w:rPr>
        <w:rStyle w:val="HideTWBExt"/>
      </w:rPr>
      <w:t>&lt;/NoPE&gt;&lt;Version&gt;</w:t>
    </w:r>
    <w:r w:rsidRPr="00581B9B">
      <w:t>v01-00</w:t>
    </w:r>
    <w:r w:rsidRPr="00581B9B">
      <w:rPr>
        <w:rStyle w:val="HideTWBExt"/>
      </w:rPr>
      <w:t>&lt;/Version&gt;</w:t>
    </w:r>
    <w:r w:rsidRPr="00581B9B">
      <w:tab/>
    </w:r>
    <w:r w:rsidRPr="00581B9B">
      <w:fldChar w:fldCharType="begin"/>
    </w:r>
    <w:r w:rsidRPr="00581B9B">
      <w:instrText xml:space="preserve"> PAGE  \* MERGEFORMAT </w:instrText>
    </w:r>
    <w:r w:rsidRPr="00581B9B">
      <w:fldChar w:fldCharType="separate"/>
    </w:r>
    <w:r w:rsidR="00265D35">
      <w:rPr>
        <w:noProof/>
      </w:rPr>
      <w:t>126</w:t>
    </w:r>
    <w:r w:rsidRPr="00581B9B">
      <w:fldChar w:fldCharType="end"/>
    </w:r>
    <w:r w:rsidRPr="00581B9B">
      <w:t>/</w:t>
    </w:r>
    <w:fldSimple w:instr=" NUMPAGES  \* MERGEFORMAT ">
      <w:r w:rsidR="00265D35">
        <w:rPr>
          <w:noProof/>
        </w:rPr>
        <w:t>126</w:t>
      </w:r>
    </w:fldSimple>
    <w:r w:rsidRPr="00581B9B">
      <w:tab/>
    </w:r>
    <w:r w:rsidRPr="00581B9B">
      <w:rPr>
        <w:rStyle w:val="HideTWBExt"/>
      </w:rPr>
      <w:t>&lt;PathFdR&gt;</w:t>
    </w:r>
    <w:r w:rsidR="00581B9B" w:rsidRPr="00581B9B">
      <w:t>AM\1316349PL.docx</w:t>
    </w:r>
    <w:r w:rsidRPr="00581B9B">
      <w:rPr>
        <w:rStyle w:val="HideTWBExt"/>
      </w:rPr>
      <w:t>&lt;/PathFdR&gt;</w:t>
    </w:r>
  </w:p>
  <w:p w14:paraId="3F7FE90B" w14:textId="07B39122" w:rsidR="00935A5B" w:rsidRPr="00581B9B" w:rsidRDefault="004029B1" w:rsidP="004029B1">
    <w:pPr>
      <w:pStyle w:val="EPFooter2"/>
    </w:pPr>
    <w:r w:rsidRPr="00581B9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8D28C" w14:textId="7D9F7C60" w:rsidR="004029B1" w:rsidRPr="00581B9B" w:rsidRDefault="004029B1" w:rsidP="004029B1">
    <w:pPr>
      <w:pStyle w:val="EPFooter"/>
    </w:pPr>
    <w:r w:rsidRPr="00581B9B">
      <w:rPr>
        <w:rStyle w:val="HideTWBExt"/>
      </w:rPr>
      <w:t>&lt;PathFdR&gt;</w:t>
    </w:r>
    <w:r w:rsidR="00581B9B" w:rsidRPr="00581B9B">
      <w:t>AM\1316349PL.docx</w:t>
    </w:r>
    <w:r w:rsidRPr="00581B9B">
      <w:rPr>
        <w:rStyle w:val="HideTWBExt"/>
      </w:rPr>
      <w:t>&lt;/PathFdR&gt;</w:t>
    </w:r>
    <w:r w:rsidRPr="00581B9B">
      <w:tab/>
    </w:r>
    <w:r w:rsidRPr="00581B9B">
      <w:fldChar w:fldCharType="begin"/>
    </w:r>
    <w:r w:rsidRPr="00581B9B">
      <w:instrText xml:space="preserve"> PAGE  \* MERGEFORMAT </w:instrText>
    </w:r>
    <w:r w:rsidRPr="00581B9B">
      <w:fldChar w:fldCharType="separate"/>
    </w:r>
    <w:r w:rsidR="00265D35">
      <w:rPr>
        <w:noProof/>
      </w:rPr>
      <w:t>125</w:t>
    </w:r>
    <w:r w:rsidRPr="00581B9B">
      <w:fldChar w:fldCharType="end"/>
    </w:r>
    <w:r w:rsidRPr="00581B9B">
      <w:t>/</w:t>
    </w:r>
    <w:fldSimple w:instr=" NUMPAGES  \* MERGEFORMAT ">
      <w:r w:rsidR="00265D35">
        <w:rPr>
          <w:noProof/>
        </w:rPr>
        <w:t>126</w:t>
      </w:r>
    </w:fldSimple>
    <w:r w:rsidRPr="00581B9B">
      <w:tab/>
      <w:t>PE</w:t>
    </w:r>
    <w:r w:rsidRPr="00581B9B">
      <w:rPr>
        <w:rStyle w:val="HideTWBExt"/>
      </w:rPr>
      <w:t>&lt;NoPE&gt;</w:t>
    </w:r>
    <w:r w:rsidRPr="00581B9B">
      <w:t>770.101</w:t>
    </w:r>
    <w:r w:rsidRPr="00581B9B">
      <w:rPr>
        <w:rStyle w:val="HideTWBExt"/>
      </w:rPr>
      <w:t>&lt;/NoPE&gt;&lt;Version&gt;</w:t>
    </w:r>
    <w:r w:rsidRPr="00581B9B">
      <w:t>v01-00</w:t>
    </w:r>
    <w:r w:rsidRPr="00581B9B">
      <w:rPr>
        <w:rStyle w:val="HideTWBExt"/>
      </w:rPr>
      <w:t>&lt;/Version&gt;</w:t>
    </w:r>
  </w:p>
  <w:p w14:paraId="453A749C" w14:textId="2D4C03D1" w:rsidR="00935A5B" w:rsidRPr="00581B9B" w:rsidRDefault="004029B1" w:rsidP="004029B1">
    <w:pPr>
      <w:pStyle w:val="EPFooter2"/>
    </w:pPr>
    <w:r w:rsidRPr="00581B9B">
      <w:tab/>
    </w:r>
    <w:r w:rsidRPr="00581B9B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85A96" w14:textId="5ED4AB07" w:rsidR="004029B1" w:rsidRPr="00581B9B" w:rsidRDefault="004029B1" w:rsidP="004029B1">
    <w:pPr>
      <w:pStyle w:val="EPFooter"/>
    </w:pPr>
    <w:r w:rsidRPr="00581B9B">
      <w:rPr>
        <w:rStyle w:val="HideTWBExt"/>
      </w:rPr>
      <w:t>&lt;PathFdR&gt;</w:t>
    </w:r>
    <w:r w:rsidR="00581B9B" w:rsidRPr="00581B9B">
      <w:t>AM\1316349PL.docx</w:t>
    </w:r>
    <w:r w:rsidRPr="00581B9B">
      <w:rPr>
        <w:rStyle w:val="HideTWBExt"/>
      </w:rPr>
      <w:t>&lt;/PathFdR&gt;</w:t>
    </w:r>
    <w:r w:rsidRPr="00581B9B">
      <w:tab/>
    </w:r>
    <w:r w:rsidRPr="00581B9B">
      <w:tab/>
      <w:t>PE</w:t>
    </w:r>
    <w:r w:rsidRPr="00581B9B">
      <w:rPr>
        <w:rStyle w:val="HideTWBExt"/>
      </w:rPr>
      <w:t>&lt;NoPE&gt;</w:t>
    </w:r>
    <w:r w:rsidRPr="00581B9B">
      <w:t>770.101</w:t>
    </w:r>
    <w:r w:rsidRPr="00581B9B">
      <w:rPr>
        <w:rStyle w:val="HideTWBExt"/>
      </w:rPr>
      <w:t>&lt;/NoPE&gt;&lt;Version&gt;</w:t>
    </w:r>
    <w:r w:rsidRPr="00581B9B">
      <w:t>v01-00</w:t>
    </w:r>
    <w:r w:rsidRPr="00581B9B">
      <w:rPr>
        <w:rStyle w:val="HideTWBExt"/>
      </w:rPr>
      <w:t>&lt;/Version&gt;</w:t>
    </w:r>
  </w:p>
  <w:p w14:paraId="2634E05B" w14:textId="006AFB23" w:rsidR="00935A5B" w:rsidRPr="00581B9B" w:rsidRDefault="004029B1" w:rsidP="004029B1">
    <w:pPr>
      <w:pStyle w:val="EPFooter2"/>
    </w:pPr>
    <w:r w:rsidRPr="00581B9B">
      <w:t>PL</w:t>
    </w:r>
    <w:r w:rsidRPr="00581B9B">
      <w:tab/>
    </w:r>
    <w:r w:rsidRPr="00581B9B">
      <w:rPr>
        <w:b w:val="0"/>
        <w:i/>
        <w:color w:val="C0C0C0"/>
        <w:sz w:val="22"/>
      </w:rPr>
      <w:t>Zjednoczona w różnorodności</w:t>
    </w:r>
    <w:r w:rsidRPr="00581B9B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DC6B2" w14:textId="77777777" w:rsidR="00DF39EE" w:rsidRPr="00581B9B" w:rsidRDefault="00DF39EE">
      <w:r w:rsidRPr="00581B9B">
        <w:separator/>
      </w:r>
    </w:p>
  </w:footnote>
  <w:footnote w:type="continuationSeparator" w:id="0">
    <w:p w14:paraId="0AF787A3" w14:textId="77777777" w:rsidR="00DF39EE" w:rsidRPr="00581B9B" w:rsidRDefault="00DF39EE">
      <w:r w:rsidRPr="00581B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EADF3" w14:textId="77777777" w:rsidR="00265D35" w:rsidRDefault="00265D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DC904" w14:textId="77777777" w:rsidR="00265D35" w:rsidRDefault="00265D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35723" w14:textId="77777777" w:rsidR="00265D35" w:rsidRDefault="00265D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6"/>
    <w:docVar w:name="TXTLANGUE" w:val="PL"/>
    <w:docVar w:name="TXTLANGUEMIN" w:val="pl"/>
    <w:docVar w:name="TXTNRPE" w:val="770.101"/>
    <w:docVar w:name="TXTPEorAP" w:val="PE"/>
    <w:docVar w:name="TXTROUTE" w:val="AM\1316349PL.docx"/>
    <w:docVar w:name="TXTVERSION" w:val="01-00"/>
  </w:docVars>
  <w:rsids>
    <w:rsidRoot w:val="00A77B3E"/>
    <w:rsid w:val="00265D35"/>
    <w:rsid w:val="004029B1"/>
    <w:rsid w:val="00581B9B"/>
    <w:rsid w:val="008F339F"/>
    <w:rsid w:val="00935A5B"/>
    <w:rsid w:val="00A0509A"/>
    <w:rsid w:val="00A77B3E"/>
    <w:rsid w:val="00B83FC2"/>
    <w:rsid w:val="00CA2A55"/>
    <w:rsid w:val="00DF39EE"/>
    <w:rsid w:val="00EF3A65"/>
    <w:rsid w:val="00F0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7F6D386"/>
  <w15:docId w15:val="{9EB3438C-8533-4AD5-9E6C-3E74B2F7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F022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0228A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F0228A"/>
  </w:style>
  <w:style w:type="character" w:customStyle="1" w:styleId="EPNameZnak">
    <w:name w:val="EPName Znak"/>
    <w:basedOn w:val="DefaultParagraphFont"/>
    <w:link w:val="EPName"/>
    <w:rsid w:val="00F0228A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F0228A"/>
    <w:rPr>
      <w:rFonts w:ascii="Arial Narrow" w:eastAsia="Arial" w:hAnsi="Arial Narrow" w:cs="Arial"/>
      <w:b/>
      <w:sz w:val="32"/>
      <w:szCs w:val="24"/>
      <w:lang w:val="pl-PL"/>
    </w:rPr>
  </w:style>
  <w:style w:type="paragraph" w:styleId="Footer">
    <w:name w:val="footer"/>
    <w:basedOn w:val="Normal"/>
    <w:link w:val="FooterChar"/>
    <w:rsid w:val="00265D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65D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126</Pages>
  <Words>20766</Words>
  <Characters>140376</Characters>
  <Application>Microsoft Office Word</Application>
  <DocSecurity>0</DocSecurity>
  <Lines>6387</Lines>
  <Paragraphs>2051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2025-04-07T07:19:00Z</dcterms:created>
  <dcterms:modified xsi:type="dcterms:W3CDTF">2025-04-07T07:19:00Z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1316349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154762</vt:lpwstr>
  </property>
  <property fmtid="{D5CDD505-2E9C-101B-9397-08002B2CF9AE}" pid="7" name="dmxml.render.traceId">
    <vt:lpwstr>67ea473baf30a861f376e0f957f93aa5</vt:lpwstr>
  </property>
  <property fmtid="{D5CDD505-2E9C-101B-9397-08002B2CF9AE}" pid="8" name="FooterPath">
    <vt:lpwstr>AM\1316349PL.docx</vt:lpwstr>
  </property>
  <property fmtid="{D5CDD505-2E9C-101B-9397-08002B2CF9AE}" pid="9" name="PE Number">
    <vt:lpwstr>770.101</vt:lpwstr>
  </property>
  <property fmtid="{D5CDD505-2E9C-101B-9397-08002B2CF9AE}" pid="10" name="UID">
    <vt:lpwstr>eu.europa.europarl-DIN1-2025-0000061388_01.00-en-01.00_text-xml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- 2025/04/07 09:16</vt:lpwstr>
  </property>
</Properties>
</file>