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555F9" w:rsidRPr="00CF2F79" w14:paraId="78C19470" w14:textId="77777777" w:rsidTr="009C7BE8">
        <w:trPr>
          <w:trHeight w:hRule="exact" w:val="1417"/>
          <w:jc w:val="center"/>
        </w:trPr>
        <w:tc>
          <w:tcPr>
            <w:tcW w:w="6804" w:type="dxa"/>
            <w:tcBorders>
              <w:top w:val="nil"/>
              <w:left w:val="nil"/>
              <w:bottom w:val="nil"/>
              <w:right w:val="nil"/>
            </w:tcBorders>
            <w:vAlign w:val="center"/>
          </w:tcPr>
          <w:p w14:paraId="37ACABEC" w14:textId="77777777" w:rsidR="004555F9" w:rsidRPr="00CF2F79" w:rsidRDefault="004555F9" w:rsidP="004555F9">
            <w:pPr>
              <w:spacing w:before="80" w:after="80"/>
              <w:rPr>
                <w:rFonts w:ascii="Arial Narrow" w:hAnsi="Arial Narrow" w:cs="Arial"/>
                <w:b/>
                <w:sz w:val="32"/>
              </w:rPr>
            </w:pPr>
            <w:r w:rsidRPr="00CF2F79">
              <w:rPr>
                <w:rFonts w:ascii="Arial Narrow" w:hAnsi="Arial Narrow" w:cs="Arial"/>
                <w:b/>
                <w:sz w:val="32"/>
              </w:rPr>
              <w:t>Europäisches Parlament</w:t>
            </w:r>
          </w:p>
          <w:p w14:paraId="764C51C6" w14:textId="77777777" w:rsidR="004555F9" w:rsidRPr="00CF2F79" w:rsidRDefault="004555F9" w:rsidP="004555F9">
            <w:pPr>
              <w:spacing w:after="80"/>
              <w:rPr>
                <w:rFonts w:ascii="Arial" w:hAnsi="Arial" w:cs="Arial"/>
                <w:sz w:val="20"/>
              </w:rPr>
            </w:pPr>
            <w:r w:rsidRPr="00CF2F79">
              <w:rPr>
                <w:rFonts w:ascii="Arial" w:hAnsi="Arial" w:cs="Arial"/>
                <w:sz w:val="20"/>
              </w:rPr>
              <w:t>2024-2029</w:t>
            </w:r>
          </w:p>
        </w:tc>
        <w:tc>
          <w:tcPr>
            <w:tcW w:w="2268" w:type="dxa"/>
            <w:tcBorders>
              <w:top w:val="nil"/>
              <w:left w:val="nil"/>
              <w:bottom w:val="nil"/>
              <w:right w:val="nil"/>
            </w:tcBorders>
          </w:tcPr>
          <w:p w14:paraId="68EA1F59" w14:textId="42609200" w:rsidR="004555F9" w:rsidRPr="00CF2F79" w:rsidRDefault="004555F9" w:rsidP="004555F9">
            <w:pPr>
              <w:jc w:val="right"/>
            </w:pPr>
            <w:r w:rsidRPr="00CF2F79">
              <w:rPr>
                <w:noProof/>
                <w:lang w:eastAsia="en-GB"/>
              </w:rPr>
              <w:drawing>
                <wp:inline distT="0" distB="0" distL="0" distR="0" wp14:anchorId="7F24891A" wp14:editId="06493AC7">
                  <wp:extent cx="1160780" cy="636270"/>
                  <wp:effectExtent l="0" t="0" r="0" b="0"/>
                  <wp:docPr id="492197029" name="Picture 3" descr="A circular maze with a blue flag and yellow star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ircular maze with a blue flag and yellow stars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3568773D" w14:textId="77777777" w:rsidR="004555F9" w:rsidRPr="00CF2F79" w:rsidRDefault="004555F9" w:rsidP="004555F9">
      <w:pPr>
        <w:pBdr>
          <w:top w:val="single" w:sz="4" w:space="1" w:color="000000"/>
        </w:pBdr>
        <w:jc w:val="center"/>
        <w:rPr>
          <w:rFonts w:ascii="Arial" w:hAnsi="Arial" w:cs="Arial"/>
          <w:sz w:val="16"/>
        </w:rPr>
      </w:pPr>
      <w:r w:rsidRPr="00CF2F79">
        <w:rPr>
          <w:rFonts w:ascii="Arial" w:hAnsi="Arial" w:cs="Arial"/>
          <w:sz w:val="16"/>
        </w:rPr>
        <w:t xml:space="preserve"> </w:t>
      </w:r>
    </w:p>
    <w:p w14:paraId="03B31E07" w14:textId="77777777" w:rsidR="004555F9" w:rsidRPr="00CF2F79" w:rsidRDefault="004555F9" w:rsidP="004555F9">
      <w:pPr>
        <w:jc w:val="center"/>
        <w:rPr>
          <w:rFonts w:ascii="Arial" w:hAnsi="Arial" w:cs="Arial"/>
          <w:i/>
          <w:sz w:val="22"/>
        </w:rPr>
      </w:pPr>
      <w:r w:rsidRPr="00CF2F79">
        <w:rPr>
          <w:rFonts w:ascii="Arial" w:hAnsi="Arial" w:cs="Arial"/>
          <w:i/>
          <w:vanish/>
          <w:color w:val="000080"/>
          <w:sz w:val="20"/>
        </w:rPr>
        <w:t>&lt;Commission&gt;</w:t>
      </w:r>
      <w:r w:rsidRPr="00CF2F79">
        <w:rPr>
          <w:rStyle w:val="HideTWBInt"/>
        </w:rPr>
        <w:t>{AFET}</w:t>
      </w:r>
      <w:r w:rsidRPr="00CF2F79">
        <w:rPr>
          <w:rFonts w:ascii="Arial" w:hAnsi="Arial" w:cs="Arial"/>
          <w:i/>
          <w:sz w:val="22"/>
        </w:rPr>
        <w:t>Ausschuss für auswärtige Angelegenheiten</w:t>
      </w:r>
      <w:r w:rsidRPr="00CF2F79">
        <w:rPr>
          <w:rFonts w:ascii="Arial" w:hAnsi="Arial" w:cs="Arial"/>
          <w:i/>
          <w:vanish/>
          <w:color w:val="000080"/>
          <w:sz w:val="20"/>
        </w:rPr>
        <w:t>&lt;/Commission&gt;</w:t>
      </w:r>
    </w:p>
    <w:p w14:paraId="0993B53C" w14:textId="77777777" w:rsidR="004555F9" w:rsidRPr="00CF2F79" w:rsidRDefault="004555F9" w:rsidP="004555F9">
      <w:pPr>
        <w:pBdr>
          <w:bottom w:val="single" w:sz="4" w:space="1" w:color="000000"/>
        </w:pBdr>
        <w:spacing w:after="240"/>
        <w:jc w:val="center"/>
        <w:rPr>
          <w:rFonts w:ascii="Arial" w:hAnsi="Arial" w:cs="Arial"/>
          <w:sz w:val="16"/>
        </w:rPr>
      </w:pPr>
      <w:r w:rsidRPr="00CF2F79">
        <w:rPr>
          <w:rFonts w:ascii="Arial" w:hAnsi="Arial" w:cs="Arial"/>
          <w:sz w:val="16"/>
        </w:rPr>
        <w:t xml:space="preserve"> </w:t>
      </w:r>
    </w:p>
    <w:p w14:paraId="029C653D" w14:textId="77777777" w:rsidR="004555F9" w:rsidRPr="00CF2F79" w:rsidRDefault="004555F9" w:rsidP="004555F9">
      <w:pPr>
        <w:spacing w:before="1080"/>
        <w:jc w:val="right"/>
        <w:rPr>
          <w:rFonts w:ascii="Arial" w:hAnsi="Arial" w:cs="Arial"/>
          <w:b/>
        </w:rPr>
      </w:pPr>
      <w:r w:rsidRPr="00CF2F79">
        <w:rPr>
          <w:rFonts w:ascii="Arial" w:hAnsi="Arial" w:cs="Arial"/>
          <w:b/>
          <w:vanish/>
          <w:color w:val="000080"/>
          <w:sz w:val="20"/>
        </w:rPr>
        <w:t>&lt;RefProc&gt;</w:t>
      </w:r>
      <w:r w:rsidRPr="00CF2F79">
        <w:rPr>
          <w:rFonts w:ascii="Arial" w:hAnsi="Arial" w:cs="Arial"/>
          <w:b/>
        </w:rPr>
        <w:t>2025/2025</w:t>
      </w:r>
      <w:r w:rsidRPr="00CF2F79">
        <w:rPr>
          <w:rFonts w:ascii="Arial" w:hAnsi="Arial" w:cs="Arial"/>
          <w:b/>
          <w:vanish/>
          <w:color w:val="000080"/>
          <w:sz w:val="20"/>
        </w:rPr>
        <w:t>&lt;/RefProc&gt;&lt;RefTypeProc&gt;</w:t>
      </w:r>
      <w:r w:rsidRPr="00CF2F79">
        <w:rPr>
          <w:rFonts w:ascii="Arial" w:hAnsi="Arial" w:cs="Arial"/>
          <w:b/>
        </w:rPr>
        <w:t>(INI)</w:t>
      </w:r>
      <w:r w:rsidRPr="00CF2F79">
        <w:rPr>
          <w:rFonts w:ascii="Arial" w:hAnsi="Arial" w:cs="Arial"/>
          <w:b/>
          <w:vanish/>
          <w:color w:val="000080"/>
          <w:sz w:val="20"/>
        </w:rPr>
        <w:t>&lt;/RefTypeProc&gt;</w:t>
      </w:r>
    </w:p>
    <w:p w14:paraId="44E48F9B" w14:textId="77777777" w:rsidR="004555F9" w:rsidRPr="00CF2F79" w:rsidRDefault="004555F9" w:rsidP="004555F9">
      <w:pPr>
        <w:spacing w:before="240" w:after="1200"/>
      </w:pPr>
      <w:r w:rsidRPr="00CF2F79">
        <w:rPr>
          <w:rFonts w:ascii="Arial" w:hAnsi="Arial"/>
          <w:vanish/>
          <w:color w:val="000080"/>
          <w:sz w:val="20"/>
        </w:rPr>
        <w:t>&lt;Date&gt;</w:t>
      </w:r>
      <w:r w:rsidRPr="00CF2F79">
        <w:rPr>
          <w:rStyle w:val="HideTWBInt"/>
        </w:rPr>
        <w:t>{04/04/2025}</w:t>
      </w:r>
      <w:r w:rsidRPr="00CF2F79">
        <w:t>4.4.2025</w:t>
      </w:r>
      <w:r w:rsidRPr="00CF2F79">
        <w:rPr>
          <w:rFonts w:ascii="Arial" w:hAnsi="Arial"/>
          <w:vanish/>
          <w:color w:val="000080"/>
          <w:sz w:val="20"/>
        </w:rPr>
        <w:t>&lt;/Date&gt;</w:t>
      </w:r>
    </w:p>
    <w:p w14:paraId="0F65FADD" w14:textId="77777777" w:rsidR="004555F9" w:rsidRPr="00CF2F79" w:rsidRDefault="004555F9" w:rsidP="004555F9">
      <w:pPr>
        <w:ind w:left="1418"/>
        <w:rPr>
          <w:rFonts w:ascii="Arial" w:hAnsi="Arial"/>
          <w:b/>
          <w:sz w:val="48"/>
        </w:rPr>
      </w:pPr>
      <w:r w:rsidRPr="00CF2F79">
        <w:rPr>
          <w:rFonts w:ascii="Arial" w:hAnsi="Arial"/>
          <w:b/>
          <w:vanish/>
          <w:color w:val="000080"/>
          <w:sz w:val="20"/>
        </w:rPr>
        <w:t>&lt;TypeAM&gt;</w:t>
      </w:r>
      <w:r w:rsidRPr="00CF2F79">
        <w:rPr>
          <w:rFonts w:ascii="Arial" w:hAnsi="Arial"/>
          <w:b/>
          <w:sz w:val="48"/>
        </w:rPr>
        <w:t>ÄNDERUNGSANTRÄGE</w:t>
      </w:r>
      <w:r w:rsidRPr="00CF2F79">
        <w:rPr>
          <w:rFonts w:ascii="Arial" w:hAnsi="Arial"/>
          <w:b/>
          <w:vanish/>
          <w:color w:val="000080"/>
          <w:sz w:val="20"/>
        </w:rPr>
        <w:t>&lt;/TypeAM&gt;</w:t>
      </w:r>
    </w:p>
    <w:p w14:paraId="5655BAB0" w14:textId="77777777" w:rsidR="004555F9" w:rsidRPr="00CF2F79" w:rsidRDefault="004555F9" w:rsidP="004555F9">
      <w:pPr>
        <w:spacing w:after="480"/>
        <w:ind w:left="1416"/>
        <w:rPr>
          <w:rFonts w:ascii="Arial" w:hAnsi="Arial" w:cs="Arial"/>
          <w:b/>
          <w:sz w:val="48"/>
        </w:rPr>
      </w:pPr>
      <w:r w:rsidRPr="00CF2F79">
        <w:rPr>
          <w:rFonts w:ascii="Arial" w:hAnsi="Arial" w:cs="Arial"/>
          <w:b/>
          <w:vanish/>
          <w:color w:val="000080"/>
          <w:sz w:val="20"/>
        </w:rPr>
        <w:t>&lt;RangeAM&gt;</w:t>
      </w:r>
      <w:r w:rsidRPr="00CF2F79">
        <w:rPr>
          <w:rFonts w:ascii="Arial" w:hAnsi="Arial" w:cs="Arial"/>
          <w:b/>
          <w:sz w:val="48"/>
        </w:rPr>
        <w:t>1 - 229</w:t>
      </w:r>
      <w:r w:rsidRPr="00CF2F79">
        <w:rPr>
          <w:rFonts w:ascii="Arial" w:hAnsi="Arial" w:cs="Arial"/>
          <w:b/>
          <w:vanish/>
          <w:color w:val="000080"/>
          <w:sz w:val="20"/>
        </w:rPr>
        <w:t>&lt;/RangeAM&gt;</w:t>
      </w:r>
    </w:p>
    <w:p w14:paraId="31E7D9F0" w14:textId="77777777" w:rsidR="004555F9" w:rsidRPr="00CF2F79" w:rsidRDefault="004555F9" w:rsidP="004555F9">
      <w:pPr>
        <w:ind w:left="1416"/>
        <w:rPr>
          <w:b/>
        </w:rPr>
      </w:pPr>
      <w:r w:rsidRPr="00CF2F79">
        <w:rPr>
          <w:rFonts w:ascii="Arial" w:hAnsi="Arial"/>
          <w:b/>
          <w:vanish/>
          <w:color w:val="000080"/>
          <w:sz w:val="20"/>
        </w:rPr>
        <w:t>&lt;TitreType&gt;</w:t>
      </w:r>
      <w:r w:rsidRPr="00CF2F79">
        <w:rPr>
          <w:b/>
        </w:rPr>
        <w:t>Entwurf eines Berichts</w:t>
      </w:r>
      <w:r w:rsidRPr="00CF2F79">
        <w:rPr>
          <w:rFonts w:ascii="Arial" w:hAnsi="Arial"/>
          <w:b/>
          <w:vanish/>
          <w:color w:val="000080"/>
          <w:sz w:val="20"/>
        </w:rPr>
        <w:t>&lt;/TitreType&gt;</w:t>
      </w:r>
    </w:p>
    <w:p w14:paraId="26A0AA86" w14:textId="77777777" w:rsidR="004555F9" w:rsidRPr="00CF2F79" w:rsidRDefault="004555F9" w:rsidP="004555F9">
      <w:pPr>
        <w:ind w:left="1416"/>
        <w:rPr>
          <w:b/>
        </w:rPr>
      </w:pPr>
      <w:r w:rsidRPr="00CF2F79">
        <w:rPr>
          <w:rFonts w:ascii="Arial" w:hAnsi="Arial"/>
          <w:b/>
          <w:vanish/>
          <w:color w:val="000080"/>
          <w:sz w:val="20"/>
        </w:rPr>
        <w:t>&lt;Rapporteur&gt;</w:t>
      </w:r>
      <w:r w:rsidRPr="00CF2F79">
        <w:rPr>
          <w:b/>
        </w:rPr>
        <w:t>Sven Mikser</w:t>
      </w:r>
      <w:r w:rsidRPr="00CF2F79">
        <w:rPr>
          <w:rFonts w:ascii="Arial" w:hAnsi="Arial"/>
          <w:b/>
          <w:vanish/>
          <w:color w:val="000080"/>
          <w:sz w:val="20"/>
        </w:rPr>
        <w:t>&lt;/Rapporteur&gt;</w:t>
      </w:r>
    </w:p>
    <w:p w14:paraId="7CBAA474" w14:textId="77777777" w:rsidR="004555F9" w:rsidRPr="00CF2F79" w:rsidRDefault="004555F9" w:rsidP="004555F9">
      <w:pPr>
        <w:spacing w:after="480"/>
        <w:ind w:left="1416"/>
      </w:pPr>
      <w:r w:rsidRPr="00CF2F79">
        <w:rPr>
          <w:rFonts w:ascii="Arial" w:hAnsi="Arial"/>
          <w:vanish/>
          <w:color w:val="000080"/>
          <w:sz w:val="20"/>
        </w:rPr>
        <w:t>&lt;DocRefPE&gt;</w:t>
      </w:r>
      <w:r w:rsidRPr="00CF2F79">
        <w:t>(PE768.179v01-00)</w:t>
      </w:r>
      <w:r w:rsidRPr="00CF2F79">
        <w:rPr>
          <w:rFonts w:ascii="Arial" w:hAnsi="Arial"/>
          <w:vanish/>
          <w:color w:val="000080"/>
          <w:sz w:val="20"/>
        </w:rPr>
        <w:t>&lt;/DocRefPE&gt;</w:t>
      </w:r>
    </w:p>
    <w:p w14:paraId="1F43E4D0" w14:textId="77777777" w:rsidR="004555F9" w:rsidRPr="00CF2F79" w:rsidRDefault="004555F9" w:rsidP="004555F9">
      <w:pPr>
        <w:ind w:left="1418"/>
      </w:pPr>
      <w:r w:rsidRPr="00CF2F79">
        <w:rPr>
          <w:rFonts w:ascii="Arial" w:hAnsi="Arial"/>
          <w:vanish/>
          <w:color w:val="000080"/>
          <w:sz w:val="20"/>
        </w:rPr>
        <w:t>&lt;Titre&gt;</w:t>
      </w:r>
      <w:r w:rsidRPr="00CF2F79">
        <w:t>Berichte 2023 und 2024 der Kommission über die Republik Moldau</w:t>
      </w:r>
      <w:r w:rsidRPr="00CF2F79">
        <w:rPr>
          <w:rFonts w:ascii="Arial" w:hAnsi="Arial"/>
          <w:vanish/>
          <w:color w:val="000080"/>
          <w:sz w:val="20"/>
        </w:rPr>
        <w:t>&lt;/Titre&gt;</w:t>
      </w:r>
    </w:p>
    <w:p w14:paraId="0AADBDFB" w14:textId="77777777" w:rsidR="004555F9" w:rsidRPr="00CF2F79" w:rsidRDefault="004555F9" w:rsidP="004555F9">
      <w:pPr>
        <w:spacing w:after="480"/>
        <w:ind w:left="1416"/>
      </w:pPr>
      <w:r w:rsidRPr="00CF2F79">
        <w:rPr>
          <w:rFonts w:ascii="Arial" w:hAnsi="Arial"/>
          <w:vanish/>
          <w:color w:val="000080"/>
          <w:sz w:val="20"/>
        </w:rPr>
        <w:t>&lt;DocRef&gt;</w:t>
      </w:r>
      <w:r w:rsidRPr="00CF2F79">
        <w:t>(2025/2025(INI))</w:t>
      </w:r>
      <w:r w:rsidRPr="00CF2F79">
        <w:rPr>
          <w:rFonts w:ascii="Arial" w:hAnsi="Arial"/>
          <w:vanish/>
          <w:color w:val="000080"/>
          <w:sz w:val="20"/>
        </w:rPr>
        <w:t>&lt;/DocRef&gt;</w:t>
      </w:r>
    </w:p>
    <w:p w14:paraId="063A0163" w14:textId="77777777" w:rsidR="00871392" w:rsidRPr="00CF2F79" w:rsidRDefault="00A81FCC">
      <w:r w:rsidRPr="00CF2F79">
        <w:br w:type="page"/>
      </w:r>
      <w:r w:rsidRPr="00CF2F79">
        <w:lastRenderedPageBreak/>
        <w:t>AM_Com_NonLegReport</w:t>
      </w:r>
    </w:p>
    <w:p w14:paraId="7A53D9ED" w14:textId="3EE8F134" w:rsidR="004555F9" w:rsidRPr="00CF2F79" w:rsidRDefault="00A81FCC" w:rsidP="004555F9">
      <w:pPr>
        <w:pStyle w:val="AmNumberTabs"/>
      </w:pPr>
      <w:r w:rsidRPr="00CF2F79">
        <w:br w:type="page"/>
      </w:r>
    </w:p>
    <w:p w14:paraId="2FC80BB1" w14:textId="77088894" w:rsidR="004555F9" w:rsidRPr="00CF2F79" w:rsidRDefault="004555F9" w:rsidP="004555F9">
      <w:pPr>
        <w:pStyle w:val="AmNumberTabs"/>
      </w:pPr>
      <w:r w:rsidRPr="00CF2F79">
        <w:rPr>
          <w:rStyle w:val="HideTWBExt"/>
          <w:b w:val="0"/>
        </w:rPr>
        <w:t>&lt;RepeatBlock-Amend&gt;</w:t>
      </w:r>
      <w:r w:rsidRPr="00CF2F79">
        <w:rPr>
          <w:rStyle w:val="HideTWBExt"/>
        </w:rPr>
        <w:t>&lt;Amend&gt;</w:t>
      </w:r>
      <w:r w:rsidRPr="00CF2F79">
        <w:t>Änderungsantrag</w:t>
      </w:r>
      <w:r w:rsidRPr="00CF2F79">
        <w:tab/>
      </w:r>
      <w:r w:rsidRPr="00CF2F79">
        <w:tab/>
      </w:r>
      <w:r w:rsidRPr="00CF2F79">
        <w:rPr>
          <w:rStyle w:val="HideTWBExt"/>
        </w:rPr>
        <w:t>&lt;NumAm&gt;</w:t>
      </w:r>
      <w:r w:rsidRPr="00CF2F79">
        <w:t>1</w:t>
      </w:r>
      <w:r w:rsidRPr="00CF2F79">
        <w:rPr>
          <w:rStyle w:val="HideTWBExt"/>
        </w:rPr>
        <w:t>&lt;/NumAm&gt;</w:t>
      </w:r>
    </w:p>
    <w:p w14:paraId="2875401F" w14:textId="77777777" w:rsidR="004555F9" w:rsidRPr="00CF2F79" w:rsidRDefault="004555F9" w:rsidP="004555F9">
      <w:pPr>
        <w:pStyle w:val="NormalBold"/>
      </w:pPr>
      <w:r w:rsidRPr="00CF2F79">
        <w:rPr>
          <w:rStyle w:val="HideTWBExt"/>
          <w:b w:val="0"/>
        </w:rPr>
        <w:t>&lt;RepeatBlock-By&gt;&lt;Members&gt;</w:t>
      </w:r>
      <w:r w:rsidRPr="00CF2F79">
        <w:t>Şerban Dimitrie Sturdza, Claudiu-Richard Târziu, Gheorghe Piperea, Adrian-George Axinia, Georgiana Teodorescu, Veronika Vrecionová, Ondřej Krutílek, Cristian Terheş</w:t>
      </w:r>
      <w:r w:rsidRPr="00CF2F79">
        <w:rPr>
          <w:rStyle w:val="HideTWBExt"/>
          <w:b w:val="0"/>
        </w:rPr>
        <w:t>&lt;/Members&gt;</w:t>
      </w:r>
    </w:p>
    <w:p w14:paraId="3529AF4B" w14:textId="77777777" w:rsidR="004555F9" w:rsidRPr="00CF2F79" w:rsidRDefault="004555F9" w:rsidP="004555F9">
      <w:pPr>
        <w:pStyle w:val="NormalBold"/>
      </w:pPr>
      <w:r w:rsidRPr="00CF2F79">
        <w:rPr>
          <w:rStyle w:val="HideTWBExt"/>
          <w:b w:val="0"/>
        </w:rPr>
        <w:t>&lt;/RepeatBlock-By&gt;</w:t>
      </w:r>
    </w:p>
    <w:p w14:paraId="1B369568"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80E835C" w14:textId="77777777" w:rsidR="004555F9" w:rsidRPr="00CF2F79" w:rsidRDefault="004555F9" w:rsidP="004555F9">
      <w:pPr>
        <w:pStyle w:val="NormalBold"/>
      </w:pPr>
      <w:r w:rsidRPr="00CF2F79">
        <w:rPr>
          <w:rStyle w:val="HideTWBExt"/>
        </w:rPr>
        <w:t>&lt;Article&gt;</w:t>
      </w:r>
      <w:r w:rsidRPr="00CF2F79">
        <w:t>Bezugsvermerk 2</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CFB4611" w14:textId="77777777" w:rsidTr="00C26C1A">
        <w:trPr>
          <w:trHeight w:hRule="exact" w:val="240"/>
          <w:jc w:val="center"/>
        </w:trPr>
        <w:tc>
          <w:tcPr>
            <w:tcW w:w="9752" w:type="dxa"/>
            <w:gridSpan w:val="2"/>
            <w:tcBorders>
              <w:top w:val="nil"/>
              <w:left w:val="nil"/>
              <w:bottom w:val="nil"/>
              <w:right w:val="nil"/>
            </w:tcBorders>
          </w:tcPr>
          <w:p w14:paraId="7FD22C52" w14:textId="77777777" w:rsidR="004555F9" w:rsidRPr="00CF2F79" w:rsidRDefault="004555F9" w:rsidP="00C26C1A"/>
        </w:tc>
      </w:tr>
      <w:tr w:rsidR="004555F9" w:rsidRPr="00CF2F79" w14:paraId="716A59C3" w14:textId="77777777" w:rsidTr="00C26C1A">
        <w:trPr>
          <w:trHeight w:val="240"/>
          <w:jc w:val="center"/>
        </w:trPr>
        <w:tc>
          <w:tcPr>
            <w:tcW w:w="4876" w:type="dxa"/>
            <w:tcBorders>
              <w:top w:val="nil"/>
              <w:left w:val="nil"/>
              <w:bottom w:val="nil"/>
              <w:right w:val="nil"/>
            </w:tcBorders>
          </w:tcPr>
          <w:p w14:paraId="0EBBD2D2"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6937131" w14:textId="77777777" w:rsidR="004555F9" w:rsidRPr="00CF2F79" w:rsidRDefault="004555F9" w:rsidP="00C26C1A">
            <w:pPr>
              <w:pStyle w:val="AmColumnHeading"/>
            </w:pPr>
            <w:r w:rsidRPr="00CF2F79">
              <w:t>Geänderter Text</w:t>
            </w:r>
          </w:p>
        </w:tc>
      </w:tr>
      <w:tr w:rsidR="004555F9" w:rsidRPr="00CF2F79" w14:paraId="0945FE35" w14:textId="77777777" w:rsidTr="00C26C1A">
        <w:trPr>
          <w:jc w:val="center"/>
        </w:trPr>
        <w:tc>
          <w:tcPr>
            <w:tcW w:w="4876" w:type="dxa"/>
            <w:tcBorders>
              <w:top w:val="nil"/>
              <w:left w:val="nil"/>
              <w:bottom w:val="nil"/>
              <w:right w:val="nil"/>
            </w:tcBorders>
          </w:tcPr>
          <w:p w14:paraId="18027C70" w14:textId="77777777" w:rsidR="004555F9" w:rsidRPr="00CF2F79" w:rsidRDefault="004555F9" w:rsidP="00C26C1A">
            <w:pPr>
              <w:pStyle w:val="Normal6a"/>
            </w:pPr>
            <w:r w:rsidRPr="00CF2F79">
              <w:t>–</w:t>
            </w:r>
            <w:r w:rsidRPr="00CF2F79">
              <w:tab/>
              <w:t>unter Hinweis auf die Stellungnahme der Kommission vom 17. Juni 2022 zum Antrag der Republik Moldau auf Beitritt zur Europäischen Union (COM(2022)0406) und die gemeinsame Arbeitsunterlage der Kommissionsdienststellen vom 6. Februar 2023 mit dem Titel „Association Implementation Report on the Republic of Moldova“ (Bericht über die Umsetzung des Assoziierungsabkommens mit der Republik Moldau) (SWD(2023)0041),</w:t>
            </w:r>
          </w:p>
        </w:tc>
        <w:tc>
          <w:tcPr>
            <w:tcW w:w="4876" w:type="dxa"/>
            <w:tcBorders>
              <w:top w:val="nil"/>
              <w:left w:val="nil"/>
              <w:bottom w:val="nil"/>
              <w:right w:val="nil"/>
            </w:tcBorders>
          </w:tcPr>
          <w:p w14:paraId="326C8C10" w14:textId="77777777" w:rsidR="004555F9" w:rsidRPr="00CF2F79" w:rsidRDefault="004555F9" w:rsidP="00C26C1A">
            <w:pPr>
              <w:pStyle w:val="Normal6a"/>
            </w:pPr>
            <w:r w:rsidRPr="00CF2F79">
              <w:t>–</w:t>
            </w:r>
            <w:r w:rsidRPr="00CF2F79">
              <w:tab/>
              <w:t xml:space="preserve">unter Hinweis auf die Stellungnahme der Kommission vom 17. Juni 2022 zum Antrag der Republik Moldau </w:t>
            </w:r>
            <w:r w:rsidRPr="00CF2F79">
              <w:rPr>
                <w:b/>
                <w:i/>
              </w:rPr>
              <w:t>(im Folgenden „Moldau“)</w:t>
            </w:r>
            <w:r w:rsidRPr="00CF2F79">
              <w:t xml:space="preserve"> auf Beitritt zur Europäischen Union (COM(2022)0406) und die gemeinsame Arbeitsunterlage der Kommissionsdienststellen vom 6. Februar 2023 mit dem Titel „Association Implementation Report on the Republic of Moldova“ (Bericht über die Umsetzung des Assoziierungsabkommens mit der Republik Moldau) (SWD(2023)0041),</w:t>
            </w:r>
          </w:p>
        </w:tc>
      </w:tr>
    </w:tbl>
    <w:p w14:paraId="5D35FA2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ACAFEF6" w14:textId="77777777" w:rsidR="004555F9" w:rsidRPr="00CF2F79" w:rsidRDefault="004555F9" w:rsidP="004555F9">
      <w:r w:rsidRPr="00CF2F79">
        <w:rPr>
          <w:rStyle w:val="HideTWBExt"/>
        </w:rPr>
        <w:t>&lt;/Amend&gt;</w:t>
      </w:r>
    </w:p>
    <w:p w14:paraId="7AC22770"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w:t>
      </w:r>
      <w:r w:rsidRPr="00CF2F79">
        <w:rPr>
          <w:rStyle w:val="HideTWBExt"/>
        </w:rPr>
        <w:t>&lt;/NumAm&gt;</w:t>
      </w:r>
    </w:p>
    <w:p w14:paraId="056FF2C5" w14:textId="77777777" w:rsidR="004555F9" w:rsidRPr="00CF2F79" w:rsidRDefault="004555F9" w:rsidP="004555F9">
      <w:pPr>
        <w:pStyle w:val="NormalBold"/>
      </w:pPr>
      <w:r w:rsidRPr="00CF2F79">
        <w:rPr>
          <w:rStyle w:val="HideTWBExt"/>
          <w:b w:val="0"/>
        </w:rPr>
        <w:t>&lt;RepeatBlock-By&gt;&lt;Members&gt;</w:t>
      </w:r>
      <w:r w:rsidRPr="00CF2F79">
        <w:t>Andrzej Halicki, Siegfried Mureşan, Rasa Juknevičienė</w:t>
      </w:r>
      <w:r w:rsidRPr="00CF2F79">
        <w:rPr>
          <w:rStyle w:val="HideTWBExt"/>
          <w:b w:val="0"/>
        </w:rPr>
        <w:t>&lt;/Members&gt;</w:t>
      </w:r>
    </w:p>
    <w:p w14:paraId="32C12571"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36C62A88" w14:textId="77777777" w:rsidR="004555F9" w:rsidRPr="00CF2F79" w:rsidRDefault="004555F9" w:rsidP="004555F9">
      <w:pPr>
        <w:pStyle w:val="NormalBold"/>
      </w:pPr>
      <w:r w:rsidRPr="00CF2F79">
        <w:rPr>
          <w:rStyle w:val="HideTWBExt"/>
          <w:b w:val="0"/>
        </w:rPr>
        <w:t>&lt;/RepeatBlock-By&gt;</w:t>
      </w:r>
    </w:p>
    <w:p w14:paraId="6B5A6C02"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6EE894F" w14:textId="77777777" w:rsidR="004555F9" w:rsidRPr="00CF2F79" w:rsidRDefault="004555F9" w:rsidP="004555F9">
      <w:pPr>
        <w:pStyle w:val="NormalBold"/>
      </w:pPr>
      <w:r w:rsidRPr="00CF2F79">
        <w:rPr>
          <w:rStyle w:val="HideTWBExt"/>
        </w:rPr>
        <w:t>&lt;Article&gt;</w:t>
      </w:r>
      <w:r w:rsidRPr="00CF2F79">
        <w:t>Bezugsvermerk 4</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927D731" w14:textId="77777777" w:rsidTr="00C26C1A">
        <w:trPr>
          <w:trHeight w:hRule="exact" w:val="240"/>
          <w:jc w:val="center"/>
        </w:trPr>
        <w:tc>
          <w:tcPr>
            <w:tcW w:w="9752" w:type="dxa"/>
            <w:gridSpan w:val="2"/>
            <w:tcBorders>
              <w:top w:val="nil"/>
              <w:left w:val="nil"/>
              <w:bottom w:val="nil"/>
              <w:right w:val="nil"/>
            </w:tcBorders>
          </w:tcPr>
          <w:p w14:paraId="0816437D" w14:textId="77777777" w:rsidR="004555F9" w:rsidRPr="00CF2F79" w:rsidRDefault="004555F9" w:rsidP="00C26C1A"/>
        </w:tc>
      </w:tr>
      <w:tr w:rsidR="004555F9" w:rsidRPr="00CF2F79" w14:paraId="5E82CFDF" w14:textId="77777777" w:rsidTr="00C26C1A">
        <w:trPr>
          <w:trHeight w:val="240"/>
          <w:jc w:val="center"/>
        </w:trPr>
        <w:tc>
          <w:tcPr>
            <w:tcW w:w="4876" w:type="dxa"/>
            <w:tcBorders>
              <w:top w:val="nil"/>
              <w:left w:val="nil"/>
              <w:bottom w:val="nil"/>
              <w:right w:val="nil"/>
            </w:tcBorders>
          </w:tcPr>
          <w:p w14:paraId="68776943"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80E0FD9" w14:textId="77777777" w:rsidR="004555F9" w:rsidRPr="00CF2F79" w:rsidRDefault="004555F9" w:rsidP="00C26C1A">
            <w:pPr>
              <w:pStyle w:val="AmColumnHeading"/>
            </w:pPr>
            <w:r w:rsidRPr="00CF2F79">
              <w:t>Geänderter Text</w:t>
            </w:r>
          </w:p>
        </w:tc>
      </w:tr>
      <w:tr w:rsidR="004555F9" w:rsidRPr="00CF2F79" w14:paraId="74262F17" w14:textId="77777777" w:rsidTr="00C26C1A">
        <w:trPr>
          <w:jc w:val="center"/>
        </w:trPr>
        <w:tc>
          <w:tcPr>
            <w:tcW w:w="4876" w:type="dxa"/>
            <w:tcBorders>
              <w:top w:val="nil"/>
              <w:left w:val="nil"/>
              <w:bottom w:val="nil"/>
              <w:right w:val="nil"/>
            </w:tcBorders>
          </w:tcPr>
          <w:p w14:paraId="5B6D8842" w14:textId="77777777" w:rsidR="004555F9" w:rsidRPr="00CF2F79" w:rsidRDefault="004555F9" w:rsidP="00C26C1A">
            <w:pPr>
              <w:pStyle w:val="Normal6a"/>
            </w:pPr>
            <w:r w:rsidRPr="00CF2F79">
              <w:t>–</w:t>
            </w:r>
            <w:r w:rsidRPr="00CF2F79">
              <w:tab/>
              <w:t xml:space="preserve">unter Hinweis auf </w:t>
            </w:r>
            <w:r w:rsidRPr="00CF2F79">
              <w:rPr>
                <w:b/>
                <w:i/>
              </w:rPr>
              <w:t>den Vorschlag vom 9. Oktober 2024 für eine</w:t>
            </w:r>
            <w:r w:rsidRPr="00CF2F79">
              <w:t xml:space="preserve"> Verordnung des Europäischen Parlaments und des Rates zur Einrichtung der Reform- und Wachstumsfazilität für die Republik Moldau (COM(2024)0469),</w:t>
            </w:r>
          </w:p>
        </w:tc>
        <w:tc>
          <w:tcPr>
            <w:tcW w:w="4876" w:type="dxa"/>
            <w:tcBorders>
              <w:top w:val="nil"/>
              <w:left w:val="nil"/>
              <w:bottom w:val="nil"/>
              <w:right w:val="nil"/>
            </w:tcBorders>
          </w:tcPr>
          <w:p w14:paraId="14113B8C" w14:textId="77777777" w:rsidR="004555F9" w:rsidRPr="00CF2F79" w:rsidRDefault="004555F9" w:rsidP="00C26C1A">
            <w:pPr>
              <w:pStyle w:val="Normal6a"/>
            </w:pPr>
            <w:r w:rsidRPr="00CF2F79">
              <w:t>–</w:t>
            </w:r>
            <w:r w:rsidRPr="00CF2F79">
              <w:tab/>
              <w:t xml:space="preserve">unter Hinweis auf </w:t>
            </w:r>
            <w:r w:rsidRPr="00CF2F79">
              <w:rPr>
                <w:b/>
                <w:i/>
              </w:rPr>
              <w:t>das Votum des Europäischen Parlaments vom 11. März 2025, mit dem die</w:t>
            </w:r>
            <w:r w:rsidRPr="00CF2F79">
              <w:t xml:space="preserve"> Verordnung des Europäischen Parlaments und des Rates zur Einrichtung der Reform- und Wachstumsfazilität für Moldau (COM/2024/0469) </w:t>
            </w:r>
            <w:r w:rsidRPr="00CF2F79">
              <w:rPr>
                <w:b/>
                <w:i/>
              </w:rPr>
              <w:t>mit großer Mehrheit von 499 Stimmen bei 117 Gegenstimmen und 44 Enthaltungen angenommen wurde</w:t>
            </w:r>
            <w:r w:rsidRPr="00CF2F79">
              <w:t>,</w:t>
            </w:r>
          </w:p>
        </w:tc>
      </w:tr>
    </w:tbl>
    <w:p w14:paraId="77E97F43"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3C41B8F" w14:textId="77777777" w:rsidR="004555F9" w:rsidRPr="00CF2F79" w:rsidRDefault="004555F9" w:rsidP="004555F9">
      <w:r w:rsidRPr="00CF2F79">
        <w:rPr>
          <w:rStyle w:val="HideTWBExt"/>
        </w:rPr>
        <w:t>&lt;/Amend&gt;</w:t>
      </w:r>
    </w:p>
    <w:p w14:paraId="362AC35F"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3</w:t>
      </w:r>
      <w:r w:rsidRPr="00CF2F79">
        <w:rPr>
          <w:rStyle w:val="HideTWBExt"/>
        </w:rPr>
        <w:t>&lt;/NumAm&gt;</w:t>
      </w:r>
    </w:p>
    <w:p w14:paraId="2195D1A1"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0B97D739" w14:textId="77777777" w:rsidR="004555F9" w:rsidRPr="00CF2F79" w:rsidRDefault="004555F9" w:rsidP="004555F9">
      <w:pPr>
        <w:pStyle w:val="NormalBold"/>
      </w:pPr>
      <w:r w:rsidRPr="00CF2F79">
        <w:rPr>
          <w:rStyle w:val="HideTWBExt"/>
          <w:b w:val="0"/>
        </w:rPr>
        <w:t>&lt;/RepeatBlock-By&gt;</w:t>
      </w:r>
    </w:p>
    <w:p w14:paraId="5B284EF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46B4356" w14:textId="77777777" w:rsidR="004555F9" w:rsidRPr="00CF2F79" w:rsidRDefault="004555F9" w:rsidP="004555F9">
      <w:pPr>
        <w:pStyle w:val="NormalBold"/>
      </w:pPr>
      <w:r w:rsidRPr="00CF2F79">
        <w:rPr>
          <w:rStyle w:val="HideTWBExt"/>
        </w:rPr>
        <w:t>&lt;Article&gt;</w:t>
      </w:r>
      <w:r w:rsidRPr="00CF2F79">
        <w:t>Bezugsvermerk 4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8D615F2" w14:textId="77777777" w:rsidTr="00C26C1A">
        <w:trPr>
          <w:trHeight w:hRule="exact" w:val="240"/>
          <w:jc w:val="center"/>
        </w:trPr>
        <w:tc>
          <w:tcPr>
            <w:tcW w:w="9752" w:type="dxa"/>
            <w:gridSpan w:val="2"/>
            <w:tcBorders>
              <w:top w:val="nil"/>
              <w:left w:val="nil"/>
              <w:bottom w:val="nil"/>
              <w:right w:val="nil"/>
            </w:tcBorders>
          </w:tcPr>
          <w:p w14:paraId="120304A6" w14:textId="77777777" w:rsidR="004555F9" w:rsidRPr="00CF2F79" w:rsidRDefault="004555F9" w:rsidP="00C26C1A"/>
        </w:tc>
      </w:tr>
      <w:tr w:rsidR="004555F9" w:rsidRPr="00CF2F79" w14:paraId="419ED8D4" w14:textId="77777777" w:rsidTr="00C26C1A">
        <w:trPr>
          <w:trHeight w:val="240"/>
          <w:jc w:val="center"/>
        </w:trPr>
        <w:tc>
          <w:tcPr>
            <w:tcW w:w="4876" w:type="dxa"/>
            <w:tcBorders>
              <w:top w:val="nil"/>
              <w:left w:val="nil"/>
              <w:bottom w:val="nil"/>
              <w:right w:val="nil"/>
            </w:tcBorders>
          </w:tcPr>
          <w:p w14:paraId="68149CE2"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9D37E3D" w14:textId="77777777" w:rsidR="004555F9" w:rsidRPr="00CF2F79" w:rsidRDefault="004555F9" w:rsidP="00C26C1A">
            <w:pPr>
              <w:pStyle w:val="AmColumnHeading"/>
            </w:pPr>
            <w:r w:rsidRPr="00CF2F79">
              <w:t>Geänderter Text</w:t>
            </w:r>
          </w:p>
        </w:tc>
      </w:tr>
      <w:tr w:rsidR="004555F9" w:rsidRPr="00CF2F79" w14:paraId="368C91DC" w14:textId="77777777" w:rsidTr="00C26C1A">
        <w:trPr>
          <w:jc w:val="center"/>
        </w:trPr>
        <w:tc>
          <w:tcPr>
            <w:tcW w:w="4876" w:type="dxa"/>
            <w:tcBorders>
              <w:top w:val="nil"/>
              <w:left w:val="nil"/>
              <w:bottom w:val="nil"/>
              <w:right w:val="nil"/>
            </w:tcBorders>
          </w:tcPr>
          <w:p w14:paraId="05F121CC" w14:textId="77777777" w:rsidR="004555F9" w:rsidRPr="00CF2F79" w:rsidRDefault="004555F9" w:rsidP="00C26C1A">
            <w:pPr>
              <w:pStyle w:val="Normal6a"/>
            </w:pPr>
          </w:p>
        </w:tc>
        <w:tc>
          <w:tcPr>
            <w:tcW w:w="4876" w:type="dxa"/>
            <w:tcBorders>
              <w:top w:val="nil"/>
              <w:left w:val="nil"/>
              <w:bottom w:val="nil"/>
              <w:right w:val="nil"/>
            </w:tcBorders>
          </w:tcPr>
          <w:p w14:paraId="0EAA4E5A" w14:textId="77777777" w:rsidR="004555F9" w:rsidRPr="00CF2F79" w:rsidRDefault="004555F9" w:rsidP="00C26C1A">
            <w:pPr>
              <w:pStyle w:val="Normal6a"/>
            </w:pPr>
            <w:r w:rsidRPr="00CF2F79">
              <w:rPr>
                <w:b/>
                <w:i/>
              </w:rPr>
              <w:t>–</w:t>
            </w:r>
            <w:r w:rsidRPr="00CF2F79">
              <w:tab/>
            </w:r>
            <w:r w:rsidRPr="00CF2F79">
              <w:rPr>
                <w:b/>
                <w:i/>
              </w:rPr>
              <w:t>unter Hinweis auf die Verordnung (EU) 2025/535 des Europäischen Parlaments und des Rates vom 18. März 2025 zur Einrichtung der Reform- und Wachstumsfazilität für die Republik Moldau,</w:t>
            </w:r>
          </w:p>
        </w:tc>
      </w:tr>
    </w:tbl>
    <w:p w14:paraId="49C4837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2F4E85E" w14:textId="77777777" w:rsidR="004555F9" w:rsidRPr="00CF2F79" w:rsidRDefault="004555F9" w:rsidP="004555F9">
      <w:r w:rsidRPr="00CF2F79">
        <w:rPr>
          <w:rStyle w:val="HideTWBExt"/>
        </w:rPr>
        <w:t>&lt;/Amend&gt;</w:t>
      </w:r>
    </w:p>
    <w:p w14:paraId="0F5A2B19"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4</w:t>
      </w:r>
      <w:r w:rsidRPr="00CF2F79">
        <w:rPr>
          <w:rStyle w:val="HideTWBExt"/>
        </w:rPr>
        <w:t>&lt;/NumAm&gt;</w:t>
      </w:r>
    </w:p>
    <w:p w14:paraId="11341A8D" w14:textId="77777777" w:rsidR="004555F9" w:rsidRPr="00CF2F79" w:rsidRDefault="004555F9" w:rsidP="004555F9">
      <w:pPr>
        <w:pStyle w:val="NormalBold"/>
      </w:pPr>
      <w:r w:rsidRPr="00CF2F79">
        <w:rPr>
          <w:rStyle w:val="HideTWBExt"/>
          <w:b w:val="0"/>
        </w:rPr>
        <w:t>&lt;RepeatBlock-By&gt;&lt;Members&gt;</w:t>
      </w:r>
      <w:r w:rsidRPr="00CF2F79">
        <w:t>David McAllister</w:t>
      </w:r>
      <w:r w:rsidRPr="00CF2F79">
        <w:rPr>
          <w:rStyle w:val="HideTWBExt"/>
          <w:b w:val="0"/>
        </w:rPr>
        <w:t>&lt;/Members&gt;</w:t>
      </w:r>
    </w:p>
    <w:p w14:paraId="16EB5D1B" w14:textId="77777777" w:rsidR="004555F9" w:rsidRPr="00CF2F79" w:rsidRDefault="004555F9" w:rsidP="004555F9">
      <w:pPr>
        <w:pStyle w:val="NormalBold"/>
      </w:pPr>
      <w:r w:rsidRPr="00CF2F79">
        <w:rPr>
          <w:rStyle w:val="HideTWBExt"/>
          <w:b w:val="0"/>
        </w:rPr>
        <w:t>&lt;/RepeatBlock-By&gt;</w:t>
      </w:r>
    </w:p>
    <w:p w14:paraId="5E5F8C07"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28BE3BA" w14:textId="77777777" w:rsidR="004555F9" w:rsidRPr="00CF2F79" w:rsidRDefault="004555F9" w:rsidP="004555F9">
      <w:pPr>
        <w:pStyle w:val="NormalBold"/>
      </w:pPr>
      <w:r w:rsidRPr="00CF2F79">
        <w:rPr>
          <w:rStyle w:val="HideTWBExt"/>
        </w:rPr>
        <w:t>&lt;Article&gt;</w:t>
      </w:r>
      <w:r w:rsidRPr="00CF2F79">
        <w:t>Bezugsvermerk 5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596972A" w14:textId="77777777" w:rsidTr="00C26C1A">
        <w:trPr>
          <w:trHeight w:hRule="exact" w:val="240"/>
          <w:jc w:val="center"/>
        </w:trPr>
        <w:tc>
          <w:tcPr>
            <w:tcW w:w="9752" w:type="dxa"/>
            <w:gridSpan w:val="2"/>
            <w:tcBorders>
              <w:top w:val="nil"/>
              <w:left w:val="nil"/>
              <w:bottom w:val="nil"/>
              <w:right w:val="nil"/>
            </w:tcBorders>
          </w:tcPr>
          <w:p w14:paraId="1BAC21BA" w14:textId="77777777" w:rsidR="004555F9" w:rsidRPr="00CF2F79" w:rsidRDefault="004555F9" w:rsidP="00C26C1A"/>
        </w:tc>
      </w:tr>
      <w:tr w:rsidR="004555F9" w:rsidRPr="00CF2F79" w14:paraId="05DD2F1A" w14:textId="77777777" w:rsidTr="00C26C1A">
        <w:trPr>
          <w:trHeight w:val="240"/>
          <w:jc w:val="center"/>
        </w:trPr>
        <w:tc>
          <w:tcPr>
            <w:tcW w:w="4876" w:type="dxa"/>
            <w:tcBorders>
              <w:top w:val="nil"/>
              <w:left w:val="nil"/>
              <w:bottom w:val="nil"/>
              <w:right w:val="nil"/>
            </w:tcBorders>
          </w:tcPr>
          <w:p w14:paraId="6D3201B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279CDE9" w14:textId="77777777" w:rsidR="004555F9" w:rsidRPr="00CF2F79" w:rsidRDefault="004555F9" w:rsidP="00C26C1A">
            <w:pPr>
              <w:pStyle w:val="AmColumnHeading"/>
            </w:pPr>
            <w:r w:rsidRPr="00CF2F79">
              <w:t>Geänderter Text</w:t>
            </w:r>
          </w:p>
        </w:tc>
      </w:tr>
      <w:tr w:rsidR="004555F9" w:rsidRPr="00CF2F79" w14:paraId="4F802817" w14:textId="77777777" w:rsidTr="00C26C1A">
        <w:trPr>
          <w:jc w:val="center"/>
        </w:trPr>
        <w:tc>
          <w:tcPr>
            <w:tcW w:w="4876" w:type="dxa"/>
            <w:tcBorders>
              <w:top w:val="nil"/>
              <w:left w:val="nil"/>
              <w:bottom w:val="nil"/>
              <w:right w:val="nil"/>
            </w:tcBorders>
          </w:tcPr>
          <w:p w14:paraId="1164A88D" w14:textId="77777777" w:rsidR="004555F9" w:rsidRPr="00CF2F79" w:rsidRDefault="004555F9" w:rsidP="00C26C1A">
            <w:pPr>
              <w:pStyle w:val="Normal6a"/>
            </w:pPr>
          </w:p>
        </w:tc>
        <w:tc>
          <w:tcPr>
            <w:tcW w:w="4876" w:type="dxa"/>
            <w:tcBorders>
              <w:top w:val="nil"/>
              <w:left w:val="nil"/>
              <w:bottom w:val="nil"/>
              <w:right w:val="nil"/>
            </w:tcBorders>
          </w:tcPr>
          <w:p w14:paraId="5DA2F439" w14:textId="77777777" w:rsidR="004555F9" w:rsidRPr="00CF2F79" w:rsidRDefault="004555F9" w:rsidP="00C26C1A">
            <w:pPr>
              <w:pStyle w:val="Normal6a"/>
            </w:pPr>
            <w:r w:rsidRPr="00CF2F79">
              <w:rPr>
                <w:b/>
                <w:i/>
              </w:rPr>
              <w:t>–</w:t>
            </w:r>
            <w:r w:rsidRPr="00CF2F79">
              <w:tab/>
            </w:r>
            <w:r w:rsidRPr="00CF2F79">
              <w:rPr>
                <w:b/>
                <w:i/>
              </w:rPr>
              <w:t>unter Hinweis auf die Verordnung (EU) 2025/535 des Europäischen Parlaments und des Rates vom 18. März 2025 zur Einrichtung der Reform- und Wachstumsfazilität für die Republik Moldau,</w:t>
            </w:r>
          </w:p>
        </w:tc>
      </w:tr>
    </w:tbl>
    <w:p w14:paraId="028EDE17"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DEAC2C4" w14:textId="77777777" w:rsidR="004555F9" w:rsidRPr="00CF2F79" w:rsidRDefault="004555F9" w:rsidP="004555F9">
      <w:r w:rsidRPr="00CF2F79">
        <w:rPr>
          <w:rStyle w:val="HideTWBExt"/>
        </w:rPr>
        <w:t>&lt;/Amend&gt;</w:t>
      </w:r>
    </w:p>
    <w:p w14:paraId="772859E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5</w:t>
      </w:r>
      <w:r w:rsidRPr="00CF2F79">
        <w:rPr>
          <w:rStyle w:val="HideTWBExt"/>
        </w:rPr>
        <w:t>&lt;/NumAm&gt;</w:t>
      </w:r>
    </w:p>
    <w:p w14:paraId="620E07F3"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4F53DA0E"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5EE130B0" w14:textId="77777777" w:rsidR="004555F9" w:rsidRPr="00CF2F79" w:rsidRDefault="004555F9" w:rsidP="004555F9">
      <w:pPr>
        <w:pStyle w:val="NormalBold"/>
      </w:pPr>
      <w:r w:rsidRPr="00CF2F79">
        <w:rPr>
          <w:rStyle w:val="HideTWBExt"/>
          <w:b w:val="0"/>
        </w:rPr>
        <w:t>&lt;/RepeatBlock-By&gt;</w:t>
      </w:r>
    </w:p>
    <w:p w14:paraId="0015B578"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BDF74CA" w14:textId="77777777" w:rsidR="004555F9" w:rsidRPr="00CF2F79" w:rsidRDefault="004555F9" w:rsidP="004555F9">
      <w:pPr>
        <w:pStyle w:val="NormalBold"/>
      </w:pPr>
      <w:r w:rsidRPr="00CF2F79">
        <w:rPr>
          <w:rStyle w:val="HideTWBExt"/>
        </w:rPr>
        <w:t>&lt;Article&gt;</w:t>
      </w:r>
      <w:r w:rsidRPr="00CF2F79">
        <w:t>Bezugsvermerk 7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8C2F1C2" w14:textId="77777777" w:rsidTr="00C26C1A">
        <w:trPr>
          <w:trHeight w:hRule="exact" w:val="240"/>
          <w:jc w:val="center"/>
        </w:trPr>
        <w:tc>
          <w:tcPr>
            <w:tcW w:w="9752" w:type="dxa"/>
            <w:gridSpan w:val="2"/>
            <w:tcBorders>
              <w:top w:val="nil"/>
              <w:left w:val="nil"/>
              <w:bottom w:val="nil"/>
              <w:right w:val="nil"/>
            </w:tcBorders>
          </w:tcPr>
          <w:p w14:paraId="26904C11" w14:textId="77777777" w:rsidR="004555F9" w:rsidRPr="00CF2F79" w:rsidRDefault="004555F9" w:rsidP="00C26C1A"/>
        </w:tc>
      </w:tr>
      <w:tr w:rsidR="004555F9" w:rsidRPr="00CF2F79" w14:paraId="692B69AD" w14:textId="77777777" w:rsidTr="00C26C1A">
        <w:trPr>
          <w:trHeight w:val="240"/>
          <w:jc w:val="center"/>
        </w:trPr>
        <w:tc>
          <w:tcPr>
            <w:tcW w:w="4876" w:type="dxa"/>
            <w:tcBorders>
              <w:top w:val="nil"/>
              <w:left w:val="nil"/>
              <w:bottom w:val="nil"/>
              <w:right w:val="nil"/>
            </w:tcBorders>
          </w:tcPr>
          <w:p w14:paraId="39C16130"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ABA53BD" w14:textId="77777777" w:rsidR="004555F9" w:rsidRPr="00CF2F79" w:rsidRDefault="004555F9" w:rsidP="00C26C1A">
            <w:pPr>
              <w:pStyle w:val="AmColumnHeading"/>
            </w:pPr>
            <w:r w:rsidRPr="00CF2F79">
              <w:t>Geänderter Text</w:t>
            </w:r>
          </w:p>
        </w:tc>
      </w:tr>
      <w:tr w:rsidR="004555F9" w:rsidRPr="00CF2F79" w14:paraId="5FFE991E" w14:textId="77777777" w:rsidTr="00C26C1A">
        <w:trPr>
          <w:jc w:val="center"/>
        </w:trPr>
        <w:tc>
          <w:tcPr>
            <w:tcW w:w="4876" w:type="dxa"/>
            <w:tcBorders>
              <w:top w:val="nil"/>
              <w:left w:val="nil"/>
              <w:bottom w:val="nil"/>
              <w:right w:val="nil"/>
            </w:tcBorders>
          </w:tcPr>
          <w:p w14:paraId="418200E4" w14:textId="77777777" w:rsidR="004555F9" w:rsidRPr="00CF2F79" w:rsidRDefault="004555F9" w:rsidP="00C26C1A">
            <w:pPr>
              <w:pStyle w:val="Normal6a"/>
            </w:pPr>
          </w:p>
        </w:tc>
        <w:tc>
          <w:tcPr>
            <w:tcW w:w="4876" w:type="dxa"/>
            <w:tcBorders>
              <w:top w:val="nil"/>
              <w:left w:val="nil"/>
              <w:bottom w:val="nil"/>
              <w:right w:val="nil"/>
            </w:tcBorders>
          </w:tcPr>
          <w:p w14:paraId="33690C03" w14:textId="77777777" w:rsidR="004555F9" w:rsidRPr="00CF2F79" w:rsidRDefault="004555F9" w:rsidP="00C26C1A">
            <w:pPr>
              <w:pStyle w:val="Normal6a"/>
            </w:pPr>
            <w:r w:rsidRPr="00CF2F79">
              <w:rPr>
                <w:b/>
                <w:i/>
              </w:rPr>
              <w:t>–</w:t>
            </w:r>
            <w:r w:rsidRPr="00CF2F79">
              <w:tab/>
            </w:r>
            <w:r w:rsidRPr="00CF2F79">
              <w:rPr>
                <w:b/>
                <w:i/>
              </w:rPr>
              <w:t>unter Hinweis auf das nationale Anpassungsprogramm Moldaus für den Klimawandel bis 2030 und seinen Aktionsplan,</w:t>
            </w:r>
          </w:p>
        </w:tc>
      </w:tr>
    </w:tbl>
    <w:p w14:paraId="4544FF6C"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3079ED1" w14:textId="77777777" w:rsidR="004555F9" w:rsidRPr="00CF2F79" w:rsidRDefault="004555F9" w:rsidP="004555F9">
      <w:r w:rsidRPr="00CF2F79">
        <w:rPr>
          <w:rStyle w:val="HideTWBExt"/>
        </w:rPr>
        <w:t>&lt;/Amend&gt;</w:t>
      </w:r>
    </w:p>
    <w:p w14:paraId="550EFEBD"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6</w:t>
      </w:r>
      <w:r w:rsidRPr="00CF2F79">
        <w:rPr>
          <w:rStyle w:val="HideTWBExt"/>
        </w:rPr>
        <w:t>&lt;/NumAm&gt;</w:t>
      </w:r>
    </w:p>
    <w:p w14:paraId="3B4F8E4C" w14:textId="77777777" w:rsidR="004555F9" w:rsidRPr="00CF2F79" w:rsidRDefault="004555F9" w:rsidP="004555F9">
      <w:pPr>
        <w:pStyle w:val="NormalBold"/>
      </w:pPr>
      <w:r w:rsidRPr="00CF2F79">
        <w:rPr>
          <w:rStyle w:val="HideTWBExt"/>
          <w:b w:val="0"/>
        </w:rPr>
        <w:t>&lt;RepeatBlock-By&gt;&lt;Members&gt;</w:t>
      </w:r>
      <w:r w:rsidRPr="00CF2F79">
        <w:t>Sven Mikser</w:t>
      </w:r>
      <w:r w:rsidRPr="00CF2F79">
        <w:rPr>
          <w:rStyle w:val="HideTWBExt"/>
          <w:b w:val="0"/>
        </w:rPr>
        <w:t>&lt;/Members&gt;</w:t>
      </w:r>
    </w:p>
    <w:p w14:paraId="7612DA30" w14:textId="77777777" w:rsidR="004555F9" w:rsidRPr="00CF2F79" w:rsidRDefault="004555F9" w:rsidP="004555F9">
      <w:pPr>
        <w:pStyle w:val="NormalBold"/>
      </w:pPr>
      <w:r w:rsidRPr="00CF2F79">
        <w:rPr>
          <w:rStyle w:val="HideTWBExt"/>
          <w:b w:val="0"/>
        </w:rPr>
        <w:t>&lt;/RepeatBlock-By&gt;</w:t>
      </w:r>
    </w:p>
    <w:p w14:paraId="4C4968CF"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746B354" w14:textId="77777777" w:rsidR="004555F9" w:rsidRPr="00CF2F79" w:rsidRDefault="004555F9" w:rsidP="004555F9">
      <w:pPr>
        <w:pStyle w:val="NormalBold"/>
      </w:pPr>
      <w:r w:rsidRPr="00CF2F79">
        <w:rPr>
          <w:rStyle w:val="HideTWBExt"/>
        </w:rPr>
        <w:t>&lt;Article&gt;</w:t>
      </w:r>
      <w:r w:rsidRPr="00CF2F79">
        <w:t>Bezugsvermerk 7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D31EBCB" w14:textId="77777777" w:rsidTr="00C26C1A">
        <w:trPr>
          <w:trHeight w:hRule="exact" w:val="240"/>
          <w:jc w:val="center"/>
        </w:trPr>
        <w:tc>
          <w:tcPr>
            <w:tcW w:w="9752" w:type="dxa"/>
            <w:gridSpan w:val="2"/>
            <w:tcBorders>
              <w:top w:val="nil"/>
              <w:left w:val="nil"/>
              <w:bottom w:val="nil"/>
              <w:right w:val="nil"/>
            </w:tcBorders>
          </w:tcPr>
          <w:p w14:paraId="2E5A6719" w14:textId="77777777" w:rsidR="004555F9" w:rsidRPr="00CF2F79" w:rsidRDefault="004555F9" w:rsidP="00C26C1A"/>
        </w:tc>
      </w:tr>
      <w:tr w:rsidR="004555F9" w:rsidRPr="00CF2F79" w14:paraId="60BECDEB" w14:textId="77777777" w:rsidTr="00C26C1A">
        <w:trPr>
          <w:trHeight w:val="240"/>
          <w:jc w:val="center"/>
        </w:trPr>
        <w:tc>
          <w:tcPr>
            <w:tcW w:w="4876" w:type="dxa"/>
            <w:tcBorders>
              <w:top w:val="nil"/>
              <w:left w:val="nil"/>
              <w:bottom w:val="nil"/>
              <w:right w:val="nil"/>
            </w:tcBorders>
          </w:tcPr>
          <w:p w14:paraId="5F2FB00C"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381AC61" w14:textId="77777777" w:rsidR="004555F9" w:rsidRPr="00CF2F79" w:rsidRDefault="004555F9" w:rsidP="00C26C1A">
            <w:pPr>
              <w:pStyle w:val="AmColumnHeading"/>
            </w:pPr>
            <w:r w:rsidRPr="00CF2F79">
              <w:t>Geänderter Text</w:t>
            </w:r>
          </w:p>
        </w:tc>
      </w:tr>
      <w:tr w:rsidR="004555F9" w:rsidRPr="00CF2F79" w14:paraId="3267788F" w14:textId="77777777" w:rsidTr="00C26C1A">
        <w:trPr>
          <w:jc w:val="center"/>
        </w:trPr>
        <w:tc>
          <w:tcPr>
            <w:tcW w:w="4876" w:type="dxa"/>
            <w:tcBorders>
              <w:top w:val="nil"/>
              <w:left w:val="nil"/>
              <w:bottom w:val="nil"/>
              <w:right w:val="nil"/>
            </w:tcBorders>
          </w:tcPr>
          <w:p w14:paraId="12EE918E" w14:textId="77777777" w:rsidR="004555F9" w:rsidRPr="00CF2F79" w:rsidRDefault="004555F9" w:rsidP="00C26C1A">
            <w:pPr>
              <w:pStyle w:val="Normal6a"/>
            </w:pPr>
          </w:p>
        </w:tc>
        <w:tc>
          <w:tcPr>
            <w:tcW w:w="4876" w:type="dxa"/>
            <w:tcBorders>
              <w:top w:val="nil"/>
              <w:left w:val="nil"/>
              <w:bottom w:val="nil"/>
              <w:right w:val="nil"/>
            </w:tcBorders>
          </w:tcPr>
          <w:p w14:paraId="6552BE9D" w14:textId="77777777" w:rsidR="004555F9" w:rsidRPr="00CF2F79" w:rsidRDefault="004555F9" w:rsidP="00C26C1A">
            <w:pPr>
              <w:pStyle w:val="Normal6a"/>
            </w:pPr>
            <w:r w:rsidRPr="00CF2F79">
              <w:rPr>
                <w:b/>
                <w:i/>
              </w:rPr>
              <w:t>–</w:t>
            </w:r>
            <w:r w:rsidRPr="00CF2F79">
              <w:tab/>
            </w:r>
            <w:r w:rsidRPr="00CF2F79">
              <w:rPr>
                <w:b/>
                <w:i/>
              </w:rPr>
              <w:t>unter Hinweis auf seine früheren Entschließungen zu Moldau,</w:t>
            </w:r>
          </w:p>
        </w:tc>
      </w:tr>
    </w:tbl>
    <w:p w14:paraId="4688D287"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A0150F3" w14:textId="77777777" w:rsidR="004555F9" w:rsidRPr="00CF2F79" w:rsidRDefault="004555F9" w:rsidP="004555F9">
      <w:r w:rsidRPr="00CF2F79">
        <w:rPr>
          <w:rStyle w:val="HideTWBExt"/>
        </w:rPr>
        <w:t>&lt;/Amend&gt;</w:t>
      </w:r>
    </w:p>
    <w:p w14:paraId="4546D2A3"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7</w:t>
      </w:r>
      <w:r w:rsidRPr="00CF2F79">
        <w:rPr>
          <w:rStyle w:val="HideTWBExt"/>
        </w:rPr>
        <w:t>&lt;/NumAm&gt;</w:t>
      </w:r>
    </w:p>
    <w:p w14:paraId="490B8E82" w14:textId="77777777" w:rsidR="004555F9" w:rsidRPr="00CF2F79" w:rsidRDefault="004555F9" w:rsidP="004555F9">
      <w:pPr>
        <w:pStyle w:val="NormalBold"/>
      </w:pPr>
      <w:r w:rsidRPr="00CF2F79">
        <w:rPr>
          <w:rStyle w:val="HideTWBExt"/>
          <w:b w:val="0"/>
        </w:rPr>
        <w:t>&lt;RepeatBlock-By&gt;&lt;Members&gt;</w:t>
      </w:r>
      <w:r w:rsidRPr="00CF2F79">
        <w:t>Andrzej Halicki, Siegfried Mureşan, Rasa Juknevičienė</w:t>
      </w:r>
      <w:r w:rsidRPr="00CF2F79">
        <w:rPr>
          <w:rStyle w:val="HideTWBExt"/>
          <w:b w:val="0"/>
        </w:rPr>
        <w:t>&lt;/Members&gt;</w:t>
      </w:r>
    </w:p>
    <w:p w14:paraId="5B66DC27"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1418B696" w14:textId="77777777" w:rsidR="004555F9" w:rsidRPr="00CF2F79" w:rsidRDefault="004555F9" w:rsidP="004555F9">
      <w:pPr>
        <w:pStyle w:val="NormalBold"/>
      </w:pPr>
      <w:r w:rsidRPr="00CF2F79">
        <w:rPr>
          <w:rStyle w:val="HideTWBExt"/>
          <w:b w:val="0"/>
        </w:rPr>
        <w:t>&lt;/RepeatBlock-By&gt;</w:t>
      </w:r>
    </w:p>
    <w:p w14:paraId="132159F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185C296" w14:textId="77777777" w:rsidR="004555F9" w:rsidRPr="00CF2F79" w:rsidRDefault="004555F9" w:rsidP="004555F9">
      <w:pPr>
        <w:pStyle w:val="NormalBold"/>
      </w:pPr>
      <w:r w:rsidRPr="00CF2F79">
        <w:rPr>
          <w:rStyle w:val="HideTWBExt"/>
        </w:rPr>
        <w:t>&lt;Article&gt;</w:t>
      </w:r>
      <w:r w:rsidRPr="00CF2F79">
        <w:t>Bezugsvermerk 9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F540D5C" w14:textId="77777777" w:rsidTr="00C26C1A">
        <w:trPr>
          <w:trHeight w:hRule="exact" w:val="240"/>
          <w:jc w:val="center"/>
        </w:trPr>
        <w:tc>
          <w:tcPr>
            <w:tcW w:w="9752" w:type="dxa"/>
            <w:gridSpan w:val="2"/>
            <w:tcBorders>
              <w:top w:val="nil"/>
              <w:left w:val="nil"/>
              <w:bottom w:val="nil"/>
              <w:right w:val="nil"/>
            </w:tcBorders>
          </w:tcPr>
          <w:p w14:paraId="0386A427" w14:textId="77777777" w:rsidR="004555F9" w:rsidRPr="00CF2F79" w:rsidRDefault="004555F9" w:rsidP="00C26C1A"/>
        </w:tc>
      </w:tr>
      <w:tr w:rsidR="004555F9" w:rsidRPr="00CF2F79" w14:paraId="30224DE8" w14:textId="77777777" w:rsidTr="00C26C1A">
        <w:trPr>
          <w:trHeight w:val="240"/>
          <w:jc w:val="center"/>
        </w:trPr>
        <w:tc>
          <w:tcPr>
            <w:tcW w:w="4876" w:type="dxa"/>
            <w:tcBorders>
              <w:top w:val="nil"/>
              <w:left w:val="nil"/>
              <w:bottom w:val="nil"/>
              <w:right w:val="nil"/>
            </w:tcBorders>
          </w:tcPr>
          <w:p w14:paraId="369179AB"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5F55749" w14:textId="77777777" w:rsidR="004555F9" w:rsidRPr="00CF2F79" w:rsidRDefault="004555F9" w:rsidP="00C26C1A">
            <w:pPr>
              <w:pStyle w:val="AmColumnHeading"/>
            </w:pPr>
            <w:r w:rsidRPr="00CF2F79">
              <w:t>Geänderter Text</w:t>
            </w:r>
          </w:p>
        </w:tc>
      </w:tr>
      <w:tr w:rsidR="004555F9" w:rsidRPr="00CF2F79" w14:paraId="788F06EE" w14:textId="77777777" w:rsidTr="00C26C1A">
        <w:trPr>
          <w:jc w:val="center"/>
        </w:trPr>
        <w:tc>
          <w:tcPr>
            <w:tcW w:w="4876" w:type="dxa"/>
            <w:tcBorders>
              <w:top w:val="nil"/>
              <w:left w:val="nil"/>
              <w:bottom w:val="nil"/>
              <w:right w:val="nil"/>
            </w:tcBorders>
          </w:tcPr>
          <w:p w14:paraId="2F139493" w14:textId="77777777" w:rsidR="004555F9" w:rsidRPr="00CF2F79" w:rsidRDefault="004555F9" w:rsidP="00C26C1A">
            <w:pPr>
              <w:pStyle w:val="Normal6a"/>
            </w:pPr>
          </w:p>
        </w:tc>
        <w:tc>
          <w:tcPr>
            <w:tcW w:w="4876" w:type="dxa"/>
            <w:tcBorders>
              <w:top w:val="nil"/>
              <w:left w:val="nil"/>
              <w:bottom w:val="nil"/>
              <w:right w:val="nil"/>
            </w:tcBorders>
          </w:tcPr>
          <w:p w14:paraId="1D379655" w14:textId="77777777" w:rsidR="004555F9" w:rsidRPr="00CF2F79" w:rsidRDefault="004555F9" w:rsidP="00C26C1A">
            <w:pPr>
              <w:pStyle w:val="Normal6a"/>
            </w:pPr>
            <w:r w:rsidRPr="00CF2F79">
              <w:rPr>
                <w:b/>
                <w:i/>
              </w:rPr>
              <w:t>–</w:t>
            </w:r>
            <w:r w:rsidRPr="00CF2F79">
              <w:tab/>
            </w:r>
            <w:r w:rsidRPr="00CF2F79">
              <w:rPr>
                <w:b/>
                <w:i/>
              </w:rPr>
              <w:t>unter Hinweis auf die Entschließung des Europäischen Parlaments vom 10. März zur Eröffnung eines Büros in Moldau,</w:t>
            </w:r>
          </w:p>
        </w:tc>
      </w:tr>
    </w:tbl>
    <w:p w14:paraId="2209C050"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B238D9C" w14:textId="77777777" w:rsidR="004555F9" w:rsidRPr="00CF2F79" w:rsidRDefault="004555F9" w:rsidP="004555F9">
      <w:r w:rsidRPr="00CF2F79">
        <w:rPr>
          <w:rStyle w:val="HideTWBExt"/>
        </w:rPr>
        <w:t>&lt;/Amend&gt;</w:t>
      </w:r>
    </w:p>
    <w:p w14:paraId="0A7FC789"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8</w:t>
      </w:r>
      <w:r w:rsidRPr="00CF2F79">
        <w:rPr>
          <w:rStyle w:val="HideTWBExt"/>
        </w:rPr>
        <w:t>&lt;/NumAm&gt;</w:t>
      </w:r>
    </w:p>
    <w:p w14:paraId="63169887" w14:textId="77777777" w:rsidR="004555F9" w:rsidRPr="00CF2F79" w:rsidRDefault="004555F9" w:rsidP="004555F9">
      <w:pPr>
        <w:pStyle w:val="NormalBold"/>
      </w:pPr>
      <w:r w:rsidRPr="00CF2F79">
        <w:rPr>
          <w:rStyle w:val="HideTWBExt"/>
          <w:b w:val="0"/>
        </w:rPr>
        <w:t>&lt;RepeatBlock-By&gt;&lt;Members&gt;</w:t>
      </w:r>
      <w:r w:rsidRPr="00CF2F79">
        <w:t>Andrzej Halicki, Siegfried Mureşan, Rasa Juknevičienė</w:t>
      </w:r>
      <w:r w:rsidRPr="00CF2F79">
        <w:rPr>
          <w:rStyle w:val="HideTWBExt"/>
          <w:b w:val="0"/>
        </w:rPr>
        <w:t>&lt;/Members&gt;</w:t>
      </w:r>
    </w:p>
    <w:p w14:paraId="74E65100"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42BE64A9" w14:textId="77777777" w:rsidR="004555F9" w:rsidRPr="00CF2F79" w:rsidRDefault="004555F9" w:rsidP="004555F9">
      <w:pPr>
        <w:pStyle w:val="NormalBold"/>
      </w:pPr>
      <w:r w:rsidRPr="00CF2F79">
        <w:rPr>
          <w:rStyle w:val="HideTWBExt"/>
          <w:b w:val="0"/>
        </w:rPr>
        <w:t>&lt;/RepeatBlock-By&gt;</w:t>
      </w:r>
    </w:p>
    <w:p w14:paraId="1D288462"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66B670A" w14:textId="77777777" w:rsidR="004555F9" w:rsidRPr="00CF2F79" w:rsidRDefault="004555F9" w:rsidP="004555F9">
      <w:pPr>
        <w:pStyle w:val="NormalBold"/>
      </w:pPr>
      <w:r w:rsidRPr="00CF2F79">
        <w:rPr>
          <w:rStyle w:val="HideTWBExt"/>
        </w:rPr>
        <w:t>&lt;Article&gt;</w:t>
      </w:r>
      <w:r w:rsidRPr="00CF2F79">
        <w:t>Bezugsvermerk 9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BE7CA49" w14:textId="77777777" w:rsidTr="00C26C1A">
        <w:trPr>
          <w:trHeight w:hRule="exact" w:val="240"/>
          <w:jc w:val="center"/>
        </w:trPr>
        <w:tc>
          <w:tcPr>
            <w:tcW w:w="9752" w:type="dxa"/>
            <w:gridSpan w:val="2"/>
            <w:tcBorders>
              <w:top w:val="nil"/>
              <w:left w:val="nil"/>
              <w:bottom w:val="nil"/>
              <w:right w:val="nil"/>
            </w:tcBorders>
          </w:tcPr>
          <w:p w14:paraId="515CB064" w14:textId="77777777" w:rsidR="004555F9" w:rsidRPr="00CF2F79" w:rsidRDefault="004555F9" w:rsidP="00C26C1A"/>
        </w:tc>
      </w:tr>
      <w:tr w:rsidR="004555F9" w:rsidRPr="00CF2F79" w14:paraId="135ECD77" w14:textId="77777777" w:rsidTr="00C26C1A">
        <w:trPr>
          <w:trHeight w:val="240"/>
          <w:jc w:val="center"/>
        </w:trPr>
        <w:tc>
          <w:tcPr>
            <w:tcW w:w="4876" w:type="dxa"/>
            <w:tcBorders>
              <w:top w:val="nil"/>
              <w:left w:val="nil"/>
              <w:bottom w:val="nil"/>
              <w:right w:val="nil"/>
            </w:tcBorders>
          </w:tcPr>
          <w:p w14:paraId="36484A2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E52A3B3" w14:textId="77777777" w:rsidR="004555F9" w:rsidRPr="00CF2F79" w:rsidRDefault="004555F9" w:rsidP="00C26C1A">
            <w:pPr>
              <w:pStyle w:val="AmColumnHeading"/>
            </w:pPr>
            <w:r w:rsidRPr="00CF2F79">
              <w:t>Geänderter Text</w:t>
            </w:r>
          </w:p>
        </w:tc>
      </w:tr>
      <w:tr w:rsidR="004555F9" w:rsidRPr="00CF2F79" w14:paraId="36E5724F" w14:textId="77777777" w:rsidTr="00C26C1A">
        <w:trPr>
          <w:jc w:val="center"/>
        </w:trPr>
        <w:tc>
          <w:tcPr>
            <w:tcW w:w="4876" w:type="dxa"/>
            <w:tcBorders>
              <w:top w:val="nil"/>
              <w:left w:val="nil"/>
              <w:bottom w:val="nil"/>
              <w:right w:val="nil"/>
            </w:tcBorders>
          </w:tcPr>
          <w:p w14:paraId="36FD13FD" w14:textId="77777777" w:rsidR="004555F9" w:rsidRPr="00CF2F79" w:rsidRDefault="004555F9" w:rsidP="00C26C1A">
            <w:pPr>
              <w:pStyle w:val="Normal6a"/>
            </w:pPr>
          </w:p>
        </w:tc>
        <w:tc>
          <w:tcPr>
            <w:tcW w:w="4876" w:type="dxa"/>
            <w:tcBorders>
              <w:top w:val="nil"/>
              <w:left w:val="nil"/>
              <w:bottom w:val="nil"/>
              <w:right w:val="nil"/>
            </w:tcBorders>
          </w:tcPr>
          <w:p w14:paraId="25F4AEDF" w14:textId="77777777" w:rsidR="004555F9" w:rsidRPr="00CF2F79" w:rsidRDefault="004555F9" w:rsidP="00C26C1A">
            <w:pPr>
              <w:pStyle w:val="Normal6a"/>
            </w:pPr>
            <w:r w:rsidRPr="00CF2F79">
              <w:rPr>
                <w:b/>
                <w:i/>
              </w:rPr>
              <w:t>–</w:t>
            </w:r>
            <w:r w:rsidRPr="00CF2F79">
              <w:tab/>
            </w:r>
            <w:r w:rsidRPr="00CF2F79">
              <w:rPr>
                <w:b/>
                <w:i/>
              </w:rPr>
              <w:t>unter Hinweis auf den jährlichen Durchführungsbericht des Sekretariats der Energiegemeinschaft (2024),</w:t>
            </w:r>
          </w:p>
        </w:tc>
      </w:tr>
    </w:tbl>
    <w:p w14:paraId="1B5F1D9D"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AFFCC81" w14:textId="77777777" w:rsidR="004555F9" w:rsidRPr="00CF2F79" w:rsidRDefault="004555F9" w:rsidP="004555F9">
      <w:r w:rsidRPr="00CF2F79">
        <w:rPr>
          <w:rStyle w:val="HideTWBExt"/>
        </w:rPr>
        <w:t>&lt;/Amend&gt;</w:t>
      </w:r>
    </w:p>
    <w:p w14:paraId="536E9B1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9</w:t>
      </w:r>
      <w:r w:rsidRPr="00CF2F79">
        <w:rPr>
          <w:rStyle w:val="HideTWBExt"/>
        </w:rPr>
        <w:t>&lt;/NumAm&gt;</w:t>
      </w:r>
    </w:p>
    <w:p w14:paraId="5540CC1F" w14:textId="77777777" w:rsidR="004555F9" w:rsidRPr="00CF2F79" w:rsidRDefault="004555F9" w:rsidP="004555F9">
      <w:pPr>
        <w:pStyle w:val="NormalBold"/>
      </w:pPr>
      <w:r w:rsidRPr="00CF2F79">
        <w:rPr>
          <w:rStyle w:val="HideTWBExt"/>
          <w:b w:val="0"/>
        </w:rPr>
        <w:t>&lt;RepeatBlock-By&gt;&lt;Members&gt;</w:t>
      </w:r>
      <w:r w:rsidRPr="00CF2F79">
        <w:t>Alexander Sell</w:t>
      </w:r>
      <w:r w:rsidRPr="00CF2F79">
        <w:rPr>
          <w:rStyle w:val="HideTWBExt"/>
          <w:b w:val="0"/>
        </w:rPr>
        <w:t>&lt;/Members&gt;</w:t>
      </w:r>
    </w:p>
    <w:p w14:paraId="31E3AA63" w14:textId="77777777" w:rsidR="004555F9" w:rsidRPr="00CF2F79" w:rsidRDefault="004555F9" w:rsidP="004555F9">
      <w:pPr>
        <w:pStyle w:val="NormalBold"/>
      </w:pPr>
      <w:r w:rsidRPr="00CF2F79">
        <w:rPr>
          <w:rStyle w:val="HideTWBExt"/>
          <w:b w:val="0"/>
        </w:rPr>
        <w:t>&lt;/RepeatBlock-By&gt;</w:t>
      </w:r>
    </w:p>
    <w:p w14:paraId="060C6BBD"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58DE7FC" w14:textId="77777777" w:rsidR="004555F9" w:rsidRPr="00CF2F79" w:rsidRDefault="004555F9" w:rsidP="004555F9">
      <w:pPr>
        <w:pStyle w:val="NormalBold"/>
      </w:pPr>
      <w:r w:rsidRPr="00CF2F79">
        <w:rPr>
          <w:rStyle w:val="HideTWBExt"/>
        </w:rPr>
        <w:t>&lt;Article&gt;</w:t>
      </w:r>
      <w:r w:rsidRPr="00CF2F79">
        <w:t>Erwägung B</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6F90434" w14:textId="77777777" w:rsidTr="00C26C1A">
        <w:trPr>
          <w:trHeight w:hRule="exact" w:val="240"/>
          <w:jc w:val="center"/>
        </w:trPr>
        <w:tc>
          <w:tcPr>
            <w:tcW w:w="9752" w:type="dxa"/>
            <w:gridSpan w:val="2"/>
            <w:tcBorders>
              <w:top w:val="nil"/>
              <w:left w:val="nil"/>
              <w:bottom w:val="nil"/>
              <w:right w:val="nil"/>
            </w:tcBorders>
          </w:tcPr>
          <w:p w14:paraId="50097C79" w14:textId="77777777" w:rsidR="004555F9" w:rsidRPr="00CF2F79" w:rsidRDefault="004555F9" w:rsidP="00C26C1A"/>
        </w:tc>
      </w:tr>
      <w:tr w:rsidR="004555F9" w:rsidRPr="00CF2F79" w14:paraId="35F6B8DA" w14:textId="77777777" w:rsidTr="00C26C1A">
        <w:trPr>
          <w:trHeight w:val="240"/>
          <w:jc w:val="center"/>
        </w:trPr>
        <w:tc>
          <w:tcPr>
            <w:tcW w:w="4876" w:type="dxa"/>
            <w:tcBorders>
              <w:top w:val="nil"/>
              <w:left w:val="nil"/>
              <w:bottom w:val="nil"/>
              <w:right w:val="nil"/>
            </w:tcBorders>
          </w:tcPr>
          <w:p w14:paraId="6A22F4FD"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A1D6D4B" w14:textId="77777777" w:rsidR="004555F9" w:rsidRPr="00CF2F79" w:rsidRDefault="004555F9" w:rsidP="00C26C1A">
            <w:pPr>
              <w:pStyle w:val="AmColumnHeading"/>
            </w:pPr>
            <w:r w:rsidRPr="00CF2F79">
              <w:t>Geänderter Text</w:t>
            </w:r>
          </w:p>
        </w:tc>
      </w:tr>
      <w:tr w:rsidR="004555F9" w:rsidRPr="00CF2F79" w14:paraId="499283C1" w14:textId="77777777" w:rsidTr="00C26C1A">
        <w:trPr>
          <w:jc w:val="center"/>
        </w:trPr>
        <w:tc>
          <w:tcPr>
            <w:tcW w:w="4876" w:type="dxa"/>
            <w:tcBorders>
              <w:top w:val="nil"/>
              <w:left w:val="nil"/>
              <w:bottom w:val="nil"/>
              <w:right w:val="nil"/>
            </w:tcBorders>
          </w:tcPr>
          <w:p w14:paraId="551E5E88" w14:textId="77777777" w:rsidR="004555F9" w:rsidRPr="00CF2F79" w:rsidRDefault="004555F9" w:rsidP="00C26C1A">
            <w:pPr>
              <w:pStyle w:val="Normal6a"/>
            </w:pPr>
            <w:r w:rsidRPr="00CF2F79">
              <w:t>B.</w:t>
            </w:r>
            <w:r w:rsidRPr="00CF2F79">
              <w:tab/>
              <w:t>in der Erwägung, dass im Juni 2024 Verhandlungen über den EU-Beitritt Moldaus aufgenommen wurden;</w:t>
            </w:r>
          </w:p>
        </w:tc>
        <w:tc>
          <w:tcPr>
            <w:tcW w:w="4876" w:type="dxa"/>
            <w:tcBorders>
              <w:top w:val="nil"/>
              <w:left w:val="nil"/>
              <w:bottom w:val="nil"/>
              <w:right w:val="nil"/>
            </w:tcBorders>
          </w:tcPr>
          <w:p w14:paraId="091D715C" w14:textId="77777777" w:rsidR="004555F9" w:rsidRPr="00CF2F79" w:rsidRDefault="004555F9" w:rsidP="00C26C1A">
            <w:pPr>
              <w:pStyle w:val="Normal6a"/>
            </w:pPr>
            <w:r w:rsidRPr="00CF2F79">
              <w:t>B.</w:t>
            </w:r>
            <w:r w:rsidRPr="00CF2F79">
              <w:tab/>
              <w:t>in der Erwägung, dass im Juni 2024 Verhandlungen über den EU-Beitritt Moldaus aufgenommen wurden</w:t>
            </w:r>
            <w:r w:rsidRPr="00CF2F79">
              <w:rPr>
                <w:b/>
                <w:i/>
              </w:rPr>
              <w:t>, obwohl der Mehrwert der EU-Mitgliedschaft für die Union und ihre Bürger sehr fraglich bleibt</w:t>
            </w:r>
            <w:r w:rsidRPr="00CF2F79">
              <w:t>;</w:t>
            </w:r>
          </w:p>
        </w:tc>
      </w:tr>
    </w:tbl>
    <w:p w14:paraId="14D558D6"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7BDB56D" w14:textId="77777777" w:rsidR="004555F9" w:rsidRPr="00CF2F79" w:rsidRDefault="004555F9" w:rsidP="004555F9">
      <w:r w:rsidRPr="00CF2F79">
        <w:rPr>
          <w:rStyle w:val="HideTWBExt"/>
        </w:rPr>
        <w:t>&lt;/Amend&gt;</w:t>
      </w:r>
    </w:p>
    <w:p w14:paraId="391BFE4C"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10</w:t>
      </w:r>
      <w:r w:rsidRPr="00CF2F79">
        <w:rPr>
          <w:rStyle w:val="HideTWBExt"/>
        </w:rPr>
        <w:t>&lt;/NumAm&gt;</w:t>
      </w:r>
    </w:p>
    <w:p w14:paraId="01F78912" w14:textId="77777777" w:rsidR="004555F9" w:rsidRPr="00CF2F79" w:rsidRDefault="004555F9" w:rsidP="004555F9">
      <w:pPr>
        <w:pStyle w:val="NormalBold"/>
      </w:pPr>
      <w:r w:rsidRPr="00CF2F79">
        <w:rPr>
          <w:rStyle w:val="HideTWBExt"/>
          <w:b w:val="0"/>
        </w:rPr>
        <w:t>&lt;RepeatBlock-By&gt;&lt;Members&gt;</w:t>
      </w:r>
      <w:r w:rsidRPr="00CF2F79">
        <w:t>David McAllister</w:t>
      </w:r>
      <w:r w:rsidRPr="00CF2F79">
        <w:rPr>
          <w:rStyle w:val="HideTWBExt"/>
          <w:b w:val="0"/>
        </w:rPr>
        <w:t>&lt;/Members&gt;</w:t>
      </w:r>
    </w:p>
    <w:p w14:paraId="10523AC1" w14:textId="77777777" w:rsidR="004555F9" w:rsidRPr="00CF2F79" w:rsidRDefault="004555F9" w:rsidP="004555F9">
      <w:pPr>
        <w:pStyle w:val="NormalBold"/>
      </w:pPr>
      <w:r w:rsidRPr="00CF2F79">
        <w:rPr>
          <w:rStyle w:val="HideTWBExt"/>
          <w:b w:val="0"/>
        </w:rPr>
        <w:t>&lt;/RepeatBlock-By&gt;</w:t>
      </w:r>
    </w:p>
    <w:p w14:paraId="3DA4AEF8"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1D93B0E" w14:textId="77777777" w:rsidR="004555F9" w:rsidRPr="00CF2F79" w:rsidRDefault="004555F9" w:rsidP="004555F9">
      <w:pPr>
        <w:pStyle w:val="NormalBold"/>
      </w:pPr>
      <w:r w:rsidRPr="00CF2F79">
        <w:rPr>
          <w:rStyle w:val="HideTWBExt"/>
        </w:rPr>
        <w:t>&lt;Article&gt;</w:t>
      </w:r>
      <w:r w:rsidRPr="00CF2F79">
        <w:t>Erwägung B</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399B0F5" w14:textId="77777777" w:rsidTr="00C26C1A">
        <w:trPr>
          <w:trHeight w:hRule="exact" w:val="240"/>
          <w:jc w:val="center"/>
        </w:trPr>
        <w:tc>
          <w:tcPr>
            <w:tcW w:w="9752" w:type="dxa"/>
            <w:gridSpan w:val="2"/>
            <w:tcBorders>
              <w:top w:val="nil"/>
              <w:left w:val="nil"/>
              <w:bottom w:val="nil"/>
              <w:right w:val="nil"/>
            </w:tcBorders>
          </w:tcPr>
          <w:p w14:paraId="35BB758F" w14:textId="77777777" w:rsidR="004555F9" w:rsidRPr="00CF2F79" w:rsidRDefault="004555F9" w:rsidP="00C26C1A"/>
        </w:tc>
      </w:tr>
      <w:tr w:rsidR="004555F9" w:rsidRPr="00CF2F79" w14:paraId="1ABE5711" w14:textId="77777777" w:rsidTr="00C26C1A">
        <w:trPr>
          <w:trHeight w:val="240"/>
          <w:jc w:val="center"/>
        </w:trPr>
        <w:tc>
          <w:tcPr>
            <w:tcW w:w="4876" w:type="dxa"/>
            <w:tcBorders>
              <w:top w:val="nil"/>
              <w:left w:val="nil"/>
              <w:bottom w:val="nil"/>
              <w:right w:val="nil"/>
            </w:tcBorders>
          </w:tcPr>
          <w:p w14:paraId="6A26A82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80ECC3E" w14:textId="77777777" w:rsidR="004555F9" w:rsidRPr="00CF2F79" w:rsidRDefault="004555F9" w:rsidP="00C26C1A">
            <w:pPr>
              <w:pStyle w:val="AmColumnHeading"/>
            </w:pPr>
            <w:r w:rsidRPr="00CF2F79">
              <w:t>Geänderter Text</w:t>
            </w:r>
          </w:p>
        </w:tc>
      </w:tr>
      <w:tr w:rsidR="004555F9" w:rsidRPr="00CF2F79" w14:paraId="4E2712DB" w14:textId="77777777" w:rsidTr="00C26C1A">
        <w:trPr>
          <w:jc w:val="center"/>
        </w:trPr>
        <w:tc>
          <w:tcPr>
            <w:tcW w:w="4876" w:type="dxa"/>
            <w:tcBorders>
              <w:top w:val="nil"/>
              <w:left w:val="nil"/>
              <w:bottom w:val="nil"/>
              <w:right w:val="nil"/>
            </w:tcBorders>
          </w:tcPr>
          <w:p w14:paraId="131EFA46" w14:textId="77777777" w:rsidR="004555F9" w:rsidRPr="00CF2F79" w:rsidRDefault="004555F9" w:rsidP="00C26C1A">
            <w:pPr>
              <w:pStyle w:val="Normal6a"/>
            </w:pPr>
            <w:r w:rsidRPr="00CF2F79">
              <w:t>B.</w:t>
            </w:r>
            <w:r w:rsidRPr="00CF2F79">
              <w:tab/>
              <w:t xml:space="preserve">in der Erwägung, dass im Juni 2024 Verhandlungen </w:t>
            </w:r>
            <w:r w:rsidRPr="00CF2F79">
              <w:rPr>
                <w:b/>
                <w:i/>
              </w:rPr>
              <w:t>über</w:t>
            </w:r>
            <w:r w:rsidRPr="00CF2F79">
              <w:t xml:space="preserve"> den EU-Beitritt Moldaus aufgenommen wurden;</w:t>
            </w:r>
          </w:p>
        </w:tc>
        <w:tc>
          <w:tcPr>
            <w:tcW w:w="4876" w:type="dxa"/>
            <w:tcBorders>
              <w:top w:val="nil"/>
              <w:left w:val="nil"/>
              <w:bottom w:val="nil"/>
              <w:right w:val="nil"/>
            </w:tcBorders>
          </w:tcPr>
          <w:p w14:paraId="267413C4" w14:textId="77777777" w:rsidR="004555F9" w:rsidRPr="00CF2F79" w:rsidRDefault="004555F9" w:rsidP="00C26C1A">
            <w:pPr>
              <w:pStyle w:val="Normal6a"/>
            </w:pPr>
            <w:r w:rsidRPr="00CF2F79">
              <w:t xml:space="preserve"> </w:t>
            </w:r>
            <w:r w:rsidRPr="00CF2F79">
              <w:tab/>
            </w:r>
            <w:r w:rsidRPr="00CF2F79">
              <w:rPr>
                <w:i/>
                <w:iCs/>
              </w:rPr>
              <w:t>(Betrifft nicht die deutsche Fassung.)</w:t>
            </w:r>
          </w:p>
        </w:tc>
      </w:tr>
    </w:tbl>
    <w:p w14:paraId="4C0B2E6E"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40107C1" w14:textId="77777777" w:rsidR="004555F9" w:rsidRPr="00CF2F79" w:rsidRDefault="004555F9" w:rsidP="004555F9">
      <w:r w:rsidRPr="00CF2F79">
        <w:rPr>
          <w:rStyle w:val="HideTWBExt"/>
        </w:rPr>
        <w:t>&lt;/Amend&gt;</w:t>
      </w:r>
    </w:p>
    <w:p w14:paraId="74A6DE0A"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11</w:t>
      </w:r>
      <w:r w:rsidRPr="00CF2F79">
        <w:rPr>
          <w:rStyle w:val="HideTWBExt"/>
        </w:rPr>
        <w:t>&lt;/NumAm&gt;</w:t>
      </w:r>
    </w:p>
    <w:p w14:paraId="40A1168D" w14:textId="77777777" w:rsidR="004555F9" w:rsidRPr="00CF2F79" w:rsidRDefault="004555F9" w:rsidP="004555F9">
      <w:pPr>
        <w:pStyle w:val="NormalBold"/>
      </w:pPr>
      <w:r w:rsidRPr="00CF2F79">
        <w:rPr>
          <w:rStyle w:val="HideTWBExt"/>
          <w:b w:val="0"/>
        </w:rPr>
        <w:t>&lt;RepeatBlock-By&gt;&lt;Members&gt;</w:t>
      </w:r>
      <w:r w:rsidRPr="00CF2F79">
        <w:t>Sven Mikser</w:t>
      </w:r>
      <w:r w:rsidRPr="00CF2F79">
        <w:rPr>
          <w:rStyle w:val="HideTWBExt"/>
          <w:b w:val="0"/>
        </w:rPr>
        <w:t>&lt;/Members&gt;</w:t>
      </w:r>
    </w:p>
    <w:p w14:paraId="7EEAEEDE" w14:textId="77777777" w:rsidR="004555F9" w:rsidRPr="00CF2F79" w:rsidRDefault="004555F9" w:rsidP="004555F9">
      <w:pPr>
        <w:pStyle w:val="NormalBold"/>
      </w:pPr>
      <w:r w:rsidRPr="00CF2F79">
        <w:rPr>
          <w:rStyle w:val="HideTWBExt"/>
          <w:b w:val="0"/>
        </w:rPr>
        <w:t>&lt;/RepeatBlock-By&gt;</w:t>
      </w:r>
    </w:p>
    <w:p w14:paraId="15DABE1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3BAA976" w14:textId="77777777" w:rsidR="004555F9" w:rsidRPr="00CF2F79" w:rsidRDefault="004555F9" w:rsidP="004555F9">
      <w:pPr>
        <w:pStyle w:val="NormalBold"/>
      </w:pPr>
      <w:r w:rsidRPr="00CF2F79">
        <w:rPr>
          <w:rStyle w:val="HideTWBExt"/>
        </w:rPr>
        <w:t>&lt;Article&gt;</w:t>
      </w:r>
      <w:r w:rsidRPr="00CF2F79">
        <w:t>Erwägung B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9797E5C" w14:textId="77777777" w:rsidTr="00C26C1A">
        <w:trPr>
          <w:trHeight w:hRule="exact" w:val="240"/>
          <w:jc w:val="center"/>
        </w:trPr>
        <w:tc>
          <w:tcPr>
            <w:tcW w:w="9752" w:type="dxa"/>
            <w:gridSpan w:val="2"/>
            <w:tcBorders>
              <w:top w:val="nil"/>
              <w:left w:val="nil"/>
              <w:bottom w:val="nil"/>
              <w:right w:val="nil"/>
            </w:tcBorders>
          </w:tcPr>
          <w:p w14:paraId="2B03BD14" w14:textId="77777777" w:rsidR="004555F9" w:rsidRPr="00CF2F79" w:rsidRDefault="004555F9" w:rsidP="00C26C1A"/>
        </w:tc>
      </w:tr>
      <w:tr w:rsidR="004555F9" w:rsidRPr="00CF2F79" w14:paraId="0E8B33FE" w14:textId="77777777" w:rsidTr="00C26C1A">
        <w:trPr>
          <w:trHeight w:val="240"/>
          <w:jc w:val="center"/>
        </w:trPr>
        <w:tc>
          <w:tcPr>
            <w:tcW w:w="4876" w:type="dxa"/>
            <w:tcBorders>
              <w:top w:val="nil"/>
              <w:left w:val="nil"/>
              <w:bottom w:val="nil"/>
              <w:right w:val="nil"/>
            </w:tcBorders>
          </w:tcPr>
          <w:p w14:paraId="54F15DF2"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AADF48A" w14:textId="77777777" w:rsidR="004555F9" w:rsidRPr="00CF2F79" w:rsidRDefault="004555F9" w:rsidP="00C26C1A">
            <w:pPr>
              <w:pStyle w:val="AmColumnHeading"/>
            </w:pPr>
            <w:r w:rsidRPr="00CF2F79">
              <w:t>Geänderter Text</w:t>
            </w:r>
          </w:p>
        </w:tc>
      </w:tr>
      <w:tr w:rsidR="004555F9" w:rsidRPr="00CF2F79" w14:paraId="24602529" w14:textId="77777777" w:rsidTr="00C26C1A">
        <w:trPr>
          <w:jc w:val="center"/>
        </w:trPr>
        <w:tc>
          <w:tcPr>
            <w:tcW w:w="4876" w:type="dxa"/>
            <w:tcBorders>
              <w:top w:val="nil"/>
              <w:left w:val="nil"/>
              <w:bottom w:val="nil"/>
              <w:right w:val="nil"/>
            </w:tcBorders>
          </w:tcPr>
          <w:p w14:paraId="0D56534B" w14:textId="77777777" w:rsidR="004555F9" w:rsidRPr="00CF2F79" w:rsidRDefault="004555F9" w:rsidP="00C26C1A">
            <w:pPr>
              <w:pStyle w:val="Normal6a"/>
            </w:pPr>
          </w:p>
        </w:tc>
        <w:tc>
          <w:tcPr>
            <w:tcW w:w="4876" w:type="dxa"/>
            <w:tcBorders>
              <w:top w:val="nil"/>
              <w:left w:val="nil"/>
              <w:bottom w:val="nil"/>
              <w:right w:val="nil"/>
            </w:tcBorders>
          </w:tcPr>
          <w:p w14:paraId="43C62AAE" w14:textId="77777777" w:rsidR="004555F9" w:rsidRPr="00CF2F79" w:rsidRDefault="004555F9" w:rsidP="00C26C1A">
            <w:pPr>
              <w:pStyle w:val="Normal6a"/>
            </w:pPr>
            <w:r w:rsidRPr="00CF2F79">
              <w:rPr>
                <w:b/>
                <w:i/>
              </w:rPr>
              <w:t>B a.</w:t>
            </w:r>
            <w:r w:rsidRPr="00CF2F79">
              <w:tab/>
            </w:r>
            <w:r w:rsidRPr="00CF2F79">
              <w:rPr>
                <w:b/>
                <w:i/>
              </w:rPr>
              <w:t>in der Erwägung, dass die Republik Moldau am 20. Oktober 2024 ein Referendum abhielt, in dem die Verankerung der europäischen Integration in der Verfassung bestätigt wurde, trotz verschiedener Formen manipulativer Einmischung zur Destabilisierung des Landes, illegaler Finanzierung politischer Akteure, Desinformationskampagnen und Cyberangriffen;</w:t>
            </w:r>
          </w:p>
        </w:tc>
      </w:tr>
    </w:tbl>
    <w:p w14:paraId="177E687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77A7D83" w14:textId="77777777" w:rsidR="004555F9" w:rsidRPr="00CF2F79" w:rsidRDefault="004555F9" w:rsidP="004555F9">
      <w:r w:rsidRPr="00CF2F79">
        <w:rPr>
          <w:rStyle w:val="HideTWBExt"/>
        </w:rPr>
        <w:t>&lt;/Amend&gt;</w:t>
      </w:r>
    </w:p>
    <w:p w14:paraId="1848CFF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12</w:t>
      </w:r>
      <w:r w:rsidRPr="00CF2F79">
        <w:rPr>
          <w:rStyle w:val="HideTWBExt"/>
        </w:rPr>
        <w:t>&lt;/NumAm&gt;</w:t>
      </w:r>
    </w:p>
    <w:p w14:paraId="3C5FEEE2"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475C2300"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34B79B1B" w14:textId="77777777" w:rsidR="004555F9" w:rsidRPr="00CF2F79" w:rsidRDefault="004555F9" w:rsidP="004555F9">
      <w:pPr>
        <w:pStyle w:val="NormalBold"/>
      </w:pPr>
      <w:r w:rsidRPr="00CF2F79">
        <w:rPr>
          <w:rStyle w:val="HideTWBExt"/>
          <w:b w:val="0"/>
        </w:rPr>
        <w:t>&lt;/RepeatBlock-By&gt;</w:t>
      </w:r>
    </w:p>
    <w:p w14:paraId="02C62810"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6FBABB5" w14:textId="77777777" w:rsidR="004555F9" w:rsidRPr="00CF2F79" w:rsidRDefault="004555F9" w:rsidP="004555F9">
      <w:pPr>
        <w:pStyle w:val="NormalBold"/>
      </w:pPr>
      <w:r w:rsidRPr="00CF2F79">
        <w:rPr>
          <w:rStyle w:val="HideTWBExt"/>
        </w:rPr>
        <w:t>&lt;Article&gt;</w:t>
      </w:r>
      <w:r w:rsidRPr="00CF2F79">
        <w:t>Erwägung C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FEB67C6" w14:textId="77777777" w:rsidTr="00C26C1A">
        <w:trPr>
          <w:trHeight w:hRule="exact" w:val="240"/>
          <w:jc w:val="center"/>
        </w:trPr>
        <w:tc>
          <w:tcPr>
            <w:tcW w:w="9752" w:type="dxa"/>
            <w:gridSpan w:val="2"/>
            <w:tcBorders>
              <w:top w:val="nil"/>
              <w:left w:val="nil"/>
              <w:bottom w:val="nil"/>
              <w:right w:val="nil"/>
            </w:tcBorders>
          </w:tcPr>
          <w:p w14:paraId="7FF6F394" w14:textId="77777777" w:rsidR="004555F9" w:rsidRPr="00CF2F79" w:rsidRDefault="004555F9" w:rsidP="00C26C1A"/>
        </w:tc>
      </w:tr>
      <w:tr w:rsidR="004555F9" w:rsidRPr="00CF2F79" w14:paraId="419B98EA" w14:textId="77777777" w:rsidTr="00C26C1A">
        <w:trPr>
          <w:trHeight w:val="240"/>
          <w:jc w:val="center"/>
        </w:trPr>
        <w:tc>
          <w:tcPr>
            <w:tcW w:w="4876" w:type="dxa"/>
            <w:tcBorders>
              <w:top w:val="nil"/>
              <w:left w:val="nil"/>
              <w:bottom w:val="nil"/>
              <w:right w:val="nil"/>
            </w:tcBorders>
          </w:tcPr>
          <w:p w14:paraId="44F8DA97"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9E6AD85" w14:textId="77777777" w:rsidR="004555F9" w:rsidRPr="00CF2F79" w:rsidRDefault="004555F9" w:rsidP="00C26C1A">
            <w:pPr>
              <w:pStyle w:val="AmColumnHeading"/>
            </w:pPr>
            <w:r w:rsidRPr="00CF2F79">
              <w:t>Geänderter Text</w:t>
            </w:r>
          </w:p>
        </w:tc>
      </w:tr>
      <w:tr w:rsidR="004555F9" w:rsidRPr="00CF2F79" w14:paraId="7D4C2B13" w14:textId="77777777" w:rsidTr="00C26C1A">
        <w:trPr>
          <w:jc w:val="center"/>
        </w:trPr>
        <w:tc>
          <w:tcPr>
            <w:tcW w:w="4876" w:type="dxa"/>
            <w:tcBorders>
              <w:top w:val="nil"/>
              <w:left w:val="nil"/>
              <w:bottom w:val="nil"/>
              <w:right w:val="nil"/>
            </w:tcBorders>
          </w:tcPr>
          <w:p w14:paraId="09461B6F" w14:textId="77777777" w:rsidR="004555F9" w:rsidRPr="00CF2F79" w:rsidRDefault="004555F9" w:rsidP="00C26C1A">
            <w:pPr>
              <w:pStyle w:val="Normal6a"/>
            </w:pPr>
          </w:p>
        </w:tc>
        <w:tc>
          <w:tcPr>
            <w:tcW w:w="4876" w:type="dxa"/>
            <w:tcBorders>
              <w:top w:val="nil"/>
              <w:left w:val="nil"/>
              <w:bottom w:val="nil"/>
              <w:right w:val="nil"/>
            </w:tcBorders>
          </w:tcPr>
          <w:p w14:paraId="61971D4E" w14:textId="77777777" w:rsidR="004555F9" w:rsidRPr="00CF2F79" w:rsidRDefault="004555F9" w:rsidP="00C26C1A">
            <w:pPr>
              <w:pStyle w:val="Normal6a"/>
            </w:pPr>
            <w:r w:rsidRPr="00CF2F79">
              <w:rPr>
                <w:b/>
                <w:i/>
              </w:rPr>
              <w:t>Ca.</w:t>
            </w:r>
            <w:r w:rsidRPr="00CF2F79">
              <w:tab/>
            </w:r>
            <w:r w:rsidRPr="00CF2F79">
              <w:rPr>
                <w:b/>
                <w:i/>
              </w:rPr>
              <w:t>in der Erwägung, dass Moldau im Freedom House’s Freedom in the World 2025 Index als „teilweise frei“ eingestuft wird; in der Erwägung, dass das Freedom House die Republik Moldau als Land mit einem wettbewerbsfähigen Wahlumfeld charakterisiert, in dem die Versammlungs-, Rede- und Religionsfreiheit weitgehend geschützt ist, wenn auch mit allgegenwärtiger Korruption in der Regierungsabteilung, Verbindungen zwischen wichtigen politischen Parteien und mächtigen wirtschaftlichen Interessen sowie Mängeln bei der Rechtsstaatlichkeit, die die demokratische Regierungsführung nach wie vor behindern;</w:t>
            </w:r>
          </w:p>
        </w:tc>
      </w:tr>
    </w:tbl>
    <w:p w14:paraId="6E1D6DC3"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A08C766" w14:textId="77777777" w:rsidR="004555F9" w:rsidRPr="00CF2F79" w:rsidRDefault="004555F9" w:rsidP="004555F9">
      <w:r w:rsidRPr="00CF2F79">
        <w:rPr>
          <w:rStyle w:val="HideTWBExt"/>
        </w:rPr>
        <w:t>&lt;/Amend&gt;</w:t>
      </w:r>
    </w:p>
    <w:p w14:paraId="7BE35E37"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13</w:t>
      </w:r>
      <w:r w:rsidRPr="00CF2F79">
        <w:rPr>
          <w:rStyle w:val="HideTWBExt"/>
        </w:rPr>
        <w:t>&lt;/NumAm&gt;</w:t>
      </w:r>
    </w:p>
    <w:p w14:paraId="5CA2624F"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5CA25421" w14:textId="77777777" w:rsidR="004555F9" w:rsidRPr="00CF2F79" w:rsidRDefault="004555F9" w:rsidP="004555F9">
      <w:pPr>
        <w:pStyle w:val="NormalBold"/>
      </w:pPr>
      <w:r w:rsidRPr="00CF2F79">
        <w:rPr>
          <w:rStyle w:val="HideTWBExt"/>
          <w:b w:val="0"/>
        </w:rPr>
        <w:t>&lt;/RepeatBlock-By&gt;</w:t>
      </w:r>
    </w:p>
    <w:p w14:paraId="5A825140"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473E73B" w14:textId="77777777" w:rsidR="004555F9" w:rsidRPr="00CF2F79" w:rsidRDefault="004555F9" w:rsidP="004555F9">
      <w:pPr>
        <w:pStyle w:val="NormalBold"/>
      </w:pPr>
      <w:r w:rsidRPr="00CF2F79">
        <w:rPr>
          <w:rStyle w:val="HideTWBExt"/>
        </w:rPr>
        <w:t>&lt;Article&gt;</w:t>
      </w:r>
      <w:r w:rsidRPr="00CF2F79">
        <w:t>Erwägung C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37C5E97" w14:textId="77777777" w:rsidTr="00C26C1A">
        <w:trPr>
          <w:trHeight w:hRule="exact" w:val="240"/>
          <w:jc w:val="center"/>
        </w:trPr>
        <w:tc>
          <w:tcPr>
            <w:tcW w:w="9752" w:type="dxa"/>
            <w:gridSpan w:val="2"/>
            <w:tcBorders>
              <w:top w:val="nil"/>
              <w:left w:val="nil"/>
              <w:bottom w:val="nil"/>
              <w:right w:val="nil"/>
            </w:tcBorders>
          </w:tcPr>
          <w:p w14:paraId="7D7A9A3F" w14:textId="77777777" w:rsidR="004555F9" w:rsidRPr="00CF2F79" w:rsidRDefault="004555F9" w:rsidP="00C26C1A"/>
        </w:tc>
      </w:tr>
      <w:tr w:rsidR="004555F9" w:rsidRPr="00CF2F79" w14:paraId="5D5DC0C6" w14:textId="77777777" w:rsidTr="00C26C1A">
        <w:trPr>
          <w:trHeight w:val="240"/>
          <w:jc w:val="center"/>
        </w:trPr>
        <w:tc>
          <w:tcPr>
            <w:tcW w:w="4876" w:type="dxa"/>
            <w:tcBorders>
              <w:top w:val="nil"/>
              <w:left w:val="nil"/>
              <w:bottom w:val="nil"/>
              <w:right w:val="nil"/>
            </w:tcBorders>
          </w:tcPr>
          <w:p w14:paraId="3545C2DD"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051635D" w14:textId="77777777" w:rsidR="004555F9" w:rsidRPr="00CF2F79" w:rsidRDefault="004555F9" w:rsidP="00C26C1A">
            <w:pPr>
              <w:pStyle w:val="AmColumnHeading"/>
            </w:pPr>
            <w:r w:rsidRPr="00CF2F79">
              <w:t>Geänderter Text</w:t>
            </w:r>
          </w:p>
        </w:tc>
      </w:tr>
      <w:tr w:rsidR="004555F9" w:rsidRPr="00CF2F79" w14:paraId="31F79F35" w14:textId="77777777" w:rsidTr="00C26C1A">
        <w:trPr>
          <w:jc w:val="center"/>
        </w:trPr>
        <w:tc>
          <w:tcPr>
            <w:tcW w:w="4876" w:type="dxa"/>
            <w:tcBorders>
              <w:top w:val="nil"/>
              <w:left w:val="nil"/>
              <w:bottom w:val="nil"/>
              <w:right w:val="nil"/>
            </w:tcBorders>
          </w:tcPr>
          <w:p w14:paraId="70B94B89" w14:textId="77777777" w:rsidR="004555F9" w:rsidRPr="00CF2F79" w:rsidRDefault="004555F9" w:rsidP="00C26C1A">
            <w:pPr>
              <w:pStyle w:val="Normal6a"/>
            </w:pPr>
          </w:p>
        </w:tc>
        <w:tc>
          <w:tcPr>
            <w:tcW w:w="4876" w:type="dxa"/>
            <w:tcBorders>
              <w:top w:val="nil"/>
              <w:left w:val="nil"/>
              <w:bottom w:val="nil"/>
              <w:right w:val="nil"/>
            </w:tcBorders>
          </w:tcPr>
          <w:p w14:paraId="0F93BE49" w14:textId="77777777" w:rsidR="004555F9" w:rsidRPr="00CF2F79" w:rsidRDefault="004555F9" w:rsidP="00C26C1A">
            <w:pPr>
              <w:pStyle w:val="Normal6a"/>
            </w:pPr>
            <w:r w:rsidRPr="00CF2F79">
              <w:rPr>
                <w:b/>
                <w:i/>
              </w:rPr>
              <w:t>Ca.</w:t>
            </w:r>
            <w:r w:rsidRPr="00CF2F79">
              <w:tab/>
            </w:r>
            <w:r w:rsidRPr="00CF2F79">
              <w:rPr>
                <w:b/>
                <w:i/>
              </w:rPr>
              <w:t>in der Erwägung, dass der umfassende, ungerechtfertigte und aggressive Krieg Russlands den Sicherheitsrahmen Moldaus erheblich beeinträchtigt, seine Wirtschaft belastet und das gesellschaftliche Leben gestört hat; in der Erwägung, dass Analysen der Kommission eindeutig bestätigt haben, dass zur Abmilderung dieser nachteiligen Auswirkungen dringend robuste Sicherheitsmaßnahmen erforderlich sind;</w:t>
            </w:r>
          </w:p>
        </w:tc>
      </w:tr>
    </w:tbl>
    <w:p w14:paraId="03A37FEF"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26FB8D6" w14:textId="77777777" w:rsidR="004555F9" w:rsidRPr="00CF2F79" w:rsidRDefault="004555F9" w:rsidP="004555F9">
      <w:r w:rsidRPr="00CF2F79">
        <w:rPr>
          <w:rStyle w:val="HideTWBExt"/>
        </w:rPr>
        <w:t>&lt;/Amend&gt;</w:t>
      </w:r>
    </w:p>
    <w:p w14:paraId="38CF88B0"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14</w:t>
      </w:r>
      <w:r w:rsidRPr="00CF2F79">
        <w:rPr>
          <w:rStyle w:val="HideTWBExt"/>
        </w:rPr>
        <w:t>&lt;/NumAm&gt;</w:t>
      </w:r>
    </w:p>
    <w:p w14:paraId="0CBB8F93" w14:textId="77777777" w:rsidR="004555F9" w:rsidRPr="00CF2F79" w:rsidRDefault="004555F9" w:rsidP="004555F9">
      <w:pPr>
        <w:pStyle w:val="NormalBold"/>
      </w:pPr>
      <w:r w:rsidRPr="00CF2F79">
        <w:rPr>
          <w:rStyle w:val="HideTWBExt"/>
          <w:b w:val="0"/>
        </w:rPr>
        <w:t>&lt;RepeatBlock-By&gt;&lt;Members&gt;</w:t>
      </w:r>
      <w:r w:rsidRPr="00CF2F79">
        <w:t>Pierre-Romain Thionnet, Matthieu Valet, Jordan Bardella</w:t>
      </w:r>
      <w:r w:rsidRPr="00CF2F79">
        <w:rPr>
          <w:rStyle w:val="HideTWBExt"/>
          <w:b w:val="0"/>
        </w:rPr>
        <w:t>&lt;/Members&gt;</w:t>
      </w:r>
    </w:p>
    <w:p w14:paraId="127FA065" w14:textId="77777777" w:rsidR="004555F9" w:rsidRPr="00CF2F79" w:rsidRDefault="004555F9" w:rsidP="004555F9">
      <w:pPr>
        <w:pStyle w:val="NormalBold"/>
      </w:pPr>
      <w:r w:rsidRPr="00CF2F79">
        <w:rPr>
          <w:rStyle w:val="HideTWBExt"/>
          <w:b w:val="0"/>
        </w:rPr>
        <w:t>&lt;/RepeatBlock-By&gt;</w:t>
      </w:r>
    </w:p>
    <w:p w14:paraId="4538F9B0"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5CFBB37" w14:textId="77777777" w:rsidR="004555F9" w:rsidRPr="00CF2F79" w:rsidRDefault="004555F9" w:rsidP="004555F9">
      <w:pPr>
        <w:pStyle w:val="NormalBold"/>
      </w:pPr>
      <w:r w:rsidRPr="00CF2F79">
        <w:rPr>
          <w:rStyle w:val="HideTWBExt"/>
        </w:rPr>
        <w:t>&lt;Article&gt;</w:t>
      </w:r>
      <w:r w:rsidRPr="00CF2F79">
        <w:t>Erwägung C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50F5BF9" w14:textId="77777777" w:rsidTr="00C26C1A">
        <w:trPr>
          <w:trHeight w:hRule="exact" w:val="240"/>
          <w:jc w:val="center"/>
        </w:trPr>
        <w:tc>
          <w:tcPr>
            <w:tcW w:w="9752" w:type="dxa"/>
            <w:gridSpan w:val="2"/>
            <w:tcBorders>
              <w:top w:val="nil"/>
              <w:left w:val="nil"/>
              <w:bottom w:val="nil"/>
              <w:right w:val="nil"/>
            </w:tcBorders>
          </w:tcPr>
          <w:p w14:paraId="7D4E047E" w14:textId="77777777" w:rsidR="004555F9" w:rsidRPr="00CF2F79" w:rsidRDefault="004555F9" w:rsidP="00C26C1A"/>
        </w:tc>
      </w:tr>
      <w:tr w:rsidR="004555F9" w:rsidRPr="00CF2F79" w14:paraId="65D2B398" w14:textId="77777777" w:rsidTr="00C26C1A">
        <w:trPr>
          <w:trHeight w:val="240"/>
          <w:jc w:val="center"/>
        </w:trPr>
        <w:tc>
          <w:tcPr>
            <w:tcW w:w="4876" w:type="dxa"/>
            <w:tcBorders>
              <w:top w:val="nil"/>
              <w:left w:val="nil"/>
              <w:bottom w:val="nil"/>
              <w:right w:val="nil"/>
            </w:tcBorders>
          </w:tcPr>
          <w:p w14:paraId="29481F3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EE29749" w14:textId="77777777" w:rsidR="004555F9" w:rsidRPr="00CF2F79" w:rsidRDefault="004555F9" w:rsidP="00C26C1A">
            <w:pPr>
              <w:pStyle w:val="AmColumnHeading"/>
            </w:pPr>
            <w:r w:rsidRPr="00CF2F79">
              <w:t>Geänderter Text</w:t>
            </w:r>
          </w:p>
        </w:tc>
      </w:tr>
      <w:tr w:rsidR="004555F9" w:rsidRPr="00CF2F79" w14:paraId="71F1DCEB" w14:textId="77777777" w:rsidTr="00C26C1A">
        <w:trPr>
          <w:jc w:val="center"/>
        </w:trPr>
        <w:tc>
          <w:tcPr>
            <w:tcW w:w="4876" w:type="dxa"/>
            <w:tcBorders>
              <w:top w:val="nil"/>
              <w:left w:val="nil"/>
              <w:bottom w:val="nil"/>
              <w:right w:val="nil"/>
            </w:tcBorders>
          </w:tcPr>
          <w:p w14:paraId="5F40B385" w14:textId="77777777" w:rsidR="004555F9" w:rsidRPr="00CF2F79" w:rsidRDefault="004555F9" w:rsidP="00C26C1A">
            <w:pPr>
              <w:pStyle w:val="Normal6a"/>
            </w:pPr>
          </w:p>
        </w:tc>
        <w:tc>
          <w:tcPr>
            <w:tcW w:w="4876" w:type="dxa"/>
            <w:tcBorders>
              <w:top w:val="nil"/>
              <w:left w:val="nil"/>
              <w:bottom w:val="nil"/>
              <w:right w:val="nil"/>
            </w:tcBorders>
          </w:tcPr>
          <w:p w14:paraId="5033E555" w14:textId="77777777" w:rsidR="004555F9" w:rsidRPr="00CF2F79" w:rsidRDefault="004555F9" w:rsidP="00C26C1A">
            <w:pPr>
              <w:pStyle w:val="Normal6a"/>
            </w:pPr>
            <w:r w:rsidRPr="00CF2F79">
              <w:rPr>
                <w:b/>
                <w:i/>
              </w:rPr>
              <w:t>Ca.</w:t>
            </w:r>
            <w:r w:rsidRPr="00CF2F79">
              <w:tab/>
            </w:r>
            <w:r w:rsidRPr="00CF2F79">
              <w:rPr>
                <w:b/>
                <w:i/>
              </w:rPr>
              <w:t>in der Erwägung, dass der Verteidigungshaushalt der Republik Moldau mit 0,5 % des BIP der niedrigste in Europa ist, abgesehen von Irland, was trotz des sich rasch verschlechternden regionalen Sicherheitsumfelds zu stark unterfinanzierten und unterausgerüsteten Streitkräften führt;</w:t>
            </w:r>
          </w:p>
        </w:tc>
      </w:tr>
    </w:tbl>
    <w:p w14:paraId="66B52AE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F3C4379" w14:textId="77777777" w:rsidR="004555F9" w:rsidRPr="00CF2F79" w:rsidRDefault="004555F9" w:rsidP="004555F9">
      <w:r w:rsidRPr="00CF2F79">
        <w:rPr>
          <w:rStyle w:val="HideTWBExt"/>
        </w:rPr>
        <w:t>&lt;/Amend&gt;</w:t>
      </w:r>
    </w:p>
    <w:p w14:paraId="67934647"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15</w:t>
      </w:r>
      <w:r w:rsidRPr="00CF2F79">
        <w:rPr>
          <w:rStyle w:val="HideTWBExt"/>
        </w:rPr>
        <w:t>&lt;/NumAm&gt;</w:t>
      </w:r>
    </w:p>
    <w:p w14:paraId="17FBFC6B"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390F5A8E"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1D11D095" w14:textId="77777777" w:rsidR="004555F9" w:rsidRPr="00CF2F79" w:rsidRDefault="004555F9" w:rsidP="004555F9">
      <w:pPr>
        <w:pStyle w:val="NormalBold"/>
      </w:pPr>
      <w:r w:rsidRPr="00CF2F79">
        <w:rPr>
          <w:rStyle w:val="HideTWBExt"/>
          <w:b w:val="0"/>
        </w:rPr>
        <w:t>&lt;/RepeatBlock-By&gt;</w:t>
      </w:r>
    </w:p>
    <w:p w14:paraId="4F7B932F"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2CA4E9C" w14:textId="77777777" w:rsidR="004555F9" w:rsidRPr="00CF2F79" w:rsidRDefault="004555F9" w:rsidP="004555F9">
      <w:pPr>
        <w:pStyle w:val="NormalBold"/>
      </w:pPr>
      <w:r w:rsidRPr="00CF2F79">
        <w:rPr>
          <w:rStyle w:val="HideTWBExt"/>
        </w:rPr>
        <w:t>&lt;Article&gt;</w:t>
      </w:r>
      <w:r w:rsidRPr="00CF2F79">
        <w:t>Erwägung C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832CDAA" w14:textId="77777777" w:rsidTr="00C26C1A">
        <w:trPr>
          <w:trHeight w:hRule="exact" w:val="240"/>
          <w:jc w:val="center"/>
        </w:trPr>
        <w:tc>
          <w:tcPr>
            <w:tcW w:w="9752" w:type="dxa"/>
            <w:gridSpan w:val="2"/>
            <w:tcBorders>
              <w:top w:val="nil"/>
              <w:left w:val="nil"/>
              <w:bottom w:val="nil"/>
              <w:right w:val="nil"/>
            </w:tcBorders>
          </w:tcPr>
          <w:p w14:paraId="36369D06" w14:textId="77777777" w:rsidR="004555F9" w:rsidRPr="00CF2F79" w:rsidRDefault="004555F9" w:rsidP="00C26C1A"/>
        </w:tc>
      </w:tr>
      <w:tr w:rsidR="004555F9" w:rsidRPr="00CF2F79" w14:paraId="43D17D45" w14:textId="77777777" w:rsidTr="00C26C1A">
        <w:trPr>
          <w:trHeight w:val="240"/>
          <w:jc w:val="center"/>
        </w:trPr>
        <w:tc>
          <w:tcPr>
            <w:tcW w:w="4876" w:type="dxa"/>
            <w:tcBorders>
              <w:top w:val="nil"/>
              <w:left w:val="nil"/>
              <w:bottom w:val="nil"/>
              <w:right w:val="nil"/>
            </w:tcBorders>
          </w:tcPr>
          <w:p w14:paraId="0008CE7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CE5B805" w14:textId="77777777" w:rsidR="004555F9" w:rsidRPr="00CF2F79" w:rsidRDefault="004555F9" w:rsidP="00C26C1A">
            <w:pPr>
              <w:pStyle w:val="AmColumnHeading"/>
            </w:pPr>
            <w:r w:rsidRPr="00CF2F79">
              <w:t>Geänderter Text</w:t>
            </w:r>
          </w:p>
        </w:tc>
      </w:tr>
      <w:tr w:rsidR="004555F9" w:rsidRPr="00CF2F79" w14:paraId="19585F32" w14:textId="77777777" w:rsidTr="00C26C1A">
        <w:trPr>
          <w:jc w:val="center"/>
        </w:trPr>
        <w:tc>
          <w:tcPr>
            <w:tcW w:w="4876" w:type="dxa"/>
            <w:tcBorders>
              <w:top w:val="nil"/>
              <w:left w:val="nil"/>
              <w:bottom w:val="nil"/>
              <w:right w:val="nil"/>
            </w:tcBorders>
          </w:tcPr>
          <w:p w14:paraId="56BFA571" w14:textId="77777777" w:rsidR="004555F9" w:rsidRPr="00CF2F79" w:rsidRDefault="004555F9" w:rsidP="00C26C1A">
            <w:pPr>
              <w:pStyle w:val="Normal6a"/>
            </w:pPr>
          </w:p>
        </w:tc>
        <w:tc>
          <w:tcPr>
            <w:tcW w:w="4876" w:type="dxa"/>
            <w:tcBorders>
              <w:top w:val="nil"/>
              <w:left w:val="nil"/>
              <w:bottom w:val="nil"/>
              <w:right w:val="nil"/>
            </w:tcBorders>
          </w:tcPr>
          <w:p w14:paraId="113AD70A" w14:textId="77777777" w:rsidR="004555F9" w:rsidRPr="00CF2F79" w:rsidRDefault="004555F9" w:rsidP="00C26C1A">
            <w:pPr>
              <w:pStyle w:val="Normal6a"/>
            </w:pPr>
            <w:r w:rsidRPr="00CF2F79">
              <w:rPr>
                <w:b/>
                <w:i/>
              </w:rPr>
              <w:t>Cb.</w:t>
            </w:r>
            <w:r w:rsidRPr="00CF2F79">
              <w:tab/>
            </w:r>
            <w:r w:rsidRPr="00CF2F79">
              <w:rPr>
                <w:b/>
                <w:i/>
              </w:rPr>
              <w:t>in der Erwägung, dass der Vorschlag der Regierung, am 20. Oktober 2024 ein Referendum zur Verankerung des EU-Beitritts in der Verfassung durchzuführen, von 50,38 % der Wähler unterstützt wurde; in der Erwägung, dass sowohl das Referendum als auch die Präsidentschaftswahlen vom 20. Oktober und 3. November 2024 von massiver ausländischer Einflussnahme, vor allem durch Russland, durch Wahlkauf, Desinformationsaktivitäten und Cyberangriffe betroffen waren, mit dem Ziel, den proeuropäischen, demokratischen Entwicklungspfad Moldaus zu entgleisen; in der Erwägung, dass die Republik Moldau im Herbst 2025 entscheidende Parlamentswahlen abhalten wird;</w:t>
            </w:r>
          </w:p>
        </w:tc>
      </w:tr>
    </w:tbl>
    <w:p w14:paraId="6E48BC5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76EDBED" w14:textId="77777777" w:rsidR="004555F9" w:rsidRPr="00CF2F79" w:rsidRDefault="004555F9" w:rsidP="004555F9">
      <w:r w:rsidRPr="00CF2F79">
        <w:rPr>
          <w:rStyle w:val="HideTWBExt"/>
        </w:rPr>
        <w:t>&lt;/Amend&gt;</w:t>
      </w:r>
    </w:p>
    <w:p w14:paraId="78F602B5"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16</w:t>
      </w:r>
      <w:r w:rsidRPr="00CF2F79">
        <w:rPr>
          <w:rStyle w:val="HideTWBExt"/>
        </w:rPr>
        <w:t>&lt;/NumAm&gt;</w:t>
      </w:r>
    </w:p>
    <w:p w14:paraId="10D2C32E"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00968512" w14:textId="77777777" w:rsidR="004555F9" w:rsidRPr="00CF2F79" w:rsidRDefault="004555F9" w:rsidP="004555F9">
      <w:pPr>
        <w:pStyle w:val="NormalBold"/>
      </w:pPr>
      <w:r w:rsidRPr="00CF2F79">
        <w:rPr>
          <w:rStyle w:val="HideTWBExt"/>
          <w:b w:val="0"/>
        </w:rPr>
        <w:t>&lt;/RepeatBlock-By&gt;</w:t>
      </w:r>
    </w:p>
    <w:p w14:paraId="297BB059"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92911A4" w14:textId="77777777" w:rsidR="004555F9" w:rsidRPr="00CF2F79" w:rsidRDefault="004555F9" w:rsidP="004555F9">
      <w:pPr>
        <w:pStyle w:val="NormalBold"/>
      </w:pPr>
      <w:r w:rsidRPr="00CF2F79">
        <w:rPr>
          <w:rStyle w:val="HideTWBExt"/>
        </w:rPr>
        <w:t>&lt;Article&gt;</w:t>
      </w:r>
      <w:r w:rsidRPr="00CF2F79">
        <w:t>Erwägung C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11048C8" w14:textId="77777777" w:rsidTr="00C26C1A">
        <w:trPr>
          <w:trHeight w:hRule="exact" w:val="240"/>
          <w:jc w:val="center"/>
        </w:trPr>
        <w:tc>
          <w:tcPr>
            <w:tcW w:w="9752" w:type="dxa"/>
            <w:gridSpan w:val="2"/>
            <w:tcBorders>
              <w:top w:val="nil"/>
              <w:left w:val="nil"/>
              <w:bottom w:val="nil"/>
              <w:right w:val="nil"/>
            </w:tcBorders>
          </w:tcPr>
          <w:p w14:paraId="07966E40" w14:textId="77777777" w:rsidR="004555F9" w:rsidRPr="00CF2F79" w:rsidRDefault="004555F9" w:rsidP="00C26C1A"/>
        </w:tc>
      </w:tr>
      <w:tr w:rsidR="004555F9" w:rsidRPr="00CF2F79" w14:paraId="31E97D12" w14:textId="77777777" w:rsidTr="00C26C1A">
        <w:trPr>
          <w:trHeight w:val="240"/>
          <w:jc w:val="center"/>
        </w:trPr>
        <w:tc>
          <w:tcPr>
            <w:tcW w:w="4876" w:type="dxa"/>
            <w:tcBorders>
              <w:top w:val="nil"/>
              <w:left w:val="nil"/>
              <w:bottom w:val="nil"/>
              <w:right w:val="nil"/>
            </w:tcBorders>
          </w:tcPr>
          <w:p w14:paraId="58C4F357"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6B82829" w14:textId="77777777" w:rsidR="004555F9" w:rsidRPr="00CF2F79" w:rsidRDefault="004555F9" w:rsidP="00C26C1A">
            <w:pPr>
              <w:pStyle w:val="AmColumnHeading"/>
            </w:pPr>
            <w:r w:rsidRPr="00CF2F79">
              <w:t>Geänderter Text</w:t>
            </w:r>
          </w:p>
        </w:tc>
      </w:tr>
      <w:tr w:rsidR="004555F9" w:rsidRPr="00CF2F79" w14:paraId="747F531D" w14:textId="77777777" w:rsidTr="00C26C1A">
        <w:trPr>
          <w:jc w:val="center"/>
        </w:trPr>
        <w:tc>
          <w:tcPr>
            <w:tcW w:w="4876" w:type="dxa"/>
            <w:tcBorders>
              <w:top w:val="nil"/>
              <w:left w:val="nil"/>
              <w:bottom w:val="nil"/>
              <w:right w:val="nil"/>
            </w:tcBorders>
          </w:tcPr>
          <w:p w14:paraId="656FDCA6" w14:textId="77777777" w:rsidR="004555F9" w:rsidRPr="00CF2F79" w:rsidRDefault="004555F9" w:rsidP="00C26C1A">
            <w:pPr>
              <w:pStyle w:val="Normal6a"/>
            </w:pPr>
          </w:p>
        </w:tc>
        <w:tc>
          <w:tcPr>
            <w:tcW w:w="4876" w:type="dxa"/>
            <w:tcBorders>
              <w:top w:val="nil"/>
              <w:left w:val="nil"/>
              <w:bottom w:val="nil"/>
              <w:right w:val="nil"/>
            </w:tcBorders>
          </w:tcPr>
          <w:p w14:paraId="0F70C697" w14:textId="77777777" w:rsidR="004555F9" w:rsidRPr="00CF2F79" w:rsidRDefault="004555F9" w:rsidP="00C26C1A">
            <w:pPr>
              <w:pStyle w:val="Normal6a"/>
            </w:pPr>
            <w:r w:rsidRPr="00CF2F79">
              <w:rPr>
                <w:b/>
                <w:i/>
              </w:rPr>
              <w:t>Cb.</w:t>
            </w:r>
            <w:r w:rsidRPr="00CF2F79">
              <w:tab/>
            </w:r>
            <w:r w:rsidRPr="00CF2F79">
              <w:rPr>
                <w:b/>
                <w:i/>
              </w:rPr>
              <w:t>in der Erwägung, dass sich der Erweiterungsprozess zu einer transformativen Kraft entwickelt hat, die positive politische, wirtschaftliche und soziale Auswirkungen in der Republik Moldau hat, die den allmählichen, aber stetigen Übergang des Landes zu einer engeren EU-Integration verdeutlichen;</w:t>
            </w:r>
          </w:p>
        </w:tc>
      </w:tr>
    </w:tbl>
    <w:p w14:paraId="53A46B95"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5C00A45" w14:textId="77777777" w:rsidR="004555F9" w:rsidRPr="00CF2F79" w:rsidRDefault="004555F9" w:rsidP="004555F9">
      <w:r w:rsidRPr="00CF2F79">
        <w:rPr>
          <w:rStyle w:val="HideTWBExt"/>
        </w:rPr>
        <w:t>&lt;/Amend&gt;</w:t>
      </w:r>
    </w:p>
    <w:p w14:paraId="267250A2"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17</w:t>
      </w:r>
      <w:r w:rsidRPr="00CF2F79">
        <w:rPr>
          <w:rStyle w:val="HideTWBExt"/>
        </w:rPr>
        <w:t>&lt;/NumAm&gt;</w:t>
      </w:r>
    </w:p>
    <w:p w14:paraId="0A8C1126" w14:textId="77777777" w:rsidR="004555F9" w:rsidRPr="00CF2F79" w:rsidRDefault="004555F9" w:rsidP="004555F9">
      <w:pPr>
        <w:pStyle w:val="NormalBold"/>
      </w:pPr>
      <w:r w:rsidRPr="00CF2F79">
        <w:rPr>
          <w:rStyle w:val="HideTWBExt"/>
          <w:b w:val="0"/>
        </w:rPr>
        <w:t>&lt;RepeatBlock-By&gt;&lt;Members&gt;</w:t>
      </w:r>
      <w:r w:rsidRPr="00CF2F79">
        <w:t>Pierre-Romain Thionnet, Matthieu Valet, Jordan Bardella</w:t>
      </w:r>
      <w:r w:rsidRPr="00CF2F79">
        <w:rPr>
          <w:rStyle w:val="HideTWBExt"/>
          <w:b w:val="0"/>
        </w:rPr>
        <w:t>&lt;/Members&gt;</w:t>
      </w:r>
    </w:p>
    <w:p w14:paraId="3A7A9E6B" w14:textId="77777777" w:rsidR="004555F9" w:rsidRPr="00CF2F79" w:rsidRDefault="004555F9" w:rsidP="004555F9">
      <w:pPr>
        <w:pStyle w:val="NormalBold"/>
      </w:pPr>
      <w:r w:rsidRPr="00CF2F79">
        <w:rPr>
          <w:rStyle w:val="HideTWBExt"/>
          <w:b w:val="0"/>
        </w:rPr>
        <w:t>&lt;/RepeatBlock-By&gt;</w:t>
      </w:r>
    </w:p>
    <w:p w14:paraId="0D1C50E1"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25791B2" w14:textId="77777777" w:rsidR="004555F9" w:rsidRPr="00CF2F79" w:rsidRDefault="004555F9" w:rsidP="004555F9">
      <w:pPr>
        <w:pStyle w:val="NormalBold"/>
      </w:pPr>
      <w:r w:rsidRPr="00CF2F79">
        <w:rPr>
          <w:rStyle w:val="HideTWBExt"/>
        </w:rPr>
        <w:t>&lt;Article&gt;</w:t>
      </w:r>
      <w:r w:rsidRPr="00CF2F79">
        <w:t>Erwägung C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E08FD42" w14:textId="77777777" w:rsidTr="00C26C1A">
        <w:trPr>
          <w:trHeight w:hRule="exact" w:val="240"/>
          <w:jc w:val="center"/>
        </w:trPr>
        <w:tc>
          <w:tcPr>
            <w:tcW w:w="9752" w:type="dxa"/>
            <w:gridSpan w:val="2"/>
            <w:tcBorders>
              <w:top w:val="nil"/>
              <w:left w:val="nil"/>
              <w:bottom w:val="nil"/>
              <w:right w:val="nil"/>
            </w:tcBorders>
          </w:tcPr>
          <w:p w14:paraId="447D17DB" w14:textId="77777777" w:rsidR="004555F9" w:rsidRPr="00CF2F79" w:rsidRDefault="004555F9" w:rsidP="00C26C1A"/>
        </w:tc>
      </w:tr>
      <w:tr w:rsidR="004555F9" w:rsidRPr="00CF2F79" w14:paraId="250DD2DB" w14:textId="77777777" w:rsidTr="00C26C1A">
        <w:trPr>
          <w:trHeight w:val="240"/>
          <w:jc w:val="center"/>
        </w:trPr>
        <w:tc>
          <w:tcPr>
            <w:tcW w:w="4876" w:type="dxa"/>
            <w:tcBorders>
              <w:top w:val="nil"/>
              <w:left w:val="nil"/>
              <w:bottom w:val="nil"/>
              <w:right w:val="nil"/>
            </w:tcBorders>
          </w:tcPr>
          <w:p w14:paraId="09E89882"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B2F6A4D" w14:textId="77777777" w:rsidR="004555F9" w:rsidRPr="00CF2F79" w:rsidRDefault="004555F9" w:rsidP="00C26C1A">
            <w:pPr>
              <w:pStyle w:val="AmColumnHeading"/>
            </w:pPr>
            <w:r w:rsidRPr="00CF2F79">
              <w:t>Geänderter Text</w:t>
            </w:r>
          </w:p>
        </w:tc>
      </w:tr>
      <w:tr w:rsidR="004555F9" w:rsidRPr="00CF2F79" w14:paraId="5301F55D" w14:textId="77777777" w:rsidTr="00C26C1A">
        <w:trPr>
          <w:jc w:val="center"/>
        </w:trPr>
        <w:tc>
          <w:tcPr>
            <w:tcW w:w="4876" w:type="dxa"/>
            <w:tcBorders>
              <w:top w:val="nil"/>
              <w:left w:val="nil"/>
              <w:bottom w:val="nil"/>
              <w:right w:val="nil"/>
            </w:tcBorders>
          </w:tcPr>
          <w:p w14:paraId="1E5EEEF5" w14:textId="77777777" w:rsidR="004555F9" w:rsidRPr="00CF2F79" w:rsidRDefault="004555F9" w:rsidP="00C26C1A">
            <w:pPr>
              <w:pStyle w:val="Normal6a"/>
            </w:pPr>
          </w:p>
        </w:tc>
        <w:tc>
          <w:tcPr>
            <w:tcW w:w="4876" w:type="dxa"/>
            <w:tcBorders>
              <w:top w:val="nil"/>
              <w:left w:val="nil"/>
              <w:bottom w:val="nil"/>
              <w:right w:val="nil"/>
            </w:tcBorders>
          </w:tcPr>
          <w:p w14:paraId="3B01E6D9" w14:textId="77777777" w:rsidR="004555F9" w:rsidRPr="00CF2F79" w:rsidRDefault="004555F9" w:rsidP="00C26C1A">
            <w:pPr>
              <w:pStyle w:val="Normal6a"/>
            </w:pPr>
            <w:r w:rsidRPr="00CF2F79">
              <w:rPr>
                <w:b/>
                <w:i/>
              </w:rPr>
              <w:t>Cb.</w:t>
            </w:r>
            <w:r w:rsidRPr="00CF2F79">
              <w:tab/>
            </w:r>
            <w:r w:rsidRPr="00CF2F79">
              <w:rPr>
                <w:b/>
                <w:i/>
              </w:rPr>
              <w:t>in der Erwägung, dass die Republik Moldau im Einklang mit ihrer Verfassung ein neutraler Staat ist und keinem Militärbündnis angehört;</w:t>
            </w:r>
          </w:p>
        </w:tc>
      </w:tr>
    </w:tbl>
    <w:p w14:paraId="0D2EC52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64E573D" w14:textId="77777777" w:rsidR="004555F9" w:rsidRPr="00CF2F79" w:rsidRDefault="004555F9" w:rsidP="004555F9">
      <w:r w:rsidRPr="00CF2F79">
        <w:rPr>
          <w:rStyle w:val="HideTWBExt"/>
        </w:rPr>
        <w:t>&lt;/Amend&gt;</w:t>
      </w:r>
    </w:p>
    <w:p w14:paraId="76C1F340"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18</w:t>
      </w:r>
      <w:r w:rsidRPr="00CF2F79">
        <w:rPr>
          <w:rStyle w:val="HideTWBExt"/>
        </w:rPr>
        <w:t>&lt;/NumAm&gt;</w:t>
      </w:r>
    </w:p>
    <w:p w14:paraId="099DDD8F"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08495B71" w14:textId="77777777" w:rsidR="004555F9" w:rsidRPr="00CF2F79" w:rsidRDefault="004555F9" w:rsidP="004555F9">
      <w:pPr>
        <w:pStyle w:val="NormalBold"/>
      </w:pPr>
      <w:r w:rsidRPr="00CF2F79">
        <w:rPr>
          <w:rStyle w:val="HideTWBExt"/>
          <w:b w:val="0"/>
        </w:rPr>
        <w:t>&lt;/RepeatBlock-By&gt;</w:t>
      </w:r>
    </w:p>
    <w:p w14:paraId="0145C324"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C5BDB52" w14:textId="77777777" w:rsidR="004555F9" w:rsidRPr="00CF2F79" w:rsidRDefault="004555F9" w:rsidP="004555F9">
      <w:pPr>
        <w:pStyle w:val="NormalBold"/>
      </w:pPr>
      <w:r w:rsidRPr="00CF2F79">
        <w:rPr>
          <w:rStyle w:val="HideTWBExt"/>
        </w:rPr>
        <w:t>&lt;Article&gt;</w:t>
      </w:r>
      <w:r w:rsidRPr="00CF2F79">
        <w:t>Erwägung C c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C8DD66C" w14:textId="77777777" w:rsidTr="00C26C1A">
        <w:trPr>
          <w:trHeight w:hRule="exact" w:val="240"/>
          <w:jc w:val="center"/>
        </w:trPr>
        <w:tc>
          <w:tcPr>
            <w:tcW w:w="9752" w:type="dxa"/>
            <w:gridSpan w:val="2"/>
            <w:tcBorders>
              <w:top w:val="nil"/>
              <w:left w:val="nil"/>
              <w:bottom w:val="nil"/>
              <w:right w:val="nil"/>
            </w:tcBorders>
          </w:tcPr>
          <w:p w14:paraId="1AF9CF2E" w14:textId="77777777" w:rsidR="004555F9" w:rsidRPr="00CF2F79" w:rsidRDefault="004555F9" w:rsidP="00C26C1A"/>
        </w:tc>
      </w:tr>
      <w:tr w:rsidR="004555F9" w:rsidRPr="00CF2F79" w14:paraId="32F6B1F4" w14:textId="77777777" w:rsidTr="00C26C1A">
        <w:trPr>
          <w:trHeight w:val="240"/>
          <w:jc w:val="center"/>
        </w:trPr>
        <w:tc>
          <w:tcPr>
            <w:tcW w:w="4876" w:type="dxa"/>
            <w:tcBorders>
              <w:top w:val="nil"/>
              <w:left w:val="nil"/>
              <w:bottom w:val="nil"/>
              <w:right w:val="nil"/>
            </w:tcBorders>
          </w:tcPr>
          <w:p w14:paraId="6867EEB5"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63D9128" w14:textId="77777777" w:rsidR="004555F9" w:rsidRPr="00CF2F79" w:rsidRDefault="004555F9" w:rsidP="00C26C1A">
            <w:pPr>
              <w:pStyle w:val="AmColumnHeading"/>
            </w:pPr>
            <w:r w:rsidRPr="00CF2F79">
              <w:t>Geänderter Text</w:t>
            </w:r>
          </w:p>
        </w:tc>
      </w:tr>
      <w:tr w:rsidR="004555F9" w:rsidRPr="00CF2F79" w14:paraId="55684AE2" w14:textId="77777777" w:rsidTr="00C26C1A">
        <w:trPr>
          <w:jc w:val="center"/>
        </w:trPr>
        <w:tc>
          <w:tcPr>
            <w:tcW w:w="4876" w:type="dxa"/>
            <w:tcBorders>
              <w:top w:val="nil"/>
              <w:left w:val="nil"/>
              <w:bottom w:val="nil"/>
              <w:right w:val="nil"/>
            </w:tcBorders>
          </w:tcPr>
          <w:p w14:paraId="3D15B263" w14:textId="77777777" w:rsidR="004555F9" w:rsidRPr="00CF2F79" w:rsidRDefault="004555F9" w:rsidP="00C26C1A">
            <w:pPr>
              <w:pStyle w:val="Normal6a"/>
            </w:pPr>
          </w:p>
        </w:tc>
        <w:tc>
          <w:tcPr>
            <w:tcW w:w="4876" w:type="dxa"/>
            <w:tcBorders>
              <w:top w:val="nil"/>
              <w:left w:val="nil"/>
              <w:bottom w:val="nil"/>
              <w:right w:val="nil"/>
            </w:tcBorders>
          </w:tcPr>
          <w:p w14:paraId="04694427" w14:textId="77777777" w:rsidR="004555F9" w:rsidRPr="00CF2F79" w:rsidRDefault="004555F9" w:rsidP="00C26C1A">
            <w:pPr>
              <w:pStyle w:val="Normal6a"/>
            </w:pPr>
            <w:r w:rsidRPr="00CF2F79">
              <w:rPr>
                <w:b/>
                <w:i/>
              </w:rPr>
              <w:t>Cc.</w:t>
            </w:r>
            <w:r w:rsidRPr="00CF2F79">
              <w:tab/>
            </w:r>
            <w:r w:rsidRPr="00CF2F79">
              <w:rPr>
                <w:b/>
                <w:i/>
              </w:rPr>
              <w:t>in der Erwägung, dass der laufende Integrationsprozess die Widerstandsfähigkeit Moldaus erheblich gestärkt hat, indem seine Fähigkeit verbessert wurde, der Manipulation externer Informationen und hybrider Einmischung entgegenzuwirken; in der Erwägung, dass dafür Sorge getragen wird, dass die internen politischen und gesellschaftlichen Prozesse auf dem Weg zu mehr Stabilität und zur Angleichung an die zentralen demokratischen Grundsätze voranschreiten;</w:t>
            </w:r>
          </w:p>
        </w:tc>
      </w:tr>
    </w:tbl>
    <w:p w14:paraId="1D0D9B3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E086207" w14:textId="77777777" w:rsidR="004555F9" w:rsidRPr="00CF2F79" w:rsidRDefault="004555F9" w:rsidP="004555F9">
      <w:r w:rsidRPr="00CF2F79">
        <w:rPr>
          <w:rStyle w:val="HideTWBExt"/>
        </w:rPr>
        <w:t>&lt;/Amend&gt;</w:t>
      </w:r>
    </w:p>
    <w:p w14:paraId="4D3804D6"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19</w:t>
      </w:r>
      <w:r w:rsidRPr="00CF2F79">
        <w:rPr>
          <w:rStyle w:val="HideTWBExt"/>
        </w:rPr>
        <w:t>&lt;/NumAm&gt;</w:t>
      </w:r>
    </w:p>
    <w:p w14:paraId="791E6978"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1EC117BB"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70B83394" w14:textId="77777777" w:rsidR="004555F9" w:rsidRPr="00CF2F79" w:rsidRDefault="004555F9" w:rsidP="004555F9">
      <w:pPr>
        <w:pStyle w:val="NormalBold"/>
      </w:pPr>
      <w:r w:rsidRPr="00CF2F79">
        <w:rPr>
          <w:rStyle w:val="HideTWBExt"/>
          <w:b w:val="0"/>
        </w:rPr>
        <w:t>&lt;/RepeatBlock-By&gt;</w:t>
      </w:r>
    </w:p>
    <w:p w14:paraId="659F9C04"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7312AFB" w14:textId="77777777" w:rsidR="004555F9" w:rsidRPr="00CF2F79" w:rsidRDefault="004555F9" w:rsidP="004555F9">
      <w:pPr>
        <w:pStyle w:val="NormalBold"/>
      </w:pPr>
      <w:r w:rsidRPr="00CF2F79">
        <w:rPr>
          <w:rStyle w:val="HideTWBExt"/>
        </w:rPr>
        <w:t>&lt;Article&gt;</w:t>
      </w:r>
      <w:r w:rsidRPr="00CF2F79">
        <w:t>Erwägung C c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25E04B4" w14:textId="77777777" w:rsidTr="00C26C1A">
        <w:trPr>
          <w:trHeight w:hRule="exact" w:val="240"/>
          <w:jc w:val="center"/>
        </w:trPr>
        <w:tc>
          <w:tcPr>
            <w:tcW w:w="9752" w:type="dxa"/>
            <w:gridSpan w:val="2"/>
            <w:tcBorders>
              <w:top w:val="nil"/>
              <w:left w:val="nil"/>
              <w:bottom w:val="nil"/>
              <w:right w:val="nil"/>
            </w:tcBorders>
          </w:tcPr>
          <w:p w14:paraId="744ABDBD" w14:textId="77777777" w:rsidR="004555F9" w:rsidRPr="00CF2F79" w:rsidRDefault="004555F9" w:rsidP="00C26C1A"/>
        </w:tc>
      </w:tr>
      <w:tr w:rsidR="004555F9" w:rsidRPr="00CF2F79" w14:paraId="6565109A" w14:textId="77777777" w:rsidTr="00C26C1A">
        <w:trPr>
          <w:trHeight w:val="240"/>
          <w:jc w:val="center"/>
        </w:trPr>
        <w:tc>
          <w:tcPr>
            <w:tcW w:w="4876" w:type="dxa"/>
            <w:tcBorders>
              <w:top w:val="nil"/>
              <w:left w:val="nil"/>
              <w:bottom w:val="nil"/>
              <w:right w:val="nil"/>
            </w:tcBorders>
          </w:tcPr>
          <w:p w14:paraId="1BE74FC6"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3EC2571" w14:textId="77777777" w:rsidR="004555F9" w:rsidRPr="00CF2F79" w:rsidRDefault="004555F9" w:rsidP="00C26C1A">
            <w:pPr>
              <w:pStyle w:val="AmColumnHeading"/>
            </w:pPr>
            <w:r w:rsidRPr="00CF2F79">
              <w:t>Geänderter Text</w:t>
            </w:r>
          </w:p>
        </w:tc>
      </w:tr>
      <w:tr w:rsidR="004555F9" w:rsidRPr="00CF2F79" w14:paraId="340CDD7B" w14:textId="77777777" w:rsidTr="00C26C1A">
        <w:trPr>
          <w:jc w:val="center"/>
        </w:trPr>
        <w:tc>
          <w:tcPr>
            <w:tcW w:w="4876" w:type="dxa"/>
            <w:tcBorders>
              <w:top w:val="nil"/>
              <w:left w:val="nil"/>
              <w:bottom w:val="nil"/>
              <w:right w:val="nil"/>
            </w:tcBorders>
          </w:tcPr>
          <w:p w14:paraId="713AD8C1" w14:textId="77777777" w:rsidR="004555F9" w:rsidRPr="00CF2F79" w:rsidRDefault="004555F9" w:rsidP="00C26C1A">
            <w:pPr>
              <w:pStyle w:val="Normal6a"/>
            </w:pPr>
          </w:p>
        </w:tc>
        <w:tc>
          <w:tcPr>
            <w:tcW w:w="4876" w:type="dxa"/>
            <w:tcBorders>
              <w:top w:val="nil"/>
              <w:left w:val="nil"/>
              <w:bottom w:val="nil"/>
              <w:right w:val="nil"/>
            </w:tcBorders>
          </w:tcPr>
          <w:p w14:paraId="799A6B22" w14:textId="77777777" w:rsidR="004555F9" w:rsidRPr="00CF2F79" w:rsidRDefault="004555F9" w:rsidP="00C26C1A">
            <w:pPr>
              <w:pStyle w:val="Normal6a"/>
            </w:pPr>
            <w:r w:rsidRPr="00CF2F79">
              <w:rPr>
                <w:b/>
                <w:i/>
              </w:rPr>
              <w:t>Cc.</w:t>
            </w:r>
            <w:r w:rsidRPr="00CF2F79">
              <w:tab/>
            </w:r>
            <w:r w:rsidRPr="00CF2F79">
              <w:rPr>
                <w:b/>
                <w:i/>
              </w:rPr>
              <w:t>in der Erwägung, dass sich der Korruptionsindex Moldaus gemäß den Messungen von Transparency International in den letzten Jahren erheblich verbessert hat, wobei er 2020 auf Platz 115 von 180 Ländern und 2024 auf Platz 76 lag;</w:t>
            </w:r>
          </w:p>
        </w:tc>
      </w:tr>
    </w:tbl>
    <w:p w14:paraId="6C998156"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803AF49" w14:textId="77777777" w:rsidR="004555F9" w:rsidRPr="00CF2F79" w:rsidRDefault="004555F9" w:rsidP="004555F9">
      <w:r w:rsidRPr="00CF2F79">
        <w:rPr>
          <w:rStyle w:val="HideTWBExt"/>
        </w:rPr>
        <w:t>&lt;/Amend&gt;</w:t>
      </w:r>
    </w:p>
    <w:p w14:paraId="32D0F9C9"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20</w:t>
      </w:r>
      <w:r w:rsidRPr="00CF2F79">
        <w:rPr>
          <w:rStyle w:val="HideTWBExt"/>
        </w:rPr>
        <w:t>&lt;/NumAm&gt;</w:t>
      </w:r>
    </w:p>
    <w:p w14:paraId="160B55F6" w14:textId="77777777" w:rsidR="004555F9" w:rsidRPr="00CF2F79" w:rsidRDefault="004555F9" w:rsidP="004555F9">
      <w:pPr>
        <w:pStyle w:val="NormalBold"/>
      </w:pPr>
      <w:r w:rsidRPr="00CF2F79">
        <w:rPr>
          <w:rStyle w:val="HideTWBExt"/>
          <w:b w:val="0"/>
        </w:rPr>
        <w:t>&lt;RepeatBlock-By&gt;&lt;Members&gt;</w:t>
      </w:r>
      <w:r w:rsidRPr="00CF2F79">
        <w:t>Pierre-Romain Thionnet, Matthieu Valet, Jordan Bardella</w:t>
      </w:r>
      <w:r w:rsidRPr="00CF2F79">
        <w:rPr>
          <w:rStyle w:val="HideTWBExt"/>
          <w:b w:val="0"/>
        </w:rPr>
        <w:t>&lt;/Members&gt;</w:t>
      </w:r>
    </w:p>
    <w:p w14:paraId="4BED6BD9" w14:textId="77777777" w:rsidR="004555F9" w:rsidRPr="00CF2F79" w:rsidRDefault="004555F9" w:rsidP="004555F9">
      <w:pPr>
        <w:pStyle w:val="NormalBold"/>
      </w:pPr>
      <w:r w:rsidRPr="00CF2F79">
        <w:rPr>
          <w:rStyle w:val="HideTWBExt"/>
          <w:b w:val="0"/>
        </w:rPr>
        <w:t>&lt;/RepeatBlock-By&gt;</w:t>
      </w:r>
    </w:p>
    <w:p w14:paraId="6E4F477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2765036" w14:textId="77777777" w:rsidR="004555F9" w:rsidRPr="00CF2F79" w:rsidRDefault="004555F9" w:rsidP="004555F9">
      <w:pPr>
        <w:pStyle w:val="NormalBold"/>
      </w:pPr>
      <w:r w:rsidRPr="00CF2F79">
        <w:rPr>
          <w:rStyle w:val="HideTWBExt"/>
        </w:rPr>
        <w:t>&lt;Article&gt;</w:t>
      </w:r>
      <w:r w:rsidRPr="00CF2F79">
        <w:t>Erwägung C c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ABBBA77" w14:textId="77777777" w:rsidTr="00C26C1A">
        <w:trPr>
          <w:trHeight w:hRule="exact" w:val="240"/>
          <w:jc w:val="center"/>
        </w:trPr>
        <w:tc>
          <w:tcPr>
            <w:tcW w:w="9752" w:type="dxa"/>
            <w:gridSpan w:val="2"/>
            <w:tcBorders>
              <w:top w:val="nil"/>
              <w:left w:val="nil"/>
              <w:bottom w:val="nil"/>
              <w:right w:val="nil"/>
            </w:tcBorders>
          </w:tcPr>
          <w:p w14:paraId="3FF024AC" w14:textId="77777777" w:rsidR="004555F9" w:rsidRPr="00CF2F79" w:rsidRDefault="004555F9" w:rsidP="00C26C1A"/>
        </w:tc>
      </w:tr>
      <w:tr w:rsidR="004555F9" w:rsidRPr="00CF2F79" w14:paraId="739349D8" w14:textId="77777777" w:rsidTr="00C26C1A">
        <w:trPr>
          <w:trHeight w:val="240"/>
          <w:jc w:val="center"/>
        </w:trPr>
        <w:tc>
          <w:tcPr>
            <w:tcW w:w="4876" w:type="dxa"/>
            <w:tcBorders>
              <w:top w:val="nil"/>
              <w:left w:val="nil"/>
              <w:bottom w:val="nil"/>
              <w:right w:val="nil"/>
            </w:tcBorders>
          </w:tcPr>
          <w:p w14:paraId="0EED5B3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2D15414" w14:textId="77777777" w:rsidR="004555F9" w:rsidRPr="00CF2F79" w:rsidRDefault="004555F9" w:rsidP="00C26C1A">
            <w:pPr>
              <w:pStyle w:val="AmColumnHeading"/>
            </w:pPr>
            <w:r w:rsidRPr="00CF2F79">
              <w:t>Geänderter Text</w:t>
            </w:r>
          </w:p>
        </w:tc>
      </w:tr>
      <w:tr w:rsidR="004555F9" w:rsidRPr="00CF2F79" w14:paraId="6A7280F6" w14:textId="77777777" w:rsidTr="00C26C1A">
        <w:trPr>
          <w:jc w:val="center"/>
        </w:trPr>
        <w:tc>
          <w:tcPr>
            <w:tcW w:w="4876" w:type="dxa"/>
            <w:tcBorders>
              <w:top w:val="nil"/>
              <w:left w:val="nil"/>
              <w:bottom w:val="nil"/>
              <w:right w:val="nil"/>
            </w:tcBorders>
          </w:tcPr>
          <w:p w14:paraId="7484E7B7" w14:textId="77777777" w:rsidR="004555F9" w:rsidRPr="00CF2F79" w:rsidRDefault="004555F9" w:rsidP="00C26C1A">
            <w:pPr>
              <w:pStyle w:val="Normal6a"/>
            </w:pPr>
          </w:p>
        </w:tc>
        <w:tc>
          <w:tcPr>
            <w:tcW w:w="4876" w:type="dxa"/>
            <w:tcBorders>
              <w:top w:val="nil"/>
              <w:left w:val="nil"/>
              <w:bottom w:val="nil"/>
              <w:right w:val="nil"/>
            </w:tcBorders>
          </w:tcPr>
          <w:p w14:paraId="29BA4840" w14:textId="77777777" w:rsidR="004555F9" w:rsidRPr="00CF2F79" w:rsidRDefault="004555F9" w:rsidP="00C26C1A">
            <w:pPr>
              <w:pStyle w:val="Normal6a"/>
            </w:pPr>
            <w:r w:rsidRPr="00CF2F79">
              <w:rPr>
                <w:b/>
                <w:i/>
              </w:rPr>
              <w:t>Cc.</w:t>
            </w:r>
            <w:r w:rsidRPr="00CF2F79">
              <w:tab/>
            </w:r>
            <w:r w:rsidRPr="00CF2F79">
              <w:rPr>
                <w:b/>
                <w:i/>
              </w:rPr>
              <w:t>in der Erwägung, dass die Republik Moldau ihre Zusammenarbeit mit der EU in den Bereichen Verteidigung und Sicherheit intensiviert hat, insbesondere durch die Partnerschaftsmission der EU in der Republik Moldau (EUPM Moldova);</w:t>
            </w:r>
          </w:p>
        </w:tc>
      </w:tr>
    </w:tbl>
    <w:p w14:paraId="45CA42AC"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B6C8A23" w14:textId="77777777" w:rsidR="004555F9" w:rsidRPr="00CF2F79" w:rsidRDefault="004555F9" w:rsidP="004555F9">
      <w:r w:rsidRPr="00CF2F79">
        <w:rPr>
          <w:rStyle w:val="HideTWBExt"/>
        </w:rPr>
        <w:t>&lt;/Amend&gt;</w:t>
      </w:r>
    </w:p>
    <w:p w14:paraId="5D9EA236"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21</w:t>
      </w:r>
      <w:r w:rsidRPr="00CF2F79">
        <w:rPr>
          <w:rStyle w:val="HideTWBExt"/>
        </w:rPr>
        <w:t>&lt;/NumAm&gt;</w:t>
      </w:r>
    </w:p>
    <w:p w14:paraId="29C1EAA1"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0F52E361"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79E9BF40" w14:textId="77777777" w:rsidR="004555F9" w:rsidRPr="00CF2F79" w:rsidRDefault="004555F9" w:rsidP="004555F9">
      <w:pPr>
        <w:pStyle w:val="NormalBold"/>
      </w:pPr>
      <w:r w:rsidRPr="00CF2F79">
        <w:rPr>
          <w:rStyle w:val="HideTWBExt"/>
          <w:b w:val="0"/>
        </w:rPr>
        <w:t>&lt;/RepeatBlock-By&gt;</w:t>
      </w:r>
    </w:p>
    <w:p w14:paraId="175AF13D"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6E575B9" w14:textId="77777777" w:rsidR="004555F9" w:rsidRPr="00CF2F79" w:rsidRDefault="004555F9" w:rsidP="004555F9">
      <w:pPr>
        <w:pStyle w:val="NormalBold"/>
      </w:pPr>
      <w:r w:rsidRPr="00CF2F79">
        <w:rPr>
          <w:rStyle w:val="HideTWBExt"/>
        </w:rPr>
        <w:t>&lt;Article&gt;</w:t>
      </w:r>
      <w:r w:rsidRPr="00CF2F79">
        <w:t>Erwägung C d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69036ED" w14:textId="77777777" w:rsidTr="00C26C1A">
        <w:trPr>
          <w:trHeight w:hRule="exact" w:val="240"/>
          <w:jc w:val="center"/>
        </w:trPr>
        <w:tc>
          <w:tcPr>
            <w:tcW w:w="9752" w:type="dxa"/>
            <w:gridSpan w:val="2"/>
            <w:tcBorders>
              <w:top w:val="nil"/>
              <w:left w:val="nil"/>
              <w:bottom w:val="nil"/>
              <w:right w:val="nil"/>
            </w:tcBorders>
          </w:tcPr>
          <w:p w14:paraId="7BE1F566" w14:textId="77777777" w:rsidR="004555F9" w:rsidRPr="00CF2F79" w:rsidRDefault="004555F9" w:rsidP="00C26C1A"/>
        </w:tc>
      </w:tr>
      <w:tr w:rsidR="004555F9" w:rsidRPr="00CF2F79" w14:paraId="38C5D478" w14:textId="77777777" w:rsidTr="00C26C1A">
        <w:trPr>
          <w:trHeight w:val="240"/>
          <w:jc w:val="center"/>
        </w:trPr>
        <w:tc>
          <w:tcPr>
            <w:tcW w:w="4876" w:type="dxa"/>
            <w:tcBorders>
              <w:top w:val="nil"/>
              <w:left w:val="nil"/>
              <w:bottom w:val="nil"/>
              <w:right w:val="nil"/>
            </w:tcBorders>
          </w:tcPr>
          <w:p w14:paraId="0597F91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23BBCC6" w14:textId="77777777" w:rsidR="004555F9" w:rsidRPr="00CF2F79" w:rsidRDefault="004555F9" w:rsidP="00C26C1A">
            <w:pPr>
              <w:pStyle w:val="AmColumnHeading"/>
            </w:pPr>
            <w:r w:rsidRPr="00CF2F79">
              <w:t>Geänderter Text</w:t>
            </w:r>
          </w:p>
        </w:tc>
      </w:tr>
      <w:tr w:rsidR="004555F9" w:rsidRPr="00CF2F79" w14:paraId="160683C0" w14:textId="77777777" w:rsidTr="00C26C1A">
        <w:trPr>
          <w:jc w:val="center"/>
        </w:trPr>
        <w:tc>
          <w:tcPr>
            <w:tcW w:w="4876" w:type="dxa"/>
            <w:tcBorders>
              <w:top w:val="nil"/>
              <w:left w:val="nil"/>
              <w:bottom w:val="nil"/>
              <w:right w:val="nil"/>
            </w:tcBorders>
          </w:tcPr>
          <w:p w14:paraId="1874BF96" w14:textId="77777777" w:rsidR="004555F9" w:rsidRPr="00CF2F79" w:rsidRDefault="004555F9" w:rsidP="00C26C1A">
            <w:pPr>
              <w:pStyle w:val="Normal6a"/>
            </w:pPr>
          </w:p>
        </w:tc>
        <w:tc>
          <w:tcPr>
            <w:tcW w:w="4876" w:type="dxa"/>
            <w:tcBorders>
              <w:top w:val="nil"/>
              <w:left w:val="nil"/>
              <w:bottom w:val="nil"/>
              <w:right w:val="nil"/>
            </w:tcBorders>
          </w:tcPr>
          <w:p w14:paraId="51E6959D" w14:textId="77777777" w:rsidR="004555F9" w:rsidRPr="00CF2F79" w:rsidRDefault="004555F9" w:rsidP="00C26C1A">
            <w:pPr>
              <w:pStyle w:val="Normal6a"/>
            </w:pPr>
            <w:r w:rsidRPr="00CF2F79">
              <w:rPr>
                <w:b/>
                <w:i/>
              </w:rPr>
              <w:t>Cd.</w:t>
            </w:r>
            <w:r w:rsidRPr="00CF2F79">
              <w:tab/>
            </w:r>
            <w:r w:rsidRPr="00CF2F79">
              <w:rPr>
                <w:b/>
                <w:i/>
              </w:rPr>
              <w:t>in der Erwägung, dass die EU-Integration von einer erfolgreichen Justizreform und der Zurückdrängung der Korruption abhängt; in der Erwägung, dass starke und rechenschaftspflichtige staatliche Institutionen für ein sicheres und demokratisches Moldau erforderlich sind, das in der Lage ist, dem bösartigen Einfluss Russlands zu widerstehen; in der Erwägung, dass solche Institutionen das Vertrauen und die Unterstützung der Öffentlichkeit erfordern; in der Erwägung, dass die moldauische Regierung trotz der konzertierten Bemühungen um eine Reform des Justizsystems nach wie vor hartnäckig gegen Veränderungen resistent und anfällig für Manipulationen ist;</w:t>
            </w:r>
          </w:p>
        </w:tc>
      </w:tr>
    </w:tbl>
    <w:p w14:paraId="12F91CD1"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9D33D03" w14:textId="77777777" w:rsidR="004555F9" w:rsidRPr="00CF2F79" w:rsidRDefault="004555F9" w:rsidP="004555F9">
      <w:r w:rsidRPr="00CF2F79">
        <w:rPr>
          <w:rStyle w:val="HideTWBExt"/>
        </w:rPr>
        <w:t>&lt;/Amend&gt;</w:t>
      </w:r>
    </w:p>
    <w:p w14:paraId="1DCDB67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22</w:t>
      </w:r>
      <w:r w:rsidRPr="00CF2F79">
        <w:rPr>
          <w:rStyle w:val="HideTWBExt"/>
        </w:rPr>
        <w:t>&lt;/NumAm&gt;</w:t>
      </w:r>
    </w:p>
    <w:p w14:paraId="77DDD383" w14:textId="77777777" w:rsidR="004555F9" w:rsidRPr="00CF2F79" w:rsidRDefault="004555F9" w:rsidP="004555F9">
      <w:pPr>
        <w:pStyle w:val="NormalBold"/>
      </w:pPr>
      <w:r w:rsidRPr="00CF2F79">
        <w:rPr>
          <w:rStyle w:val="HideTWBExt"/>
          <w:b w:val="0"/>
        </w:rPr>
        <w:t>&lt;RepeatBlock-By&gt;&lt;Members&gt;</w:t>
      </w:r>
      <w:r w:rsidRPr="00CF2F79">
        <w:t>Pierre-Romain Thionnet, Matthieu Valet, Jordan Bardella</w:t>
      </w:r>
      <w:r w:rsidRPr="00CF2F79">
        <w:rPr>
          <w:rStyle w:val="HideTWBExt"/>
          <w:b w:val="0"/>
        </w:rPr>
        <w:t>&lt;/Members&gt;</w:t>
      </w:r>
    </w:p>
    <w:p w14:paraId="14083218" w14:textId="77777777" w:rsidR="004555F9" w:rsidRPr="00CF2F79" w:rsidRDefault="004555F9" w:rsidP="004555F9">
      <w:pPr>
        <w:pStyle w:val="NormalBold"/>
      </w:pPr>
      <w:r w:rsidRPr="00CF2F79">
        <w:rPr>
          <w:rStyle w:val="HideTWBExt"/>
          <w:b w:val="0"/>
        </w:rPr>
        <w:t>&lt;/RepeatBlock-By&gt;</w:t>
      </w:r>
    </w:p>
    <w:p w14:paraId="19766C9B"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F313E63" w14:textId="77777777" w:rsidR="004555F9" w:rsidRPr="00CF2F79" w:rsidRDefault="004555F9" w:rsidP="004555F9">
      <w:pPr>
        <w:pStyle w:val="NormalBold"/>
      </w:pPr>
      <w:r w:rsidRPr="00CF2F79">
        <w:rPr>
          <w:rStyle w:val="HideTWBExt"/>
        </w:rPr>
        <w:t>&lt;Article&gt;</w:t>
      </w:r>
      <w:r w:rsidRPr="00CF2F79">
        <w:t>Erwägung C d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EE280B2" w14:textId="77777777" w:rsidTr="00C26C1A">
        <w:trPr>
          <w:trHeight w:hRule="exact" w:val="240"/>
          <w:jc w:val="center"/>
        </w:trPr>
        <w:tc>
          <w:tcPr>
            <w:tcW w:w="9752" w:type="dxa"/>
            <w:gridSpan w:val="2"/>
            <w:tcBorders>
              <w:top w:val="nil"/>
              <w:left w:val="nil"/>
              <w:bottom w:val="nil"/>
              <w:right w:val="nil"/>
            </w:tcBorders>
          </w:tcPr>
          <w:p w14:paraId="4F335220" w14:textId="77777777" w:rsidR="004555F9" w:rsidRPr="00CF2F79" w:rsidRDefault="004555F9" w:rsidP="00C26C1A"/>
        </w:tc>
      </w:tr>
      <w:tr w:rsidR="004555F9" w:rsidRPr="00CF2F79" w14:paraId="21536F90" w14:textId="77777777" w:rsidTr="00C26C1A">
        <w:trPr>
          <w:trHeight w:val="240"/>
          <w:jc w:val="center"/>
        </w:trPr>
        <w:tc>
          <w:tcPr>
            <w:tcW w:w="4876" w:type="dxa"/>
            <w:tcBorders>
              <w:top w:val="nil"/>
              <w:left w:val="nil"/>
              <w:bottom w:val="nil"/>
              <w:right w:val="nil"/>
            </w:tcBorders>
          </w:tcPr>
          <w:p w14:paraId="52701C2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1F50F29" w14:textId="77777777" w:rsidR="004555F9" w:rsidRPr="00CF2F79" w:rsidRDefault="004555F9" w:rsidP="00C26C1A">
            <w:pPr>
              <w:pStyle w:val="AmColumnHeading"/>
            </w:pPr>
            <w:r w:rsidRPr="00CF2F79">
              <w:t>Geänderter Text</w:t>
            </w:r>
          </w:p>
        </w:tc>
      </w:tr>
      <w:tr w:rsidR="004555F9" w:rsidRPr="00CF2F79" w14:paraId="5BF83E64" w14:textId="77777777" w:rsidTr="00C26C1A">
        <w:trPr>
          <w:jc w:val="center"/>
        </w:trPr>
        <w:tc>
          <w:tcPr>
            <w:tcW w:w="4876" w:type="dxa"/>
            <w:tcBorders>
              <w:top w:val="nil"/>
              <w:left w:val="nil"/>
              <w:bottom w:val="nil"/>
              <w:right w:val="nil"/>
            </w:tcBorders>
          </w:tcPr>
          <w:p w14:paraId="18EBAEB9" w14:textId="77777777" w:rsidR="004555F9" w:rsidRPr="00CF2F79" w:rsidRDefault="004555F9" w:rsidP="00C26C1A">
            <w:pPr>
              <w:pStyle w:val="Normal6a"/>
            </w:pPr>
          </w:p>
        </w:tc>
        <w:tc>
          <w:tcPr>
            <w:tcW w:w="4876" w:type="dxa"/>
            <w:tcBorders>
              <w:top w:val="nil"/>
              <w:left w:val="nil"/>
              <w:bottom w:val="nil"/>
              <w:right w:val="nil"/>
            </w:tcBorders>
          </w:tcPr>
          <w:p w14:paraId="249AA6A8" w14:textId="77777777" w:rsidR="004555F9" w:rsidRPr="00CF2F79" w:rsidRDefault="004555F9" w:rsidP="00C26C1A">
            <w:pPr>
              <w:pStyle w:val="Normal6a"/>
            </w:pPr>
            <w:r w:rsidRPr="00CF2F79">
              <w:rPr>
                <w:b/>
                <w:i/>
              </w:rPr>
              <w:t>Cd.</w:t>
            </w:r>
            <w:r w:rsidRPr="00CF2F79">
              <w:tab/>
            </w:r>
            <w:r w:rsidRPr="00CF2F79">
              <w:rPr>
                <w:b/>
                <w:i/>
              </w:rPr>
              <w:t>in der Erwägung, dass die Erweiterung innerhalb der EU nach wie vor ein sehr polarisierendes Thema ist, wie aus der jüngsten Umfrage des Europäischen Rats für Auswärtige Beziehungen (ECFR); in der Erwägung, dass der Widerstand in den Mitgliedstaaten, die Nettozahler des EU-Haushalts sind und die größte Last bei der Finanzierung der wirtschaftlichen Konvergenz der Kandidatenländer tragen, besonders ausgeprägt ist</w:t>
            </w:r>
            <w:r w:rsidRPr="00CF2F79">
              <w:rPr>
                <w:b/>
                <w:i/>
                <w:vertAlign w:val="superscript"/>
              </w:rPr>
              <w:t>2a</w:t>
            </w:r>
            <w:r w:rsidRPr="00CF2F79">
              <w:rPr>
                <w:b/>
                <w:i/>
              </w:rPr>
              <w:t>;</w:t>
            </w:r>
          </w:p>
        </w:tc>
      </w:tr>
      <w:tr w:rsidR="004555F9" w:rsidRPr="00CF2F79" w14:paraId="2EB41F21" w14:textId="77777777" w:rsidTr="00C26C1A">
        <w:trPr>
          <w:jc w:val="center"/>
        </w:trPr>
        <w:tc>
          <w:tcPr>
            <w:tcW w:w="4876" w:type="dxa"/>
            <w:tcBorders>
              <w:top w:val="nil"/>
              <w:left w:val="nil"/>
              <w:bottom w:val="nil"/>
              <w:right w:val="nil"/>
            </w:tcBorders>
          </w:tcPr>
          <w:p w14:paraId="5D7E677B" w14:textId="77777777" w:rsidR="004555F9" w:rsidRPr="00CF2F79" w:rsidRDefault="004555F9" w:rsidP="00C26C1A"/>
        </w:tc>
        <w:tc>
          <w:tcPr>
            <w:tcW w:w="4876" w:type="dxa"/>
            <w:tcBorders>
              <w:top w:val="nil"/>
              <w:left w:val="nil"/>
              <w:bottom w:val="nil"/>
              <w:right w:val="nil"/>
            </w:tcBorders>
          </w:tcPr>
          <w:p w14:paraId="5554BBC4" w14:textId="77777777" w:rsidR="004555F9" w:rsidRPr="00CF2F79" w:rsidRDefault="004555F9" w:rsidP="00C26C1A">
            <w:pPr>
              <w:pStyle w:val="Normal6a"/>
            </w:pPr>
            <w:r w:rsidRPr="00CF2F79">
              <w:rPr>
                <w:b/>
                <w:i/>
              </w:rPr>
              <w:t>_________________</w:t>
            </w:r>
          </w:p>
        </w:tc>
      </w:tr>
      <w:tr w:rsidR="004555F9" w:rsidRPr="00CF2F79" w14:paraId="7B9253AF" w14:textId="77777777" w:rsidTr="00C26C1A">
        <w:trPr>
          <w:jc w:val="center"/>
        </w:trPr>
        <w:tc>
          <w:tcPr>
            <w:tcW w:w="4876" w:type="dxa"/>
            <w:tcBorders>
              <w:top w:val="nil"/>
              <w:left w:val="nil"/>
              <w:bottom w:val="nil"/>
              <w:right w:val="nil"/>
            </w:tcBorders>
          </w:tcPr>
          <w:p w14:paraId="4F1AEF0F" w14:textId="77777777" w:rsidR="004555F9" w:rsidRPr="00CF2F79" w:rsidRDefault="004555F9" w:rsidP="00C26C1A"/>
        </w:tc>
        <w:tc>
          <w:tcPr>
            <w:tcW w:w="4876" w:type="dxa"/>
            <w:tcBorders>
              <w:top w:val="nil"/>
              <w:left w:val="nil"/>
              <w:bottom w:val="nil"/>
              <w:right w:val="nil"/>
            </w:tcBorders>
          </w:tcPr>
          <w:p w14:paraId="5751E385" w14:textId="77777777" w:rsidR="004555F9" w:rsidRPr="00CF2F79" w:rsidRDefault="004555F9" w:rsidP="00C26C1A">
            <w:pPr>
              <w:pStyle w:val="Normal6a"/>
            </w:pPr>
            <w:r w:rsidRPr="00CF2F79">
              <w:rPr>
                <w:b/>
                <w:i/>
                <w:vertAlign w:val="superscript"/>
              </w:rPr>
              <w:t>2a</w:t>
            </w:r>
            <w:r w:rsidRPr="00CF2F79">
              <w:t xml:space="preserve"> </w:t>
            </w:r>
            <w:r w:rsidRPr="00CF2F79">
              <w:rPr>
                <w:b/>
                <w:i/>
              </w:rPr>
              <w:t>https://ecfr.eu/publication/europeans-open-to-ukraine-joining-the-eu-despite-security-risks/</w:t>
            </w:r>
          </w:p>
        </w:tc>
      </w:tr>
    </w:tbl>
    <w:p w14:paraId="37A14FC5"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27E0152" w14:textId="77777777" w:rsidR="004555F9" w:rsidRPr="00CF2F79" w:rsidRDefault="004555F9" w:rsidP="004555F9">
      <w:r w:rsidRPr="00CF2F79">
        <w:rPr>
          <w:rStyle w:val="HideTWBExt"/>
        </w:rPr>
        <w:t>&lt;/Amend&gt;</w:t>
      </w:r>
    </w:p>
    <w:p w14:paraId="793F9C12"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23</w:t>
      </w:r>
      <w:r w:rsidRPr="00CF2F79">
        <w:rPr>
          <w:rStyle w:val="HideTWBExt"/>
        </w:rPr>
        <w:t>&lt;/NumAm&gt;</w:t>
      </w:r>
    </w:p>
    <w:p w14:paraId="1853602B"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519D0E63" w14:textId="77777777" w:rsidR="004555F9" w:rsidRPr="00CF2F79" w:rsidRDefault="004555F9" w:rsidP="004555F9">
      <w:pPr>
        <w:pStyle w:val="NormalBold"/>
      </w:pPr>
      <w:r w:rsidRPr="00CF2F79">
        <w:rPr>
          <w:rStyle w:val="HideTWBExt"/>
          <w:b w:val="0"/>
        </w:rPr>
        <w:t>&lt;/RepeatBlock-By&gt;</w:t>
      </w:r>
    </w:p>
    <w:p w14:paraId="113DD1B8"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BA34CF3" w14:textId="77777777" w:rsidR="004555F9" w:rsidRPr="00CF2F79" w:rsidRDefault="004555F9" w:rsidP="004555F9">
      <w:pPr>
        <w:pStyle w:val="NormalBold"/>
      </w:pPr>
      <w:r w:rsidRPr="00CF2F79">
        <w:rPr>
          <w:rStyle w:val="HideTWBExt"/>
        </w:rPr>
        <w:t>&lt;Article&gt;</w:t>
      </w:r>
      <w:r w:rsidRPr="00CF2F79">
        <w:t>Erwägung C d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C1AD8DD" w14:textId="77777777" w:rsidTr="00C26C1A">
        <w:trPr>
          <w:trHeight w:hRule="exact" w:val="240"/>
          <w:jc w:val="center"/>
        </w:trPr>
        <w:tc>
          <w:tcPr>
            <w:tcW w:w="9752" w:type="dxa"/>
            <w:gridSpan w:val="2"/>
            <w:tcBorders>
              <w:top w:val="nil"/>
              <w:left w:val="nil"/>
              <w:bottom w:val="nil"/>
              <w:right w:val="nil"/>
            </w:tcBorders>
          </w:tcPr>
          <w:p w14:paraId="12CBB63C" w14:textId="77777777" w:rsidR="004555F9" w:rsidRPr="00CF2F79" w:rsidRDefault="004555F9" w:rsidP="00C26C1A"/>
        </w:tc>
      </w:tr>
      <w:tr w:rsidR="004555F9" w:rsidRPr="00CF2F79" w14:paraId="697C11EB" w14:textId="77777777" w:rsidTr="00C26C1A">
        <w:trPr>
          <w:trHeight w:val="240"/>
          <w:jc w:val="center"/>
        </w:trPr>
        <w:tc>
          <w:tcPr>
            <w:tcW w:w="4876" w:type="dxa"/>
            <w:tcBorders>
              <w:top w:val="nil"/>
              <w:left w:val="nil"/>
              <w:bottom w:val="nil"/>
              <w:right w:val="nil"/>
            </w:tcBorders>
          </w:tcPr>
          <w:p w14:paraId="1CFE718D"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856EAD6" w14:textId="77777777" w:rsidR="004555F9" w:rsidRPr="00CF2F79" w:rsidRDefault="004555F9" w:rsidP="00C26C1A">
            <w:pPr>
              <w:pStyle w:val="AmColumnHeading"/>
            </w:pPr>
            <w:r w:rsidRPr="00CF2F79">
              <w:t>Geänderter Text</w:t>
            </w:r>
          </w:p>
        </w:tc>
      </w:tr>
      <w:tr w:rsidR="004555F9" w:rsidRPr="00CF2F79" w14:paraId="449839DA" w14:textId="77777777" w:rsidTr="00C26C1A">
        <w:trPr>
          <w:jc w:val="center"/>
        </w:trPr>
        <w:tc>
          <w:tcPr>
            <w:tcW w:w="4876" w:type="dxa"/>
            <w:tcBorders>
              <w:top w:val="nil"/>
              <w:left w:val="nil"/>
              <w:bottom w:val="nil"/>
              <w:right w:val="nil"/>
            </w:tcBorders>
          </w:tcPr>
          <w:p w14:paraId="57C86014" w14:textId="77777777" w:rsidR="004555F9" w:rsidRPr="00CF2F79" w:rsidRDefault="004555F9" w:rsidP="00C26C1A">
            <w:pPr>
              <w:pStyle w:val="Normal6a"/>
            </w:pPr>
          </w:p>
        </w:tc>
        <w:tc>
          <w:tcPr>
            <w:tcW w:w="4876" w:type="dxa"/>
            <w:tcBorders>
              <w:top w:val="nil"/>
              <w:left w:val="nil"/>
              <w:bottom w:val="nil"/>
              <w:right w:val="nil"/>
            </w:tcBorders>
          </w:tcPr>
          <w:p w14:paraId="3D1AB4D6" w14:textId="77777777" w:rsidR="004555F9" w:rsidRPr="00CF2F79" w:rsidRDefault="004555F9" w:rsidP="00C26C1A">
            <w:pPr>
              <w:pStyle w:val="Normal6a"/>
            </w:pPr>
            <w:r w:rsidRPr="00CF2F79">
              <w:rPr>
                <w:b/>
                <w:i/>
              </w:rPr>
              <w:t>Cd.</w:t>
            </w:r>
            <w:r w:rsidRPr="00CF2F79">
              <w:tab/>
            </w:r>
            <w:r w:rsidRPr="00CF2F79">
              <w:rPr>
                <w:b/>
                <w:i/>
              </w:rPr>
              <w:t>in der Erwägung, dass die Vorteile, die sich aus dem Binnenmarkt für die Heranführung ergeben, einen verbesserten Marktzugang, eine Angleichung der Rechtsvorschriften und erweiterte wirtschaftliche Möglichkeiten umfassen; in der Erwägung, dass diese Vorteile eine entscheidende Rolle dabei spielen, den Weg für die vollständige Integration Moldaus in die Europäische Union zu ebnen;</w:t>
            </w:r>
          </w:p>
        </w:tc>
      </w:tr>
    </w:tbl>
    <w:p w14:paraId="1EF03E4F"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1931593" w14:textId="77777777" w:rsidR="004555F9" w:rsidRPr="00CF2F79" w:rsidRDefault="004555F9" w:rsidP="004555F9">
      <w:r w:rsidRPr="00CF2F79">
        <w:rPr>
          <w:rStyle w:val="HideTWBExt"/>
        </w:rPr>
        <w:t>&lt;/Amend&gt;</w:t>
      </w:r>
    </w:p>
    <w:p w14:paraId="57A9CD23"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24</w:t>
      </w:r>
      <w:r w:rsidRPr="00CF2F79">
        <w:rPr>
          <w:rStyle w:val="HideTWBExt"/>
        </w:rPr>
        <w:t>&lt;/NumAm&gt;</w:t>
      </w:r>
    </w:p>
    <w:p w14:paraId="282F9B39"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45629593" w14:textId="77777777" w:rsidR="004555F9" w:rsidRPr="00CF2F79" w:rsidRDefault="004555F9" w:rsidP="004555F9">
      <w:pPr>
        <w:pStyle w:val="NormalBold"/>
      </w:pPr>
      <w:r w:rsidRPr="00CF2F79">
        <w:rPr>
          <w:rStyle w:val="HideTWBExt"/>
          <w:b w:val="0"/>
        </w:rPr>
        <w:t>&lt;/RepeatBlock-By&gt;</w:t>
      </w:r>
    </w:p>
    <w:p w14:paraId="72110742"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2506D89" w14:textId="77777777" w:rsidR="004555F9" w:rsidRPr="00CF2F79" w:rsidRDefault="004555F9" w:rsidP="004555F9">
      <w:pPr>
        <w:pStyle w:val="NormalBold"/>
      </w:pPr>
      <w:r w:rsidRPr="00CF2F79">
        <w:rPr>
          <w:rStyle w:val="HideTWBExt"/>
        </w:rPr>
        <w:t>&lt;Article&gt;</w:t>
      </w:r>
      <w:r w:rsidRPr="00CF2F79">
        <w:t>Erwägung C e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8589444" w14:textId="77777777" w:rsidTr="00C26C1A">
        <w:trPr>
          <w:trHeight w:hRule="exact" w:val="240"/>
          <w:jc w:val="center"/>
        </w:trPr>
        <w:tc>
          <w:tcPr>
            <w:tcW w:w="9752" w:type="dxa"/>
            <w:gridSpan w:val="2"/>
            <w:tcBorders>
              <w:top w:val="nil"/>
              <w:left w:val="nil"/>
              <w:bottom w:val="nil"/>
              <w:right w:val="nil"/>
            </w:tcBorders>
          </w:tcPr>
          <w:p w14:paraId="3286CC4E" w14:textId="77777777" w:rsidR="004555F9" w:rsidRPr="00CF2F79" w:rsidRDefault="004555F9" w:rsidP="00C26C1A"/>
        </w:tc>
      </w:tr>
      <w:tr w:rsidR="004555F9" w:rsidRPr="00CF2F79" w14:paraId="7096A1F6" w14:textId="77777777" w:rsidTr="00C26C1A">
        <w:trPr>
          <w:trHeight w:val="240"/>
          <w:jc w:val="center"/>
        </w:trPr>
        <w:tc>
          <w:tcPr>
            <w:tcW w:w="4876" w:type="dxa"/>
            <w:tcBorders>
              <w:top w:val="nil"/>
              <w:left w:val="nil"/>
              <w:bottom w:val="nil"/>
              <w:right w:val="nil"/>
            </w:tcBorders>
          </w:tcPr>
          <w:p w14:paraId="793CDCED"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EF4636A" w14:textId="77777777" w:rsidR="004555F9" w:rsidRPr="00CF2F79" w:rsidRDefault="004555F9" w:rsidP="00C26C1A">
            <w:pPr>
              <w:pStyle w:val="AmColumnHeading"/>
            </w:pPr>
            <w:r w:rsidRPr="00CF2F79">
              <w:t>Geänderter Text</w:t>
            </w:r>
          </w:p>
        </w:tc>
      </w:tr>
      <w:tr w:rsidR="004555F9" w:rsidRPr="00CF2F79" w14:paraId="4674550A" w14:textId="77777777" w:rsidTr="00C26C1A">
        <w:trPr>
          <w:jc w:val="center"/>
        </w:trPr>
        <w:tc>
          <w:tcPr>
            <w:tcW w:w="4876" w:type="dxa"/>
            <w:tcBorders>
              <w:top w:val="nil"/>
              <w:left w:val="nil"/>
              <w:bottom w:val="nil"/>
              <w:right w:val="nil"/>
            </w:tcBorders>
          </w:tcPr>
          <w:p w14:paraId="5DD04D02" w14:textId="77777777" w:rsidR="004555F9" w:rsidRPr="00CF2F79" w:rsidRDefault="004555F9" w:rsidP="00C26C1A">
            <w:pPr>
              <w:pStyle w:val="Normal6a"/>
            </w:pPr>
          </w:p>
        </w:tc>
        <w:tc>
          <w:tcPr>
            <w:tcW w:w="4876" w:type="dxa"/>
            <w:tcBorders>
              <w:top w:val="nil"/>
              <w:left w:val="nil"/>
              <w:bottom w:val="nil"/>
              <w:right w:val="nil"/>
            </w:tcBorders>
          </w:tcPr>
          <w:p w14:paraId="1B271C45" w14:textId="77777777" w:rsidR="004555F9" w:rsidRPr="00CF2F79" w:rsidRDefault="004555F9" w:rsidP="00C26C1A">
            <w:pPr>
              <w:pStyle w:val="Normal6a"/>
            </w:pPr>
            <w:r w:rsidRPr="00CF2F79">
              <w:rPr>
                <w:b/>
                <w:i/>
              </w:rPr>
              <w:t>C e.</w:t>
            </w:r>
            <w:r w:rsidRPr="00CF2F79">
              <w:tab/>
            </w:r>
            <w:r w:rsidRPr="00CF2F79">
              <w:rPr>
                <w:b/>
                <w:i/>
              </w:rPr>
              <w:t>in der Erwägung, dass die Europäische Union stets ihr Engagement für die Förderung der EU-Mitgliedschaftsperspektive Moldaus unter Beweis gestellt hat, was sich in ihrer anhaltenden finanziellen, technischen und politischen Unterstützung widerspiegelt, die integraler Bestandteil der laufenden Erweiterungspolitik ist;</w:t>
            </w:r>
          </w:p>
        </w:tc>
      </w:tr>
    </w:tbl>
    <w:p w14:paraId="77EF2F87"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DFF5883" w14:textId="77777777" w:rsidR="004555F9" w:rsidRPr="00CF2F79" w:rsidRDefault="004555F9" w:rsidP="004555F9">
      <w:r w:rsidRPr="00CF2F79">
        <w:rPr>
          <w:rStyle w:val="HideTWBExt"/>
        </w:rPr>
        <w:t>&lt;/Amend&gt;</w:t>
      </w:r>
    </w:p>
    <w:p w14:paraId="6AADC8AC"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25</w:t>
      </w:r>
      <w:r w:rsidRPr="00CF2F79">
        <w:rPr>
          <w:rStyle w:val="HideTWBExt"/>
        </w:rPr>
        <w:t>&lt;/NumAm&gt;</w:t>
      </w:r>
    </w:p>
    <w:p w14:paraId="27F86CE4"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00762AB8"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505177AF" w14:textId="77777777" w:rsidR="004555F9" w:rsidRPr="00CF2F79" w:rsidRDefault="004555F9" w:rsidP="004555F9">
      <w:pPr>
        <w:pStyle w:val="NormalBold"/>
      </w:pPr>
      <w:r w:rsidRPr="00CF2F79">
        <w:rPr>
          <w:rStyle w:val="HideTWBExt"/>
          <w:b w:val="0"/>
        </w:rPr>
        <w:t>&lt;/RepeatBlock-By&gt;</w:t>
      </w:r>
    </w:p>
    <w:p w14:paraId="6069602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59B56FE" w14:textId="77777777" w:rsidR="004555F9" w:rsidRPr="00CF2F79" w:rsidRDefault="004555F9" w:rsidP="004555F9">
      <w:pPr>
        <w:pStyle w:val="NormalBold"/>
      </w:pPr>
      <w:r w:rsidRPr="00CF2F79">
        <w:rPr>
          <w:rStyle w:val="HideTWBExt"/>
        </w:rPr>
        <w:t>&lt;Article&gt;</w:t>
      </w:r>
      <w:r w:rsidRPr="00CF2F79">
        <w:t>Erwägung C e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C981D00" w14:textId="77777777" w:rsidTr="00C26C1A">
        <w:trPr>
          <w:trHeight w:hRule="exact" w:val="240"/>
          <w:jc w:val="center"/>
        </w:trPr>
        <w:tc>
          <w:tcPr>
            <w:tcW w:w="9752" w:type="dxa"/>
            <w:gridSpan w:val="2"/>
            <w:tcBorders>
              <w:top w:val="nil"/>
              <w:left w:val="nil"/>
              <w:bottom w:val="nil"/>
              <w:right w:val="nil"/>
            </w:tcBorders>
          </w:tcPr>
          <w:p w14:paraId="73653466" w14:textId="77777777" w:rsidR="004555F9" w:rsidRPr="00CF2F79" w:rsidRDefault="004555F9" w:rsidP="00C26C1A"/>
        </w:tc>
      </w:tr>
      <w:tr w:rsidR="004555F9" w:rsidRPr="00CF2F79" w14:paraId="6EC485AB" w14:textId="77777777" w:rsidTr="00C26C1A">
        <w:trPr>
          <w:trHeight w:val="240"/>
          <w:jc w:val="center"/>
        </w:trPr>
        <w:tc>
          <w:tcPr>
            <w:tcW w:w="4876" w:type="dxa"/>
            <w:tcBorders>
              <w:top w:val="nil"/>
              <w:left w:val="nil"/>
              <w:bottom w:val="nil"/>
              <w:right w:val="nil"/>
            </w:tcBorders>
          </w:tcPr>
          <w:p w14:paraId="429D4ADD"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74DCD2A" w14:textId="77777777" w:rsidR="004555F9" w:rsidRPr="00CF2F79" w:rsidRDefault="004555F9" w:rsidP="00C26C1A">
            <w:pPr>
              <w:pStyle w:val="AmColumnHeading"/>
            </w:pPr>
            <w:r w:rsidRPr="00CF2F79">
              <w:t>Geänderter Text</w:t>
            </w:r>
          </w:p>
        </w:tc>
      </w:tr>
      <w:tr w:rsidR="004555F9" w:rsidRPr="00CF2F79" w14:paraId="62F4B7FC" w14:textId="77777777" w:rsidTr="00C26C1A">
        <w:trPr>
          <w:jc w:val="center"/>
        </w:trPr>
        <w:tc>
          <w:tcPr>
            <w:tcW w:w="4876" w:type="dxa"/>
            <w:tcBorders>
              <w:top w:val="nil"/>
              <w:left w:val="nil"/>
              <w:bottom w:val="nil"/>
              <w:right w:val="nil"/>
            </w:tcBorders>
          </w:tcPr>
          <w:p w14:paraId="0448E0EB" w14:textId="77777777" w:rsidR="004555F9" w:rsidRPr="00CF2F79" w:rsidRDefault="004555F9" w:rsidP="00C26C1A">
            <w:pPr>
              <w:pStyle w:val="Normal6a"/>
            </w:pPr>
          </w:p>
        </w:tc>
        <w:tc>
          <w:tcPr>
            <w:tcW w:w="4876" w:type="dxa"/>
            <w:tcBorders>
              <w:top w:val="nil"/>
              <w:left w:val="nil"/>
              <w:bottom w:val="nil"/>
              <w:right w:val="nil"/>
            </w:tcBorders>
          </w:tcPr>
          <w:p w14:paraId="7AE94B25" w14:textId="77777777" w:rsidR="004555F9" w:rsidRPr="00CF2F79" w:rsidRDefault="004555F9" w:rsidP="00C26C1A">
            <w:pPr>
              <w:pStyle w:val="Normal6a"/>
            </w:pPr>
            <w:r w:rsidRPr="00CF2F79">
              <w:rPr>
                <w:b/>
                <w:i/>
              </w:rPr>
              <w:t>C e.</w:t>
            </w:r>
            <w:r w:rsidRPr="00CF2F79">
              <w:tab/>
            </w:r>
            <w:r w:rsidRPr="00CF2F79">
              <w:rPr>
                <w:b/>
                <w:i/>
              </w:rPr>
              <w:t>in der Erwägung, dass die Kommission nach wie vor berichtet, dass die Republik Moldau zwar Fortschritte in Bezug auf Reformen und Regulierungsrahmen erzielt, die Verwaltungskapazität der Regierung und der zentralen öffentlichen Einrichtungen jedoch nach wie vor mit schwerwiegenden und anhaltenden Herausforderungen behaftet ist;</w:t>
            </w:r>
          </w:p>
        </w:tc>
      </w:tr>
    </w:tbl>
    <w:p w14:paraId="61432DF7"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9473A63" w14:textId="77777777" w:rsidR="004555F9" w:rsidRPr="00CF2F79" w:rsidRDefault="004555F9" w:rsidP="004555F9">
      <w:r w:rsidRPr="00CF2F79">
        <w:rPr>
          <w:rStyle w:val="HideTWBExt"/>
        </w:rPr>
        <w:t>&lt;/Amend&gt;</w:t>
      </w:r>
    </w:p>
    <w:p w14:paraId="0D7B3F9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26</w:t>
      </w:r>
      <w:r w:rsidRPr="00CF2F79">
        <w:rPr>
          <w:rStyle w:val="HideTWBExt"/>
        </w:rPr>
        <w:t>&lt;/NumAm&gt;</w:t>
      </w:r>
    </w:p>
    <w:p w14:paraId="4C44569B"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74BB59B6"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526DA06A" w14:textId="77777777" w:rsidR="004555F9" w:rsidRPr="00CF2F79" w:rsidRDefault="004555F9" w:rsidP="004555F9">
      <w:pPr>
        <w:pStyle w:val="NormalBold"/>
      </w:pPr>
      <w:r w:rsidRPr="00CF2F79">
        <w:rPr>
          <w:rStyle w:val="HideTWBExt"/>
          <w:b w:val="0"/>
        </w:rPr>
        <w:t>&lt;/RepeatBlock-By&gt;</w:t>
      </w:r>
    </w:p>
    <w:p w14:paraId="52AFE1B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0740AB1" w14:textId="77777777" w:rsidR="004555F9" w:rsidRPr="00CF2F79" w:rsidRDefault="004555F9" w:rsidP="004555F9">
      <w:pPr>
        <w:pStyle w:val="NormalBold"/>
      </w:pPr>
      <w:r w:rsidRPr="00CF2F79">
        <w:rPr>
          <w:rStyle w:val="HideTWBExt"/>
        </w:rPr>
        <w:t>&lt;Article&gt;</w:t>
      </w:r>
      <w:r w:rsidRPr="00CF2F79">
        <w:t>Erwägung C f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E939FF1" w14:textId="77777777" w:rsidTr="00C26C1A">
        <w:trPr>
          <w:trHeight w:hRule="exact" w:val="240"/>
          <w:jc w:val="center"/>
        </w:trPr>
        <w:tc>
          <w:tcPr>
            <w:tcW w:w="9752" w:type="dxa"/>
            <w:gridSpan w:val="2"/>
            <w:tcBorders>
              <w:top w:val="nil"/>
              <w:left w:val="nil"/>
              <w:bottom w:val="nil"/>
              <w:right w:val="nil"/>
            </w:tcBorders>
          </w:tcPr>
          <w:p w14:paraId="3ECB0BE2" w14:textId="77777777" w:rsidR="004555F9" w:rsidRPr="00CF2F79" w:rsidRDefault="004555F9" w:rsidP="00C26C1A"/>
        </w:tc>
      </w:tr>
      <w:tr w:rsidR="004555F9" w:rsidRPr="00CF2F79" w14:paraId="261AE80F" w14:textId="77777777" w:rsidTr="00C26C1A">
        <w:trPr>
          <w:trHeight w:val="240"/>
          <w:jc w:val="center"/>
        </w:trPr>
        <w:tc>
          <w:tcPr>
            <w:tcW w:w="4876" w:type="dxa"/>
            <w:tcBorders>
              <w:top w:val="nil"/>
              <w:left w:val="nil"/>
              <w:bottom w:val="nil"/>
              <w:right w:val="nil"/>
            </w:tcBorders>
          </w:tcPr>
          <w:p w14:paraId="506B94ED"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A3D20AA" w14:textId="77777777" w:rsidR="004555F9" w:rsidRPr="00CF2F79" w:rsidRDefault="004555F9" w:rsidP="00C26C1A">
            <w:pPr>
              <w:pStyle w:val="AmColumnHeading"/>
            </w:pPr>
            <w:r w:rsidRPr="00CF2F79">
              <w:t>Geänderter Text</w:t>
            </w:r>
          </w:p>
        </w:tc>
      </w:tr>
      <w:tr w:rsidR="004555F9" w:rsidRPr="00CF2F79" w14:paraId="1A364671" w14:textId="77777777" w:rsidTr="00C26C1A">
        <w:trPr>
          <w:jc w:val="center"/>
        </w:trPr>
        <w:tc>
          <w:tcPr>
            <w:tcW w:w="4876" w:type="dxa"/>
            <w:tcBorders>
              <w:top w:val="nil"/>
              <w:left w:val="nil"/>
              <w:bottom w:val="nil"/>
              <w:right w:val="nil"/>
            </w:tcBorders>
          </w:tcPr>
          <w:p w14:paraId="71455A2B" w14:textId="77777777" w:rsidR="004555F9" w:rsidRPr="00CF2F79" w:rsidRDefault="004555F9" w:rsidP="00C26C1A">
            <w:pPr>
              <w:pStyle w:val="Normal6a"/>
            </w:pPr>
          </w:p>
        </w:tc>
        <w:tc>
          <w:tcPr>
            <w:tcW w:w="4876" w:type="dxa"/>
            <w:tcBorders>
              <w:top w:val="nil"/>
              <w:left w:val="nil"/>
              <w:bottom w:val="nil"/>
              <w:right w:val="nil"/>
            </w:tcBorders>
          </w:tcPr>
          <w:p w14:paraId="0CA111D8" w14:textId="77777777" w:rsidR="004555F9" w:rsidRPr="00CF2F79" w:rsidRDefault="004555F9" w:rsidP="00C26C1A">
            <w:pPr>
              <w:pStyle w:val="Normal6a"/>
            </w:pPr>
            <w:r w:rsidRPr="00CF2F79">
              <w:rPr>
                <w:b/>
                <w:i/>
              </w:rPr>
              <w:t>Cf.</w:t>
            </w:r>
            <w:r w:rsidRPr="00CF2F79">
              <w:tab/>
            </w:r>
            <w:r w:rsidRPr="00CF2F79">
              <w:rPr>
                <w:b/>
                <w:i/>
              </w:rPr>
              <w:t>in der Erwägung, dass einer der größten Engpässe beim Kapazitätsaufbau sowohl des Justizsystems als auch der öffentlichen Verwaltung darin besteht, dass genügend qualifiziertes und motiviertes Personal, insbesondere junge Fachkräfte, angezogen, ausgebildet und gehalten werden; in der Erwägung, dass eine Reform der öffentlichen Verwaltung, eine ausreichende Erhöhung der Gehälter und eine zusätzliche berufliche Ausbildung in Bezug auf einschlägige Kenntnisse und Fähigkeiten, die letztlich vorzugsweise intern erfolgen, dazu beitragen können, diesen Engpass zu überwinden; in der Erwägung, dass ein strukturierter Austausch mit EU-Partnern das Verständnis der EU- (Beitritts-)Prozesse verbessern und für beide Seiten vorteilhafte berufliche Netzwerke aufbauen würde;</w:t>
            </w:r>
          </w:p>
        </w:tc>
      </w:tr>
    </w:tbl>
    <w:p w14:paraId="2F390EA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AF3FFF3" w14:textId="77777777" w:rsidR="004555F9" w:rsidRPr="00CF2F79" w:rsidRDefault="004555F9" w:rsidP="004555F9">
      <w:r w:rsidRPr="00CF2F79">
        <w:rPr>
          <w:rStyle w:val="HideTWBExt"/>
        </w:rPr>
        <w:t>&lt;/Amend&gt;</w:t>
      </w:r>
    </w:p>
    <w:p w14:paraId="5F5EE499"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27</w:t>
      </w:r>
      <w:r w:rsidRPr="00CF2F79">
        <w:rPr>
          <w:rStyle w:val="HideTWBExt"/>
        </w:rPr>
        <w:t>&lt;/NumAm&gt;</w:t>
      </w:r>
    </w:p>
    <w:p w14:paraId="5674AFA7"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55836CFD" w14:textId="77777777" w:rsidR="004555F9" w:rsidRPr="00CF2F79" w:rsidRDefault="004555F9" w:rsidP="004555F9">
      <w:pPr>
        <w:pStyle w:val="NormalBold"/>
      </w:pPr>
      <w:r w:rsidRPr="00CF2F79">
        <w:rPr>
          <w:rStyle w:val="HideTWBExt"/>
          <w:b w:val="0"/>
        </w:rPr>
        <w:t>&lt;/RepeatBlock-By&gt;</w:t>
      </w:r>
    </w:p>
    <w:p w14:paraId="2DF8FF27"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4613B75" w14:textId="77777777" w:rsidR="004555F9" w:rsidRPr="00CF2F79" w:rsidRDefault="004555F9" w:rsidP="004555F9">
      <w:pPr>
        <w:pStyle w:val="NormalBold"/>
      </w:pPr>
      <w:r w:rsidRPr="00CF2F79">
        <w:rPr>
          <w:rStyle w:val="HideTWBExt"/>
        </w:rPr>
        <w:t>&lt;Article&gt;</w:t>
      </w:r>
      <w:r w:rsidRPr="00CF2F79">
        <w:t>Erwägung C f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4B5B8BA" w14:textId="77777777" w:rsidTr="00C26C1A">
        <w:trPr>
          <w:trHeight w:hRule="exact" w:val="240"/>
          <w:jc w:val="center"/>
        </w:trPr>
        <w:tc>
          <w:tcPr>
            <w:tcW w:w="9752" w:type="dxa"/>
            <w:gridSpan w:val="2"/>
            <w:tcBorders>
              <w:top w:val="nil"/>
              <w:left w:val="nil"/>
              <w:bottom w:val="nil"/>
              <w:right w:val="nil"/>
            </w:tcBorders>
          </w:tcPr>
          <w:p w14:paraId="6132CB7F" w14:textId="77777777" w:rsidR="004555F9" w:rsidRPr="00CF2F79" w:rsidRDefault="004555F9" w:rsidP="00C26C1A"/>
        </w:tc>
      </w:tr>
      <w:tr w:rsidR="004555F9" w:rsidRPr="00CF2F79" w14:paraId="7F0CE0B4" w14:textId="77777777" w:rsidTr="00C26C1A">
        <w:trPr>
          <w:trHeight w:val="240"/>
          <w:jc w:val="center"/>
        </w:trPr>
        <w:tc>
          <w:tcPr>
            <w:tcW w:w="4876" w:type="dxa"/>
            <w:tcBorders>
              <w:top w:val="nil"/>
              <w:left w:val="nil"/>
              <w:bottom w:val="nil"/>
              <w:right w:val="nil"/>
            </w:tcBorders>
          </w:tcPr>
          <w:p w14:paraId="7A7C9F7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9FFA295" w14:textId="77777777" w:rsidR="004555F9" w:rsidRPr="00CF2F79" w:rsidRDefault="004555F9" w:rsidP="00C26C1A">
            <w:pPr>
              <w:pStyle w:val="AmColumnHeading"/>
            </w:pPr>
            <w:r w:rsidRPr="00CF2F79">
              <w:t>Geänderter Text</w:t>
            </w:r>
          </w:p>
        </w:tc>
      </w:tr>
      <w:tr w:rsidR="004555F9" w:rsidRPr="00CF2F79" w14:paraId="70E1B8EF" w14:textId="77777777" w:rsidTr="00C26C1A">
        <w:trPr>
          <w:jc w:val="center"/>
        </w:trPr>
        <w:tc>
          <w:tcPr>
            <w:tcW w:w="4876" w:type="dxa"/>
            <w:tcBorders>
              <w:top w:val="nil"/>
              <w:left w:val="nil"/>
              <w:bottom w:val="nil"/>
              <w:right w:val="nil"/>
            </w:tcBorders>
          </w:tcPr>
          <w:p w14:paraId="2C154A89" w14:textId="77777777" w:rsidR="004555F9" w:rsidRPr="00CF2F79" w:rsidRDefault="004555F9" w:rsidP="00C26C1A">
            <w:pPr>
              <w:pStyle w:val="Normal6a"/>
            </w:pPr>
          </w:p>
        </w:tc>
        <w:tc>
          <w:tcPr>
            <w:tcW w:w="4876" w:type="dxa"/>
            <w:tcBorders>
              <w:top w:val="nil"/>
              <w:left w:val="nil"/>
              <w:bottom w:val="nil"/>
              <w:right w:val="nil"/>
            </w:tcBorders>
          </w:tcPr>
          <w:p w14:paraId="47D92809" w14:textId="77777777" w:rsidR="004555F9" w:rsidRPr="00CF2F79" w:rsidRDefault="004555F9" w:rsidP="00C26C1A">
            <w:pPr>
              <w:pStyle w:val="Normal6a"/>
            </w:pPr>
            <w:r w:rsidRPr="00CF2F79">
              <w:rPr>
                <w:b/>
                <w:i/>
              </w:rPr>
              <w:t>Cf.</w:t>
            </w:r>
            <w:r w:rsidRPr="00CF2F79">
              <w:tab/>
            </w:r>
            <w:r w:rsidRPr="00CF2F79">
              <w:rPr>
                <w:b/>
                <w:i/>
              </w:rPr>
              <w:t>in der Erwägung, dass sich die moldauische Diaspora als wichtige Säule bei der Förderung demokratischer Werte und der Förderung einer proeuropäischen Ausrichtung erwiesen hat und damit erheblich sowohl zur politischen Interessenvertretung als auch zur sozioökonomischen Entwicklung beiträgt;</w:t>
            </w:r>
          </w:p>
        </w:tc>
      </w:tr>
    </w:tbl>
    <w:p w14:paraId="1E809699"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61E231B" w14:textId="77777777" w:rsidR="004555F9" w:rsidRPr="00CF2F79" w:rsidRDefault="004555F9" w:rsidP="004555F9">
      <w:r w:rsidRPr="00CF2F79">
        <w:rPr>
          <w:rStyle w:val="HideTWBExt"/>
        </w:rPr>
        <w:t>&lt;/Amend&gt;</w:t>
      </w:r>
    </w:p>
    <w:p w14:paraId="55659B42"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28</w:t>
      </w:r>
      <w:r w:rsidRPr="00CF2F79">
        <w:rPr>
          <w:rStyle w:val="HideTWBExt"/>
        </w:rPr>
        <w:t>&lt;/NumAm&gt;</w:t>
      </w:r>
    </w:p>
    <w:p w14:paraId="36021895"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0975CB4C"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0704DACF" w14:textId="77777777" w:rsidR="004555F9" w:rsidRPr="00CF2F79" w:rsidRDefault="004555F9" w:rsidP="004555F9">
      <w:pPr>
        <w:pStyle w:val="NormalBold"/>
      </w:pPr>
      <w:r w:rsidRPr="00CF2F79">
        <w:rPr>
          <w:rStyle w:val="HideTWBExt"/>
          <w:b w:val="0"/>
        </w:rPr>
        <w:t>&lt;/RepeatBlock-By&gt;</w:t>
      </w:r>
    </w:p>
    <w:p w14:paraId="604AF384"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66CF143" w14:textId="77777777" w:rsidR="004555F9" w:rsidRPr="00CF2F79" w:rsidRDefault="004555F9" w:rsidP="004555F9">
      <w:pPr>
        <w:pStyle w:val="NormalBold"/>
      </w:pPr>
      <w:r w:rsidRPr="00CF2F79">
        <w:rPr>
          <w:rStyle w:val="HideTWBExt"/>
        </w:rPr>
        <w:t>&lt;Article&gt;</w:t>
      </w:r>
      <w:r w:rsidRPr="00CF2F79">
        <w:t>Erwägung C g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CBEF0E8" w14:textId="77777777" w:rsidTr="00C26C1A">
        <w:trPr>
          <w:trHeight w:hRule="exact" w:val="240"/>
          <w:jc w:val="center"/>
        </w:trPr>
        <w:tc>
          <w:tcPr>
            <w:tcW w:w="9752" w:type="dxa"/>
            <w:gridSpan w:val="2"/>
            <w:tcBorders>
              <w:top w:val="nil"/>
              <w:left w:val="nil"/>
              <w:bottom w:val="nil"/>
              <w:right w:val="nil"/>
            </w:tcBorders>
          </w:tcPr>
          <w:p w14:paraId="0C7056CF" w14:textId="77777777" w:rsidR="004555F9" w:rsidRPr="00CF2F79" w:rsidRDefault="004555F9" w:rsidP="00C26C1A"/>
        </w:tc>
      </w:tr>
      <w:tr w:rsidR="004555F9" w:rsidRPr="00CF2F79" w14:paraId="7542155D" w14:textId="77777777" w:rsidTr="00C26C1A">
        <w:trPr>
          <w:trHeight w:val="240"/>
          <w:jc w:val="center"/>
        </w:trPr>
        <w:tc>
          <w:tcPr>
            <w:tcW w:w="4876" w:type="dxa"/>
            <w:tcBorders>
              <w:top w:val="nil"/>
              <w:left w:val="nil"/>
              <w:bottom w:val="nil"/>
              <w:right w:val="nil"/>
            </w:tcBorders>
          </w:tcPr>
          <w:p w14:paraId="542CC67A"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4C71A20" w14:textId="77777777" w:rsidR="004555F9" w:rsidRPr="00CF2F79" w:rsidRDefault="004555F9" w:rsidP="00C26C1A">
            <w:pPr>
              <w:pStyle w:val="AmColumnHeading"/>
            </w:pPr>
            <w:r w:rsidRPr="00CF2F79">
              <w:t>Geänderter Text</w:t>
            </w:r>
          </w:p>
        </w:tc>
      </w:tr>
      <w:tr w:rsidR="004555F9" w:rsidRPr="00CF2F79" w14:paraId="518EA2FD" w14:textId="77777777" w:rsidTr="00C26C1A">
        <w:trPr>
          <w:jc w:val="center"/>
        </w:trPr>
        <w:tc>
          <w:tcPr>
            <w:tcW w:w="4876" w:type="dxa"/>
            <w:tcBorders>
              <w:top w:val="nil"/>
              <w:left w:val="nil"/>
              <w:bottom w:val="nil"/>
              <w:right w:val="nil"/>
            </w:tcBorders>
          </w:tcPr>
          <w:p w14:paraId="033A8587" w14:textId="77777777" w:rsidR="004555F9" w:rsidRPr="00CF2F79" w:rsidRDefault="004555F9" w:rsidP="00C26C1A">
            <w:pPr>
              <w:pStyle w:val="Normal6a"/>
            </w:pPr>
          </w:p>
        </w:tc>
        <w:tc>
          <w:tcPr>
            <w:tcW w:w="4876" w:type="dxa"/>
            <w:tcBorders>
              <w:top w:val="nil"/>
              <w:left w:val="nil"/>
              <w:bottom w:val="nil"/>
              <w:right w:val="nil"/>
            </w:tcBorders>
          </w:tcPr>
          <w:p w14:paraId="77213F84" w14:textId="77777777" w:rsidR="004555F9" w:rsidRPr="00CF2F79" w:rsidRDefault="004555F9" w:rsidP="00C26C1A">
            <w:pPr>
              <w:pStyle w:val="Normal6a"/>
            </w:pPr>
            <w:r w:rsidRPr="00CF2F79">
              <w:rPr>
                <w:b/>
                <w:i/>
              </w:rPr>
              <w:t>Cg.</w:t>
            </w:r>
            <w:r w:rsidRPr="00CF2F79">
              <w:tab/>
            </w:r>
            <w:r w:rsidRPr="00CF2F79">
              <w:rPr>
                <w:b/>
                <w:i/>
              </w:rPr>
              <w:t>in der Erwägung, dass Moldau eines der am schnellsten entvölkerten Länder der Welt ist; in der Erwägung, dass nach Angaben des Nationalen Statistikamtes der Republik Moldau im Jahr 2024 insgesamt 241.448 Personen aus dem Land ausgewandert sind; in der Erwägung, dass unter den aus Moldau Ausgewanderten häufig die bestausgebildeten und erfahrensten Fachkräfte sind, was zu einem erheblichen Braindrain führt; in der Erwägung, dass der öffentliche Sektor und die staatliche Verwaltung in der Republik Moldau unter den Folgen des Braindrain-Effekts leiden, da es eine große Herausforderung darstellt, qualifiziertes Personal zu finden, was sich negativ auf die Effizienz staatlicher Institutionen auswirkt und die Umsetzung von EU-Reformen behindert; in der Erwägung, dass die moldauische Gesellschaft rasch altert und davon auszugehen ist, dass die Zahl der Rentnerinnen und Rentner im Land bald der Zahl der Erwerbstätigen entsprechen wird;</w:t>
            </w:r>
          </w:p>
        </w:tc>
      </w:tr>
    </w:tbl>
    <w:p w14:paraId="680FB460"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D87B95E" w14:textId="77777777" w:rsidR="004555F9" w:rsidRPr="00CF2F79" w:rsidRDefault="004555F9" w:rsidP="004555F9">
      <w:r w:rsidRPr="00CF2F79">
        <w:rPr>
          <w:rStyle w:val="HideTWBExt"/>
        </w:rPr>
        <w:t>&lt;/Amend&gt;</w:t>
      </w:r>
    </w:p>
    <w:p w14:paraId="71510196"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29</w:t>
      </w:r>
      <w:r w:rsidRPr="00CF2F79">
        <w:rPr>
          <w:rStyle w:val="HideTWBExt"/>
        </w:rPr>
        <w:t>&lt;/NumAm&gt;</w:t>
      </w:r>
    </w:p>
    <w:p w14:paraId="4BB6C26A"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3D4D3E24" w14:textId="77777777" w:rsidR="004555F9" w:rsidRPr="00CF2F79" w:rsidRDefault="004555F9" w:rsidP="004555F9">
      <w:pPr>
        <w:pStyle w:val="NormalBold"/>
      </w:pPr>
      <w:r w:rsidRPr="00CF2F79">
        <w:rPr>
          <w:rStyle w:val="HideTWBExt"/>
          <w:b w:val="0"/>
        </w:rPr>
        <w:t>&lt;/RepeatBlock-By&gt;</w:t>
      </w:r>
    </w:p>
    <w:p w14:paraId="5755B88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E95F263" w14:textId="77777777" w:rsidR="004555F9" w:rsidRPr="00CF2F79" w:rsidRDefault="004555F9" w:rsidP="004555F9">
      <w:pPr>
        <w:pStyle w:val="NormalBold"/>
      </w:pPr>
      <w:r w:rsidRPr="00CF2F79">
        <w:rPr>
          <w:rStyle w:val="HideTWBExt"/>
        </w:rPr>
        <w:t>&lt;Article&gt;</w:t>
      </w:r>
      <w:r w:rsidRPr="00CF2F79">
        <w:t>Erwägung C g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E32FABC" w14:textId="77777777" w:rsidTr="00C26C1A">
        <w:trPr>
          <w:trHeight w:hRule="exact" w:val="240"/>
          <w:jc w:val="center"/>
        </w:trPr>
        <w:tc>
          <w:tcPr>
            <w:tcW w:w="9752" w:type="dxa"/>
            <w:gridSpan w:val="2"/>
            <w:tcBorders>
              <w:top w:val="nil"/>
              <w:left w:val="nil"/>
              <w:bottom w:val="nil"/>
              <w:right w:val="nil"/>
            </w:tcBorders>
          </w:tcPr>
          <w:p w14:paraId="2980686E" w14:textId="77777777" w:rsidR="004555F9" w:rsidRPr="00CF2F79" w:rsidRDefault="004555F9" w:rsidP="00C26C1A"/>
        </w:tc>
      </w:tr>
      <w:tr w:rsidR="004555F9" w:rsidRPr="00CF2F79" w14:paraId="20E959B6" w14:textId="77777777" w:rsidTr="00C26C1A">
        <w:trPr>
          <w:trHeight w:val="240"/>
          <w:jc w:val="center"/>
        </w:trPr>
        <w:tc>
          <w:tcPr>
            <w:tcW w:w="4876" w:type="dxa"/>
            <w:tcBorders>
              <w:top w:val="nil"/>
              <w:left w:val="nil"/>
              <w:bottom w:val="nil"/>
              <w:right w:val="nil"/>
            </w:tcBorders>
          </w:tcPr>
          <w:p w14:paraId="44C9CFAB"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D30B701" w14:textId="77777777" w:rsidR="004555F9" w:rsidRPr="00CF2F79" w:rsidRDefault="004555F9" w:rsidP="00C26C1A">
            <w:pPr>
              <w:pStyle w:val="AmColumnHeading"/>
            </w:pPr>
            <w:r w:rsidRPr="00CF2F79">
              <w:t>Geänderter Text</w:t>
            </w:r>
          </w:p>
        </w:tc>
      </w:tr>
      <w:tr w:rsidR="004555F9" w:rsidRPr="00CF2F79" w14:paraId="1C9938FB" w14:textId="77777777" w:rsidTr="00C26C1A">
        <w:trPr>
          <w:jc w:val="center"/>
        </w:trPr>
        <w:tc>
          <w:tcPr>
            <w:tcW w:w="4876" w:type="dxa"/>
            <w:tcBorders>
              <w:top w:val="nil"/>
              <w:left w:val="nil"/>
              <w:bottom w:val="nil"/>
              <w:right w:val="nil"/>
            </w:tcBorders>
          </w:tcPr>
          <w:p w14:paraId="3323655F" w14:textId="77777777" w:rsidR="004555F9" w:rsidRPr="00CF2F79" w:rsidRDefault="004555F9" w:rsidP="00C26C1A">
            <w:pPr>
              <w:pStyle w:val="Normal6a"/>
            </w:pPr>
          </w:p>
        </w:tc>
        <w:tc>
          <w:tcPr>
            <w:tcW w:w="4876" w:type="dxa"/>
            <w:tcBorders>
              <w:top w:val="nil"/>
              <w:left w:val="nil"/>
              <w:bottom w:val="nil"/>
              <w:right w:val="nil"/>
            </w:tcBorders>
          </w:tcPr>
          <w:p w14:paraId="6FF4C793" w14:textId="77777777" w:rsidR="004555F9" w:rsidRPr="00CF2F79" w:rsidRDefault="004555F9" w:rsidP="00C26C1A">
            <w:pPr>
              <w:pStyle w:val="Normal6a"/>
            </w:pPr>
            <w:r w:rsidRPr="00CF2F79">
              <w:rPr>
                <w:b/>
                <w:i/>
              </w:rPr>
              <w:t>Cg.</w:t>
            </w:r>
            <w:r w:rsidRPr="00CF2F79">
              <w:tab/>
            </w:r>
            <w:r w:rsidRPr="00CF2F79">
              <w:rPr>
                <w:b/>
                <w:i/>
              </w:rPr>
              <w:t>in der Erwägung, dass die jüngste Verringerung der Aktivitäten der US-Entwicklungsagentur USAID zeigt, dass alternative Unterstützungsmechanismen wichtig sind, um eine kontinuierliche und wirksame Begleitung der Reformprozesse in der Republik Moldau sicherzustellen und somit das für die EU-Integration erforderliche Reformtempo aufrechtzuerhalten;</w:t>
            </w:r>
          </w:p>
        </w:tc>
      </w:tr>
    </w:tbl>
    <w:p w14:paraId="3D2BC249"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2C940D6" w14:textId="77777777" w:rsidR="004555F9" w:rsidRPr="00CF2F79" w:rsidRDefault="004555F9" w:rsidP="004555F9">
      <w:r w:rsidRPr="00CF2F79">
        <w:rPr>
          <w:rStyle w:val="HideTWBExt"/>
        </w:rPr>
        <w:t>&lt;/Amend&gt;</w:t>
      </w:r>
    </w:p>
    <w:p w14:paraId="67984830"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30</w:t>
      </w:r>
      <w:r w:rsidRPr="00CF2F79">
        <w:rPr>
          <w:rStyle w:val="HideTWBExt"/>
        </w:rPr>
        <w:t>&lt;/NumAm&gt;</w:t>
      </w:r>
    </w:p>
    <w:p w14:paraId="5816494E"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6A071671"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2CF4D67A" w14:textId="77777777" w:rsidR="004555F9" w:rsidRPr="00CF2F79" w:rsidRDefault="004555F9" w:rsidP="004555F9">
      <w:pPr>
        <w:pStyle w:val="NormalBold"/>
      </w:pPr>
      <w:r w:rsidRPr="00CF2F79">
        <w:rPr>
          <w:rStyle w:val="HideTWBExt"/>
          <w:b w:val="0"/>
        </w:rPr>
        <w:t>&lt;/RepeatBlock-By&gt;</w:t>
      </w:r>
    </w:p>
    <w:p w14:paraId="47D4CF9A"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A2D1326" w14:textId="77777777" w:rsidR="004555F9" w:rsidRPr="00CF2F79" w:rsidRDefault="004555F9" w:rsidP="004555F9">
      <w:pPr>
        <w:pStyle w:val="NormalBold"/>
      </w:pPr>
      <w:r w:rsidRPr="00CF2F79">
        <w:rPr>
          <w:rStyle w:val="HideTWBExt"/>
        </w:rPr>
        <w:t>&lt;Article&gt;</w:t>
      </w:r>
      <w:r w:rsidRPr="00CF2F79">
        <w:t>Erwägung C h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15F6796" w14:textId="77777777" w:rsidTr="00C26C1A">
        <w:trPr>
          <w:trHeight w:hRule="exact" w:val="240"/>
          <w:jc w:val="center"/>
        </w:trPr>
        <w:tc>
          <w:tcPr>
            <w:tcW w:w="9752" w:type="dxa"/>
            <w:gridSpan w:val="2"/>
            <w:tcBorders>
              <w:top w:val="nil"/>
              <w:left w:val="nil"/>
              <w:bottom w:val="nil"/>
              <w:right w:val="nil"/>
            </w:tcBorders>
          </w:tcPr>
          <w:p w14:paraId="3E44683B" w14:textId="77777777" w:rsidR="004555F9" w:rsidRPr="00CF2F79" w:rsidRDefault="004555F9" w:rsidP="00C26C1A"/>
        </w:tc>
      </w:tr>
      <w:tr w:rsidR="004555F9" w:rsidRPr="00CF2F79" w14:paraId="06215A1E" w14:textId="77777777" w:rsidTr="00C26C1A">
        <w:trPr>
          <w:trHeight w:val="240"/>
          <w:jc w:val="center"/>
        </w:trPr>
        <w:tc>
          <w:tcPr>
            <w:tcW w:w="4876" w:type="dxa"/>
            <w:tcBorders>
              <w:top w:val="nil"/>
              <w:left w:val="nil"/>
              <w:bottom w:val="nil"/>
              <w:right w:val="nil"/>
            </w:tcBorders>
          </w:tcPr>
          <w:p w14:paraId="2415E2A0"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6A3D4A3" w14:textId="77777777" w:rsidR="004555F9" w:rsidRPr="00CF2F79" w:rsidRDefault="004555F9" w:rsidP="00C26C1A">
            <w:pPr>
              <w:pStyle w:val="AmColumnHeading"/>
            </w:pPr>
            <w:r w:rsidRPr="00CF2F79">
              <w:t>Geänderter Text</w:t>
            </w:r>
          </w:p>
        </w:tc>
      </w:tr>
      <w:tr w:rsidR="004555F9" w:rsidRPr="00CF2F79" w14:paraId="12EB9BA2" w14:textId="77777777" w:rsidTr="00C26C1A">
        <w:trPr>
          <w:jc w:val="center"/>
        </w:trPr>
        <w:tc>
          <w:tcPr>
            <w:tcW w:w="4876" w:type="dxa"/>
            <w:tcBorders>
              <w:top w:val="nil"/>
              <w:left w:val="nil"/>
              <w:bottom w:val="nil"/>
              <w:right w:val="nil"/>
            </w:tcBorders>
          </w:tcPr>
          <w:p w14:paraId="488AEFC3" w14:textId="77777777" w:rsidR="004555F9" w:rsidRPr="00CF2F79" w:rsidRDefault="004555F9" w:rsidP="00C26C1A">
            <w:pPr>
              <w:pStyle w:val="Normal6a"/>
            </w:pPr>
          </w:p>
        </w:tc>
        <w:tc>
          <w:tcPr>
            <w:tcW w:w="4876" w:type="dxa"/>
            <w:tcBorders>
              <w:top w:val="nil"/>
              <w:left w:val="nil"/>
              <w:bottom w:val="nil"/>
              <w:right w:val="nil"/>
            </w:tcBorders>
          </w:tcPr>
          <w:p w14:paraId="151CF4E4" w14:textId="77777777" w:rsidR="004555F9" w:rsidRPr="00CF2F79" w:rsidRDefault="004555F9" w:rsidP="00C26C1A">
            <w:pPr>
              <w:pStyle w:val="Normal6a"/>
            </w:pPr>
            <w:r w:rsidRPr="00CF2F79">
              <w:rPr>
                <w:b/>
                <w:i/>
              </w:rPr>
              <w:t>Ch.</w:t>
            </w:r>
            <w:r w:rsidRPr="00CF2F79">
              <w:tab/>
            </w:r>
            <w:r w:rsidRPr="00CF2F79">
              <w:rPr>
                <w:b/>
                <w:i/>
              </w:rPr>
              <w:t>in der Erwägung, dass für die Moldau-Fazilität keine Folgenabschätzung durchgeführt wurde und die Kommission in ihrer dem Verordnungsvorschlag beigefügten Begründung erklärt hat, dass innerhalb von drei Monaten nach Annahme der Verordnung eine Folgenabschätzung in Form einer Arbeitsunterlage der Kommissionsdienststellen erstellt wird;</w:t>
            </w:r>
          </w:p>
        </w:tc>
      </w:tr>
    </w:tbl>
    <w:p w14:paraId="73BE504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71B4128" w14:textId="77777777" w:rsidR="004555F9" w:rsidRPr="00CF2F79" w:rsidRDefault="004555F9" w:rsidP="004555F9">
      <w:r w:rsidRPr="00CF2F79">
        <w:rPr>
          <w:rStyle w:val="HideTWBExt"/>
        </w:rPr>
        <w:t>&lt;/Amend&gt;</w:t>
      </w:r>
    </w:p>
    <w:p w14:paraId="52AE81FC"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31</w:t>
      </w:r>
      <w:r w:rsidRPr="00CF2F79">
        <w:rPr>
          <w:rStyle w:val="HideTWBExt"/>
        </w:rPr>
        <w:t>&lt;/NumAm&gt;</w:t>
      </w:r>
    </w:p>
    <w:p w14:paraId="0BBD8E52"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0209973D" w14:textId="77777777" w:rsidR="004555F9" w:rsidRPr="00CF2F79" w:rsidRDefault="004555F9" w:rsidP="004555F9">
      <w:pPr>
        <w:pStyle w:val="NormalBold"/>
      </w:pPr>
      <w:r w:rsidRPr="00CF2F79">
        <w:rPr>
          <w:rStyle w:val="HideTWBExt"/>
          <w:b w:val="0"/>
        </w:rPr>
        <w:t>&lt;/RepeatBlock-By&gt;</w:t>
      </w:r>
    </w:p>
    <w:p w14:paraId="44FBC285"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9624D7A" w14:textId="77777777" w:rsidR="004555F9" w:rsidRPr="00CF2F79" w:rsidRDefault="004555F9" w:rsidP="004555F9">
      <w:pPr>
        <w:pStyle w:val="NormalBold"/>
      </w:pPr>
      <w:r w:rsidRPr="00CF2F79">
        <w:rPr>
          <w:rStyle w:val="HideTWBExt"/>
        </w:rPr>
        <w:t>&lt;Article&gt;</w:t>
      </w:r>
      <w:r w:rsidRPr="00CF2F79">
        <w:t>Erwägung C h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1A4F411" w14:textId="77777777" w:rsidTr="00C26C1A">
        <w:trPr>
          <w:trHeight w:hRule="exact" w:val="240"/>
          <w:jc w:val="center"/>
        </w:trPr>
        <w:tc>
          <w:tcPr>
            <w:tcW w:w="9752" w:type="dxa"/>
            <w:gridSpan w:val="2"/>
            <w:tcBorders>
              <w:top w:val="nil"/>
              <w:left w:val="nil"/>
              <w:bottom w:val="nil"/>
              <w:right w:val="nil"/>
            </w:tcBorders>
          </w:tcPr>
          <w:p w14:paraId="1B42EDAE" w14:textId="77777777" w:rsidR="004555F9" w:rsidRPr="00CF2F79" w:rsidRDefault="004555F9" w:rsidP="00C26C1A"/>
        </w:tc>
      </w:tr>
      <w:tr w:rsidR="004555F9" w:rsidRPr="00CF2F79" w14:paraId="7C5210EE" w14:textId="77777777" w:rsidTr="00C26C1A">
        <w:trPr>
          <w:trHeight w:val="240"/>
          <w:jc w:val="center"/>
        </w:trPr>
        <w:tc>
          <w:tcPr>
            <w:tcW w:w="4876" w:type="dxa"/>
            <w:tcBorders>
              <w:top w:val="nil"/>
              <w:left w:val="nil"/>
              <w:bottom w:val="nil"/>
              <w:right w:val="nil"/>
            </w:tcBorders>
          </w:tcPr>
          <w:p w14:paraId="6034116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88DA079" w14:textId="77777777" w:rsidR="004555F9" w:rsidRPr="00CF2F79" w:rsidRDefault="004555F9" w:rsidP="00C26C1A">
            <w:pPr>
              <w:pStyle w:val="AmColumnHeading"/>
            </w:pPr>
            <w:r w:rsidRPr="00CF2F79">
              <w:t>Geänderter Text</w:t>
            </w:r>
          </w:p>
        </w:tc>
      </w:tr>
      <w:tr w:rsidR="004555F9" w:rsidRPr="00CF2F79" w14:paraId="046C9922" w14:textId="77777777" w:rsidTr="00C26C1A">
        <w:trPr>
          <w:jc w:val="center"/>
        </w:trPr>
        <w:tc>
          <w:tcPr>
            <w:tcW w:w="4876" w:type="dxa"/>
            <w:tcBorders>
              <w:top w:val="nil"/>
              <w:left w:val="nil"/>
              <w:bottom w:val="nil"/>
              <w:right w:val="nil"/>
            </w:tcBorders>
          </w:tcPr>
          <w:p w14:paraId="73606588" w14:textId="77777777" w:rsidR="004555F9" w:rsidRPr="00CF2F79" w:rsidRDefault="004555F9" w:rsidP="00C26C1A">
            <w:pPr>
              <w:pStyle w:val="Normal6a"/>
            </w:pPr>
          </w:p>
        </w:tc>
        <w:tc>
          <w:tcPr>
            <w:tcW w:w="4876" w:type="dxa"/>
            <w:tcBorders>
              <w:top w:val="nil"/>
              <w:left w:val="nil"/>
              <w:bottom w:val="nil"/>
              <w:right w:val="nil"/>
            </w:tcBorders>
          </w:tcPr>
          <w:p w14:paraId="542401F9" w14:textId="77777777" w:rsidR="004555F9" w:rsidRPr="00CF2F79" w:rsidRDefault="004555F9" w:rsidP="00C26C1A">
            <w:pPr>
              <w:pStyle w:val="Normal6a"/>
            </w:pPr>
            <w:r w:rsidRPr="00CF2F79">
              <w:rPr>
                <w:b/>
                <w:i/>
              </w:rPr>
              <w:t>Ch.</w:t>
            </w:r>
            <w:r w:rsidRPr="00CF2F79">
              <w:tab/>
            </w:r>
            <w:r w:rsidRPr="00CF2F79">
              <w:rPr>
                <w:b/>
                <w:i/>
              </w:rPr>
              <w:t>in der Erwägung, dass eine bessere Konnektivität durch den Ausbau von Verkehrsnetzen, die Diversifizierung der Energieversorgung und robuste Kommunikationsinfrastrukturen entscheidend ist, um den wirtschaftlichen Zusammenhalt zu stärken und die Republik Moldau stärker in die europäischen Netze zu integrieren;</w:t>
            </w:r>
          </w:p>
        </w:tc>
      </w:tr>
    </w:tbl>
    <w:p w14:paraId="553B6180"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2185586" w14:textId="77777777" w:rsidR="004555F9" w:rsidRPr="00CF2F79" w:rsidRDefault="004555F9" w:rsidP="004555F9">
      <w:r w:rsidRPr="00CF2F79">
        <w:rPr>
          <w:rStyle w:val="HideTWBExt"/>
        </w:rPr>
        <w:t>&lt;/Amend&gt;</w:t>
      </w:r>
    </w:p>
    <w:p w14:paraId="32FD617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32</w:t>
      </w:r>
      <w:r w:rsidRPr="00CF2F79">
        <w:rPr>
          <w:rStyle w:val="HideTWBExt"/>
        </w:rPr>
        <w:t>&lt;/NumAm&gt;</w:t>
      </w:r>
    </w:p>
    <w:p w14:paraId="3D90F97B"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7DBFC90F"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41913B70" w14:textId="77777777" w:rsidR="004555F9" w:rsidRPr="00CF2F79" w:rsidRDefault="004555F9" w:rsidP="004555F9">
      <w:pPr>
        <w:pStyle w:val="NormalBold"/>
      </w:pPr>
      <w:r w:rsidRPr="00CF2F79">
        <w:rPr>
          <w:rStyle w:val="HideTWBExt"/>
          <w:b w:val="0"/>
        </w:rPr>
        <w:t>&lt;/RepeatBlock-By&gt;</w:t>
      </w:r>
    </w:p>
    <w:p w14:paraId="7BA1FC3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056DE72" w14:textId="77777777" w:rsidR="004555F9" w:rsidRPr="00CF2F79" w:rsidRDefault="004555F9" w:rsidP="004555F9">
      <w:pPr>
        <w:pStyle w:val="NormalBold"/>
      </w:pPr>
      <w:r w:rsidRPr="00CF2F79">
        <w:rPr>
          <w:rStyle w:val="HideTWBExt"/>
        </w:rPr>
        <w:t>&lt;Article&gt;</w:t>
      </w:r>
      <w:r w:rsidRPr="00CF2F79">
        <w:t>Erwägung C i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BAAD164" w14:textId="77777777" w:rsidTr="00C26C1A">
        <w:trPr>
          <w:trHeight w:hRule="exact" w:val="240"/>
          <w:jc w:val="center"/>
        </w:trPr>
        <w:tc>
          <w:tcPr>
            <w:tcW w:w="9752" w:type="dxa"/>
            <w:gridSpan w:val="2"/>
            <w:tcBorders>
              <w:top w:val="nil"/>
              <w:left w:val="nil"/>
              <w:bottom w:val="nil"/>
              <w:right w:val="nil"/>
            </w:tcBorders>
          </w:tcPr>
          <w:p w14:paraId="6FA08212" w14:textId="77777777" w:rsidR="004555F9" w:rsidRPr="00CF2F79" w:rsidRDefault="004555F9" w:rsidP="00C26C1A"/>
        </w:tc>
      </w:tr>
      <w:tr w:rsidR="004555F9" w:rsidRPr="00CF2F79" w14:paraId="7AD3A4F3" w14:textId="77777777" w:rsidTr="00C26C1A">
        <w:trPr>
          <w:trHeight w:val="240"/>
          <w:jc w:val="center"/>
        </w:trPr>
        <w:tc>
          <w:tcPr>
            <w:tcW w:w="4876" w:type="dxa"/>
            <w:tcBorders>
              <w:top w:val="nil"/>
              <w:left w:val="nil"/>
              <w:bottom w:val="nil"/>
              <w:right w:val="nil"/>
            </w:tcBorders>
          </w:tcPr>
          <w:p w14:paraId="632FD60C"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D3379C7" w14:textId="77777777" w:rsidR="004555F9" w:rsidRPr="00CF2F79" w:rsidRDefault="004555F9" w:rsidP="00C26C1A">
            <w:pPr>
              <w:pStyle w:val="AmColumnHeading"/>
            </w:pPr>
            <w:r w:rsidRPr="00CF2F79">
              <w:t>Geänderter Text</w:t>
            </w:r>
          </w:p>
        </w:tc>
      </w:tr>
      <w:tr w:rsidR="004555F9" w:rsidRPr="00CF2F79" w14:paraId="216ECB7A" w14:textId="77777777" w:rsidTr="00C26C1A">
        <w:trPr>
          <w:jc w:val="center"/>
        </w:trPr>
        <w:tc>
          <w:tcPr>
            <w:tcW w:w="4876" w:type="dxa"/>
            <w:tcBorders>
              <w:top w:val="nil"/>
              <w:left w:val="nil"/>
              <w:bottom w:val="nil"/>
              <w:right w:val="nil"/>
            </w:tcBorders>
          </w:tcPr>
          <w:p w14:paraId="246C006E" w14:textId="77777777" w:rsidR="004555F9" w:rsidRPr="00CF2F79" w:rsidRDefault="004555F9" w:rsidP="00C26C1A">
            <w:pPr>
              <w:pStyle w:val="Normal6a"/>
            </w:pPr>
          </w:p>
        </w:tc>
        <w:tc>
          <w:tcPr>
            <w:tcW w:w="4876" w:type="dxa"/>
            <w:tcBorders>
              <w:top w:val="nil"/>
              <w:left w:val="nil"/>
              <w:bottom w:val="nil"/>
              <w:right w:val="nil"/>
            </w:tcBorders>
          </w:tcPr>
          <w:p w14:paraId="5E594311" w14:textId="77777777" w:rsidR="004555F9" w:rsidRPr="00CF2F79" w:rsidRDefault="004555F9" w:rsidP="00C26C1A">
            <w:pPr>
              <w:pStyle w:val="Normal6a"/>
            </w:pPr>
            <w:r w:rsidRPr="00CF2F79">
              <w:rPr>
                <w:b/>
                <w:i/>
              </w:rPr>
              <w:t>Ci.</w:t>
            </w:r>
            <w:r w:rsidRPr="00CF2F79">
              <w:tab/>
            </w:r>
            <w:r w:rsidRPr="00CF2F79">
              <w:rPr>
                <w:b/>
                <w:i/>
              </w:rPr>
              <w:t>in der Erwägung, dass die Republik Moldau laut dem Internationalen Währungsfonds gegenüber den negativen Auswirkungen des Klimawandels verwundbarer ist als der Rest Europas, was auf (i) ihre höhere Anfälligkeit gegenüber klimatischen Veränderungen infolge der starken Abhängigkeit von der Landwirtschaft und von Energieimporten sowie (ii) auf ihre geringere Anpassungsfähigkeit an Klimaschocks infolge der geringen Anpassung im Agrarsektor und der mangelhaften Infrastrukturqualität zurückzuführen ist; in der Erwägung, dass sich Moldau im Rahmen des Übereinkommens von Paris verpflichtet hat, die Emissionen bis 2030 um 70 % gegenüber dem Stand von 1990 zu senken; in der Erwägung, dass die Republik Moldau ihren nationalen Energie- und Klimaplan (NEKP) ausgearbeitet hat; in der Erwägung, dass Moldau Vertragspartei der Energiegemeinschaft ist; in der Erwägung, dass die Republik Moldau ihr nationales Programm zur Anpassung an den Klimawandel bis 2030 und ihren Aktionsplan 2023 angenommen hat;</w:t>
            </w:r>
          </w:p>
        </w:tc>
      </w:tr>
    </w:tbl>
    <w:p w14:paraId="3280DB2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464BDEA" w14:textId="77777777" w:rsidR="004555F9" w:rsidRPr="00CF2F79" w:rsidRDefault="004555F9" w:rsidP="004555F9">
      <w:r w:rsidRPr="00CF2F79">
        <w:rPr>
          <w:rStyle w:val="HideTWBExt"/>
        </w:rPr>
        <w:t>&lt;/Amend&gt;</w:t>
      </w:r>
    </w:p>
    <w:p w14:paraId="2015EB77"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33</w:t>
      </w:r>
      <w:r w:rsidRPr="00CF2F79">
        <w:rPr>
          <w:rStyle w:val="HideTWBExt"/>
        </w:rPr>
        <w:t>&lt;/NumAm&gt;</w:t>
      </w:r>
    </w:p>
    <w:p w14:paraId="03F6E982"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3268D953" w14:textId="77777777" w:rsidR="004555F9" w:rsidRPr="00CF2F79" w:rsidRDefault="004555F9" w:rsidP="004555F9">
      <w:pPr>
        <w:pStyle w:val="NormalBold"/>
      </w:pPr>
      <w:r w:rsidRPr="00CF2F79">
        <w:rPr>
          <w:rStyle w:val="HideTWBExt"/>
          <w:b w:val="0"/>
        </w:rPr>
        <w:t>&lt;/RepeatBlock-By&gt;</w:t>
      </w:r>
    </w:p>
    <w:p w14:paraId="7B66085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45BAF01" w14:textId="77777777" w:rsidR="004555F9" w:rsidRPr="00CF2F79" w:rsidRDefault="004555F9" w:rsidP="004555F9">
      <w:pPr>
        <w:pStyle w:val="NormalBold"/>
      </w:pPr>
      <w:r w:rsidRPr="00CF2F79">
        <w:rPr>
          <w:rStyle w:val="HideTWBExt"/>
        </w:rPr>
        <w:t>&lt;Article&gt;</w:t>
      </w:r>
      <w:r w:rsidRPr="00CF2F79">
        <w:t>Erwägung C i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6B5A954" w14:textId="77777777" w:rsidTr="00C26C1A">
        <w:trPr>
          <w:trHeight w:hRule="exact" w:val="240"/>
          <w:jc w:val="center"/>
        </w:trPr>
        <w:tc>
          <w:tcPr>
            <w:tcW w:w="9752" w:type="dxa"/>
            <w:gridSpan w:val="2"/>
            <w:tcBorders>
              <w:top w:val="nil"/>
              <w:left w:val="nil"/>
              <w:bottom w:val="nil"/>
              <w:right w:val="nil"/>
            </w:tcBorders>
          </w:tcPr>
          <w:p w14:paraId="1C557D53" w14:textId="77777777" w:rsidR="004555F9" w:rsidRPr="00CF2F79" w:rsidRDefault="004555F9" w:rsidP="00C26C1A"/>
        </w:tc>
      </w:tr>
      <w:tr w:rsidR="004555F9" w:rsidRPr="00CF2F79" w14:paraId="0175C069" w14:textId="77777777" w:rsidTr="00C26C1A">
        <w:trPr>
          <w:trHeight w:val="240"/>
          <w:jc w:val="center"/>
        </w:trPr>
        <w:tc>
          <w:tcPr>
            <w:tcW w:w="4876" w:type="dxa"/>
            <w:tcBorders>
              <w:top w:val="nil"/>
              <w:left w:val="nil"/>
              <w:bottom w:val="nil"/>
              <w:right w:val="nil"/>
            </w:tcBorders>
          </w:tcPr>
          <w:p w14:paraId="522DBCA1"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FAA4069" w14:textId="77777777" w:rsidR="004555F9" w:rsidRPr="00CF2F79" w:rsidRDefault="004555F9" w:rsidP="00C26C1A">
            <w:pPr>
              <w:pStyle w:val="AmColumnHeading"/>
            </w:pPr>
            <w:r w:rsidRPr="00CF2F79">
              <w:t>Geänderter Text</w:t>
            </w:r>
          </w:p>
        </w:tc>
      </w:tr>
      <w:tr w:rsidR="004555F9" w:rsidRPr="00CF2F79" w14:paraId="65811AA0" w14:textId="77777777" w:rsidTr="00C26C1A">
        <w:trPr>
          <w:jc w:val="center"/>
        </w:trPr>
        <w:tc>
          <w:tcPr>
            <w:tcW w:w="4876" w:type="dxa"/>
            <w:tcBorders>
              <w:top w:val="nil"/>
              <w:left w:val="nil"/>
              <w:bottom w:val="nil"/>
              <w:right w:val="nil"/>
            </w:tcBorders>
          </w:tcPr>
          <w:p w14:paraId="1D631B78" w14:textId="77777777" w:rsidR="004555F9" w:rsidRPr="00CF2F79" w:rsidRDefault="004555F9" w:rsidP="00C26C1A">
            <w:pPr>
              <w:pStyle w:val="Normal6a"/>
            </w:pPr>
          </w:p>
        </w:tc>
        <w:tc>
          <w:tcPr>
            <w:tcW w:w="4876" w:type="dxa"/>
            <w:tcBorders>
              <w:top w:val="nil"/>
              <w:left w:val="nil"/>
              <w:bottom w:val="nil"/>
              <w:right w:val="nil"/>
            </w:tcBorders>
          </w:tcPr>
          <w:p w14:paraId="7E217B38" w14:textId="5EE63B4E" w:rsidR="004555F9" w:rsidRPr="00CF2F79" w:rsidRDefault="004555F9" w:rsidP="00C26C1A">
            <w:pPr>
              <w:pStyle w:val="Normal6a"/>
            </w:pPr>
            <w:r w:rsidRPr="00CF2F79">
              <w:rPr>
                <w:b/>
                <w:i/>
              </w:rPr>
              <w:t>Ci.</w:t>
            </w:r>
            <w:r w:rsidRPr="00CF2F79">
              <w:tab/>
            </w:r>
            <w:r w:rsidRPr="00CF2F79">
              <w:rPr>
                <w:b/>
                <w:i/>
              </w:rPr>
              <w:t>in der Erwägung, dass die vollständige Integration in den Binnenmarkt von der umfassenden Umsetzung des</w:t>
            </w:r>
            <w:r w:rsidR="00CF2F79">
              <w:rPr>
                <w:b/>
                <w:i/>
              </w:rPr>
              <w:t xml:space="preserve"> </w:t>
            </w:r>
            <w:r w:rsidRPr="00CF2F79">
              <w:rPr>
                <w:b/>
                <w:i/>
              </w:rPr>
              <w:t>EU-Besitzstands und einer kontinuierlichen wirtschaftlichen Konvergenz abhängt, die durch die laufenden Strukturreformen in der Republik Moldau schrittweise erreicht werden;</w:t>
            </w:r>
          </w:p>
        </w:tc>
      </w:tr>
    </w:tbl>
    <w:p w14:paraId="24E75759"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A0EC866" w14:textId="77777777" w:rsidR="004555F9" w:rsidRPr="00CF2F79" w:rsidRDefault="004555F9" w:rsidP="004555F9">
      <w:r w:rsidRPr="00CF2F79">
        <w:rPr>
          <w:rStyle w:val="HideTWBExt"/>
        </w:rPr>
        <w:t>&lt;/Amend&gt;</w:t>
      </w:r>
    </w:p>
    <w:p w14:paraId="767D6DEF"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34</w:t>
      </w:r>
      <w:r w:rsidRPr="00CF2F79">
        <w:rPr>
          <w:rStyle w:val="HideTWBExt"/>
        </w:rPr>
        <w:t>&lt;/NumAm&gt;</w:t>
      </w:r>
    </w:p>
    <w:p w14:paraId="44EF5905"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2D36DD93"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2CDF1231" w14:textId="77777777" w:rsidR="004555F9" w:rsidRPr="00CF2F79" w:rsidRDefault="004555F9" w:rsidP="004555F9">
      <w:pPr>
        <w:pStyle w:val="NormalBold"/>
      </w:pPr>
      <w:r w:rsidRPr="00CF2F79">
        <w:rPr>
          <w:rStyle w:val="HideTWBExt"/>
          <w:b w:val="0"/>
        </w:rPr>
        <w:t>&lt;/RepeatBlock-By&gt;</w:t>
      </w:r>
    </w:p>
    <w:p w14:paraId="04C9A7B6"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733B6A7" w14:textId="77777777" w:rsidR="004555F9" w:rsidRPr="00CF2F79" w:rsidRDefault="004555F9" w:rsidP="004555F9">
      <w:pPr>
        <w:pStyle w:val="NormalBold"/>
      </w:pPr>
      <w:r w:rsidRPr="00CF2F79">
        <w:rPr>
          <w:rStyle w:val="HideTWBExt"/>
        </w:rPr>
        <w:t>&lt;Article&gt;</w:t>
      </w:r>
      <w:r w:rsidRPr="00CF2F79">
        <w:t>Erwägung C j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396AFDD" w14:textId="77777777" w:rsidTr="00C26C1A">
        <w:trPr>
          <w:trHeight w:hRule="exact" w:val="240"/>
          <w:jc w:val="center"/>
        </w:trPr>
        <w:tc>
          <w:tcPr>
            <w:tcW w:w="9752" w:type="dxa"/>
            <w:gridSpan w:val="2"/>
            <w:tcBorders>
              <w:top w:val="nil"/>
              <w:left w:val="nil"/>
              <w:bottom w:val="nil"/>
              <w:right w:val="nil"/>
            </w:tcBorders>
          </w:tcPr>
          <w:p w14:paraId="25F2EDBA" w14:textId="77777777" w:rsidR="004555F9" w:rsidRPr="00CF2F79" w:rsidRDefault="004555F9" w:rsidP="00C26C1A"/>
        </w:tc>
      </w:tr>
      <w:tr w:rsidR="004555F9" w:rsidRPr="00CF2F79" w14:paraId="54A2D21F" w14:textId="77777777" w:rsidTr="00C26C1A">
        <w:trPr>
          <w:trHeight w:val="240"/>
          <w:jc w:val="center"/>
        </w:trPr>
        <w:tc>
          <w:tcPr>
            <w:tcW w:w="4876" w:type="dxa"/>
            <w:tcBorders>
              <w:top w:val="nil"/>
              <w:left w:val="nil"/>
              <w:bottom w:val="nil"/>
              <w:right w:val="nil"/>
            </w:tcBorders>
          </w:tcPr>
          <w:p w14:paraId="76E5B36F"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52196CB" w14:textId="77777777" w:rsidR="004555F9" w:rsidRPr="00CF2F79" w:rsidRDefault="004555F9" w:rsidP="00C26C1A">
            <w:pPr>
              <w:pStyle w:val="AmColumnHeading"/>
            </w:pPr>
            <w:r w:rsidRPr="00CF2F79">
              <w:t>Geänderter Text</w:t>
            </w:r>
          </w:p>
        </w:tc>
      </w:tr>
      <w:tr w:rsidR="004555F9" w:rsidRPr="00CF2F79" w14:paraId="629F04DD" w14:textId="77777777" w:rsidTr="00C26C1A">
        <w:trPr>
          <w:jc w:val="center"/>
        </w:trPr>
        <w:tc>
          <w:tcPr>
            <w:tcW w:w="4876" w:type="dxa"/>
            <w:tcBorders>
              <w:top w:val="nil"/>
              <w:left w:val="nil"/>
              <w:bottom w:val="nil"/>
              <w:right w:val="nil"/>
            </w:tcBorders>
          </w:tcPr>
          <w:p w14:paraId="0563CA14" w14:textId="77777777" w:rsidR="004555F9" w:rsidRPr="00CF2F79" w:rsidRDefault="004555F9" w:rsidP="00C26C1A">
            <w:pPr>
              <w:pStyle w:val="Normal6a"/>
            </w:pPr>
          </w:p>
        </w:tc>
        <w:tc>
          <w:tcPr>
            <w:tcW w:w="4876" w:type="dxa"/>
            <w:tcBorders>
              <w:top w:val="nil"/>
              <w:left w:val="nil"/>
              <w:bottom w:val="nil"/>
              <w:right w:val="nil"/>
            </w:tcBorders>
          </w:tcPr>
          <w:p w14:paraId="604C1A6F" w14:textId="77777777" w:rsidR="004555F9" w:rsidRPr="00CF2F79" w:rsidRDefault="004555F9" w:rsidP="00C26C1A">
            <w:pPr>
              <w:pStyle w:val="Normal6a"/>
            </w:pPr>
            <w:r w:rsidRPr="00CF2F79">
              <w:rPr>
                <w:b/>
                <w:i/>
              </w:rPr>
              <w:t>Cj.</w:t>
            </w:r>
            <w:r w:rsidRPr="00CF2F79">
              <w:tab/>
            </w:r>
            <w:r w:rsidRPr="00CF2F79">
              <w:rPr>
                <w:b/>
                <w:i/>
              </w:rPr>
              <w:t>in der Erwägung, dass der nationale Rechtsrahmen der Republik Moldau zur Gleichstellung von Frauen und Männern mit internationalen Standards im Einklang steht, Frauen in der Republik Moldau jedoch weiterhin Diskriminierung und Ungleichheit im gesellschaftlichen, wirtschaftlichen und politischen Leben ausgesetzt sind;</w:t>
            </w:r>
          </w:p>
        </w:tc>
      </w:tr>
    </w:tbl>
    <w:p w14:paraId="098A8BBF"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31FE2B9" w14:textId="77777777" w:rsidR="004555F9" w:rsidRPr="00CF2F79" w:rsidRDefault="004555F9" w:rsidP="004555F9">
      <w:r w:rsidRPr="00CF2F79">
        <w:rPr>
          <w:rStyle w:val="HideTWBExt"/>
        </w:rPr>
        <w:t>&lt;/Amend&gt;</w:t>
      </w:r>
    </w:p>
    <w:p w14:paraId="0C4F90F5"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35</w:t>
      </w:r>
      <w:r w:rsidRPr="00CF2F79">
        <w:rPr>
          <w:rStyle w:val="HideTWBExt"/>
        </w:rPr>
        <w:t>&lt;/NumAm&gt;</w:t>
      </w:r>
    </w:p>
    <w:p w14:paraId="6378BE39"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2A268BE4" w14:textId="77777777" w:rsidR="004555F9" w:rsidRPr="00CF2F79" w:rsidRDefault="004555F9" w:rsidP="004555F9">
      <w:pPr>
        <w:pStyle w:val="NormalBold"/>
      </w:pPr>
      <w:r w:rsidRPr="00CF2F79">
        <w:rPr>
          <w:rStyle w:val="HideTWBExt"/>
          <w:b w:val="0"/>
        </w:rPr>
        <w:t>&lt;/RepeatBlock-By&gt;</w:t>
      </w:r>
    </w:p>
    <w:p w14:paraId="23D174F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581A224" w14:textId="77777777" w:rsidR="004555F9" w:rsidRPr="00CF2F79" w:rsidRDefault="004555F9" w:rsidP="004555F9">
      <w:pPr>
        <w:pStyle w:val="NormalBold"/>
      </w:pPr>
      <w:r w:rsidRPr="00CF2F79">
        <w:rPr>
          <w:rStyle w:val="HideTWBExt"/>
        </w:rPr>
        <w:t>&lt;Article&gt;</w:t>
      </w:r>
      <w:r w:rsidRPr="00CF2F79">
        <w:t>Erwägung C j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BA5FE33" w14:textId="77777777" w:rsidTr="00C26C1A">
        <w:trPr>
          <w:trHeight w:hRule="exact" w:val="240"/>
          <w:jc w:val="center"/>
        </w:trPr>
        <w:tc>
          <w:tcPr>
            <w:tcW w:w="9752" w:type="dxa"/>
            <w:gridSpan w:val="2"/>
            <w:tcBorders>
              <w:top w:val="nil"/>
              <w:left w:val="nil"/>
              <w:bottom w:val="nil"/>
              <w:right w:val="nil"/>
            </w:tcBorders>
          </w:tcPr>
          <w:p w14:paraId="49361A91" w14:textId="77777777" w:rsidR="004555F9" w:rsidRPr="00CF2F79" w:rsidRDefault="004555F9" w:rsidP="00C26C1A"/>
        </w:tc>
      </w:tr>
      <w:tr w:rsidR="004555F9" w:rsidRPr="00CF2F79" w14:paraId="5637B5AC" w14:textId="77777777" w:rsidTr="00C26C1A">
        <w:trPr>
          <w:trHeight w:val="240"/>
          <w:jc w:val="center"/>
        </w:trPr>
        <w:tc>
          <w:tcPr>
            <w:tcW w:w="4876" w:type="dxa"/>
            <w:tcBorders>
              <w:top w:val="nil"/>
              <w:left w:val="nil"/>
              <w:bottom w:val="nil"/>
              <w:right w:val="nil"/>
            </w:tcBorders>
          </w:tcPr>
          <w:p w14:paraId="6A15B5FA"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DF334A6" w14:textId="77777777" w:rsidR="004555F9" w:rsidRPr="00CF2F79" w:rsidRDefault="004555F9" w:rsidP="00C26C1A">
            <w:pPr>
              <w:pStyle w:val="AmColumnHeading"/>
            </w:pPr>
            <w:r w:rsidRPr="00CF2F79">
              <w:t>Geänderter Text</w:t>
            </w:r>
          </w:p>
        </w:tc>
      </w:tr>
      <w:tr w:rsidR="004555F9" w:rsidRPr="00CF2F79" w14:paraId="18E999FF" w14:textId="77777777" w:rsidTr="00C26C1A">
        <w:trPr>
          <w:jc w:val="center"/>
        </w:trPr>
        <w:tc>
          <w:tcPr>
            <w:tcW w:w="4876" w:type="dxa"/>
            <w:tcBorders>
              <w:top w:val="nil"/>
              <w:left w:val="nil"/>
              <w:bottom w:val="nil"/>
              <w:right w:val="nil"/>
            </w:tcBorders>
          </w:tcPr>
          <w:p w14:paraId="32415A82" w14:textId="77777777" w:rsidR="004555F9" w:rsidRPr="00CF2F79" w:rsidRDefault="004555F9" w:rsidP="00C26C1A">
            <w:pPr>
              <w:pStyle w:val="Normal6a"/>
            </w:pPr>
          </w:p>
        </w:tc>
        <w:tc>
          <w:tcPr>
            <w:tcW w:w="4876" w:type="dxa"/>
            <w:tcBorders>
              <w:top w:val="nil"/>
              <w:left w:val="nil"/>
              <w:bottom w:val="nil"/>
              <w:right w:val="nil"/>
            </w:tcBorders>
          </w:tcPr>
          <w:p w14:paraId="1039EA99" w14:textId="77777777" w:rsidR="004555F9" w:rsidRPr="00CF2F79" w:rsidRDefault="004555F9" w:rsidP="00C26C1A">
            <w:pPr>
              <w:pStyle w:val="Normal6a"/>
            </w:pPr>
            <w:r w:rsidRPr="00CF2F79">
              <w:rPr>
                <w:b/>
                <w:i/>
              </w:rPr>
              <w:t>Cj.</w:t>
            </w:r>
            <w:r w:rsidRPr="00CF2F79">
              <w:tab/>
            </w:r>
            <w:r w:rsidRPr="00CF2F79">
              <w:rPr>
                <w:b/>
                <w:i/>
              </w:rPr>
              <w:t>in der Erwägung, dass von der akademischen Forschung und technologischen Fortschritten getragene Innovationen entscheidend für die Modernisierung der moldauischen Wirtschaft, die Förderung der Wettbewerbsfähigkeit und die Untermauerung der umfassenden Reformagenda sind, die für ein nachhaltiges Wachstum erforderlich ist;</w:t>
            </w:r>
          </w:p>
        </w:tc>
      </w:tr>
    </w:tbl>
    <w:p w14:paraId="54C577C5"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69099E2" w14:textId="77777777" w:rsidR="004555F9" w:rsidRPr="00CF2F79" w:rsidRDefault="004555F9" w:rsidP="004555F9">
      <w:r w:rsidRPr="00CF2F79">
        <w:rPr>
          <w:rStyle w:val="HideTWBExt"/>
        </w:rPr>
        <w:t>&lt;/Amend&gt;</w:t>
      </w:r>
    </w:p>
    <w:p w14:paraId="201CC634"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36</w:t>
      </w:r>
      <w:r w:rsidRPr="00CF2F79">
        <w:rPr>
          <w:rStyle w:val="HideTWBExt"/>
        </w:rPr>
        <w:t>&lt;/NumAm&gt;</w:t>
      </w:r>
    </w:p>
    <w:p w14:paraId="0AEC894B"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2F5BB1E7"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6BC4B279" w14:textId="77777777" w:rsidR="004555F9" w:rsidRPr="00CF2F79" w:rsidRDefault="004555F9" w:rsidP="004555F9">
      <w:pPr>
        <w:pStyle w:val="NormalBold"/>
      </w:pPr>
      <w:r w:rsidRPr="00CF2F79">
        <w:rPr>
          <w:rStyle w:val="HideTWBExt"/>
          <w:b w:val="0"/>
        </w:rPr>
        <w:t>&lt;/RepeatBlock-By&gt;</w:t>
      </w:r>
    </w:p>
    <w:p w14:paraId="73FFB7B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4375606" w14:textId="77777777" w:rsidR="004555F9" w:rsidRPr="00CF2F79" w:rsidRDefault="004555F9" w:rsidP="004555F9">
      <w:pPr>
        <w:pStyle w:val="NormalBold"/>
      </w:pPr>
      <w:r w:rsidRPr="00CF2F79">
        <w:rPr>
          <w:rStyle w:val="HideTWBExt"/>
        </w:rPr>
        <w:t>&lt;Article&gt;</w:t>
      </w:r>
      <w:r w:rsidRPr="00CF2F79">
        <w:t>Erwägung C k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BA56CB2" w14:textId="77777777" w:rsidTr="00C26C1A">
        <w:trPr>
          <w:trHeight w:hRule="exact" w:val="240"/>
          <w:jc w:val="center"/>
        </w:trPr>
        <w:tc>
          <w:tcPr>
            <w:tcW w:w="9752" w:type="dxa"/>
            <w:gridSpan w:val="2"/>
            <w:tcBorders>
              <w:top w:val="nil"/>
              <w:left w:val="nil"/>
              <w:bottom w:val="nil"/>
              <w:right w:val="nil"/>
            </w:tcBorders>
          </w:tcPr>
          <w:p w14:paraId="49EBF1BB" w14:textId="77777777" w:rsidR="004555F9" w:rsidRPr="00CF2F79" w:rsidRDefault="004555F9" w:rsidP="00C26C1A"/>
        </w:tc>
      </w:tr>
      <w:tr w:rsidR="004555F9" w:rsidRPr="00CF2F79" w14:paraId="694B9B22" w14:textId="77777777" w:rsidTr="00C26C1A">
        <w:trPr>
          <w:trHeight w:val="240"/>
          <w:jc w:val="center"/>
        </w:trPr>
        <w:tc>
          <w:tcPr>
            <w:tcW w:w="4876" w:type="dxa"/>
            <w:tcBorders>
              <w:top w:val="nil"/>
              <w:left w:val="nil"/>
              <w:bottom w:val="nil"/>
              <w:right w:val="nil"/>
            </w:tcBorders>
          </w:tcPr>
          <w:p w14:paraId="1447D9BC"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378B885" w14:textId="77777777" w:rsidR="004555F9" w:rsidRPr="00CF2F79" w:rsidRDefault="004555F9" w:rsidP="00C26C1A">
            <w:pPr>
              <w:pStyle w:val="AmColumnHeading"/>
            </w:pPr>
            <w:r w:rsidRPr="00CF2F79">
              <w:t>Geänderter Text</w:t>
            </w:r>
          </w:p>
        </w:tc>
      </w:tr>
      <w:tr w:rsidR="004555F9" w:rsidRPr="00CF2F79" w14:paraId="7DC59ECB" w14:textId="77777777" w:rsidTr="00C26C1A">
        <w:trPr>
          <w:jc w:val="center"/>
        </w:trPr>
        <w:tc>
          <w:tcPr>
            <w:tcW w:w="4876" w:type="dxa"/>
            <w:tcBorders>
              <w:top w:val="nil"/>
              <w:left w:val="nil"/>
              <w:bottom w:val="nil"/>
              <w:right w:val="nil"/>
            </w:tcBorders>
          </w:tcPr>
          <w:p w14:paraId="148B58DF" w14:textId="77777777" w:rsidR="004555F9" w:rsidRPr="00CF2F79" w:rsidRDefault="004555F9" w:rsidP="00C26C1A">
            <w:pPr>
              <w:pStyle w:val="Normal6a"/>
            </w:pPr>
          </w:p>
        </w:tc>
        <w:tc>
          <w:tcPr>
            <w:tcW w:w="4876" w:type="dxa"/>
            <w:tcBorders>
              <w:top w:val="nil"/>
              <w:left w:val="nil"/>
              <w:bottom w:val="nil"/>
              <w:right w:val="nil"/>
            </w:tcBorders>
          </w:tcPr>
          <w:p w14:paraId="40DD1D9B" w14:textId="77777777" w:rsidR="004555F9" w:rsidRPr="00CF2F79" w:rsidRDefault="004555F9" w:rsidP="00C26C1A">
            <w:pPr>
              <w:pStyle w:val="Normal6a"/>
            </w:pPr>
            <w:r w:rsidRPr="00CF2F79">
              <w:rPr>
                <w:b/>
                <w:i/>
              </w:rPr>
              <w:t>Ck.</w:t>
            </w:r>
            <w:r w:rsidRPr="00CF2F79">
              <w:tab/>
            </w:r>
            <w:r w:rsidRPr="00CF2F79">
              <w:rPr>
                <w:b/>
                <w:i/>
              </w:rPr>
              <w:t>in der Erwägung, dass die Republik Moldau zwar über eine solide Politik und einen entsprechenden Rechtsrahmen zur Verhütung und Bekämpfung geschlechtsspezifischer Gewalt verfügt, die von der UNDP gemeldete hohe Prävalenzrate von Gewalt durch Intimpartner (73 %) jedoch auf die Diskrepanz zwischen den politischen Maßnahmen und den tatsächlichen Erfahrungen von Frauen und Mädchen hinweist; in der Erwägung, dass mehr als jede dritte Frau im Alter von 15 Jahren und älter in der Republik Moldau im Laufe ihres Lebens körperliche und/oder sexuelle Gewalt durch einen Intimpartner erfahren hat; in der Erwägung, dass die Kommission die unzureichende Zahl an Schutzunterkünften für Überlebende häuslicher Gewalt in der Republik Moldau sowie die unzureichende Aufmerksamkeit des Justizsystems gegenüber Gewalt gegen Frauen festgestellt hat;</w:t>
            </w:r>
          </w:p>
        </w:tc>
      </w:tr>
    </w:tbl>
    <w:p w14:paraId="2169C9A2"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269174D" w14:textId="77777777" w:rsidR="004555F9" w:rsidRPr="00CF2F79" w:rsidRDefault="004555F9" w:rsidP="004555F9">
      <w:r w:rsidRPr="00CF2F79">
        <w:rPr>
          <w:rStyle w:val="HideTWBExt"/>
        </w:rPr>
        <w:t>&lt;/Amend&gt;</w:t>
      </w:r>
    </w:p>
    <w:p w14:paraId="03D2BC61"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37</w:t>
      </w:r>
      <w:r w:rsidRPr="00CF2F79">
        <w:rPr>
          <w:rStyle w:val="HideTWBExt"/>
        </w:rPr>
        <w:t>&lt;/NumAm&gt;</w:t>
      </w:r>
    </w:p>
    <w:p w14:paraId="469176BB"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5584C531" w14:textId="77777777" w:rsidR="004555F9" w:rsidRPr="00CF2F79" w:rsidRDefault="004555F9" w:rsidP="004555F9">
      <w:pPr>
        <w:pStyle w:val="NormalBold"/>
      </w:pPr>
      <w:r w:rsidRPr="00CF2F79">
        <w:rPr>
          <w:rStyle w:val="HideTWBExt"/>
          <w:b w:val="0"/>
        </w:rPr>
        <w:t>&lt;/RepeatBlock-By&gt;</w:t>
      </w:r>
    </w:p>
    <w:p w14:paraId="618DB9C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51DAE83" w14:textId="77777777" w:rsidR="004555F9" w:rsidRPr="00CF2F79" w:rsidRDefault="004555F9" w:rsidP="004555F9">
      <w:pPr>
        <w:pStyle w:val="NormalBold"/>
      </w:pPr>
      <w:r w:rsidRPr="00CF2F79">
        <w:rPr>
          <w:rStyle w:val="HideTWBExt"/>
        </w:rPr>
        <w:t>&lt;Article&gt;</w:t>
      </w:r>
      <w:r w:rsidRPr="00CF2F79">
        <w:t>Erwägung C k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60130E1" w14:textId="77777777" w:rsidTr="00C26C1A">
        <w:trPr>
          <w:trHeight w:hRule="exact" w:val="240"/>
          <w:jc w:val="center"/>
        </w:trPr>
        <w:tc>
          <w:tcPr>
            <w:tcW w:w="9752" w:type="dxa"/>
            <w:gridSpan w:val="2"/>
            <w:tcBorders>
              <w:top w:val="nil"/>
              <w:left w:val="nil"/>
              <w:bottom w:val="nil"/>
              <w:right w:val="nil"/>
            </w:tcBorders>
          </w:tcPr>
          <w:p w14:paraId="2EBCA48B" w14:textId="77777777" w:rsidR="004555F9" w:rsidRPr="00CF2F79" w:rsidRDefault="004555F9" w:rsidP="00C26C1A"/>
        </w:tc>
      </w:tr>
      <w:tr w:rsidR="004555F9" w:rsidRPr="00CF2F79" w14:paraId="7473B808" w14:textId="77777777" w:rsidTr="00C26C1A">
        <w:trPr>
          <w:trHeight w:val="240"/>
          <w:jc w:val="center"/>
        </w:trPr>
        <w:tc>
          <w:tcPr>
            <w:tcW w:w="4876" w:type="dxa"/>
            <w:tcBorders>
              <w:top w:val="nil"/>
              <w:left w:val="nil"/>
              <w:bottom w:val="nil"/>
              <w:right w:val="nil"/>
            </w:tcBorders>
          </w:tcPr>
          <w:p w14:paraId="46BCED0C"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8DEBFDF" w14:textId="77777777" w:rsidR="004555F9" w:rsidRPr="00CF2F79" w:rsidRDefault="004555F9" w:rsidP="00C26C1A">
            <w:pPr>
              <w:pStyle w:val="AmColumnHeading"/>
            </w:pPr>
            <w:r w:rsidRPr="00CF2F79">
              <w:t>Geänderter Text</w:t>
            </w:r>
          </w:p>
        </w:tc>
      </w:tr>
      <w:tr w:rsidR="004555F9" w:rsidRPr="00CF2F79" w14:paraId="50A93E65" w14:textId="77777777" w:rsidTr="00C26C1A">
        <w:trPr>
          <w:jc w:val="center"/>
        </w:trPr>
        <w:tc>
          <w:tcPr>
            <w:tcW w:w="4876" w:type="dxa"/>
            <w:tcBorders>
              <w:top w:val="nil"/>
              <w:left w:val="nil"/>
              <w:bottom w:val="nil"/>
              <w:right w:val="nil"/>
            </w:tcBorders>
          </w:tcPr>
          <w:p w14:paraId="16680BF0" w14:textId="77777777" w:rsidR="004555F9" w:rsidRPr="00CF2F79" w:rsidRDefault="004555F9" w:rsidP="00C26C1A">
            <w:pPr>
              <w:pStyle w:val="Normal6a"/>
            </w:pPr>
          </w:p>
        </w:tc>
        <w:tc>
          <w:tcPr>
            <w:tcW w:w="4876" w:type="dxa"/>
            <w:tcBorders>
              <w:top w:val="nil"/>
              <w:left w:val="nil"/>
              <w:bottom w:val="nil"/>
              <w:right w:val="nil"/>
            </w:tcBorders>
          </w:tcPr>
          <w:p w14:paraId="309EA192" w14:textId="77777777" w:rsidR="004555F9" w:rsidRPr="00CF2F79" w:rsidRDefault="004555F9" w:rsidP="00C26C1A">
            <w:pPr>
              <w:pStyle w:val="Normal6a"/>
            </w:pPr>
            <w:r w:rsidRPr="00CF2F79">
              <w:rPr>
                <w:b/>
                <w:i/>
              </w:rPr>
              <w:t>Ck.</w:t>
            </w:r>
            <w:r w:rsidRPr="00CF2F79">
              <w:tab/>
            </w:r>
            <w:r w:rsidRPr="00CF2F79">
              <w:rPr>
                <w:b/>
                <w:i/>
              </w:rPr>
              <w:t>in der Erwägung, dass die Schaffung und Ausweitung von Chancen für kleine und mittlere Unternehmen von entscheidender Bedeutung für die Entwicklung einer diversifizierten und widerstandsfähigen Wirtschaft ist, die externen Schocks standhalten und langfristigen Wohlstand sichern kann;</w:t>
            </w:r>
          </w:p>
        </w:tc>
      </w:tr>
    </w:tbl>
    <w:p w14:paraId="07CB992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8BF8606" w14:textId="77777777" w:rsidR="004555F9" w:rsidRPr="00CF2F79" w:rsidRDefault="004555F9" w:rsidP="004555F9">
      <w:r w:rsidRPr="00CF2F79">
        <w:rPr>
          <w:rStyle w:val="HideTWBExt"/>
        </w:rPr>
        <w:t>&lt;/Amend&gt;</w:t>
      </w:r>
    </w:p>
    <w:p w14:paraId="776C681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38</w:t>
      </w:r>
      <w:r w:rsidRPr="00CF2F79">
        <w:rPr>
          <w:rStyle w:val="HideTWBExt"/>
        </w:rPr>
        <w:t>&lt;/NumAm&gt;</w:t>
      </w:r>
    </w:p>
    <w:p w14:paraId="14E2461A"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47A7FDC8"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12BFAD30" w14:textId="77777777" w:rsidR="004555F9" w:rsidRPr="00CF2F79" w:rsidRDefault="004555F9" w:rsidP="004555F9">
      <w:pPr>
        <w:pStyle w:val="NormalBold"/>
      </w:pPr>
      <w:r w:rsidRPr="00CF2F79">
        <w:rPr>
          <w:rStyle w:val="HideTWBExt"/>
          <w:b w:val="0"/>
        </w:rPr>
        <w:t>&lt;/RepeatBlock-By&gt;</w:t>
      </w:r>
    </w:p>
    <w:p w14:paraId="5E63C182"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4038579" w14:textId="77777777" w:rsidR="004555F9" w:rsidRPr="00CF2F79" w:rsidRDefault="004555F9" w:rsidP="004555F9">
      <w:pPr>
        <w:pStyle w:val="NormalBold"/>
      </w:pPr>
      <w:r w:rsidRPr="00CF2F79">
        <w:rPr>
          <w:rStyle w:val="HideTWBExt"/>
        </w:rPr>
        <w:t>&lt;Article&gt;</w:t>
      </w:r>
      <w:r w:rsidRPr="00CF2F79">
        <w:t>Erwägung C l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8ABCAE7" w14:textId="77777777" w:rsidTr="00C26C1A">
        <w:trPr>
          <w:trHeight w:hRule="exact" w:val="240"/>
          <w:jc w:val="center"/>
        </w:trPr>
        <w:tc>
          <w:tcPr>
            <w:tcW w:w="9752" w:type="dxa"/>
            <w:gridSpan w:val="2"/>
            <w:tcBorders>
              <w:top w:val="nil"/>
              <w:left w:val="nil"/>
              <w:bottom w:val="nil"/>
              <w:right w:val="nil"/>
            </w:tcBorders>
          </w:tcPr>
          <w:p w14:paraId="0624465B" w14:textId="77777777" w:rsidR="004555F9" w:rsidRPr="00CF2F79" w:rsidRDefault="004555F9" w:rsidP="00C26C1A"/>
        </w:tc>
      </w:tr>
      <w:tr w:rsidR="004555F9" w:rsidRPr="00CF2F79" w14:paraId="2454BB83" w14:textId="77777777" w:rsidTr="00C26C1A">
        <w:trPr>
          <w:trHeight w:val="240"/>
          <w:jc w:val="center"/>
        </w:trPr>
        <w:tc>
          <w:tcPr>
            <w:tcW w:w="4876" w:type="dxa"/>
            <w:tcBorders>
              <w:top w:val="nil"/>
              <w:left w:val="nil"/>
              <w:bottom w:val="nil"/>
              <w:right w:val="nil"/>
            </w:tcBorders>
          </w:tcPr>
          <w:p w14:paraId="3193E273"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1632A26" w14:textId="77777777" w:rsidR="004555F9" w:rsidRPr="00CF2F79" w:rsidRDefault="004555F9" w:rsidP="00C26C1A">
            <w:pPr>
              <w:pStyle w:val="AmColumnHeading"/>
            </w:pPr>
            <w:r w:rsidRPr="00CF2F79">
              <w:t>Geänderter Text</w:t>
            </w:r>
          </w:p>
        </w:tc>
      </w:tr>
      <w:tr w:rsidR="004555F9" w:rsidRPr="00CF2F79" w14:paraId="695956C0" w14:textId="77777777" w:rsidTr="00C26C1A">
        <w:trPr>
          <w:jc w:val="center"/>
        </w:trPr>
        <w:tc>
          <w:tcPr>
            <w:tcW w:w="4876" w:type="dxa"/>
            <w:tcBorders>
              <w:top w:val="nil"/>
              <w:left w:val="nil"/>
              <w:bottom w:val="nil"/>
              <w:right w:val="nil"/>
            </w:tcBorders>
          </w:tcPr>
          <w:p w14:paraId="61AA63E9" w14:textId="77777777" w:rsidR="004555F9" w:rsidRPr="00CF2F79" w:rsidRDefault="004555F9" w:rsidP="00C26C1A">
            <w:pPr>
              <w:pStyle w:val="Normal6a"/>
            </w:pPr>
          </w:p>
        </w:tc>
        <w:tc>
          <w:tcPr>
            <w:tcW w:w="4876" w:type="dxa"/>
            <w:tcBorders>
              <w:top w:val="nil"/>
              <w:left w:val="nil"/>
              <w:bottom w:val="nil"/>
              <w:right w:val="nil"/>
            </w:tcBorders>
          </w:tcPr>
          <w:p w14:paraId="60C7BAE2" w14:textId="77777777" w:rsidR="004555F9" w:rsidRPr="00CF2F79" w:rsidRDefault="004555F9" w:rsidP="00C26C1A">
            <w:pPr>
              <w:pStyle w:val="Normal6a"/>
            </w:pPr>
            <w:r w:rsidRPr="00CF2F79">
              <w:rPr>
                <w:b/>
                <w:i/>
              </w:rPr>
              <w:t>Cl.</w:t>
            </w:r>
            <w:r w:rsidRPr="00CF2F79">
              <w:tab/>
            </w:r>
            <w:r w:rsidRPr="00CF2F79">
              <w:rPr>
                <w:b/>
                <w:i/>
              </w:rPr>
              <w:t>in der Erwägung, dass die Kommission festgestellt hat, dass Kinder mit Behinderungen in der Republik Moldau weiterhin einem erhöhten Schutzrisiko ausgesetzt sind, unter anderem in Form geschlechtsspezifischer Gewalt und familiärer Trennung; in der Erwägung, dass der Europäische Gerichtshof für Menschenrechte zwei Urteile über die Behandlung von Minderjährigen und Frauen erlassen hat, die unter staatlicher Obhut standen;</w:t>
            </w:r>
          </w:p>
        </w:tc>
      </w:tr>
    </w:tbl>
    <w:p w14:paraId="2361FE1C"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15E4367" w14:textId="77777777" w:rsidR="004555F9" w:rsidRPr="00CF2F79" w:rsidRDefault="004555F9" w:rsidP="004555F9">
      <w:r w:rsidRPr="00CF2F79">
        <w:rPr>
          <w:rStyle w:val="HideTWBExt"/>
        </w:rPr>
        <w:t>&lt;/Amend&gt;</w:t>
      </w:r>
    </w:p>
    <w:p w14:paraId="5E8568C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39</w:t>
      </w:r>
      <w:r w:rsidRPr="00CF2F79">
        <w:rPr>
          <w:rStyle w:val="HideTWBExt"/>
        </w:rPr>
        <w:t>&lt;/NumAm&gt;</w:t>
      </w:r>
    </w:p>
    <w:p w14:paraId="3F1299C7"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47A23332" w14:textId="77777777" w:rsidR="004555F9" w:rsidRPr="00CF2F79" w:rsidRDefault="004555F9" w:rsidP="004555F9">
      <w:pPr>
        <w:pStyle w:val="NormalBold"/>
      </w:pPr>
      <w:r w:rsidRPr="00CF2F79">
        <w:rPr>
          <w:rStyle w:val="HideTWBExt"/>
          <w:b w:val="0"/>
        </w:rPr>
        <w:t>&lt;/RepeatBlock-By&gt;</w:t>
      </w:r>
    </w:p>
    <w:p w14:paraId="3492DF14"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184DAE9" w14:textId="77777777" w:rsidR="004555F9" w:rsidRPr="00CF2F79" w:rsidRDefault="004555F9" w:rsidP="004555F9">
      <w:pPr>
        <w:pStyle w:val="NormalBold"/>
      </w:pPr>
      <w:r w:rsidRPr="00CF2F79">
        <w:rPr>
          <w:rStyle w:val="HideTWBExt"/>
        </w:rPr>
        <w:t>&lt;Article&gt;</w:t>
      </w:r>
      <w:r w:rsidRPr="00CF2F79">
        <w:t>Erwägung C l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863AED2" w14:textId="77777777" w:rsidTr="00C26C1A">
        <w:trPr>
          <w:trHeight w:hRule="exact" w:val="240"/>
          <w:jc w:val="center"/>
        </w:trPr>
        <w:tc>
          <w:tcPr>
            <w:tcW w:w="9752" w:type="dxa"/>
            <w:gridSpan w:val="2"/>
            <w:tcBorders>
              <w:top w:val="nil"/>
              <w:left w:val="nil"/>
              <w:bottom w:val="nil"/>
              <w:right w:val="nil"/>
            </w:tcBorders>
          </w:tcPr>
          <w:p w14:paraId="60CECB8C" w14:textId="77777777" w:rsidR="004555F9" w:rsidRPr="00CF2F79" w:rsidRDefault="004555F9" w:rsidP="00C26C1A"/>
        </w:tc>
      </w:tr>
      <w:tr w:rsidR="004555F9" w:rsidRPr="00CF2F79" w14:paraId="2E0D88A4" w14:textId="77777777" w:rsidTr="00C26C1A">
        <w:trPr>
          <w:trHeight w:val="240"/>
          <w:jc w:val="center"/>
        </w:trPr>
        <w:tc>
          <w:tcPr>
            <w:tcW w:w="4876" w:type="dxa"/>
            <w:tcBorders>
              <w:top w:val="nil"/>
              <w:left w:val="nil"/>
              <w:bottom w:val="nil"/>
              <w:right w:val="nil"/>
            </w:tcBorders>
          </w:tcPr>
          <w:p w14:paraId="2336A85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2E53421" w14:textId="77777777" w:rsidR="004555F9" w:rsidRPr="00CF2F79" w:rsidRDefault="004555F9" w:rsidP="00C26C1A">
            <w:pPr>
              <w:pStyle w:val="AmColumnHeading"/>
            </w:pPr>
            <w:r w:rsidRPr="00CF2F79">
              <w:t>Geänderter Text</w:t>
            </w:r>
          </w:p>
        </w:tc>
      </w:tr>
      <w:tr w:rsidR="004555F9" w:rsidRPr="00CF2F79" w14:paraId="1015E8FE" w14:textId="77777777" w:rsidTr="00C26C1A">
        <w:trPr>
          <w:jc w:val="center"/>
        </w:trPr>
        <w:tc>
          <w:tcPr>
            <w:tcW w:w="4876" w:type="dxa"/>
            <w:tcBorders>
              <w:top w:val="nil"/>
              <w:left w:val="nil"/>
              <w:bottom w:val="nil"/>
              <w:right w:val="nil"/>
            </w:tcBorders>
          </w:tcPr>
          <w:p w14:paraId="583FCD53" w14:textId="77777777" w:rsidR="004555F9" w:rsidRPr="00CF2F79" w:rsidRDefault="004555F9" w:rsidP="00C26C1A">
            <w:pPr>
              <w:pStyle w:val="Normal6a"/>
            </w:pPr>
          </w:p>
        </w:tc>
        <w:tc>
          <w:tcPr>
            <w:tcW w:w="4876" w:type="dxa"/>
            <w:tcBorders>
              <w:top w:val="nil"/>
              <w:left w:val="nil"/>
              <w:bottom w:val="nil"/>
              <w:right w:val="nil"/>
            </w:tcBorders>
          </w:tcPr>
          <w:p w14:paraId="22B4E084" w14:textId="77777777" w:rsidR="004555F9" w:rsidRPr="00CF2F79" w:rsidRDefault="004555F9" w:rsidP="00C26C1A">
            <w:pPr>
              <w:pStyle w:val="Normal6a"/>
            </w:pPr>
            <w:r w:rsidRPr="00CF2F79">
              <w:rPr>
                <w:b/>
                <w:i/>
              </w:rPr>
              <w:t>Cl.</w:t>
            </w:r>
            <w:r w:rsidRPr="00CF2F79">
              <w:tab/>
            </w:r>
            <w:r w:rsidRPr="00CF2F79">
              <w:rPr>
                <w:b/>
                <w:i/>
              </w:rPr>
              <w:t>in der Erwägung, dass die Sichtbarkeit europäischer Projekte, Investitionen und ihrer greifbaren und verfügbaren Ergebnisse von entscheidender Bedeutung ist, um die öffentliche Unterstützung für den Integrationsprozess der Republik Moldau zu stärken;</w:t>
            </w:r>
          </w:p>
        </w:tc>
      </w:tr>
    </w:tbl>
    <w:p w14:paraId="3398253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ED8EA73" w14:textId="77777777" w:rsidR="004555F9" w:rsidRPr="00CF2F79" w:rsidRDefault="004555F9" w:rsidP="004555F9">
      <w:r w:rsidRPr="00CF2F79">
        <w:rPr>
          <w:rStyle w:val="HideTWBExt"/>
        </w:rPr>
        <w:t>&lt;/Amend&gt;</w:t>
      </w:r>
    </w:p>
    <w:p w14:paraId="116BF1C5"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40</w:t>
      </w:r>
      <w:r w:rsidRPr="00CF2F79">
        <w:rPr>
          <w:rStyle w:val="HideTWBExt"/>
        </w:rPr>
        <w:t>&lt;/NumAm&gt;</w:t>
      </w:r>
    </w:p>
    <w:p w14:paraId="7526C3CB"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6B32298C"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7E70C1CA" w14:textId="77777777" w:rsidR="004555F9" w:rsidRPr="00CF2F79" w:rsidRDefault="004555F9" w:rsidP="004555F9">
      <w:pPr>
        <w:pStyle w:val="NormalBold"/>
      </w:pPr>
      <w:r w:rsidRPr="00CF2F79">
        <w:rPr>
          <w:rStyle w:val="HideTWBExt"/>
          <w:b w:val="0"/>
        </w:rPr>
        <w:t>&lt;/RepeatBlock-By&gt;</w:t>
      </w:r>
    </w:p>
    <w:p w14:paraId="46C74BCF"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6B40D8D" w14:textId="77777777" w:rsidR="004555F9" w:rsidRPr="00CF2F79" w:rsidRDefault="004555F9" w:rsidP="004555F9">
      <w:pPr>
        <w:pStyle w:val="NormalBold"/>
      </w:pPr>
      <w:r w:rsidRPr="00CF2F79">
        <w:rPr>
          <w:rStyle w:val="HideTWBExt"/>
        </w:rPr>
        <w:t>&lt;Article&gt;</w:t>
      </w:r>
      <w:r w:rsidRPr="00CF2F79">
        <w:t>Erwägung C m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A6084C7" w14:textId="77777777" w:rsidTr="00C26C1A">
        <w:trPr>
          <w:trHeight w:hRule="exact" w:val="240"/>
          <w:jc w:val="center"/>
        </w:trPr>
        <w:tc>
          <w:tcPr>
            <w:tcW w:w="9752" w:type="dxa"/>
            <w:gridSpan w:val="2"/>
            <w:tcBorders>
              <w:top w:val="nil"/>
              <w:left w:val="nil"/>
              <w:bottom w:val="nil"/>
              <w:right w:val="nil"/>
            </w:tcBorders>
          </w:tcPr>
          <w:p w14:paraId="2478D3C2" w14:textId="77777777" w:rsidR="004555F9" w:rsidRPr="00CF2F79" w:rsidRDefault="004555F9" w:rsidP="00C26C1A"/>
        </w:tc>
      </w:tr>
      <w:tr w:rsidR="004555F9" w:rsidRPr="00CF2F79" w14:paraId="75159CEB" w14:textId="77777777" w:rsidTr="00C26C1A">
        <w:trPr>
          <w:trHeight w:val="240"/>
          <w:jc w:val="center"/>
        </w:trPr>
        <w:tc>
          <w:tcPr>
            <w:tcW w:w="4876" w:type="dxa"/>
            <w:tcBorders>
              <w:top w:val="nil"/>
              <w:left w:val="nil"/>
              <w:bottom w:val="nil"/>
              <w:right w:val="nil"/>
            </w:tcBorders>
          </w:tcPr>
          <w:p w14:paraId="73D2B52F"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57DC5AE" w14:textId="77777777" w:rsidR="004555F9" w:rsidRPr="00CF2F79" w:rsidRDefault="004555F9" w:rsidP="00C26C1A">
            <w:pPr>
              <w:pStyle w:val="AmColumnHeading"/>
            </w:pPr>
            <w:r w:rsidRPr="00CF2F79">
              <w:t>Geänderter Text</w:t>
            </w:r>
          </w:p>
        </w:tc>
      </w:tr>
      <w:tr w:rsidR="004555F9" w:rsidRPr="00CF2F79" w14:paraId="27E43728" w14:textId="77777777" w:rsidTr="00C26C1A">
        <w:trPr>
          <w:jc w:val="center"/>
        </w:trPr>
        <w:tc>
          <w:tcPr>
            <w:tcW w:w="4876" w:type="dxa"/>
            <w:tcBorders>
              <w:top w:val="nil"/>
              <w:left w:val="nil"/>
              <w:bottom w:val="nil"/>
              <w:right w:val="nil"/>
            </w:tcBorders>
          </w:tcPr>
          <w:p w14:paraId="5931D530" w14:textId="77777777" w:rsidR="004555F9" w:rsidRPr="00CF2F79" w:rsidRDefault="004555F9" w:rsidP="00C26C1A">
            <w:pPr>
              <w:pStyle w:val="Normal6a"/>
            </w:pPr>
          </w:p>
        </w:tc>
        <w:tc>
          <w:tcPr>
            <w:tcW w:w="4876" w:type="dxa"/>
            <w:tcBorders>
              <w:top w:val="nil"/>
              <w:left w:val="nil"/>
              <w:bottom w:val="nil"/>
              <w:right w:val="nil"/>
            </w:tcBorders>
          </w:tcPr>
          <w:p w14:paraId="67CC68FA" w14:textId="77777777" w:rsidR="004555F9" w:rsidRPr="00CF2F79" w:rsidRDefault="004555F9" w:rsidP="00C26C1A">
            <w:pPr>
              <w:pStyle w:val="Normal6a"/>
            </w:pPr>
            <w:r w:rsidRPr="00CF2F79">
              <w:rPr>
                <w:b/>
                <w:i/>
              </w:rPr>
              <w:t>Cm.</w:t>
            </w:r>
            <w:r w:rsidRPr="00CF2F79">
              <w:tab/>
            </w:r>
            <w:r w:rsidRPr="00CF2F79">
              <w:rPr>
                <w:b/>
                <w:i/>
              </w:rPr>
              <w:t>in der Erwägung, dass der UN-Ausschuss für die Beseitigung rassistischer Diskriminierung weiterhin Besorgnis über Berichte über die Zunahme rassistischer Diskriminierung, rassistischer Hassrede und Hasskriminalität sowie über die Verbreitung negativer Stereotype gegenüber Angehörigen ethnischer Minderheiten in der Republik Moldau, insbesondere gegenüber Romnja und Roma, äußert; in der Erwägung, dass der Ausschuss zudem seine Besorgnis über die niedrigen Anwesenheitsquoten und hohen Abbruchraten von Roma-Kindern auf allen Bildungsebenen, insbesondere von Romnja, zum Ausdruck gebracht hat;</w:t>
            </w:r>
          </w:p>
        </w:tc>
      </w:tr>
    </w:tbl>
    <w:p w14:paraId="7924C86D"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32A0811" w14:textId="77777777" w:rsidR="004555F9" w:rsidRPr="00CF2F79" w:rsidRDefault="004555F9" w:rsidP="004555F9">
      <w:r w:rsidRPr="00CF2F79">
        <w:rPr>
          <w:rStyle w:val="HideTWBExt"/>
        </w:rPr>
        <w:t>&lt;/Amend&gt;</w:t>
      </w:r>
    </w:p>
    <w:p w14:paraId="1FD886C3"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41</w:t>
      </w:r>
      <w:r w:rsidRPr="00CF2F79">
        <w:rPr>
          <w:rStyle w:val="HideTWBExt"/>
        </w:rPr>
        <w:t>&lt;/NumAm&gt;</w:t>
      </w:r>
    </w:p>
    <w:p w14:paraId="50B69E49"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08E3403F" w14:textId="77777777" w:rsidR="004555F9" w:rsidRPr="00CF2F79" w:rsidRDefault="004555F9" w:rsidP="004555F9">
      <w:pPr>
        <w:pStyle w:val="NormalBold"/>
      </w:pPr>
      <w:r w:rsidRPr="00CF2F79">
        <w:rPr>
          <w:rStyle w:val="HideTWBExt"/>
          <w:b w:val="0"/>
        </w:rPr>
        <w:t>&lt;/RepeatBlock-By&gt;</w:t>
      </w:r>
    </w:p>
    <w:p w14:paraId="11246FA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DDD21EE" w14:textId="77777777" w:rsidR="004555F9" w:rsidRPr="00CF2F79" w:rsidRDefault="004555F9" w:rsidP="004555F9">
      <w:pPr>
        <w:pStyle w:val="NormalBold"/>
      </w:pPr>
      <w:r w:rsidRPr="00CF2F79">
        <w:rPr>
          <w:rStyle w:val="HideTWBExt"/>
        </w:rPr>
        <w:t>&lt;Article&gt;</w:t>
      </w:r>
      <w:r w:rsidRPr="00CF2F79">
        <w:t>Erwägung C m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0F62809" w14:textId="77777777" w:rsidTr="00C26C1A">
        <w:trPr>
          <w:trHeight w:hRule="exact" w:val="240"/>
          <w:jc w:val="center"/>
        </w:trPr>
        <w:tc>
          <w:tcPr>
            <w:tcW w:w="9752" w:type="dxa"/>
            <w:gridSpan w:val="2"/>
            <w:tcBorders>
              <w:top w:val="nil"/>
              <w:left w:val="nil"/>
              <w:bottom w:val="nil"/>
              <w:right w:val="nil"/>
            </w:tcBorders>
          </w:tcPr>
          <w:p w14:paraId="676B7862" w14:textId="77777777" w:rsidR="004555F9" w:rsidRPr="00CF2F79" w:rsidRDefault="004555F9" w:rsidP="00C26C1A"/>
        </w:tc>
      </w:tr>
      <w:tr w:rsidR="004555F9" w:rsidRPr="00CF2F79" w14:paraId="437ABCA7" w14:textId="77777777" w:rsidTr="00C26C1A">
        <w:trPr>
          <w:trHeight w:val="240"/>
          <w:jc w:val="center"/>
        </w:trPr>
        <w:tc>
          <w:tcPr>
            <w:tcW w:w="4876" w:type="dxa"/>
            <w:tcBorders>
              <w:top w:val="nil"/>
              <w:left w:val="nil"/>
              <w:bottom w:val="nil"/>
              <w:right w:val="nil"/>
            </w:tcBorders>
          </w:tcPr>
          <w:p w14:paraId="1E6AB25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E48A1F9" w14:textId="77777777" w:rsidR="004555F9" w:rsidRPr="00CF2F79" w:rsidRDefault="004555F9" w:rsidP="00C26C1A">
            <w:pPr>
              <w:pStyle w:val="AmColumnHeading"/>
            </w:pPr>
            <w:r w:rsidRPr="00CF2F79">
              <w:t>Geänderter Text</w:t>
            </w:r>
          </w:p>
        </w:tc>
      </w:tr>
      <w:tr w:rsidR="004555F9" w:rsidRPr="00CF2F79" w14:paraId="19DF29E0" w14:textId="77777777" w:rsidTr="00C26C1A">
        <w:trPr>
          <w:jc w:val="center"/>
        </w:trPr>
        <w:tc>
          <w:tcPr>
            <w:tcW w:w="4876" w:type="dxa"/>
            <w:tcBorders>
              <w:top w:val="nil"/>
              <w:left w:val="nil"/>
              <w:bottom w:val="nil"/>
              <w:right w:val="nil"/>
            </w:tcBorders>
          </w:tcPr>
          <w:p w14:paraId="56A41B6C" w14:textId="77777777" w:rsidR="004555F9" w:rsidRPr="00CF2F79" w:rsidRDefault="004555F9" w:rsidP="00C26C1A">
            <w:pPr>
              <w:pStyle w:val="Normal6a"/>
            </w:pPr>
          </w:p>
        </w:tc>
        <w:tc>
          <w:tcPr>
            <w:tcW w:w="4876" w:type="dxa"/>
            <w:tcBorders>
              <w:top w:val="nil"/>
              <w:left w:val="nil"/>
              <w:bottom w:val="nil"/>
              <w:right w:val="nil"/>
            </w:tcBorders>
          </w:tcPr>
          <w:p w14:paraId="70BCE662" w14:textId="77777777" w:rsidR="004555F9" w:rsidRPr="00CF2F79" w:rsidRDefault="004555F9" w:rsidP="00C26C1A">
            <w:pPr>
              <w:pStyle w:val="Normal6a"/>
            </w:pPr>
            <w:r w:rsidRPr="00CF2F79">
              <w:rPr>
                <w:b/>
                <w:i/>
              </w:rPr>
              <w:t>Cm.</w:t>
            </w:r>
            <w:r w:rsidRPr="00CF2F79">
              <w:tab/>
            </w:r>
            <w:r w:rsidRPr="00CF2F79">
              <w:rPr>
                <w:b/>
                <w:i/>
              </w:rPr>
              <w:t>in der Erwägung, dass die moldauischen Behörden seit 2022 bemerkenswerte Fortschritte bei der Wahrung demokratischer Werte und der Rechtsstaatlichkeit erzielt haben und damit den Reformkurs des Landes sowie dessen Angleichung an europäische Standards weiter gefestigt haben;</w:t>
            </w:r>
          </w:p>
        </w:tc>
      </w:tr>
    </w:tbl>
    <w:p w14:paraId="21563BFC"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4480293" w14:textId="77777777" w:rsidR="004555F9" w:rsidRPr="00CF2F79" w:rsidRDefault="004555F9" w:rsidP="004555F9">
      <w:r w:rsidRPr="00CF2F79">
        <w:rPr>
          <w:rStyle w:val="HideTWBExt"/>
        </w:rPr>
        <w:t>&lt;/Amend&gt;</w:t>
      </w:r>
    </w:p>
    <w:p w14:paraId="4F77CF4C"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42</w:t>
      </w:r>
      <w:r w:rsidRPr="00CF2F79">
        <w:rPr>
          <w:rStyle w:val="HideTWBExt"/>
        </w:rPr>
        <w:t>&lt;/NumAm&gt;</w:t>
      </w:r>
    </w:p>
    <w:p w14:paraId="42587A57"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575A2C61"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396557BC" w14:textId="77777777" w:rsidR="004555F9" w:rsidRPr="00CF2F79" w:rsidRDefault="004555F9" w:rsidP="004555F9">
      <w:pPr>
        <w:pStyle w:val="NormalBold"/>
      </w:pPr>
      <w:r w:rsidRPr="00CF2F79">
        <w:rPr>
          <w:rStyle w:val="HideTWBExt"/>
          <w:b w:val="0"/>
        </w:rPr>
        <w:t>&lt;/RepeatBlock-By&gt;</w:t>
      </w:r>
    </w:p>
    <w:p w14:paraId="7FE3A09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A956E4A" w14:textId="77777777" w:rsidR="004555F9" w:rsidRPr="00CF2F79" w:rsidRDefault="004555F9" w:rsidP="004555F9">
      <w:pPr>
        <w:pStyle w:val="NormalBold"/>
      </w:pPr>
      <w:r w:rsidRPr="00CF2F79">
        <w:rPr>
          <w:rStyle w:val="HideTWBExt"/>
        </w:rPr>
        <w:t>&lt;Article&gt;</w:t>
      </w:r>
      <w:r w:rsidRPr="00CF2F79">
        <w:t>Erwägung C n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84867BD" w14:textId="77777777" w:rsidTr="00C26C1A">
        <w:trPr>
          <w:trHeight w:hRule="exact" w:val="240"/>
          <w:jc w:val="center"/>
        </w:trPr>
        <w:tc>
          <w:tcPr>
            <w:tcW w:w="9752" w:type="dxa"/>
            <w:gridSpan w:val="2"/>
            <w:tcBorders>
              <w:top w:val="nil"/>
              <w:left w:val="nil"/>
              <w:bottom w:val="nil"/>
              <w:right w:val="nil"/>
            </w:tcBorders>
          </w:tcPr>
          <w:p w14:paraId="31B50332" w14:textId="77777777" w:rsidR="004555F9" w:rsidRPr="00CF2F79" w:rsidRDefault="004555F9" w:rsidP="00C26C1A"/>
        </w:tc>
      </w:tr>
      <w:tr w:rsidR="004555F9" w:rsidRPr="00CF2F79" w14:paraId="6038CAF3" w14:textId="77777777" w:rsidTr="00C26C1A">
        <w:trPr>
          <w:trHeight w:val="240"/>
          <w:jc w:val="center"/>
        </w:trPr>
        <w:tc>
          <w:tcPr>
            <w:tcW w:w="4876" w:type="dxa"/>
            <w:tcBorders>
              <w:top w:val="nil"/>
              <w:left w:val="nil"/>
              <w:bottom w:val="nil"/>
              <w:right w:val="nil"/>
            </w:tcBorders>
          </w:tcPr>
          <w:p w14:paraId="5CC07794"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EB85243" w14:textId="77777777" w:rsidR="004555F9" w:rsidRPr="00CF2F79" w:rsidRDefault="004555F9" w:rsidP="00C26C1A">
            <w:pPr>
              <w:pStyle w:val="AmColumnHeading"/>
            </w:pPr>
            <w:r w:rsidRPr="00CF2F79">
              <w:t>Geänderter Text</w:t>
            </w:r>
          </w:p>
        </w:tc>
      </w:tr>
      <w:tr w:rsidR="004555F9" w:rsidRPr="00CF2F79" w14:paraId="29BEE070" w14:textId="77777777" w:rsidTr="00C26C1A">
        <w:trPr>
          <w:jc w:val="center"/>
        </w:trPr>
        <w:tc>
          <w:tcPr>
            <w:tcW w:w="4876" w:type="dxa"/>
            <w:tcBorders>
              <w:top w:val="nil"/>
              <w:left w:val="nil"/>
              <w:bottom w:val="nil"/>
              <w:right w:val="nil"/>
            </w:tcBorders>
          </w:tcPr>
          <w:p w14:paraId="7DCEBAB8" w14:textId="77777777" w:rsidR="004555F9" w:rsidRPr="00CF2F79" w:rsidRDefault="004555F9" w:rsidP="00C26C1A">
            <w:pPr>
              <w:pStyle w:val="Normal6a"/>
            </w:pPr>
          </w:p>
        </w:tc>
        <w:tc>
          <w:tcPr>
            <w:tcW w:w="4876" w:type="dxa"/>
            <w:tcBorders>
              <w:top w:val="nil"/>
              <w:left w:val="nil"/>
              <w:bottom w:val="nil"/>
              <w:right w:val="nil"/>
            </w:tcBorders>
          </w:tcPr>
          <w:p w14:paraId="7EDE1B01" w14:textId="77777777" w:rsidR="004555F9" w:rsidRPr="00CF2F79" w:rsidRDefault="004555F9" w:rsidP="00C26C1A">
            <w:pPr>
              <w:pStyle w:val="Normal6a"/>
            </w:pPr>
            <w:r w:rsidRPr="00CF2F79">
              <w:rPr>
                <w:b/>
                <w:i/>
              </w:rPr>
              <w:t>Cn.</w:t>
            </w:r>
            <w:r w:rsidRPr="00CF2F79">
              <w:tab/>
            </w:r>
            <w:r w:rsidRPr="00CF2F79">
              <w:rPr>
                <w:b/>
                <w:i/>
              </w:rPr>
              <w:t>in der Erwägung, dass die Republik Moldau weiterhin eine der höchsten Flüchtlingszahlen pro Kopf in Europa verzeichnet und sich im September 2024 noch über 123 000 aus der Ukraine geflüchtete Personen im Land aufhielten; in der Erwägung, dass geflüchtete Personen aus der Ukraine häufig mit bürokratischen Hürden, unzureichenden Informationen und uneinheitlichen Antragsverfahren konfrontiert sind; in der Erwägung, dass nach Angaben der Internationalen Organisation für Migration (IOM) viele geflüchtete Familien mehr als 90 % ihres monatlichen Einkommens für Miete und Nebenkosten ausgeben und ihnen dadurch kaum Mittel für andere lebensnotwendige Güter wie Nahrungsmittel, Medikamente und Winterkleidung bleiben;</w:t>
            </w:r>
          </w:p>
        </w:tc>
      </w:tr>
    </w:tbl>
    <w:p w14:paraId="1AB4F1E5"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AB0A36D" w14:textId="77777777" w:rsidR="004555F9" w:rsidRPr="00CF2F79" w:rsidRDefault="004555F9" w:rsidP="004555F9">
      <w:r w:rsidRPr="00CF2F79">
        <w:rPr>
          <w:rStyle w:val="HideTWBExt"/>
        </w:rPr>
        <w:t>&lt;/Amend&gt;</w:t>
      </w:r>
    </w:p>
    <w:p w14:paraId="65E97E0B"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43</w:t>
      </w:r>
      <w:r w:rsidRPr="00CF2F79">
        <w:rPr>
          <w:rStyle w:val="HideTWBExt"/>
        </w:rPr>
        <w:t>&lt;/NumAm&gt;</w:t>
      </w:r>
    </w:p>
    <w:p w14:paraId="499549CE"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7F3D4D8E" w14:textId="77777777" w:rsidR="004555F9" w:rsidRPr="00CF2F79" w:rsidRDefault="004555F9" w:rsidP="004555F9">
      <w:pPr>
        <w:pStyle w:val="NormalBold"/>
      </w:pPr>
      <w:r w:rsidRPr="00CF2F79">
        <w:rPr>
          <w:rStyle w:val="HideTWBExt"/>
          <w:b w:val="0"/>
        </w:rPr>
        <w:t>&lt;/RepeatBlock-By&gt;</w:t>
      </w:r>
    </w:p>
    <w:p w14:paraId="6DD54C1A"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AD563AE" w14:textId="77777777" w:rsidR="004555F9" w:rsidRPr="00CF2F79" w:rsidRDefault="004555F9" w:rsidP="004555F9">
      <w:pPr>
        <w:pStyle w:val="NormalBold"/>
      </w:pPr>
      <w:r w:rsidRPr="00CF2F79">
        <w:rPr>
          <w:rStyle w:val="HideTWBExt"/>
        </w:rPr>
        <w:t>&lt;Article&gt;</w:t>
      </w:r>
      <w:r w:rsidRPr="00CF2F79">
        <w:t>Erwägung C n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30651D1" w14:textId="77777777" w:rsidTr="00C26C1A">
        <w:trPr>
          <w:trHeight w:hRule="exact" w:val="240"/>
          <w:jc w:val="center"/>
        </w:trPr>
        <w:tc>
          <w:tcPr>
            <w:tcW w:w="9752" w:type="dxa"/>
            <w:gridSpan w:val="2"/>
            <w:tcBorders>
              <w:top w:val="nil"/>
              <w:left w:val="nil"/>
              <w:bottom w:val="nil"/>
              <w:right w:val="nil"/>
            </w:tcBorders>
          </w:tcPr>
          <w:p w14:paraId="575DC2C8" w14:textId="77777777" w:rsidR="004555F9" w:rsidRPr="00CF2F79" w:rsidRDefault="004555F9" w:rsidP="00C26C1A"/>
        </w:tc>
      </w:tr>
      <w:tr w:rsidR="004555F9" w:rsidRPr="00CF2F79" w14:paraId="7BE73079" w14:textId="77777777" w:rsidTr="00C26C1A">
        <w:trPr>
          <w:trHeight w:val="240"/>
          <w:jc w:val="center"/>
        </w:trPr>
        <w:tc>
          <w:tcPr>
            <w:tcW w:w="4876" w:type="dxa"/>
            <w:tcBorders>
              <w:top w:val="nil"/>
              <w:left w:val="nil"/>
              <w:bottom w:val="nil"/>
              <w:right w:val="nil"/>
            </w:tcBorders>
          </w:tcPr>
          <w:p w14:paraId="647D8CA0"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F88BDD3" w14:textId="77777777" w:rsidR="004555F9" w:rsidRPr="00CF2F79" w:rsidRDefault="004555F9" w:rsidP="00C26C1A">
            <w:pPr>
              <w:pStyle w:val="AmColumnHeading"/>
            </w:pPr>
            <w:r w:rsidRPr="00CF2F79">
              <w:t>Geänderter Text</w:t>
            </w:r>
          </w:p>
        </w:tc>
      </w:tr>
      <w:tr w:rsidR="004555F9" w:rsidRPr="00CF2F79" w14:paraId="6A59BB6E" w14:textId="77777777" w:rsidTr="00C26C1A">
        <w:trPr>
          <w:jc w:val="center"/>
        </w:trPr>
        <w:tc>
          <w:tcPr>
            <w:tcW w:w="4876" w:type="dxa"/>
            <w:tcBorders>
              <w:top w:val="nil"/>
              <w:left w:val="nil"/>
              <w:bottom w:val="nil"/>
              <w:right w:val="nil"/>
            </w:tcBorders>
          </w:tcPr>
          <w:p w14:paraId="6F3B9694" w14:textId="77777777" w:rsidR="004555F9" w:rsidRPr="00CF2F79" w:rsidRDefault="004555F9" w:rsidP="00C26C1A">
            <w:pPr>
              <w:pStyle w:val="Normal6a"/>
            </w:pPr>
          </w:p>
        </w:tc>
        <w:tc>
          <w:tcPr>
            <w:tcW w:w="4876" w:type="dxa"/>
            <w:tcBorders>
              <w:top w:val="nil"/>
              <w:left w:val="nil"/>
              <w:bottom w:val="nil"/>
              <w:right w:val="nil"/>
            </w:tcBorders>
          </w:tcPr>
          <w:p w14:paraId="5C0C9916" w14:textId="77777777" w:rsidR="004555F9" w:rsidRPr="00CF2F79" w:rsidRDefault="004555F9" w:rsidP="00C26C1A">
            <w:pPr>
              <w:pStyle w:val="Normal6a"/>
            </w:pPr>
            <w:r w:rsidRPr="00CF2F79">
              <w:rPr>
                <w:b/>
                <w:i/>
              </w:rPr>
              <w:t>Cn.</w:t>
            </w:r>
            <w:r w:rsidRPr="00CF2F79">
              <w:tab/>
            </w:r>
            <w:r w:rsidRPr="00CF2F79">
              <w:rPr>
                <w:b/>
                <w:i/>
              </w:rPr>
              <w:t>in der Erwägung, dass eine ausgewogene Kombination aus EU-Finanzhilfen – einschließlich Mischfinanzierungsmaßnahmen – unerlässlich ist, um die Reformbemühungen der Republik Moldau aufrechtzuerhalten, die Haushaltsdisziplin zu fördern und zusätzliche Investitionen für eine langfristige Stabilität zu mobilisieren;</w:t>
            </w:r>
          </w:p>
        </w:tc>
      </w:tr>
    </w:tbl>
    <w:p w14:paraId="0F784E05"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555CE3E" w14:textId="77777777" w:rsidR="004555F9" w:rsidRPr="00CF2F79" w:rsidRDefault="004555F9" w:rsidP="004555F9">
      <w:r w:rsidRPr="00CF2F79">
        <w:rPr>
          <w:rStyle w:val="HideTWBExt"/>
        </w:rPr>
        <w:t>&lt;/Amend&gt;</w:t>
      </w:r>
    </w:p>
    <w:p w14:paraId="6593452F"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44</w:t>
      </w:r>
      <w:r w:rsidRPr="00CF2F79">
        <w:rPr>
          <w:rStyle w:val="HideTWBExt"/>
        </w:rPr>
        <w:t>&lt;/NumAm&gt;</w:t>
      </w:r>
    </w:p>
    <w:p w14:paraId="5DD1FFA7"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5C4992DE" w14:textId="77777777" w:rsidR="004555F9" w:rsidRPr="00CF2F79" w:rsidRDefault="004555F9" w:rsidP="004555F9">
      <w:pPr>
        <w:pStyle w:val="NormalBold"/>
      </w:pPr>
      <w:r w:rsidRPr="00CF2F79">
        <w:rPr>
          <w:rStyle w:val="HideTWBExt"/>
          <w:b w:val="0"/>
        </w:rPr>
        <w:t>&lt;/RepeatBlock-By&gt;</w:t>
      </w:r>
    </w:p>
    <w:p w14:paraId="0D942964"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8049389" w14:textId="77777777" w:rsidR="004555F9" w:rsidRPr="00CF2F79" w:rsidRDefault="004555F9" w:rsidP="004555F9">
      <w:pPr>
        <w:pStyle w:val="NormalBold"/>
      </w:pPr>
      <w:r w:rsidRPr="00CF2F79">
        <w:rPr>
          <w:rStyle w:val="HideTWBExt"/>
        </w:rPr>
        <w:t>&lt;Article&gt;</w:t>
      </w:r>
      <w:r w:rsidRPr="00CF2F79">
        <w:t>Erwägung C o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C4E707A" w14:textId="77777777" w:rsidTr="00C26C1A">
        <w:trPr>
          <w:trHeight w:hRule="exact" w:val="240"/>
          <w:jc w:val="center"/>
        </w:trPr>
        <w:tc>
          <w:tcPr>
            <w:tcW w:w="9752" w:type="dxa"/>
            <w:gridSpan w:val="2"/>
            <w:tcBorders>
              <w:top w:val="nil"/>
              <w:left w:val="nil"/>
              <w:bottom w:val="nil"/>
              <w:right w:val="nil"/>
            </w:tcBorders>
          </w:tcPr>
          <w:p w14:paraId="329C96B5" w14:textId="77777777" w:rsidR="004555F9" w:rsidRPr="00CF2F79" w:rsidRDefault="004555F9" w:rsidP="00C26C1A"/>
        </w:tc>
      </w:tr>
      <w:tr w:rsidR="004555F9" w:rsidRPr="00CF2F79" w14:paraId="4A1A8E4E" w14:textId="77777777" w:rsidTr="00C26C1A">
        <w:trPr>
          <w:trHeight w:val="240"/>
          <w:jc w:val="center"/>
        </w:trPr>
        <w:tc>
          <w:tcPr>
            <w:tcW w:w="4876" w:type="dxa"/>
            <w:tcBorders>
              <w:top w:val="nil"/>
              <w:left w:val="nil"/>
              <w:bottom w:val="nil"/>
              <w:right w:val="nil"/>
            </w:tcBorders>
          </w:tcPr>
          <w:p w14:paraId="283DC02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4025F9A" w14:textId="77777777" w:rsidR="004555F9" w:rsidRPr="00CF2F79" w:rsidRDefault="004555F9" w:rsidP="00C26C1A">
            <w:pPr>
              <w:pStyle w:val="AmColumnHeading"/>
            </w:pPr>
            <w:r w:rsidRPr="00CF2F79">
              <w:t>Geänderter Text</w:t>
            </w:r>
          </w:p>
        </w:tc>
      </w:tr>
      <w:tr w:rsidR="004555F9" w:rsidRPr="00CF2F79" w14:paraId="65ECE77D" w14:textId="77777777" w:rsidTr="00C26C1A">
        <w:trPr>
          <w:jc w:val="center"/>
        </w:trPr>
        <w:tc>
          <w:tcPr>
            <w:tcW w:w="4876" w:type="dxa"/>
            <w:tcBorders>
              <w:top w:val="nil"/>
              <w:left w:val="nil"/>
              <w:bottom w:val="nil"/>
              <w:right w:val="nil"/>
            </w:tcBorders>
          </w:tcPr>
          <w:p w14:paraId="77D22DBC" w14:textId="77777777" w:rsidR="004555F9" w:rsidRPr="00CF2F79" w:rsidRDefault="004555F9" w:rsidP="00C26C1A">
            <w:pPr>
              <w:pStyle w:val="Normal6a"/>
            </w:pPr>
          </w:p>
        </w:tc>
        <w:tc>
          <w:tcPr>
            <w:tcW w:w="4876" w:type="dxa"/>
            <w:tcBorders>
              <w:top w:val="nil"/>
              <w:left w:val="nil"/>
              <w:bottom w:val="nil"/>
              <w:right w:val="nil"/>
            </w:tcBorders>
          </w:tcPr>
          <w:p w14:paraId="5531789C" w14:textId="77777777" w:rsidR="004555F9" w:rsidRPr="00CF2F79" w:rsidRDefault="004555F9" w:rsidP="00C26C1A">
            <w:pPr>
              <w:pStyle w:val="Normal6a"/>
            </w:pPr>
            <w:r w:rsidRPr="00CF2F79">
              <w:rPr>
                <w:b/>
                <w:i/>
              </w:rPr>
              <w:t>Co.</w:t>
            </w:r>
            <w:r w:rsidRPr="00CF2F79">
              <w:tab/>
            </w:r>
            <w:r w:rsidRPr="00CF2F79">
              <w:rPr>
                <w:b/>
                <w:i/>
              </w:rPr>
              <w:t>in der Erwägung, dass die konzertierten Anstrengungen der Republik Moldau zur Unterbringung von Kriegsflüchtlingen ihr humanitäres Engagement und ihre Fähigkeit belegen, Krisensituationen im Einklang mit den Grundsätzen der Solidarität und der Menschenrechte der EU zu bewältigen;</w:t>
            </w:r>
          </w:p>
        </w:tc>
      </w:tr>
    </w:tbl>
    <w:p w14:paraId="4C79990D"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FF15E1D" w14:textId="77777777" w:rsidR="004555F9" w:rsidRPr="00CF2F79" w:rsidRDefault="004555F9" w:rsidP="004555F9">
      <w:r w:rsidRPr="00CF2F79">
        <w:rPr>
          <w:rStyle w:val="HideTWBExt"/>
        </w:rPr>
        <w:t>&lt;/Amend&gt;</w:t>
      </w:r>
    </w:p>
    <w:p w14:paraId="40FDFA41"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45</w:t>
      </w:r>
      <w:r w:rsidRPr="00CF2F79">
        <w:rPr>
          <w:rStyle w:val="HideTWBExt"/>
        </w:rPr>
        <w:t>&lt;/NumAm&gt;</w:t>
      </w:r>
    </w:p>
    <w:p w14:paraId="6A7665C7"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5B2B7F26" w14:textId="77777777" w:rsidR="004555F9" w:rsidRPr="00CF2F79" w:rsidRDefault="004555F9" w:rsidP="004555F9">
      <w:pPr>
        <w:pStyle w:val="NormalBold"/>
      </w:pPr>
      <w:r w:rsidRPr="00CF2F79">
        <w:rPr>
          <w:rStyle w:val="HideTWBExt"/>
          <w:b w:val="0"/>
        </w:rPr>
        <w:t>&lt;/RepeatBlock-By&gt;</w:t>
      </w:r>
    </w:p>
    <w:p w14:paraId="2EB9B850"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5E090EF" w14:textId="77777777" w:rsidR="004555F9" w:rsidRPr="00CF2F79" w:rsidRDefault="004555F9" w:rsidP="004555F9">
      <w:pPr>
        <w:pStyle w:val="NormalBold"/>
      </w:pPr>
      <w:r w:rsidRPr="00CF2F79">
        <w:rPr>
          <w:rStyle w:val="HideTWBExt"/>
        </w:rPr>
        <w:t>&lt;Article&gt;</w:t>
      </w:r>
      <w:r w:rsidRPr="00CF2F79">
        <w:t>Erwägung C p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7B1F6FB" w14:textId="77777777" w:rsidTr="00C26C1A">
        <w:trPr>
          <w:trHeight w:hRule="exact" w:val="240"/>
          <w:jc w:val="center"/>
        </w:trPr>
        <w:tc>
          <w:tcPr>
            <w:tcW w:w="9752" w:type="dxa"/>
            <w:gridSpan w:val="2"/>
            <w:tcBorders>
              <w:top w:val="nil"/>
              <w:left w:val="nil"/>
              <w:bottom w:val="nil"/>
              <w:right w:val="nil"/>
            </w:tcBorders>
          </w:tcPr>
          <w:p w14:paraId="3324D952" w14:textId="77777777" w:rsidR="004555F9" w:rsidRPr="00CF2F79" w:rsidRDefault="004555F9" w:rsidP="00C26C1A"/>
        </w:tc>
      </w:tr>
      <w:tr w:rsidR="004555F9" w:rsidRPr="00CF2F79" w14:paraId="5708FA5C" w14:textId="77777777" w:rsidTr="00C26C1A">
        <w:trPr>
          <w:trHeight w:val="240"/>
          <w:jc w:val="center"/>
        </w:trPr>
        <w:tc>
          <w:tcPr>
            <w:tcW w:w="4876" w:type="dxa"/>
            <w:tcBorders>
              <w:top w:val="nil"/>
              <w:left w:val="nil"/>
              <w:bottom w:val="nil"/>
              <w:right w:val="nil"/>
            </w:tcBorders>
          </w:tcPr>
          <w:p w14:paraId="715CCD01"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03186B1" w14:textId="77777777" w:rsidR="004555F9" w:rsidRPr="00CF2F79" w:rsidRDefault="004555F9" w:rsidP="00C26C1A">
            <w:pPr>
              <w:pStyle w:val="AmColumnHeading"/>
            </w:pPr>
            <w:r w:rsidRPr="00CF2F79">
              <w:t>Geänderter Text</w:t>
            </w:r>
          </w:p>
        </w:tc>
      </w:tr>
      <w:tr w:rsidR="004555F9" w:rsidRPr="00CF2F79" w14:paraId="0D5FECC7" w14:textId="77777777" w:rsidTr="00C26C1A">
        <w:trPr>
          <w:jc w:val="center"/>
        </w:trPr>
        <w:tc>
          <w:tcPr>
            <w:tcW w:w="4876" w:type="dxa"/>
            <w:tcBorders>
              <w:top w:val="nil"/>
              <w:left w:val="nil"/>
              <w:bottom w:val="nil"/>
              <w:right w:val="nil"/>
            </w:tcBorders>
          </w:tcPr>
          <w:p w14:paraId="0E796EE5" w14:textId="77777777" w:rsidR="004555F9" w:rsidRPr="00CF2F79" w:rsidRDefault="004555F9" w:rsidP="00C26C1A">
            <w:pPr>
              <w:pStyle w:val="Normal6a"/>
            </w:pPr>
          </w:p>
        </w:tc>
        <w:tc>
          <w:tcPr>
            <w:tcW w:w="4876" w:type="dxa"/>
            <w:tcBorders>
              <w:top w:val="nil"/>
              <w:left w:val="nil"/>
              <w:bottom w:val="nil"/>
              <w:right w:val="nil"/>
            </w:tcBorders>
          </w:tcPr>
          <w:p w14:paraId="63A00801" w14:textId="77777777" w:rsidR="004555F9" w:rsidRPr="00CF2F79" w:rsidRDefault="004555F9" w:rsidP="00C26C1A">
            <w:pPr>
              <w:pStyle w:val="Normal6a"/>
            </w:pPr>
            <w:r w:rsidRPr="00CF2F79">
              <w:rPr>
                <w:b/>
                <w:i/>
              </w:rPr>
              <w:t>Cp.</w:t>
            </w:r>
            <w:r w:rsidRPr="00CF2F79">
              <w:tab/>
            </w:r>
            <w:r w:rsidRPr="00CF2F79">
              <w:rPr>
                <w:b/>
                <w:i/>
              </w:rPr>
              <w:t>in der Erwägung, dass der einheitliche Euro-Zahlungsverkehrsraum sich als zentrales Instrument zur Förderung der finanziellen Integration erwiesen hat, da er die Transaktionskosten senkt und die Zahlungssysteme rationalisiert; und in der Erwägung, dass er eine entscheidende Rolle bei der wirtschaftlichen Modernisierung der Republik Moldau und ihrer Angleichung an den Binnenmarkt der EU spielt;</w:t>
            </w:r>
          </w:p>
        </w:tc>
      </w:tr>
    </w:tbl>
    <w:p w14:paraId="340B3CAD"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E237D09" w14:textId="77777777" w:rsidR="004555F9" w:rsidRPr="00CF2F79" w:rsidRDefault="004555F9" w:rsidP="004555F9">
      <w:r w:rsidRPr="00CF2F79">
        <w:rPr>
          <w:rStyle w:val="HideTWBExt"/>
        </w:rPr>
        <w:t>&lt;/Amend&gt;</w:t>
      </w:r>
    </w:p>
    <w:p w14:paraId="455FE1A3"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46</w:t>
      </w:r>
      <w:r w:rsidRPr="00CF2F79">
        <w:rPr>
          <w:rStyle w:val="HideTWBExt"/>
        </w:rPr>
        <w:t>&lt;/NumAm&gt;</w:t>
      </w:r>
    </w:p>
    <w:p w14:paraId="0A6011EB" w14:textId="77777777" w:rsidR="004555F9" w:rsidRPr="00CF2F79" w:rsidRDefault="004555F9" w:rsidP="004555F9">
      <w:pPr>
        <w:pStyle w:val="NormalBold"/>
      </w:pPr>
      <w:r w:rsidRPr="00CF2F79">
        <w:rPr>
          <w:rStyle w:val="HideTWBExt"/>
          <w:b w:val="0"/>
        </w:rPr>
        <w:t>&lt;RepeatBlock-By&gt;&lt;Members&gt;</w:t>
      </w:r>
      <w:r w:rsidRPr="00CF2F79">
        <w:t>Sven Mikser</w:t>
      </w:r>
      <w:r w:rsidRPr="00CF2F79">
        <w:rPr>
          <w:rStyle w:val="HideTWBExt"/>
          <w:b w:val="0"/>
        </w:rPr>
        <w:t>&lt;/Members&gt;</w:t>
      </w:r>
    </w:p>
    <w:p w14:paraId="229C26D6" w14:textId="77777777" w:rsidR="004555F9" w:rsidRPr="00CF2F79" w:rsidRDefault="004555F9" w:rsidP="004555F9">
      <w:pPr>
        <w:pStyle w:val="NormalBold"/>
      </w:pPr>
      <w:r w:rsidRPr="00CF2F79">
        <w:rPr>
          <w:rStyle w:val="HideTWBExt"/>
          <w:b w:val="0"/>
        </w:rPr>
        <w:t>&lt;/RepeatBlock-By&gt;</w:t>
      </w:r>
    </w:p>
    <w:p w14:paraId="5B8A97A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EE83562" w14:textId="77777777" w:rsidR="004555F9" w:rsidRPr="00CF2F79" w:rsidRDefault="004555F9" w:rsidP="004555F9">
      <w:pPr>
        <w:pStyle w:val="NormalBold"/>
      </w:pPr>
      <w:r w:rsidRPr="00CF2F79">
        <w:rPr>
          <w:rStyle w:val="HideTWBExt"/>
        </w:rPr>
        <w:t>&lt;Article&gt;</w:t>
      </w:r>
      <w:r w:rsidRPr="00CF2F79">
        <w:t>Absatz 1</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CA457A9" w14:textId="77777777" w:rsidTr="00C26C1A">
        <w:trPr>
          <w:trHeight w:hRule="exact" w:val="240"/>
          <w:jc w:val="center"/>
        </w:trPr>
        <w:tc>
          <w:tcPr>
            <w:tcW w:w="9752" w:type="dxa"/>
            <w:gridSpan w:val="2"/>
            <w:tcBorders>
              <w:top w:val="nil"/>
              <w:left w:val="nil"/>
              <w:bottom w:val="nil"/>
              <w:right w:val="nil"/>
            </w:tcBorders>
          </w:tcPr>
          <w:p w14:paraId="5D54E364" w14:textId="77777777" w:rsidR="004555F9" w:rsidRPr="00CF2F79" w:rsidRDefault="004555F9" w:rsidP="00C26C1A"/>
        </w:tc>
      </w:tr>
      <w:tr w:rsidR="004555F9" w:rsidRPr="00CF2F79" w14:paraId="2DD931D4" w14:textId="77777777" w:rsidTr="00C26C1A">
        <w:trPr>
          <w:trHeight w:val="240"/>
          <w:jc w:val="center"/>
        </w:trPr>
        <w:tc>
          <w:tcPr>
            <w:tcW w:w="4876" w:type="dxa"/>
            <w:tcBorders>
              <w:top w:val="nil"/>
              <w:left w:val="nil"/>
              <w:bottom w:val="nil"/>
              <w:right w:val="nil"/>
            </w:tcBorders>
          </w:tcPr>
          <w:p w14:paraId="67C3AA2F"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864CB54" w14:textId="77777777" w:rsidR="004555F9" w:rsidRPr="00CF2F79" w:rsidRDefault="004555F9" w:rsidP="00C26C1A">
            <w:pPr>
              <w:pStyle w:val="AmColumnHeading"/>
            </w:pPr>
            <w:r w:rsidRPr="00CF2F79">
              <w:t>Geänderter Text</w:t>
            </w:r>
          </w:p>
        </w:tc>
      </w:tr>
      <w:tr w:rsidR="004555F9" w:rsidRPr="00CF2F79" w14:paraId="21419713" w14:textId="77777777" w:rsidTr="00C26C1A">
        <w:trPr>
          <w:jc w:val="center"/>
        </w:trPr>
        <w:tc>
          <w:tcPr>
            <w:tcW w:w="4876" w:type="dxa"/>
            <w:tcBorders>
              <w:top w:val="nil"/>
              <w:left w:val="nil"/>
              <w:bottom w:val="nil"/>
              <w:right w:val="nil"/>
            </w:tcBorders>
          </w:tcPr>
          <w:p w14:paraId="00596378" w14:textId="77777777" w:rsidR="004555F9" w:rsidRPr="00CF2F79" w:rsidRDefault="004555F9" w:rsidP="00C26C1A">
            <w:pPr>
              <w:pStyle w:val="Normal6a"/>
            </w:pPr>
            <w:r w:rsidRPr="00CF2F79">
              <w:t>1.</w:t>
            </w:r>
            <w:r w:rsidRPr="00CF2F79">
              <w:tab/>
              <w:t>würdigt, dass die Republik Moldau trotz erheblicher interner und externer Herausforderungen beispielhaftes Engagement gezeigt und stetige Fortschritte bei den Reformen im Zusammenhang mit dem EU-Beitritt erzielt hat, wodurch die Aufnahme von Beitrittsverhandlungen im Juni 2024 ermöglicht wurde;</w:t>
            </w:r>
          </w:p>
        </w:tc>
        <w:tc>
          <w:tcPr>
            <w:tcW w:w="4876" w:type="dxa"/>
            <w:tcBorders>
              <w:top w:val="nil"/>
              <w:left w:val="nil"/>
              <w:bottom w:val="nil"/>
              <w:right w:val="nil"/>
            </w:tcBorders>
          </w:tcPr>
          <w:p w14:paraId="004990B8" w14:textId="77777777" w:rsidR="004555F9" w:rsidRPr="00CF2F79" w:rsidRDefault="004555F9" w:rsidP="00C26C1A">
            <w:pPr>
              <w:pStyle w:val="Normal6a"/>
            </w:pPr>
            <w:r w:rsidRPr="00CF2F79">
              <w:t>1.</w:t>
            </w:r>
            <w:r w:rsidRPr="00CF2F79">
              <w:tab/>
              <w:t>würdigt, dass die Republik Moldau trotz erheblicher interner und externer Herausforderungen beispielhaftes Engagement gezeigt und stetige Fortschritte bei den Reformen im Zusammenhang mit dem EU-Beitritt erzielt hat, wodurch die Aufnahme von Beitrittsverhandlungen im Juni 2024</w:t>
            </w:r>
            <w:r w:rsidRPr="00CF2F79">
              <w:rPr>
                <w:b/>
                <w:i/>
              </w:rPr>
              <w:t> – ein halbes Jahr nach dem entsprechenden Beschluss des Europäischen Rates vom 14. Dezember 2023 und nur zwei Jahre nach dem Antrag des Landes auf EU-Mitgliedschaft vom 3. März 2022 –</w:t>
            </w:r>
            <w:r w:rsidRPr="00CF2F79">
              <w:t xml:space="preserve"> ermöglicht wurde;</w:t>
            </w:r>
          </w:p>
        </w:tc>
      </w:tr>
    </w:tbl>
    <w:p w14:paraId="6C4D668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063AE95" w14:textId="77777777" w:rsidR="004555F9" w:rsidRPr="00CF2F79" w:rsidRDefault="004555F9" w:rsidP="004555F9">
      <w:r w:rsidRPr="00CF2F79">
        <w:rPr>
          <w:rStyle w:val="HideTWBExt"/>
        </w:rPr>
        <w:t>&lt;/Amend&gt;</w:t>
      </w:r>
    </w:p>
    <w:p w14:paraId="5BAE7FC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47</w:t>
      </w:r>
      <w:r w:rsidRPr="00CF2F79">
        <w:rPr>
          <w:rStyle w:val="HideTWBExt"/>
        </w:rPr>
        <w:t>&lt;/NumAm&gt;</w:t>
      </w:r>
    </w:p>
    <w:p w14:paraId="5069E7D0" w14:textId="77777777" w:rsidR="004555F9" w:rsidRPr="00CF2F79" w:rsidRDefault="004555F9" w:rsidP="004555F9">
      <w:pPr>
        <w:pStyle w:val="NormalBold"/>
      </w:pPr>
      <w:r w:rsidRPr="00CF2F79">
        <w:rPr>
          <w:rStyle w:val="HideTWBExt"/>
          <w:b w:val="0"/>
        </w:rPr>
        <w:t>&lt;RepeatBlock-By&gt;&lt;Members&gt;</w:t>
      </w:r>
      <w:r w:rsidRPr="00CF2F79">
        <w:t>Alexander Sell</w:t>
      </w:r>
      <w:r w:rsidRPr="00CF2F79">
        <w:rPr>
          <w:rStyle w:val="HideTWBExt"/>
          <w:b w:val="0"/>
        </w:rPr>
        <w:t>&lt;/Members&gt;</w:t>
      </w:r>
    </w:p>
    <w:p w14:paraId="09EEF893" w14:textId="77777777" w:rsidR="004555F9" w:rsidRPr="00CF2F79" w:rsidRDefault="004555F9" w:rsidP="004555F9">
      <w:pPr>
        <w:pStyle w:val="NormalBold"/>
      </w:pPr>
      <w:r w:rsidRPr="00CF2F79">
        <w:rPr>
          <w:rStyle w:val="HideTWBExt"/>
          <w:b w:val="0"/>
        </w:rPr>
        <w:t>&lt;/RepeatBlock-By&gt;</w:t>
      </w:r>
    </w:p>
    <w:p w14:paraId="2FC2C2FF"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DBF6ED3" w14:textId="77777777" w:rsidR="004555F9" w:rsidRPr="00CF2F79" w:rsidRDefault="004555F9" w:rsidP="004555F9">
      <w:pPr>
        <w:pStyle w:val="NormalBold"/>
      </w:pPr>
      <w:r w:rsidRPr="00CF2F79">
        <w:rPr>
          <w:rStyle w:val="HideTWBExt"/>
        </w:rPr>
        <w:t>&lt;Article&gt;</w:t>
      </w:r>
      <w:r w:rsidRPr="00CF2F79">
        <w:t>Absatz 1</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9FBB703" w14:textId="77777777" w:rsidTr="00C26C1A">
        <w:trPr>
          <w:trHeight w:hRule="exact" w:val="240"/>
          <w:jc w:val="center"/>
        </w:trPr>
        <w:tc>
          <w:tcPr>
            <w:tcW w:w="9752" w:type="dxa"/>
            <w:gridSpan w:val="2"/>
            <w:tcBorders>
              <w:top w:val="nil"/>
              <w:left w:val="nil"/>
              <w:bottom w:val="nil"/>
              <w:right w:val="nil"/>
            </w:tcBorders>
          </w:tcPr>
          <w:p w14:paraId="140B8BB7" w14:textId="77777777" w:rsidR="004555F9" w:rsidRPr="00CF2F79" w:rsidRDefault="004555F9" w:rsidP="00C26C1A"/>
        </w:tc>
      </w:tr>
      <w:tr w:rsidR="004555F9" w:rsidRPr="00CF2F79" w14:paraId="0EE64F7A" w14:textId="77777777" w:rsidTr="00C26C1A">
        <w:trPr>
          <w:trHeight w:val="240"/>
          <w:jc w:val="center"/>
        </w:trPr>
        <w:tc>
          <w:tcPr>
            <w:tcW w:w="4876" w:type="dxa"/>
            <w:tcBorders>
              <w:top w:val="nil"/>
              <w:left w:val="nil"/>
              <w:bottom w:val="nil"/>
              <w:right w:val="nil"/>
            </w:tcBorders>
          </w:tcPr>
          <w:p w14:paraId="68A8A52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8D50324" w14:textId="77777777" w:rsidR="004555F9" w:rsidRPr="00CF2F79" w:rsidRDefault="004555F9" w:rsidP="00C26C1A">
            <w:pPr>
              <w:pStyle w:val="AmColumnHeading"/>
            </w:pPr>
            <w:r w:rsidRPr="00CF2F79">
              <w:t>Geänderter Text</w:t>
            </w:r>
          </w:p>
        </w:tc>
      </w:tr>
      <w:tr w:rsidR="004555F9" w:rsidRPr="00CF2F79" w14:paraId="4CDA8FC0" w14:textId="77777777" w:rsidTr="00C26C1A">
        <w:trPr>
          <w:jc w:val="center"/>
        </w:trPr>
        <w:tc>
          <w:tcPr>
            <w:tcW w:w="4876" w:type="dxa"/>
            <w:tcBorders>
              <w:top w:val="nil"/>
              <w:left w:val="nil"/>
              <w:bottom w:val="nil"/>
              <w:right w:val="nil"/>
            </w:tcBorders>
          </w:tcPr>
          <w:p w14:paraId="3483B52A" w14:textId="77777777" w:rsidR="004555F9" w:rsidRPr="00CF2F79" w:rsidRDefault="004555F9" w:rsidP="00C26C1A">
            <w:pPr>
              <w:pStyle w:val="Normal6a"/>
            </w:pPr>
            <w:r w:rsidRPr="00CF2F79">
              <w:t>1.</w:t>
            </w:r>
            <w:r w:rsidRPr="00CF2F79">
              <w:tab/>
              <w:t>würdigt, dass die Republik Moldau trotz erheblicher interner und externer Herausforderungen beispielhaftes Engagement gezeigt und stetige Fortschritte bei den Reformen im Zusammenhang mit dem EU-Beitritt erzielt hat, wodurch die Aufnahme von Beitrittsverhandlungen im Juni 2024 ermöglicht wurde;</w:t>
            </w:r>
          </w:p>
        </w:tc>
        <w:tc>
          <w:tcPr>
            <w:tcW w:w="4876" w:type="dxa"/>
            <w:tcBorders>
              <w:top w:val="nil"/>
              <w:left w:val="nil"/>
              <w:bottom w:val="nil"/>
              <w:right w:val="nil"/>
            </w:tcBorders>
          </w:tcPr>
          <w:p w14:paraId="3BC9EECA" w14:textId="77777777" w:rsidR="004555F9" w:rsidRPr="00CF2F79" w:rsidRDefault="004555F9" w:rsidP="00C26C1A">
            <w:pPr>
              <w:pStyle w:val="Normal6a"/>
            </w:pPr>
            <w:r w:rsidRPr="00CF2F79">
              <w:t>1.</w:t>
            </w:r>
            <w:r w:rsidRPr="00CF2F79">
              <w:tab/>
              <w:t xml:space="preserve">würdigt, dass die Republik Moldau trotz erheblicher interner und externer Herausforderungen beispielhaftes Engagement gezeigt und stetige Fortschritte bei den Reformen im Zusammenhang mit dem EU-Beitritt erzielt hat, wodurch die Aufnahme von Beitrittsverhandlungen im Juni 2024 ermöglicht wurde; </w:t>
            </w:r>
            <w:r w:rsidRPr="00CF2F79">
              <w:rPr>
                <w:b/>
                <w:i/>
              </w:rPr>
              <w:t>nimmt die Reformbemühungen der Republik Moldau zur Kenntnis, betont jedoch, dass eine weitere Vertiefung der Zusammenarbeit nicht automatisch eine EU-Mitgliedschaft implizieren darf;</w:t>
            </w:r>
          </w:p>
        </w:tc>
      </w:tr>
    </w:tbl>
    <w:p w14:paraId="77C9A6D1"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E11999D" w14:textId="77777777" w:rsidR="004555F9" w:rsidRPr="00CF2F79" w:rsidRDefault="004555F9" w:rsidP="004555F9">
      <w:r w:rsidRPr="00CF2F79">
        <w:rPr>
          <w:rStyle w:val="HideTWBExt"/>
        </w:rPr>
        <w:t>&lt;/Amend&gt;</w:t>
      </w:r>
    </w:p>
    <w:p w14:paraId="2303AC51"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48</w:t>
      </w:r>
      <w:r w:rsidRPr="00CF2F79">
        <w:rPr>
          <w:rStyle w:val="HideTWBExt"/>
        </w:rPr>
        <w:t>&lt;/NumAm&gt;</w:t>
      </w:r>
    </w:p>
    <w:p w14:paraId="5EF655D2" w14:textId="77777777" w:rsidR="004555F9" w:rsidRPr="00CF2F79" w:rsidRDefault="004555F9" w:rsidP="004555F9">
      <w:pPr>
        <w:pStyle w:val="NormalBold"/>
      </w:pPr>
      <w:r w:rsidRPr="00CF2F79">
        <w:rPr>
          <w:rStyle w:val="HideTWBExt"/>
          <w:b w:val="0"/>
        </w:rPr>
        <w:t>&lt;RepeatBlock-By&gt;&lt;Members&gt;</w:t>
      </w:r>
      <w:r w:rsidRPr="00CF2F79">
        <w:t>Andrzej Halicki, Siegfried Mureşan, Ioan-Rareş Bogdan, Rasa Juknevičienė</w:t>
      </w:r>
      <w:r w:rsidRPr="00CF2F79">
        <w:rPr>
          <w:rStyle w:val="HideTWBExt"/>
          <w:b w:val="0"/>
        </w:rPr>
        <w:t>&lt;/Members&gt;</w:t>
      </w:r>
    </w:p>
    <w:p w14:paraId="2B47548C"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6A8350FA" w14:textId="77777777" w:rsidR="004555F9" w:rsidRPr="00CF2F79" w:rsidRDefault="004555F9" w:rsidP="004555F9">
      <w:pPr>
        <w:pStyle w:val="NormalBold"/>
      </w:pPr>
      <w:r w:rsidRPr="00CF2F79">
        <w:rPr>
          <w:rStyle w:val="HideTWBExt"/>
          <w:b w:val="0"/>
        </w:rPr>
        <w:t>&lt;/RepeatBlock-By&gt;</w:t>
      </w:r>
    </w:p>
    <w:p w14:paraId="4AC68A05"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DA9BDAE" w14:textId="77777777" w:rsidR="004555F9" w:rsidRPr="00CF2F79" w:rsidRDefault="004555F9" w:rsidP="004555F9">
      <w:pPr>
        <w:pStyle w:val="NormalBold"/>
      </w:pPr>
      <w:r w:rsidRPr="00CF2F79">
        <w:rPr>
          <w:rStyle w:val="HideTWBExt"/>
        </w:rPr>
        <w:t>&lt;Article&gt;</w:t>
      </w:r>
      <w:r w:rsidRPr="00CF2F79">
        <w:t>Absatz 2</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B6916D3" w14:textId="77777777" w:rsidTr="00C26C1A">
        <w:trPr>
          <w:trHeight w:hRule="exact" w:val="240"/>
          <w:jc w:val="center"/>
        </w:trPr>
        <w:tc>
          <w:tcPr>
            <w:tcW w:w="9752" w:type="dxa"/>
            <w:gridSpan w:val="2"/>
            <w:tcBorders>
              <w:top w:val="nil"/>
              <w:left w:val="nil"/>
              <w:bottom w:val="nil"/>
              <w:right w:val="nil"/>
            </w:tcBorders>
          </w:tcPr>
          <w:p w14:paraId="33DE8A36" w14:textId="77777777" w:rsidR="004555F9" w:rsidRPr="00CF2F79" w:rsidRDefault="004555F9" w:rsidP="00C26C1A"/>
        </w:tc>
      </w:tr>
      <w:tr w:rsidR="004555F9" w:rsidRPr="00CF2F79" w14:paraId="7049FDE1" w14:textId="77777777" w:rsidTr="00C26C1A">
        <w:trPr>
          <w:trHeight w:val="240"/>
          <w:jc w:val="center"/>
        </w:trPr>
        <w:tc>
          <w:tcPr>
            <w:tcW w:w="4876" w:type="dxa"/>
            <w:tcBorders>
              <w:top w:val="nil"/>
              <w:left w:val="nil"/>
              <w:bottom w:val="nil"/>
              <w:right w:val="nil"/>
            </w:tcBorders>
          </w:tcPr>
          <w:p w14:paraId="099D9B5C"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E5DD1E3" w14:textId="77777777" w:rsidR="004555F9" w:rsidRPr="00CF2F79" w:rsidRDefault="004555F9" w:rsidP="00C26C1A">
            <w:pPr>
              <w:pStyle w:val="AmColumnHeading"/>
            </w:pPr>
            <w:r w:rsidRPr="00CF2F79">
              <w:t>Geänderter Text</w:t>
            </w:r>
          </w:p>
        </w:tc>
      </w:tr>
      <w:tr w:rsidR="004555F9" w:rsidRPr="00CF2F79" w14:paraId="768450A4" w14:textId="77777777" w:rsidTr="00C26C1A">
        <w:trPr>
          <w:jc w:val="center"/>
        </w:trPr>
        <w:tc>
          <w:tcPr>
            <w:tcW w:w="4876" w:type="dxa"/>
            <w:tcBorders>
              <w:top w:val="nil"/>
              <w:left w:val="nil"/>
              <w:bottom w:val="nil"/>
              <w:right w:val="nil"/>
            </w:tcBorders>
          </w:tcPr>
          <w:p w14:paraId="619D89DC" w14:textId="77777777" w:rsidR="004555F9" w:rsidRPr="00CF2F79" w:rsidRDefault="004555F9" w:rsidP="00C26C1A">
            <w:pPr>
              <w:pStyle w:val="Normal6a"/>
            </w:pPr>
            <w:r w:rsidRPr="00CF2F79">
              <w:t>2.</w:t>
            </w:r>
            <w:r w:rsidRPr="00CF2F79">
              <w:tab/>
              <w:t xml:space="preserve">nimmt zur Kenntnis, dass die Beziehungen zwischen der EU und der Republik Moldau in eine neue Phase engerer Zusammenarbeit </w:t>
            </w:r>
            <w:r w:rsidRPr="00CF2F79">
              <w:rPr>
                <w:b/>
                <w:i/>
              </w:rPr>
              <w:t>und</w:t>
            </w:r>
            <w:r w:rsidRPr="00CF2F79">
              <w:t xml:space="preserve"> schrittweiser Angleichung in allen Politikbereichen übergegangen sind; begrüßt die seit Beginn des bilateralen Screening-Verfahrens im Juli 2024 erzielten Fortschritte und den kürzlich erfolgten Abschluss des Screenings in Bezug auf Cluster 1 (Wesentliche Elemente); würdigt, dass die Regierung der Republik Moldau bestrebt ist, in den kommenden Monaten Verhandlungen über Cluster 1 (Wesentliche Elemente), Cluster 2 (Binnenmarkt) und Cluster 6 (Außenbeziehungen) aufzunehmen;</w:t>
            </w:r>
          </w:p>
        </w:tc>
        <w:tc>
          <w:tcPr>
            <w:tcW w:w="4876" w:type="dxa"/>
            <w:tcBorders>
              <w:top w:val="nil"/>
              <w:left w:val="nil"/>
              <w:bottom w:val="nil"/>
              <w:right w:val="nil"/>
            </w:tcBorders>
          </w:tcPr>
          <w:p w14:paraId="73BEB721" w14:textId="77777777" w:rsidR="004555F9" w:rsidRPr="00CF2F79" w:rsidRDefault="004555F9" w:rsidP="00C26C1A">
            <w:pPr>
              <w:pStyle w:val="Normal6a"/>
            </w:pPr>
            <w:r w:rsidRPr="00CF2F79">
              <w:t>2.</w:t>
            </w:r>
            <w:r w:rsidRPr="00CF2F79">
              <w:tab/>
              <w:t>nimmt zur Kenntnis, dass die Beziehungen zwischen der EU und der Republik Moldau in eine neue Phase engerer Zusammenarbeit</w:t>
            </w:r>
            <w:r w:rsidRPr="00CF2F79">
              <w:rPr>
                <w:b/>
                <w:i/>
              </w:rPr>
              <w:t>,</w:t>
            </w:r>
            <w:r w:rsidRPr="00CF2F79">
              <w:t xml:space="preserve"> schrittweiser Angleichung in allen Politikbereichen </w:t>
            </w:r>
            <w:r w:rsidRPr="00CF2F79">
              <w:rPr>
                <w:b/>
                <w:i/>
              </w:rPr>
              <w:t>sowie des Voranschreitens auf dem Weg zur EU-Integration</w:t>
            </w:r>
            <w:r w:rsidRPr="00CF2F79">
              <w:t xml:space="preserve"> übergegangen sind; begrüßt die seit Beginn des bilateralen Screening-Verfahrens im Juli 2024 erzielten Fortschritte und den kürzlich erfolgten Abschluss des Screenings in Bezug auf Cluster 1 (Wesentliche Elemente); würdigt </w:t>
            </w:r>
            <w:r w:rsidRPr="00CF2F79">
              <w:rPr>
                <w:b/>
                <w:i/>
              </w:rPr>
              <w:t>und unterstützt</w:t>
            </w:r>
            <w:r w:rsidRPr="00CF2F79">
              <w:t xml:space="preserve">, dass die Regierung der Republik Moldau bestrebt ist, in den kommenden Monaten Verhandlungen über Cluster 1 (Wesentliche Elemente), Cluster 2 (Binnenmarkt) und Cluster 6 (Außenbeziehungen) aufzunehmen </w:t>
            </w:r>
            <w:r w:rsidRPr="00CF2F79">
              <w:rPr>
                <w:b/>
                <w:i/>
              </w:rPr>
              <w:t>sowie das Screening-Verfahren bis Ende 2025 abzuschließen</w:t>
            </w:r>
            <w:r w:rsidRPr="00CF2F79">
              <w:t xml:space="preserve">; </w:t>
            </w:r>
            <w:r w:rsidRPr="00CF2F79">
              <w:rPr>
                <w:b/>
                <w:i/>
              </w:rPr>
              <w:t>fordert die Europäische Kommission auf, ihre Unterstützung für die moldauische Regierung zu verstärken, um die erfolgreiche Verwirklichung dieser zentralen Ziele sicherzustellen; fordert den Rat auf, bei seinen Beschlüssen zum Verhandlungsprozess mit der Republik Moldau einen auf Verdiensten beruhenden Ansatz zu verfolgen und gleichzeitig sicherzustellen, dass die Position der EU dem aktuellen politischen und internationalen Kontext Rechnung trägt;</w:t>
            </w:r>
          </w:p>
        </w:tc>
      </w:tr>
    </w:tbl>
    <w:p w14:paraId="4D1693E5"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6349CD1" w14:textId="77777777" w:rsidR="004555F9" w:rsidRPr="00CF2F79" w:rsidRDefault="004555F9" w:rsidP="004555F9">
      <w:r w:rsidRPr="00CF2F79">
        <w:rPr>
          <w:rStyle w:val="HideTWBExt"/>
        </w:rPr>
        <w:t>&lt;/Amend&gt;</w:t>
      </w:r>
    </w:p>
    <w:p w14:paraId="05606EF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49</w:t>
      </w:r>
      <w:r w:rsidRPr="00CF2F79">
        <w:rPr>
          <w:rStyle w:val="HideTWBExt"/>
        </w:rPr>
        <w:t>&lt;/NumAm&gt;</w:t>
      </w:r>
    </w:p>
    <w:p w14:paraId="5F8DDFDB" w14:textId="77777777" w:rsidR="004555F9" w:rsidRPr="00CF2F79" w:rsidRDefault="004555F9" w:rsidP="004555F9">
      <w:pPr>
        <w:pStyle w:val="NormalBold"/>
      </w:pPr>
      <w:r w:rsidRPr="00CF2F79">
        <w:rPr>
          <w:rStyle w:val="HideTWBExt"/>
          <w:b w:val="0"/>
        </w:rPr>
        <w:t>&lt;RepeatBlock-By&gt;&lt;Members&gt;</w:t>
      </w:r>
      <w:r w:rsidRPr="00CF2F79">
        <w:t>Dan Barna, Urmas Paet, Lucia Yar, Petras Auštrevičius, Marjan Šarec, Ilhan Kyuchyuk, Eugen Tomac</w:t>
      </w:r>
      <w:r w:rsidRPr="00CF2F79">
        <w:rPr>
          <w:rStyle w:val="HideTWBExt"/>
          <w:b w:val="0"/>
        </w:rPr>
        <w:t>&lt;/Members&gt;</w:t>
      </w:r>
    </w:p>
    <w:p w14:paraId="60D1C480" w14:textId="77777777" w:rsidR="004555F9" w:rsidRPr="00CF2F79" w:rsidRDefault="004555F9" w:rsidP="004555F9">
      <w:pPr>
        <w:pStyle w:val="NormalBold"/>
      </w:pPr>
      <w:r w:rsidRPr="00CF2F79">
        <w:rPr>
          <w:rStyle w:val="HideTWBExt"/>
          <w:b w:val="0"/>
        </w:rPr>
        <w:t>&lt;/RepeatBlock-By&gt;</w:t>
      </w:r>
    </w:p>
    <w:p w14:paraId="6A6C4A9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775CEB4" w14:textId="77777777" w:rsidR="004555F9" w:rsidRPr="00CF2F79" w:rsidRDefault="004555F9" w:rsidP="004555F9">
      <w:pPr>
        <w:pStyle w:val="NormalBold"/>
      </w:pPr>
      <w:r w:rsidRPr="00CF2F79">
        <w:rPr>
          <w:rStyle w:val="HideTWBExt"/>
        </w:rPr>
        <w:t>&lt;Article&gt;</w:t>
      </w:r>
      <w:r w:rsidRPr="00CF2F79">
        <w:t>Absatz 2</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BC6E7D3" w14:textId="77777777" w:rsidTr="00C26C1A">
        <w:trPr>
          <w:trHeight w:hRule="exact" w:val="240"/>
          <w:jc w:val="center"/>
        </w:trPr>
        <w:tc>
          <w:tcPr>
            <w:tcW w:w="9752" w:type="dxa"/>
            <w:gridSpan w:val="2"/>
            <w:tcBorders>
              <w:top w:val="nil"/>
              <w:left w:val="nil"/>
              <w:bottom w:val="nil"/>
              <w:right w:val="nil"/>
            </w:tcBorders>
          </w:tcPr>
          <w:p w14:paraId="5D87BF68" w14:textId="77777777" w:rsidR="004555F9" w:rsidRPr="00CF2F79" w:rsidRDefault="004555F9" w:rsidP="00C26C1A"/>
        </w:tc>
      </w:tr>
      <w:tr w:rsidR="004555F9" w:rsidRPr="00CF2F79" w14:paraId="08053A18" w14:textId="77777777" w:rsidTr="00C26C1A">
        <w:trPr>
          <w:trHeight w:val="240"/>
          <w:jc w:val="center"/>
        </w:trPr>
        <w:tc>
          <w:tcPr>
            <w:tcW w:w="4876" w:type="dxa"/>
            <w:tcBorders>
              <w:top w:val="nil"/>
              <w:left w:val="nil"/>
              <w:bottom w:val="nil"/>
              <w:right w:val="nil"/>
            </w:tcBorders>
          </w:tcPr>
          <w:p w14:paraId="58B86AD5"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5E75DC6" w14:textId="77777777" w:rsidR="004555F9" w:rsidRPr="00CF2F79" w:rsidRDefault="004555F9" w:rsidP="00C26C1A">
            <w:pPr>
              <w:pStyle w:val="AmColumnHeading"/>
            </w:pPr>
            <w:r w:rsidRPr="00CF2F79">
              <w:t>Geänderter Text</w:t>
            </w:r>
          </w:p>
        </w:tc>
      </w:tr>
      <w:tr w:rsidR="004555F9" w:rsidRPr="00CF2F79" w14:paraId="3DEA357C" w14:textId="77777777" w:rsidTr="00C26C1A">
        <w:trPr>
          <w:jc w:val="center"/>
        </w:trPr>
        <w:tc>
          <w:tcPr>
            <w:tcW w:w="4876" w:type="dxa"/>
            <w:tcBorders>
              <w:top w:val="nil"/>
              <w:left w:val="nil"/>
              <w:bottom w:val="nil"/>
              <w:right w:val="nil"/>
            </w:tcBorders>
          </w:tcPr>
          <w:p w14:paraId="4B9250EF" w14:textId="77777777" w:rsidR="004555F9" w:rsidRPr="00CF2F79" w:rsidRDefault="004555F9" w:rsidP="00C26C1A">
            <w:pPr>
              <w:pStyle w:val="Normal6a"/>
            </w:pPr>
            <w:r w:rsidRPr="00CF2F79">
              <w:t>2.</w:t>
            </w:r>
            <w:r w:rsidRPr="00CF2F79">
              <w:tab/>
              <w:t>nimmt zur Kenntnis, dass die Beziehungen zwischen der EU und der Republik Moldau in eine neue Phase engerer Zusammenarbeit und schrittweiser Angleichung in allen Politikbereichen übergegangen sind; begrüßt die seit Beginn des bilateralen Screening-Verfahrens im Juli 2024 erzielten Fortschritte und den kürzlich erfolgten Abschluss des Screenings in Bezug auf Cluster 1 (Wesentliche Elemente); würdigt, dass die Regierung der Republik Moldau bestrebt ist, in den kommenden Monaten Verhandlungen über Cluster 1 (Wesentliche Elemente), Cluster 2 (Binnenmarkt) und Cluster 6 (Außenbeziehungen) aufzunehmen;</w:t>
            </w:r>
          </w:p>
        </w:tc>
        <w:tc>
          <w:tcPr>
            <w:tcW w:w="4876" w:type="dxa"/>
            <w:tcBorders>
              <w:top w:val="nil"/>
              <w:left w:val="nil"/>
              <w:bottom w:val="nil"/>
              <w:right w:val="nil"/>
            </w:tcBorders>
          </w:tcPr>
          <w:p w14:paraId="4737ACBA" w14:textId="77777777" w:rsidR="004555F9" w:rsidRPr="00CF2F79" w:rsidRDefault="004555F9" w:rsidP="00C26C1A">
            <w:pPr>
              <w:pStyle w:val="Normal6a"/>
            </w:pPr>
            <w:r w:rsidRPr="00CF2F79">
              <w:t>2.</w:t>
            </w:r>
            <w:r w:rsidRPr="00CF2F79">
              <w:tab/>
              <w:t>nimmt zur Kenntnis, dass die Beziehungen zwischen der EU und der Republik Moldau in eine neue Phase engerer Zusammenarbeit</w:t>
            </w:r>
            <w:r w:rsidRPr="00CF2F79">
              <w:rPr>
                <w:b/>
                <w:i/>
              </w:rPr>
              <w:t>, des Voranschreitens auf dem Weg zur EU-Integration</w:t>
            </w:r>
            <w:r w:rsidRPr="00CF2F79">
              <w:t xml:space="preserve"> und schrittweiser Angleichung in allen Politikbereichen übergegangen sind; begrüßt die seit Beginn des bilateralen Screening-Verfahrens im Juli 2024 erzielten Fortschritte und den kürzlich erfolgten Abschluss des Screenings in Bezug auf Cluster 1 (Wesentliche Elemente); würdigt </w:t>
            </w:r>
            <w:r w:rsidRPr="00CF2F79">
              <w:rPr>
                <w:b/>
                <w:i/>
              </w:rPr>
              <w:t>und unterstützt</w:t>
            </w:r>
            <w:r w:rsidRPr="00CF2F79">
              <w:t xml:space="preserve">, dass die Regierung der Republik Moldau bestrebt ist, in den kommenden Monaten Verhandlungen über Cluster 1 (Wesentliche Elemente), Cluster 2 (Binnenmarkt) und Cluster 6 (Außenbeziehungen) aufzunehmen </w:t>
            </w:r>
            <w:r w:rsidRPr="00CF2F79">
              <w:rPr>
                <w:b/>
                <w:i/>
              </w:rPr>
              <w:t>sowie das Screening-Verfahren bis Ende 2025 abzuschließen</w:t>
            </w:r>
            <w:r w:rsidRPr="00CF2F79">
              <w:t>;</w:t>
            </w:r>
          </w:p>
        </w:tc>
      </w:tr>
    </w:tbl>
    <w:p w14:paraId="5D12AEB0"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0C46B35" w14:textId="77777777" w:rsidR="004555F9" w:rsidRPr="00CF2F79" w:rsidRDefault="004555F9" w:rsidP="004555F9">
      <w:r w:rsidRPr="00CF2F79">
        <w:rPr>
          <w:rStyle w:val="HideTWBExt"/>
        </w:rPr>
        <w:t>&lt;/Amend&gt;</w:t>
      </w:r>
    </w:p>
    <w:p w14:paraId="6E9C0DA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50</w:t>
      </w:r>
      <w:r w:rsidRPr="00CF2F79">
        <w:rPr>
          <w:rStyle w:val="HideTWBExt"/>
        </w:rPr>
        <w:t>&lt;/NumAm&gt;</w:t>
      </w:r>
    </w:p>
    <w:p w14:paraId="73C5BD46" w14:textId="77777777" w:rsidR="004555F9" w:rsidRPr="00CF2F79" w:rsidRDefault="004555F9" w:rsidP="004555F9">
      <w:pPr>
        <w:pStyle w:val="NormalBold"/>
      </w:pPr>
      <w:r w:rsidRPr="00CF2F79">
        <w:rPr>
          <w:rStyle w:val="HideTWBExt"/>
          <w:b w:val="0"/>
        </w:rPr>
        <w:t>&lt;RepeatBlock-By&gt;&lt;Members&gt;</w:t>
      </w:r>
      <w:r w:rsidRPr="00CF2F79">
        <w:t>Şerban Dimitrie Sturdza, Claudiu-Richard Târziu, Gheorghe Piperea, Adrian-George Axinia, Georgiana Teodorescu, Veronika Vrecionová, Ondřej Krutílek, Cristian Terheş</w:t>
      </w:r>
      <w:r w:rsidRPr="00CF2F79">
        <w:rPr>
          <w:rStyle w:val="HideTWBExt"/>
          <w:b w:val="0"/>
        </w:rPr>
        <w:t>&lt;/Members&gt;</w:t>
      </w:r>
    </w:p>
    <w:p w14:paraId="03FB2A62" w14:textId="77777777" w:rsidR="004555F9" w:rsidRPr="00CF2F79" w:rsidRDefault="004555F9" w:rsidP="004555F9">
      <w:pPr>
        <w:pStyle w:val="NormalBold"/>
      </w:pPr>
      <w:r w:rsidRPr="00CF2F79">
        <w:rPr>
          <w:rStyle w:val="HideTWBExt"/>
          <w:b w:val="0"/>
        </w:rPr>
        <w:t>&lt;/RepeatBlock-By&gt;</w:t>
      </w:r>
    </w:p>
    <w:p w14:paraId="5595A022"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82D0A79" w14:textId="77777777" w:rsidR="004555F9" w:rsidRPr="00CF2F79" w:rsidRDefault="004555F9" w:rsidP="004555F9">
      <w:pPr>
        <w:pStyle w:val="NormalBold"/>
      </w:pPr>
      <w:r w:rsidRPr="00CF2F79">
        <w:rPr>
          <w:rStyle w:val="HideTWBExt"/>
        </w:rPr>
        <w:t>&lt;Article&gt;</w:t>
      </w:r>
      <w:r w:rsidRPr="00CF2F79">
        <w:t>Absatz 2</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0E0679D" w14:textId="77777777" w:rsidTr="00C26C1A">
        <w:trPr>
          <w:trHeight w:hRule="exact" w:val="240"/>
          <w:jc w:val="center"/>
        </w:trPr>
        <w:tc>
          <w:tcPr>
            <w:tcW w:w="9752" w:type="dxa"/>
            <w:gridSpan w:val="2"/>
            <w:tcBorders>
              <w:top w:val="nil"/>
              <w:left w:val="nil"/>
              <w:bottom w:val="nil"/>
              <w:right w:val="nil"/>
            </w:tcBorders>
          </w:tcPr>
          <w:p w14:paraId="22F7A0CC" w14:textId="77777777" w:rsidR="004555F9" w:rsidRPr="00CF2F79" w:rsidRDefault="004555F9" w:rsidP="00C26C1A"/>
        </w:tc>
      </w:tr>
      <w:tr w:rsidR="004555F9" w:rsidRPr="00CF2F79" w14:paraId="159ADD02" w14:textId="77777777" w:rsidTr="00C26C1A">
        <w:trPr>
          <w:trHeight w:val="240"/>
          <w:jc w:val="center"/>
        </w:trPr>
        <w:tc>
          <w:tcPr>
            <w:tcW w:w="4876" w:type="dxa"/>
            <w:tcBorders>
              <w:top w:val="nil"/>
              <w:left w:val="nil"/>
              <w:bottom w:val="nil"/>
              <w:right w:val="nil"/>
            </w:tcBorders>
          </w:tcPr>
          <w:p w14:paraId="0BF399AD"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B5B38B3" w14:textId="77777777" w:rsidR="004555F9" w:rsidRPr="00CF2F79" w:rsidRDefault="004555F9" w:rsidP="00C26C1A">
            <w:pPr>
              <w:pStyle w:val="AmColumnHeading"/>
            </w:pPr>
            <w:r w:rsidRPr="00CF2F79">
              <w:t>Geänderter Text</w:t>
            </w:r>
          </w:p>
        </w:tc>
      </w:tr>
      <w:tr w:rsidR="004555F9" w:rsidRPr="00CF2F79" w14:paraId="6E651823" w14:textId="77777777" w:rsidTr="00C26C1A">
        <w:trPr>
          <w:jc w:val="center"/>
        </w:trPr>
        <w:tc>
          <w:tcPr>
            <w:tcW w:w="4876" w:type="dxa"/>
            <w:tcBorders>
              <w:top w:val="nil"/>
              <w:left w:val="nil"/>
              <w:bottom w:val="nil"/>
              <w:right w:val="nil"/>
            </w:tcBorders>
          </w:tcPr>
          <w:p w14:paraId="711D4F1E" w14:textId="77777777" w:rsidR="004555F9" w:rsidRPr="00CF2F79" w:rsidRDefault="004555F9" w:rsidP="00C26C1A">
            <w:pPr>
              <w:pStyle w:val="Normal6a"/>
            </w:pPr>
            <w:r w:rsidRPr="00CF2F79">
              <w:t>2.</w:t>
            </w:r>
            <w:r w:rsidRPr="00CF2F79">
              <w:tab/>
              <w:t>nimmt zur Kenntnis, dass die Beziehungen zwischen der EU und der Republik Moldau in eine neue Phase engerer Zusammenarbeit und schrittweiser Angleichung in allen Politikbereichen übergegangen sind; begrüßt die seit Beginn des bilateralen Screening-Verfahrens im Juli 2024 erzielten Fortschritte und den kürzlich erfolgten Abschluss des Screenings in Bezug auf Cluster 1 (Wesentliche Elemente); würdigt, dass die Regierung der Republik Moldau bestrebt ist, in den kommenden Monaten Verhandlungen über Cluster 1 (Wesentliche Elemente), Cluster 2 (Binnenmarkt) und Cluster 6 (Außenbeziehungen) aufzunehmen;</w:t>
            </w:r>
          </w:p>
        </w:tc>
        <w:tc>
          <w:tcPr>
            <w:tcW w:w="4876" w:type="dxa"/>
            <w:tcBorders>
              <w:top w:val="nil"/>
              <w:left w:val="nil"/>
              <w:bottom w:val="nil"/>
              <w:right w:val="nil"/>
            </w:tcBorders>
          </w:tcPr>
          <w:p w14:paraId="0C713759" w14:textId="77777777" w:rsidR="004555F9" w:rsidRPr="00CF2F79" w:rsidRDefault="004555F9" w:rsidP="00C26C1A">
            <w:pPr>
              <w:pStyle w:val="Normal6a"/>
            </w:pPr>
            <w:r w:rsidRPr="00CF2F79">
              <w:t>2.</w:t>
            </w:r>
            <w:r w:rsidRPr="00CF2F79">
              <w:tab/>
              <w:t>nimmt zur Kenntnis, dass die Beziehungen zwischen der EU und der Republik Moldau in eine neue Phase engerer Zusammenarbeit</w:t>
            </w:r>
            <w:r w:rsidRPr="00CF2F79">
              <w:rPr>
                <w:b/>
                <w:i/>
              </w:rPr>
              <w:t>, des Voranschreitens auf dem Weg zur EU-Integration</w:t>
            </w:r>
            <w:r w:rsidRPr="00CF2F79">
              <w:t xml:space="preserve"> und schrittweiser Angleichung in allen Politikbereichen übergegangen sind; begrüßt die seit Beginn des bilateralen Screening-Verfahrens im Juli 2024 erzielten Fortschritte und den kürzlich erfolgten Abschluss des Screenings in Bezug auf Cluster 1 (Wesentliche Elemente); würdigt </w:t>
            </w:r>
            <w:r w:rsidRPr="00CF2F79">
              <w:rPr>
                <w:b/>
                <w:i/>
              </w:rPr>
              <w:t>und unterstützt</w:t>
            </w:r>
            <w:r w:rsidRPr="00CF2F79">
              <w:t xml:space="preserve">, dass die Regierung der Republik Moldau bestrebt ist, in den kommenden Monaten Verhandlungen über Cluster 1 (Wesentliche Elemente), Cluster 2 (Binnenmarkt) und Cluster 6 (Außenbeziehungen) aufzunehmen </w:t>
            </w:r>
            <w:r w:rsidRPr="00CF2F79">
              <w:rPr>
                <w:b/>
                <w:i/>
              </w:rPr>
              <w:t>sowie das Screening-Verfahren bis Ende 2025 abzuschließen</w:t>
            </w:r>
            <w:r w:rsidRPr="00CF2F79">
              <w:t>;</w:t>
            </w:r>
          </w:p>
        </w:tc>
      </w:tr>
    </w:tbl>
    <w:p w14:paraId="375BE981"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C19DE31" w14:textId="77777777" w:rsidR="004555F9" w:rsidRPr="00CF2F79" w:rsidRDefault="004555F9" w:rsidP="004555F9">
      <w:r w:rsidRPr="00CF2F79">
        <w:rPr>
          <w:rStyle w:val="HideTWBExt"/>
        </w:rPr>
        <w:t>&lt;/Amend&gt;</w:t>
      </w:r>
    </w:p>
    <w:p w14:paraId="424EFBC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51</w:t>
      </w:r>
      <w:r w:rsidRPr="00CF2F79">
        <w:rPr>
          <w:rStyle w:val="HideTWBExt"/>
        </w:rPr>
        <w:t>&lt;/NumAm&gt;</w:t>
      </w:r>
    </w:p>
    <w:p w14:paraId="6B1E005E" w14:textId="77777777" w:rsidR="004555F9" w:rsidRPr="00CF2F79" w:rsidRDefault="004555F9" w:rsidP="004555F9">
      <w:pPr>
        <w:pStyle w:val="NormalBold"/>
      </w:pPr>
      <w:r w:rsidRPr="00CF2F79">
        <w:rPr>
          <w:rStyle w:val="HideTWBExt"/>
          <w:b w:val="0"/>
        </w:rPr>
        <w:t>&lt;RepeatBlock-By&gt;&lt;Members&gt;</w:t>
      </w:r>
      <w:r w:rsidRPr="00CF2F79">
        <w:t>Vasile Dîncu, Dan Nica</w:t>
      </w:r>
      <w:r w:rsidRPr="00CF2F79">
        <w:rPr>
          <w:rStyle w:val="HideTWBExt"/>
          <w:b w:val="0"/>
        </w:rPr>
        <w:t>&lt;/Members&gt;</w:t>
      </w:r>
    </w:p>
    <w:p w14:paraId="790118BF" w14:textId="77777777" w:rsidR="004555F9" w:rsidRPr="00CF2F79" w:rsidRDefault="004555F9" w:rsidP="004555F9">
      <w:pPr>
        <w:pStyle w:val="NormalBold"/>
      </w:pPr>
      <w:r w:rsidRPr="00CF2F79">
        <w:rPr>
          <w:rStyle w:val="HideTWBExt"/>
          <w:b w:val="0"/>
        </w:rPr>
        <w:t>&lt;/RepeatBlock-By&gt;</w:t>
      </w:r>
    </w:p>
    <w:p w14:paraId="3A1F484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D25A7FC" w14:textId="77777777" w:rsidR="004555F9" w:rsidRPr="00CF2F79" w:rsidRDefault="004555F9" w:rsidP="004555F9">
      <w:pPr>
        <w:pStyle w:val="NormalBold"/>
      </w:pPr>
      <w:r w:rsidRPr="00CF2F79">
        <w:rPr>
          <w:rStyle w:val="HideTWBExt"/>
        </w:rPr>
        <w:t>&lt;Article&gt;</w:t>
      </w:r>
      <w:r w:rsidRPr="00CF2F79">
        <w:t>Absatz 2</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8236A14" w14:textId="77777777" w:rsidTr="00C26C1A">
        <w:trPr>
          <w:trHeight w:hRule="exact" w:val="240"/>
          <w:jc w:val="center"/>
        </w:trPr>
        <w:tc>
          <w:tcPr>
            <w:tcW w:w="9752" w:type="dxa"/>
            <w:gridSpan w:val="2"/>
            <w:tcBorders>
              <w:top w:val="nil"/>
              <w:left w:val="nil"/>
              <w:bottom w:val="nil"/>
              <w:right w:val="nil"/>
            </w:tcBorders>
          </w:tcPr>
          <w:p w14:paraId="08AA4B9D" w14:textId="77777777" w:rsidR="004555F9" w:rsidRPr="00CF2F79" w:rsidRDefault="004555F9" w:rsidP="00C26C1A"/>
        </w:tc>
      </w:tr>
      <w:tr w:rsidR="004555F9" w:rsidRPr="00CF2F79" w14:paraId="595D6963" w14:textId="77777777" w:rsidTr="00C26C1A">
        <w:trPr>
          <w:trHeight w:val="240"/>
          <w:jc w:val="center"/>
        </w:trPr>
        <w:tc>
          <w:tcPr>
            <w:tcW w:w="4876" w:type="dxa"/>
            <w:tcBorders>
              <w:top w:val="nil"/>
              <w:left w:val="nil"/>
              <w:bottom w:val="nil"/>
              <w:right w:val="nil"/>
            </w:tcBorders>
          </w:tcPr>
          <w:p w14:paraId="51A942E7"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5787640" w14:textId="77777777" w:rsidR="004555F9" w:rsidRPr="00CF2F79" w:rsidRDefault="004555F9" w:rsidP="00C26C1A">
            <w:pPr>
              <w:pStyle w:val="AmColumnHeading"/>
            </w:pPr>
            <w:r w:rsidRPr="00CF2F79">
              <w:t>Geänderter Text</w:t>
            </w:r>
          </w:p>
        </w:tc>
      </w:tr>
      <w:tr w:rsidR="004555F9" w:rsidRPr="00CF2F79" w14:paraId="4460B638" w14:textId="77777777" w:rsidTr="00C26C1A">
        <w:trPr>
          <w:jc w:val="center"/>
        </w:trPr>
        <w:tc>
          <w:tcPr>
            <w:tcW w:w="4876" w:type="dxa"/>
            <w:tcBorders>
              <w:top w:val="nil"/>
              <w:left w:val="nil"/>
              <w:bottom w:val="nil"/>
              <w:right w:val="nil"/>
            </w:tcBorders>
          </w:tcPr>
          <w:p w14:paraId="6FA0E9A2" w14:textId="77777777" w:rsidR="004555F9" w:rsidRPr="00CF2F79" w:rsidRDefault="004555F9" w:rsidP="00C26C1A">
            <w:pPr>
              <w:pStyle w:val="Normal6a"/>
            </w:pPr>
            <w:r w:rsidRPr="00CF2F79">
              <w:t>2.</w:t>
            </w:r>
            <w:r w:rsidRPr="00CF2F79">
              <w:tab/>
              <w:t>nimmt zur Kenntnis, dass die Beziehungen zwischen der EU und der Republik Moldau in eine neue Phase engerer Zusammenarbeit und schrittweiser Angleichung in allen Politikbereichen übergegangen sind; begrüßt die seit Beginn des bilateralen Screening-Verfahrens im Juli 2024 erzielten Fortschritte und den kürzlich erfolgten Abschluss des Screenings in Bezug auf Cluster 1 (Wesentliche Elemente); würdigt, dass die Regierung der Republik Moldau bestrebt ist, in den kommenden Monaten Verhandlungen über Cluster 1 (Wesentliche Elemente), Cluster 2 (Binnenmarkt) und Cluster 6 (Außenbeziehungen) aufzunehmen;</w:t>
            </w:r>
          </w:p>
        </w:tc>
        <w:tc>
          <w:tcPr>
            <w:tcW w:w="4876" w:type="dxa"/>
            <w:tcBorders>
              <w:top w:val="nil"/>
              <w:left w:val="nil"/>
              <w:bottom w:val="nil"/>
              <w:right w:val="nil"/>
            </w:tcBorders>
          </w:tcPr>
          <w:p w14:paraId="0B2FD08F" w14:textId="77777777" w:rsidR="004555F9" w:rsidRPr="00CF2F79" w:rsidRDefault="004555F9" w:rsidP="00C26C1A">
            <w:pPr>
              <w:pStyle w:val="Normal6a"/>
            </w:pPr>
            <w:r w:rsidRPr="00CF2F79">
              <w:t>2.</w:t>
            </w:r>
            <w:r w:rsidRPr="00CF2F79">
              <w:tab/>
              <w:t>nimmt zur Kenntnis, dass die Beziehungen zwischen der EU und der Republik Moldau in eine neue Phase engerer Zusammenarbeit</w:t>
            </w:r>
            <w:r w:rsidRPr="00CF2F79">
              <w:rPr>
                <w:b/>
                <w:i/>
              </w:rPr>
              <w:t>, des Voranschreitens auf dem Weg zur EU-Integration</w:t>
            </w:r>
            <w:r w:rsidRPr="00CF2F79">
              <w:t xml:space="preserve"> und schrittweiser Angleichung in allen Politikbereichen übergegangen sind; begrüßt die seit Beginn des bilateralen Screening-Verfahrens im Juli 2024 erzielten Fortschritte und den kürzlich erfolgten Abschluss des Screenings in Bezug auf Cluster 1 (Wesentliche Elemente); würdigt </w:t>
            </w:r>
            <w:r w:rsidRPr="00CF2F79">
              <w:rPr>
                <w:b/>
                <w:i/>
              </w:rPr>
              <w:t>und unterstützt</w:t>
            </w:r>
            <w:r w:rsidRPr="00CF2F79">
              <w:t xml:space="preserve">, dass die Regierung der Republik Moldau bestrebt ist, in den kommenden Monaten Verhandlungen über Cluster 1 (Wesentliche Elemente), Cluster 2 (Binnenmarkt) und Cluster 6 (Außenbeziehungen) aufzunehmen </w:t>
            </w:r>
            <w:r w:rsidRPr="00CF2F79">
              <w:rPr>
                <w:b/>
                <w:i/>
              </w:rPr>
              <w:t>sowie das Screening-Verfahren bis Ende 2025 abzuschließen</w:t>
            </w:r>
            <w:r w:rsidRPr="00CF2F79">
              <w:t>;</w:t>
            </w:r>
          </w:p>
        </w:tc>
      </w:tr>
    </w:tbl>
    <w:p w14:paraId="4D3B6BFE"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BAACD74" w14:textId="77777777" w:rsidR="004555F9" w:rsidRPr="00CF2F79" w:rsidRDefault="004555F9" w:rsidP="004555F9">
      <w:r w:rsidRPr="00CF2F79">
        <w:rPr>
          <w:rStyle w:val="HideTWBExt"/>
        </w:rPr>
        <w:t>&lt;/Amend&gt;</w:t>
      </w:r>
    </w:p>
    <w:p w14:paraId="302A95A3"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52</w:t>
      </w:r>
      <w:r w:rsidRPr="00CF2F79">
        <w:rPr>
          <w:rStyle w:val="HideTWBExt"/>
        </w:rPr>
        <w:t>&lt;/NumAm&gt;</w:t>
      </w:r>
    </w:p>
    <w:p w14:paraId="6CBB5FA9"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6B51C13D"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3A6F4243" w14:textId="77777777" w:rsidR="004555F9" w:rsidRPr="00CF2F79" w:rsidRDefault="004555F9" w:rsidP="004555F9">
      <w:pPr>
        <w:pStyle w:val="NormalBold"/>
      </w:pPr>
      <w:r w:rsidRPr="00CF2F79">
        <w:rPr>
          <w:rStyle w:val="HideTWBExt"/>
          <w:b w:val="0"/>
        </w:rPr>
        <w:t>&lt;/RepeatBlock-By&gt;</w:t>
      </w:r>
    </w:p>
    <w:p w14:paraId="594DDCFB"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B235E74" w14:textId="77777777" w:rsidR="004555F9" w:rsidRPr="00CF2F79" w:rsidRDefault="004555F9" w:rsidP="004555F9">
      <w:pPr>
        <w:pStyle w:val="NormalBold"/>
      </w:pPr>
      <w:r w:rsidRPr="00CF2F79">
        <w:rPr>
          <w:rStyle w:val="HideTWBExt"/>
        </w:rPr>
        <w:t>&lt;Article&gt;</w:t>
      </w:r>
      <w:r w:rsidRPr="00CF2F79">
        <w:t>Absatz 2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D6B7F40" w14:textId="77777777" w:rsidTr="00C26C1A">
        <w:trPr>
          <w:trHeight w:hRule="exact" w:val="240"/>
          <w:jc w:val="center"/>
        </w:trPr>
        <w:tc>
          <w:tcPr>
            <w:tcW w:w="9752" w:type="dxa"/>
            <w:gridSpan w:val="2"/>
            <w:tcBorders>
              <w:top w:val="nil"/>
              <w:left w:val="nil"/>
              <w:bottom w:val="nil"/>
              <w:right w:val="nil"/>
            </w:tcBorders>
          </w:tcPr>
          <w:p w14:paraId="36EB56BE" w14:textId="77777777" w:rsidR="004555F9" w:rsidRPr="00CF2F79" w:rsidRDefault="004555F9" w:rsidP="00C26C1A"/>
        </w:tc>
      </w:tr>
      <w:tr w:rsidR="004555F9" w:rsidRPr="00CF2F79" w14:paraId="0D8FF824" w14:textId="77777777" w:rsidTr="00C26C1A">
        <w:trPr>
          <w:trHeight w:val="240"/>
          <w:jc w:val="center"/>
        </w:trPr>
        <w:tc>
          <w:tcPr>
            <w:tcW w:w="4876" w:type="dxa"/>
            <w:tcBorders>
              <w:top w:val="nil"/>
              <w:left w:val="nil"/>
              <w:bottom w:val="nil"/>
              <w:right w:val="nil"/>
            </w:tcBorders>
          </w:tcPr>
          <w:p w14:paraId="1FFDBE5A"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47C3F29" w14:textId="77777777" w:rsidR="004555F9" w:rsidRPr="00CF2F79" w:rsidRDefault="004555F9" w:rsidP="00C26C1A">
            <w:pPr>
              <w:pStyle w:val="AmColumnHeading"/>
            </w:pPr>
            <w:r w:rsidRPr="00CF2F79">
              <w:t>Geänderter Text</w:t>
            </w:r>
          </w:p>
        </w:tc>
      </w:tr>
      <w:tr w:rsidR="004555F9" w:rsidRPr="00CF2F79" w14:paraId="3A6D30E6" w14:textId="77777777" w:rsidTr="00C26C1A">
        <w:trPr>
          <w:jc w:val="center"/>
        </w:trPr>
        <w:tc>
          <w:tcPr>
            <w:tcW w:w="4876" w:type="dxa"/>
            <w:tcBorders>
              <w:top w:val="nil"/>
              <w:left w:val="nil"/>
              <w:bottom w:val="nil"/>
              <w:right w:val="nil"/>
            </w:tcBorders>
          </w:tcPr>
          <w:p w14:paraId="672F344C" w14:textId="77777777" w:rsidR="004555F9" w:rsidRPr="00CF2F79" w:rsidRDefault="004555F9" w:rsidP="00C26C1A">
            <w:pPr>
              <w:pStyle w:val="Normal6a"/>
            </w:pPr>
          </w:p>
        </w:tc>
        <w:tc>
          <w:tcPr>
            <w:tcW w:w="4876" w:type="dxa"/>
            <w:tcBorders>
              <w:top w:val="nil"/>
              <w:left w:val="nil"/>
              <w:bottom w:val="nil"/>
              <w:right w:val="nil"/>
            </w:tcBorders>
          </w:tcPr>
          <w:p w14:paraId="18F642CB" w14:textId="77777777" w:rsidR="004555F9" w:rsidRPr="00CF2F79" w:rsidRDefault="004555F9" w:rsidP="00C26C1A">
            <w:pPr>
              <w:pStyle w:val="Normal6a"/>
            </w:pPr>
            <w:r w:rsidRPr="00CF2F79">
              <w:rPr>
                <w:b/>
                <w:i/>
              </w:rPr>
              <w:t>2a.</w:t>
            </w:r>
            <w:r w:rsidRPr="00CF2F79">
              <w:tab/>
            </w:r>
            <w:r w:rsidRPr="00CF2F79">
              <w:rPr>
                <w:b/>
                <w:i/>
              </w:rPr>
              <w:t>stellt fest, dass die Aufnahme von Verhandlungen über Cluster 1, 2 und 6 verzögert wurde, da sich Ungarn gegen die Aufnahme dieser Cluster-Verhandlungen mit der Ukraine ausgesprochen hat; verurteilt die Bilateralisierung und Instrumentalisierung des EU-Beitrittsprozesses durch Ungarn, der in den meisten Fällen nicht auf Verdiensten beruht und mit den politischen Zielen des Kremls übereinstimmt, den EU-Integrationsprozess in der Region zu verzögern und zu behindern; betont daher, dass der Beitrittsprozess der Republik Moldau von dem anderer Bewerberländer entkoppelt werden sollte;</w:t>
            </w:r>
          </w:p>
        </w:tc>
      </w:tr>
    </w:tbl>
    <w:p w14:paraId="09F9C884"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E8E2514" w14:textId="77777777" w:rsidR="004555F9" w:rsidRPr="00CF2F79" w:rsidRDefault="004555F9" w:rsidP="004555F9">
      <w:r w:rsidRPr="00CF2F79">
        <w:rPr>
          <w:rStyle w:val="HideTWBExt"/>
        </w:rPr>
        <w:t>&lt;/Amend&gt;</w:t>
      </w:r>
    </w:p>
    <w:p w14:paraId="2900C2A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53</w:t>
      </w:r>
      <w:r w:rsidRPr="00CF2F79">
        <w:rPr>
          <w:rStyle w:val="HideTWBExt"/>
        </w:rPr>
        <w:t>&lt;/NumAm&gt;</w:t>
      </w:r>
    </w:p>
    <w:p w14:paraId="1D39470F" w14:textId="77777777" w:rsidR="004555F9" w:rsidRPr="00CF2F79" w:rsidRDefault="004555F9" w:rsidP="004555F9">
      <w:pPr>
        <w:pStyle w:val="NormalBold"/>
      </w:pPr>
      <w:r w:rsidRPr="00CF2F79">
        <w:rPr>
          <w:rStyle w:val="HideTWBExt"/>
          <w:b w:val="0"/>
        </w:rPr>
        <w:t>&lt;RepeatBlock-By&gt;&lt;Members&gt;</w:t>
      </w:r>
      <w:r w:rsidRPr="00CF2F79">
        <w:t>Cristian Terheş</w:t>
      </w:r>
      <w:r w:rsidRPr="00CF2F79">
        <w:rPr>
          <w:rStyle w:val="HideTWBExt"/>
          <w:b w:val="0"/>
        </w:rPr>
        <w:t>&lt;/Members&gt;</w:t>
      </w:r>
    </w:p>
    <w:p w14:paraId="3967C69E" w14:textId="77777777" w:rsidR="004555F9" w:rsidRPr="00CF2F79" w:rsidRDefault="004555F9" w:rsidP="004555F9">
      <w:pPr>
        <w:pStyle w:val="NormalBold"/>
      </w:pPr>
      <w:r w:rsidRPr="00CF2F79">
        <w:rPr>
          <w:rStyle w:val="HideTWBExt"/>
          <w:b w:val="0"/>
        </w:rPr>
        <w:t>&lt;/RepeatBlock-By&gt;</w:t>
      </w:r>
    </w:p>
    <w:p w14:paraId="5D3B6FC4"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C3BA046" w14:textId="77777777" w:rsidR="004555F9" w:rsidRPr="00CF2F79" w:rsidRDefault="004555F9" w:rsidP="004555F9">
      <w:pPr>
        <w:pStyle w:val="NormalBold"/>
      </w:pPr>
      <w:r w:rsidRPr="00CF2F79">
        <w:rPr>
          <w:rStyle w:val="HideTWBExt"/>
        </w:rPr>
        <w:t>&lt;Article&gt;</w:t>
      </w:r>
      <w:r w:rsidRPr="00CF2F79">
        <w:t>Absatz 3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8724EFE" w14:textId="77777777" w:rsidTr="00C26C1A">
        <w:trPr>
          <w:trHeight w:hRule="exact" w:val="240"/>
          <w:jc w:val="center"/>
        </w:trPr>
        <w:tc>
          <w:tcPr>
            <w:tcW w:w="9752" w:type="dxa"/>
            <w:gridSpan w:val="2"/>
            <w:tcBorders>
              <w:top w:val="nil"/>
              <w:left w:val="nil"/>
              <w:bottom w:val="nil"/>
              <w:right w:val="nil"/>
            </w:tcBorders>
          </w:tcPr>
          <w:p w14:paraId="268070C0" w14:textId="77777777" w:rsidR="004555F9" w:rsidRPr="00CF2F79" w:rsidRDefault="004555F9" w:rsidP="00C26C1A"/>
        </w:tc>
      </w:tr>
      <w:tr w:rsidR="004555F9" w:rsidRPr="00CF2F79" w14:paraId="01A93FEE" w14:textId="77777777" w:rsidTr="00C26C1A">
        <w:trPr>
          <w:trHeight w:val="240"/>
          <w:jc w:val="center"/>
        </w:trPr>
        <w:tc>
          <w:tcPr>
            <w:tcW w:w="4876" w:type="dxa"/>
            <w:tcBorders>
              <w:top w:val="nil"/>
              <w:left w:val="nil"/>
              <w:bottom w:val="nil"/>
              <w:right w:val="nil"/>
            </w:tcBorders>
          </w:tcPr>
          <w:p w14:paraId="444D2690"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ECD364E" w14:textId="77777777" w:rsidR="004555F9" w:rsidRPr="00CF2F79" w:rsidRDefault="004555F9" w:rsidP="00C26C1A">
            <w:pPr>
              <w:pStyle w:val="AmColumnHeading"/>
            </w:pPr>
            <w:r w:rsidRPr="00CF2F79">
              <w:t>Geänderter Text</w:t>
            </w:r>
          </w:p>
        </w:tc>
      </w:tr>
      <w:tr w:rsidR="004555F9" w:rsidRPr="00CF2F79" w14:paraId="54748838" w14:textId="77777777" w:rsidTr="00C26C1A">
        <w:trPr>
          <w:jc w:val="center"/>
        </w:trPr>
        <w:tc>
          <w:tcPr>
            <w:tcW w:w="4876" w:type="dxa"/>
            <w:tcBorders>
              <w:top w:val="nil"/>
              <w:left w:val="nil"/>
              <w:bottom w:val="nil"/>
              <w:right w:val="nil"/>
            </w:tcBorders>
          </w:tcPr>
          <w:p w14:paraId="55064F06" w14:textId="77777777" w:rsidR="004555F9" w:rsidRPr="00CF2F79" w:rsidRDefault="004555F9" w:rsidP="00C26C1A">
            <w:pPr>
              <w:pStyle w:val="Normal6a"/>
            </w:pPr>
          </w:p>
        </w:tc>
        <w:tc>
          <w:tcPr>
            <w:tcW w:w="4876" w:type="dxa"/>
            <w:tcBorders>
              <w:top w:val="nil"/>
              <w:left w:val="nil"/>
              <w:bottom w:val="nil"/>
              <w:right w:val="nil"/>
            </w:tcBorders>
          </w:tcPr>
          <w:p w14:paraId="6E12708B" w14:textId="77777777" w:rsidR="004555F9" w:rsidRPr="00CF2F79" w:rsidRDefault="004555F9" w:rsidP="00C26C1A">
            <w:pPr>
              <w:pStyle w:val="Normal6a"/>
            </w:pPr>
            <w:r w:rsidRPr="00CF2F79">
              <w:rPr>
                <w:b/>
                <w:i/>
              </w:rPr>
              <w:t>3a.</w:t>
            </w:r>
            <w:r w:rsidRPr="00CF2F79">
              <w:tab/>
            </w:r>
            <w:r w:rsidRPr="00CF2F79">
              <w:rPr>
                <w:b/>
                <w:i/>
              </w:rPr>
              <w:t> hält die Regierung der Republik Moldau dazu an, auf ihrem eingeschlagenen Kurs in Richtung EU-Beitritt für eine Wiedergutmachung der Ungerechtigkeiten zu sorgen, zu denen es während der repressiven sowjetischen Besatzung gegenüber allen religiösen Gemeinschaften gekommen ist;</w:t>
            </w:r>
          </w:p>
        </w:tc>
      </w:tr>
    </w:tbl>
    <w:p w14:paraId="159AB2C6"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AC91504" w14:textId="77777777" w:rsidR="004555F9" w:rsidRPr="00CF2F79" w:rsidRDefault="004555F9" w:rsidP="004555F9">
      <w:r w:rsidRPr="00CF2F79">
        <w:rPr>
          <w:rStyle w:val="HideTWBExt"/>
        </w:rPr>
        <w:t>&lt;/Amend&gt;</w:t>
      </w:r>
    </w:p>
    <w:p w14:paraId="2827FA41"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54</w:t>
      </w:r>
      <w:r w:rsidRPr="00CF2F79">
        <w:rPr>
          <w:rStyle w:val="HideTWBExt"/>
        </w:rPr>
        <w:t>&lt;/NumAm&gt;</w:t>
      </w:r>
    </w:p>
    <w:p w14:paraId="20B85A18" w14:textId="77777777" w:rsidR="004555F9" w:rsidRPr="00CF2F79" w:rsidRDefault="004555F9" w:rsidP="004555F9">
      <w:pPr>
        <w:pStyle w:val="NormalBold"/>
      </w:pPr>
      <w:r w:rsidRPr="00CF2F79">
        <w:rPr>
          <w:rStyle w:val="HideTWBExt"/>
          <w:b w:val="0"/>
        </w:rPr>
        <w:t>&lt;RepeatBlock-By&gt;&lt;Members&gt;</w:t>
      </w:r>
      <w:r w:rsidRPr="00CF2F79">
        <w:t>Cristian Terheş</w:t>
      </w:r>
      <w:r w:rsidRPr="00CF2F79">
        <w:rPr>
          <w:rStyle w:val="HideTWBExt"/>
          <w:b w:val="0"/>
        </w:rPr>
        <w:t>&lt;/Members&gt;</w:t>
      </w:r>
    </w:p>
    <w:p w14:paraId="5B651353" w14:textId="77777777" w:rsidR="004555F9" w:rsidRPr="00CF2F79" w:rsidRDefault="004555F9" w:rsidP="004555F9">
      <w:pPr>
        <w:pStyle w:val="NormalBold"/>
      </w:pPr>
      <w:r w:rsidRPr="00CF2F79">
        <w:rPr>
          <w:rStyle w:val="HideTWBExt"/>
          <w:b w:val="0"/>
        </w:rPr>
        <w:t>&lt;/RepeatBlock-By&gt;</w:t>
      </w:r>
    </w:p>
    <w:p w14:paraId="4FA3315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2A9B14C" w14:textId="77777777" w:rsidR="004555F9" w:rsidRPr="00CF2F79" w:rsidRDefault="004555F9" w:rsidP="004555F9">
      <w:pPr>
        <w:pStyle w:val="NormalBold"/>
      </w:pPr>
      <w:r w:rsidRPr="00CF2F79">
        <w:rPr>
          <w:rStyle w:val="HideTWBExt"/>
        </w:rPr>
        <w:t>&lt;Article&gt;</w:t>
      </w:r>
      <w:r w:rsidRPr="00CF2F79">
        <w:t>Absatz 3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C7B3193" w14:textId="77777777" w:rsidTr="00C26C1A">
        <w:trPr>
          <w:trHeight w:hRule="exact" w:val="240"/>
          <w:jc w:val="center"/>
        </w:trPr>
        <w:tc>
          <w:tcPr>
            <w:tcW w:w="9752" w:type="dxa"/>
            <w:gridSpan w:val="2"/>
            <w:tcBorders>
              <w:top w:val="nil"/>
              <w:left w:val="nil"/>
              <w:bottom w:val="nil"/>
              <w:right w:val="nil"/>
            </w:tcBorders>
          </w:tcPr>
          <w:p w14:paraId="03039BC3" w14:textId="77777777" w:rsidR="004555F9" w:rsidRPr="00CF2F79" w:rsidRDefault="004555F9" w:rsidP="00C26C1A"/>
        </w:tc>
      </w:tr>
      <w:tr w:rsidR="004555F9" w:rsidRPr="00CF2F79" w14:paraId="51616A1E" w14:textId="77777777" w:rsidTr="00C26C1A">
        <w:trPr>
          <w:trHeight w:val="240"/>
          <w:jc w:val="center"/>
        </w:trPr>
        <w:tc>
          <w:tcPr>
            <w:tcW w:w="4876" w:type="dxa"/>
            <w:tcBorders>
              <w:top w:val="nil"/>
              <w:left w:val="nil"/>
              <w:bottom w:val="nil"/>
              <w:right w:val="nil"/>
            </w:tcBorders>
          </w:tcPr>
          <w:p w14:paraId="5D29B4E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40E3DB1" w14:textId="77777777" w:rsidR="004555F9" w:rsidRPr="00CF2F79" w:rsidRDefault="004555F9" w:rsidP="00C26C1A">
            <w:pPr>
              <w:pStyle w:val="AmColumnHeading"/>
            </w:pPr>
            <w:r w:rsidRPr="00CF2F79">
              <w:t>Geänderter Text</w:t>
            </w:r>
          </w:p>
        </w:tc>
      </w:tr>
      <w:tr w:rsidR="004555F9" w:rsidRPr="00CF2F79" w14:paraId="037B555D" w14:textId="77777777" w:rsidTr="00C26C1A">
        <w:trPr>
          <w:jc w:val="center"/>
        </w:trPr>
        <w:tc>
          <w:tcPr>
            <w:tcW w:w="4876" w:type="dxa"/>
            <w:tcBorders>
              <w:top w:val="nil"/>
              <w:left w:val="nil"/>
              <w:bottom w:val="nil"/>
              <w:right w:val="nil"/>
            </w:tcBorders>
          </w:tcPr>
          <w:p w14:paraId="2130F14B" w14:textId="77777777" w:rsidR="004555F9" w:rsidRPr="00CF2F79" w:rsidRDefault="004555F9" w:rsidP="00C26C1A">
            <w:pPr>
              <w:pStyle w:val="Normal6a"/>
            </w:pPr>
          </w:p>
        </w:tc>
        <w:tc>
          <w:tcPr>
            <w:tcW w:w="4876" w:type="dxa"/>
            <w:tcBorders>
              <w:top w:val="nil"/>
              <w:left w:val="nil"/>
              <w:bottom w:val="nil"/>
              <w:right w:val="nil"/>
            </w:tcBorders>
          </w:tcPr>
          <w:p w14:paraId="6DA58F67" w14:textId="77777777" w:rsidR="004555F9" w:rsidRPr="00CF2F79" w:rsidRDefault="004555F9" w:rsidP="00C26C1A">
            <w:pPr>
              <w:pStyle w:val="Normal6a"/>
            </w:pPr>
            <w:r w:rsidRPr="00CF2F79">
              <w:rPr>
                <w:b/>
                <w:i/>
              </w:rPr>
              <w:t>3b.</w:t>
            </w:r>
            <w:r w:rsidRPr="00CF2F79">
              <w:tab/>
            </w:r>
            <w:r w:rsidRPr="00CF2F79">
              <w:rPr>
                <w:b/>
                <w:i/>
              </w:rPr>
              <w:t>erkennt die Autonome Orthodoxe Kirche Bessarabiens als Opfer der sowjetischen Unterdrückung an; stellt fest, dass die Orthodoxe Kirche Bessarabiens, die von den Staatsorganen der Sowjetunion widerrechtlich abgeschafft wurde, lediglich 2002 nach einer Entscheidung des Europäischen Gerichtshofs für Menschenrechte offiziell anerkannt wurde;</w:t>
            </w:r>
          </w:p>
        </w:tc>
      </w:tr>
    </w:tbl>
    <w:p w14:paraId="2D86767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A7BE7CF" w14:textId="77777777" w:rsidR="004555F9" w:rsidRPr="00CF2F79" w:rsidRDefault="004555F9" w:rsidP="004555F9">
      <w:r w:rsidRPr="00CF2F79">
        <w:rPr>
          <w:rStyle w:val="HideTWBExt"/>
        </w:rPr>
        <w:t>&lt;/Amend&gt;</w:t>
      </w:r>
    </w:p>
    <w:p w14:paraId="301AD61D"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55</w:t>
      </w:r>
      <w:r w:rsidRPr="00CF2F79">
        <w:rPr>
          <w:rStyle w:val="HideTWBExt"/>
        </w:rPr>
        <w:t>&lt;/NumAm&gt;</w:t>
      </w:r>
    </w:p>
    <w:p w14:paraId="1094F360" w14:textId="77777777" w:rsidR="004555F9" w:rsidRPr="00CF2F79" w:rsidRDefault="004555F9" w:rsidP="004555F9">
      <w:pPr>
        <w:pStyle w:val="NormalBold"/>
      </w:pPr>
      <w:r w:rsidRPr="00CF2F79">
        <w:rPr>
          <w:rStyle w:val="HideTWBExt"/>
          <w:b w:val="0"/>
        </w:rPr>
        <w:t>&lt;RepeatBlock-By&gt;&lt;Members&gt;</w:t>
      </w:r>
      <w:r w:rsidRPr="00CF2F79">
        <w:t>Cristian Terheş</w:t>
      </w:r>
      <w:r w:rsidRPr="00CF2F79">
        <w:rPr>
          <w:rStyle w:val="HideTWBExt"/>
          <w:b w:val="0"/>
        </w:rPr>
        <w:t>&lt;/Members&gt;</w:t>
      </w:r>
    </w:p>
    <w:p w14:paraId="3D495F60" w14:textId="77777777" w:rsidR="004555F9" w:rsidRPr="00CF2F79" w:rsidRDefault="004555F9" w:rsidP="004555F9">
      <w:pPr>
        <w:pStyle w:val="NormalBold"/>
      </w:pPr>
      <w:r w:rsidRPr="00CF2F79">
        <w:rPr>
          <w:rStyle w:val="HideTWBExt"/>
          <w:b w:val="0"/>
        </w:rPr>
        <w:t>&lt;/RepeatBlock-By&gt;</w:t>
      </w:r>
    </w:p>
    <w:p w14:paraId="42DCB3E0"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7ED7596" w14:textId="77777777" w:rsidR="004555F9" w:rsidRPr="00CF2F79" w:rsidRDefault="004555F9" w:rsidP="004555F9">
      <w:pPr>
        <w:pStyle w:val="NormalBold"/>
      </w:pPr>
      <w:r w:rsidRPr="00CF2F79">
        <w:rPr>
          <w:rStyle w:val="HideTWBExt"/>
        </w:rPr>
        <w:t>&lt;Article&gt;</w:t>
      </w:r>
      <w:r w:rsidRPr="00CF2F79">
        <w:t>Absatz 3 c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8FF7224" w14:textId="77777777" w:rsidTr="00C26C1A">
        <w:trPr>
          <w:trHeight w:hRule="exact" w:val="240"/>
          <w:jc w:val="center"/>
        </w:trPr>
        <w:tc>
          <w:tcPr>
            <w:tcW w:w="9752" w:type="dxa"/>
            <w:gridSpan w:val="2"/>
            <w:tcBorders>
              <w:top w:val="nil"/>
              <w:left w:val="nil"/>
              <w:bottom w:val="nil"/>
              <w:right w:val="nil"/>
            </w:tcBorders>
          </w:tcPr>
          <w:p w14:paraId="5BC4D3D5" w14:textId="77777777" w:rsidR="004555F9" w:rsidRPr="00CF2F79" w:rsidRDefault="004555F9" w:rsidP="00C26C1A"/>
        </w:tc>
      </w:tr>
      <w:tr w:rsidR="004555F9" w:rsidRPr="00CF2F79" w14:paraId="066AD8B7" w14:textId="77777777" w:rsidTr="00C26C1A">
        <w:trPr>
          <w:trHeight w:val="240"/>
          <w:jc w:val="center"/>
        </w:trPr>
        <w:tc>
          <w:tcPr>
            <w:tcW w:w="4876" w:type="dxa"/>
            <w:tcBorders>
              <w:top w:val="nil"/>
              <w:left w:val="nil"/>
              <w:bottom w:val="nil"/>
              <w:right w:val="nil"/>
            </w:tcBorders>
          </w:tcPr>
          <w:p w14:paraId="6ACA87CC"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6C88A34" w14:textId="77777777" w:rsidR="004555F9" w:rsidRPr="00CF2F79" w:rsidRDefault="004555F9" w:rsidP="00C26C1A">
            <w:pPr>
              <w:pStyle w:val="AmColumnHeading"/>
            </w:pPr>
            <w:r w:rsidRPr="00CF2F79">
              <w:t>Geänderter Text</w:t>
            </w:r>
          </w:p>
        </w:tc>
      </w:tr>
      <w:tr w:rsidR="004555F9" w:rsidRPr="00CF2F79" w14:paraId="7777CFCE" w14:textId="77777777" w:rsidTr="00C26C1A">
        <w:trPr>
          <w:jc w:val="center"/>
        </w:trPr>
        <w:tc>
          <w:tcPr>
            <w:tcW w:w="4876" w:type="dxa"/>
            <w:tcBorders>
              <w:top w:val="nil"/>
              <w:left w:val="nil"/>
              <w:bottom w:val="nil"/>
              <w:right w:val="nil"/>
            </w:tcBorders>
          </w:tcPr>
          <w:p w14:paraId="4C08A6A4" w14:textId="77777777" w:rsidR="004555F9" w:rsidRPr="00CF2F79" w:rsidRDefault="004555F9" w:rsidP="00C26C1A">
            <w:pPr>
              <w:pStyle w:val="Normal6a"/>
            </w:pPr>
          </w:p>
        </w:tc>
        <w:tc>
          <w:tcPr>
            <w:tcW w:w="4876" w:type="dxa"/>
            <w:tcBorders>
              <w:top w:val="nil"/>
              <w:left w:val="nil"/>
              <w:bottom w:val="nil"/>
              <w:right w:val="nil"/>
            </w:tcBorders>
          </w:tcPr>
          <w:p w14:paraId="02EDCA55" w14:textId="77777777" w:rsidR="004555F9" w:rsidRPr="00CF2F79" w:rsidRDefault="004555F9" w:rsidP="00C26C1A">
            <w:pPr>
              <w:pStyle w:val="Normal6a"/>
            </w:pPr>
            <w:r w:rsidRPr="00CF2F79">
              <w:rPr>
                <w:b/>
                <w:i/>
              </w:rPr>
              <w:t>3c.</w:t>
            </w:r>
            <w:r w:rsidRPr="00CF2F79">
              <w:tab/>
            </w:r>
            <w:r w:rsidRPr="00CF2F79">
              <w:rPr>
                <w:b/>
                <w:i/>
              </w:rPr>
              <w:t>erinnert an die beispiellose russische Einmischung in frühere Wahlen in der Republik Moldau, bei der eine Vielzahl unterschiedlicher und ausgeklügelter Methoden zum Einsatz kam; stellt fest, dass journalistische Recherchen ergeben haben, dass Dutzende Priester der Metropolie von Moldau nach Russland gereist sind, wo sie Karten zum Abheben von Geldern erhalten haben; erinnert ferner daran, dass diese Reisen Berichten zufolge von Ilan Shor in enger Zusammenarbeit mit dem russischen Patriarchat organisiert werden, das in enger Verbindung mit dem Kreml-Regime steht, mit dem Ziel, den Klerus für wahlbezogene Zwecke instrumentalisieren zu können; betont, dass solche Praktiken auch bei den bevorstehenden Wahlen angewandt werden können;</w:t>
            </w:r>
          </w:p>
        </w:tc>
      </w:tr>
    </w:tbl>
    <w:p w14:paraId="4A6C0321"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CC0EC1F" w14:textId="77777777" w:rsidR="004555F9" w:rsidRPr="00CF2F79" w:rsidRDefault="004555F9" w:rsidP="004555F9">
      <w:r w:rsidRPr="00CF2F79">
        <w:rPr>
          <w:rStyle w:val="HideTWBExt"/>
        </w:rPr>
        <w:t>&lt;/Amend&gt;</w:t>
      </w:r>
    </w:p>
    <w:p w14:paraId="38F08DEA"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56</w:t>
      </w:r>
      <w:r w:rsidRPr="00CF2F79">
        <w:rPr>
          <w:rStyle w:val="HideTWBExt"/>
        </w:rPr>
        <w:t>&lt;/NumAm&gt;</w:t>
      </w:r>
    </w:p>
    <w:p w14:paraId="7F8117EE" w14:textId="77777777" w:rsidR="004555F9" w:rsidRPr="00CF2F79" w:rsidRDefault="004555F9" w:rsidP="004555F9">
      <w:pPr>
        <w:pStyle w:val="NormalBold"/>
      </w:pPr>
      <w:r w:rsidRPr="00CF2F79">
        <w:rPr>
          <w:rStyle w:val="HideTWBExt"/>
          <w:b w:val="0"/>
        </w:rPr>
        <w:t>&lt;RepeatBlock-By&gt;&lt;Members&gt;</w:t>
      </w:r>
      <w:r w:rsidRPr="00CF2F79">
        <w:t>David McAllister</w:t>
      </w:r>
      <w:r w:rsidRPr="00CF2F79">
        <w:rPr>
          <w:rStyle w:val="HideTWBExt"/>
          <w:b w:val="0"/>
        </w:rPr>
        <w:t>&lt;/Members&gt;</w:t>
      </w:r>
    </w:p>
    <w:p w14:paraId="16800212" w14:textId="77777777" w:rsidR="004555F9" w:rsidRPr="00CF2F79" w:rsidRDefault="004555F9" w:rsidP="004555F9">
      <w:pPr>
        <w:pStyle w:val="NormalBold"/>
      </w:pPr>
      <w:r w:rsidRPr="00CF2F79">
        <w:rPr>
          <w:rStyle w:val="HideTWBExt"/>
          <w:b w:val="0"/>
        </w:rPr>
        <w:t>&lt;/RepeatBlock-By&gt;</w:t>
      </w:r>
    </w:p>
    <w:p w14:paraId="47DC22B6"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32C8678" w14:textId="77777777" w:rsidR="004555F9" w:rsidRPr="00CF2F79" w:rsidRDefault="004555F9" w:rsidP="004555F9">
      <w:pPr>
        <w:pStyle w:val="NormalBold"/>
      </w:pPr>
      <w:r w:rsidRPr="00CF2F79">
        <w:rPr>
          <w:rStyle w:val="HideTWBExt"/>
        </w:rPr>
        <w:t>&lt;Article&gt;</w:t>
      </w:r>
      <w:r w:rsidRPr="00CF2F79">
        <w:t>Absatz 4</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08442FA" w14:textId="77777777" w:rsidTr="00C26C1A">
        <w:trPr>
          <w:trHeight w:hRule="exact" w:val="240"/>
          <w:jc w:val="center"/>
        </w:trPr>
        <w:tc>
          <w:tcPr>
            <w:tcW w:w="9752" w:type="dxa"/>
            <w:gridSpan w:val="2"/>
            <w:tcBorders>
              <w:top w:val="nil"/>
              <w:left w:val="nil"/>
              <w:bottom w:val="nil"/>
              <w:right w:val="nil"/>
            </w:tcBorders>
          </w:tcPr>
          <w:p w14:paraId="3E2F8814" w14:textId="77777777" w:rsidR="004555F9" w:rsidRPr="00CF2F79" w:rsidRDefault="004555F9" w:rsidP="00C26C1A"/>
        </w:tc>
      </w:tr>
      <w:tr w:rsidR="004555F9" w:rsidRPr="00CF2F79" w14:paraId="2B546E33" w14:textId="77777777" w:rsidTr="00C26C1A">
        <w:trPr>
          <w:trHeight w:val="240"/>
          <w:jc w:val="center"/>
        </w:trPr>
        <w:tc>
          <w:tcPr>
            <w:tcW w:w="4876" w:type="dxa"/>
            <w:tcBorders>
              <w:top w:val="nil"/>
              <w:left w:val="nil"/>
              <w:bottom w:val="nil"/>
              <w:right w:val="nil"/>
            </w:tcBorders>
          </w:tcPr>
          <w:p w14:paraId="2D0A5740"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0C1F158" w14:textId="77777777" w:rsidR="004555F9" w:rsidRPr="00CF2F79" w:rsidRDefault="004555F9" w:rsidP="00C26C1A">
            <w:pPr>
              <w:pStyle w:val="AmColumnHeading"/>
            </w:pPr>
            <w:r w:rsidRPr="00CF2F79">
              <w:t>Geänderter Text</w:t>
            </w:r>
          </w:p>
        </w:tc>
      </w:tr>
      <w:tr w:rsidR="004555F9" w:rsidRPr="00CF2F79" w14:paraId="4B6A53EE" w14:textId="77777777" w:rsidTr="00C26C1A">
        <w:trPr>
          <w:jc w:val="center"/>
        </w:trPr>
        <w:tc>
          <w:tcPr>
            <w:tcW w:w="4876" w:type="dxa"/>
            <w:tcBorders>
              <w:top w:val="nil"/>
              <w:left w:val="nil"/>
              <w:bottom w:val="nil"/>
              <w:right w:val="nil"/>
            </w:tcBorders>
          </w:tcPr>
          <w:p w14:paraId="61145AF7" w14:textId="77777777" w:rsidR="004555F9" w:rsidRPr="00CF2F79" w:rsidRDefault="004555F9" w:rsidP="00C26C1A">
            <w:pPr>
              <w:pStyle w:val="Normal6a"/>
            </w:pPr>
            <w:r w:rsidRPr="00CF2F79">
              <w:t>4.</w:t>
            </w:r>
            <w:r w:rsidRPr="00CF2F79">
              <w:tab/>
            </w:r>
            <w:r w:rsidRPr="00CF2F79">
              <w:rPr>
                <w:b/>
                <w:i/>
              </w:rPr>
              <w:t>stellt fest, dass sowohl</w:t>
            </w:r>
            <w:r w:rsidRPr="00CF2F79">
              <w:t xml:space="preserve"> das Verfassungsreferendum über die europäische Integration vom 20. Oktober 2025 als auch die Präsidentschaftswahl vom 20. Oktober bzw. 3. November 2024 </w:t>
            </w:r>
            <w:r w:rsidRPr="00CF2F79">
              <w:rPr>
                <w:b/>
                <w:i/>
              </w:rPr>
              <w:t>bestätigt haben, dass die Mehrheit der moldauischen Bevölkerung die angestrebte EU-Mitgliedschaft des Landes und die erforderlichen pro-europäischen Reformen unterstützt; betont, dass</w:t>
            </w:r>
            <w:r w:rsidRPr="00CF2F79">
              <w:t xml:space="preserve"> das Referendum und die Wahl vor dem Hintergrund einer hybriden Kampagne Russlands und seiner Stellvertreter stattfanden und dass diese Kampagne verschiedene Formen der manipulativen Einflussnahme zur Destabilisierung des Landes, die rechtswidrige Finanzierung politischer Akteure, Desinformationskampagnen und Cyberangriffe umfasste;</w:t>
            </w:r>
          </w:p>
        </w:tc>
        <w:tc>
          <w:tcPr>
            <w:tcW w:w="4876" w:type="dxa"/>
            <w:tcBorders>
              <w:top w:val="nil"/>
              <w:left w:val="nil"/>
              <w:bottom w:val="nil"/>
              <w:right w:val="nil"/>
            </w:tcBorders>
          </w:tcPr>
          <w:p w14:paraId="64F2A329" w14:textId="77777777" w:rsidR="004555F9" w:rsidRPr="00CF2F79" w:rsidRDefault="004555F9" w:rsidP="00C26C1A">
            <w:pPr>
              <w:pStyle w:val="Normal6a"/>
            </w:pPr>
            <w:r w:rsidRPr="00CF2F79">
              <w:t>4.</w:t>
            </w:r>
            <w:r w:rsidRPr="00CF2F79">
              <w:tab/>
            </w:r>
            <w:r w:rsidRPr="00CF2F79">
              <w:rPr>
                <w:b/>
                <w:i/>
              </w:rPr>
              <w:t>würdigt, dass die Republik Moldau</w:t>
            </w:r>
            <w:r w:rsidRPr="00CF2F79">
              <w:t xml:space="preserve"> das Verfassungsreferendum über die europäische Integration vom 20. Oktober 2025 als auch die Präsidentschaftswahlen vom 20. Oktober bzw. 3. November 2024 </w:t>
            </w:r>
            <w:r w:rsidRPr="00CF2F79">
              <w:rPr>
                <w:b/>
                <w:i/>
              </w:rPr>
              <w:t>professionell und mit außergewöhnlichem Pflichtbewusstsein und Engagement durchgeführt hat, obwohl</w:t>
            </w:r>
            <w:r w:rsidRPr="00CF2F79">
              <w:t xml:space="preserve"> das Referendum und die Wahl vor dem Hintergrund einer hybriden Kampagne Russlands und seiner Stellvertreter stattfanden und dass diese Kampagne verschiedene Formen der manipulativen Einflussnahme zur Destabilisierung des Landes, die rechtswidrige Finanzierung politischer Akteure, Desinformationskampagnen und Cyberangriffe umfasste; </w:t>
            </w:r>
            <w:r w:rsidRPr="00CF2F79">
              <w:rPr>
                <w:b/>
                <w:i/>
              </w:rPr>
              <w:t>begrüßt das Ergebnis des 2024 abgehaltenen Referendums über den EU-Beitritt der Republik Moldau, mit dem die Verpflichtung zum Beitritt zur EU in der Verfassung des Landes verankert wurde; verurteilt aufs Schärfste die ständigen und koordinierten Versuche der Russischen Föderation, prorussischer Oligarchen und von Russland bezahlter lokaler Handlanger, die Republik Moldau zu destabilisieren, die moldauische Gesellschaft zu spalten und das Land durch hybride Angriffe, den Einsatz von Energielieferungen als Druckmittel, Desinformationskampagnen, Bombendrohungen und inszenierte Proteste von seinem proeuropäischen Kurs abzubringen;</w:t>
            </w:r>
          </w:p>
        </w:tc>
      </w:tr>
    </w:tbl>
    <w:p w14:paraId="4922AAD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2013B6B" w14:textId="77777777" w:rsidR="004555F9" w:rsidRPr="00CF2F79" w:rsidRDefault="004555F9" w:rsidP="004555F9">
      <w:r w:rsidRPr="00CF2F79">
        <w:rPr>
          <w:rStyle w:val="HideTWBExt"/>
        </w:rPr>
        <w:t>&lt;/Amend&gt;</w:t>
      </w:r>
    </w:p>
    <w:p w14:paraId="6DBACF3C"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57</w:t>
      </w:r>
      <w:r w:rsidRPr="00CF2F79">
        <w:rPr>
          <w:rStyle w:val="HideTWBExt"/>
        </w:rPr>
        <w:t>&lt;/NumAm&gt;</w:t>
      </w:r>
    </w:p>
    <w:p w14:paraId="32AD30D0" w14:textId="77777777" w:rsidR="004555F9" w:rsidRPr="00CF2F79" w:rsidRDefault="004555F9" w:rsidP="004555F9">
      <w:pPr>
        <w:pStyle w:val="NormalBold"/>
      </w:pPr>
      <w:r w:rsidRPr="00CF2F79">
        <w:rPr>
          <w:rStyle w:val="HideTWBExt"/>
          <w:b w:val="0"/>
        </w:rPr>
        <w:t>&lt;RepeatBlock-By&gt;&lt;Members&gt;</w:t>
      </w:r>
      <w:r w:rsidRPr="00CF2F79">
        <w:t>Nathalie Loiseau</w:t>
      </w:r>
      <w:r w:rsidRPr="00CF2F79">
        <w:rPr>
          <w:rStyle w:val="HideTWBExt"/>
          <w:b w:val="0"/>
        </w:rPr>
        <w:t>&lt;/Members&gt;</w:t>
      </w:r>
    </w:p>
    <w:p w14:paraId="39366F1C" w14:textId="77777777" w:rsidR="004555F9" w:rsidRPr="00CF2F79" w:rsidRDefault="004555F9" w:rsidP="004555F9">
      <w:pPr>
        <w:pStyle w:val="NormalBold"/>
      </w:pPr>
      <w:r w:rsidRPr="00CF2F79">
        <w:rPr>
          <w:rStyle w:val="HideTWBExt"/>
          <w:b w:val="0"/>
        </w:rPr>
        <w:t>&lt;/RepeatBlock-By&gt;</w:t>
      </w:r>
    </w:p>
    <w:p w14:paraId="78514CF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20206ED" w14:textId="77777777" w:rsidR="004555F9" w:rsidRPr="00CF2F79" w:rsidRDefault="004555F9" w:rsidP="004555F9">
      <w:pPr>
        <w:pStyle w:val="NormalBold"/>
      </w:pPr>
      <w:r w:rsidRPr="00CF2F79">
        <w:rPr>
          <w:rStyle w:val="HideTWBExt"/>
        </w:rPr>
        <w:t>&lt;Article&gt;</w:t>
      </w:r>
      <w:r w:rsidRPr="00CF2F79">
        <w:t>Absatz 4</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AA2CDAA" w14:textId="77777777" w:rsidTr="00C26C1A">
        <w:trPr>
          <w:trHeight w:hRule="exact" w:val="240"/>
          <w:jc w:val="center"/>
        </w:trPr>
        <w:tc>
          <w:tcPr>
            <w:tcW w:w="9752" w:type="dxa"/>
            <w:gridSpan w:val="2"/>
            <w:tcBorders>
              <w:top w:val="nil"/>
              <w:left w:val="nil"/>
              <w:bottom w:val="nil"/>
              <w:right w:val="nil"/>
            </w:tcBorders>
          </w:tcPr>
          <w:p w14:paraId="02D0ADA9" w14:textId="77777777" w:rsidR="004555F9" w:rsidRPr="00CF2F79" w:rsidRDefault="004555F9" w:rsidP="00C26C1A"/>
        </w:tc>
      </w:tr>
      <w:tr w:rsidR="004555F9" w:rsidRPr="00CF2F79" w14:paraId="75112A0D" w14:textId="77777777" w:rsidTr="00C26C1A">
        <w:trPr>
          <w:trHeight w:val="240"/>
          <w:jc w:val="center"/>
        </w:trPr>
        <w:tc>
          <w:tcPr>
            <w:tcW w:w="4876" w:type="dxa"/>
            <w:tcBorders>
              <w:top w:val="nil"/>
              <w:left w:val="nil"/>
              <w:bottom w:val="nil"/>
              <w:right w:val="nil"/>
            </w:tcBorders>
          </w:tcPr>
          <w:p w14:paraId="72B8BF1C"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4888989" w14:textId="77777777" w:rsidR="004555F9" w:rsidRPr="00CF2F79" w:rsidRDefault="004555F9" w:rsidP="00C26C1A">
            <w:pPr>
              <w:pStyle w:val="AmColumnHeading"/>
            </w:pPr>
            <w:r w:rsidRPr="00CF2F79">
              <w:t>Geänderter Text</w:t>
            </w:r>
          </w:p>
        </w:tc>
      </w:tr>
      <w:tr w:rsidR="004555F9" w:rsidRPr="00CF2F79" w14:paraId="3FF745F9" w14:textId="77777777" w:rsidTr="00C26C1A">
        <w:trPr>
          <w:jc w:val="center"/>
        </w:trPr>
        <w:tc>
          <w:tcPr>
            <w:tcW w:w="4876" w:type="dxa"/>
            <w:tcBorders>
              <w:top w:val="nil"/>
              <w:left w:val="nil"/>
              <w:bottom w:val="nil"/>
              <w:right w:val="nil"/>
            </w:tcBorders>
          </w:tcPr>
          <w:p w14:paraId="2E873A65" w14:textId="77777777" w:rsidR="004555F9" w:rsidRPr="00CF2F79" w:rsidRDefault="004555F9" w:rsidP="00C26C1A">
            <w:pPr>
              <w:pStyle w:val="Normal6a"/>
            </w:pPr>
            <w:r w:rsidRPr="00CF2F79">
              <w:t>4.</w:t>
            </w:r>
            <w:r w:rsidRPr="00CF2F79">
              <w:tab/>
              <w:t>stellt fest, dass sowohl das Verfassungsreferendum über die europäische Integration vom 20. Oktober 2025 als auch die Präsidentschaftswahl vom 20. Oktober bzw. 3. November 2024 bestätigt haben, dass die Mehrheit der moldauischen Bevölkerung die angestrebte EU-Mitgliedschaft des Landes und die erforderlichen pro-europäischen Reformen unterstützt; betont, dass das Referendum und die Wahl vor dem Hintergrund einer hybriden Kampagne Russlands und seiner Stellvertreter stattfanden und dass diese Kampagne verschiedene Formen der manipulativen Einflussnahme zur Destabilisierung des Landes, die rechtswidrige Finanzierung politischer Akteure, Desinformationskampagnen und Cyberangriffe umfasste;</w:t>
            </w:r>
          </w:p>
        </w:tc>
        <w:tc>
          <w:tcPr>
            <w:tcW w:w="4876" w:type="dxa"/>
            <w:tcBorders>
              <w:top w:val="nil"/>
              <w:left w:val="nil"/>
              <w:bottom w:val="nil"/>
              <w:right w:val="nil"/>
            </w:tcBorders>
          </w:tcPr>
          <w:p w14:paraId="14D81055" w14:textId="77777777" w:rsidR="004555F9" w:rsidRPr="00CF2F79" w:rsidRDefault="004555F9" w:rsidP="00C26C1A">
            <w:pPr>
              <w:pStyle w:val="Normal6a"/>
            </w:pPr>
            <w:r w:rsidRPr="00CF2F79">
              <w:t>4.</w:t>
            </w:r>
            <w:r w:rsidRPr="00CF2F79">
              <w:tab/>
              <w:t xml:space="preserve">stellt fest, dass sowohl das Verfassungsreferendum über die europäische Integration vom 20. Oktober 2025 als auch die Präsidentschaftswahl vom 20. Oktober bzw. 3. November 2024 bestätigt haben, dass die Mehrheit der moldauischen Bevölkerung die angestrebte EU-Mitgliedschaft des Landes und die erforderlichen pro-europäischen Reformen unterstützt; betont, dass das Referendum und die Wahl vor dem Hintergrund einer hybriden Kampagne Russlands und seiner Stellvertreter stattfanden und dass diese Kampagne </w:t>
            </w:r>
            <w:r w:rsidRPr="00CF2F79">
              <w:rPr>
                <w:b/>
                <w:i/>
              </w:rPr>
              <w:t>unter Einsatz verschiedener Mittel wie der strategischen Ausnutzung sozialer Medien, KI-generierter Inhalte, dem Streuen gefälschter Dokumente („Leaks“) und Einschüchterung</w:t>
            </w:r>
            <w:r w:rsidRPr="00CF2F79">
              <w:t xml:space="preserve"> verschiedene Formen der manipulativen Einflussnahme zur Destabilisierung des Landes, die rechtswidrige Finanzierung politischer Akteure, Desinformationskampagnen und Cyberangriffe umfasste; </w:t>
            </w:r>
            <w:r w:rsidRPr="00CF2F79">
              <w:rPr>
                <w:b/>
                <w:i/>
              </w:rPr>
              <w:t>weist darauf hin, dass es bei diesen Angriffen vier Schlüsselstrategien gab: die Gesellschaft zu spalten, Institutionen zu delegitimieren, demokratische Akteure zu diskreditieren und den russischen Einfluss zu fördern;</w:t>
            </w:r>
          </w:p>
        </w:tc>
      </w:tr>
    </w:tbl>
    <w:p w14:paraId="0C444B09"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2FF4920" w14:textId="77777777" w:rsidR="004555F9" w:rsidRPr="00CF2F79" w:rsidRDefault="004555F9" w:rsidP="004555F9">
      <w:r w:rsidRPr="00CF2F79">
        <w:rPr>
          <w:rStyle w:val="HideTWBExt"/>
        </w:rPr>
        <w:t>&lt;/Amend&gt;</w:t>
      </w:r>
    </w:p>
    <w:p w14:paraId="28820DFD"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58</w:t>
      </w:r>
      <w:r w:rsidRPr="00CF2F79">
        <w:rPr>
          <w:rStyle w:val="HideTWBExt"/>
        </w:rPr>
        <w:t>&lt;/NumAm&gt;</w:t>
      </w:r>
    </w:p>
    <w:p w14:paraId="205F6539" w14:textId="77777777" w:rsidR="004555F9" w:rsidRPr="00CF2F79" w:rsidRDefault="004555F9" w:rsidP="004555F9">
      <w:pPr>
        <w:pStyle w:val="NormalBold"/>
      </w:pPr>
      <w:r w:rsidRPr="00CF2F79">
        <w:rPr>
          <w:rStyle w:val="HideTWBExt"/>
          <w:b w:val="0"/>
        </w:rPr>
        <w:t>&lt;RepeatBlock-By&gt;&lt;Members&gt;</w:t>
      </w:r>
      <w:r w:rsidRPr="00CF2F79">
        <w:t>Sven Mikser</w:t>
      </w:r>
      <w:r w:rsidRPr="00CF2F79">
        <w:rPr>
          <w:rStyle w:val="HideTWBExt"/>
          <w:b w:val="0"/>
        </w:rPr>
        <w:t>&lt;/Members&gt;</w:t>
      </w:r>
    </w:p>
    <w:p w14:paraId="06BB0C09" w14:textId="77777777" w:rsidR="004555F9" w:rsidRPr="00CF2F79" w:rsidRDefault="004555F9" w:rsidP="004555F9">
      <w:pPr>
        <w:pStyle w:val="NormalBold"/>
      </w:pPr>
      <w:r w:rsidRPr="00CF2F79">
        <w:rPr>
          <w:rStyle w:val="HideTWBExt"/>
          <w:b w:val="0"/>
        </w:rPr>
        <w:t>&lt;/RepeatBlock-By&gt;</w:t>
      </w:r>
    </w:p>
    <w:p w14:paraId="50C95DF4"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8264BAE" w14:textId="77777777" w:rsidR="004555F9" w:rsidRPr="00CF2F79" w:rsidRDefault="004555F9" w:rsidP="004555F9">
      <w:pPr>
        <w:pStyle w:val="NormalBold"/>
      </w:pPr>
      <w:r w:rsidRPr="00CF2F79">
        <w:rPr>
          <w:rStyle w:val="HideTWBExt"/>
        </w:rPr>
        <w:t>&lt;Article&gt;</w:t>
      </w:r>
      <w:r w:rsidRPr="00CF2F79">
        <w:t>Absatz 4</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2716222" w14:textId="77777777" w:rsidTr="00C26C1A">
        <w:trPr>
          <w:trHeight w:hRule="exact" w:val="240"/>
          <w:jc w:val="center"/>
        </w:trPr>
        <w:tc>
          <w:tcPr>
            <w:tcW w:w="9752" w:type="dxa"/>
            <w:gridSpan w:val="2"/>
            <w:tcBorders>
              <w:top w:val="nil"/>
              <w:left w:val="nil"/>
              <w:bottom w:val="nil"/>
              <w:right w:val="nil"/>
            </w:tcBorders>
          </w:tcPr>
          <w:p w14:paraId="50323D95" w14:textId="77777777" w:rsidR="004555F9" w:rsidRPr="00CF2F79" w:rsidRDefault="004555F9" w:rsidP="00C26C1A"/>
        </w:tc>
      </w:tr>
      <w:tr w:rsidR="004555F9" w:rsidRPr="00CF2F79" w14:paraId="18285CA9" w14:textId="77777777" w:rsidTr="00C26C1A">
        <w:trPr>
          <w:trHeight w:val="240"/>
          <w:jc w:val="center"/>
        </w:trPr>
        <w:tc>
          <w:tcPr>
            <w:tcW w:w="4876" w:type="dxa"/>
            <w:tcBorders>
              <w:top w:val="nil"/>
              <w:left w:val="nil"/>
              <w:bottom w:val="nil"/>
              <w:right w:val="nil"/>
            </w:tcBorders>
          </w:tcPr>
          <w:p w14:paraId="42CE867F"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80A8F4E" w14:textId="77777777" w:rsidR="004555F9" w:rsidRPr="00CF2F79" w:rsidRDefault="004555F9" w:rsidP="00C26C1A">
            <w:pPr>
              <w:pStyle w:val="AmColumnHeading"/>
            </w:pPr>
            <w:r w:rsidRPr="00CF2F79">
              <w:t>Geänderter Text</w:t>
            </w:r>
          </w:p>
        </w:tc>
      </w:tr>
      <w:tr w:rsidR="004555F9" w:rsidRPr="00CF2F79" w14:paraId="2179DD7B" w14:textId="77777777" w:rsidTr="00C26C1A">
        <w:trPr>
          <w:jc w:val="center"/>
        </w:trPr>
        <w:tc>
          <w:tcPr>
            <w:tcW w:w="4876" w:type="dxa"/>
            <w:tcBorders>
              <w:top w:val="nil"/>
              <w:left w:val="nil"/>
              <w:bottom w:val="nil"/>
              <w:right w:val="nil"/>
            </w:tcBorders>
          </w:tcPr>
          <w:p w14:paraId="5F777125" w14:textId="77777777" w:rsidR="004555F9" w:rsidRPr="00CF2F79" w:rsidRDefault="004555F9" w:rsidP="00C26C1A">
            <w:pPr>
              <w:pStyle w:val="Normal6a"/>
            </w:pPr>
            <w:r w:rsidRPr="00CF2F79">
              <w:t>4.</w:t>
            </w:r>
            <w:r w:rsidRPr="00CF2F79">
              <w:tab/>
              <w:t xml:space="preserve">stellt fest, dass sowohl das Verfassungsreferendum über die europäische Integration vom 20. Oktober </w:t>
            </w:r>
            <w:r w:rsidRPr="00CF2F79">
              <w:rPr>
                <w:b/>
                <w:i/>
              </w:rPr>
              <w:t>2025</w:t>
            </w:r>
            <w:r w:rsidRPr="00CF2F79">
              <w:t xml:space="preserve"> als auch die Präsidentschaftswahl vom 20. Oktober bzw. 3. November 2024 bestätigt haben, dass die Mehrheit der moldauischen Bevölkerung die angestrebte EU-Mitgliedschaft des Landes und die erforderlichen pro-europäischen Reformen unterstützt; betont, dass das Referendum und die Wahl vor dem Hintergrund einer hybriden Kampagne Russlands und seiner Stellvertreter stattfanden und dass diese Kampagne verschiedene Formen der manipulativen Einflussnahme zur Destabilisierung des Landes, die rechtswidrige Finanzierung politischer Akteure, Desinformationskampagnen und Cyberangriffe umfasste;</w:t>
            </w:r>
          </w:p>
        </w:tc>
        <w:tc>
          <w:tcPr>
            <w:tcW w:w="4876" w:type="dxa"/>
            <w:tcBorders>
              <w:top w:val="nil"/>
              <w:left w:val="nil"/>
              <w:bottom w:val="nil"/>
              <w:right w:val="nil"/>
            </w:tcBorders>
          </w:tcPr>
          <w:p w14:paraId="043C89A9" w14:textId="77777777" w:rsidR="004555F9" w:rsidRPr="00CF2F79" w:rsidRDefault="004555F9" w:rsidP="00C26C1A">
            <w:pPr>
              <w:pStyle w:val="Normal6a"/>
            </w:pPr>
            <w:r w:rsidRPr="00CF2F79">
              <w:t>4.</w:t>
            </w:r>
            <w:r w:rsidRPr="00CF2F79">
              <w:tab/>
              <w:t xml:space="preserve">stellt fest, dass sowohl das Verfassungsreferendum über die europäische Integration vom 20. Oktober </w:t>
            </w:r>
            <w:r w:rsidRPr="00CF2F79">
              <w:rPr>
                <w:b/>
                <w:i/>
              </w:rPr>
              <w:t>2024</w:t>
            </w:r>
            <w:r w:rsidRPr="00CF2F79">
              <w:t xml:space="preserve"> als auch die Präsidentschaftswahl vom 20. Oktober bzw. 3. November 2024 bestätigt haben, dass die Mehrheit der moldauischen Bevölkerung die angestrebte EU-Mitgliedschaft des Landes und die erforderlichen pro-europäischen Reformen unterstützt; betont, dass das Referendum und die Wahl vor dem Hintergrund einer hybriden Kampagne Russlands und seiner Stellvertreter stattfanden und dass diese Kampagne verschiedene Formen der manipulativen Einflussnahme zur Destabilisierung des Landes, die rechtswidrige Finanzierung politischer Akteure, Desinformationskampagnen und Cyberangriffe umfasste; </w:t>
            </w:r>
            <w:r w:rsidRPr="00CF2F79">
              <w:rPr>
                <w:b/>
                <w:i/>
              </w:rPr>
              <w:t>verurteilt die zunehmenden Kampagnen der Desinformation, Manipulation und Einschüchterung, die sich gegen Organisationen der Zivilgesellschaft und unabhängige Medien richten;</w:t>
            </w:r>
          </w:p>
        </w:tc>
      </w:tr>
    </w:tbl>
    <w:p w14:paraId="5B327D4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AFD7645" w14:textId="77777777" w:rsidR="004555F9" w:rsidRPr="00CF2F79" w:rsidRDefault="004555F9" w:rsidP="004555F9">
      <w:r w:rsidRPr="00CF2F79">
        <w:rPr>
          <w:rStyle w:val="HideTWBExt"/>
        </w:rPr>
        <w:t>&lt;/Amend&gt;</w:t>
      </w:r>
    </w:p>
    <w:p w14:paraId="45E70260"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59</w:t>
      </w:r>
      <w:r w:rsidRPr="00CF2F79">
        <w:rPr>
          <w:rStyle w:val="HideTWBExt"/>
        </w:rPr>
        <w:t>&lt;/NumAm&gt;</w:t>
      </w:r>
    </w:p>
    <w:p w14:paraId="4A53010E" w14:textId="77777777" w:rsidR="004555F9" w:rsidRPr="00CF2F79" w:rsidRDefault="004555F9" w:rsidP="004555F9">
      <w:pPr>
        <w:pStyle w:val="NormalBold"/>
      </w:pPr>
      <w:r w:rsidRPr="00CF2F79">
        <w:rPr>
          <w:rStyle w:val="HideTWBExt"/>
          <w:b w:val="0"/>
        </w:rPr>
        <w:t>&lt;RepeatBlock-By&gt;&lt;Members&gt;</w:t>
      </w:r>
      <w:r w:rsidRPr="00CF2F79">
        <w:t>Pierre-Romain Thionnet, Matthieu Valet, Jordan Bardella</w:t>
      </w:r>
      <w:r w:rsidRPr="00CF2F79">
        <w:rPr>
          <w:rStyle w:val="HideTWBExt"/>
          <w:b w:val="0"/>
        </w:rPr>
        <w:t>&lt;/Members&gt;</w:t>
      </w:r>
    </w:p>
    <w:p w14:paraId="6D5C4A4E" w14:textId="77777777" w:rsidR="004555F9" w:rsidRPr="00CF2F79" w:rsidRDefault="004555F9" w:rsidP="004555F9">
      <w:pPr>
        <w:pStyle w:val="NormalBold"/>
      </w:pPr>
      <w:r w:rsidRPr="00CF2F79">
        <w:rPr>
          <w:rStyle w:val="HideTWBExt"/>
          <w:b w:val="0"/>
        </w:rPr>
        <w:t>&lt;/RepeatBlock-By&gt;</w:t>
      </w:r>
    </w:p>
    <w:p w14:paraId="089B7279"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E83413B" w14:textId="77777777" w:rsidR="004555F9" w:rsidRPr="00CF2F79" w:rsidRDefault="004555F9" w:rsidP="004555F9">
      <w:pPr>
        <w:pStyle w:val="NormalBold"/>
      </w:pPr>
      <w:r w:rsidRPr="00CF2F79">
        <w:rPr>
          <w:rStyle w:val="HideTWBExt"/>
        </w:rPr>
        <w:t>&lt;Article&gt;</w:t>
      </w:r>
      <w:r w:rsidRPr="00CF2F79">
        <w:t>Absatz 4</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6213B67" w14:textId="77777777" w:rsidTr="00C26C1A">
        <w:trPr>
          <w:trHeight w:hRule="exact" w:val="240"/>
          <w:jc w:val="center"/>
        </w:trPr>
        <w:tc>
          <w:tcPr>
            <w:tcW w:w="9752" w:type="dxa"/>
            <w:gridSpan w:val="2"/>
            <w:tcBorders>
              <w:top w:val="nil"/>
              <w:left w:val="nil"/>
              <w:bottom w:val="nil"/>
              <w:right w:val="nil"/>
            </w:tcBorders>
          </w:tcPr>
          <w:p w14:paraId="1C6A53E5" w14:textId="77777777" w:rsidR="004555F9" w:rsidRPr="00CF2F79" w:rsidRDefault="004555F9" w:rsidP="00C26C1A"/>
        </w:tc>
      </w:tr>
      <w:tr w:rsidR="004555F9" w:rsidRPr="00CF2F79" w14:paraId="057B7886" w14:textId="77777777" w:rsidTr="00C26C1A">
        <w:trPr>
          <w:trHeight w:val="240"/>
          <w:jc w:val="center"/>
        </w:trPr>
        <w:tc>
          <w:tcPr>
            <w:tcW w:w="4876" w:type="dxa"/>
            <w:tcBorders>
              <w:top w:val="nil"/>
              <w:left w:val="nil"/>
              <w:bottom w:val="nil"/>
              <w:right w:val="nil"/>
            </w:tcBorders>
          </w:tcPr>
          <w:p w14:paraId="33F0B5A3"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474F22D" w14:textId="77777777" w:rsidR="004555F9" w:rsidRPr="00CF2F79" w:rsidRDefault="004555F9" w:rsidP="00C26C1A">
            <w:pPr>
              <w:pStyle w:val="AmColumnHeading"/>
            </w:pPr>
            <w:r w:rsidRPr="00CF2F79">
              <w:t>Geänderter Text</w:t>
            </w:r>
          </w:p>
        </w:tc>
      </w:tr>
      <w:tr w:rsidR="004555F9" w:rsidRPr="00CF2F79" w14:paraId="5367DC61" w14:textId="77777777" w:rsidTr="00C26C1A">
        <w:trPr>
          <w:jc w:val="center"/>
        </w:trPr>
        <w:tc>
          <w:tcPr>
            <w:tcW w:w="4876" w:type="dxa"/>
            <w:tcBorders>
              <w:top w:val="nil"/>
              <w:left w:val="nil"/>
              <w:bottom w:val="nil"/>
              <w:right w:val="nil"/>
            </w:tcBorders>
          </w:tcPr>
          <w:p w14:paraId="6CCB6DCA" w14:textId="77777777" w:rsidR="004555F9" w:rsidRPr="00CF2F79" w:rsidRDefault="004555F9" w:rsidP="00C26C1A">
            <w:pPr>
              <w:pStyle w:val="Normal6a"/>
            </w:pPr>
            <w:r w:rsidRPr="00CF2F79">
              <w:t>4.</w:t>
            </w:r>
            <w:r w:rsidRPr="00CF2F79">
              <w:tab/>
              <w:t>stellt fest, dass sowohl das Verfassungsreferendum über die europäische Integration vom 20. Oktober 2025 als auch die Präsidentschaftswahl vom 20. Oktober bzw. 3. November 2024 bestätigt haben, dass die Mehrheit der moldauischen Bevölkerung die angestrebte EU-Mitgliedschaft des Landes und die erforderlichen pro-europäischen Reformen unterstützt; betont, dass das Referendum und die Wahl vor dem Hintergrund einer hybriden Kampagne Russlands und seiner Stellvertreter stattfanden und dass diese Kampagne verschiedene Formen der manipulativen Einflussnahme zur Destabilisierung des Landes, die rechtswidrige Finanzierung politischer Akteure, Desinformationskampagnen und Cyberangriffe umfasste;</w:t>
            </w:r>
          </w:p>
        </w:tc>
        <w:tc>
          <w:tcPr>
            <w:tcW w:w="4876" w:type="dxa"/>
            <w:tcBorders>
              <w:top w:val="nil"/>
              <w:left w:val="nil"/>
              <w:bottom w:val="nil"/>
              <w:right w:val="nil"/>
            </w:tcBorders>
          </w:tcPr>
          <w:p w14:paraId="533FD8AA" w14:textId="77777777" w:rsidR="004555F9" w:rsidRPr="00CF2F79" w:rsidRDefault="004555F9" w:rsidP="00C26C1A">
            <w:pPr>
              <w:pStyle w:val="Normal6a"/>
            </w:pPr>
            <w:r w:rsidRPr="00CF2F79">
              <w:t>4.</w:t>
            </w:r>
            <w:r w:rsidRPr="00CF2F79">
              <w:tab/>
              <w:t xml:space="preserve">stellt fest, dass sowohl das Verfassungsreferendum über die europäische Integration vom 20. Oktober 2025 als auch die Präsidentschaftswahl vom 20. Oktober bzw. 3. November 2024 bestätigt haben, dass die Mehrheit der moldauischen Bevölkerung die angestrebte EU-Mitgliedschaft des Landes und die erforderlichen pro-europäischen Reformen unterstützt; </w:t>
            </w:r>
            <w:r w:rsidRPr="00CF2F79">
              <w:rPr>
                <w:b/>
                <w:i/>
              </w:rPr>
              <w:t>betont jedoch, dass das Ergebnis des Referendums äußerst knapp ausfiel und in der Republik Moldau im engeren Sinne keine Mehrheit erzielt wurde, und unterstreicht, dass die EU-Integration weiterhin ein stark polarisierendes Thema im Land ist;</w:t>
            </w:r>
            <w:r w:rsidRPr="00CF2F79">
              <w:t xml:space="preserve"> betont, dass das Referendum und die Wahl vor dem Hintergrund einer hybriden Kampagne Russlands und seiner Stellvertreter stattfanden und dass diese Kampagne verschiedene Formen der manipulativen Einflussnahme zur Destabilisierung des Landes, die rechtswidrige Finanzierung politischer Akteure, Desinformationskampagnen und Cyberangriffe umfasste;</w:t>
            </w:r>
          </w:p>
        </w:tc>
      </w:tr>
    </w:tbl>
    <w:p w14:paraId="527E6149"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5670483" w14:textId="77777777" w:rsidR="004555F9" w:rsidRPr="00CF2F79" w:rsidRDefault="004555F9" w:rsidP="004555F9">
      <w:r w:rsidRPr="00CF2F79">
        <w:rPr>
          <w:rStyle w:val="HideTWBExt"/>
        </w:rPr>
        <w:t>&lt;/Amend&gt;</w:t>
      </w:r>
    </w:p>
    <w:p w14:paraId="1B16EDEA"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60</w:t>
      </w:r>
      <w:r w:rsidRPr="00CF2F79">
        <w:rPr>
          <w:rStyle w:val="HideTWBExt"/>
        </w:rPr>
        <w:t>&lt;/NumAm&gt;</w:t>
      </w:r>
    </w:p>
    <w:p w14:paraId="59B1DA1C" w14:textId="77777777" w:rsidR="004555F9" w:rsidRPr="00CF2F79" w:rsidRDefault="004555F9" w:rsidP="004555F9">
      <w:pPr>
        <w:pStyle w:val="NormalBold"/>
      </w:pPr>
      <w:r w:rsidRPr="00CF2F79">
        <w:rPr>
          <w:rStyle w:val="HideTWBExt"/>
          <w:b w:val="0"/>
        </w:rPr>
        <w:t>&lt;RepeatBlock-By&gt;&lt;Members&gt;</w:t>
      </w:r>
      <w:r w:rsidRPr="00CF2F79">
        <w:t>Alexander Sell</w:t>
      </w:r>
      <w:r w:rsidRPr="00CF2F79">
        <w:rPr>
          <w:rStyle w:val="HideTWBExt"/>
          <w:b w:val="0"/>
        </w:rPr>
        <w:t>&lt;/Members&gt;</w:t>
      </w:r>
    </w:p>
    <w:p w14:paraId="1709558B" w14:textId="77777777" w:rsidR="004555F9" w:rsidRPr="00CF2F79" w:rsidRDefault="004555F9" w:rsidP="004555F9">
      <w:pPr>
        <w:pStyle w:val="NormalBold"/>
      </w:pPr>
      <w:r w:rsidRPr="00CF2F79">
        <w:rPr>
          <w:rStyle w:val="HideTWBExt"/>
          <w:b w:val="0"/>
        </w:rPr>
        <w:t>&lt;/RepeatBlock-By&gt;</w:t>
      </w:r>
    </w:p>
    <w:p w14:paraId="5C236227"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47955E6" w14:textId="77777777" w:rsidR="004555F9" w:rsidRPr="00CF2F79" w:rsidRDefault="004555F9" w:rsidP="004555F9">
      <w:pPr>
        <w:pStyle w:val="NormalBold"/>
      </w:pPr>
      <w:r w:rsidRPr="00CF2F79">
        <w:rPr>
          <w:rStyle w:val="HideTWBExt"/>
        </w:rPr>
        <w:t>&lt;Article&gt;</w:t>
      </w:r>
      <w:r w:rsidRPr="00CF2F79">
        <w:t>Absatz 4</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1FB4E03" w14:textId="77777777" w:rsidTr="00C26C1A">
        <w:trPr>
          <w:trHeight w:hRule="exact" w:val="240"/>
          <w:jc w:val="center"/>
        </w:trPr>
        <w:tc>
          <w:tcPr>
            <w:tcW w:w="9752" w:type="dxa"/>
            <w:gridSpan w:val="2"/>
            <w:tcBorders>
              <w:top w:val="nil"/>
              <w:left w:val="nil"/>
              <w:bottom w:val="nil"/>
              <w:right w:val="nil"/>
            </w:tcBorders>
          </w:tcPr>
          <w:p w14:paraId="4DE12954" w14:textId="77777777" w:rsidR="004555F9" w:rsidRPr="00CF2F79" w:rsidRDefault="004555F9" w:rsidP="00C26C1A"/>
        </w:tc>
      </w:tr>
      <w:tr w:rsidR="004555F9" w:rsidRPr="00CF2F79" w14:paraId="258F4A82" w14:textId="77777777" w:rsidTr="00C26C1A">
        <w:trPr>
          <w:trHeight w:val="240"/>
          <w:jc w:val="center"/>
        </w:trPr>
        <w:tc>
          <w:tcPr>
            <w:tcW w:w="4876" w:type="dxa"/>
            <w:tcBorders>
              <w:top w:val="nil"/>
              <w:left w:val="nil"/>
              <w:bottom w:val="nil"/>
              <w:right w:val="nil"/>
            </w:tcBorders>
          </w:tcPr>
          <w:p w14:paraId="30ECA26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11F370B" w14:textId="77777777" w:rsidR="004555F9" w:rsidRPr="00CF2F79" w:rsidRDefault="004555F9" w:rsidP="00C26C1A">
            <w:pPr>
              <w:pStyle w:val="AmColumnHeading"/>
            </w:pPr>
            <w:r w:rsidRPr="00CF2F79">
              <w:t>Geänderter Text</w:t>
            </w:r>
          </w:p>
        </w:tc>
      </w:tr>
      <w:tr w:rsidR="004555F9" w:rsidRPr="00CF2F79" w14:paraId="22C6FB25" w14:textId="77777777" w:rsidTr="00C26C1A">
        <w:trPr>
          <w:jc w:val="center"/>
        </w:trPr>
        <w:tc>
          <w:tcPr>
            <w:tcW w:w="4876" w:type="dxa"/>
            <w:tcBorders>
              <w:top w:val="nil"/>
              <w:left w:val="nil"/>
              <w:bottom w:val="nil"/>
              <w:right w:val="nil"/>
            </w:tcBorders>
          </w:tcPr>
          <w:p w14:paraId="052A28D6" w14:textId="77777777" w:rsidR="004555F9" w:rsidRPr="00CF2F79" w:rsidRDefault="004555F9" w:rsidP="00C26C1A">
            <w:pPr>
              <w:pStyle w:val="Normal6a"/>
            </w:pPr>
            <w:r w:rsidRPr="00CF2F79">
              <w:t>4.</w:t>
            </w:r>
            <w:r w:rsidRPr="00CF2F79">
              <w:tab/>
              <w:t xml:space="preserve">stellt fest, dass sowohl das Verfassungsreferendum über die europäische Integration vom 20. Oktober 2025 als auch die Präsidentschaftswahl vom 20. Oktober bzw. 3. November 2024 bestätigt haben, dass die Mehrheit der moldauischen Bevölkerung die angestrebte EU-Mitgliedschaft des Landes und die erforderlichen pro-europäischen Reformen unterstützt; betont, dass das Referendum und die Wahl vor dem Hintergrund </w:t>
            </w:r>
            <w:r w:rsidRPr="00CF2F79">
              <w:rPr>
                <w:b/>
                <w:i/>
              </w:rPr>
              <w:t>einer hybriden Kampagne Russlands und seiner Stellvertreter stattfanden und dass diese Kampagne verschiedene Formen der manipulativen Einflussnahme zur Destabilisierung des Landes, die rechtswidrige Finanzierung politischer</w:t>
            </w:r>
            <w:r w:rsidRPr="00CF2F79">
              <w:t xml:space="preserve"> Akteure</w:t>
            </w:r>
            <w:r w:rsidRPr="00CF2F79">
              <w:rPr>
                <w:b/>
                <w:i/>
              </w:rPr>
              <w:t>, Desinformationskampagnen und Cyberangriffe umfasste</w:t>
            </w:r>
            <w:r w:rsidRPr="00CF2F79">
              <w:t>;</w:t>
            </w:r>
          </w:p>
        </w:tc>
        <w:tc>
          <w:tcPr>
            <w:tcW w:w="4876" w:type="dxa"/>
            <w:tcBorders>
              <w:top w:val="nil"/>
              <w:left w:val="nil"/>
              <w:bottom w:val="nil"/>
              <w:right w:val="nil"/>
            </w:tcBorders>
          </w:tcPr>
          <w:p w14:paraId="3D6D3CEC" w14:textId="77777777" w:rsidR="004555F9" w:rsidRPr="00CF2F79" w:rsidRDefault="004555F9" w:rsidP="00C26C1A">
            <w:pPr>
              <w:pStyle w:val="Normal6a"/>
            </w:pPr>
            <w:r w:rsidRPr="00CF2F79">
              <w:t>4.</w:t>
            </w:r>
            <w:r w:rsidRPr="00CF2F79">
              <w:tab/>
              <w:t xml:space="preserve">stellt fest, dass sowohl das Verfassungsreferendum über die europäische Integration vom 20. Oktober 2025 als auch die Präsidentschaftswahl vom 20. Oktober bzw. 3. November 2024 bestätigt haben, dass die Mehrheit der moldauischen Bevölkerung die angestrebte EU-Mitgliedschaft des Landes und die erforderlichen pro-europäischen Reformen unterstützt; betont, dass das Referendum und die Wahl vor dem Hintergrund </w:t>
            </w:r>
            <w:r w:rsidRPr="00CF2F79">
              <w:rPr>
                <w:b/>
                <w:i/>
              </w:rPr>
              <w:t>geopolitischer Spannungen in der Region, einschließlich Maßnahmen verschiedener internationaler</w:t>
            </w:r>
            <w:r w:rsidRPr="00CF2F79">
              <w:t xml:space="preserve"> Akteure </w:t>
            </w:r>
            <w:r w:rsidRPr="00CF2F79">
              <w:rPr>
                <w:b/>
                <w:i/>
              </w:rPr>
              <w:t>stattfanden</w:t>
            </w:r>
            <w:r w:rsidRPr="00CF2F79">
              <w:t>;</w:t>
            </w:r>
          </w:p>
        </w:tc>
      </w:tr>
    </w:tbl>
    <w:p w14:paraId="469D8EA9"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576C988" w14:textId="77777777" w:rsidR="004555F9" w:rsidRPr="00CF2F79" w:rsidRDefault="004555F9" w:rsidP="004555F9">
      <w:r w:rsidRPr="00CF2F79">
        <w:rPr>
          <w:rStyle w:val="HideTWBExt"/>
        </w:rPr>
        <w:t>&lt;/Amend&gt;</w:t>
      </w:r>
    </w:p>
    <w:p w14:paraId="348EB83C"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61</w:t>
      </w:r>
      <w:r w:rsidRPr="00CF2F79">
        <w:rPr>
          <w:rStyle w:val="HideTWBExt"/>
        </w:rPr>
        <w:t>&lt;/NumAm&gt;</w:t>
      </w:r>
    </w:p>
    <w:p w14:paraId="623E981B" w14:textId="77777777" w:rsidR="004555F9" w:rsidRPr="00CF2F79" w:rsidRDefault="004555F9" w:rsidP="004555F9">
      <w:pPr>
        <w:pStyle w:val="NormalBold"/>
      </w:pPr>
      <w:r w:rsidRPr="00CF2F79">
        <w:rPr>
          <w:rStyle w:val="HideTWBExt"/>
          <w:b w:val="0"/>
        </w:rPr>
        <w:t>&lt;RepeatBlock-By&gt;&lt;Members&gt;</w:t>
      </w:r>
      <w:r w:rsidRPr="00CF2F79">
        <w:t>Dan Barna, Nathalie Loiseau, Lucia Yar, Petras Auštrevičius, Urmas Paet, Ilhan Kyuchyuk, Eugen Tomac, Marjan Šarec</w:t>
      </w:r>
      <w:r w:rsidRPr="00CF2F79">
        <w:rPr>
          <w:rStyle w:val="HideTWBExt"/>
          <w:b w:val="0"/>
        </w:rPr>
        <w:t>&lt;/Members&gt;</w:t>
      </w:r>
    </w:p>
    <w:p w14:paraId="165E3A7F" w14:textId="77777777" w:rsidR="004555F9" w:rsidRPr="00CF2F79" w:rsidRDefault="004555F9" w:rsidP="004555F9">
      <w:pPr>
        <w:pStyle w:val="NormalBold"/>
      </w:pPr>
      <w:r w:rsidRPr="00CF2F79">
        <w:rPr>
          <w:rStyle w:val="HideTWBExt"/>
          <w:b w:val="0"/>
        </w:rPr>
        <w:t>&lt;/RepeatBlock-By&gt;</w:t>
      </w:r>
    </w:p>
    <w:p w14:paraId="37F6E930"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65CA21E" w14:textId="77777777" w:rsidR="004555F9" w:rsidRPr="00CF2F79" w:rsidRDefault="004555F9" w:rsidP="004555F9">
      <w:pPr>
        <w:pStyle w:val="NormalBold"/>
      </w:pPr>
      <w:r w:rsidRPr="00CF2F79">
        <w:rPr>
          <w:rStyle w:val="HideTWBExt"/>
        </w:rPr>
        <w:t>&lt;Article&gt;</w:t>
      </w:r>
      <w:r w:rsidRPr="00CF2F79">
        <w:t>Absatz 4</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0BC3249" w14:textId="77777777" w:rsidTr="00C26C1A">
        <w:trPr>
          <w:trHeight w:hRule="exact" w:val="240"/>
          <w:jc w:val="center"/>
        </w:trPr>
        <w:tc>
          <w:tcPr>
            <w:tcW w:w="9752" w:type="dxa"/>
            <w:gridSpan w:val="2"/>
            <w:tcBorders>
              <w:top w:val="nil"/>
              <w:left w:val="nil"/>
              <w:bottom w:val="nil"/>
              <w:right w:val="nil"/>
            </w:tcBorders>
          </w:tcPr>
          <w:p w14:paraId="7AC41DE7" w14:textId="77777777" w:rsidR="004555F9" w:rsidRPr="00CF2F79" w:rsidRDefault="004555F9" w:rsidP="00C26C1A"/>
        </w:tc>
      </w:tr>
      <w:tr w:rsidR="004555F9" w:rsidRPr="00CF2F79" w14:paraId="0661E56C" w14:textId="77777777" w:rsidTr="00C26C1A">
        <w:trPr>
          <w:trHeight w:val="240"/>
          <w:jc w:val="center"/>
        </w:trPr>
        <w:tc>
          <w:tcPr>
            <w:tcW w:w="4876" w:type="dxa"/>
            <w:tcBorders>
              <w:top w:val="nil"/>
              <w:left w:val="nil"/>
              <w:bottom w:val="nil"/>
              <w:right w:val="nil"/>
            </w:tcBorders>
          </w:tcPr>
          <w:p w14:paraId="5EE1EEAA"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C8DC8ED" w14:textId="77777777" w:rsidR="004555F9" w:rsidRPr="00CF2F79" w:rsidRDefault="004555F9" w:rsidP="00C26C1A">
            <w:pPr>
              <w:pStyle w:val="AmColumnHeading"/>
            </w:pPr>
            <w:r w:rsidRPr="00CF2F79">
              <w:t>Geänderter Text</w:t>
            </w:r>
          </w:p>
        </w:tc>
      </w:tr>
      <w:tr w:rsidR="004555F9" w:rsidRPr="00CF2F79" w14:paraId="182AE15D" w14:textId="77777777" w:rsidTr="00C26C1A">
        <w:trPr>
          <w:jc w:val="center"/>
        </w:trPr>
        <w:tc>
          <w:tcPr>
            <w:tcW w:w="4876" w:type="dxa"/>
            <w:tcBorders>
              <w:top w:val="nil"/>
              <w:left w:val="nil"/>
              <w:bottom w:val="nil"/>
              <w:right w:val="nil"/>
            </w:tcBorders>
          </w:tcPr>
          <w:p w14:paraId="74AB11FC" w14:textId="77777777" w:rsidR="004555F9" w:rsidRPr="00CF2F79" w:rsidRDefault="004555F9" w:rsidP="00C26C1A">
            <w:pPr>
              <w:pStyle w:val="Normal6a"/>
            </w:pPr>
            <w:r w:rsidRPr="00CF2F79">
              <w:t>4.</w:t>
            </w:r>
            <w:r w:rsidRPr="00CF2F79">
              <w:tab/>
              <w:t xml:space="preserve">stellt fest, dass sowohl das Verfassungsreferendum über die europäische Integration vom 20. Oktober 2025 als auch die Präsidentschaftswahl vom 20. Oktober bzw. 3. November 2024 bestätigt haben, dass die Mehrheit der </w:t>
            </w:r>
            <w:r w:rsidRPr="00CF2F79">
              <w:rPr>
                <w:b/>
                <w:i/>
              </w:rPr>
              <w:t>moldauischen</w:t>
            </w:r>
            <w:r w:rsidRPr="00CF2F79">
              <w:t xml:space="preserve"> Bevölkerung die angestrebte EU-Mitgliedschaft des Landes und die erforderlichen pro-europäischen Reformen unterstützt; betont, dass das Referendum und die Wahl vor dem Hintergrund einer hybriden Kampagne Russlands und seiner Stellvertreter stattfanden und dass diese Kampagne verschiedene Formen der manipulativen Einflussnahme zur Destabilisierung des Landes, die rechtswidrige Finanzierung politischer Akteure, Desinformationskampagnen und Cyberangriffe umfasste;</w:t>
            </w:r>
          </w:p>
        </w:tc>
        <w:tc>
          <w:tcPr>
            <w:tcW w:w="4876" w:type="dxa"/>
            <w:tcBorders>
              <w:top w:val="nil"/>
              <w:left w:val="nil"/>
              <w:bottom w:val="nil"/>
              <w:right w:val="nil"/>
            </w:tcBorders>
          </w:tcPr>
          <w:p w14:paraId="61DDE1C3" w14:textId="77777777" w:rsidR="004555F9" w:rsidRPr="00CF2F79" w:rsidRDefault="004555F9" w:rsidP="00C26C1A">
            <w:pPr>
              <w:pStyle w:val="Normal6a"/>
            </w:pPr>
            <w:r w:rsidRPr="00CF2F79">
              <w:t>4.</w:t>
            </w:r>
            <w:r w:rsidRPr="00CF2F79">
              <w:tab/>
              <w:t xml:space="preserve">stellt fest, dass sowohl das Verfassungsreferendum über die europäische Integration vom 20. Oktober 2025 als auch die Präsidentschaftswahl vom 20. Oktober bzw. 3. November 2024 bestätigt haben, dass die Mehrheit der Bevölkerung </w:t>
            </w:r>
            <w:r w:rsidRPr="00CF2F79">
              <w:rPr>
                <w:b/>
                <w:i/>
              </w:rPr>
              <w:t>der Republik Moldau</w:t>
            </w:r>
            <w:r w:rsidRPr="00CF2F79">
              <w:t xml:space="preserve"> die angestrebte EU-Mitgliedschaft des Landes und die erforderlichen pro-europäischen Reformen unterstützt; betont, dass das Referendum und die Wahl vor dem Hintergrund einer hybriden Kampagne Russlands und seiner Stellvertreter stattfanden und dass diese Kampagne verschiedene Formen der manipulativen Einflussnahme zur Destabilisierung des Landes, die rechtswidrige Finanzierung politischer Akteure, </w:t>
            </w:r>
            <w:r w:rsidRPr="00CF2F79">
              <w:rPr>
                <w:b/>
                <w:i/>
              </w:rPr>
              <w:t>Stimmenkauf,</w:t>
            </w:r>
            <w:r w:rsidRPr="00CF2F79">
              <w:t xml:space="preserve"> Desinformationskampagnen und Cyberangriffe umfasste;</w:t>
            </w:r>
          </w:p>
        </w:tc>
      </w:tr>
    </w:tbl>
    <w:p w14:paraId="4014795D"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C80B0AF" w14:textId="77777777" w:rsidR="004555F9" w:rsidRPr="00CF2F79" w:rsidRDefault="004555F9" w:rsidP="004555F9">
      <w:r w:rsidRPr="00CF2F79">
        <w:rPr>
          <w:rStyle w:val="HideTWBExt"/>
        </w:rPr>
        <w:t>&lt;/Amend&gt;</w:t>
      </w:r>
    </w:p>
    <w:p w14:paraId="001A1C66"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62</w:t>
      </w:r>
      <w:r w:rsidRPr="00CF2F79">
        <w:rPr>
          <w:rStyle w:val="HideTWBExt"/>
        </w:rPr>
        <w:t>&lt;/NumAm&gt;</w:t>
      </w:r>
    </w:p>
    <w:p w14:paraId="04C02204" w14:textId="77777777" w:rsidR="004555F9" w:rsidRPr="00CF2F79" w:rsidRDefault="004555F9" w:rsidP="004555F9">
      <w:pPr>
        <w:pStyle w:val="NormalBold"/>
      </w:pPr>
      <w:r w:rsidRPr="00CF2F79">
        <w:rPr>
          <w:rStyle w:val="HideTWBExt"/>
          <w:b w:val="0"/>
        </w:rPr>
        <w:t>&lt;RepeatBlock-By&gt;&lt;Members&gt;</w:t>
      </w:r>
      <w:r w:rsidRPr="00CF2F79">
        <w:t>Şerban Dimitrie Sturdza, Claudiu-Richard Târziu, Gheorghe Piperea, Adrian-George Axinia, Georgiana Teodorescu, Veronika Vrecionová, Ondřej Krutílek, Cristian Terheş</w:t>
      </w:r>
      <w:r w:rsidRPr="00CF2F79">
        <w:rPr>
          <w:rStyle w:val="HideTWBExt"/>
          <w:b w:val="0"/>
        </w:rPr>
        <w:t>&lt;/Members&gt;</w:t>
      </w:r>
    </w:p>
    <w:p w14:paraId="59E5A654" w14:textId="77777777" w:rsidR="004555F9" w:rsidRPr="00CF2F79" w:rsidRDefault="004555F9" w:rsidP="004555F9">
      <w:pPr>
        <w:pStyle w:val="NormalBold"/>
      </w:pPr>
      <w:r w:rsidRPr="00CF2F79">
        <w:rPr>
          <w:rStyle w:val="HideTWBExt"/>
          <w:b w:val="0"/>
        </w:rPr>
        <w:t>&lt;/RepeatBlock-By&gt;</w:t>
      </w:r>
    </w:p>
    <w:p w14:paraId="5A2AD98A"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8E861D8" w14:textId="77777777" w:rsidR="004555F9" w:rsidRPr="00CF2F79" w:rsidRDefault="004555F9" w:rsidP="004555F9">
      <w:pPr>
        <w:pStyle w:val="NormalBold"/>
      </w:pPr>
      <w:r w:rsidRPr="00CF2F79">
        <w:rPr>
          <w:rStyle w:val="HideTWBExt"/>
        </w:rPr>
        <w:t>&lt;Article&gt;</w:t>
      </w:r>
      <w:r w:rsidRPr="00CF2F79">
        <w:t>Absatz 4</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B914445" w14:textId="77777777" w:rsidTr="00C26C1A">
        <w:trPr>
          <w:trHeight w:hRule="exact" w:val="240"/>
          <w:jc w:val="center"/>
        </w:trPr>
        <w:tc>
          <w:tcPr>
            <w:tcW w:w="9752" w:type="dxa"/>
            <w:gridSpan w:val="2"/>
            <w:tcBorders>
              <w:top w:val="nil"/>
              <w:left w:val="nil"/>
              <w:bottom w:val="nil"/>
              <w:right w:val="nil"/>
            </w:tcBorders>
          </w:tcPr>
          <w:p w14:paraId="45FE65B9" w14:textId="77777777" w:rsidR="004555F9" w:rsidRPr="00CF2F79" w:rsidRDefault="004555F9" w:rsidP="00C26C1A"/>
        </w:tc>
      </w:tr>
      <w:tr w:rsidR="004555F9" w:rsidRPr="00CF2F79" w14:paraId="7CF5E070" w14:textId="77777777" w:rsidTr="00C26C1A">
        <w:trPr>
          <w:trHeight w:val="240"/>
          <w:jc w:val="center"/>
        </w:trPr>
        <w:tc>
          <w:tcPr>
            <w:tcW w:w="4876" w:type="dxa"/>
            <w:tcBorders>
              <w:top w:val="nil"/>
              <w:left w:val="nil"/>
              <w:bottom w:val="nil"/>
              <w:right w:val="nil"/>
            </w:tcBorders>
          </w:tcPr>
          <w:p w14:paraId="1EF4F1A5"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5E713F8" w14:textId="77777777" w:rsidR="004555F9" w:rsidRPr="00CF2F79" w:rsidRDefault="004555F9" w:rsidP="00C26C1A">
            <w:pPr>
              <w:pStyle w:val="AmColumnHeading"/>
            </w:pPr>
            <w:r w:rsidRPr="00CF2F79">
              <w:t>Geänderter Text</w:t>
            </w:r>
          </w:p>
        </w:tc>
      </w:tr>
      <w:tr w:rsidR="004555F9" w:rsidRPr="00CF2F79" w14:paraId="6FCC6DB2" w14:textId="77777777" w:rsidTr="00C26C1A">
        <w:trPr>
          <w:jc w:val="center"/>
        </w:trPr>
        <w:tc>
          <w:tcPr>
            <w:tcW w:w="4876" w:type="dxa"/>
            <w:tcBorders>
              <w:top w:val="nil"/>
              <w:left w:val="nil"/>
              <w:bottom w:val="nil"/>
              <w:right w:val="nil"/>
            </w:tcBorders>
          </w:tcPr>
          <w:p w14:paraId="7FB03699" w14:textId="77777777" w:rsidR="004555F9" w:rsidRPr="00CF2F79" w:rsidRDefault="004555F9" w:rsidP="00C26C1A">
            <w:pPr>
              <w:pStyle w:val="Normal6a"/>
            </w:pPr>
            <w:r w:rsidRPr="00CF2F79">
              <w:t>4.</w:t>
            </w:r>
            <w:r w:rsidRPr="00CF2F79">
              <w:tab/>
              <w:t>stellt fest, dass sowohl das Verfassungsreferendum über die europäische Integration vom 20. Oktober 2025 als auch die Präsidentschaftswahl vom 20. Oktober bzw. 3. November 2024 bestätigt haben, dass die Mehrheit der moldauischen Bevölkerung die angestrebte EU-Mitgliedschaft des Landes und die erforderlichen pro-europäischen Reformen unterstützt; betont, dass das Referendum und die Wahl vor dem Hintergrund einer hybriden Kampagne Russlands und seiner Stellvertreter stattfanden und dass diese Kampagne verschiedene Formen der manipulativen Einflussnahme zur Destabilisierung des Landes, die rechtswidrige Finanzierung politischer Akteure, Desinformationskampagnen und Cyberangriffe umfasste;</w:t>
            </w:r>
          </w:p>
        </w:tc>
        <w:tc>
          <w:tcPr>
            <w:tcW w:w="4876" w:type="dxa"/>
            <w:tcBorders>
              <w:top w:val="nil"/>
              <w:left w:val="nil"/>
              <w:bottom w:val="nil"/>
              <w:right w:val="nil"/>
            </w:tcBorders>
          </w:tcPr>
          <w:p w14:paraId="262B8CFC" w14:textId="77777777" w:rsidR="004555F9" w:rsidRPr="00CF2F79" w:rsidRDefault="004555F9" w:rsidP="00C26C1A">
            <w:pPr>
              <w:pStyle w:val="Normal6a"/>
            </w:pPr>
            <w:r w:rsidRPr="00CF2F79">
              <w:t>4.</w:t>
            </w:r>
            <w:r w:rsidRPr="00CF2F79">
              <w:tab/>
              <w:t xml:space="preserve">stellt fest, dass sowohl das Verfassungsreferendum über die europäische Integration vom 20. Oktober 2025 als auch die Präsidentschaftswahl vom 20. Oktober bzw. 3. November 2024 bestätigt haben, dass die Mehrheit der moldauischen Bevölkerung die angestrebte EU-Mitgliedschaft des Landes und die erforderlichen pro-europäischen Reformen unterstützt; betont, dass das Referendum und die Wahl vor dem Hintergrund einer </w:t>
            </w:r>
            <w:r w:rsidRPr="00CF2F79">
              <w:rPr>
                <w:b/>
                <w:i/>
              </w:rPr>
              <w:t>massiven</w:t>
            </w:r>
            <w:r w:rsidRPr="00CF2F79">
              <w:t xml:space="preserve"> hybriden Kampagne Russlands und seiner Stellvertreter stattfanden und dass diese Kampagne verschiedene Formen der manipulativen Einflussnahme zur Destabilisierung des Landes, die rechtswidrige Finanzierung politischer Akteure, </w:t>
            </w:r>
            <w:r w:rsidRPr="00CF2F79">
              <w:rPr>
                <w:b/>
                <w:i/>
              </w:rPr>
              <w:t>Stimmenkauf,</w:t>
            </w:r>
            <w:r w:rsidRPr="00CF2F79">
              <w:t xml:space="preserve"> Desinformationskampagnen und Cyberangriffe umfasste;</w:t>
            </w:r>
          </w:p>
        </w:tc>
      </w:tr>
    </w:tbl>
    <w:p w14:paraId="109930D1"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FF26BCF" w14:textId="77777777" w:rsidR="004555F9" w:rsidRPr="00CF2F79" w:rsidRDefault="004555F9" w:rsidP="004555F9">
      <w:r w:rsidRPr="00CF2F79">
        <w:rPr>
          <w:rStyle w:val="HideTWBExt"/>
        </w:rPr>
        <w:t>&lt;/Amend&gt;</w:t>
      </w:r>
    </w:p>
    <w:p w14:paraId="45EE52C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63</w:t>
      </w:r>
      <w:r w:rsidRPr="00CF2F79">
        <w:rPr>
          <w:rStyle w:val="HideTWBExt"/>
        </w:rPr>
        <w:t>&lt;/NumAm&gt;</w:t>
      </w:r>
    </w:p>
    <w:p w14:paraId="62EB916F" w14:textId="77777777" w:rsidR="004555F9" w:rsidRPr="00CF2F79" w:rsidRDefault="004555F9" w:rsidP="004555F9">
      <w:pPr>
        <w:pStyle w:val="NormalBold"/>
      </w:pPr>
      <w:r w:rsidRPr="00CF2F79">
        <w:rPr>
          <w:rStyle w:val="HideTWBExt"/>
          <w:b w:val="0"/>
        </w:rPr>
        <w:t>&lt;RepeatBlock-By&gt;&lt;Members&gt;</w:t>
      </w:r>
      <w:r w:rsidRPr="00CF2F79">
        <w:t>Vasile Dîncu, Dan Nica</w:t>
      </w:r>
      <w:r w:rsidRPr="00CF2F79">
        <w:rPr>
          <w:rStyle w:val="HideTWBExt"/>
          <w:b w:val="0"/>
        </w:rPr>
        <w:t>&lt;/Members&gt;</w:t>
      </w:r>
    </w:p>
    <w:p w14:paraId="02373F0C" w14:textId="77777777" w:rsidR="004555F9" w:rsidRPr="00CF2F79" w:rsidRDefault="004555F9" w:rsidP="004555F9">
      <w:pPr>
        <w:pStyle w:val="NormalBold"/>
      </w:pPr>
      <w:r w:rsidRPr="00CF2F79">
        <w:rPr>
          <w:rStyle w:val="HideTWBExt"/>
          <w:b w:val="0"/>
        </w:rPr>
        <w:t>&lt;/RepeatBlock-By&gt;</w:t>
      </w:r>
    </w:p>
    <w:p w14:paraId="1C7A5C2B"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D2EA8EE" w14:textId="77777777" w:rsidR="004555F9" w:rsidRPr="00CF2F79" w:rsidRDefault="004555F9" w:rsidP="004555F9">
      <w:pPr>
        <w:pStyle w:val="NormalBold"/>
      </w:pPr>
      <w:r w:rsidRPr="00CF2F79">
        <w:rPr>
          <w:rStyle w:val="HideTWBExt"/>
        </w:rPr>
        <w:t>&lt;Article&gt;</w:t>
      </w:r>
      <w:r w:rsidRPr="00CF2F79">
        <w:t>Absatz 4</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E14F007" w14:textId="77777777" w:rsidTr="00C26C1A">
        <w:trPr>
          <w:trHeight w:hRule="exact" w:val="240"/>
          <w:jc w:val="center"/>
        </w:trPr>
        <w:tc>
          <w:tcPr>
            <w:tcW w:w="9752" w:type="dxa"/>
            <w:gridSpan w:val="2"/>
            <w:tcBorders>
              <w:top w:val="nil"/>
              <w:left w:val="nil"/>
              <w:bottom w:val="nil"/>
              <w:right w:val="nil"/>
            </w:tcBorders>
          </w:tcPr>
          <w:p w14:paraId="22136BA2" w14:textId="77777777" w:rsidR="004555F9" w:rsidRPr="00CF2F79" w:rsidRDefault="004555F9" w:rsidP="00C26C1A"/>
        </w:tc>
      </w:tr>
      <w:tr w:rsidR="004555F9" w:rsidRPr="00CF2F79" w14:paraId="6DEE07AD" w14:textId="77777777" w:rsidTr="00C26C1A">
        <w:trPr>
          <w:trHeight w:val="240"/>
          <w:jc w:val="center"/>
        </w:trPr>
        <w:tc>
          <w:tcPr>
            <w:tcW w:w="4876" w:type="dxa"/>
            <w:tcBorders>
              <w:top w:val="nil"/>
              <w:left w:val="nil"/>
              <w:bottom w:val="nil"/>
              <w:right w:val="nil"/>
            </w:tcBorders>
          </w:tcPr>
          <w:p w14:paraId="64493600"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7A988B2" w14:textId="77777777" w:rsidR="004555F9" w:rsidRPr="00CF2F79" w:rsidRDefault="004555F9" w:rsidP="00C26C1A">
            <w:pPr>
              <w:pStyle w:val="AmColumnHeading"/>
            </w:pPr>
            <w:r w:rsidRPr="00CF2F79">
              <w:t>Geänderter Text</w:t>
            </w:r>
          </w:p>
        </w:tc>
      </w:tr>
      <w:tr w:rsidR="004555F9" w:rsidRPr="00CF2F79" w14:paraId="52A9AFFD" w14:textId="77777777" w:rsidTr="00C26C1A">
        <w:trPr>
          <w:jc w:val="center"/>
        </w:trPr>
        <w:tc>
          <w:tcPr>
            <w:tcW w:w="4876" w:type="dxa"/>
            <w:tcBorders>
              <w:top w:val="nil"/>
              <w:left w:val="nil"/>
              <w:bottom w:val="nil"/>
              <w:right w:val="nil"/>
            </w:tcBorders>
          </w:tcPr>
          <w:p w14:paraId="5FA97114" w14:textId="77777777" w:rsidR="004555F9" w:rsidRPr="00CF2F79" w:rsidRDefault="004555F9" w:rsidP="00C26C1A">
            <w:pPr>
              <w:pStyle w:val="Normal6a"/>
            </w:pPr>
            <w:r w:rsidRPr="00CF2F79">
              <w:t>4.</w:t>
            </w:r>
            <w:r w:rsidRPr="00CF2F79">
              <w:tab/>
              <w:t>stellt fest, dass sowohl das Verfassungsreferendum über die europäische Integration vom 20. Oktober 2025 als auch die Präsidentschaftswahl vom 20. Oktober bzw. 3. November 2024 bestätigt haben, dass die Mehrheit der moldauischen Bevölkerung die angestrebte EU-Mitgliedschaft des Landes und die erforderlichen pro-europäischen Reformen unterstützt; betont, dass das Referendum und die Wahl vor dem Hintergrund einer hybriden Kampagne Russlands und seiner Stellvertreter stattfanden und dass diese Kampagne verschiedene Formen der manipulativen Einflussnahme zur Destabilisierung des Landes, die rechtswidrige Finanzierung politischer Akteure, Desinformationskampagnen und Cyberangriffe umfasste;</w:t>
            </w:r>
          </w:p>
        </w:tc>
        <w:tc>
          <w:tcPr>
            <w:tcW w:w="4876" w:type="dxa"/>
            <w:tcBorders>
              <w:top w:val="nil"/>
              <w:left w:val="nil"/>
              <w:bottom w:val="nil"/>
              <w:right w:val="nil"/>
            </w:tcBorders>
          </w:tcPr>
          <w:p w14:paraId="02640893" w14:textId="77777777" w:rsidR="004555F9" w:rsidRPr="00CF2F79" w:rsidRDefault="004555F9" w:rsidP="00C26C1A">
            <w:pPr>
              <w:pStyle w:val="Normal6a"/>
            </w:pPr>
            <w:r w:rsidRPr="00CF2F79">
              <w:t>4.</w:t>
            </w:r>
            <w:r w:rsidRPr="00CF2F79">
              <w:tab/>
              <w:t xml:space="preserve">stellt fest, dass sowohl das Verfassungsreferendum über die europäische Integration vom 20. Oktober 2025 als auch die Präsidentschaftswahl vom 20. Oktober bzw. 3. November 2024 bestätigt haben, dass die Mehrheit der moldauischen Bevölkerung die angestrebte EU-Mitgliedschaft des Landes und die erforderlichen pro-europäischen Reformen unterstützt; betont, dass das Referendum und die Wahl vor dem Hintergrund einer </w:t>
            </w:r>
            <w:r w:rsidRPr="00CF2F79">
              <w:rPr>
                <w:b/>
                <w:i/>
              </w:rPr>
              <w:t>massiven</w:t>
            </w:r>
            <w:r w:rsidRPr="00CF2F79">
              <w:t xml:space="preserve"> hybriden Kampagne Russlands und seiner Stellvertreter stattfanden und dass diese Kampagne verschiedene Formen der manipulativen Einflussnahme zur Destabilisierung des Landes, die rechtswidrige Finanzierung politischer Akteure, </w:t>
            </w:r>
            <w:r w:rsidRPr="00CF2F79">
              <w:rPr>
                <w:b/>
                <w:i/>
              </w:rPr>
              <w:t>Stimmenkauf,</w:t>
            </w:r>
            <w:r w:rsidRPr="00CF2F79">
              <w:t xml:space="preserve"> Desinformationskampagnen und Cyberangriffe umfasste;</w:t>
            </w:r>
          </w:p>
        </w:tc>
      </w:tr>
    </w:tbl>
    <w:p w14:paraId="52D16CC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7470667" w14:textId="77777777" w:rsidR="004555F9" w:rsidRPr="00CF2F79" w:rsidRDefault="004555F9" w:rsidP="004555F9">
      <w:r w:rsidRPr="00CF2F79">
        <w:rPr>
          <w:rStyle w:val="HideTWBExt"/>
        </w:rPr>
        <w:t>&lt;/Amend&gt;</w:t>
      </w:r>
    </w:p>
    <w:p w14:paraId="532AC092"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64</w:t>
      </w:r>
      <w:r w:rsidRPr="00CF2F79">
        <w:rPr>
          <w:rStyle w:val="HideTWBExt"/>
        </w:rPr>
        <w:t>&lt;/NumAm&gt;</w:t>
      </w:r>
    </w:p>
    <w:p w14:paraId="2A2A7449" w14:textId="77777777" w:rsidR="004555F9" w:rsidRPr="00CF2F79" w:rsidRDefault="004555F9" w:rsidP="004555F9">
      <w:pPr>
        <w:pStyle w:val="NormalBold"/>
      </w:pPr>
      <w:r w:rsidRPr="00CF2F79">
        <w:rPr>
          <w:rStyle w:val="HideTWBExt"/>
          <w:b w:val="0"/>
        </w:rPr>
        <w:t>&lt;RepeatBlock-By&gt;&lt;Members&gt;</w:t>
      </w:r>
      <w:r w:rsidRPr="00CF2F79">
        <w:t>Andrzej Halicki, Siegfried Mureşan, Ioan-Rareş Bogdan, Rasa Juknevičienė</w:t>
      </w:r>
      <w:r w:rsidRPr="00CF2F79">
        <w:rPr>
          <w:rStyle w:val="HideTWBExt"/>
          <w:b w:val="0"/>
        </w:rPr>
        <w:t>&lt;/Members&gt;</w:t>
      </w:r>
    </w:p>
    <w:p w14:paraId="39BBE6CB"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7891BE27" w14:textId="77777777" w:rsidR="004555F9" w:rsidRPr="00CF2F79" w:rsidRDefault="004555F9" w:rsidP="004555F9">
      <w:pPr>
        <w:pStyle w:val="NormalBold"/>
      </w:pPr>
      <w:r w:rsidRPr="00CF2F79">
        <w:rPr>
          <w:rStyle w:val="HideTWBExt"/>
          <w:b w:val="0"/>
        </w:rPr>
        <w:t>&lt;/RepeatBlock-By&gt;</w:t>
      </w:r>
    </w:p>
    <w:p w14:paraId="0A38D828"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1C91EEB" w14:textId="77777777" w:rsidR="004555F9" w:rsidRPr="00CF2F79" w:rsidRDefault="004555F9" w:rsidP="004555F9">
      <w:pPr>
        <w:pStyle w:val="NormalBold"/>
      </w:pPr>
      <w:r w:rsidRPr="00CF2F79">
        <w:rPr>
          <w:rStyle w:val="HideTWBExt"/>
        </w:rPr>
        <w:t>&lt;Article&gt;</w:t>
      </w:r>
      <w:r w:rsidRPr="00CF2F79">
        <w:t>Absatz 4</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192CAA1" w14:textId="77777777" w:rsidTr="00C26C1A">
        <w:trPr>
          <w:trHeight w:hRule="exact" w:val="240"/>
          <w:jc w:val="center"/>
        </w:trPr>
        <w:tc>
          <w:tcPr>
            <w:tcW w:w="9752" w:type="dxa"/>
            <w:gridSpan w:val="2"/>
            <w:tcBorders>
              <w:top w:val="nil"/>
              <w:left w:val="nil"/>
              <w:bottom w:val="nil"/>
              <w:right w:val="nil"/>
            </w:tcBorders>
          </w:tcPr>
          <w:p w14:paraId="5BB3F38A" w14:textId="77777777" w:rsidR="004555F9" w:rsidRPr="00CF2F79" w:rsidRDefault="004555F9" w:rsidP="00C26C1A"/>
        </w:tc>
      </w:tr>
      <w:tr w:rsidR="004555F9" w:rsidRPr="00CF2F79" w14:paraId="33AEA2B4" w14:textId="77777777" w:rsidTr="00C26C1A">
        <w:trPr>
          <w:trHeight w:val="240"/>
          <w:jc w:val="center"/>
        </w:trPr>
        <w:tc>
          <w:tcPr>
            <w:tcW w:w="4876" w:type="dxa"/>
            <w:tcBorders>
              <w:top w:val="nil"/>
              <w:left w:val="nil"/>
              <w:bottom w:val="nil"/>
              <w:right w:val="nil"/>
            </w:tcBorders>
          </w:tcPr>
          <w:p w14:paraId="17743FA2"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1B9E5B8" w14:textId="77777777" w:rsidR="004555F9" w:rsidRPr="00CF2F79" w:rsidRDefault="004555F9" w:rsidP="00C26C1A">
            <w:pPr>
              <w:pStyle w:val="AmColumnHeading"/>
            </w:pPr>
            <w:r w:rsidRPr="00CF2F79">
              <w:t>Geänderter Text</w:t>
            </w:r>
          </w:p>
        </w:tc>
      </w:tr>
      <w:tr w:rsidR="004555F9" w:rsidRPr="00CF2F79" w14:paraId="4BFD059A" w14:textId="77777777" w:rsidTr="00C26C1A">
        <w:trPr>
          <w:jc w:val="center"/>
        </w:trPr>
        <w:tc>
          <w:tcPr>
            <w:tcW w:w="4876" w:type="dxa"/>
            <w:tcBorders>
              <w:top w:val="nil"/>
              <w:left w:val="nil"/>
              <w:bottom w:val="nil"/>
              <w:right w:val="nil"/>
            </w:tcBorders>
          </w:tcPr>
          <w:p w14:paraId="4DA4AB95" w14:textId="77777777" w:rsidR="004555F9" w:rsidRPr="00CF2F79" w:rsidRDefault="004555F9" w:rsidP="00C26C1A">
            <w:pPr>
              <w:pStyle w:val="Normal6a"/>
            </w:pPr>
            <w:r w:rsidRPr="00CF2F79">
              <w:t>4.</w:t>
            </w:r>
            <w:r w:rsidRPr="00CF2F79">
              <w:tab/>
              <w:t>stellt fest, dass sowohl das Verfassungsreferendum über die europäische Integration vom 20. Oktober 2025 als auch die Präsidentschaftswahl vom 20. Oktober bzw. 3. November 2024 bestätigt haben, dass die Mehrheit der moldauischen Bevölkerung die angestrebte EU-Mitgliedschaft des Landes und die erforderlichen pro-europäischen Reformen unterstützt; betont, dass das Referendum und die Wahl vor dem Hintergrund einer hybriden Kampagne Russlands und seiner Stellvertreter stattfanden und dass diese Kampagne verschiedene Formen der manipulativen Einflussnahme zur Destabilisierung des Landes, die rechtswidrige Finanzierung politischer Akteure, Desinformationskampagnen und Cyberangriffe umfasste;</w:t>
            </w:r>
          </w:p>
        </w:tc>
        <w:tc>
          <w:tcPr>
            <w:tcW w:w="4876" w:type="dxa"/>
            <w:tcBorders>
              <w:top w:val="nil"/>
              <w:left w:val="nil"/>
              <w:bottom w:val="nil"/>
              <w:right w:val="nil"/>
            </w:tcBorders>
          </w:tcPr>
          <w:p w14:paraId="415744F3" w14:textId="77777777" w:rsidR="004555F9" w:rsidRPr="00CF2F79" w:rsidRDefault="004555F9" w:rsidP="00C26C1A">
            <w:pPr>
              <w:pStyle w:val="Normal6a"/>
            </w:pPr>
            <w:r w:rsidRPr="00CF2F79">
              <w:t>4.</w:t>
            </w:r>
            <w:r w:rsidRPr="00CF2F79">
              <w:tab/>
              <w:t xml:space="preserve">stellt fest, dass sowohl das Verfassungsreferendum über die europäische Integration vom 20. Oktober 2025 als auch die Präsidentschaftswahl vom 20. Oktober bzw. 3. November 2024 bestätigt haben, dass die Mehrheit der moldauischen Bevölkerung die angestrebte EU-Mitgliedschaft des Landes und die erforderlichen pro-europäischen Reformen unterstützt; betont, dass das Referendum und die Wahl vor dem Hintergrund einer </w:t>
            </w:r>
            <w:r w:rsidRPr="00CF2F79">
              <w:rPr>
                <w:b/>
                <w:i/>
              </w:rPr>
              <w:t>massiven</w:t>
            </w:r>
            <w:r w:rsidRPr="00CF2F79">
              <w:t xml:space="preserve"> hybriden Kampagne Russlands und seiner Stellvertreter stattfanden und dass diese Kampagne verschiedene Formen der manipulativen Einflussnahme zur Destabilisierung des Landes, die rechtswidrige Finanzierung politischer Akteure, </w:t>
            </w:r>
            <w:r w:rsidRPr="00CF2F79">
              <w:rPr>
                <w:b/>
                <w:i/>
              </w:rPr>
              <w:t>Stimmenkauf,</w:t>
            </w:r>
            <w:r w:rsidRPr="00CF2F79">
              <w:t xml:space="preserve"> Desinformationskampagnen und Cyberangriffe umfasste;</w:t>
            </w:r>
          </w:p>
        </w:tc>
      </w:tr>
    </w:tbl>
    <w:p w14:paraId="44CCD14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085F6C1" w14:textId="77777777" w:rsidR="004555F9" w:rsidRPr="00CF2F79" w:rsidRDefault="004555F9" w:rsidP="004555F9">
      <w:r w:rsidRPr="00CF2F79">
        <w:rPr>
          <w:rStyle w:val="HideTWBExt"/>
        </w:rPr>
        <w:t>&lt;/Amend&gt;</w:t>
      </w:r>
    </w:p>
    <w:p w14:paraId="04FFB643"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65</w:t>
      </w:r>
      <w:r w:rsidRPr="00CF2F79">
        <w:rPr>
          <w:rStyle w:val="HideTWBExt"/>
        </w:rPr>
        <w:t>&lt;/NumAm&gt;</w:t>
      </w:r>
    </w:p>
    <w:p w14:paraId="60FFEAA6"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54D9D8FD"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44665753" w14:textId="77777777" w:rsidR="004555F9" w:rsidRPr="00CF2F79" w:rsidRDefault="004555F9" w:rsidP="004555F9">
      <w:pPr>
        <w:pStyle w:val="NormalBold"/>
      </w:pPr>
      <w:r w:rsidRPr="00CF2F79">
        <w:rPr>
          <w:rStyle w:val="HideTWBExt"/>
          <w:b w:val="0"/>
        </w:rPr>
        <w:t>&lt;/RepeatBlock-By&gt;</w:t>
      </w:r>
    </w:p>
    <w:p w14:paraId="2530D6D5"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DAE6E63" w14:textId="77777777" w:rsidR="004555F9" w:rsidRPr="00CF2F79" w:rsidRDefault="004555F9" w:rsidP="004555F9">
      <w:pPr>
        <w:pStyle w:val="NormalBold"/>
      </w:pPr>
      <w:r w:rsidRPr="00CF2F79">
        <w:rPr>
          <w:rStyle w:val="HideTWBExt"/>
        </w:rPr>
        <w:t>&lt;Article&gt;</w:t>
      </w:r>
      <w:r w:rsidRPr="00CF2F79">
        <w:t>Absatz 4</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90AEE3C" w14:textId="77777777" w:rsidTr="00C26C1A">
        <w:trPr>
          <w:trHeight w:hRule="exact" w:val="240"/>
          <w:jc w:val="center"/>
        </w:trPr>
        <w:tc>
          <w:tcPr>
            <w:tcW w:w="9752" w:type="dxa"/>
            <w:gridSpan w:val="2"/>
            <w:tcBorders>
              <w:top w:val="nil"/>
              <w:left w:val="nil"/>
              <w:bottom w:val="nil"/>
              <w:right w:val="nil"/>
            </w:tcBorders>
          </w:tcPr>
          <w:p w14:paraId="07CDB0F9" w14:textId="77777777" w:rsidR="004555F9" w:rsidRPr="00CF2F79" w:rsidRDefault="004555F9" w:rsidP="00C26C1A"/>
        </w:tc>
      </w:tr>
      <w:tr w:rsidR="004555F9" w:rsidRPr="00CF2F79" w14:paraId="0951A79A" w14:textId="77777777" w:rsidTr="00C26C1A">
        <w:trPr>
          <w:trHeight w:val="240"/>
          <w:jc w:val="center"/>
        </w:trPr>
        <w:tc>
          <w:tcPr>
            <w:tcW w:w="4876" w:type="dxa"/>
            <w:tcBorders>
              <w:top w:val="nil"/>
              <w:left w:val="nil"/>
              <w:bottom w:val="nil"/>
              <w:right w:val="nil"/>
            </w:tcBorders>
          </w:tcPr>
          <w:p w14:paraId="33627353"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2EF16FC" w14:textId="77777777" w:rsidR="004555F9" w:rsidRPr="00CF2F79" w:rsidRDefault="004555F9" w:rsidP="00C26C1A">
            <w:pPr>
              <w:pStyle w:val="AmColumnHeading"/>
            </w:pPr>
            <w:r w:rsidRPr="00CF2F79">
              <w:t>Geänderter Text</w:t>
            </w:r>
          </w:p>
        </w:tc>
      </w:tr>
      <w:tr w:rsidR="004555F9" w:rsidRPr="00CF2F79" w14:paraId="165AAD96" w14:textId="77777777" w:rsidTr="00C26C1A">
        <w:trPr>
          <w:jc w:val="center"/>
        </w:trPr>
        <w:tc>
          <w:tcPr>
            <w:tcW w:w="4876" w:type="dxa"/>
            <w:tcBorders>
              <w:top w:val="nil"/>
              <w:left w:val="nil"/>
              <w:bottom w:val="nil"/>
              <w:right w:val="nil"/>
            </w:tcBorders>
          </w:tcPr>
          <w:p w14:paraId="1C97818F" w14:textId="77777777" w:rsidR="004555F9" w:rsidRPr="00CF2F79" w:rsidRDefault="004555F9" w:rsidP="00C26C1A">
            <w:pPr>
              <w:pStyle w:val="Normal6a"/>
            </w:pPr>
            <w:r w:rsidRPr="00CF2F79">
              <w:t>4.</w:t>
            </w:r>
            <w:r w:rsidRPr="00CF2F79">
              <w:tab/>
              <w:t xml:space="preserve">stellt fest, dass sowohl das Verfassungsreferendum über die europäische Integration vom 20. Oktober 2025 als auch die Präsidentschaftswahl vom 20. Oktober bzw. 3. November 2024 bestätigt haben, dass die Mehrheit der moldauischen Bevölkerung die angestrebte EU-Mitgliedschaft des Landes und die erforderlichen </w:t>
            </w:r>
            <w:r w:rsidRPr="00CF2F79">
              <w:rPr>
                <w:b/>
                <w:i/>
              </w:rPr>
              <w:t>pro-europäischen Reformen</w:t>
            </w:r>
            <w:r w:rsidRPr="00CF2F79">
              <w:t xml:space="preserve"> unterstützt; betont, dass das Referendum und die Wahl vor dem Hintergrund einer hybriden Kampagne Russlands und seiner Stellvertreter stattfanden und dass diese Kampagne verschiedene Formen der manipulativen Einflussnahme zur Destabilisierung des Landes, die rechtswidrige Finanzierung politischer Akteure, Desinformationskampagnen und Cyberangriffe umfasste;</w:t>
            </w:r>
          </w:p>
        </w:tc>
        <w:tc>
          <w:tcPr>
            <w:tcW w:w="4876" w:type="dxa"/>
            <w:tcBorders>
              <w:top w:val="nil"/>
              <w:left w:val="nil"/>
              <w:bottom w:val="nil"/>
              <w:right w:val="nil"/>
            </w:tcBorders>
          </w:tcPr>
          <w:p w14:paraId="7B5210C7" w14:textId="77777777" w:rsidR="004555F9" w:rsidRPr="00CF2F79" w:rsidRDefault="004555F9" w:rsidP="00C26C1A">
            <w:pPr>
              <w:pStyle w:val="Normal6a"/>
            </w:pPr>
            <w:r w:rsidRPr="00CF2F79">
              <w:t>4.</w:t>
            </w:r>
            <w:r w:rsidRPr="00CF2F79">
              <w:tab/>
              <w:t xml:space="preserve">stellt fest, dass sowohl das Verfassungsreferendum über die europäische Integration vom 20. Oktober 2025 als auch die Präsidentschaftswahl vom 20. Oktober bzw. 3. November 2024 bestätigt haben, dass die Mehrheit der moldauischen Bevölkerung die angestrebte EU-Mitgliedschaft des Landes und die erforderlichen </w:t>
            </w:r>
            <w:r w:rsidRPr="00CF2F79">
              <w:rPr>
                <w:b/>
                <w:i/>
              </w:rPr>
              <w:t>EU-Angleichungsreformen</w:t>
            </w:r>
            <w:r w:rsidRPr="00CF2F79">
              <w:t xml:space="preserve"> unterstützt; betont, dass das Referendum und die Wahl vor dem Hintergrund einer hybriden Kampagne Russlands und seiner Stellvertreter stattfanden und dass diese Kampagne verschiedene Formen der manipulativen Einflussnahme zur Destabilisierung des Landes, die rechtswidrige Finanzierung politischer Akteure, Desinformationskampagnen und Cyberangriffe umfasste;</w:t>
            </w:r>
          </w:p>
        </w:tc>
      </w:tr>
    </w:tbl>
    <w:p w14:paraId="2FC220BF"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56EFD47" w14:textId="77777777" w:rsidR="004555F9" w:rsidRPr="00CF2F79" w:rsidRDefault="004555F9" w:rsidP="004555F9">
      <w:r w:rsidRPr="00CF2F79">
        <w:rPr>
          <w:rStyle w:val="HideTWBExt"/>
        </w:rPr>
        <w:t>&lt;/Amend&gt;</w:t>
      </w:r>
    </w:p>
    <w:p w14:paraId="4C95CCD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66</w:t>
      </w:r>
      <w:r w:rsidRPr="00CF2F79">
        <w:rPr>
          <w:rStyle w:val="HideTWBExt"/>
        </w:rPr>
        <w:t>&lt;/NumAm&gt;</w:t>
      </w:r>
    </w:p>
    <w:p w14:paraId="29E142F5"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41D27078" w14:textId="77777777" w:rsidR="004555F9" w:rsidRPr="00CF2F79" w:rsidRDefault="004555F9" w:rsidP="004555F9">
      <w:pPr>
        <w:pStyle w:val="NormalBold"/>
      </w:pPr>
      <w:r w:rsidRPr="00CF2F79">
        <w:rPr>
          <w:rStyle w:val="HideTWBExt"/>
          <w:b w:val="0"/>
        </w:rPr>
        <w:t>&lt;/RepeatBlock-By&gt;</w:t>
      </w:r>
    </w:p>
    <w:p w14:paraId="41317FAA"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2FB6EF5" w14:textId="77777777" w:rsidR="004555F9" w:rsidRPr="00CF2F79" w:rsidRDefault="004555F9" w:rsidP="004555F9">
      <w:pPr>
        <w:pStyle w:val="NormalBold"/>
      </w:pPr>
      <w:r w:rsidRPr="00CF2F79">
        <w:rPr>
          <w:rStyle w:val="HideTWBExt"/>
        </w:rPr>
        <w:t>&lt;Article&gt;</w:t>
      </w:r>
      <w:r w:rsidRPr="00CF2F79">
        <w:t>Absatz 4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CEC6F27" w14:textId="77777777" w:rsidTr="00C26C1A">
        <w:trPr>
          <w:trHeight w:hRule="exact" w:val="240"/>
          <w:jc w:val="center"/>
        </w:trPr>
        <w:tc>
          <w:tcPr>
            <w:tcW w:w="9752" w:type="dxa"/>
            <w:gridSpan w:val="2"/>
            <w:tcBorders>
              <w:top w:val="nil"/>
              <w:left w:val="nil"/>
              <w:bottom w:val="nil"/>
              <w:right w:val="nil"/>
            </w:tcBorders>
          </w:tcPr>
          <w:p w14:paraId="22DC6A72" w14:textId="77777777" w:rsidR="004555F9" w:rsidRPr="00CF2F79" w:rsidRDefault="004555F9" w:rsidP="00C26C1A"/>
        </w:tc>
      </w:tr>
      <w:tr w:rsidR="004555F9" w:rsidRPr="00CF2F79" w14:paraId="078633F0" w14:textId="77777777" w:rsidTr="00C26C1A">
        <w:trPr>
          <w:trHeight w:val="240"/>
          <w:jc w:val="center"/>
        </w:trPr>
        <w:tc>
          <w:tcPr>
            <w:tcW w:w="4876" w:type="dxa"/>
            <w:tcBorders>
              <w:top w:val="nil"/>
              <w:left w:val="nil"/>
              <w:bottom w:val="nil"/>
              <w:right w:val="nil"/>
            </w:tcBorders>
          </w:tcPr>
          <w:p w14:paraId="15711FE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FE1E11F" w14:textId="77777777" w:rsidR="004555F9" w:rsidRPr="00CF2F79" w:rsidRDefault="004555F9" w:rsidP="00C26C1A">
            <w:pPr>
              <w:pStyle w:val="AmColumnHeading"/>
            </w:pPr>
            <w:r w:rsidRPr="00CF2F79">
              <w:t>Geänderter Text</w:t>
            </w:r>
          </w:p>
        </w:tc>
      </w:tr>
      <w:tr w:rsidR="004555F9" w:rsidRPr="00CF2F79" w14:paraId="34B09202" w14:textId="77777777" w:rsidTr="00C26C1A">
        <w:trPr>
          <w:jc w:val="center"/>
        </w:trPr>
        <w:tc>
          <w:tcPr>
            <w:tcW w:w="4876" w:type="dxa"/>
            <w:tcBorders>
              <w:top w:val="nil"/>
              <w:left w:val="nil"/>
              <w:bottom w:val="nil"/>
              <w:right w:val="nil"/>
            </w:tcBorders>
          </w:tcPr>
          <w:p w14:paraId="42833137" w14:textId="77777777" w:rsidR="004555F9" w:rsidRPr="00CF2F79" w:rsidRDefault="004555F9" w:rsidP="00C26C1A">
            <w:pPr>
              <w:pStyle w:val="Normal6a"/>
            </w:pPr>
          </w:p>
        </w:tc>
        <w:tc>
          <w:tcPr>
            <w:tcW w:w="4876" w:type="dxa"/>
            <w:tcBorders>
              <w:top w:val="nil"/>
              <w:left w:val="nil"/>
              <w:bottom w:val="nil"/>
              <w:right w:val="nil"/>
            </w:tcBorders>
          </w:tcPr>
          <w:p w14:paraId="3E03D935" w14:textId="77777777" w:rsidR="004555F9" w:rsidRPr="00CF2F79" w:rsidRDefault="004555F9" w:rsidP="00C26C1A">
            <w:pPr>
              <w:pStyle w:val="Normal6a"/>
            </w:pPr>
            <w:r w:rsidRPr="00CF2F79">
              <w:rPr>
                <w:b/>
                <w:i/>
              </w:rPr>
              <w:t>4a.</w:t>
            </w:r>
            <w:r w:rsidRPr="00CF2F79">
              <w:tab/>
            </w:r>
            <w:r w:rsidRPr="00CF2F79">
              <w:rPr>
                <w:b/>
                <w:i/>
              </w:rPr>
              <w:t>empfiehlt der Republik Moldau, in enger Zusammenarbeit mit den EU-Organen einen umfassenden Rahmen für Cybersicherheit und digitale Steuerung zu schaffen, der sicherstellt, dass ihre Initiativen zur digitalen Transformation gegenüber externen Cyberbedrohungen widerstandsfähig sind und vollständig mit den Cybersicherheitsstandards der EU im Einklang stehen;</w:t>
            </w:r>
          </w:p>
        </w:tc>
      </w:tr>
    </w:tbl>
    <w:p w14:paraId="74DE22B3"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8E63447" w14:textId="77777777" w:rsidR="004555F9" w:rsidRPr="00CF2F79" w:rsidRDefault="004555F9" w:rsidP="004555F9">
      <w:r w:rsidRPr="00CF2F79">
        <w:rPr>
          <w:rStyle w:val="HideTWBExt"/>
        </w:rPr>
        <w:t>&lt;/Amend&gt;</w:t>
      </w:r>
    </w:p>
    <w:p w14:paraId="12188BCF"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67</w:t>
      </w:r>
      <w:r w:rsidRPr="00CF2F79">
        <w:rPr>
          <w:rStyle w:val="HideTWBExt"/>
        </w:rPr>
        <w:t>&lt;/NumAm&gt;</w:t>
      </w:r>
    </w:p>
    <w:p w14:paraId="52B82CE2"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7E9ECC24"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2D0A6C74" w14:textId="77777777" w:rsidR="004555F9" w:rsidRPr="00CF2F79" w:rsidRDefault="004555F9" w:rsidP="004555F9">
      <w:pPr>
        <w:pStyle w:val="NormalBold"/>
      </w:pPr>
      <w:r w:rsidRPr="00CF2F79">
        <w:rPr>
          <w:rStyle w:val="HideTWBExt"/>
          <w:b w:val="0"/>
        </w:rPr>
        <w:t>&lt;/RepeatBlock-By&gt;</w:t>
      </w:r>
    </w:p>
    <w:p w14:paraId="03EF5CD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0CA18AD" w14:textId="77777777" w:rsidR="004555F9" w:rsidRPr="00CF2F79" w:rsidRDefault="004555F9" w:rsidP="004555F9">
      <w:pPr>
        <w:pStyle w:val="NormalBold"/>
      </w:pPr>
      <w:r w:rsidRPr="00CF2F79">
        <w:rPr>
          <w:rStyle w:val="HideTWBExt"/>
        </w:rPr>
        <w:t>&lt;Article&gt;</w:t>
      </w:r>
      <w:r w:rsidRPr="00CF2F79">
        <w:t>Absatz 5</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D8E4219" w14:textId="77777777" w:rsidTr="00C26C1A">
        <w:trPr>
          <w:trHeight w:hRule="exact" w:val="240"/>
          <w:jc w:val="center"/>
        </w:trPr>
        <w:tc>
          <w:tcPr>
            <w:tcW w:w="9752" w:type="dxa"/>
            <w:gridSpan w:val="2"/>
            <w:tcBorders>
              <w:top w:val="nil"/>
              <w:left w:val="nil"/>
              <w:bottom w:val="nil"/>
              <w:right w:val="nil"/>
            </w:tcBorders>
          </w:tcPr>
          <w:p w14:paraId="34215387" w14:textId="77777777" w:rsidR="004555F9" w:rsidRPr="00CF2F79" w:rsidRDefault="004555F9" w:rsidP="00C26C1A"/>
        </w:tc>
      </w:tr>
      <w:tr w:rsidR="004555F9" w:rsidRPr="00CF2F79" w14:paraId="6DC3D7B6" w14:textId="77777777" w:rsidTr="00C26C1A">
        <w:trPr>
          <w:trHeight w:val="240"/>
          <w:jc w:val="center"/>
        </w:trPr>
        <w:tc>
          <w:tcPr>
            <w:tcW w:w="4876" w:type="dxa"/>
            <w:tcBorders>
              <w:top w:val="nil"/>
              <w:left w:val="nil"/>
              <w:bottom w:val="nil"/>
              <w:right w:val="nil"/>
            </w:tcBorders>
          </w:tcPr>
          <w:p w14:paraId="558AB40A"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529C052" w14:textId="77777777" w:rsidR="004555F9" w:rsidRPr="00CF2F79" w:rsidRDefault="004555F9" w:rsidP="00C26C1A">
            <w:pPr>
              <w:pStyle w:val="AmColumnHeading"/>
            </w:pPr>
            <w:r w:rsidRPr="00CF2F79">
              <w:t>Geänderter Text</w:t>
            </w:r>
          </w:p>
        </w:tc>
      </w:tr>
      <w:tr w:rsidR="004555F9" w:rsidRPr="00CF2F79" w14:paraId="22268561" w14:textId="77777777" w:rsidTr="00C26C1A">
        <w:trPr>
          <w:jc w:val="center"/>
        </w:trPr>
        <w:tc>
          <w:tcPr>
            <w:tcW w:w="4876" w:type="dxa"/>
            <w:tcBorders>
              <w:top w:val="nil"/>
              <w:left w:val="nil"/>
              <w:bottom w:val="nil"/>
              <w:right w:val="nil"/>
            </w:tcBorders>
          </w:tcPr>
          <w:p w14:paraId="0D375DBA" w14:textId="77777777" w:rsidR="004555F9" w:rsidRPr="00CF2F79" w:rsidRDefault="004555F9" w:rsidP="00C26C1A">
            <w:pPr>
              <w:pStyle w:val="Normal6a"/>
            </w:pPr>
            <w:r w:rsidRPr="00CF2F79">
              <w:t>5.</w:t>
            </w:r>
            <w:r w:rsidRPr="00CF2F79">
              <w:tab/>
              <w:t>stellt fest, dass die bevorstehende Parlamentswahl im Herbst 2025 von entscheidender Bedeutung für die Fortsetzung des proeuropäischen Kurses der Republik Moldau sein wird; ist besorgt über die zu erwartende Zunahme böswilliger Einflussnahme aus dem Ausland und hybrider Angriffe im Vorfeld der Wahl; fordert die EU auf, die Regierung der Republik Moldau stärker in ihren Bemühungen zu unterstützen, gegen derartige Eingriffe in den demokratischen Prozess des Landes vorzugehen, indem sie unter anderem zusätzliche Sanktionslisten einführt, das Mandat der EU-Partnerschaftsmission in der Republik Moldau verlängert und ihr zusätzliche Unterstützung gewährt sowie Fachwissen über die Informationsmanipulation und Einflussnahme aus dem Ausland bereitstellt;</w:t>
            </w:r>
          </w:p>
        </w:tc>
        <w:tc>
          <w:tcPr>
            <w:tcW w:w="4876" w:type="dxa"/>
            <w:tcBorders>
              <w:top w:val="nil"/>
              <w:left w:val="nil"/>
              <w:bottom w:val="nil"/>
              <w:right w:val="nil"/>
            </w:tcBorders>
          </w:tcPr>
          <w:p w14:paraId="20135EBF" w14:textId="77777777" w:rsidR="004555F9" w:rsidRPr="00CF2F79" w:rsidRDefault="004555F9" w:rsidP="00C26C1A">
            <w:pPr>
              <w:pStyle w:val="Normal6a"/>
            </w:pPr>
            <w:r w:rsidRPr="00CF2F79">
              <w:t>5.</w:t>
            </w:r>
            <w:r w:rsidRPr="00CF2F79">
              <w:tab/>
              <w:t>stellt fest, dass die bevorstehende Parlamentswahl im Herbst 2025 von entscheidender Bedeutung für die Fortsetzung des proeuropäischen Kurses der Republik Moldau sein wird; ist besorgt über die zu erwartende Zunahme böswilliger Einflussnahme aus dem Ausland</w:t>
            </w:r>
            <w:r w:rsidRPr="00CF2F79">
              <w:rPr>
                <w:b/>
                <w:i/>
              </w:rPr>
              <w:t>, insbesondere aus Russland,</w:t>
            </w:r>
            <w:r w:rsidRPr="00CF2F79">
              <w:t xml:space="preserve"> und hybrider Angriffe im Vorfeld der Wahl; fordert die EU auf, die Regierung der Republik Moldau stärker in ihren Bemühungen zu unterstützen</w:t>
            </w:r>
            <w:r w:rsidRPr="00CF2F79">
              <w:rPr>
                <w:b/>
                <w:i/>
              </w:rPr>
              <w:t>, insbesondere finanzielle und technische Unterstützung,</w:t>
            </w:r>
            <w:r w:rsidRPr="00CF2F79">
              <w:t xml:space="preserve"> gegen derartige Eingriffe in den demokratischen Prozess des Landes vorzugehen, indem sie unter anderem zusätzliche Sanktionslisten einführt, das Mandat der EU-Partnerschaftsmission in der Republik Moldau verlängert und ihr zusätzliche Unterstützung gewährt sowie Fachwissen über die Informationsmanipulation und Einflussnahme aus dem Ausland bereitstellt; </w:t>
            </w:r>
            <w:r w:rsidRPr="00CF2F79">
              <w:rPr>
                <w:b/>
                <w:i/>
              </w:rPr>
              <w:t>fordert in ähnlicher Weise eine verstärkte Unterstützung durch die EU für unabhängige Medien und prodemokratische Organisationen der Zivilgesellschaft, um investigativen Journalismus zu ausländischer Informationsmanipulation und -einmischung (FIMI) zu ermöglichen und gemeinsam mit den Gemeinschaften die digitale Kompetenz zu stärken;</w:t>
            </w:r>
          </w:p>
        </w:tc>
      </w:tr>
    </w:tbl>
    <w:p w14:paraId="3AD7925C"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B16AF21" w14:textId="77777777" w:rsidR="004555F9" w:rsidRPr="00CF2F79" w:rsidRDefault="004555F9" w:rsidP="004555F9">
      <w:r w:rsidRPr="00CF2F79">
        <w:rPr>
          <w:rStyle w:val="HideTWBExt"/>
        </w:rPr>
        <w:t>&lt;/Amend&gt;</w:t>
      </w:r>
    </w:p>
    <w:p w14:paraId="78FAA6AD"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68</w:t>
      </w:r>
      <w:r w:rsidRPr="00CF2F79">
        <w:rPr>
          <w:rStyle w:val="HideTWBExt"/>
        </w:rPr>
        <w:t>&lt;/NumAm&gt;</w:t>
      </w:r>
    </w:p>
    <w:p w14:paraId="42D92745" w14:textId="77777777" w:rsidR="004555F9" w:rsidRPr="00CF2F79" w:rsidRDefault="004555F9" w:rsidP="004555F9">
      <w:pPr>
        <w:pStyle w:val="NormalBold"/>
      </w:pPr>
      <w:r w:rsidRPr="00CF2F79">
        <w:rPr>
          <w:rStyle w:val="HideTWBExt"/>
          <w:b w:val="0"/>
        </w:rPr>
        <w:t>&lt;RepeatBlock-By&gt;&lt;Members&gt;</w:t>
      </w:r>
      <w:r w:rsidRPr="00CF2F79">
        <w:t>Dan Barna, Nathalie Loiseau, Urmas Paet, Marjan Šarec, Petras Auštrevičius, Lucia Yar, Eugen Tomac, Ilhan Kyuchyuk</w:t>
      </w:r>
      <w:r w:rsidRPr="00CF2F79">
        <w:rPr>
          <w:rStyle w:val="HideTWBExt"/>
          <w:b w:val="0"/>
        </w:rPr>
        <w:t>&lt;/Members&gt;</w:t>
      </w:r>
    </w:p>
    <w:p w14:paraId="1FC4559D" w14:textId="77777777" w:rsidR="004555F9" w:rsidRPr="00CF2F79" w:rsidRDefault="004555F9" w:rsidP="004555F9">
      <w:pPr>
        <w:pStyle w:val="NormalBold"/>
      </w:pPr>
      <w:r w:rsidRPr="00CF2F79">
        <w:rPr>
          <w:rStyle w:val="HideTWBExt"/>
          <w:b w:val="0"/>
        </w:rPr>
        <w:t>&lt;/RepeatBlock-By&gt;</w:t>
      </w:r>
    </w:p>
    <w:p w14:paraId="4A152FD1"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9D83F37" w14:textId="77777777" w:rsidR="004555F9" w:rsidRPr="00CF2F79" w:rsidRDefault="004555F9" w:rsidP="004555F9">
      <w:pPr>
        <w:pStyle w:val="NormalBold"/>
      </w:pPr>
      <w:r w:rsidRPr="00CF2F79">
        <w:rPr>
          <w:rStyle w:val="HideTWBExt"/>
        </w:rPr>
        <w:t>&lt;Article&gt;</w:t>
      </w:r>
      <w:r w:rsidRPr="00CF2F79">
        <w:t>Absatz 5</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4D7041D" w14:textId="77777777" w:rsidTr="00C26C1A">
        <w:trPr>
          <w:trHeight w:hRule="exact" w:val="240"/>
          <w:jc w:val="center"/>
        </w:trPr>
        <w:tc>
          <w:tcPr>
            <w:tcW w:w="9752" w:type="dxa"/>
            <w:gridSpan w:val="2"/>
            <w:tcBorders>
              <w:top w:val="nil"/>
              <w:left w:val="nil"/>
              <w:bottom w:val="nil"/>
              <w:right w:val="nil"/>
            </w:tcBorders>
          </w:tcPr>
          <w:p w14:paraId="67FDF619" w14:textId="77777777" w:rsidR="004555F9" w:rsidRPr="00CF2F79" w:rsidRDefault="004555F9" w:rsidP="00C26C1A"/>
        </w:tc>
      </w:tr>
      <w:tr w:rsidR="004555F9" w:rsidRPr="00CF2F79" w14:paraId="084391E6" w14:textId="77777777" w:rsidTr="00C26C1A">
        <w:trPr>
          <w:trHeight w:val="240"/>
          <w:jc w:val="center"/>
        </w:trPr>
        <w:tc>
          <w:tcPr>
            <w:tcW w:w="4876" w:type="dxa"/>
            <w:tcBorders>
              <w:top w:val="nil"/>
              <w:left w:val="nil"/>
              <w:bottom w:val="nil"/>
              <w:right w:val="nil"/>
            </w:tcBorders>
          </w:tcPr>
          <w:p w14:paraId="17C576A6"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D6574EE" w14:textId="77777777" w:rsidR="004555F9" w:rsidRPr="00CF2F79" w:rsidRDefault="004555F9" w:rsidP="00C26C1A">
            <w:pPr>
              <w:pStyle w:val="AmColumnHeading"/>
            </w:pPr>
            <w:r w:rsidRPr="00CF2F79">
              <w:t>Geänderter Text</w:t>
            </w:r>
          </w:p>
        </w:tc>
      </w:tr>
      <w:tr w:rsidR="004555F9" w:rsidRPr="00CF2F79" w14:paraId="5451007A" w14:textId="77777777" w:rsidTr="00C26C1A">
        <w:trPr>
          <w:jc w:val="center"/>
        </w:trPr>
        <w:tc>
          <w:tcPr>
            <w:tcW w:w="4876" w:type="dxa"/>
            <w:tcBorders>
              <w:top w:val="nil"/>
              <w:left w:val="nil"/>
              <w:bottom w:val="nil"/>
              <w:right w:val="nil"/>
            </w:tcBorders>
          </w:tcPr>
          <w:p w14:paraId="2340EA51" w14:textId="77777777" w:rsidR="004555F9" w:rsidRPr="00CF2F79" w:rsidRDefault="004555F9" w:rsidP="00C26C1A">
            <w:pPr>
              <w:pStyle w:val="Normal6a"/>
            </w:pPr>
            <w:r w:rsidRPr="00CF2F79">
              <w:t>5.</w:t>
            </w:r>
            <w:r w:rsidRPr="00CF2F79">
              <w:tab/>
              <w:t xml:space="preserve">stellt fest, dass die bevorstehende Parlamentswahl im Herbst 2025 von entscheidender Bedeutung für die Fortsetzung des proeuropäischen Kurses der Republik Moldau sein wird; ist besorgt über die zu erwartende Zunahme böswilliger Einflussnahme </w:t>
            </w:r>
            <w:r w:rsidRPr="00CF2F79">
              <w:rPr>
                <w:b/>
                <w:i/>
              </w:rPr>
              <w:t>aus dem Ausland</w:t>
            </w:r>
            <w:r w:rsidRPr="00CF2F79">
              <w:t xml:space="preserve"> und hybrider Angriffe im Vorfeld der Wahl; fordert die EU auf, die Regierung der Republik Moldau stärker in ihren Bemühungen zu unterstützen, gegen derartige Eingriffe in den demokratischen Prozess des Landes vorzugehen, indem sie unter anderem zusätzliche Sanktionslisten einführt, das Mandat der EU-Partnerschaftsmission in der Republik Moldau verlängert und ihr zusätzliche Unterstützung gewährt sowie Fachwissen über die Informationsmanipulation und Einflussnahme aus dem Ausland bereitstellt;</w:t>
            </w:r>
          </w:p>
        </w:tc>
        <w:tc>
          <w:tcPr>
            <w:tcW w:w="4876" w:type="dxa"/>
            <w:tcBorders>
              <w:top w:val="nil"/>
              <w:left w:val="nil"/>
              <w:bottom w:val="nil"/>
              <w:right w:val="nil"/>
            </w:tcBorders>
          </w:tcPr>
          <w:p w14:paraId="0C69DD07" w14:textId="77777777" w:rsidR="004555F9" w:rsidRPr="00CF2F79" w:rsidRDefault="004555F9" w:rsidP="00C26C1A">
            <w:pPr>
              <w:pStyle w:val="Normal6a"/>
            </w:pPr>
            <w:r w:rsidRPr="00CF2F79">
              <w:t>5.</w:t>
            </w:r>
            <w:r w:rsidRPr="00CF2F79">
              <w:tab/>
              <w:t xml:space="preserve">stellt fest, dass die bevorstehende Parlamentswahl im Herbst 2025 von entscheidender Bedeutung für die Fortsetzung des proeuropäischen Kurses der Republik Moldau sein wird; ist besorgt über die zu erwartende Zunahme böswilliger </w:t>
            </w:r>
            <w:r w:rsidRPr="00CF2F79">
              <w:rPr>
                <w:b/>
                <w:i/>
              </w:rPr>
              <w:t>russischer</w:t>
            </w:r>
            <w:r w:rsidRPr="00CF2F79">
              <w:t xml:space="preserve"> Einflussnahme und hybrider Angriffe im Vorfeld der Wahl; fordert die EU auf, die Regierung der Republik Moldau stärker in ihren Bemühungen zu unterstützen, gegen derartige Eingriffe in den demokratischen Prozess des Landes vorzugehen, indem sie unter anderem zusätzliche Sanktionslisten einführt, das Mandat der EU-Partnerschaftsmission in der Republik Moldau verlängert </w:t>
            </w:r>
            <w:r w:rsidRPr="00CF2F79">
              <w:rPr>
                <w:b/>
                <w:i/>
              </w:rPr>
              <w:t>und konsolidiert</w:t>
            </w:r>
            <w:r w:rsidRPr="00CF2F79">
              <w:t xml:space="preserve"> und ihr zusätzliche Unterstützung gewährt, </w:t>
            </w:r>
            <w:r w:rsidRPr="00CF2F79">
              <w:rPr>
                <w:b/>
                <w:i/>
              </w:rPr>
              <w:t>einschließlich einer Aufstockung der Mittel für Mission, die Bereitstellung eines EU-Teams für die rasche Reaktion auf hybride Bedrohungen in der Republik Moldau</w:t>
            </w:r>
            <w:r w:rsidRPr="00CF2F79">
              <w:t xml:space="preserve"> sowie Fachwissen über die Informationsmanipulation und Einflussnahme aus dem Ausland</w:t>
            </w:r>
            <w:r w:rsidRPr="00CF2F79">
              <w:rPr>
                <w:b/>
                <w:i/>
              </w:rPr>
              <w:t>, um hybride Bedrohungen zu bekämpfen und die Resilienz zu stärken</w:t>
            </w:r>
            <w:r w:rsidRPr="00CF2F79">
              <w:t>;</w:t>
            </w:r>
          </w:p>
        </w:tc>
      </w:tr>
    </w:tbl>
    <w:p w14:paraId="428C253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57D2B44" w14:textId="77777777" w:rsidR="004555F9" w:rsidRPr="00CF2F79" w:rsidRDefault="004555F9" w:rsidP="004555F9">
      <w:r w:rsidRPr="00CF2F79">
        <w:rPr>
          <w:rStyle w:val="HideTWBExt"/>
        </w:rPr>
        <w:t>&lt;/Amend&gt;</w:t>
      </w:r>
    </w:p>
    <w:p w14:paraId="49D0B0F0"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69</w:t>
      </w:r>
      <w:r w:rsidRPr="00CF2F79">
        <w:rPr>
          <w:rStyle w:val="HideTWBExt"/>
        </w:rPr>
        <w:t>&lt;/NumAm&gt;</w:t>
      </w:r>
    </w:p>
    <w:p w14:paraId="6620CDFD" w14:textId="77777777" w:rsidR="004555F9" w:rsidRPr="00CF2F79" w:rsidRDefault="004555F9" w:rsidP="004555F9">
      <w:pPr>
        <w:pStyle w:val="NormalBold"/>
      </w:pPr>
      <w:r w:rsidRPr="00CF2F79">
        <w:rPr>
          <w:rStyle w:val="HideTWBExt"/>
          <w:b w:val="0"/>
        </w:rPr>
        <w:t>&lt;RepeatBlock-By&gt;&lt;Members&gt;</w:t>
      </w:r>
      <w:r w:rsidRPr="00CF2F79">
        <w:t>Andrzej Halicki, Siegfried Mureşan, Ioan-Rareş Bogdan, Rasa Juknevičienė</w:t>
      </w:r>
      <w:r w:rsidRPr="00CF2F79">
        <w:rPr>
          <w:rStyle w:val="HideTWBExt"/>
          <w:b w:val="0"/>
        </w:rPr>
        <w:t>&lt;/Members&gt;</w:t>
      </w:r>
    </w:p>
    <w:p w14:paraId="138B44D8"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60DCD574" w14:textId="77777777" w:rsidR="004555F9" w:rsidRPr="00CF2F79" w:rsidRDefault="004555F9" w:rsidP="004555F9">
      <w:pPr>
        <w:pStyle w:val="NormalBold"/>
      </w:pPr>
      <w:r w:rsidRPr="00CF2F79">
        <w:rPr>
          <w:rStyle w:val="HideTWBExt"/>
          <w:b w:val="0"/>
        </w:rPr>
        <w:t>&lt;/RepeatBlock-By&gt;</w:t>
      </w:r>
    </w:p>
    <w:p w14:paraId="12F5ABD2"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5CD413F" w14:textId="77777777" w:rsidR="004555F9" w:rsidRPr="00CF2F79" w:rsidRDefault="004555F9" w:rsidP="004555F9">
      <w:pPr>
        <w:pStyle w:val="NormalBold"/>
      </w:pPr>
      <w:r w:rsidRPr="00CF2F79">
        <w:rPr>
          <w:rStyle w:val="HideTWBExt"/>
        </w:rPr>
        <w:t>&lt;Article&gt;</w:t>
      </w:r>
      <w:r w:rsidRPr="00CF2F79">
        <w:t>Absatz 5</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B846CBA" w14:textId="77777777" w:rsidTr="00C26C1A">
        <w:trPr>
          <w:trHeight w:hRule="exact" w:val="240"/>
          <w:jc w:val="center"/>
        </w:trPr>
        <w:tc>
          <w:tcPr>
            <w:tcW w:w="9752" w:type="dxa"/>
            <w:gridSpan w:val="2"/>
            <w:tcBorders>
              <w:top w:val="nil"/>
              <w:left w:val="nil"/>
              <w:bottom w:val="nil"/>
              <w:right w:val="nil"/>
            </w:tcBorders>
          </w:tcPr>
          <w:p w14:paraId="5E4D034C" w14:textId="77777777" w:rsidR="004555F9" w:rsidRPr="00CF2F79" w:rsidRDefault="004555F9" w:rsidP="00C26C1A"/>
        </w:tc>
      </w:tr>
      <w:tr w:rsidR="004555F9" w:rsidRPr="00CF2F79" w14:paraId="5D1B3B8B" w14:textId="77777777" w:rsidTr="00C26C1A">
        <w:trPr>
          <w:trHeight w:val="240"/>
          <w:jc w:val="center"/>
        </w:trPr>
        <w:tc>
          <w:tcPr>
            <w:tcW w:w="4876" w:type="dxa"/>
            <w:tcBorders>
              <w:top w:val="nil"/>
              <w:left w:val="nil"/>
              <w:bottom w:val="nil"/>
              <w:right w:val="nil"/>
            </w:tcBorders>
          </w:tcPr>
          <w:p w14:paraId="324BE78C"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4FEC6BE" w14:textId="77777777" w:rsidR="004555F9" w:rsidRPr="00CF2F79" w:rsidRDefault="004555F9" w:rsidP="00C26C1A">
            <w:pPr>
              <w:pStyle w:val="AmColumnHeading"/>
            </w:pPr>
            <w:r w:rsidRPr="00CF2F79">
              <w:t>Geänderter Text</w:t>
            </w:r>
          </w:p>
        </w:tc>
      </w:tr>
      <w:tr w:rsidR="004555F9" w:rsidRPr="00CF2F79" w14:paraId="5A5EE9AB" w14:textId="77777777" w:rsidTr="00C26C1A">
        <w:trPr>
          <w:jc w:val="center"/>
        </w:trPr>
        <w:tc>
          <w:tcPr>
            <w:tcW w:w="4876" w:type="dxa"/>
            <w:tcBorders>
              <w:top w:val="nil"/>
              <w:left w:val="nil"/>
              <w:bottom w:val="nil"/>
              <w:right w:val="nil"/>
            </w:tcBorders>
          </w:tcPr>
          <w:p w14:paraId="78C81923" w14:textId="77777777" w:rsidR="004555F9" w:rsidRPr="00CF2F79" w:rsidRDefault="004555F9" w:rsidP="00C26C1A">
            <w:pPr>
              <w:pStyle w:val="Normal6a"/>
            </w:pPr>
            <w:r w:rsidRPr="00CF2F79">
              <w:t>5.</w:t>
            </w:r>
            <w:r w:rsidRPr="00CF2F79">
              <w:tab/>
              <w:t>stellt fest, dass die bevorstehende Parlamentswahl im Herbst 2025 von entscheidender Bedeutung für die Fortsetzung des proeuropäischen Kurses der Republik Moldau sein wird; ist besorgt über die zu erwartende Zunahme böswilliger Einflussnahme aus dem Ausland und hybrider Angriffe im Vorfeld der Wahl; fordert die EU auf, die Regierung der Republik Moldau stärker in ihren Bemühungen zu unterstützen, gegen derartige Eingriffe in den demokratischen Prozess des Landes vorzugehen, indem sie unter anderem zusätzliche Sanktionslisten einführt, das Mandat der EU-Partnerschaftsmission in der Republik Moldau verlängert und ihr zusätzliche Unterstützung gewährt sowie Fachwissen über die Informationsmanipulation und Einflussnahme aus dem Ausland bereitstellt;</w:t>
            </w:r>
          </w:p>
        </w:tc>
        <w:tc>
          <w:tcPr>
            <w:tcW w:w="4876" w:type="dxa"/>
            <w:tcBorders>
              <w:top w:val="nil"/>
              <w:left w:val="nil"/>
              <w:bottom w:val="nil"/>
              <w:right w:val="nil"/>
            </w:tcBorders>
          </w:tcPr>
          <w:p w14:paraId="2F794528" w14:textId="77777777" w:rsidR="004555F9" w:rsidRPr="00CF2F79" w:rsidRDefault="004555F9" w:rsidP="00C26C1A">
            <w:pPr>
              <w:pStyle w:val="Normal6a"/>
            </w:pPr>
            <w:r w:rsidRPr="00CF2F79">
              <w:t>5.</w:t>
            </w:r>
            <w:r w:rsidRPr="00CF2F79">
              <w:tab/>
              <w:t xml:space="preserve">stellt fest, dass die bevorstehende Parlamentswahl im Herbst 2025 von entscheidender Bedeutung für die Fortsetzung des proeuropäischen Kurses der Republik Moldau sein wird; ist besorgt über die zu erwartende Zunahme böswilliger </w:t>
            </w:r>
            <w:r w:rsidRPr="00CF2F79">
              <w:rPr>
                <w:b/>
                <w:i/>
              </w:rPr>
              <w:t>russischer</w:t>
            </w:r>
            <w:r w:rsidRPr="00CF2F79">
              <w:t xml:space="preserve"> Einflussnahme aus dem Ausland und hybrider Angriffe im Vorfeld der Wahl; fordert die EU auf, die Regierung der Republik Moldau stärker in ihren Bemühungen zu unterstützen, gegen derartige Eingriffe in den demokratischen Prozess des Landes vorzugehen, indem sie unter anderem zusätzliche Sanktionslisten einführt, das Mandat der EU-Partnerschaftsmission in der Republik Moldau verlängert </w:t>
            </w:r>
            <w:r w:rsidRPr="00CF2F79">
              <w:rPr>
                <w:b/>
                <w:i/>
              </w:rPr>
              <w:t>und konsolidiert</w:t>
            </w:r>
            <w:r w:rsidRPr="00CF2F79">
              <w:t xml:space="preserve"> und ihr zusätzliche </w:t>
            </w:r>
            <w:r w:rsidRPr="00CF2F79">
              <w:rPr>
                <w:b/>
                <w:i/>
              </w:rPr>
              <w:t>finanzielle</w:t>
            </w:r>
            <w:r w:rsidRPr="00CF2F79">
              <w:t xml:space="preserve"> Unterstützung gewährt sowie Fachwissen über die Informationsmanipulation und Einflussnahme aus dem Ausland bereitstellt;</w:t>
            </w:r>
          </w:p>
        </w:tc>
      </w:tr>
    </w:tbl>
    <w:p w14:paraId="063732AC"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E9F9308" w14:textId="77777777" w:rsidR="004555F9" w:rsidRPr="00CF2F79" w:rsidRDefault="004555F9" w:rsidP="004555F9">
      <w:r w:rsidRPr="00CF2F79">
        <w:rPr>
          <w:rStyle w:val="HideTWBExt"/>
        </w:rPr>
        <w:t>&lt;/Amend&gt;</w:t>
      </w:r>
    </w:p>
    <w:p w14:paraId="57A49439"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70</w:t>
      </w:r>
      <w:r w:rsidRPr="00CF2F79">
        <w:rPr>
          <w:rStyle w:val="HideTWBExt"/>
        </w:rPr>
        <w:t>&lt;/NumAm&gt;</w:t>
      </w:r>
    </w:p>
    <w:p w14:paraId="5FD72ED7" w14:textId="77777777" w:rsidR="004555F9" w:rsidRPr="00CF2F79" w:rsidRDefault="004555F9" w:rsidP="004555F9">
      <w:pPr>
        <w:pStyle w:val="NormalBold"/>
      </w:pPr>
      <w:r w:rsidRPr="00CF2F79">
        <w:rPr>
          <w:rStyle w:val="HideTWBExt"/>
          <w:b w:val="0"/>
        </w:rPr>
        <w:t>&lt;RepeatBlock-By&gt;&lt;Members&gt;</w:t>
      </w:r>
      <w:r w:rsidRPr="00CF2F79">
        <w:t>Şerban Dimitrie Sturdza, Claudiu-Richard Târziu, Gheorghe Piperea, Adrian-George Axinia, Georgiana Teodorescu, Veronika Vrecionová, Ondřej Krutílek, Cristian Terheş</w:t>
      </w:r>
      <w:r w:rsidRPr="00CF2F79">
        <w:rPr>
          <w:rStyle w:val="HideTWBExt"/>
          <w:b w:val="0"/>
        </w:rPr>
        <w:t>&lt;/Members&gt;</w:t>
      </w:r>
    </w:p>
    <w:p w14:paraId="5D2CC9AB" w14:textId="77777777" w:rsidR="004555F9" w:rsidRPr="00CF2F79" w:rsidRDefault="004555F9" w:rsidP="004555F9">
      <w:pPr>
        <w:pStyle w:val="NormalBold"/>
      </w:pPr>
      <w:r w:rsidRPr="00CF2F79">
        <w:rPr>
          <w:rStyle w:val="HideTWBExt"/>
          <w:b w:val="0"/>
        </w:rPr>
        <w:t>&lt;/RepeatBlock-By&gt;</w:t>
      </w:r>
    </w:p>
    <w:p w14:paraId="1A417D9D"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D7CB75E" w14:textId="77777777" w:rsidR="004555F9" w:rsidRPr="00CF2F79" w:rsidRDefault="004555F9" w:rsidP="004555F9">
      <w:pPr>
        <w:pStyle w:val="NormalBold"/>
      </w:pPr>
      <w:r w:rsidRPr="00CF2F79">
        <w:rPr>
          <w:rStyle w:val="HideTWBExt"/>
        </w:rPr>
        <w:t>&lt;Article&gt;</w:t>
      </w:r>
      <w:r w:rsidRPr="00CF2F79">
        <w:t>Absatz 5</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60942C1" w14:textId="77777777" w:rsidTr="00C26C1A">
        <w:trPr>
          <w:trHeight w:hRule="exact" w:val="240"/>
          <w:jc w:val="center"/>
        </w:trPr>
        <w:tc>
          <w:tcPr>
            <w:tcW w:w="9752" w:type="dxa"/>
            <w:gridSpan w:val="2"/>
            <w:tcBorders>
              <w:top w:val="nil"/>
              <w:left w:val="nil"/>
              <w:bottom w:val="nil"/>
              <w:right w:val="nil"/>
            </w:tcBorders>
          </w:tcPr>
          <w:p w14:paraId="149367FE" w14:textId="77777777" w:rsidR="004555F9" w:rsidRPr="00CF2F79" w:rsidRDefault="004555F9" w:rsidP="00C26C1A"/>
        </w:tc>
      </w:tr>
      <w:tr w:rsidR="004555F9" w:rsidRPr="00CF2F79" w14:paraId="49BBAB5C" w14:textId="77777777" w:rsidTr="00C26C1A">
        <w:trPr>
          <w:trHeight w:val="240"/>
          <w:jc w:val="center"/>
        </w:trPr>
        <w:tc>
          <w:tcPr>
            <w:tcW w:w="4876" w:type="dxa"/>
            <w:tcBorders>
              <w:top w:val="nil"/>
              <w:left w:val="nil"/>
              <w:bottom w:val="nil"/>
              <w:right w:val="nil"/>
            </w:tcBorders>
          </w:tcPr>
          <w:p w14:paraId="5C52CAE4"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F3E7281" w14:textId="77777777" w:rsidR="004555F9" w:rsidRPr="00CF2F79" w:rsidRDefault="004555F9" w:rsidP="00C26C1A">
            <w:pPr>
              <w:pStyle w:val="AmColumnHeading"/>
            </w:pPr>
            <w:r w:rsidRPr="00CF2F79">
              <w:t>Geänderter Text</w:t>
            </w:r>
          </w:p>
        </w:tc>
      </w:tr>
      <w:tr w:rsidR="004555F9" w:rsidRPr="00CF2F79" w14:paraId="57B9D99A" w14:textId="77777777" w:rsidTr="00C26C1A">
        <w:trPr>
          <w:jc w:val="center"/>
        </w:trPr>
        <w:tc>
          <w:tcPr>
            <w:tcW w:w="4876" w:type="dxa"/>
            <w:tcBorders>
              <w:top w:val="nil"/>
              <w:left w:val="nil"/>
              <w:bottom w:val="nil"/>
              <w:right w:val="nil"/>
            </w:tcBorders>
          </w:tcPr>
          <w:p w14:paraId="3FA9C2DC" w14:textId="77777777" w:rsidR="004555F9" w:rsidRPr="00CF2F79" w:rsidRDefault="004555F9" w:rsidP="00C26C1A">
            <w:pPr>
              <w:pStyle w:val="Normal6a"/>
            </w:pPr>
            <w:r w:rsidRPr="00CF2F79">
              <w:t>5.</w:t>
            </w:r>
            <w:r w:rsidRPr="00CF2F79">
              <w:tab/>
              <w:t xml:space="preserve">stellt fest, dass die bevorstehende Parlamentswahl im Herbst 2025 von entscheidender Bedeutung für die Fortsetzung des proeuropäischen Kurses der Republik Moldau sein wird; ist besorgt über die zu erwartende Zunahme böswilliger Einflussnahme </w:t>
            </w:r>
            <w:r w:rsidRPr="00CF2F79">
              <w:rPr>
                <w:b/>
                <w:i/>
              </w:rPr>
              <w:t>aus dem Ausland</w:t>
            </w:r>
            <w:r w:rsidRPr="00CF2F79">
              <w:t xml:space="preserve"> und hybrider Angriffe im Vorfeld der Wahl; fordert die EU auf, die Regierung der Republik Moldau stärker in ihren Bemühungen zu unterstützen, gegen derartige Eingriffe in den demokratischen Prozess des Landes vorzugehen, indem sie unter anderem zusätzliche Sanktionslisten einführt, das Mandat der EU-Partnerschaftsmission in der Republik Moldau verlängert und ihr zusätzliche Unterstützung gewährt sowie Fachwissen über die Informationsmanipulation und Einflussnahme aus dem Ausland bereitstellt;</w:t>
            </w:r>
          </w:p>
        </w:tc>
        <w:tc>
          <w:tcPr>
            <w:tcW w:w="4876" w:type="dxa"/>
            <w:tcBorders>
              <w:top w:val="nil"/>
              <w:left w:val="nil"/>
              <w:bottom w:val="nil"/>
              <w:right w:val="nil"/>
            </w:tcBorders>
          </w:tcPr>
          <w:p w14:paraId="6EA554F9" w14:textId="77777777" w:rsidR="004555F9" w:rsidRPr="00CF2F79" w:rsidRDefault="004555F9" w:rsidP="00C26C1A">
            <w:pPr>
              <w:pStyle w:val="Normal6a"/>
            </w:pPr>
            <w:r w:rsidRPr="00CF2F79">
              <w:t>5.</w:t>
            </w:r>
            <w:r w:rsidRPr="00CF2F79">
              <w:tab/>
              <w:t xml:space="preserve">stellt fest, dass die bevorstehende Parlamentswahl im Herbst 2025 von entscheidender Bedeutung für die Fortsetzung des proeuropäischen Kurses der Republik Moldau sein wird; ist besorgt über die zu erwartende Zunahme böswilliger </w:t>
            </w:r>
            <w:r w:rsidRPr="00CF2F79">
              <w:rPr>
                <w:b/>
                <w:i/>
              </w:rPr>
              <w:t>russischer</w:t>
            </w:r>
            <w:r w:rsidRPr="00CF2F79">
              <w:t xml:space="preserve"> Einflussnahme und hybrider Angriffe im Vorfeld der Wahl; fordert die EU auf, die Regierung der Republik Moldau stärker in ihren Bemühungen zu unterstützen, gegen derartige Eingriffe in den demokratischen Prozess des Landes vorzugehen, indem sie unter anderem zusätzliche Sanktionslisten einführt, das Mandat </w:t>
            </w:r>
            <w:r w:rsidRPr="00CF2F79">
              <w:rPr>
                <w:b/>
                <w:i/>
              </w:rPr>
              <w:t>und die Ressourcen</w:t>
            </w:r>
            <w:r w:rsidRPr="00CF2F79">
              <w:t xml:space="preserve"> der EU-Partnerschaftsmission in der Republik Moldau verlängert </w:t>
            </w:r>
            <w:r w:rsidRPr="00CF2F79">
              <w:rPr>
                <w:b/>
                <w:i/>
              </w:rPr>
              <w:t>und konsolidiert</w:t>
            </w:r>
            <w:r w:rsidRPr="00CF2F79">
              <w:t xml:space="preserve"> und ihr zusätzliche Unterstützung gewährt sowie Fachwissen über die Informationsmanipulation und Einflussnahme aus dem Ausland bereitstellt</w:t>
            </w:r>
            <w:r w:rsidRPr="00CF2F79">
              <w:rPr>
                <w:b/>
                <w:i/>
              </w:rPr>
              <w:t>, um hybriden Bedrohungen zu bekämpfen und die Resilienz zu stärken</w:t>
            </w:r>
            <w:r w:rsidRPr="00CF2F79">
              <w:t>;</w:t>
            </w:r>
          </w:p>
        </w:tc>
      </w:tr>
    </w:tbl>
    <w:p w14:paraId="0FDDE09C"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DFE7738" w14:textId="77777777" w:rsidR="004555F9" w:rsidRPr="00CF2F79" w:rsidRDefault="004555F9" w:rsidP="004555F9">
      <w:r w:rsidRPr="00CF2F79">
        <w:rPr>
          <w:rStyle w:val="HideTWBExt"/>
        </w:rPr>
        <w:t>&lt;/Amend&gt;</w:t>
      </w:r>
    </w:p>
    <w:p w14:paraId="222894D9"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71</w:t>
      </w:r>
      <w:r w:rsidRPr="00CF2F79">
        <w:rPr>
          <w:rStyle w:val="HideTWBExt"/>
        </w:rPr>
        <w:t>&lt;/NumAm&gt;</w:t>
      </w:r>
    </w:p>
    <w:p w14:paraId="09E31423" w14:textId="77777777" w:rsidR="004555F9" w:rsidRPr="00CF2F79" w:rsidRDefault="004555F9" w:rsidP="004555F9">
      <w:pPr>
        <w:pStyle w:val="NormalBold"/>
      </w:pPr>
      <w:r w:rsidRPr="00CF2F79">
        <w:rPr>
          <w:rStyle w:val="HideTWBExt"/>
          <w:b w:val="0"/>
        </w:rPr>
        <w:t>&lt;RepeatBlock-By&gt;&lt;Members&gt;</w:t>
      </w:r>
      <w:r w:rsidRPr="00CF2F79">
        <w:t>Vasile Dîncu, Dan Nica</w:t>
      </w:r>
      <w:r w:rsidRPr="00CF2F79">
        <w:rPr>
          <w:rStyle w:val="HideTWBExt"/>
          <w:b w:val="0"/>
        </w:rPr>
        <w:t>&lt;/Members&gt;</w:t>
      </w:r>
    </w:p>
    <w:p w14:paraId="67884B3E" w14:textId="77777777" w:rsidR="004555F9" w:rsidRPr="00CF2F79" w:rsidRDefault="004555F9" w:rsidP="004555F9">
      <w:pPr>
        <w:pStyle w:val="NormalBold"/>
      </w:pPr>
      <w:r w:rsidRPr="00CF2F79">
        <w:rPr>
          <w:rStyle w:val="HideTWBExt"/>
          <w:b w:val="0"/>
        </w:rPr>
        <w:t>&lt;/RepeatBlock-By&gt;</w:t>
      </w:r>
    </w:p>
    <w:p w14:paraId="72BB8321"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EA281A0" w14:textId="77777777" w:rsidR="004555F9" w:rsidRPr="00CF2F79" w:rsidRDefault="004555F9" w:rsidP="004555F9">
      <w:pPr>
        <w:pStyle w:val="NormalBold"/>
      </w:pPr>
      <w:r w:rsidRPr="00CF2F79">
        <w:rPr>
          <w:rStyle w:val="HideTWBExt"/>
        </w:rPr>
        <w:t>&lt;Article&gt;</w:t>
      </w:r>
      <w:r w:rsidRPr="00CF2F79">
        <w:t>Absatz 5</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1886A22" w14:textId="77777777" w:rsidTr="00C26C1A">
        <w:trPr>
          <w:trHeight w:hRule="exact" w:val="240"/>
          <w:jc w:val="center"/>
        </w:trPr>
        <w:tc>
          <w:tcPr>
            <w:tcW w:w="9752" w:type="dxa"/>
            <w:gridSpan w:val="2"/>
            <w:tcBorders>
              <w:top w:val="nil"/>
              <w:left w:val="nil"/>
              <w:bottom w:val="nil"/>
              <w:right w:val="nil"/>
            </w:tcBorders>
          </w:tcPr>
          <w:p w14:paraId="5B539BAF" w14:textId="77777777" w:rsidR="004555F9" w:rsidRPr="00CF2F79" w:rsidRDefault="004555F9" w:rsidP="00C26C1A"/>
        </w:tc>
      </w:tr>
      <w:tr w:rsidR="004555F9" w:rsidRPr="00CF2F79" w14:paraId="43CC3C8E" w14:textId="77777777" w:rsidTr="00C26C1A">
        <w:trPr>
          <w:trHeight w:val="240"/>
          <w:jc w:val="center"/>
        </w:trPr>
        <w:tc>
          <w:tcPr>
            <w:tcW w:w="4876" w:type="dxa"/>
            <w:tcBorders>
              <w:top w:val="nil"/>
              <w:left w:val="nil"/>
              <w:bottom w:val="nil"/>
              <w:right w:val="nil"/>
            </w:tcBorders>
          </w:tcPr>
          <w:p w14:paraId="595C60DC"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7FCAED7" w14:textId="77777777" w:rsidR="004555F9" w:rsidRPr="00CF2F79" w:rsidRDefault="004555F9" w:rsidP="00C26C1A">
            <w:pPr>
              <w:pStyle w:val="AmColumnHeading"/>
            </w:pPr>
            <w:r w:rsidRPr="00CF2F79">
              <w:t>Geänderter Text</w:t>
            </w:r>
          </w:p>
        </w:tc>
      </w:tr>
      <w:tr w:rsidR="004555F9" w:rsidRPr="00CF2F79" w14:paraId="70861481" w14:textId="77777777" w:rsidTr="00C26C1A">
        <w:trPr>
          <w:jc w:val="center"/>
        </w:trPr>
        <w:tc>
          <w:tcPr>
            <w:tcW w:w="4876" w:type="dxa"/>
            <w:tcBorders>
              <w:top w:val="nil"/>
              <w:left w:val="nil"/>
              <w:bottom w:val="nil"/>
              <w:right w:val="nil"/>
            </w:tcBorders>
          </w:tcPr>
          <w:p w14:paraId="0D3BF43F" w14:textId="77777777" w:rsidR="004555F9" w:rsidRPr="00CF2F79" w:rsidRDefault="004555F9" w:rsidP="00C26C1A">
            <w:pPr>
              <w:pStyle w:val="Normal6a"/>
            </w:pPr>
            <w:r w:rsidRPr="00CF2F79">
              <w:t>5.</w:t>
            </w:r>
            <w:r w:rsidRPr="00CF2F79">
              <w:tab/>
              <w:t>stellt fest, dass die bevorstehende Parlamentswahl im Herbst 2025 von entscheidender Bedeutung für die Fortsetzung des proeuropäischen Kurses der Republik Moldau sein wird; ist besorgt über die zu erwartende Zunahme böswilliger Einflussnahme aus dem Ausland und hybrider Angriffe im Vorfeld der Wahl; fordert die EU auf, die Regierung der Republik Moldau stärker in ihren Bemühungen zu unterstützen, gegen derartige Eingriffe in den demokratischen Prozess des Landes vorzugehen, indem sie unter anderem zusätzliche Sanktionslisten einführt, das Mandat der EU-Partnerschaftsmission in der Republik Moldau verlängert und ihr zusätzliche Unterstützung gewährt sowie Fachwissen über die Informationsmanipulation und Einflussnahme aus dem Ausland bereitstellt;</w:t>
            </w:r>
          </w:p>
        </w:tc>
        <w:tc>
          <w:tcPr>
            <w:tcW w:w="4876" w:type="dxa"/>
            <w:tcBorders>
              <w:top w:val="nil"/>
              <w:left w:val="nil"/>
              <w:bottom w:val="nil"/>
              <w:right w:val="nil"/>
            </w:tcBorders>
          </w:tcPr>
          <w:p w14:paraId="5015D480" w14:textId="77777777" w:rsidR="004555F9" w:rsidRPr="00CF2F79" w:rsidRDefault="004555F9" w:rsidP="00C26C1A">
            <w:pPr>
              <w:pStyle w:val="Normal6a"/>
            </w:pPr>
            <w:r w:rsidRPr="00CF2F79">
              <w:t>5.</w:t>
            </w:r>
            <w:r w:rsidRPr="00CF2F79">
              <w:tab/>
              <w:t xml:space="preserve">stellt fest, dass die bevorstehende Parlamentswahl im Herbst 2025 von entscheidender Bedeutung für die Fortsetzung des proeuropäischen Kurses der Republik Moldau sein wird; ist besorgt über die zu erwartende Zunahme böswilliger </w:t>
            </w:r>
            <w:r w:rsidRPr="00CF2F79">
              <w:rPr>
                <w:b/>
                <w:i/>
              </w:rPr>
              <w:t>russischer</w:t>
            </w:r>
            <w:r w:rsidRPr="00CF2F79">
              <w:t xml:space="preserve"> Einflussnahme aus dem Ausland und hybrider Angriffe im Vorfeld der Wahl; fordert die EU auf, die Regierung der Republik Moldau stärker in ihren Bemühungen zu unterstützen, gegen derartige Eingriffe in den demokratischen Prozess des Landes vorzugehen, indem sie unter anderem zusätzliche Sanktionslisten einführt, das Mandat </w:t>
            </w:r>
            <w:r w:rsidRPr="00CF2F79">
              <w:rPr>
                <w:b/>
                <w:i/>
              </w:rPr>
              <w:t>und die Ressourcen</w:t>
            </w:r>
            <w:r w:rsidRPr="00CF2F79">
              <w:t xml:space="preserve"> der EU-Partnerschaftsmission in der Republik Moldau verlängert </w:t>
            </w:r>
            <w:r w:rsidRPr="00CF2F79">
              <w:rPr>
                <w:b/>
                <w:i/>
              </w:rPr>
              <w:t>und konsolidiert</w:t>
            </w:r>
            <w:r w:rsidRPr="00CF2F79">
              <w:t xml:space="preserve"> und ihr zusätzliche Unterstützung gewährt sowie Fachwissen über die Informationsmanipulation und Einflussnahme aus dem Ausland bereitstellt</w:t>
            </w:r>
            <w:r w:rsidRPr="00CF2F79">
              <w:rPr>
                <w:b/>
                <w:i/>
              </w:rPr>
              <w:t>, um hybride Bedrohungen zu bekämpfen und die Resilienz zu stärken</w:t>
            </w:r>
            <w:r w:rsidRPr="00CF2F79">
              <w:t>;</w:t>
            </w:r>
          </w:p>
        </w:tc>
      </w:tr>
    </w:tbl>
    <w:p w14:paraId="62CD892E"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2148E58" w14:textId="77777777" w:rsidR="004555F9" w:rsidRPr="00CF2F79" w:rsidRDefault="004555F9" w:rsidP="004555F9">
      <w:r w:rsidRPr="00CF2F79">
        <w:rPr>
          <w:rStyle w:val="HideTWBExt"/>
        </w:rPr>
        <w:t>&lt;/Amend&gt;</w:t>
      </w:r>
    </w:p>
    <w:p w14:paraId="32C0388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72</w:t>
      </w:r>
      <w:r w:rsidRPr="00CF2F79">
        <w:rPr>
          <w:rStyle w:val="HideTWBExt"/>
        </w:rPr>
        <w:t>&lt;/NumAm&gt;</w:t>
      </w:r>
    </w:p>
    <w:p w14:paraId="13467F6C" w14:textId="77777777" w:rsidR="004555F9" w:rsidRPr="00CF2F79" w:rsidRDefault="004555F9" w:rsidP="004555F9">
      <w:pPr>
        <w:pStyle w:val="NormalBold"/>
      </w:pPr>
      <w:r w:rsidRPr="00CF2F79">
        <w:rPr>
          <w:rStyle w:val="HideTWBExt"/>
          <w:b w:val="0"/>
        </w:rPr>
        <w:t>&lt;RepeatBlock-By&gt;&lt;Members&gt;</w:t>
      </w:r>
      <w:r w:rsidRPr="00CF2F79">
        <w:t>Cristian Terheş</w:t>
      </w:r>
      <w:r w:rsidRPr="00CF2F79">
        <w:rPr>
          <w:rStyle w:val="HideTWBExt"/>
          <w:b w:val="0"/>
        </w:rPr>
        <w:t>&lt;/Members&gt;</w:t>
      </w:r>
    </w:p>
    <w:p w14:paraId="129311ED" w14:textId="77777777" w:rsidR="004555F9" w:rsidRPr="00CF2F79" w:rsidRDefault="004555F9" w:rsidP="004555F9">
      <w:pPr>
        <w:pStyle w:val="NormalBold"/>
      </w:pPr>
      <w:r w:rsidRPr="00CF2F79">
        <w:rPr>
          <w:rStyle w:val="HideTWBExt"/>
          <w:b w:val="0"/>
        </w:rPr>
        <w:t>&lt;/RepeatBlock-By&gt;</w:t>
      </w:r>
    </w:p>
    <w:p w14:paraId="2F2373B6"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E1AD2F2" w14:textId="77777777" w:rsidR="004555F9" w:rsidRPr="00CF2F79" w:rsidRDefault="004555F9" w:rsidP="004555F9">
      <w:pPr>
        <w:pStyle w:val="NormalBold"/>
      </w:pPr>
      <w:r w:rsidRPr="00CF2F79">
        <w:rPr>
          <w:rStyle w:val="HideTWBExt"/>
        </w:rPr>
        <w:t>&lt;Article&gt;</w:t>
      </w:r>
      <w:r w:rsidRPr="00CF2F79">
        <w:t>Absatz 5</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BD15381" w14:textId="77777777" w:rsidTr="00C26C1A">
        <w:trPr>
          <w:trHeight w:hRule="exact" w:val="240"/>
          <w:jc w:val="center"/>
        </w:trPr>
        <w:tc>
          <w:tcPr>
            <w:tcW w:w="9752" w:type="dxa"/>
            <w:gridSpan w:val="2"/>
            <w:tcBorders>
              <w:top w:val="nil"/>
              <w:left w:val="nil"/>
              <w:bottom w:val="nil"/>
              <w:right w:val="nil"/>
            </w:tcBorders>
          </w:tcPr>
          <w:p w14:paraId="661B9934" w14:textId="77777777" w:rsidR="004555F9" w:rsidRPr="00CF2F79" w:rsidRDefault="004555F9" w:rsidP="00C26C1A"/>
        </w:tc>
      </w:tr>
      <w:tr w:rsidR="004555F9" w:rsidRPr="00CF2F79" w14:paraId="0E0A3A02" w14:textId="77777777" w:rsidTr="00C26C1A">
        <w:trPr>
          <w:trHeight w:val="240"/>
          <w:jc w:val="center"/>
        </w:trPr>
        <w:tc>
          <w:tcPr>
            <w:tcW w:w="4876" w:type="dxa"/>
            <w:tcBorders>
              <w:top w:val="nil"/>
              <w:left w:val="nil"/>
              <w:bottom w:val="nil"/>
              <w:right w:val="nil"/>
            </w:tcBorders>
          </w:tcPr>
          <w:p w14:paraId="387D601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CDD3A16" w14:textId="77777777" w:rsidR="004555F9" w:rsidRPr="00CF2F79" w:rsidRDefault="004555F9" w:rsidP="00C26C1A">
            <w:pPr>
              <w:pStyle w:val="AmColumnHeading"/>
            </w:pPr>
            <w:r w:rsidRPr="00CF2F79">
              <w:t>Geänderter Text</w:t>
            </w:r>
          </w:p>
        </w:tc>
      </w:tr>
      <w:tr w:rsidR="004555F9" w:rsidRPr="00CF2F79" w14:paraId="7832D0A3" w14:textId="77777777" w:rsidTr="00C26C1A">
        <w:trPr>
          <w:jc w:val="center"/>
        </w:trPr>
        <w:tc>
          <w:tcPr>
            <w:tcW w:w="4876" w:type="dxa"/>
            <w:tcBorders>
              <w:top w:val="nil"/>
              <w:left w:val="nil"/>
              <w:bottom w:val="nil"/>
              <w:right w:val="nil"/>
            </w:tcBorders>
          </w:tcPr>
          <w:p w14:paraId="3960144D" w14:textId="77777777" w:rsidR="004555F9" w:rsidRPr="00CF2F79" w:rsidRDefault="004555F9" w:rsidP="00C26C1A">
            <w:pPr>
              <w:pStyle w:val="Normal6a"/>
            </w:pPr>
            <w:r w:rsidRPr="00CF2F79">
              <w:t>5.</w:t>
            </w:r>
            <w:r w:rsidRPr="00CF2F79">
              <w:tab/>
              <w:t>stellt fest, dass die bevorstehende Parlamentswahl im Herbst 2025 von entscheidender Bedeutung für die Fortsetzung des proeuropäischen Kurses der Republik Moldau sein wird; ist besorgt über die zu erwartende Zunahme böswilliger Einflussnahme aus dem Ausland und hybrider Angriffe im Vorfeld der Wahl; fordert die EU auf, die Regierung der Republik Moldau stärker in ihren Bemühungen zu unterstützen, gegen derartige Eingriffe in den demokratischen Prozess des Landes vorzugehen, indem sie unter anderem zusätzliche Sanktionslisten einführt, das Mandat der EU-Partnerschaftsmission in der Republik Moldau verlängert und ihr zusätzliche Unterstützung gewährt sowie Fachwissen über die Informationsmanipulation und Einflussnahme aus dem Ausland bereitstellt;</w:t>
            </w:r>
          </w:p>
        </w:tc>
        <w:tc>
          <w:tcPr>
            <w:tcW w:w="4876" w:type="dxa"/>
            <w:tcBorders>
              <w:top w:val="nil"/>
              <w:left w:val="nil"/>
              <w:bottom w:val="nil"/>
              <w:right w:val="nil"/>
            </w:tcBorders>
          </w:tcPr>
          <w:p w14:paraId="35F7A2F1" w14:textId="77777777" w:rsidR="004555F9" w:rsidRPr="00CF2F79" w:rsidRDefault="004555F9" w:rsidP="00C26C1A">
            <w:pPr>
              <w:pStyle w:val="Normal6a"/>
            </w:pPr>
            <w:r w:rsidRPr="00CF2F79">
              <w:t>5.</w:t>
            </w:r>
            <w:r w:rsidRPr="00CF2F79">
              <w:tab/>
              <w:t>stellt fest, dass die bevorstehende Parlamentswahl im Herbst 2025 von entscheidender Bedeutung für die Fortsetzung des proeuropäischen Kurses der Republik Moldau sein wird; ist besorgt über die zu erwartende Zunahme böswilliger Einflussnahme aus dem Ausland und hybrider Angriffe im Vorfeld der Wahl; fordert die EU auf, die Regierung der Republik Moldau stärker in ihren Bemühungen zu unterstützen, gegen derartige Eingriffe in den demokratischen Prozess des Landes vorzugehen, indem sie unter anderem zusätzliche Sanktionslisten einführt, das Mandat der EU-Partnerschaftsmission in der Republik Moldau verlängert und ihr zusätzliche Unterstützung gewährt sowie Fachwissen über die Informationsmanipulation und Einflussnahme aus dem Ausland bereitstellt</w:t>
            </w:r>
            <w:r w:rsidRPr="00CF2F79">
              <w:rPr>
                <w:b/>
                <w:i/>
              </w:rPr>
              <w:t>, um hybriden Bedrohungen entgegen zu wirken und die Resilienz zu stärken</w:t>
            </w:r>
            <w:r w:rsidRPr="00CF2F79">
              <w:t>;</w:t>
            </w:r>
          </w:p>
        </w:tc>
      </w:tr>
    </w:tbl>
    <w:p w14:paraId="507AFC4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92DA57C" w14:textId="77777777" w:rsidR="004555F9" w:rsidRPr="00CF2F79" w:rsidRDefault="004555F9" w:rsidP="004555F9">
      <w:r w:rsidRPr="00CF2F79">
        <w:rPr>
          <w:rStyle w:val="HideTWBExt"/>
        </w:rPr>
        <w:t>&lt;/Amend&gt;</w:t>
      </w:r>
    </w:p>
    <w:p w14:paraId="307919CA"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73</w:t>
      </w:r>
      <w:r w:rsidRPr="00CF2F79">
        <w:rPr>
          <w:rStyle w:val="HideTWBExt"/>
        </w:rPr>
        <w:t>&lt;/NumAm&gt;</w:t>
      </w:r>
    </w:p>
    <w:p w14:paraId="30DF3679" w14:textId="77777777" w:rsidR="004555F9" w:rsidRPr="00CF2F79" w:rsidRDefault="004555F9" w:rsidP="004555F9">
      <w:pPr>
        <w:pStyle w:val="NormalBold"/>
      </w:pPr>
      <w:r w:rsidRPr="00CF2F79">
        <w:rPr>
          <w:rStyle w:val="HideTWBExt"/>
          <w:b w:val="0"/>
        </w:rPr>
        <w:t>&lt;RepeatBlock-By&gt;&lt;Members&gt;</w:t>
      </w:r>
      <w:r w:rsidRPr="00CF2F79">
        <w:t>Sebastian Tynkkynen</w:t>
      </w:r>
      <w:r w:rsidRPr="00CF2F79">
        <w:rPr>
          <w:rStyle w:val="HideTWBExt"/>
          <w:b w:val="0"/>
        </w:rPr>
        <w:t>&lt;/Members&gt;</w:t>
      </w:r>
    </w:p>
    <w:p w14:paraId="7E397C7F" w14:textId="77777777" w:rsidR="004555F9" w:rsidRPr="00CF2F79" w:rsidRDefault="004555F9" w:rsidP="004555F9">
      <w:pPr>
        <w:pStyle w:val="NormalBold"/>
      </w:pPr>
      <w:r w:rsidRPr="00CF2F79">
        <w:rPr>
          <w:rStyle w:val="HideTWBExt"/>
          <w:b w:val="0"/>
        </w:rPr>
        <w:t>&lt;/RepeatBlock-By&gt;</w:t>
      </w:r>
    </w:p>
    <w:p w14:paraId="7E6A0B58"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5422EDF" w14:textId="77777777" w:rsidR="004555F9" w:rsidRPr="00CF2F79" w:rsidRDefault="004555F9" w:rsidP="004555F9">
      <w:pPr>
        <w:pStyle w:val="NormalBold"/>
      </w:pPr>
      <w:r w:rsidRPr="00CF2F79">
        <w:rPr>
          <w:rStyle w:val="HideTWBExt"/>
        </w:rPr>
        <w:t>&lt;Article&gt;</w:t>
      </w:r>
      <w:r w:rsidRPr="00CF2F79">
        <w:t>Ziffer 5</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85C4ABA" w14:textId="77777777" w:rsidTr="00C26C1A">
        <w:trPr>
          <w:trHeight w:hRule="exact" w:val="240"/>
          <w:jc w:val="center"/>
        </w:trPr>
        <w:tc>
          <w:tcPr>
            <w:tcW w:w="9752" w:type="dxa"/>
            <w:gridSpan w:val="2"/>
            <w:tcBorders>
              <w:top w:val="nil"/>
              <w:left w:val="nil"/>
              <w:bottom w:val="nil"/>
              <w:right w:val="nil"/>
            </w:tcBorders>
          </w:tcPr>
          <w:p w14:paraId="170CFD40" w14:textId="77777777" w:rsidR="004555F9" w:rsidRPr="00CF2F79" w:rsidRDefault="004555F9" w:rsidP="00C26C1A"/>
        </w:tc>
      </w:tr>
      <w:tr w:rsidR="004555F9" w:rsidRPr="00CF2F79" w14:paraId="3735BC7C" w14:textId="77777777" w:rsidTr="00C26C1A">
        <w:trPr>
          <w:trHeight w:val="240"/>
          <w:jc w:val="center"/>
        </w:trPr>
        <w:tc>
          <w:tcPr>
            <w:tcW w:w="4876" w:type="dxa"/>
            <w:tcBorders>
              <w:top w:val="nil"/>
              <w:left w:val="nil"/>
              <w:bottom w:val="nil"/>
              <w:right w:val="nil"/>
            </w:tcBorders>
          </w:tcPr>
          <w:p w14:paraId="37ABB08A"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0A07859" w14:textId="77777777" w:rsidR="004555F9" w:rsidRPr="00CF2F79" w:rsidRDefault="004555F9" w:rsidP="00C26C1A">
            <w:pPr>
              <w:pStyle w:val="AmColumnHeading"/>
            </w:pPr>
            <w:r w:rsidRPr="00CF2F79">
              <w:t>Geänderter Text</w:t>
            </w:r>
          </w:p>
        </w:tc>
      </w:tr>
      <w:tr w:rsidR="004555F9" w:rsidRPr="00CF2F79" w14:paraId="785FA4D3" w14:textId="77777777" w:rsidTr="00C26C1A">
        <w:trPr>
          <w:jc w:val="center"/>
        </w:trPr>
        <w:tc>
          <w:tcPr>
            <w:tcW w:w="4876" w:type="dxa"/>
            <w:tcBorders>
              <w:top w:val="nil"/>
              <w:left w:val="nil"/>
              <w:bottom w:val="nil"/>
              <w:right w:val="nil"/>
            </w:tcBorders>
          </w:tcPr>
          <w:p w14:paraId="238CA5D5" w14:textId="77777777" w:rsidR="004555F9" w:rsidRPr="00CF2F79" w:rsidRDefault="004555F9" w:rsidP="00C26C1A">
            <w:pPr>
              <w:pStyle w:val="Normal6a"/>
            </w:pPr>
            <w:r w:rsidRPr="00CF2F79">
              <w:t>5.</w:t>
            </w:r>
            <w:r w:rsidRPr="00CF2F79">
              <w:tab/>
              <w:t>stellt fest, dass die bevorstehende Parlamentswahl im Herbst 2025 von entscheidender Bedeutung für die Fortsetzung des proeuropäischen Kurses der Republik Moldau sein wird; ist besorgt über die zu erwartende Zunahme böswilliger Einflussnahme aus dem Ausland und hybrider Angriffe im Vorfeld der Wahl; fordert die EU auf, die Regierung der Republik Moldau stärker in ihren Bemühungen zu unterstützen, gegen derartige Eingriffe in den demokratischen Prozess des Landes vorzugehen, indem sie unter anderem zusätzliche Sanktionslisten einführt, das Mandat der EU-Partnerschaftsmission in der Republik Moldau verlängert und ihr zusätzliche Unterstützung gewährt sowie Fachwissen über die Informationsmanipulation und Einflussnahme aus dem Ausland bereitstellt;</w:t>
            </w:r>
          </w:p>
        </w:tc>
        <w:tc>
          <w:tcPr>
            <w:tcW w:w="4876" w:type="dxa"/>
            <w:tcBorders>
              <w:top w:val="nil"/>
              <w:left w:val="nil"/>
              <w:bottom w:val="nil"/>
              <w:right w:val="nil"/>
            </w:tcBorders>
          </w:tcPr>
          <w:p w14:paraId="65C2AC7A" w14:textId="77777777" w:rsidR="004555F9" w:rsidRPr="00CF2F79" w:rsidRDefault="004555F9" w:rsidP="00C26C1A">
            <w:pPr>
              <w:pStyle w:val="Normal6a"/>
            </w:pPr>
            <w:r w:rsidRPr="00CF2F79">
              <w:t>5.</w:t>
            </w:r>
            <w:r w:rsidRPr="00CF2F79">
              <w:tab/>
              <w:t>stellt fest, dass die bevorstehende Parlamentswahl im Herbst 2025 von entscheidender Bedeutung für die Fortsetzung des proeuropäischen Kurses der Republik Moldau sein wird; ist besorgt über die zu erwartende Zunahme böswilliger Einflussnahme aus dem Ausland und hybrider Angriffe</w:t>
            </w:r>
            <w:r w:rsidRPr="00CF2F79">
              <w:rPr>
                <w:b/>
                <w:i/>
              </w:rPr>
              <w:t>, insbesondere durch Russland,</w:t>
            </w:r>
            <w:r w:rsidRPr="00CF2F79">
              <w:t xml:space="preserve"> im Vorfeld der Wahl; fordert die EU auf, die Regierung der Republik Moldau stärker in ihren Bemühungen zu unterstützen, gegen derartige Eingriffe in den demokratischen Prozess des Landes vorzugehen, indem sie unter anderem zusätzliche Sanktionslisten einführt, das Mandat der EU-Partnerschaftsmission in der Republik Moldau verlängert und ihr zusätzliche Unterstützung gewährt sowie Fachwissen über die Informationsmanipulation und Einflussnahme aus dem Ausland bereitstellt;</w:t>
            </w:r>
          </w:p>
        </w:tc>
      </w:tr>
    </w:tbl>
    <w:p w14:paraId="0843310F"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{FI}</w:t>
      </w:r>
      <w:r w:rsidRPr="00CF2F79">
        <w:t>fi</w:t>
      </w:r>
      <w:r w:rsidRPr="00CF2F79">
        <w:rPr>
          <w:rStyle w:val="HideTWBExt"/>
        </w:rPr>
        <w:t>&lt;/Original&gt;</w:t>
      </w:r>
    </w:p>
    <w:p w14:paraId="14BDD06A" w14:textId="77777777" w:rsidR="004555F9" w:rsidRPr="00CF2F79" w:rsidRDefault="004555F9" w:rsidP="004555F9">
      <w:r w:rsidRPr="00CF2F79">
        <w:rPr>
          <w:rStyle w:val="HideTWBExt"/>
        </w:rPr>
        <w:t>&lt;/Amend&gt;</w:t>
      </w:r>
    </w:p>
    <w:p w14:paraId="0B222A8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74</w:t>
      </w:r>
      <w:r w:rsidRPr="00CF2F79">
        <w:rPr>
          <w:rStyle w:val="HideTWBExt"/>
        </w:rPr>
        <w:t>&lt;/NumAm&gt;</w:t>
      </w:r>
    </w:p>
    <w:p w14:paraId="38C730ED"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4CACB56F" w14:textId="77777777" w:rsidR="004555F9" w:rsidRPr="00CF2F79" w:rsidRDefault="004555F9" w:rsidP="004555F9">
      <w:pPr>
        <w:pStyle w:val="NormalBold"/>
      </w:pPr>
      <w:r w:rsidRPr="00CF2F79">
        <w:rPr>
          <w:rStyle w:val="HideTWBExt"/>
          <w:b w:val="0"/>
        </w:rPr>
        <w:t>&lt;/RepeatBlock-By&gt;</w:t>
      </w:r>
    </w:p>
    <w:p w14:paraId="18B94C27"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7AB2C11" w14:textId="77777777" w:rsidR="004555F9" w:rsidRPr="00CF2F79" w:rsidRDefault="004555F9" w:rsidP="004555F9">
      <w:pPr>
        <w:pStyle w:val="NormalBold"/>
      </w:pPr>
      <w:r w:rsidRPr="00CF2F79">
        <w:rPr>
          <w:rStyle w:val="HideTWBExt"/>
        </w:rPr>
        <w:t>&lt;Article&gt;</w:t>
      </w:r>
      <w:r w:rsidRPr="00CF2F79">
        <w:t>Absatz 5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ED0E5F8" w14:textId="77777777" w:rsidTr="00C26C1A">
        <w:trPr>
          <w:trHeight w:hRule="exact" w:val="240"/>
          <w:jc w:val="center"/>
        </w:trPr>
        <w:tc>
          <w:tcPr>
            <w:tcW w:w="9752" w:type="dxa"/>
            <w:gridSpan w:val="2"/>
            <w:tcBorders>
              <w:top w:val="nil"/>
              <w:left w:val="nil"/>
              <w:bottom w:val="nil"/>
              <w:right w:val="nil"/>
            </w:tcBorders>
          </w:tcPr>
          <w:p w14:paraId="1CC64EFC" w14:textId="77777777" w:rsidR="004555F9" w:rsidRPr="00CF2F79" w:rsidRDefault="004555F9" w:rsidP="00C26C1A"/>
        </w:tc>
      </w:tr>
      <w:tr w:rsidR="004555F9" w:rsidRPr="00CF2F79" w14:paraId="7EA7201B" w14:textId="77777777" w:rsidTr="00C26C1A">
        <w:trPr>
          <w:trHeight w:val="240"/>
          <w:jc w:val="center"/>
        </w:trPr>
        <w:tc>
          <w:tcPr>
            <w:tcW w:w="4876" w:type="dxa"/>
            <w:tcBorders>
              <w:top w:val="nil"/>
              <w:left w:val="nil"/>
              <w:bottom w:val="nil"/>
              <w:right w:val="nil"/>
            </w:tcBorders>
          </w:tcPr>
          <w:p w14:paraId="2F1365CA"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634B241" w14:textId="77777777" w:rsidR="004555F9" w:rsidRPr="00CF2F79" w:rsidRDefault="004555F9" w:rsidP="00C26C1A">
            <w:pPr>
              <w:pStyle w:val="AmColumnHeading"/>
            </w:pPr>
            <w:r w:rsidRPr="00CF2F79">
              <w:t>Geänderter Text</w:t>
            </w:r>
          </w:p>
        </w:tc>
      </w:tr>
      <w:tr w:rsidR="004555F9" w:rsidRPr="00CF2F79" w14:paraId="218B9895" w14:textId="77777777" w:rsidTr="00C26C1A">
        <w:trPr>
          <w:jc w:val="center"/>
        </w:trPr>
        <w:tc>
          <w:tcPr>
            <w:tcW w:w="4876" w:type="dxa"/>
            <w:tcBorders>
              <w:top w:val="nil"/>
              <w:left w:val="nil"/>
              <w:bottom w:val="nil"/>
              <w:right w:val="nil"/>
            </w:tcBorders>
          </w:tcPr>
          <w:p w14:paraId="6C87AA5C" w14:textId="77777777" w:rsidR="004555F9" w:rsidRPr="00CF2F79" w:rsidRDefault="004555F9" w:rsidP="00C26C1A">
            <w:pPr>
              <w:pStyle w:val="Normal6a"/>
            </w:pPr>
          </w:p>
        </w:tc>
        <w:tc>
          <w:tcPr>
            <w:tcW w:w="4876" w:type="dxa"/>
            <w:tcBorders>
              <w:top w:val="nil"/>
              <w:left w:val="nil"/>
              <w:bottom w:val="nil"/>
              <w:right w:val="nil"/>
            </w:tcBorders>
          </w:tcPr>
          <w:p w14:paraId="2B9F83AF" w14:textId="77777777" w:rsidR="004555F9" w:rsidRPr="00CF2F79" w:rsidRDefault="004555F9" w:rsidP="00C26C1A">
            <w:pPr>
              <w:pStyle w:val="Normal6a"/>
            </w:pPr>
            <w:r w:rsidRPr="00CF2F79">
              <w:rPr>
                <w:b/>
                <w:i/>
              </w:rPr>
              <w:t>5a.</w:t>
            </w:r>
            <w:r w:rsidRPr="00CF2F79">
              <w:tab/>
            </w:r>
            <w:r w:rsidRPr="00CF2F79">
              <w:rPr>
                <w:b/>
                <w:i/>
              </w:rPr>
              <w:t>begrüßt die beruhigenden Maßnahmen, die ergriffen wurden, um die enormen negativen Auswirkungen des umfassenden Angriffskriegs Russlands gegen die Ukraine abzufedern, und stellt fest, dass die Republik Moldau trotz erheblicher externer Herausforderungen weiterhin Fortschritte bei der Wahrung der Rechtsstaatlichkeit und demokratischer Werte macht, während die EU-Unterstützung durch gezielte finanzielle und technische Hilfe zusätzliche Reformen anstößt;</w:t>
            </w:r>
          </w:p>
        </w:tc>
      </w:tr>
    </w:tbl>
    <w:p w14:paraId="036954F7"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AED2A1F" w14:textId="77777777" w:rsidR="004555F9" w:rsidRPr="00CF2F79" w:rsidRDefault="004555F9" w:rsidP="004555F9">
      <w:r w:rsidRPr="00CF2F79">
        <w:rPr>
          <w:rStyle w:val="HideTWBExt"/>
        </w:rPr>
        <w:t>&lt;/Amend&gt;</w:t>
      </w:r>
    </w:p>
    <w:p w14:paraId="0979AB9C"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75</w:t>
      </w:r>
      <w:r w:rsidRPr="00CF2F79">
        <w:rPr>
          <w:rStyle w:val="HideTWBExt"/>
        </w:rPr>
        <w:t>&lt;/NumAm&gt;</w:t>
      </w:r>
    </w:p>
    <w:p w14:paraId="1BB92C7B"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29EC35FD" w14:textId="77777777" w:rsidR="004555F9" w:rsidRPr="00CF2F79" w:rsidRDefault="004555F9" w:rsidP="004555F9">
      <w:pPr>
        <w:pStyle w:val="NormalBold"/>
      </w:pPr>
      <w:r w:rsidRPr="00CF2F79">
        <w:rPr>
          <w:rStyle w:val="HideTWBExt"/>
          <w:b w:val="0"/>
        </w:rPr>
        <w:t>&lt;/RepeatBlock-By&gt;</w:t>
      </w:r>
    </w:p>
    <w:p w14:paraId="65DFF370"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B8B094B" w14:textId="77777777" w:rsidR="004555F9" w:rsidRPr="00CF2F79" w:rsidRDefault="004555F9" w:rsidP="004555F9">
      <w:pPr>
        <w:pStyle w:val="NormalBold"/>
      </w:pPr>
      <w:r w:rsidRPr="00CF2F79">
        <w:rPr>
          <w:rStyle w:val="HideTWBExt"/>
        </w:rPr>
        <w:t>&lt;Article&gt;</w:t>
      </w:r>
      <w:r w:rsidRPr="00CF2F79">
        <w:t>Absatz 5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7A6F483" w14:textId="77777777" w:rsidTr="00C26C1A">
        <w:trPr>
          <w:trHeight w:hRule="exact" w:val="240"/>
          <w:jc w:val="center"/>
        </w:trPr>
        <w:tc>
          <w:tcPr>
            <w:tcW w:w="9752" w:type="dxa"/>
            <w:gridSpan w:val="2"/>
            <w:tcBorders>
              <w:top w:val="nil"/>
              <w:left w:val="nil"/>
              <w:bottom w:val="nil"/>
              <w:right w:val="nil"/>
            </w:tcBorders>
          </w:tcPr>
          <w:p w14:paraId="7FF07AE1" w14:textId="77777777" w:rsidR="004555F9" w:rsidRPr="00CF2F79" w:rsidRDefault="004555F9" w:rsidP="00C26C1A"/>
        </w:tc>
      </w:tr>
      <w:tr w:rsidR="004555F9" w:rsidRPr="00CF2F79" w14:paraId="78DC8534" w14:textId="77777777" w:rsidTr="00C26C1A">
        <w:trPr>
          <w:trHeight w:val="240"/>
          <w:jc w:val="center"/>
        </w:trPr>
        <w:tc>
          <w:tcPr>
            <w:tcW w:w="4876" w:type="dxa"/>
            <w:tcBorders>
              <w:top w:val="nil"/>
              <w:left w:val="nil"/>
              <w:bottom w:val="nil"/>
              <w:right w:val="nil"/>
            </w:tcBorders>
          </w:tcPr>
          <w:p w14:paraId="6AFF194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779DB3D" w14:textId="77777777" w:rsidR="004555F9" w:rsidRPr="00CF2F79" w:rsidRDefault="004555F9" w:rsidP="00C26C1A">
            <w:pPr>
              <w:pStyle w:val="AmColumnHeading"/>
            </w:pPr>
            <w:r w:rsidRPr="00CF2F79">
              <w:t>Geänderter Text</w:t>
            </w:r>
          </w:p>
        </w:tc>
      </w:tr>
      <w:tr w:rsidR="004555F9" w:rsidRPr="00CF2F79" w14:paraId="60A92741" w14:textId="77777777" w:rsidTr="00C26C1A">
        <w:trPr>
          <w:jc w:val="center"/>
        </w:trPr>
        <w:tc>
          <w:tcPr>
            <w:tcW w:w="4876" w:type="dxa"/>
            <w:tcBorders>
              <w:top w:val="nil"/>
              <w:left w:val="nil"/>
              <w:bottom w:val="nil"/>
              <w:right w:val="nil"/>
            </w:tcBorders>
          </w:tcPr>
          <w:p w14:paraId="3EEF181F" w14:textId="77777777" w:rsidR="004555F9" w:rsidRPr="00CF2F79" w:rsidRDefault="004555F9" w:rsidP="00C26C1A">
            <w:pPr>
              <w:pStyle w:val="Normal6a"/>
            </w:pPr>
          </w:p>
        </w:tc>
        <w:tc>
          <w:tcPr>
            <w:tcW w:w="4876" w:type="dxa"/>
            <w:tcBorders>
              <w:top w:val="nil"/>
              <w:left w:val="nil"/>
              <w:bottom w:val="nil"/>
              <w:right w:val="nil"/>
            </w:tcBorders>
          </w:tcPr>
          <w:p w14:paraId="757D3D64" w14:textId="77777777" w:rsidR="004555F9" w:rsidRPr="00CF2F79" w:rsidRDefault="004555F9" w:rsidP="00C26C1A">
            <w:pPr>
              <w:pStyle w:val="Normal6a"/>
            </w:pPr>
            <w:r w:rsidRPr="00CF2F79">
              <w:rPr>
                <w:b/>
                <w:i/>
              </w:rPr>
              <w:t>5b.</w:t>
            </w:r>
            <w:r w:rsidRPr="00CF2F79">
              <w:tab/>
            </w:r>
            <w:r w:rsidRPr="00CF2F79">
              <w:rPr>
                <w:b/>
                <w:i/>
              </w:rPr>
              <w:t>bringt zum Ausdruck, dass der Erweiterungsprozess als geostrategischer Mechanismus anerkannt ist, der nicht nur die politische, wirtschaftliche und gesellschaftliche Landschaft der moldauischen Gesellschaft verändert, sondern auch das Tempo der EU-Beitrittsverhandlungen beschleunigt, wobei eine verbesserte Vorbereitung und ein Zufluss an Unterstützung die Übernahme des EU-Besitzstands fördern – wie bereits bei früheren Erweiterungsrunden der EU zu beobachten war;</w:t>
            </w:r>
          </w:p>
        </w:tc>
      </w:tr>
    </w:tbl>
    <w:p w14:paraId="5453C141"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C29AFE2" w14:textId="77777777" w:rsidR="004555F9" w:rsidRPr="00CF2F79" w:rsidRDefault="004555F9" w:rsidP="004555F9">
      <w:r w:rsidRPr="00CF2F79">
        <w:rPr>
          <w:rStyle w:val="HideTWBExt"/>
        </w:rPr>
        <w:t>&lt;/Amend&gt;</w:t>
      </w:r>
    </w:p>
    <w:p w14:paraId="189F184C"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76</w:t>
      </w:r>
      <w:r w:rsidRPr="00CF2F79">
        <w:rPr>
          <w:rStyle w:val="HideTWBExt"/>
        </w:rPr>
        <w:t>&lt;/NumAm&gt;</w:t>
      </w:r>
    </w:p>
    <w:p w14:paraId="2A73E185"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3A9F70DA" w14:textId="77777777" w:rsidR="004555F9" w:rsidRPr="00CF2F79" w:rsidRDefault="004555F9" w:rsidP="004555F9">
      <w:pPr>
        <w:pStyle w:val="NormalBold"/>
      </w:pPr>
      <w:r w:rsidRPr="00CF2F79">
        <w:rPr>
          <w:rStyle w:val="HideTWBExt"/>
          <w:b w:val="0"/>
        </w:rPr>
        <w:t>&lt;/RepeatBlock-By&gt;</w:t>
      </w:r>
    </w:p>
    <w:p w14:paraId="11B92441"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6B088EA" w14:textId="77777777" w:rsidR="004555F9" w:rsidRPr="00CF2F79" w:rsidRDefault="004555F9" w:rsidP="004555F9">
      <w:pPr>
        <w:pStyle w:val="NormalBold"/>
      </w:pPr>
      <w:r w:rsidRPr="00CF2F79">
        <w:rPr>
          <w:rStyle w:val="HideTWBExt"/>
        </w:rPr>
        <w:t>&lt;Article&gt;</w:t>
      </w:r>
      <w:r w:rsidRPr="00CF2F79">
        <w:t>Absatz 5 c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FDF1F5C" w14:textId="77777777" w:rsidTr="00C26C1A">
        <w:trPr>
          <w:trHeight w:hRule="exact" w:val="240"/>
          <w:jc w:val="center"/>
        </w:trPr>
        <w:tc>
          <w:tcPr>
            <w:tcW w:w="9752" w:type="dxa"/>
            <w:gridSpan w:val="2"/>
            <w:tcBorders>
              <w:top w:val="nil"/>
              <w:left w:val="nil"/>
              <w:bottom w:val="nil"/>
              <w:right w:val="nil"/>
            </w:tcBorders>
          </w:tcPr>
          <w:p w14:paraId="3D812E6F" w14:textId="77777777" w:rsidR="004555F9" w:rsidRPr="00CF2F79" w:rsidRDefault="004555F9" w:rsidP="00C26C1A"/>
        </w:tc>
      </w:tr>
      <w:tr w:rsidR="004555F9" w:rsidRPr="00CF2F79" w14:paraId="69856386" w14:textId="77777777" w:rsidTr="00C26C1A">
        <w:trPr>
          <w:trHeight w:val="240"/>
          <w:jc w:val="center"/>
        </w:trPr>
        <w:tc>
          <w:tcPr>
            <w:tcW w:w="4876" w:type="dxa"/>
            <w:tcBorders>
              <w:top w:val="nil"/>
              <w:left w:val="nil"/>
              <w:bottom w:val="nil"/>
              <w:right w:val="nil"/>
            </w:tcBorders>
          </w:tcPr>
          <w:p w14:paraId="4DC2C764"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4681F4B" w14:textId="77777777" w:rsidR="004555F9" w:rsidRPr="00CF2F79" w:rsidRDefault="004555F9" w:rsidP="00C26C1A">
            <w:pPr>
              <w:pStyle w:val="AmColumnHeading"/>
            </w:pPr>
            <w:r w:rsidRPr="00CF2F79">
              <w:t>Geänderter Text</w:t>
            </w:r>
          </w:p>
        </w:tc>
      </w:tr>
      <w:tr w:rsidR="004555F9" w:rsidRPr="00CF2F79" w14:paraId="7BDAA793" w14:textId="77777777" w:rsidTr="00C26C1A">
        <w:trPr>
          <w:jc w:val="center"/>
        </w:trPr>
        <w:tc>
          <w:tcPr>
            <w:tcW w:w="4876" w:type="dxa"/>
            <w:tcBorders>
              <w:top w:val="nil"/>
              <w:left w:val="nil"/>
              <w:bottom w:val="nil"/>
              <w:right w:val="nil"/>
            </w:tcBorders>
          </w:tcPr>
          <w:p w14:paraId="3D47FF5F" w14:textId="77777777" w:rsidR="004555F9" w:rsidRPr="00CF2F79" w:rsidRDefault="004555F9" w:rsidP="00C26C1A">
            <w:pPr>
              <w:pStyle w:val="Normal6a"/>
            </w:pPr>
          </w:p>
        </w:tc>
        <w:tc>
          <w:tcPr>
            <w:tcW w:w="4876" w:type="dxa"/>
            <w:tcBorders>
              <w:top w:val="nil"/>
              <w:left w:val="nil"/>
              <w:bottom w:val="nil"/>
              <w:right w:val="nil"/>
            </w:tcBorders>
          </w:tcPr>
          <w:p w14:paraId="0E1CA460" w14:textId="77777777" w:rsidR="004555F9" w:rsidRPr="00CF2F79" w:rsidRDefault="004555F9" w:rsidP="00C26C1A">
            <w:pPr>
              <w:pStyle w:val="Normal6a"/>
            </w:pPr>
            <w:r w:rsidRPr="00CF2F79">
              <w:rPr>
                <w:b/>
                <w:i/>
              </w:rPr>
              <w:t>5c.</w:t>
            </w:r>
            <w:r w:rsidRPr="00CF2F79">
              <w:tab/>
            </w:r>
            <w:r w:rsidRPr="00CF2F79">
              <w:rPr>
                <w:b/>
                <w:i/>
              </w:rPr>
              <w:t>ist der Auffassung, dass die Republik Moldau ihre rechtlichen und regulatorischen Rahmenbedingungen weiterhin an den EU-Besitzstand angleichen muss, um wirtschaftliche Konvergenz und nachhaltige Entwicklung sicherzustellen – ein Prozess, der für die vollständige Integration in den Binnenmarkt von entscheidender Bedeutung ist;</w:t>
            </w:r>
          </w:p>
        </w:tc>
      </w:tr>
    </w:tbl>
    <w:p w14:paraId="0E5BB52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F4171A8" w14:textId="77777777" w:rsidR="004555F9" w:rsidRPr="00CF2F79" w:rsidRDefault="004555F9" w:rsidP="004555F9">
      <w:r w:rsidRPr="00CF2F79">
        <w:rPr>
          <w:rStyle w:val="HideTWBExt"/>
        </w:rPr>
        <w:t>&lt;/Amend&gt;</w:t>
      </w:r>
    </w:p>
    <w:p w14:paraId="6B3E0A5D"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77</w:t>
      </w:r>
      <w:r w:rsidRPr="00CF2F79">
        <w:rPr>
          <w:rStyle w:val="HideTWBExt"/>
        </w:rPr>
        <w:t>&lt;/NumAm&gt;</w:t>
      </w:r>
    </w:p>
    <w:p w14:paraId="46207973"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66E002F9"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3ADEEE43" w14:textId="77777777" w:rsidR="004555F9" w:rsidRPr="00CF2F79" w:rsidRDefault="004555F9" w:rsidP="004555F9">
      <w:pPr>
        <w:pStyle w:val="NormalBold"/>
      </w:pPr>
      <w:r w:rsidRPr="00CF2F79">
        <w:rPr>
          <w:rStyle w:val="HideTWBExt"/>
          <w:b w:val="0"/>
        </w:rPr>
        <w:t>&lt;/RepeatBlock-By&gt;</w:t>
      </w:r>
    </w:p>
    <w:p w14:paraId="15675815"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8AAEC01" w14:textId="77777777" w:rsidR="004555F9" w:rsidRPr="00CF2F79" w:rsidRDefault="004555F9" w:rsidP="004555F9">
      <w:pPr>
        <w:pStyle w:val="NormalBold"/>
      </w:pPr>
      <w:r w:rsidRPr="00CF2F79">
        <w:rPr>
          <w:rStyle w:val="HideTWBExt"/>
        </w:rPr>
        <w:t>&lt;Article&gt;</w:t>
      </w:r>
      <w:r w:rsidRPr="00CF2F79">
        <w:t>Absatz 6</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F3728D3" w14:textId="77777777" w:rsidTr="00C26C1A">
        <w:trPr>
          <w:trHeight w:hRule="exact" w:val="240"/>
          <w:jc w:val="center"/>
        </w:trPr>
        <w:tc>
          <w:tcPr>
            <w:tcW w:w="9752" w:type="dxa"/>
            <w:gridSpan w:val="2"/>
            <w:tcBorders>
              <w:top w:val="nil"/>
              <w:left w:val="nil"/>
              <w:bottom w:val="nil"/>
              <w:right w:val="nil"/>
            </w:tcBorders>
          </w:tcPr>
          <w:p w14:paraId="102CBC0E" w14:textId="77777777" w:rsidR="004555F9" w:rsidRPr="00CF2F79" w:rsidRDefault="004555F9" w:rsidP="00C26C1A"/>
        </w:tc>
      </w:tr>
      <w:tr w:rsidR="004555F9" w:rsidRPr="00CF2F79" w14:paraId="47D1326A" w14:textId="77777777" w:rsidTr="00C26C1A">
        <w:trPr>
          <w:trHeight w:val="240"/>
          <w:jc w:val="center"/>
        </w:trPr>
        <w:tc>
          <w:tcPr>
            <w:tcW w:w="4876" w:type="dxa"/>
            <w:tcBorders>
              <w:top w:val="nil"/>
              <w:left w:val="nil"/>
              <w:bottom w:val="nil"/>
              <w:right w:val="nil"/>
            </w:tcBorders>
          </w:tcPr>
          <w:p w14:paraId="2225E1EC"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258E836" w14:textId="77777777" w:rsidR="004555F9" w:rsidRPr="00CF2F79" w:rsidRDefault="004555F9" w:rsidP="00C26C1A">
            <w:pPr>
              <w:pStyle w:val="AmColumnHeading"/>
            </w:pPr>
            <w:r w:rsidRPr="00CF2F79">
              <w:t>Geänderter Text</w:t>
            </w:r>
          </w:p>
        </w:tc>
      </w:tr>
      <w:tr w:rsidR="004555F9" w:rsidRPr="00CF2F79" w14:paraId="53904FD3" w14:textId="77777777" w:rsidTr="00C26C1A">
        <w:trPr>
          <w:jc w:val="center"/>
        </w:trPr>
        <w:tc>
          <w:tcPr>
            <w:tcW w:w="4876" w:type="dxa"/>
            <w:tcBorders>
              <w:top w:val="nil"/>
              <w:left w:val="nil"/>
              <w:bottom w:val="nil"/>
              <w:right w:val="nil"/>
            </w:tcBorders>
          </w:tcPr>
          <w:p w14:paraId="3F87DB55" w14:textId="77777777" w:rsidR="004555F9" w:rsidRPr="00CF2F79" w:rsidRDefault="004555F9" w:rsidP="00C26C1A">
            <w:pPr>
              <w:pStyle w:val="Normal6a"/>
            </w:pPr>
            <w:r w:rsidRPr="00CF2F79">
              <w:t>6.</w:t>
            </w:r>
            <w:r w:rsidRPr="00CF2F79">
              <w:tab/>
              <w:t>betont, dass strategische Kommunikation wichtig ist, um falschen Narrativen über die EU und ihre Politik entgegenzuwirken und die konkreten kurz- und langfristigen Vorteile hervorzuheben, die der EU-Beitritt der Bevölkerung der Republik Moldau bieten würde;</w:t>
            </w:r>
          </w:p>
        </w:tc>
        <w:tc>
          <w:tcPr>
            <w:tcW w:w="4876" w:type="dxa"/>
            <w:tcBorders>
              <w:top w:val="nil"/>
              <w:left w:val="nil"/>
              <w:bottom w:val="nil"/>
              <w:right w:val="nil"/>
            </w:tcBorders>
          </w:tcPr>
          <w:p w14:paraId="59F62903" w14:textId="77777777" w:rsidR="004555F9" w:rsidRPr="00CF2F79" w:rsidRDefault="004555F9" w:rsidP="00C26C1A">
            <w:pPr>
              <w:pStyle w:val="Normal6a"/>
            </w:pPr>
            <w:r w:rsidRPr="00CF2F79">
              <w:t>6.</w:t>
            </w:r>
            <w:r w:rsidRPr="00CF2F79">
              <w:tab/>
              <w:t>betont, dass strategische Kommunikation wichtig ist, um falschen Narrativen über die EU und ihre Politik entgegenzuwirken</w:t>
            </w:r>
            <w:r w:rsidRPr="00CF2F79">
              <w:rPr>
                <w:b/>
                <w:i/>
              </w:rPr>
              <w:t>, für die einzelnen Schritte des EU-Beitrittsprozesses sowie für die damit verbundenen Bedingungen und politischen Dynamiken, die zu diesen Schritten führen – unter anderem durch Bilateralisierung und Instrumentalisierung durch einige EU-Mitgliedstaaten wie Ungarn – zu sensibilisieren,</w:t>
            </w:r>
            <w:r w:rsidRPr="00CF2F79">
              <w:t xml:space="preserve"> und die konkreten kurz- und langfristigen Vorteile hervorzuheben, die der EU-Beitritt der Bevölkerung der Republik Moldau bieten würde; </w:t>
            </w:r>
            <w:r w:rsidRPr="00CF2F79">
              <w:rPr>
                <w:b/>
                <w:i/>
              </w:rPr>
              <w:t>bekräftigt, dass das Hauptziel der russischen Informationsmanipulation und -einmischung (FIMI) gegenüber der Republik Moldau darin besteht, den vorherrschenden proeuropäischen und prodemokratischen Entwicklungspfad des Landes zu untergraben – insbesondere in sozioökonomisch benachteiligten Gemeinschaften in ländlichen Gebieten und in Regionen mit Minderheitenbevölkerung entfaltet diese Strategie besondere Wirkung; bekräftigt, dass Hunderttausende moldauische Bürgerinnen und Bürger durch direkte Barzahlungen und Versprechen über Online-Transaktionen von russlandnahen Akteuren zur Stimmabgabe für EU-feindliche Kandidaten manipuliert wurden; und hebt daher die besondere Bedeutung einer raschen Verbesserung der sozioökonomischen Bedingungen für alle Bürgerinnen und Bürger der Republik Moldau hervor;</w:t>
            </w:r>
          </w:p>
        </w:tc>
      </w:tr>
    </w:tbl>
    <w:p w14:paraId="6253358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D39811E" w14:textId="77777777" w:rsidR="004555F9" w:rsidRPr="00CF2F79" w:rsidRDefault="004555F9" w:rsidP="004555F9">
      <w:r w:rsidRPr="00CF2F79">
        <w:rPr>
          <w:rStyle w:val="HideTWBExt"/>
        </w:rPr>
        <w:t>&lt;/Amend&gt;</w:t>
      </w:r>
    </w:p>
    <w:p w14:paraId="1FACA329"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78</w:t>
      </w:r>
      <w:r w:rsidRPr="00CF2F79">
        <w:rPr>
          <w:rStyle w:val="HideTWBExt"/>
        </w:rPr>
        <w:t>&lt;/NumAm&gt;</w:t>
      </w:r>
    </w:p>
    <w:p w14:paraId="3CFC2FD1" w14:textId="77777777" w:rsidR="004555F9" w:rsidRPr="00CF2F79" w:rsidRDefault="004555F9" w:rsidP="004555F9">
      <w:pPr>
        <w:pStyle w:val="NormalBold"/>
      </w:pPr>
      <w:r w:rsidRPr="00CF2F79">
        <w:rPr>
          <w:rStyle w:val="HideTWBExt"/>
          <w:b w:val="0"/>
        </w:rPr>
        <w:t>&lt;RepeatBlock-By&gt;&lt;Members&gt;</w:t>
      </w:r>
      <w:r w:rsidRPr="00CF2F79">
        <w:t>Andrzej Halicki, Siegfried Mureşan, Ioan-Rareş Bogdan, Rasa Juknevičienė</w:t>
      </w:r>
      <w:r w:rsidRPr="00CF2F79">
        <w:rPr>
          <w:rStyle w:val="HideTWBExt"/>
          <w:b w:val="0"/>
        </w:rPr>
        <w:t>&lt;/Members&gt;</w:t>
      </w:r>
    </w:p>
    <w:p w14:paraId="31C32930"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270FDC1F" w14:textId="77777777" w:rsidR="004555F9" w:rsidRPr="00CF2F79" w:rsidRDefault="004555F9" w:rsidP="004555F9">
      <w:pPr>
        <w:pStyle w:val="NormalBold"/>
      </w:pPr>
      <w:r w:rsidRPr="00CF2F79">
        <w:rPr>
          <w:rStyle w:val="HideTWBExt"/>
          <w:b w:val="0"/>
        </w:rPr>
        <w:t>&lt;/RepeatBlock-By&gt;</w:t>
      </w:r>
    </w:p>
    <w:p w14:paraId="267C6841"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DB85B09" w14:textId="77777777" w:rsidR="004555F9" w:rsidRPr="00CF2F79" w:rsidRDefault="004555F9" w:rsidP="004555F9">
      <w:pPr>
        <w:pStyle w:val="NormalBold"/>
      </w:pPr>
      <w:r w:rsidRPr="00CF2F79">
        <w:rPr>
          <w:rStyle w:val="HideTWBExt"/>
        </w:rPr>
        <w:t>&lt;Article&gt;</w:t>
      </w:r>
      <w:r w:rsidRPr="00CF2F79">
        <w:t>Absatz 6</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B61BB67" w14:textId="77777777" w:rsidTr="00C26C1A">
        <w:trPr>
          <w:trHeight w:hRule="exact" w:val="240"/>
          <w:jc w:val="center"/>
        </w:trPr>
        <w:tc>
          <w:tcPr>
            <w:tcW w:w="9752" w:type="dxa"/>
            <w:gridSpan w:val="2"/>
            <w:tcBorders>
              <w:top w:val="nil"/>
              <w:left w:val="nil"/>
              <w:bottom w:val="nil"/>
              <w:right w:val="nil"/>
            </w:tcBorders>
          </w:tcPr>
          <w:p w14:paraId="74891E71" w14:textId="77777777" w:rsidR="004555F9" w:rsidRPr="00CF2F79" w:rsidRDefault="004555F9" w:rsidP="00C26C1A"/>
        </w:tc>
      </w:tr>
      <w:tr w:rsidR="004555F9" w:rsidRPr="00CF2F79" w14:paraId="78F8EBD8" w14:textId="77777777" w:rsidTr="00C26C1A">
        <w:trPr>
          <w:trHeight w:val="240"/>
          <w:jc w:val="center"/>
        </w:trPr>
        <w:tc>
          <w:tcPr>
            <w:tcW w:w="4876" w:type="dxa"/>
            <w:tcBorders>
              <w:top w:val="nil"/>
              <w:left w:val="nil"/>
              <w:bottom w:val="nil"/>
              <w:right w:val="nil"/>
            </w:tcBorders>
          </w:tcPr>
          <w:p w14:paraId="7F5F3D0D"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3B60560" w14:textId="77777777" w:rsidR="004555F9" w:rsidRPr="00CF2F79" w:rsidRDefault="004555F9" w:rsidP="00C26C1A">
            <w:pPr>
              <w:pStyle w:val="AmColumnHeading"/>
            </w:pPr>
            <w:r w:rsidRPr="00CF2F79">
              <w:t>Geänderter Text</w:t>
            </w:r>
          </w:p>
        </w:tc>
      </w:tr>
      <w:tr w:rsidR="004555F9" w:rsidRPr="00CF2F79" w14:paraId="54DE9C44" w14:textId="77777777" w:rsidTr="00C26C1A">
        <w:trPr>
          <w:jc w:val="center"/>
        </w:trPr>
        <w:tc>
          <w:tcPr>
            <w:tcW w:w="4876" w:type="dxa"/>
            <w:tcBorders>
              <w:top w:val="nil"/>
              <w:left w:val="nil"/>
              <w:bottom w:val="nil"/>
              <w:right w:val="nil"/>
            </w:tcBorders>
          </w:tcPr>
          <w:p w14:paraId="007CB19D" w14:textId="77777777" w:rsidR="004555F9" w:rsidRPr="00CF2F79" w:rsidRDefault="004555F9" w:rsidP="00C26C1A">
            <w:pPr>
              <w:pStyle w:val="Normal6a"/>
            </w:pPr>
            <w:r w:rsidRPr="00CF2F79">
              <w:t>6.</w:t>
            </w:r>
            <w:r w:rsidRPr="00CF2F79">
              <w:tab/>
              <w:t xml:space="preserve">betont, dass strategische Kommunikation wichtig ist, um </w:t>
            </w:r>
            <w:r w:rsidRPr="00CF2F79">
              <w:rPr>
                <w:b/>
                <w:i/>
              </w:rPr>
              <w:t>falschen Narrativen</w:t>
            </w:r>
            <w:r w:rsidRPr="00CF2F79">
              <w:t xml:space="preserve"> über die EU und ihre Politik entgegenzuwirken und die konkreten kurz- und langfristigen Vorteile hervorzuheben, die der EU-Beitritt der Bevölkerung der Republik Moldau bieten würde;</w:t>
            </w:r>
          </w:p>
        </w:tc>
        <w:tc>
          <w:tcPr>
            <w:tcW w:w="4876" w:type="dxa"/>
            <w:tcBorders>
              <w:top w:val="nil"/>
              <w:left w:val="nil"/>
              <w:bottom w:val="nil"/>
              <w:right w:val="nil"/>
            </w:tcBorders>
          </w:tcPr>
          <w:p w14:paraId="4AB67621" w14:textId="77777777" w:rsidR="004555F9" w:rsidRPr="00CF2F79" w:rsidRDefault="004555F9" w:rsidP="00C26C1A">
            <w:pPr>
              <w:pStyle w:val="Normal6a"/>
            </w:pPr>
            <w:r w:rsidRPr="00CF2F79">
              <w:t>6.</w:t>
            </w:r>
            <w:r w:rsidRPr="00CF2F79">
              <w:tab/>
              <w:t xml:space="preserve">betont, dass strategische Kommunikation wichtig ist, um </w:t>
            </w:r>
            <w:r w:rsidRPr="00CF2F79">
              <w:rPr>
                <w:b/>
                <w:i/>
              </w:rPr>
              <w:t>falsche Narrative</w:t>
            </w:r>
            <w:r w:rsidRPr="00CF2F79">
              <w:t xml:space="preserve"> über die EU und ihre Politik </w:t>
            </w:r>
            <w:r w:rsidRPr="00CF2F79">
              <w:rPr>
                <w:b/>
                <w:i/>
              </w:rPr>
              <w:t>zu bekämpfen und ihnen</w:t>
            </w:r>
            <w:r w:rsidRPr="00CF2F79">
              <w:t xml:space="preserve"> entgegenzuwirken und die konkreten kurz- und langfristigen Vorteile hervorzuheben, die der EU-Beitritt der Bevölkerung der Republik Moldau bieten würde; </w:t>
            </w:r>
            <w:r w:rsidRPr="00CF2F79">
              <w:rPr>
                <w:b/>
                <w:i/>
              </w:rPr>
              <w:t>fordert die EU auf, ihre Unterstützung für die Republik Moldau in diesem Bereich zu verstärken, und bekräftigt, dass die Bekämpfung russischer Desinformation über die EU und die Beziehungen zwischen der EU und der Republik Moldau von strategischer Bedeutung für beide Seiten ist; für die Republik Moldau und für die EU;</w:t>
            </w:r>
          </w:p>
        </w:tc>
      </w:tr>
    </w:tbl>
    <w:p w14:paraId="7B1DBE8E"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F245655" w14:textId="77777777" w:rsidR="004555F9" w:rsidRPr="00CF2F79" w:rsidRDefault="004555F9" w:rsidP="004555F9">
      <w:r w:rsidRPr="00CF2F79">
        <w:rPr>
          <w:rStyle w:val="HideTWBExt"/>
        </w:rPr>
        <w:t>&lt;/Amend&gt;</w:t>
      </w:r>
    </w:p>
    <w:p w14:paraId="37A127E0"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79</w:t>
      </w:r>
      <w:r w:rsidRPr="00CF2F79">
        <w:rPr>
          <w:rStyle w:val="HideTWBExt"/>
        </w:rPr>
        <w:t>&lt;/NumAm&gt;</w:t>
      </w:r>
    </w:p>
    <w:p w14:paraId="3C839C22" w14:textId="77777777" w:rsidR="004555F9" w:rsidRPr="00CF2F79" w:rsidRDefault="004555F9" w:rsidP="004555F9">
      <w:pPr>
        <w:pStyle w:val="NormalBold"/>
      </w:pPr>
      <w:r w:rsidRPr="00CF2F79">
        <w:rPr>
          <w:rStyle w:val="HideTWBExt"/>
          <w:b w:val="0"/>
        </w:rPr>
        <w:t>&lt;RepeatBlock-By&gt;&lt;Members&gt;</w:t>
      </w:r>
      <w:r w:rsidRPr="00CF2F79">
        <w:t>Sven Mikser</w:t>
      </w:r>
      <w:r w:rsidRPr="00CF2F79">
        <w:rPr>
          <w:rStyle w:val="HideTWBExt"/>
          <w:b w:val="0"/>
        </w:rPr>
        <w:t>&lt;/Members&gt;</w:t>
      </w:r>
    </w:p>
    <w:p w14:paraId="2009A370" w14:textId="77777777" w:rsidR="004555F9" w:rsidRPr="00CF2F79" w:rsidRDefault="004555F9" w:rsidP="004555F9">
      <w:pPr>
        <w:pStyle w:val="NormalBold"/>
      </w:pPr>
      <w:r w:rsidRPr="00CF2F79">
        <w:rPr>
          <w:rStyle w:val="HideTWBExt"/>
          <w:b w:val="0"/>
        </w:rPr>
        <w:t>&lt;/RepeatBlock-By&gt;</w:t>
      </w:r>
    </w:p>
    <w:p w14:paraId="2CCFC66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9FBE2B2" w14:textId="77777777" w:rsidR="004555F9" w:rsidRPr="00CF2F79" w:rsidRDefault="004555F9" w:rsidP="004555F9">
      <w:pPr>
        <w:pStyle w:val="NormalBold"/>
      </w:pPr>
      <w:r w:rsidRPr="00CF2F79">
        <w:rPr>
          <w:rStyle w:val="HideTWBExt"/>
        </w:rPr>
        <w:t>&lt;Article&gt;</w:t>
      </w:r>
      <w:r w:rsidRPr="00CF2F79">
        <w:t>Absatz 6</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D6F0F87" w14:textId="77777777" w:rsidTr="00C26C1A">
        <w:trPr>
          <w:trHeight w:hRule="exact" w:val="240"/>
          <w:jc w:val="center"/>
        </w:trPr>
        <w:tc>
          <w:tcPr>
            <w:tcW w:w="9752" w:type="dxa"/>
            <w:gridSpan w:val="2"/>
            <w:tcBorders>
              <w:top w:val="nil"/>
              <w:left w:val="nil"/>
              <w:bottom w:val="nil"/>
              <w:right w:val="nil"/>
            </w:tcBorders>
          </w:tcPr>
          <w:p w14:paraId="0F3488C1" w14:textId="77777777" w:rsidR="004555F9" w:rsidRPr="00CF2F79" w:rsidRDefault="004555F9" w:rsidP="00C26C1A"/>
        </w:tc>
      </w:tr>
      <w:tr w:rsidR="004555F9" w:rsidRPr="00CF2F79" w14:paraId="6A548F0A" w14:textId="77777777" w:rsidTr="00C26C1A">
        <w:trPr>
          <w:trHeight w:val="240"/>
          <w:jc w:val="center"/>
        </w:trPr>
        <w:tc>
          <w:tcPr>
            <w:tcW w:w="4876" w:type="dxa"/>
            <w:tcBorders>
              <w:top w:val="nil"/>
              <w:left w:val="nil"/>
              <w:bottom w:val="nil"/>
              <w:right w:val="nil"/>
            </w:tcBorders>
          </w:tcPr>
          <w:p w14:paraId="58B3AFD1"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06CD5D9" w14:textId="77777777" w:rsidR="004555F9" w:rsidRPr="00CF2F79" w:rsidRDefault="004555F9" w:rsidP="00C26C1A">
            <w:pPr>
              <w:pStyle w:val="AmColumnHeading"/>
            </w:pPr>
            <w:r w:rsidRPr="00CF2F79">
              <w:t>Geänderter Text</w:t>
            </w:r>
          </w:p>
        </w:tc>
      </w:tr>
      <w:tr w:rsidR="004555F9" w:rsidRPr="00CF2F79" w14:paraId="4F97D294" w14:textId="77777777" w:rsidTr="00C26C1A">
        <w:trPr>
          <w:jc w:val="center"/>
        </w:trPr>
        <w:tc>
          <w:tcPr>
            <w:tcW w:w="4876" w:type="dxa"/>
            <w:tcBorders>
              <w:top w:val="nil"/>
              <w:left w:val="nil"/>
              <w:bottom w:val="nil"/>
              <w:right w:val="nil"/>
            </w:tcBorders>
          </w:tcPr>
          <w:p w14:paraId="49006F17" w14:textId="77777777" w:rsidR="004555F9" w:rsidRPr="00CF2F79" w:rsidRDefault="004555F9" w:rsidP="00C26C1A">
            <w:pPr>
              <w:pStyle w:val="Normal6a"/>
            </w:pPr>
            <w:r w:rsidRPr="00CF2F79">
              <w:t>6.</w:t>
            </w:r>
            <w:r w:rsidRPr="00CF2F79">
              <w:tab/>
              <w:t>betont, dass strategische Kommunikation wichtig ist, um falschen Narrativen über die EU und ihre Politik entgegenzuwirken und die konkreten kurz- und langfristigen Vorteile hervorzuheben, die der EU-Beitritt der Bevölkerung der Republik Moldau bieten würde;</w:t>
            </w:r>
          </w:p>
        </w:tc>
        <w:tc>
          <w:tcPr>
            <w:tcW w:w="4876" w:type="dxa"/>
            <w:tcBorders>
              <w:top w:val="nil"/>
              <w:left w:val="nil"/>
              <w:bottom w:val="nil"/>
              <w:right w:val="nil"/>
            </w:tcBorders>
          </w:tcPr>
          <w:p w14:paraId="30B29F58" w14:textId="77777777" w:rsidR="004555F9" w:rsidRPr="00CF2F79" w:rsidRDefault="004555F9" w:rsidP="00C26C1A">
            <w:pPr>
              <w:pStyle w:val="Normal6a"/>
            </w:pPr>
            <w:r w:rsidRPr="00CF2F79">
              <w:t>6.</w:t>
            </w:r>
            <w:r w:rsidRPr="00CF2F79">
              <w:tab/>
              <w:t>betont, dass strategische Kommunikation wichtig ist, um falschen Narrativen über die EU und ihre Politik entgegenzuwirken und die konkreten kurz- und langfristigen Vorteile hervorzuheben, die der EU-Beitritt der Bevölkerung der Republik Moldau bieten würde</w:t>
            </w:r>
            <w:r w:rsidRPr="00CF2F79">
              <w:rPr>
                <w:b/>
                <w:i/>
              </w:rPr>
              <w:t>, fordert die EU und die moldauischen Behörden auf, unabhängige Medien auf nationaler und regionaler Ebene zu unterstützen</w:t>
            </w:r>
            <w:r w:rsidRPr="00CF2F79">
              <w:t>;</w:t>
            </w:r>
          </w:p>
        </w:tc>
      </w:tr>
    </w:tbl>
    <w:p w14:paraId="0E7648E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AD807FB" w14:textId="77777777" w:rsidR="004555F9" w:rsidRPr="00CF2F79" w:rsidRDefault="004555F9" w:rsidP="004555F9">
      <w:r w:rsidRPr="00CF2F79">
        <w:rPr>
          <w:rStyle w:val="HideTWBExt"/>
        </w:rPr>
        <w:t>&lt;/Amend&gt;</w:t>
      </w:r>
    </w:p>
    <w:p w14:paraId="7602233B"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80</w:t>
      </w:r>
      <w:r w:rsidRPr="00CF2F79">
        <w:rPr>
          <w:rStyle w:val="HideTWBExt"/>
        </w:rPr>
        <w:t>&lt;/NumAm&gt;</w:t>
      </w:r>
    </w:p>
    <w:p w14:paraId="4B0E7443" w14:textId="77777777" w:rsidR="004555F9" w:rsidRPr="00CF2F79" w:rsidRDefault="004555F9" w:rsidP="004555F9">
      <w:pPr>
        <w:pStyle w:val="NormalBold"/>
      </w:pPr>
      <w:r w:rsidRPr="00CF2F79">
        <w:rPr>
          <w:rStyle w:val="HideTWBExt"/>
          <w:b w:val="0"/>
        </w:rPr>
        <w:t>&lt;RepeatBlock-By&gt;&lt;Members&gt;</w:t>
      </w:r>
      <w:r w:rsidRPr="00CF2F79">
        <w:t>Dan Barna, Eugen Tomac, Urmas Paet, Petras Auštrevičius, Lucia Yar, Marjan Šarec, Ilhan Kyuchyuk, Nathalie Loiseau</w:t>
      </w:r>
      <w:r w:rsidRPr="00CF2F79">
        <w:rPr>
          <w:rStyle w:val="HideTWBExt"/>
          <w:b w:val="0"/>
        </w:rPr>
        <w:t>&lt;/Members&gt;</w:t>
      </w:r>
    </w:p>
    <w:p w14:paraId="048F027D" w14:textId="77777777" w:rsidR="004555F9" w:rsidRPr="00CF2F79" w:rsidRDefault="004555F9" w:rsidP="004555F9">
      <w:pPr>
        <w:pStyle w:val="NormalBold"/>
      </w:pPr>
      <w:r w:rsidRPr="00CF2F79">
        <w:rPr>
          <w:rStyle w:val="HideTWBExt"/>
          <w:b w:val="0"/>
        </w:rPr>
        <w:t>&lt;/RepeatBlock-By&gt;</w:t>
      </w:r>
    </w:p>
    <w:p w14:paraId="7D5F2835"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6967F4D" w14:textId="77777777" w:rsidR="004555F9" w:rsidRPr="00CF2F79" w:rsidRDefault="004555F9" w:rsidP="004555F9">
      <w:pPr>
        <w:pStyle w:val="NormalBold"/>
      </w:pPr>
      <w:r w:rsidRPr="00CF2F79">
        <w:rPr>
          <w:rStyle w:val="HideTWBExt"/>
        </w:rPr>
        <w:t>&lt;Article&gt;</w:t>
      </w:r>
      <w:r w:rsidRPr="00CF2F79">
        <w:t>Absatz 6</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A676E14" w14:textId="77777777" w:rsidTr="00C26C1A">
        <w:trPr>
          <w:trHeight w:hRule="exact" w:val="240"/>
          <w:jc w:val="center"/>
        </w:trPr>
        <w:tc>
          <w:tcPr>
            <w:tcW w:w="9752" w:type="dxa"/>
            <w:gridSpan w:val="2"/>
            <w:tcBorders>
              <w:top w:val="nil"/>
              <w:left w:val="nil"/>
              <w:bottom w:val="nil"/>
              <w:right w:val="nil"/>
            </w:tcBorders>
          </w:tcPr>
          <w:p w14:paraId="169E852B" w14:textId="77777777" w:rsidR="004555F9" w:rsidRPr="00CF2F79" w:rsidRDefault="004555F9" w:rsidP="00C26C1A"/>
        </w:tc>
      </w:tr>
      <w:tr w:rsidR="004555F9" w:rsidRPr="00CF2F79" w14:paraId="102B8C65" w14:textId="77777777" w:rsidTr="00C26C1A">
        <w:trPr>
          <w:trHeight w:val="240"/>
          <w:jc w:val="center"/>
        </w:trPr>
        <w:tc>
          <w:tcPr>
            <w:tcW w:w="4876" w:type="dxa"/>
            <w:tcBorders>
              <w:top w:val="nil"/>
              <w:left w:val="nil"/>
              <w:bottom w:val="nil"/>
              <w:right w:val="nil"/>
            </w:tcBorders>
          </w:tcPr>
          <w:p w14:paraId="4CF6DC97"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5797934" w14:textId="77777777" w:rsidR="004555F9" w:rsidRPr="00CF2F79" w:rsidRDefault="004555F9" w:rsidP="00C26C1A">
            <w:pPr>
              <w:pStyle w:val="AmColumnHeading"/>
            </w:pPr>
            <w:r w:rsidRPr="00CF2F79">
              <w:t>Geänderter Text</w:t>
            </w:r>
          </w:p>
        </w:tc>
      </w:tr>
      <w:tr w:rsidR="004555F9" w:rsidRPr="00CF2F79" w14:paraId="6532903C" w14:textId="77777777" w:rsidTr="00C26C1A">
        <w:trPr>
          <w:jc w:val="center"/>
        </w:trPr>
        <w:tc>
          <w:tcPr>
            <w:tcW w:w="4876" w:type="dxa"/>
            <w:tcBorders>
              <w:top w:val="nil"/>
              <w:left w:val="nil"/>
              <w:bottom w:val="nil"/>
              <w:right w:val="nil"/>
            </w:tcBorders>
          </w:tcPr>
          <w:p w14:paraId="71B5C39F" w14:textId="77777777" w:rsidR="004555F9" w:rsidRPr="00CF2F79" w:rsidRDefault="004555F9" w:rsidP="00C26C1A">
            <w:pPr>
              <w:pStyle w:val="Normal6a"/>
            </w:pPr>
            <w:r w:rsidRPr="00CF2F79">
              <w:t>6.</w:t>
            </w:r>
            <w:r w:rsidRPr="00CF2F79">
              <w:tab/>
              <w:t xml:space="preserve">betont, dass strategische Kommunikation wichtig ist, um </w:t>
            </w:r>
            <w:r w:rsidRPr="00CF2F79">
              <w:rPr>
                <w:b/>
                <w:bCs/>
                <w:i/>
                <w:iCs/>
              </w:rPr>
              <w:t>falschen Narrativen</w:t>
            </w:r>
            <w:r w:rsidRPr="00CF2F79">
              <w:t xml:space="preserve"> über die EU und ihre Politik entgegenzuwirken und die konkreten kurz- und langfristigen Vorteile hervorzuheben, die der EU-Beitritt der Bevölkerung der Republik Moldau bieten würde;</w:t>
            </w:r>
          </w:p>
        </w:tc>
        <w:tc>
          <w:tcPr>
            <w:tcW w:w="4876" w:type="dxa"/>
            <w:tcBorders>
              <w:top w:val="nil"/>
              <w:left w:val="nil"/>
              <w:bottom w:val="nil"/>
              <w:right w:val="nil"/>
            </w:tcBorders>
          </w:tcPr>
          <w:p w14:paraId="651EAF28" w14:textId="77777777" w:rsidR="004555F9" w:rsidRPr="00CF2F79" w:rsidRDefault="004555F9" w:rsidP="00C26C1A">
            <w:pPr>
              <w:pStyle w:val="Normal6a"/>
            </w:pPr>
            <w:r w:rsidRPr="00CF2F79">
              <w:t>6.</w:t>
            </w:r>
            <w:r w:rsidRPr="00CF2F79">
              <w:tab/>
              <w:t xml:space="preserve">betont, dass strategische Kommunikation wichtig ist, um </w:t>
            </w:r>
            <w:r w:rsidRPr="00CF2F79">
              <w:rPr>
                <w:b/>
                <w:i/>
              </w:rPr>
              <w:t>falsche Narrative</w:t>
            </w:r>
            <w:r w:rsidRPr="00CF2F79">
              <w:t xml:space="preserve"> über die EU und ihre Politik </w:t>
            </w:r>
            <w:r w:rsidRPr="00CF2F79">
              <w:rPr>
                <w:b/>
                <w:i/>
              </w:rPr>
              <w:t>zu bekämpfen und ihnen</w:t>
            </w:r>
            <w:r w:rsidRPr="00CF2F79">
              <w:t xml:space="preserve"> entgegenzuwirken und die konkreten kurz- und langfristigen Vorteile hervorzuheben, die der EU-Beitritt der Bevölkerung der Republik Moldau bieten würde; </w:t>
            </w:r>
            <w:r w:rsidRPr="00CF2F79">
              <w:rPr>
                <w:b/>
                <w:i/>
              </w:rPr>
              <w:t>fordert die EU auf, ihre Unterstützung für die Republik Moldau in diesem Bereich zu verstärken;</w:t>
            </w:r>
          </w:p>
        </w:tc>
      </w:tr>
    </w:tbl>
    <w:p w14:paraId="5FD42D8E"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9E47FAB" w14:textId="77777777" w:rsidR="004555F9" w:rsidRPr="00CF2F79" w:rsidRDefault="004555F9" w:rsidP="004555F9">
      <w:r w:rsidRPr="00CF2F79">
        <w:rPr>
          <w:rStyle w:val="HideTWBExt"/>
        </w:rPr>
        <w:t>&lt;/Amend&gt;</w:t>
      </w:r>
    </w:p>
    <w:p w14:paraId="651185D7"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81</w:t>
      </w:r>
      <w:r w:rsidRPr="00CF2F79">
        <w:rPr>
          <w:rStyle w:val="HideTWBExt"/>
        </w:rPr>
        <w:t>&lt;/NumAm&gt;</w:t>
      </w:r>
    </w:p>
    <w:p w14:paraId="6C48657D" w14:textId="77777777" w:rsidR="004555F9" w:rsidRPr="00CF2F79" w:rsidRDefault="004555F9" w:rsidP="004555F9">
      <w:pPr>
        <w:pStyle w:val="NormalBold"/>
      </w:pPr>
      <w:r w:rsidRPr="00CF2F79">
        <w:rPr>
          <w:rStyle w:val="HideTWBExt"/>
          <w:b w:val="0"/>
        </w:rPr>
        <w:t>&lt;RepeatBlock-By&gt;&lt;Members&gt;</w:t>
      </w:r>
      <w:r w:rsidRPr="00CF2F79">
        <w:t>Şerban Dimitrie Sturdza, Claudiu-Richard Târziu, Gheorghe Piperea, Adrian-George Axinia, Georgiana Teodorescu, Veronika Vrecionová, Ondřej Krutílek, Cristian Terheş</w:t>
      </w:r>
      <w:r w:rsidRPr="00CF2F79">
        <w:rPr>
          <w:rStyle w:val="HideTWBExt"/>
          <w:b w:val="0"/>
        </w:rPr>
        <w:t>&lt;/Members&gt;</w:t>
      </w:r>
    </w:p>
    <w:p w14:paraId="306A6B31" w14:textId="77777777" w:rsidR="004555F9" w:rsidRPr="00CF2F79" w:rsidRDefault="004555F9" w:rsidP="004555F9">
      <w:pPr>
        <w:pStyle w:val="NormalBold"/>
      </w:pPr>
      <w:r w:rsidRPr="00CF2F79">
        <w:rPr>
          <w:rStyle w:val="HideTWBExt"/>
          <w:b w:val="0"/>
        </w:rPr>
        <w:t>&lt;/RepeatBlock-By&gt;</w:t>
      </w:r>
    </w:p>
    <w:p w14:paraId="7D9EF729"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67CE138" w14:textId="77777777" w:rsidR="004555F9" w:rsidRPr="00CF2F79" w:rsidRDefault="004555F9" w:rsidP="004555F9">
      <w:pPr>
        <w:pStyle w:val="NormalBold"/>
      </w:pPr>
      <w:r w:rsidRPr="00CF2F79">
        <w:rPr>
          <w:rStyle w:val="HideTWBExt"/>
        </w:rPr>
        <w:t>&lt;Article&gt;</w:t>
      </w:r>
      <w:r w:rsidRPr="00CF2F79">
        <w:t>Absatz 6</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51FE99B" w14:textId="77777777" w:rsidTr="00C26C1A">
        <w:trPr>
          <w:trHeight w:hRule="exact" w:val="240"/>
          <w:jc w:val="center"/>
        </w:trPr>
        <w:tc>
          <w:tcPr>
            <w:tcW w:w="9752" w:type="dxa"/>
            <w:gridSpan w:val="2"/>
            <w:tcBorders>
              <w:top w:val="nil"/>
              <w:left w:val="nil"/>
              <w:bottom w:val="nil"/>
              <w:right w:val="nil"/>
            </w:tcBorders>
          </w:tcPr>
          <w:p w14:paraId="0FD90EF8" w14:textId="77777777" w:rsidR="004555F9" w:rsidRPr="00CF2F79" w:rsidRDefault="004555F9" w:rsidP="00C26C1A"/>
        </w:tc>
      </w:tr>
      <w:tr w:rsidR="004555F9" w:rsidRPr="00CF2F79" w14:paraId="18C7627D" w14:textId="77777777" w:rsidTr="00C26C1A">
        <w:trPr>
          <w:trHeight w:val="240"/>
          <w:jc w:val="center"/>
        </w:trPr>
        <w:tc>
          <w:tcPr>
            <w:tcW w:w="4876" w:type="dxa"/>
            <w:tcBorders>
              <w:top w:val="nil"/>
              <w:left w:val="nil"/>
              <w:bottom w:val="nil"/>
              <w:right w:val="nil"/>
            </w:tcBorders>
          </w:tcPr>
          <w:p w14:paraId="0451AAEA"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C16910C" w14:textId="77777777" w:rsidR="004555F9" w:rsidRPr="00CF2F79" w:rsidRDefault="004555F9" w:rsidP="00C26C1A">
            <w:pPr>
              <w:pStyle w:val="AmColumnHeading"/>
            </w:pPr>
            <w:r w:rsidRPr="00CF2F79">
              <w:t>Geänderter Text</w:t>
            </w:r>
          </w:p>
        </w:tc>
      </w:tr>
      <w:tr w:rsidR="004555F9" w:rsidRPr="00CF2F79" w14:paraId="22EA9CF6" w14:textId="77777777" w:rsidTr="00C26C1A">
        <w:trPr>
          <w:jc w:val="center"/>
        </w:trPr>
        <w:tc>
          <w:tcPr>
            <w:tcW w:w="4876" w:type="dxa"/>
            <w:tcBorders>
              <w:top w:val="nil"/>
              <w:left w:val="nil"/>
              <w:bottom w:val="nil"/>
              <w:right w:val="nil"/>
            </w:tcBorders>
          </w:tcPr>
          <w:p w14:paraId="341A02D1" w14:textId="77777777" w:rsidR="004555F9" w:rsidRPr="00CF2F79" w:rsidRDefault="004555F9" w:rsidP="00C26C1A">
            <w:pPr>
              <w:pStyle w:val="Normal6a"/>
            </w:pPr>
            <w:r w:rsidRPr="00CF2F79">
              <w:t>6.</w:t>
            </w:r>
            <w:r w:rsidRPr="00CF2F79">
              <w:tab/>
              <w:t xml:space="preserve">betont, dass strategische Kommunikation wichtig ist, um </w:t>
            </w:r>
            <w:r w:rsidRPr="00CF2F79">
              <w:rPr>
                <w:b/>
                <w:bCs/>
                <w:i/>
                <w:iCs/>
              </w:rPr>
              <w:t>falschen Narrativen</w:t>
            </w:r>
            <w:r w:rsidRPr="00CF2F79">
              <w:t xml:space="preserve"> über die EU und ihre Politik entgegenzuwirken und die konkreten kurz- und langfristigen Vorteile hervorzuheben, die der EU-Beitritt der Bevölkerung der Republik Moldau bieten würde;</w:t>
            </w:r>
          </w:p>
        </w:tc>
        <w:tc>
          <w:tcPr>
            <w:tcW w:w="4876" w:type="dxa"/>
            <w:tcBorders>
              <w:top w:val="nil"/>
              <w:left w:val="nil"/>
              <w:bottom w:val="nil"/>
              <w:right w:val="nil"/>
            </w:tcBorders>
          </w:tcPr>
          <w:p w14:paraId="64EAE89C" w14:textId="77777777" w:rsidR="004555F9" w:rsidRPr="00CF2F79" w:rsidRDefault="004555F9" w:rsidP="00C26C1A">
            <w:pPr>
              <w:pStyle w:val="Normal6a"/>
            </w:pPr>
            <w:r w:rsidRPr="00CF2F79">
              <w:t>6.</w:t>
            </w:r>
            <w:r w:rsidRPr="00CF2F79">
              <w:tab/>
              <w:t xml:space="preserve">betont, dass strategische Kommunikation wichtig ist, um </w:t>
            </w:r>
            <w:r w:rsidRPr="00CF2F79">
              <w:rPr>
                <w:b/>
                <w:i/>
              </w:rPr>
              <w:t>falsche Narrative</w:t>
            </w:r>
            <w:r w:rsidRPr="00CF2F79">
              <w:t xml:space="preserve"> über die EU und ihre Politik </w:t>
            </w:r>
            <w:r w:rsidRPr="00CF2F79">
              <w:rPr>
                <w:b/>
                <w:i/>
              </w:rPr>
              <w:t>zu bekämpfen und Ihnen</w:t>
            </w:r>
            <w:r w:rsidRPr="00CF2F79">
              <w:t xml:space="preserve"> entgegenzuwirken und die konkreten kurz- und langfristigen Vorteile hervorzuheben, die der EU-Beitritt der Bevölkerung der Republik Moldau bieten würde; </w:t>
            </w:r>
            <w:r w:rsidRPr="00CF2F79">
              <w:rPr>
                <w:b/>
                <w:i/>
              </w:rPr>
              <w:t>fordert die EU auf, ihre Unterstützung für die Republik Moldau in diesem Bereich zu verstärken;</w:t>
            </w:r>
          </w:p>
        </w:tc>
      </w:tr>
    </w:tbl>
    <w:p w14:paraId="1D945F9D"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024C022" w14:textId="77777777" w:rsidR="004555F9" w:rsidRPr="00CF2F79" w:rsidRDefault="004555F9" w:rsidP="004555F9">
      <w:r w:rsidRPr="00CF2F79">
        <w:rPr>
          <w:rStyle w:val="HideTWBExt"/>
        </w:rPr>
        <w:t>&lt;/Amend&gt;</w:t>
      </w:r>
    </w:p>
    <w:p w14:paraId="336A9893"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82</w:t>
      </w:r>
      <w:r w:rsidRPr="00CF2F79">
        <w:rPr>
          <w:rStyle w:val="HideTWBExt"/>
        </w:rPr>
        <w:t>&lt;/NumAm&gt;</w:t>
      </w:r>
    </w:p>
    <w:p w14:paraId="1B6C02C4" w14:textId="77777777" w:rsidR="004555F9" w:rsidRPr="00CF2F79" w:rsidRDefault="004555F9" w:rsidP="004555F9">
      <w:pPr>
        <w:pStyle w:val="NormalBold"/>
      </w:pPr>
      <w:r w:rsidRPr="00CF2F79">
        <w:rPr>
          <w:rStyle w:val="HideTWBExt"/>
          <w:b w:val="0"/>
        </w:rPr>
        <w:t>&lt;RepeatBlock-By&gt;&lt;Members&gt;</w:t>
      </w:r>
      <w:r w:rsidRPr="00CF2F79">
        <w:t>Vasile Dîncu, Dan Nica</w:t>
      </w:r>
      <w:r w:rsidRPr="00CF2F79">
        <w:rPr>
          <w:rStyle w:val="HideTWBExt"/>
          <w:b w:val="0"/>
        </w:rPr>
        <w:t>&lt;/Members&gt;</w:t>
      </w:r>
    </w:p>
    <w:p w14:paraId="19B2D7FF" w14:textId="77777777" w:rsidR="004555F9" w:rsidRPr="00CF2F79" w:rsidRDefault="004555F9" w:rsidP="004555F9">
      <w:pPr>
        <w:pStyle w:val="NormalBold"/>
      </w:pPr>
      <w:r w:rsidRPr="00CF2F79">
        <w:rPr>
          <w:rStyle w:val="HideTWBExt"/>
          <w:b w:val="0"/>
        </w:rPr>
        <w:t>&lt;/RepeatBlock-By&gt;</w:t>
      </w:r>
    </w:p>
    <w:p w14:paraId="7D150D5A"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BAE2CFC" w14:textId="77777777" w:rsidR="004555F9" w:rsidRPr="00CF2F79" w:rsidRDefault="004555F9" w:rsidP="004555F9">
      <w:pPr>
        <w:pStyle w:val="NormalBold"/>
      </w:pPr>
      <w:r w:rsidRPr="00CF2F79">
        <w:rPr>
          <w:rStyle w:val="HideTWBExt"/>
        </w:rPr>
        <w:t>&lt;Article&gt;</w:t>
      </w:r>
      <w:r w:rsidRPr="00CF2F79">
        <w:t>Absatz 6</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1467379" w14:textId="77777777" w:rsidTr="00C26C1A">
        <w:trPr>
          <w:trHeight w:hRule="exact" w:val="240"/>
          <w:jc w:val="center"/>
        </w:trPr>
        <w:tc>
          <w:tcPr>
            <w:tcW w:w="9752" w:type="dxa"/>
            <w:gridSpan w:val="2"/>
            <w:tcBorders>
              <w:top w:val="nil"/>
              <w:left w:val="nil"/>
              <w:bottom w:val="nil"/>
              <w:right w:val="nil"/>
            </w:tcBorders>
          </w:tcPr>
          <w:p w14:paraId="5400799E" w14:textId="77777777" w:rsidR="004555F9" w:rsidRPr="00CF2F79" w:rsidRDefault="004555F9" w:rsidP="00C26C1A"/>
        </w:tc>
      </w:tr>
      <w:tr w:rsidR="004555F9" w:rsidRPr="00CF2F79" w14:paraId="1E03A912" w14:textId="77777777" w:rsidTr="00C26C1A">
        <w:trPr>
          <w:trHeight w:val="240"/>
          <w:jc w:val="center"/>
        </w:trPr>
        <w:tc>
          <w:tcPr>
            <w:tcW w:w="4876" w:type="dxa"/>
            <w:tcBorders>
              <w:top w:val="nil"/>
              <w:left w:val="nil"/>
              <w:bottom w:val="nil"/>
              <w:right w:val="nil"/>
            </w:tcBorders>
          </w:tcPr>
          <w:p w14:paraId="76C8B0F6"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C39BC90" w14:textId="77777777" w:rsidR="004555F9" w:rsidRPr="00CF2F79" w:rsidRDefault="004555F9" w:rsidP="00C26C1A">
            <w:pPr>
              <w:pStyle w:val="AmColumnHeading"/>
            </w:pPr>
            <w:r w:rsidRPr="00CF2F79">
              <w:t>Geänderter Text</w:t>
            </w:r>
          </w:p>
        </w:tc>
      </w:tr>
      <w:tr w:rsidR="004555F9" w:rsidRPr="00CF2F79" w14:paraId="27DBE822" w14:textId="77777777" w:rsidTr="00C26C1A">
        <w:trPr>
          <w:jc w:val="center"/>
        </w:trPr>
        <w:tc>
          <w:tcPr>
            <w:tcW w:w="4876" w:type="dxa"/>
            <w:tcBorders>
              <w:top w:val="nil"/>
              <w:left w:val="nil"/>
              <w:bottom w:val="nil"/>
              <w:right w:val="nil"/>
            </w:tcBorders>
          </w:tcPr>
          <w:p w14:paraId="0D79D954" w14:textId="77777777" w:rsidR="004555F9" w:rsidRPr="00CF2F79" w:rsidRDefault="004555F9" w:rsidP="00C26C1A">
            <w:pPr>
              <w:pStyle w:val="Normal6a"/>
            </w:pPr>
            <w:r w:rsidRPr="00CF2F79">
              <w:t>6.</w:t>
            </w:r>
            <w:r w:rsidRPr="00CF2F79">
              <w:tab/>
              <w:t>betont, dass strategische Kommunikation wichtig ist, um falschen Narrativen über die EU und ihre Politik entgegenzuwirken und die konkreten kurz- und langfristigen Vorteile hervorzuheben, die der EU-Beitritt der Bevölkerung der Republik Moldau bieten würde;</w:t>
            </w:r>
          </w:p>
        </w:tc>
        <w:tc>
          <w:tcPr>
            <w:tcW w:w="4876" w:type="dxa"/>
            <w:tcBorders>
              <w:top w:val="nil"/>
              <w:left w:val="nil"/>
              <w:bottom w:val="nil"/>
              <w:right w:val="nil"/>
            </w:tcBorders>
          </w:tcPr>
          <w:p w14:paraId="1693316D" w14:textId="77777777" w:rsidR="004555F9" w:rsidRPr="00CF2F79" w:rsidRDefault="004555F9" w:rsidP="00C26C1A">
            <w:pPr>
              <w:pStyle w:val="Normal6a"/>
            </w:pPr>
            <w:r w:rsidRPr="00CF2F79">
              <w:t>6.</w:t>
            </w:r>
            <w:r w:rsidRPr="00CF2F79">
              <w:tab/>
              <w:t xml:space="preserve">betont, dass strategische Kommunikation wichtig ist, um falschen Narrativen über die EU und ihre Politik </w:t>
            </w:r>
            <w:r w:rsidRPr="00CF2F79">
              <w:rPr>
                <w:b/>
                <w:i/>
              </w:rPr>
              <w:t>zu bekämpfen und ihnen</w:t>
            </w:r>
            <w:r w:rsidRPr="00CF2F79">
              <w:t xml:space="preserve"> entgegenzuwirken und die konkreten kurz- und langfristigen Vorteile hervorzuheben, die der EU-Beitritt der Bevölkerung der Republik Moldau bieten würde; </w:t>
            </w:r>
            <w:r w:rsidRPr="00CF2F79">
              <w:rPr>
                <w:b/>
                <w:i/>
              </w:rPr>
              <w:t>fordert die EU auf, ihre Unterstützung für die Republik Moldau in diesem Bereich zu verstärken;</w:t>
            </w:r>
          </w:p>
        </w:tc>
      </w:tr>
    </w:tbl>
    <w:p w14:paraId="3A65296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5F25871" w14:textId="77777777" w:rsidR="004555F9" w:rsidRPr="00CF2F79" w:rsidRDefault="004555F9" w:rsidP="004555F9">
      <w:r w:rsidRPr="00CF2F79">
        <w:rPr>
          <w:rStyle w:val="HideTWBExt"/>
        </w:rPr>
        <w:t>&lt;/Amend&gt;</w:t>
      </w:r>
    </w:p>
    <w:p w14:paraId="547A483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83</w:t>
      </w:r>
      <w:r w:rsidRPr="00CF2F79">
        <w:rPr>
          <w:rStyle w:val="HideTWBExt"/>
        </w:rPr>
        <w:t>&lt;/NumAm&gt;</w:t>
      </w:r>
    </w:p>
    <w:p w14:paraId="72325281" w14:textId="77777777" w:rsidR="004555F9" w:rsidRPr="00CF2F79" w:rsidRDefault="004555F9" w:rsidP="004555F9">
      <w:pPr>
        <w:pStyle w:val="NormalBold"/>
      </w:pPr>
      <w:r w:rsidRPr="00CF2F79">
        <w:rPr>
          <w:rStyle w:val="HideTWBExt"/>
          <w:b w:val="0"/>
        </w:rPr>
        <w:t>&lt;RepeatBlock-By&gt;&lt;Members&gt;</w:t>
      </w:r>
      <w:r w:rsidRPr="00CF2F79">
        <w:t>Petras Auštrevičius, Urmas Paet, Dan Barna, Lucia Yar, Marjan Šarec, Nathalie Loiseau</w:t>
      </w:r>
      <w:r w:rsidRPr="00CF2F79">
        <w:rPr>
          <w:rStyle w:val="HideTWBExt"/>
          <w:b w:val="0"/>
        </w:rPr>
        <w:t>&lt;/Members&gt;</w:t>
      </w:r>
    </w:p>
    <w:p w14:paraId="0F9412DB" w14:textId="77777777" w:rsidR="004555F9" w:rsidRPr="00CF2F79" w:rsidRDefault="004555F9" w:rsidP="004555F9">
      <w:pPr>
        <w:pStyle w:val="NormalBold"/>
      </w:pPr>
      <w:r w:rsidRPr="00CF2F79">
        <w:rPr>
          <w:rStyle w:val="HideTWBExt"/>
          <w:b w:val="0"/>
        </w:rPr>
        <w:t>&lt;/RepeatBlock-By&gt;</w:t>
      </w:r>
    </w:p>
    <w:p w14:paraId="3EA415E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7EA120B" w14:textId="77777777" w:rsidR="004555F9" w:rsidRPr="00CF2F79" w:rsidRDefault="004555F9" w:rsidP="004555F9">
      <w:pPr>
        <w:pStyle w:val="NormalBold"/>
      </w:pPr>
      <w:r w:rsidRPr="00CF2F79">
        <w:rPr>
          <w:rStyle w:val="HideTWBExt"/>
        </w:rPr>
        <w:t>&lt;Article&gt;</w:t>
      </w:r>
      <w:r w:rsidRPr="00CF2F79">
        <w:t>Absatz 6</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AF8616E" w14:textId="77777777" w:rsidTr="00C26C1A">
        <w:trPr>
          <w:trHeight w:hRule="exact" w:val="240"/>
          <w:jc w:val="center"/>
        </w:trPr>
        <w:tc>
          <w:tcPr>
            <w:tcW w:w="9752" w:type="dxa"/>
            <w:gridSpan w:val="2"/>
            <w:tcBorders>
              <w:top w:val="nil"/>
              <w:left w:val="nil"/>
              <w:bottom w:val="nil"/>
              <w:right w:val="nil"/>
            </w:tcBorders>
          </w:tcPr>
          <w:p w14:paraId="29C30DE2" w14:textId="77777777" w:rsidR="004555F9" w:rsidRPr="00CF2F79" w:rsidRDefault="004555F9" w:rsidP="00C26C1A"/>
        </w:tc>
      </w:tr>
      <w:tr w:rsidR="004555F9" w:rsidRPr="00CF2F79" w14:paraId="4D31DE56" w14:textId="77777777" w:rsidTr="00C26C1A">
        <w:trPr>
          <w:trHeight w:val="240"/>
          <w:jc w:val="center"/>
        </w:trPr>
        <w:tc>
          <w:tcPr>
            <w:tcW w:w="4876" w:type="dxa"/>
            <w:tcBorders>
              <w:top w:val="nil"/>
              <w:left w:val="nil"/>
              <w:bottom w:val="nil"/>
              <w:right w:val="nil"/>
            </w:tcBorders>
          </w:tcPr>
          <w:p w14:paraId="65BE99F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C2687BA" w14:textId="77777777" w:rsidR="004555F9" w:rsidRPr="00CF2F79" w:rsidRDefault="004555F9" w:rsidP="00C26C1A">
            <w:pPr>
              <w:pStyle w:val="AmColumnHeading"/>
            </w:pPr>
            <w:r w:rsidRPr="00CF2F79">
              <w:t>Geänderter Text</w:t>
            </w:r>
          </w:p>
        </w:tc>
      </w:tr>
      <w:tr w:rsidR="004555F9" w:rsidRPr="00CF2F79" w14:paraId="7D477FCE" w14:textId="77777777" w:rsidTr="00C26C1A">
        <w:trPr>
          <w:jc w:val="center"/>
        </w:trPr>
        <w:tc>
          <w:tcPr>
            <w:tcW w:w="4876" w:type="dxa"/>
            <w:tcBorders>
              <w:top w:val="nil"/>
              <w:left w:val="nil"/>
              <w:bottom w:val="nil"/>
              <w:right w:val="nil"/>
            </w:tcBorders>
          </w:tcPr>
          <w:p w14:paraId="0D2B5513" w14:textId="77777777" w:rsidR="004555F9" w:rsidRPr="00CF2F79" w:rsidRDefault="004555F9" w:rsidP="00C26C1A">
            <w:pPr>
              <w:pStyle w:val="Normal6a"/>
            </w:pPr>
            <w:r w:rsidRPr="00CF2F79">
              <w:t>6.</w:t>
            </w:r>
            <w:r w:rsidRPr="00CF2F79">
              <w:tab/>
              <w:t>betont, dass strategische Kommunikation wichtig ist, um falschen Narrativen über die EU und ihre Politik entgegenzuwirken und die konkreten kurz- und langfristigen Vorteile hervorzuheben, die der EU-Beitritt der Bevölkerung der Republik Moldau bieten würde;</w:t>
            </w:r>
          </w:p>
        </w:tc>
        <w:tc>
          <w:tcPr>
            <w:tcW w:w="4876" w:type="dxa"/>
            <w:tcBorders>
              <w:top w:val="nil"/>
              <w:left w:val="nil"/>
              <w:bottom w:val="nil"/>
              <w:right w:val="nil"/>
            </w:tcBorders>
          </w:tcPr>
          <w:p w14:paraId="526B667C" w14:textId="77777777" w:rsidR="004555F9" w:rsidRPr="00CF2F79" w:rsidRDefault="004555F9" w:rsidP="00C26C1A">
            <w:pPr>
              <w:pStyle w:val="Normal6a"/>
            </w:pPr>
            <w:r w:rsidRPr="00CF2F79">
              <w:t>6.</w:t>
            </w:r>
            <w:r w:rsidRPr="00CF2F79">
              <w:tab/>
              <w:t>betont, dass strategische Kommunikation wichtig ist, um falschen</w:t>
            </w:r>
            <w:r w:rsidRPr="00CF2F79">
              <w:rPr>
                <w:b/>
                <w:i/>
              </w:rPr>
              <w:t>, von Russland verbreiteten</w:t>
            </w:r>
            <w:r w:rsidRPr="00CF2F79">
              <w:t xml:space="preserve"> Narrativen über die EU und ihre Politik entgegenzuwirken und die konkreten kurz- und langfristigen Vorteile hervorzuheben, die der EU-Beitritt der Bevölkerung der Republik Moldau bieten würde;</w:t>
            </w:r>
          </w:p>
        </w:tc>
      </w:tr>
    </w:tbl>
    <w:p w14:paraId="3AFEFD1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34053EA" w14:textId="77777777" w:rsidR="004555F9" w:rsidRPr="00CF2F79" w:rsidRDefault="004555F9" w:rsidP="004555F9">
      <w:r w:rsidRPr="00CF2F79">
        <w:rPr>
          <w:rStyle w:val="HideTWBExt"/>
        </w:rPr>
        <w:t>&lt;/Amend&gt;</w:t>
      </w:r>
    </w:p>
    <w:p w14:paraId="697B093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84</w:t>
      </w:r>
      <w:r w:rsidRPr="00CF2F79">
        <w:rPr>
          <w:rStyle w:val="HideTWBExt"/>
        </w:rPr>
        <w:t>&lt;/NumAm&gt;</w:t>
      </w:r>
    </w:p>
    <w:p w14:paraId="301D85BB"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77A02F59"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5745500F" w14:textId="77777777" w:rsidR="004555F9" w:rsidRPr="00CF2F79" w:rsidRDefault="004555F9" w:rsidP="004555F9">
      <w:pPr>
        <w:pStyle w:val="NormalBold"/>
      </w:pPr>
      <w:r w:rsidRPr="00CF2F79">
        <w:rPr>
          <w:rStyle w:val="HideTWBExt"/>
          <w:b w:val="0"/>
        </w:rPr>
        <w:t>&lt;/RepeatBlock-By&gt;</w:t>
      </w:r>
    </w:p>
    <w:p w14:paraId="191D2A7D"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EF3CB7D" w14:textId="77777777" w:rsidR="004555F9" w:rsidRPr="00CF2F79" w:rsidRDefault="004555F9" w:rsidP="004555F9">
      <w:pPr>
        <w:pStyle w:val="NormalBold"/>
      </w:pPr>
      <w:r w:rsidRPr="00CF2F79">
        <w:rPr>
          <w:rStyle w:val="HideTWBExt"/>
        </w:rPr>
        <w:t>&lt;Article&gt;</w:t>
      </w:r>
      <w:r w:rsidRPr="00CF2F79">
        <w:t>Absatz 6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0C3DD4A" w14:textId="77777777" w:rsidTr="00C26C1A">
        <w:trPr>
          <w:trHeight w:hRule="exact" w:val="240"/>
          <w:jc w:val="center"/>
        </w:trPr>
        <w:tc>
          <w:tcPr>
            <w:tcW w:w="9752" w:type="dxa"/>
            <w:gridSpan w:val="2"/>
            <w:tcBorders>
              <w:top w:val="nil"/>
              <w:left w:val="nil"/>
              <w:bottom w:val="nil"/>
              <w:right w:val="nil"/>
            </w:tcBorders>
          </w:tcPr>
          <w:p w14:paraId="39D2383A" w14:textId="77777777" w:rsidR="004555F9" w:rsidRPr="00CF2F79" w:rsidRDefault="004555F9" w:rsidP="00C26C1A"/>
        </w:tc>
      </w:tr>
      <w:tr w:rsidR="004555F9" w:rsidRPr="00CF2F79" w14:paraId="6DF632F1" w14:textId="77777777" w:rsidTr="00C26C1A">
        <w:trPr>
          <w:trHeight w:val="240"/>
          <w:jc w:val="center"/>
        </w:trPr>
        <w:tc>
          <w:tcPr>
            <w:tcW w:w="4876" w:type="dxa"/>
            <w:tcBorders>
              <w:top w:val="nil"/>
              <w:left w:val="nil"/>
              <w:bottom w:val="nil"/>
              <w:right w:val="nil"/>
            </w:tcBorders>
          </w:tcPr>
          <w:p w14:paraId="050D4005"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85DB503" w14:textId="77777777" w:rsidR="004555F9" w:rsidRPr="00CF2F79" w:rsidRDefault="004555F9" w:rsidP="00C26C1A">
            <w:pPr>
              <w:pStyle w:val="AmColumnHeading"/>
            </w:pPr>
            <w:r w:rsidRPr="00CF2F79">
              <w:t>Geänderter Text</w:t>
            </w:r>
          </w:p>
        </w:tc>
      </w:tr>
      <w:tr w:rsidR="004555F9" w:rsidRPr="00CF2F79" w14:paraId="374A356B" w14:textId="77777777" w:rsidTr="00C26C1A">
        <w:trPr>
          <w:jc w:val="center"/>
        </w:trPr>
        <w:tc>
          <w:tcPr>
            <w:tcW w:w="4876" w:type="dxa"/>
            <w:tcBorders>
              <w:top w:val="nil"/>
              <w:left w:val="nil"/>
              <w:bottom w:val="nil"/>
              <w:right w:val="nil"/>
            </w:tcBorders>
          </w:tcPr>
          <w:p w14:paraId="190D3540" w14:textId="77777777" w:rsidR="004555F9" w:rsidRPr="00CF2F79" w:rsidRDefault="004555F9" w:rsidP="00C26C1A">
            <w:pPr>
              <w:pStyle w:val="Normal6a"/>
            </w:pPr>
          </w:p>
        </w:tc>
        <w:tc>
          <w:tcPr>
            <w:tcW w:w="4876" w:type="dxa"/>
            <w:tcBorders>
              <w:top w:val="nil"/>
              <w:left w:val="nil"/>
              <w:bottom w:val="nil"/>
              <w:right w:val="nil"/>
            </w:tcBorders>
          </w:tcPr>
          <w:p w14:paraId="2AC088BB" w14:textId="77777777" w:rsidR="004555F9" w:rsidRPr="00CF2F79" w:rsidRDefault="004555F9" w:rsidP="00C26C1A">
            <w:pPr>
              <w:pStyle w:val="Normal6a"/>
            </w:pPr>
            <w:r w:rsidRPr="00CF2F79">
              <w:rPr>
                <w:b/>
                <w:i/>
              </w:rPr>
              <w:t>6a.</w:t>
            </w:r>
            <w:r w:rsidRPr="00CF2F79">
              <w:tab/>
            </w:r>
            <w:r w:rsidRPr="00CF2F79">
              <w:rPr>
                <w:b/>
                <w:i/>
              </w:rPr>
              <w:t>verurteilt die zunehmenden Kampagnen der Desinformation, Manipulation und Einschüchterung gegen Organisationen der Zivilgesellschaft und unabhängige Medien in der Republik Moldau, die von reformfeindlichen politischen Akteuren und mit dem Kreml verbundenen Stellvertretern ausgehen und darauf abzielen, den demokratischen Fortschritt zu untergraben und den europäischen Kurs des Landes zu sabotieren; begrüßt den Appell des Europäischen Wirtschafts- und Sozialausschusses zu dringenden Maßnahmen der EU zum Schutz des zivilgesellschaftlichen Handlungsraums in ganz Europa; fordert die moldauischen Behörden und die EU nachdrücklich auf, entschlossene Maßnahmen gegen diese Bedrohungen zu ergreifen; begrüßt die nachdrückliche Verurteilung dieser Angriffe durch den EU-Botschafter in der Republik Moldau und bekräftigt das Engagement der EU für den Schutz der Medienfreiheit und die Stärkung der demokratischen Widerstandsfähigkeit;</w:t>
            </w:r>
          </w:p>
        </w:tc>
      </w:tr>
    </w:tbl>
    <w:p w14:paraId="34F0084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77ABE1F" w14:textId="77777777" w:rsidR="004555F9" w:rsidRPr="00CF2F79" w:rsidRDefault="004555F9" w:rsidP="004555F9">
      <w:r w:rsidRPr="00CF2F79">
        <w:rPr>
          <w:rStyle w:val="HideTWBExt"/>
        </w:rPr>
        <w:t>&lt;/Amend&gt;</w:t>
      </w:r>
    </w:p>
    <w:p w14:paraId="35654160"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85</w:t>
      </w:r>
      <w:r w:rsidRPr="00CF2F79">
        <w:rPr>
          <w:rStyle w:val="HideTWBExt"/>
        </w:rPr>
        <w:t>&lt;/NumAm&gt;</w:t>
      </w:r>
    </w:p>
    <w:p w14:paraId="0889D512" w14:textId="77777777" w:rsidR="004555F9" w:rsidRPr="00CF2F79" w:rsidRDefault="004555F9" w:rsidP="004555F9">
      <w:pPr>
        <w:pStyle w:val="NormalBold"/>
      </w:pPr>
      <w:r w:rsidRPr="00CF2F79">
        <w:rPr>
          <w:rStyle w:val="HideTWBExt"/>
          <w:b w:val="0"/>
        </w:rPr>
        <w:t>&lt;RepeatBlock-By&gt;&lt;Members&gt;</w:t>
      </w:r>
      <w:r w:rsidRPr="00CF2F79">
        <w:t>Andrzej Halicki, Siegfried Mureşan, Rasa Juknevičienė</w:t>
      </w:r>
      <w:r w:rsidRPr="00CF2F79">
        <w:rPr>
          <w:rStyle w:val="HideTWBExt"/>
          <w:b w:val="0"/>
        </w:rPr>
        <w:t>&lt;/Members&gt;</w:t>
      </w:r>
    </w:p>
    <w:p w14:paraId="2ABFDB2C"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1D47F357" w14:textId="77777777" w:rsidR="004555F9" w:rsidRPr="00CF2F79" w:rsidRDefault="004555F9" w:rsidP="004555F9">
      <w:pPr>
        <w:pStyle w:val="NormalBold"/>
      </w:pPr>
      <w:r w:rsidRPr="00CF2F79">
        <w:rPr>
          <w:rStyle w:val="HideTWBExt"/>
          <w:b w:val="0"/>
        </w:rPr>
        <w:t>&lt;/RepeatBlock-By&gt;</w:t>
      </w:r>
    </w:p>
    <w:p w14:paraId="6C4F079A"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EE38539" w14:textId="77777777" w:rsidR="004555F9" w:rsidRPr="00CF2F79" w:rsidRDefault="004555F9" w:rsidP="004555F9">
      <w:pPr>
        <w:pStyle w:val="NormalBold"/>
      </w:pPr>
      <w:r w:rsidRPr="00CF2F79">
        <w:rPr>
          <w:rStyle w:val="HideTWBExt"/>
        </w:rPr>
        <w:t>&lt;Article&gt;</w:t>
      </w:r>
      <w:r w:rsidRPr="00CF2F79">
        <w:t>Absatz 6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33D516A" w14:textId="77777777" w:rsidTr="00C26C1A">
        <w:trPr>
          <w:trHeight w:hRule="exact" w:val="240"/>
          <w:jc w:val="center"/>
        </w:trPr>
        <w:tc>
          <w:tcPr>
            <w:tcW w:w="9752" w:type="dxa"/>
            <w:gridSpan w:val="2"/>
            <w:tcBorders>
              <w:top w:val="nil"/>
              <w:left w:val="nil"/>
              <w:bottom w:val="nil"/>
              <w:right w:val="nil"/>
            </w:tcBorders>
          </w:tcPr>
          <w:p w14:paraId="697AB34C" w14:textId="77777777" w:rsidR="004555F9" w:rsidRPr="00CF2F79" w:rsidRDefault="004555F9" w:rsidP="00C26C1A"/>
        </w:tc>
      </w:tr>
      <w:tr w:rsidR="004555F9" w:rsidRPr="00CF2F79" w14:paraId="6D349CED" w14:textId="77777777" w:rsidTr="00C26C1A">
        <w:trPr>
          <w:trHeight w:val="240"/>
          <w:jc w:val="center"/>
        </w:trPr>
        <w:tc>
          <w:tcPr>
            <w:tcW w:w="4876" w:type="dxa"/>
            <w:tcBorders>
              <w:top w:val="nil"/>
              <w:left w:val="nil"/>
              <w:bottom w:val="nil"/>
              <w:right w:val="nil"/>
            </w:tcBorders>
          </w:tcPr>
          <w:p w14:paraId="02690B14"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2DAC141" w14:textId="77777777" w:rsidR="004555F9" w:rsidRPr="00CF2F79" w:rsidRDefault="004555F9" w:rsidP="00C26C1A">
            <w:pPr>
              <w:pStyle w:val="AmColumnHeading"/>
            </w:pPr>
            <w:r w:rsidRPr="00CF2F79">
              <w:t>Geänderter Text</w:t>
            </w:r>
          </w:p>
        </w:tc>
      </w:tr>
      <w:tr w:rsidR="004555F9" w:rsidRPr="00CF2F79" w14:paraId="03A4DE81" w14:textId="77777777" w:rsidTr="00C26C1A">
        <w:trPr>
          <w:jc w:val="center"/>
        </w:trPr>
        <w:tc>
          <w:tcPr>
            <w:tcW w:w="4876" w:type="dxa"/>
            <w:tcBorders>
              <w:top w:val="nil"/>
              <w:left w:val="nil"/>
              <w:bottom w:val="nil"/>
              <w:right w:val="nil"/>
            </w:tcBorders>
          </w:tcPr>
          <w:p w14:paraId="1675176D" w14:textId="77777777" w:rsidR="004555F9" w:rsidRPr="00CF2F79" w:rsidRDefault="004555F9" w:rsidP="00C26C1A">
            <w:pPr>
              <w:pStyle w:val="Normal6a"/>
            </w:pPr>
          </w:p>
        </w:tc>
        <w:tc>
          <w:tcPr>
            <w:tcW w:w="4876" w:type="dxa"/>
            <w:tcBorders>
              <w:top w:val="nil"/>
              <w:left w:val="nil"/>
              <w:bottom w:val="nil"/>
              <w:right w:val="nil"/>
            </w:tcBorders>
          </w:tcPr>
          <w:p w14:paraId="251076A8" w14:textId="77777777" w:rsidR="004555F9" w:rsidRPr="00CF2F79" w:rsidRDefault="004555F9" w:rsidP="00C26C1A">
            <w:pPr>
              <w:pStyle w:val="Normal6a"/>
            </w:pPr>
            <w:r w:rsidRPr="00CF2F79">
              <w:rPr>
                <w:b/>
                <w:i/>
              </w:rPr>
              <w:t>6a.</w:t>
            </w:r>
            <w:r w:rsidRPr="00CF2F79">
              <w:tab/>
            </w:r>
            <w:r w:rsidRPr="00CF2F79">
              <w:rPr>
                <w:b/>
                <w:i/>
              </w:rPr>
              <w:t>unterstreicht, dass die Stärkung der Resilienz sowie die Aufstockung der finanziellen Unterstützung für Kommunikationskampagnen, die die Vorteile der EU-Integration und das Engagement der EU zugunsten der Republik Moldau vermitteln, im gesamten Land erforderlich sind – mit besonderem Augenmerk auf den ländlichen Raum und Regionen wie Gagausien, die in hohem Maße von der EU-Unterstützung profitieren, was jedoch in der öffentlichen Wahrnehmung häufig unberücksichtigt bleibt;</w:t>
            </w:r>
          </w:p>
        </w:tc>
      </w:tr>
    </w:tbl>
    <w:p w14:paraId="66F8BBAD"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F44BA41" w14:textId="77777777" w:rsidR="004555F9" w:rsidRPr="00CF2F79" w:rsidRDefault="004555F9" w:rsidP="004555F9">
      <w:r w:rsidRPr="00CF2F79">
        <w:rPr>
          <w:rStyle w:val="HideTWBExt"/>
        </w:rPr>
        <w:t>&lt;/Amend&gt;</w:t>
      </w:r>
    </w:p>
    <w:p w14:paraId="217AF9A1"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86</w:t>
      </w:r>
      <w:r w:rsidRPr="00CF2F79">
        <w:rPr>
          <w:rStyle w:val="HideTWBExt"/>
        </w:rPr>
        <w:t>&lt;/NumAm&gt;</w:t>
      </w:r>
    </w:p>
    <w:p w14:paraId="05C762D1" w14:textId="77777777" w:rsidR="004555F9" w:rsidRPr="00CF2F79" w:rsidRDefault="004555F9" w:rsidP="004555F9">
      <w:pPr>
        <w:pStyle w:val="NormalBold"/>
      </w:pPr>
      <w:r w:rsidRPr="00CF2F79">
        <w:rPr>
          <w:rStyle w:val="HideTWBExt"/>
          <w:b w:val="0"/>
        </w:rPr>
        <w:t>&lt;RepeatBlock-By&gt;&lt;Members&gt;</w:t>
      </w:r>
      <w:r w:rsidRPr="00CF2F79">
        <w:t>Željana Zovko</w:t>
      </w:r>
      <w:r w:rsidRPr="00CF2F79">
        <w:rPr>
          <w:rStyle w:val="HideTWBExt"/>
          <w:b w:val="0"/>
        </w:rPr>
        <w:t>&lt;/Members&gt;</w:t>
      </w:r>
    </w:p>
    <w:p w14:paraId="4D26B0C9" w14:textId="77777777" w:rsidR="004555F9" w:rsidRPr="00CF2F79" w:rsidRDefault="004555F9" w:rsidP="004555F9">
      <w:pPr>
        <w:pStyle w:val="NormalBold"/>
      </w:pPr>
      <w:r w:rsidRPr="00CF2F79">
        <w:rPr>
          <w:rStyle w:val="HideTWBExt"/>
          <w:b w:val="0"/>
        </w:rPr>
        <w:t>&lt;/RepeatBlock-By&gt;</w:t>
      </w:r>
    </w:p>
    <w:p w14:paraId="6058E616"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D7FB661" w14:textId="77777777" w:rsidR="004555F9" w:rsidRPr="00CF2F79" w:rsidRDefault="004555F9" w:rsidP="004555F9">
      <w:pPr>
        <w:pStyle w:val="NormalBold"/>
      </w:pPr>
      <w:r w:rsidRPr="00CF2F79">
        <w:rPr>
          <w:rStyle w:val="HideTWBExt"/>
        </w:rPr>
        <w:t>&lt;Article&gt;</w:t>
      </w:r>
      <w:r w:rsidRPr="00CF2F79">
        <w:t>Absatz 6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1221064" w14:textId="77777777" w:rsidTr="00C26C1A">
        <w:trPr>
          <w:trHeight w:hRule="exact" w:val="240"/>
          <w:jc w:val="center"/>
        </w:trPr>
        <w:tc>
          <w:tcPr>
            <w:tcW w:w="9752" w:type="dxa"/>
            <w:gridSpan w:val="2"/>
            <w:tcBorders>
              <w:top w:val="nil"/>
              <w:left w:val="nil"/>
              <w:bottom w:val="nil"/>
              <w:right w:val="nil"/>
            </w:tcBorders>
          </w:tcPr>
          <w:p w14:paraId="37847FA8" w14:textId="77777777" w:rsidR="004555F9" w:rsidRPr="00CF2F79" w:rsidRDefault="004555F9" w:rsidP="00C26C1A"/>
        </w:tc>
      </w:tr>
      <w:tr w:rsidR="004555F9" w:rsidRPr="00CF2F79" w14:paraId="52067FC1" w14:textId="77777777" w:rsidTr="00C26C1A">
        <w:trPr>
          <w:trHeight w:val="240"/>
          <w:jc w:val="center"/>
        </w:trPr>
        <w:tc>
          <w:tcPr>
            <w:tcW w:w="4876" w:type="dxa"/>
            <w:tcBorders>
              <w:top w:val="nil"/>
              <w:left w:val="nil"/>
              <w:bottom w:val="nil"/>
              <w:right w:val="nil"/>
            </w:tcBorders>
          </w:tcPr>
          <w:p w14:paraId="42DBCDA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56D6D4B" w14:textId="77777777" w:rsidR="004555F9" w:rsidRPr="00CF2F79" w:rsidRDefault="004555F9" w:rsidP="00C26C1A">
            <w:pPr>
              <w:pStyle w:val="AmColumnHeading"/>
            </w:pPr>
            <w:r w:rsidRPr="00CF2F79">
              <w:t>Geänderter Text</w:t>
            </w:r>
          </w:p>
        </w:tc>
      </w:tr>
      <w:tr w:rsidR="004555F9" w:rsidRPr="00CF2F79" w14:paraId="04BBC940" w14:textId="77777777" w:rsidTr="00C26C1A">
        <w:trPr>
          <w:jc w:val="center"/>
        </w:trPr>
        <w:tc>
          <w:tcPr>
            <w:tcW w:w="4876" w:type="dxa"/>
            <w:tcBorders>
              <w:top w:val="nil"/>
              <w:left w:val="nil"/>
              <w:bottom w:val="nil"/>
              <w:right w:val="nil"/>
            </w:tcBorders>
          </w:tcPr>
          <w:p w14:paraId="5E600114" w14:textId="77777777" w:rsidR="004555F9" w:rsidRPr="00CF2F79" w:rsidRDefault="004555F9" w:rsidP="00C26C1A">
            <w:pPr>
              <w:pStyle w:val="Normal6a"/>
            </w:pPr>
          </w:p>
        </w:tc>
        <w:tc>
          <w:tcPr>
            <w:tcW w:w="4876" w:type="dxa"/>
            <w:tcBorders>
              <w:top w:val="nil"/>
              <w:left w:val="nil"/>
              <w:bottom w:val="nil"/>
              <w:right w:val="nil"/>
            </w:tcBorders>
          </w:tcPr>
          <w:p w14:paraId="241640AC" w14:textId="77777777" w:rsidR="004555F9" w:rsidRPr="00CF2F79" w:rsidRDefault="004555F9" w:rsidP="00C26C1A">
            <w:pPr>
              <w:pStyle w:val="Normal6a"/>
            </w:pPr>
            <w:r w:rsidRPr="00CF2F79">
              <w:rPr>
                <w:b/>
                <w:i/>
              </w:rPr>
              <w:t>6a.</w:t>
            </w:r>
            <w:r w:rsidRPr="00CF2F79">
              <w:tab/>
            </w:r>
            <w:r w:rsidRPr="00CF2F79">
              <w:rPr>
                <w:b/>
                <w:i/>
              </w:rPr>
              <w:t>fordert die Republik Moldau auf, die Rolle der Agentur für interethnische Beziehungen zu stärken und sie mit ausreichend Personal auszustatten;</w:t>
            </w:r>
          </w:p>
        </w:tc>
      </w:tr>
    </w:tbl>
    <w:p w14:paraId="332449A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22A8EB8" w14:textId="77777777" w:rsidR="004555F9" w:rsidRPr="00CF2F79" w:rsidRDefault="004555F9" w:rsidP="004555F9">
      <w:r w:rsidRPr="00CF2F79">
        <w:rPr>
          <w:rStyle w:val="HideTWBExt"/>
        </w:rPr>
        <w:t>&lt;/Amend&gt;</w:t>
      </w:r>
    </w:p>
    <w:p w14:paraId="29917F8F"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87</w:t>
      </w:r>
      <w:r w:rsidRPr="00CF2F79">
        <w:rPr>
          <w:rStyle w:val="HideTWBExt"/>
        </w:rPr>
        <w:t>&lt;/NumAm&gt;</w:t>
      </w:r>
    </w:p>
    <w:p w14:paraId="4DD74AF1"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5762F004"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099EBBF2" w14:textId="77777777" w:rsidR="004555F9" w:rsidRPr="00CF2F79" w:rsidRDefault="004555F9" w:rsidP="004555F9">
      <w:pPr>
        <w:pStyle w:val="NormalBold"/>
      </w:pPr>
      <w:r w:rsidRPr="00CF2F79">
        <w:rPr>
          <w:rStyle w:val="HideTWBExt"/>
          <w:b w:val="0"/>
        </w:rPr>
        <w:t>&lt;/RepeatBlock-By&gt;</w:t>
      </w:r>
    </w:p>
    <w:p w14:paraId="299CFB5F"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66437CB" w14:textId="77777777" w:rsidR="004555F9" w:rsidRPr="00CF2F79" w:rsidRDefault="004555F9" w:rsidP="004555F9">
      <w:pPr>
        <w:pStyle w:val="NormalBold"/>
      </w:pPr>
      <w:r w:rsidRPr="00CF2F79">
        <w:rPr>
          <w:rStyle w:val="HideTWBExt"/>
        </w:rPr>
        <w:t>&lt;Article&gt;</w:t>
      </w:r>
      <w:r w:rsidRPr="00CF2F79">
        <w:t>Absatz 6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A1F9453" w14:textId="77777777" w:rsidTr="00C26C1A">
        <w:trPr>
          <w:trHeight w:hRule="exact" w:val="240"/>
          <w:jc w:val="center"/>
        </w:trPr>
        <w:tc>
          <w:tcPr>
            <w:tcW w:w="9752" w:type="dxa"/>
            <w:gridSpan w:val="2"/>
            <w:tcBorders>
              <w:top w:val="nil"/>
              <w:left w:val="nil"/>
              <w:bottom w:val="nil"/>
              <w:right w:val="nil"/>
            </w:tcBorders>
          </w:tcPr>
          <w:p w14:paraId="4DBD16C6" w14:textId="77777777" w:rsidR="004555F9" w:rsidRPr="00CF2F79" w:rsidRDefault="004555F9" w:rsidP="00C26C1A"/>
        </w:tc>
      </w:tr>
      <w:tr w:rsidR="004555F9" w:rsidRPr="00CF2F79" w14:paraId="37FCF343" w14:textId="77777777" w:rsidTr="00C26C1A">
        <w:trPr>
          <w:trHeight w:val="240"/>
          <w:jc w:val="center"/>
        </w:trPr>
        <w:tc>
          <w:tcPr>
            <w:tcW w:w="4876" w:type="dxa"/>
            <w:tcBorders>
              <w:top w:val="nil"/>
              <w:left w:val="nil"/>
              <w:bottom w:val="nil"/>
              <w:right w:val="nil"/>
            </w:tcBorders>
          </w:tcPr>
          <w:p w14:paraId="588A31A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89FDD63" w14:textId="77777777" w:rsidR="004555F9" w:rsidRPr="00CF2F79" w:rsidRDefault="004555F9" w:rsidP="00C26C1A">
            <w:pPr>
              <w:pStyle w:val="AmColumnHeading"/>
            </w:pPr>
            <w:r w:rsidRPr="00CF2F79">
              <w:t>Geänderter Text</w:t>
            </w:r>
          </w:p>
        </w:tc>
      </w:tr>
      <w:tr w:rsidR="004555F9" w:rsidRPr="00CF2F79" w14:paraId="5639D8B1" w14:textId="77777777" w:rsidTr="00C26C1A">
        <w:trPr>
          <w:jc w:val="center"/>
        </w:trPr>
        <w:tc>
          <w:tcPr>
            <w:tcW w:w="4876" w:type="dxa"/>
            <w:tcBorders>
              <w:top w:val="nil"/>
              <w:left w:val="nil"/>
              <w:bottom w:val="nil"/>
              <w:right w:val="nil"/>
            </w:tcBorders>
          </w:tcPr>
          <w:p w14:paraId="7E0D1213" w14:textId="77777777" w:rsidR="004555F9" w:rsidRPr="00CF2F79" w:rsidRDefault="004555F9" w:rsidP="00C26C1A">
            <w:pPr>
              <w:pStyle w:val="Normal6a"/>
            </w:pPr>
          </w:p>
        </w:tc>
        <w:tc>
          <w:tcPr>
            <w:tcW w:w="4876" w:type="dxa"/>
            <w:tcBorders>
              <w:top w:val="nil"/>
              <w:left w:val="nil"/>
              <w:bottom w:val="nil"/>
              <w:right w:val="nil"/>
            </w:tcBorders>
          </w:tcPr>
          <w:p w14:paraId="567B60B5" w14:textId="77777777" w:rsidR="004555F9" w:rsidRPr="00CF2F79" w:rsidRDefault="004555F9" w:rsidP="00C26C1A">
            <w:pPr>
              <w:pStyle w:val="Normal6a"/>
            </w:pPr>
            <w:r w:rsidRPr="00CF2F79">
              <w:rPr>
                <w:b/>
                <w:i/>
              </w:rPr>
              <w:t>6b.</w:t>
            </w:r>
            <w:r w:rsidRPr="00CF2F79">
              <w:tab/>
            </w:r>
            <w:r w:rsidRPr="00CF2F79">
              <w:rPr>
                <w:b/>
                <w:i/>
              </w:rPr>
              <w:t>würdigt die entscheidende Rolle von Organisationen der Zivilgesellschaft bei der Stärkung der demokratischen Resilienz der Republik Moldau und der Förderung EU-bezogener Reformen; erkennt ihren Beitrag zur Förderung des öffentlichen Vertrauens in die Institutionen, zur Stärkung der Transparenz und zur Rechenschaftspflicht der Behörden an; betont die Bedeutung von Organisationen der Zivilgesellschaft bei der Überwachung der Regierungsführung, der Bekämpfung von Korruption und der Verteidigung der Menschenrechte, wodurch der Rechtsstaat und die Grundfreiheiten gestärkt werden; betont, dass die Unterstützung für die Zivilgesellschaft verstärkt werden muss, damit sie die bevorstehenden Parlamentswahlen beobachten und Desinformation, hybride Bedrohungen sowie böswillige externe Einflussnahme wirksam entgegentreten kann; fordert die EU und ihre Partner auf, gezielte Unterstützung bereitzustellen, um Organisationen der Zivilgesellschaft in die Lage zu versetzen, aktiv zur demokratischen Transformation der Republik Moldau und ihrer europäischen Integration beizutragen;</w:t>
            </w:r>
          </w:p>
        </w:tc>
      </w:tr>
    </w:tbl>
    <w:p w14:paraId="043AEF72"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400A687" w14:textId="77777777" w:rsidR="004555F9" w:rsidRPr="00CF2F79" w:rsidRDefault="004555F9" w:rsidP="004555F9">
      <w:r w:rsidRPr="00CF2F79">
        <w:rPr>
          <w:rStyle w:val="HideTWBExt"/>
        </w:rPr>
        <w:t>&lt;/Amend&gt;</w:t>
      </w:r>
    </w:p>
    <w:p w14:paraId="0CBC3DF2"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88</w:t>
      </w:r>
      <w:r w:rsidRPr="00CF2F79">
        <w:rPr>
          <w:rStyle w:val="HideTWBExt"/>
        </w:rPr>
        <w:t>&lt;/NumAm&gt;</w:t>
      </w:r>
    </w:p>
    <w:p w14:paraId="2CA12D0E" w14:textId="77777777" w:rsidR="004555F9" w:rsidRPr="00CF2F79" w:rsidRDefault="004555F9" w:rsidP="004555F9">
      <w:pPr>
        <w:pStyle w:val="NormalBold"/>
      </w:pPr>
      <w:r w:rsidRPr="00CF2F79">
        <w:rPr>
          <w:rStyle w:val="HideTWBExt"/>
          <w:b w:val="0"/>
        </w:rPr>
        <w:t>&lt;RepeatBlock-By&gt;&lt;Members&gt;</w:t>
      </w:r>
      <w:r w:rsidRPr="00CF2F79">
        <w:t>Željana Zovko</w:t>
      </w:r>
      <w:r w:rsidRPr="00CF2F79">
        <w:rPr>
          <w:rStyle w:val="HideTWBExt"/>
          <w:b w:val="0"/>
        </w:rPr>
        <w:t>&lt;/Members&gt;</w:t>
      </w:r>
    </w:p>
    <w:p w14:paraId="3E4A3825" w14:textId="77777777" w:rsidR="004555F9" w:rsidRPr="00CF2F79" w:rsidRDefault="004555F9" w:rsidP="004555F9">
      <w:pPr>
        <w:pStyle w:val="NormalBold"/>
      </w:pPr>
      <w:r w:rsidRPr="00CF2F79">
        <w:rPr>
          <w:rStyle w:val="HideTWBExt"/>
          <w:b w:val="0"/>
        </w:rPr>
        <w:t>&lt;/RepeatBlock-By&gt;</w:t>
      </w:r>
    </w:p>
    <w:p w14:paraId="4058B6E9"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66DEFD3" w14:textId="77777777" w:rsidR="004555F9" w:rsidRPr="00CF2F79" w:rsidRDefault="004555F9" w:rsidP="004555F9">
      <w:pPr>
        <w:pStyle w:val="NormalBold"/>
      </w:pPr>
      <w:r w:rsidRPr="00CF2F79">
        <w:rPr>
          <w:rStyle w:val="HideTWBExt"/>
        </w:rPr>
        <w:t>&lt;Article&gt;</w:t>
      </w:r>
      <w:r w:rsidRPr="00CF2F79">
        <w:t>Absatz 6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5CA8CC6" w14:textId="77777777" w:rsidTr="00C26C1A">
        <w:trPr>
          <w:trHeight w:hRule="exact" w:val="240"/>
          <w:jc w:val="center"/>
        </w:trPr>
        <w:tc>
          <w:tcPr>
            <w:tcW w:w="9752" w:type="dxa"/>
            <w:gridSpan w:val="2"/>
            <w:tcBorders>
              <w:top w:val="nil"/>
              <w:left w:val="nil"/>
              <w:bottom w:val="nil"/>
              <w:right w:val="nil"/>
            </w:tcBorders>
          </w:tcPr>
          <w:p w14:paraId="629629B2" w14:textId="77777777" w:rsidR="004555F9" w:rsidRPr="00CF2F79" w:rsidRDefault="004555F9" w:rsidP="00C26C1A"/>
        </w:tc>
      </w:tr>
      <w:tr w:rsidR="004555F9" w:rsidRPr="00CF2F79" w14:paraId="66CC3725" w14:textId="77777777" w:rsidTr="00C26C1A">
        <w:trPr>
          <w:trHeight w:val="240"/>
          <w:jc w:val="center"/>
        </w:trPr>
        <w:tc>
          <w:tcPr>
            <w:tcW w:w="4876" w:type="dxa"/>
            <w:tcBorders>
              <w:top w:val="nil"/>
              <w:left w:val="nil"/>
              <w:bottom w:val="nil"/>
              <w:right w:val="nil"/>
            </w:tcBorders>
          </w:tcPr>
          <w:p w14:paraId="36874C1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F7FD99C" w14:textId="77777777" w:rsidR="004555F9" w:rsidRPr="00CF2F79" w:rsidRDefault="004555F9" w:rsidP="00C26C1A">
            <w:pPr>
              <w:pStyle w:val="AmColumnHeading"/>
            </w:pPr>
            <w:r w:rsidRPr="00CF2F79">
              <w:t>Geänderter Text</w:t>
            </w:r>
          </w:p>
        </w:tc>
      </w:tr>
      <w:tr w:rsidR="004555F9" w:rsidRPr="00CF2F79" w14:paraId="01F29C6D" w14:textId="77777777" w:rsidTr="00C26C1A">
        <w:trPr>
          <w:jc w:val="center"/>
        </w:trPr>
        <w:tc>
          <w:tcPr>
            <w:tcW w:w="4876" w:type="dxa"/>
            <w:tcBorders>
              <w:top w:val="nil"/>
              <w:left w:val="nil"/>
              <w:bottom w:val="nil"/>
              <w:right w:val="nil"/>
            </w:tcBorders>
          </w:tcPr>
          <w:p w14:paraId="436C81D9" w14:textId="77777777" w:rsidR="004555F9" w:rsidRPr="00CF2F79" w:rsidRDefault="004555F9" w:rsidP="00C26C1A">
            <w:pPr>
              <w:pStyle w:val="Normal6a"/>
            </w:pPr>
          </w:p>
        </w:tc>
        <w:tc>
          <w:tcPr>
            <w:tcW w:w="4876" w:type="dxa"/>
            <w:tcBorders>
              <w:top w:val="nil"/>
              <w:left w:val="nil"/>
              <w:bottom w:val="nil"/>
              <w:right w:val="nil"/>
            </w:tcBorders>
          </w:tcPr>
          <w:p w14:paraId="34BE41E4" w14:textId="77777777" w:rsidR="004555F9" w:rsidRPr="00CF2F79" w:rsidRDefault="004555F9" w:rsidP="00C26C1A">
            <w:pPr>
              <w:pStyle w:val="Normal6a"/>
            </w:pPr>
            <w:r w:rsidRPr="00CF2F79">
              <w:rPr>
                <w:b/>
                <w:i/>
              </w:rPr>
              <w:t>6b.</w:t>
            </w:r>
            <w:r w:rsidRPr="00CF2F79">
              <w:tab/>
            </w:r>
            <w:r w:rsidRPr="00CF2F79">
              <w:rPr>
                <w:b/>
                <w:i/>
              </w:rPr>
              <w:t>fordert die Republik Moldau auf, die Europäische Charta der Regional- oder Minderheitensprachen zu ratifizieren; fordert die Republik Moldau auf, den Zugang zu qualitativ hochwertigem Unterricht in den Sprachen nationaler Minderheiten zu garantieren;</w:t>
            </w:r>
          </w:p>
        </w:tc>
      </w:tr>
    </w:tbl>
    <w:p w14:paraId="5367B7D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D04C6CA" w14:textId="77777777" w:rsidR="004555F9" w:rsidRPr="00CF2F79" w:rsidRDefault="004555F9" w:rsidP="004555F9">
      <w:r w:rsidRPr="00CF2F79">
        <w:rPr>
          <w:rStyle w:val="HideTWBExt"/>
        </w:rPr>
        <w:t>&lt;/Amend&gt;</w:t>
      </w:r>
    </w:p>
    <w:p w14:paraId="66B6CE41"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89</w:t>
      </w:r>
      <w:r w:rsidRPr="00CF2F79">
        <w:rPr>
          <w:rStyle w:val="HideTWBExt"/>
        </w:rPr>
        <w:t>&lt;/NumAm&gt;</w:t>
      </w:r>
    </w:p>
    <w:p w14:paraId="0E137267"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1B188448"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16976DBD" w14:textId="77777777" w:rsidR="004555F9" w:rsidRPr="00CF2F79" w:rsidRDefault="004555F9" w:rsidP="004555F9">
      <w:pPr>
        <w:pStyle w:val="NormalBold"/>
      </w:pPr>
      <w:r w:rsidRPr="00CF2F79">
        <w:rPr>
          <w:rStyle w:val="HideTWBExt"/>
          <w:b w:val="0"/>
        </w:rPr>
        <w:t>&lt;/RepeatBlock-By&gt;</w:t>
      </w:r>
    </w:p>
    <w:p w14:paraId="4A59AC3F"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D31DCC1" w14:textId="77777777" w:rsidR="004555F9" w:rsidRPr="00CF2F79" w:rsidRDefault="004555F9" w:rsidP="004555F9">
      <w:pPr>
        <w:pStyle w:val="NormalBold"/>
      </w:pPr>
      <w:r w:rsidRPr="00CF2F79">
        <w:rPr>
          <w:rStyle w:val="HideTWBExt"/>
        </w:rPr>
        <w:t>&lt;Article&gt;</w:t>
      </w:r>
      <w:r w:rsidRPr="00CF2F79">
        <w:t>Absatz 6 c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D4482C4" w14:textId="77777777" w:rsidTr="00C26C1A">
        <w:trPr>
          <w:trHeight w:hRule="exact" w:val="240"/>
          <w:jc w:val="center"/>
        </w:trPr>
        <w:tc>
          <w:tcPr>
            <w:tcW w:w="9752" w:type="dxa"/>
            <w:gridSpan w:val="2"/>
            <w:tcBorders>
              <w:top w:val="nil"/>
              <w:left w:val="nil"/>
              <w:bottom w:val="nil"/>
              <w:right w:val="nil"/>
            </w:tcBorders>
          </w:tcPr>
          <w:p w14:paraId="2CEEB939" w14:textId="77777777" w:rsidR="004555F9" w:rsidRPr="00CF2F79" w:rsidRDefault="004555F9" w:rsidP="00C26C1A"/>
        </w:tc>
      </w:tr>
      <w:tr w:rsidR="004555F9" w:rsidRPr="00CF2F79" w14:paraId="743E5DB1" w14:textId="77777777" w:rsidTr="00C26C1A">
        <w:trPr>
          <w:trHeight w:val="240"/>
          <w:jc w:val="center"/>
        </w:trPr>
        <w:tc>
          <w:tcPr>
            <w:tcW w:w="4876" w:type="dxa"/>
            <w:tcBorders>
              <w:top w:val="nil"/>
              <w:left w:val="nil"/>
              <w:bottom w:val="nil"/>
              <w:right w:val="nil"/>
            </w:tcBorders>
          </w:tcPr>
          <w:p w14:paraId="285988D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DE3B90A" w14:textId="77777777" w:rsidR="004555F9" w:rsidRPr="00CF2F79" w:rsidRDefault="004555F9" w:rsidP="00C26C1A">
            <w:pPr>
              <w:pStyle w:val="AmColumnHeading"/>
            </w:pPr>
            <w:r w:rsidRPr="00CF2F79">
              <w:t>Geänderter Text</w:t>
            </w:r>
          </w:p>
        </w:tc>
      </w:tr>
      <w:tr w:rsidR="004555F9" w:rsidRPr="00CF2F79" w14:paraId="316277D6" w14:textId="77777777" w:rsidTr="00C26C1A">
        <w:trPr>
          <w:jc w:val="center"/>
        </w:trPr>
        <w:tc>
          <w:tcPr>
            <w:tcW w:w="4876" w:type="dxa"/>
            <w:tcBorders>
              <w:top w:val="nil"/>
              <w:left w:val="nil"/>
              <w:bottom w:val="nil"/>
              <w:right w:val="nil"/>
            </w:tcBorders>
          </w:tcPr>
          <w:p w14:paraId="179D3DD3" w14:textId="77777777" w:rsidR="004555F9" w:rsidRPr="00CF2F79" w:rsidRDefault="004555F9" w:rsidP="00C26C1A">
            <w:pPr>
              <w:pStyle w:val="Normal6a"/>
            </w:pPr>
          </w:p>
        </w:tc>
        <w:tc>
          <w:tcPr>
            <w:tcW w:w="4876" w:type="dxa"/>
            <w:tcBorders>
              <w:top w:val="nil"/>
              <w:left w:val="nil"/>
              <w:bottom w:val="nil"/>
              <w:right w:val="nil"/>
            </w:tcBorders>
          </w:tcPr>
          <w:p w14:paraId="06597823" w14:textId="77777777" w:rsidR="004555F9" w:rsidRPr="00CF2F79" w:rsidRDefault="004555F9" w:rsidP="00C26C1A">
            <w:pPr>
              <w:pStyle w:val="Normal6a"/>
            </w:pPr>
            <w:r w:rsidRPr="00CF2F79">
              <w:rPr>
                <w:b/>
                <w:i/>
              </w:rPr>
              <w:t>6c.</w:t>
            </w:r>
            <w:r w:rsidRPr="00CF2F79">
              <w:tab/>
            </w:r>
            <w:r w:rsidRPr="00CF2F79">
              <w:rPr>
                <w:b/>
                <w:i/>
              </w:rPr>
              <w:t> empfiehlt, dass die Kommission und die Mitgliedstaaten – sofern der derzeitige proeuropäische und prodemokratische Entwicklungspfad der Republik Moldau fortgesetzt wird und die weiteren in diesem Bericht enthaltenen Empfehlungen, insbesondere im Hinblick auf die Ergebnisse der Parlamentswahlen 2025, berücksichtigt werden – klare Fristen für den Abschluss der Verhandlungen mit der Republik Moldau spätestens bis zum Ende dieses Jahrzehnts festlegen sollten; bekräftigt, dass die Aufnahmekapazität der EU von einer ehrgeizigen Reformagenda der EU und ihrer Mitgliedstaaten abhängt, die zudem umfassende Sensibilisierungsmaßnahmen und Konsultationen mit den EU-Bürgerinnen und -Bürgern erfordert – was bislang weitgehend ausgeblieben ist;</w:t>
            </w:r>
          </w:p>
        </w:tc>
      </w:tr>
    </w:tbl>
    <w:p w14:paraId="299C0B29"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264E322" w14:textId="77777777" w:rsidR="004555F9" w:rsidRPr="00CF2F79" w:rsidRDefault="004555F9" w:rsidP="004555F9">
      <w:r w:rsidRPr="00CF2F79">
        <w:rPr>
          <w:rStyle w:val="HideTWBExt"/>
        </w:rPr>
        <w:t>&lt;/Amend&gt;</w:t>
      </w:r>
    </w:p>
    <w:p w14:paraId="676EE50C"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90</w:t>
      </w:r>
      <w:r w:rsidRPr="00CF2F79">
        <w:rPr>
          <w:rStyle w:val="HideTWBExt"/>
        </w:rPr>
        <w:t>&lt;/NumAm&gt;</w:t>
      </w:r>
    </w:p>
    <w:p w14:paraId="2455DB8C" w14:textId="77777777" w:rsidR="004555F9" w:rsidRPr="00CF2F79" w:rsidRDefault="004555F9" w:rsidP="004555F9">
      <w:pPr>
        <w:pStyle w:val="NormalBold"/>
      </w:pPr>
      <w:r w:rsidRPr="00CF2F79">
        <w:rPr>
          <w:rStyle w:val="HideTWBExt"/>
          <w:b w:val="0"/>
        </w:rPr>
        <w:t>&lt;RepeatBlock-By&gt;&lt;Members&gt;</w:t>
      </w:r>
      <w:r w:rsidRPr="00CF2F79">
        <w:t>Željana Zovko</w:t>
      </w:r>
      <w:r w:rsidRPr="00CF2F79">
        <w:rPr>
          <w:rStyle w:val="HideTWBExt"/>
          <w:b w:val="0"/>
        </w:rPr>
        <w:t>&lt;/Members&gt;</w:t>
      </w:r>
    </w:p>
    <w:p w14:paraId="0CD449B4" w14:textId="77777777" w:rsidR="004555F9" w:rsidRPr="00CF2F79" w:rsidRDefault="004555F9" w:rsidP="004555F9">
      <w:pPr>
        <w:pStyle w:val="NormalBold"/>
      </w:pPr>
      <w:r w:rsidRPr="00CF2F79">
        <w:rPr>
          <w:rStyle w:val="HideTWBExt"/>
          <w:b w:val="0"/>
        </w:rPr>
        <w:t>&lt;/RepeatBlock-By&gt;</w:t>
      </w:r>
    </w:p>
    <w:p w14:paraId="471C289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E4D735C" w14:textId="77777777" w:rsidR="004555F9" w:rsidRPr="00CF2F79" w:rsidRDefault="004555F9" w:rsidP="004555F9">
      <w:pPr>
        <w:pStyle w:val="NormalBold"/>
      </w:pPr>
      <w:r w:rsidRPr="00CF2F79">
        <w:rPr>
          <w:rStyle w:val="HideTWBExt"/>
        </w:rPr>
        <w:t>&lt;Article&gt;</w:t>
      </w:r>
      <w:r w:rsidRPr="00CF2F79">
        <w:t>Absatz 6 c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9B2CBCB" w14:textId="77777777" w:rsidTr="00C26C1A">
        <w:trPr>
          <w:trHeight w:hRule="exact" w:val="240"/>
          <w:jc w:val="center"/>
        </w:trPr>
        <w:tc>
          <w:tcPr>
            <w:tcW w:w="9752" w:type="dxa"/>
            <w:gridSpan w:val="2"/>
            <w:tcBorders>
              <w:top w:val="nil"/>
              <w:left w:val="nil"/>
              <w:bottom w:val="nil"/>
              <w:right w:val="nil"/>
            </w:tcBorders>
          </w:tcPr>
          <w:p w14:paraId="1C4F4FBD" w14:textId="77777777" w:rsidR="004555F9" w:rsidRPr="00CF2F79" w:rsidRDefault="004555F9" w:rsidP="00C26C1A"/>
        </w:tc>
      </w:tr>
      <w:tr w:rsidR="004555F9" w:rsidRPr="00CF2F79" w14:paraId="386133C6" w14:textId="77777777" w:rsidTr="00C26C1A">
        <w:trPr>
          <w:trHeight w:val="240"/>
          <w:jc w:val="center"/>
        </w:trPr>
        <w:tc>
          <w:tcPr>
            <w:tcW w:w="4876" w:type="dxa"/>
            <w:tcBorders>
              <w:top w:val="nil"/>
              <w:left w:val="nil"/>
              <w:bottom w:val="nil"/>
              <w:right w:val="nil"/>
            </w:tcBorders>
          </w:tcPr>
          <w:p w14:paraId="4B41052F"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870BF22" w14:textId="77777777" w:rsidR="004555F9" w:rsidRPr="00CF2F79" w:rsidRDefault="004555F9" w:rsidP="00C26C1A">
            <w:pPr>
              <w:pStyle w:val="AmColumnHeading"/>
            </w:pPr>
            <w:r w:rsidRPr="00CF2F79">
              <w:t>Geänderter Text</w:t>
            </w:r>
          </w:p>
        </w:tc>
      </w:tr>
      <w:tr w:rsidR="004555F9" w:rsidRPr="00CF2F79" w14:paraId="3F117320" w14:textId="77777777" w:rsidTr="00C26C1A">
        <w:trPr>
          <w:jc w:val="center"/>
        </w:trPr>
        <w:tc>
          <w:tcPr>
            <w:tcW w:w="4876" w:type="dxa"/>
            <w:tcBorders>
              <w:top w:val="nil"/>
              <w:left w:val="nil"/>
              <w:bottom w:val="nil"/>
              <w:right w:val="nil"/>
            </w:tcBorders>
          </w:tcPr>
          <w:p w14:paraId="040C0428" w14:textId="77777777" w:rsidR="004555F9" w:rsidRPr="00CF2F79" w:rsidRDefault="004555F9" w:rsidP="00C26C1A">
            <w:pPr>
              <w:pStyle w:val="Normal6a"/>
            </w:pPr>
          </w:p>
        </w:tc>
        <w:tc>
          <w:tcPr>
            <w:tcW w:w="4876" w:type="dxa"/>
            <w:tcBorders>
              <w:top w:val="nil"/>
              <w:left w:val="nil"/>
              <w:bottom w:val="nil"/>
              <w:right w:val="nil"/>
            </w:tcBorders>
          </w:tcPr>
          <w:p w14:paraId="5C08221C" w14:textId="77777777" w:rsidR="004555F9" w:rsidRPr="00CF2F79" w:rsidRDefault="004555F9" w:rsidP="00C26C1A">
            <w:pPr>
              <w:pStyle w:val="Normal6a"/>
            </w:pPr>
            <w:r w:rsidRPr="00CF2F79">
              <w:rPr>
                <w:b/>
                <w:i/>
              </w:rPr>
              <w:t>6c.</w:t>
            </w:r>
            <w:r w:rsidRPr="00CF2F79">
              <w:tab/>
            </w:r>
            <w:r w:rsidRPr="00CF2F79">
              <w:rPr>
                <w:b/>
                <w:i/>
              </w:rPr>
              <w:t>fordert die Republik Moldau auf, ihre Gesetzgebung zu den Rechten von Menschen mit Behinderungen vollständig an den EU-Besitzstand anzugleichen;</w:t>
            </w:r>
          </w:p>
        </w:tc>
      </w:tr>
    </w:tbl>
    <w:p w14:paraId="1B7A5C22"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02D3F18" w14:textId="77777777" w:rsidR="004555F9" w:rsidRPr="00CF2F79" w:rsidRDefault="004555F9" w:rsidP="004555F9">
      <w:r w:rsidRPr="00CF2F79">
        <w:rPr>
          <w:rStyle w:val="HideTWBExt"/>
        </w:rPr>
        <w:t>&lt;/Amend&gt;</w:t>
      </w:r>
    </w:p>
    <w:p w14:paraId="6C1761D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91</w:t>
      </w:r>
      <w:r w:rsidRPr="00CF2F79">
        <w:rPr>
          <w:rStyle w:val="HideTWBExt"/>
        </w:rPr>
        <w:t>&lt;/NumAm&gt;</w:t>
      </w:r>
    </w:p>
    <w:p w14:paraId="58118065"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3277964F"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30CE1297" w14:textId="77777777" w:rsidR="004555F9" w:rsidRPr="00CF2F79" w:rsidRDefault="004555F9" w:rsidP="004555F9">
      <w:pPr>
        <w:pStyle w:val="NormalBold"/>
      </w:pPr>
      <w:r w:rsidRPr="00CF2F79">
        <w:rPr>
          <w:rStyle w:val="HideTWBExt"/>
          <w:b w:val="0"/>
        </w:rPr>
        <w:t>&lt;/RepeatBlock-By&gt;</w:t>
      </w:r>
    </w:p>
    <w:p w14:paraId="6CAC060A"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E70B003" w14:textId="77777777" w:rsidR="004555F9" w:rsidRPr="00CF2F79" w:rsidRDefault="004555F9" w:rsidP="004555F9">
      <w:pPr>
        <w:pStyle w:val="NormalBold"/>
      </w:pPr>
      <w:r w:rsidRPr="00CF2F79">
        <w:rPr>
          <w:rStyle w:val="HideTWBExt"/>
        </w:rPr>
        <w:t>&lt;Article&gt;</w:t>
      </w:r>
      <w:r w:rsidRPr="00CF2F79">
        <w:t>Absatz 7</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B4806BA" w14:textId="77777777" w:rsidTr="00C26C1A">
        <w:trPr>
          <w:trHeight w:hRule="exact" w:val="240"/>
          <w:jc w:val="center"/>
        </w:trPr>
        <w:tc>
          <w:tcPr>
            <w:tcW w:w="9752" w:type="dxa"/>
            <w:gridSpan w:val="2"/>
            <w:tcBorders>
              <w:top w:val="nil"/>
              <w:left w:val="nil"/>
              <w:bottom w:val="nil"/>
              <w:right w:val="nil"/>
            </w:tcBorders>
          </w:tcPr>
          <w:p w14:paraId="641D18A9" w14:textId="77777777" w:rsidR="004555F9" w:rsidRPr="00CF2F79" w:rsidRDefault="004555F9" w:rsidP="00C26C1A"/>
        </w:tc>
      </w:tr>
      <w:tr w:rsidR="004555F9" w:rsidRPr="00CF2F79" w14:paraId="7C5FA068" w14:textId="77777777" w:rsidTr="00C26C1A">
        <w:trPr>
          <w:trHeight w:val="240"/>
          <w:jc w:val="center"/>
        </w:trPr>
        <w:tc>
          <w:tcPr>
            <w:tcW w:w="4876" w:type="dxa"/>
            <w:tcBorders>
              <w:top w:val="nil"/>
              <w:left w:val="nil"/>
              <w:bottom w:val="nil"/>
              <w:right w:val="nil"/>
            </w:tcBorders>
          </w:tcPr>
          <w:p w14:paraId="2536E6A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63BBA1C" w14:textId="77777777" w:rsidR="004555F9" w:rsidRPr="00CF2F79" w:rsidRDefault="004555F9" w:rsidP="00C26C1A">
            <w:pPr>
              <w:pStyle w:val="AmColumnHeading"/>
            </w:pPr>
            <w:r w:rsidRPr="00CF2F79">
              <w:t>Geänderter Text</w:t>
            </w:r>
          </w:p>
        </w:tc>
      </w:tr>
      <w:tr w:rsidR="004555F9" w:rsidRPr="00CF2F79" w14:paraId="41866FF7" w14:textId="77777777" w:rsidTr="00C26C1A">
        <w:trPr>
          <w:jc w:val="center"/>
        </w:trPr>
        <w:tc>
          <w:tcPr>
            <w:tcW w:w="4876" w:type="dxa"/>
            <w:tcBorders>
              <w:top w:val="nil"/>
              <w:left w:val="nil"/>
              <w:bottom w:val="nil"/>
              <w:right w:val="nil"/>
            </w:tcBorders>
          </w:tcPr>
          <w:p w14:paraId="7B99A69F" w14:textId="77777777" w:rsidR="004555F9" w:rsidRPr="00CF2F79" w:rsidRDefault="004555F9" w:rsidP="00C26C1A">
            <w:pPr>
              <w:pStyle w:val="Normal6a"/>
            </w:pPr>
            <w:r w:rsidRPr="00CF2F79">
              <w:t>7.</w:t>
            </w:r>
            <w:r w:rsidRPr="00CF2F79">
              <w:tab/>
              <w:t>begrüßt den Wachstumsplan der Kommission für die Republik Moldau, mit dem das Ziel verfolgt wird, die sozioökonomischen und grundlegenden Reformen des Landes zu unterstützen und den Zugang zum EU-Binnenmarkt zu verbessern; begrüßt die Reform- und Wachstumsfazilität für die Republik Moldau, mit der der Wachstumsplan unterstützt wird und die mit 1,9 Mrd. EUR das größte EU-Finanzhilfepaket ist, das der Republik Moldau seit ihrer Unabhängigkeit gewährt wurde; betont, dass die EU der Republik Moldau im Rahmen der Fazilität 520 Mio. EUR an nicht rückzahlbarer Unterstützung und ein Vorfinanzierungssatz von 18 % zur Verfügung stellt und damit deutlich macht, dass sie erkennt, dass die Reformen und die Widerstandsfähigkeit der Republik Moldau unbedingt unterstützt werden müssen;</w:t>
            </w:r>
          </w:p>
        </w:tc>
        <w:tc>
          <w:tcPr>
            <w:tcW w:w="4876" w:type="dxa"/>
            <w:tcBorders>
              <w:top w:val="nil"/>
              <w:left w:val="nil"/>
              <w:bottom w:val="nil"/>
              <w:right w:val="nil"/>
            </w:tcBorders>
          </w:tcPr>
          <w:p w14:paraId="509A10E1" w14:textId="77777777" w:rsidR="004555F9" w:rsidRPr="00CF2F79" w:rsidRDefault="004555F9" w:rsidP="00C26C1A">
            <w:pPr>
              <w:pStyle w:val="Normal6a"/>
            </w:pPr>
            <w:r w:rsidRPr="00CF2F79">
              <w:t>7.</w:t>
            </w:r>
            <w:r w:rsidRPr="00CF2F79">
              <w:tab/>
              <w:t>begrüßt den Wachstumsplan der Kommission für die Republik Moldau, mit dem das Ziel verfolgt wird, die sozioökonomischen und grundlegenden Reformen des Landes zu unterstützen und den Zugang zum EU-Binnenmarkt zu verbessern; begrüßt die Reform- und Wachstumsfazilität für die Republik Moldau, mit der der Wachstumsplan unterstützt wird und die mit 1,9 Mrd. EUR das größte EU-Finanzhilfepaket ist, das der Republik Moldau seit ihrer Unabhängigkeit gewährt wurde; betont, dass die EU der Republik Moldau im Rahmen der Fazilität 520 Mio. EUR an nicht rückzahlbarer Unterstützung und ein Vorfinanzierungssatz von 18 % zur Verfügung stellt und damit deutlich macht, dass sie erkennt, dass die Reformen und die Widerstandsfähigkeit der Republik Moldau unbedingt unterstützt werden müssen;</w:t>
            </w:r>
            <w:r w:rsidRPr="00CF2F79">
              <w:rPr>
                <w:b/>
                <w:i/>
              </w:rPr>
              <w:t> hält es für erforderlich, dass die Fazilität für Reformen und Wachstum der Republik Moldau keine Tätigkeiten oder Maßnahmen finanziert, die mit den Energie- und Klimaplänen der Republik Moldau, ihren national festgelegten Beiträgen im Rahmen des Übereinkommens von Paris und dem Ziel, bis spätestens 2050 Klimaneutralität zu erreichen, unvereinbar sind, die Investitionen in fossile Brennstoffe fördern oder die erhebliche nachteilige Auswirkungen auf die Umwelt, das Klima oder die biologische Vielfalt haben.</w:t>
            </w:r>
          </w:p>
        </w:tc>
      </w:tr>
    </w:tbl>
    <w:p w14:paraId="5D82239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49CD915" w14:textId="77777777" w:rsidR="004555F9" w:rsidRPr="00CF2F79" w:rsidRDefault="004555F9" w:rsidP="004555F9">
      <w:r w:rsidRPr="00CF2F79">
        <w:rPr>
          <w:rStyle w:val="HideTWBExt"/>
        </w:rPr>
        <w:t>&lt;/Amend&gt;</w:t>
      </w:r>
    </w:p>
    <w:p w14:paraId="71BB10CD"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92</w:t>
      </w:r>
      <w:r w:rsidRPr="00CF2F79">
        <w:rPr>
          <w:rStyle w:val="HideTWBExt"/>
        </w:rPr>
        <w:t>&lt;/NumAm&gt;</w:t>
      </w:r>
    </w:p>
    <w:p w14:paraId="30807FE9" w14:textId="77777777" w:rsidR="004555F9" w:rsidRPr="00CF2F79" w:rsidRDefault="004555F9" w:rsidP="004555F9">
      <w:pPr>
        <w:pStyle w:val="NormalBold"/>
      </w:pPr>
      <w:r w:rsidRPr="00CF2F79">
        <w:rPr>
          <w:rStyle w:val="HideTWBExt"/>
          <w:b w:val="0"/>
        </w:rPr>
        <w:t>&lt;RepeatBlock-By&gt;&lt;Members&gt;</w:t>
      </w:r>
      <w:r w:rsidRPr="00CF2F79">
        <w:t>Andrzej Halicki, Siegfried Mureşan, Rasa Juknevičienė</w:t>
      </w:r>
      <w:r w:rsidRPr="00CF2F79">
        <w:rPr>
          <w:rStyle w:val="HideTWBExt"/>
          <w:b w:val="0"/>
        </w:rPr>
        <w:t>&lt;/Members&gt;</w:t>
      </w:r>
    </w:p>
    <w:p w14:paraId="4CB7D5CD"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4391F03D" w14:textId="77777777" w:rsidR="004555F9" w:rsidRPr="00CF2F79" w:rsidRDefault="004555F9" w:rsidP="004555F9">
      <w:pPr>
        <w:pStyle w:val="NormalBold"/>
      </w:pPr>
      <w:r w:rsidRPr="00CF2F79">
        <w:rPr>
          <w:rStyle w:val="HideTWBExt"/>
          <w:b w:val="0"/>
        </w:rPr>
        <w:t>&lt;/RepeatBlock-By&gt;</w:t>
      </w:r>
    </w:p>
    <w:p w14:paraId="50BA3B09"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377B12C" w14:textId="77777777" w:rsidR="004555F9" w:rsidRPr="00CF2F79" w:rsidRDefault="004555F9" w:rsidP="004555F9">
      <w:pPr>
        <w:pStyle w:val="NormalBold"/>
      </w:pPr>
      <w:r w:rsidRPr="00CF2F79">
        <w:rPr>
          <w:rStyle w:val="HideTWBExt"/>
        </w:rPr>
        <w:t>&lt;Article&gt;</w:t>
      </w:r>
      <w:r w:rsidRPr="00CF2F79">
        <w:t>Absatz 7</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59EA4E3" w14:textId="77777777" w:rsidTr="00C26C1A">
        <w:trPr>
          <w:trHeight w:hRule="exact" w:val="240"/>
          <w:jc w:val="center"/>
        </w:trPr>
        <w:tc>
          <w:tcPr>
            <w:tcW w:w="9752" w:type="dxa"/>
            <w:gridSpan w:val="2"/>
            <w:tcBorders>
              <w:top w:val="nil"/>
              <w:left w:val="nil"/>
              <w:bottom w:val="nil"/>
              <w:right w:val="nil"/>
            </w:tcBorders>
          </w:tcPr>
          <w:p w14:paraId="71D4A3D9" w14:textId="77777777" w:rsidR="004555F9" w:rsidRPr="00CF2F79" w:rsidRDefault="004555F9" w:rsidP="00C26C1A"/>
        </w:tc>
      </w:tr>
      <w:tr w:rsidR="004555F9" w:rsidRPr="00CF2F79" w14:paraId="3E08F4E7" w14:textId="77777777" w:rsidTr="00C26C1A">
        <w:trPr>
          <w:trHeight w:val="240"/>
          <w:jc w:val="center"/>
        </w:trPr>
        <w:tc>
          <w:tcPr>
            <w:tcW w:w="4876" w:type="dxa"/>
            <w:tcBorders>
              <w:top w:val="nil"/>
              <w:left w:val="nil"/>
              <w:bottom w:val="nil"/>
              <w:right w:val="nil"/>
            </w:tcBorders>
          </w:tcPr>
          <w:p w14:paraId="32283F0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D07C477" w14:textId="77777777" w:rsidR="004555F9" w:rsidRPr="00CF2F79" w:rsidRDefault="004555F9" w:rsidP="00C26C1A">
            <w:pPr>
              <w:pStyle w:val="AmColumnHeading"/>
            </w:pPr>
            <w:r w:rsidRPr="00CF2F79">
              <w:t>Geänderter Text</w:t>
            </w:r>
          </w:p>
        </w:tc>
      </w:tr>
      <w:tr w:rsidR="004555F9" w:rsidRPr="00CF2F79" w14:paraId="0E884B4A" w14:textId="77777777" w:rsidTr="00C26C1A">
        <w:trPr>
          <w:jc w:val="center"/>
        </w:trPr>
        <w:tc>
          <w:tcPr>
            <w:tcW w:w="4876" w:type="dxa"/>
            <w:tcBorders>
              <w:top w:val="nil"/>
              <w:left w:val="nil"/>
              <w:bottom w:val="nil"/>
              <w:right w:val="nil"/>
            </w:tcBorders>
          </w:tcPr>
          <w:p w14:paraId="78A81C6E" w14:textId="77777777" w:rsidR="004555F9" w:rsidRPr="00CF2F79" w:rsidRDefault="004555F9" w:rsidP="00C26C1A">
            <w:pPr>
              <w:pStyle w:val="Normal6a"/>
            </w:pPr>
            <w:r w:rsidRPr="00CF2F79">
              <w:t>7.</w:t>
            </w:r>
            <w:r w:rsidRPr="00CF2F79">
              <w:tab/>
              <w:t xml:space="preserve">begrüßt den Wachstumsplan der </w:t>
            </w:r>
            <w:r w:rsidRPr="00CF2F79">
              <w:rPr>
                <w:b/>
                <w:i/>
              </w:rPr>
              <w:t>Kommission</w:t>
            </w:r>
            <w:r w:rsidRPr="00CF2F79">
              <w:t xml:space="preserve"> für die Republik Moldau, mit dem das Ziel verfolgt wird, die sozioökonomischen und grundlegenden Reformen des Landes zu unterstützen und den Zugang zum EU-Binnenmarkt zu verbessern; begrüßt die Reform- und Wachstumsfazilität für die Republik Moldau, mit der der Wachstumsplan unterstützt wird und die mit 1,9 Mrd. EUR das größte EU-Finanzhilfepaket ist, das der Republik Moldau seit ihrer Unabhängigkeit gewährt wurde; betont, dass die EU der Republik Moldau im Rahmen der Fazilität 520 Mio. EUR an nicht rückzahlbarer Unterstützung und ein Vorfinanzierungssatz von 18 % zur Verfügung stellt und damit deutlich macht, dass sie erkennt, dass die Reformen und die Widerstandsfähigkeit der Republik Moldau unbedingt unterstützt werden müssen;</w:t>
            </w:r>
          </w:p>
        </w:tc>
        <w:tc>
          <w:tcPr>
            <w:tcW w:w="4876" w:type="dxa"/>
            <w:tcBorders>
              <w:top w:val="nil"/>
              <w:left w:val="nil"/>
              <w:bottom w:val="nil"/>
              <w:right w:val="nil"/>
            </w:tcBorders>
          </w:tcPr>
          <w:p w14:paraId="645791FC" w14:textId="77777777" w:rsidR="004555F9" w:rsidRPr="00CF2F79" w:rsidRDefault="004555F9" w:rsidP="00C26C1A">
            <w:pPr>
              <w:pStyle w:val="Normal6a"/>
            </w:pPr>
            <w:r w:rsidRPr="00CF2F79">
              <w:t>7.</w:t>
            </w:r>
            <w:r w:rsidRPr="00CF2F79">
              <w:tab/>
              <w:t xml:space="preserve">begrüßt den Wachstumsplan der </w:t>
            </w:r>
            <w:r w:rsidRPr="00CF2F79">
              <w:rPr>
                <w:b/>
                <w:i/>
              </w:rPr>
              <w:t>EU</w:t>
            </w:r>
            <w:r w:rsidRPr="00CF2F79">
              <w:t xml:space="preserve"> für die Republik Moldau, mit dem das Ziel verfolgt wird, die sozioökonomischen und grundlegenden Reformen des Landes zu unterstützen und den Zugang zum EU-Binnenmarkt zu verbessern; begrüßt die Reform- und Wachstumsfazilität für die Republik Moldau, mit der der Wachstumsplan unterstützt wird und die mit 1,9 Mrd. EUR das größte EU-Finanzhilfepaket ist, das der Republik Moldau seit ihrer Unabhängigkeit gewährt wurde; betont, dass die EU der Republik Moldau im Rahmen der Fazilität 520 Mio. EUR an nicht rückzahlbarer Unterstützung und ein Vorfinanzierungssatz von 18 % zur Verfügung stellt und damit deutlich macht, dass sie erkennt, dass die Reformen und die Widerstandsfähigkeit der Republik Moldau unbedingt unterstützt werden müssen; </w:t>
            </w:r>
            <w:r w:rsidRPr="00CF2F79">
              <w:rPr>
                <w:b/>
                <w:i/>
              </w:rPr>
              <w:t>fordert die Kommission auf, sich aktiv für die Unterstützung der moldauischen Behörden bei der Umsetzung der erforderlichen Reformagenda einzusetzen, damit die Mittel aus dieser Fazilität wirksam ausgeschöpft werden können und die Bevölkerung der Republik Moldau die Vorteile dieser Unterstützung rasch zu spüren bekommt;</w:t>
            </w:r>
          </w:p>
        </w:tc>
      </w:tr>
    </w:tbl>
    <w:p w14:paraId="1DBD0816"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7EC024A" w14:textId="77777777" w:rsidR="004555F9" w:rsidRPr="00CF2F79" w:rsidRDefault="004555F9" w:rsidP="004555F9">
      <w:r w:rsidRPr="00CF2F79">
        <w:rPr>
          <w:rStyle w:val="HideTWBExt"/>
        </w:rPr>
        <w:t>&lt;/Amend&gt;</w:t>
      </w:r>
    </w:p>
    <w:p w14:paraId="61643C0F"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93</w:t>
      </w:r>
      <w:r w:rsidRPr="00CF2F79">
        <w:rPr>
          <w:rStyle w:val="HideTWBExt"/>
        </w:rPr>
        <w:t>&lt;/NumAm&gt;</w:t>
      </w:r>
    </w:p>
    <w:p w14:paraId="5D60F339" w14:textId="77777777" w:rsidR="004555F9" w:rsidRPr="00CF2F79" w:rsidRDefault="004555F9" w:rsidP="004555F9">
      <w:pPr>
        <w:pStyle w:val="NormalBold"/>
      </w:pPr>
      <w:r w:rsidRPr="00CF2F79">
        <w:rPr>
          <w:rStyle w:val="HideTWBExt"/>
          <w:b w:val="0"/>
        </w:rPr>
        <w:t>&lt;RepeatBlock-By&gt;&lt;Members&gt;</w:t>
      </w:r>
      <w:r w:rsidRPr="00CF2F79">
        <w:t>Vasile Dîncu, Dan Nica</w:t>
      </w:r>
      <w:r w:rsidRPr="00CF2F79">
        <w:rPr>
          <w:rStyle w:val="HideTWBExt"/>
          <w:b w:val="0"/>
        </w:rPr>
        <w:t>&lt;/Members&gt;</w:t>
      </w:r>
    </w:p>
    <w:p w14:paraId="6B5FC17F" w14:textId="77777777" w:rsidR="004555F9" w:rsidRPr="00CF2F79" w:rsidRDefault="004555F9" w:rsidP="004555F9">
      <w:pPr>
        <w:pStyle w:val="NormalBold"/>
      </w:pPr>
      <w:r w:rsidRPr="00CF2F79">
        <w:rPr>
          <w:rStyle w:val="HideTWBExt"/>
          <w:b w:val="0"/>
        </w:rPr>
        <w:t>&lt;/RepeatBlock-By&gt;</w:t>
      </w:r>
    </w:p>
    <w:p w14:paraId="538F25A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5A3CBD6" w14:textId="77777777" w:rsidR="004555F9" w:rsidRPr="00CF2F79" w:rsidRDefault="004555F9" w:rsidP="004555F9">
      <w:pPr>
        <w:pStyle w:val="NormalBold"/>
      </w:pPr>
      <w:r w:rsidRPr="00CF2F79">
        <w:rPr>
          <w:rStyle w:val="HideTWBExt"/>
        </w:rPr>
        <w:t>&lt;Article&gt;</w:t>
      </w:r>
      <w:r w:rsidRPr="00CF2F79">
        <w:t>Absatz 7</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3519901" w14:textId="77777777" w:rsidTr="00C26C1A">
        <w:trPr>
          <w:trHeight w:hRule="exact" w:val="240"/>
          <w:jc w:val="center"/>
        </w:trPr>
        <w:tc>
          <w:tcPr>
            <w:tcW w:w="9752" w:type="dxa"/>
            <w:gridSpan w:val="2"/>
            <w:tcBorders>
              <w:top w:val="nil"/>
              <w:left w:val="nil"/>
              <w:bottom w:val="nil"/>
              <w:right w:val="nil"/>
            </w:tcBorders>
          </w:tcPr>
          <w:p w14:paraId="67CFA09D" w14:textId="77777777" w:rsidR="004555F9" w:rsidRPr="00CF2F79" w:rsidRDefault="004555F9" w:rsidP="00C26C1A"/>
        </w:tc>
      </w:tr>
      <w:tr w:rsidR="004555F9" w:rsidRPr="00CF2F79" w14:paraId="1210A145" w14:textId="77777777" w:rsidTr="00C26C1A">
        <w:trPr>
          <w:trHeight w:val="240"/>
          <w:jc w:val="center"/>
        </w:trPr>
        <w:tc>
          <w:tcPr>
            <w:tcW w:w="4876" w:type="dxa"/>
            <w:tcBorders>
              <w:top w:val="nil"/>
              <w:left w:val="nil"/>
              <w:bottom w:val="nil"/>
              <w:right w:val="nil"/>
            </w:tcBorders>
          </w:tcPr>
          <w:p w14:paraId="0C67796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8A94D8A" w14:textId="77777777" w:rsidR="004555F9" w:rsidRPr="00CF2F79" w:rsidRDefault="004555F9" w:rsidP="00C26C1A">
            <w:pPr>
              <w:pStyle w:val="AmColumnHeading"/>
            </w:pPr>
            <w:r w:rsidRPr="00CF2F79">
              <w:t>Geänderter Text</w:t>
            </w:r>
          </w:p>
        </w:tc>
      </w:tr>
      <w:tr w:rsidR="004555F9" w:rsidRPr="00CF2F79" w14:paraId="788523A2" w14:textId="77777777" w:rsidTr="00C26C1A">
        <w:trPr>
          <w:jc w:val="center"/>
        </w:trPr>
        <w:tc>
          <w:tcPr>
            <w:tcW w:w="4876" w:type="dxa"/>
            <w:tcBorders>
              <w:top w:val="nil"/>
              <w:left w:val="nil"/>
              <w:bottom w:val="nil"/>
              <w:right w:val="nil"/>
            </w:tcBorders>
          </w:tcPr>
          <w:p w14:paraId="23078A8B" w14:textId="77777777" w:rsidR="004555F9" w:rsidRPr="00CF2F79" w:rsidRDefault="004555F9" w:rsidP="00C26C1A">
            <w:pPr>
              <w:pStyle w:val="Normal6a"/>
            </w:pPr>
            <w:r w:rsidRPr="00CF2F79">
              <w:t>7.</w:t>
            </w:r>
            <w:r w:rsidRPr="00CF2F79">
              <w:tab/>
              <w:t xml:space="preserve">begrüßt den Wachstumsplan der Kommission für die Republik Moldau, mit dem das Ziel verfolgt wird, die sozioökonomischen und grundlegenden Reformen des Landes zu unterstützen und den Zugang zum EU-Binnenmarkt zu verbessern; begrüßt die Reform- und Wachstumsfazilität für die Republik Moldau, mit der der Wachstumsplan unterstützt wird und die mit </w:t>
            </w:r>
            <w:r w:rsidRPr="00CF2F79">
              <w:rPr>
                <w:b/>
                <w:i/>
              </w:rPr>
              <w:t>1,9</w:t>
            </w:r>
            <w:r w:rsidRPr="00CF2F79">
              <w:t xml:space="preserve"> Mrd. EUR das größte EU-Finanzhilfepaket ist, das der Republik Moldau seit ihrer Unabhängigkeit gewährt wurde; betont, dass die EU der Republik Moldau im Rahmen der Fazilität 520 Mio. EUR an nicht rückzahlbarer Unterstützung und </w:t>
            </w:r>
            <w:r w:rsidRPr="00CF2F79">
              <w:rPr>
                <w:b/>
                <w:i/>
              </w:rPr>
              <w:t>ein</w:t>
            </w:r>
            <w:r w:rsidRPr="00CF2F79">
              <w:t xml:space="preserve"> Vorfinanzierungssatz von 18 % zur Verfügung stellt und damit deutlich macht, dass sie erkennt, dass die Reformen und die Widerstandsfähigkeit der Republik Moldau unbedingt unterstützt werden müssen;</w:t>
            </w:r>
          </w:p>
        </w:tc>
        <w:tc>
          <w:tcPr>
            <w:tcW w:w="4876" w:type="dxa"/>
            <w:tcBorders>
              <w:top w:val="nil"/>
              <w:left w:val="nil"/>
              <w:bottom w:val="nil"/>
              <w:right w:val="nil"/>
            </w:tcBorders>
          </w:tcPr>
          <w:p w14:paraId="735AABFE" w14:textId="77777777" w:rsidR="004555F9" w:rsidRPr="00CF2F79" w:rsidRDefault="004555F9" w:rsidP="00C26C1A">
            <w:pPr>
              <w:pStyle w:val="Normal6a"/>
            </w:pPr>
            <w:r w:rsidRPr="00CF2F79">
              <w:t>7.</w:t>
            </w:r>
            <w:r w:rsidRPr="00CF2F79">
              <w:tab/>
              <w:t>begrüßt</w:t>
            </w:r>
            <w:r w:rsidRPr="00CF2F79">
              <w:rPr>
                <w:b/>
                <w:i/>
              </w:rPr>
              <w:t>, dass der Rat</w:t>
            </w:r>
            <w:r w:rsidRPr="00CF2F79">
              <w:t xml:space="preserve"> den Wachstumsplan der Kommission für die Republik Moldau </w:t>
            </w:r>
            <w:r w:rsidRPr="00CF2F79">
              <w:rPr>
                <w:b/>
                <w:i/>
              </w:rPr>
              <w:t>gebilligt hat</w:t>
            </w:r>
            <w:r w:rsidRPr="00CF2F79">
              <w:t xml:space="preserve">, mit dem das Ziel verfolgt wird, die sozioökonomischen und grundlegenden Reformen des Landes zu unterstützen und den Zugang zum EU-Binnenmarkt zu verbessern; begrüßt die Reform- und Wachstumsfazilität für die Republik Moldau, mit der der Wachstumsplan unterstützt wird und die mit </w:t>
            </w:r>
            <w:r w:rsidRPr="00CF2F79">
              <w:rPr>
                <w:b/>
                <w:i/>
              </w:rPr>
              <w:t>2,02</w:t>
            </w:r>
            <w:r w:rsidRPr="00CF2F79">
              <w:t xml:space="preserve"> Mrd. EUR das größte EU-Finanzhilfepaket ist, das der Republik Moldau seit ihrer Unabhängigkeit gewährt wurde; betont, dass die EU der Republik Moldau im Rahmen der Fazilität 520 Mio. EUR an nicht rückzahlbarer Unterstützung und </w:t>
            </w:r>
            <w:r w:rsidRPr="00CF2F79">
              <w:rPr>
                <w:b/>
                <w:i/>
              </w:rPr>
              <w:t>Kredite in Höhe von bis zu 1,5 Mrd. EUR zu einem</w:t>
            </w:r>
            <w:r w:rsidRPr="00CF2F79">
              <w:t xml:space="preserve"> Vorfinanzierungssatz von 18 % zur Verfügung stellt und damit deutlich macht, dass sie erkennt, dass die Reformen und die Widerstandsfähigkeit der Republik Moldau unbedingt unterstützt werden müssen; </w:t>
            </w:r>
            <w:r w:rsidRPr="00CF2F79">
              <w:rPr>
                <w:b/>
                <w:i/>
              </w:rPr>
              <w:t>betont, dass bei der Umsetzung des Wachstumsplans die soziale Entwicklung, nachhaltige Infrastrukturen und der Abbau sozioökonomischer Ungleichheiten Vorrang haben sollten;</w:t>
            </w:r>
          </w:p>
        </w:tc>
      </w:tr>
    </w:tbl>
    <w:p w14:paraId="26B50181"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9076AE3" w14:textId="77777777" w:rsidR="004555F9" w:rsidRPr="00CF2F79" w:rsidRDefault="004555F9" w:rsidP="004555F9">
      <w:r w:rsidRPr="00CF2F79">
        <w:rPr>
          <w:rStyle w:val="HideTWBExt"/>
        </w:rPr>
        <w:t>&lt;/Amend&gt;</w:t>
      </w:r>
    </w:p>
    <w:p w14:paraId="742D8CC6"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94</w:t>
      </w:r>
      <w:r w:rsidRPr="00CF2F79">
        <w:rPr>
          <w:rStyle w:val="HideTWBExt"/>
        </w:rPr>
        <w:t>&lt;/NumAm&gt;</w:t>
      </w:r>
    </w:p>
    <w:p w14:paraId="127E87FC" w14:textId="77777777" w:rsidR="004555F9" w:rsidRPr="00CF2F79" w:rsidRDefault="004555F9" w:rsidP="004555F9">
      <w:pPr>
        <w:pStyle w:val="NormalBold"/>
      </w:pPr>
      <w:r w:rsidRPr="00CF2F79">
        <w:rPr>
          <w:rStyle w:val="HideTWBExt"/>
          <w:b w:val="0"/>
        </w:rPr>
        <w:t>&lt;RepeatBlock-By&gt;&lt;Members&gt;</w:t>
      </w:r>
      <w:r w:rsidRPr="00CF2F79">
        <w:t>Dan Barna, Urmas Paet, Petras Auštrevičius, Marjan Šarec, Eugen Tomac, Ilhan Kyuchyuk, Lucia Yar</w:t>
      </w:r>
      <w:r w:rsidRPr="00CF2F79">
        <w:rPr>
          <w:rStyle w:val="HideTWBExt"/>
          <w:b w:val="0"/>
        </w:rPr>
        <w:t>&lt;/Members&gt;</w:t>
      </w:r>
    </w:p>
    <w:p w14:paraId="1B33925C" w14:textId="77777777" w:rsidR="004555F9" w:rsidRPr="00CF2F79" w:rsidRDefault="004555F9" w:rsidP="004555F9">
      <w:pPr>
        <w:pStyle w:val="NormalBold"/>
      </w:pPr>
      <w:r w:rsidRPr="00CF2F79">
        <w:rPr>
          <w:rStyle w:val="HideTWBExt"/>
          <w:b w:val="0"/>
        </w:rPr>
        <w:t>&lt;/RepeatBlock-By&gt;</w:t>
      </w:r>
    </w:p>
    <w:p w14:paraId="248295A9"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0B43DC0" w14:textId="77777777" w:rsidR="004555F9" w:rsidRPr="00CF2F79" w:rsidRDefault="004555F9" w:rsidP="004555F9">
      <w:pPr>
        <w:pStyle w:val="NormalBold"/>
      </w:pPr>
      <w:r w:rsidRPr="00CF2F79">
        <w:rPr>
          <w:rStyle w:val="HideTWBExt"/>
        </w:rPr>
        <w:t>&lt;Article&gt;</w:t>
      </w:r>
      <w:r w:rsidRPr="00CF2F79">
        <w:t>Absatz 7</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769460B" w14:textId="77777777" w:rsidTr="00C26C1A">
        <w:trPr>
          <w:trHeight w:hRule="exact" w:val="240"/>
          <w:jc w:val="center"/>
        </w:trPr>
        <w:tc>
          <w:tcPr>
            <w:tcW w:w="9752" w:type="dxa"/>
            <w:gridSpan w:val="2"/>
            <w:tcBorders>
              <w:top w:val="nil"/>
              <w:left w:val="nil"/>
              <w:bottom w:val="nil"/>
              <w:right w:val="nil"/>
            </w:tcBorders>
          </w:tcPr>
          <w:p w14:paraId="5DB1C1EB" w14:textId="77777777" w:rsidR="004555F9" w:rsidRPr="00CF2F79" w:rsidRDefault="004555F9" w:rsidP="00C26C1A"/>
        </w:tc>
      </w:tr>
      <w:tr w:rsidR="004555F9" w:rsidRPr="00CF2F79" w14:paraId="5EA2F335" w14:textId="77777777" w:rsidTr="00C26C1A">
        <w:trPr>
          <w:trHeight w:val="240"/>
          <w:jc w:val="center"/>
        </w:trPr>
        <w:tc>
          <w:tcPr>
            <w:tcW w:w="4876" w:type="dxa"/>
            <w:tcBorders>
              <w:top w:val="nil"/>
              <w:left w:val="nil"/>
              <w:bottom w:val="nil"/>
              <w:right w:val="nil"/>
            </w:tcBorders>
          </w:tcPr>
          <w:p w14:paraId="6CB0B62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2493C81" w14:textId="77777777" w:rsidR="004555F9" w:rsidRPr="00CF2F79" w:rsidRDefault="004555F9" w:rsidP="00C26C1A">
            <w:pPr>
              <w:pStyle w:val="AmColumnHeading"/>
            </w:pPr>
            <w:r w:rsidRPr="00CF2F79">
              <w:t>Geänderter Text</w:t>
            </w:r>
          </w:p>
        </w:tc>
      </w:tr>
      <w:tr w:rsidR="004555F9" w:rsidRPr="00CF2F79" w14:paraId="4BC56CD7" w14:textId="77777777" w:rsidTr="00C26C1A">
        <w:trPr>
          <w:jc w:val="center"/>
        </w:trPr>
        <w:tc>
          <w:tcPr>
            <w:tcW w:w="4876" w:type="dxa"/>
            <w:tcBorders>
              <w:top w:val="nil"/>
              <w:left w:val="nil"/>
              <w:bottom w:val="nil"/>
              <w:right w:val="nil"/>
            </w:tcBorders>
          </w:tcPr>
          <w:p w14:paraId="2C5929FF" w14:textId="77777777" w:rsidR="004555F9" w:rsidRPr="00CF2F79" w:rsidRDefault="004555F9" w:rsidP="00C26C1A">
            <w:pPr>
              <w:pStyle w:val="Normal6a"/>
            </w:pPr>
            <w:r w:rsidRPr="00CF2F79">
              <w:t>7.</w:t>
            </w:r>
            <w:r w:rsidRPr="00CF2F79">
              <w:tab/>
              <w:t xml:space="preserve">begrüßt den Wachstumsplan der Kommission für die Republik Moldau, mit dem das Ziel verfolgt wird, die sozioökonomischen und grundlegenden Reformen des Landes zu unterstützen und den Zugang zum EU-Binnenmarkt zu verbessern; begrüßt die Reform- und Wachstumsfazilität für die Republik Moldau, mit der der Wachstumsplan unterstützt wird und die mit </w:t>
            </w:r>
            <w:r w:rsidRPr="00CF2F79">
              <w:rPr>
                <w:b/>
                <w:i/>
              </w:rPr>
              <w:t>1,9</w:t>
            </w:r>
            <w:r w:rsidRPr="00CF2F79">
              <w:t> Mrd. EUR das größte EU-Finanzhilfepaket ist, das der Republik Moldau seit ihrer Unabhängigkeit gewährt wurde; betont, dass die EU der Republik Moldau im Rahmen der Fazilität 520 Mio. EUR an nicht rückzahlbarer Unterstützung und ein Vorfinanzierungssatz von 18 % zur Verfügung stellt und damit deutlich macht, dass sie erkennt, dass die Reformen und die Widerstandsfähigkeit der Republik Moldau unbedingt unterstützt werden müssen;</w:t>
            </w:r>
          </w:p>
        </w:tc>
        <w:tc>
          <w:tcPr>
            <w:tcW w:w="4876" w:type="dxa"/>
            <w:tcBorders>
              <w:top w:val="nil"/>
              <w:left w:val="nil"/>
              <w:bottom w:val="nil"/>
              <w:right w:val="nil"/>
            </w:tcBorders>
          </w:tcPr>
          <w:p w14:paraId="73ACEB22" w14:textId="77777777" w:rsidR="004555F9" w:rsidRPr="00CF2F79" w:rsidRDefault="004555F9" w:rsidP="00C26C1A">
            <w:pPr>
              <w:pStyle w:val="Normal6a"/>
            </w:pPr>
            <w:r w:rsidRPr="00CF2F79">
              <w:t>7.</w:t>
            </w:r>
            <w:r w:rsidRPr="00CF2F79">
              <w:tab/>
              <w:t xml:space="preserve">begrüßt den Wachstumsplan der Kommission für die Republik Moldau, mit dem das Ziel verfolgt wird, die sozioökonomischen und grundlegenden Reformen des Landes zu unterstützen und den Zugang zum EU-Binnenmarkt zu verbessern; begrüßt die Reform- und Wachstumsfazilität für die Republik Moldau, mit der der Wachstumsplan unterstützt wird und die mit </w:t>
            </w:r>
            <w:r w:rsidRPr="00CF2F79">
              <w:rPr>
                <w:b/>
                <w:i/>
              </w:rPr>
              <w:t>2,02</w:t>
            </w:r>
            <w:r w:rsidRPr="00CF2F79">
              <w:t xml:space="preserve"> Mrd. EUR das größte EU-Finanzhilfepaket ist, das der Republik Moldau seit ihrer Unabhängigkeit gewährt wurde; betont, dass die EU der Republik Moldau im Rahmen der Fazilität 520 Mio. EUR an nicht rückzahlbarer Unterstützung und </w:t>
            </w:r>
            <w:r w:rsidRPr="00CF2F79">
              <w:rPr>
                <w:b/>
                <w:i/>
              </w:rPr>
              <w:t>Kredite in Höhe von bis zu 1,500 Mrd. EUR zu einem</w:t>
            </w:r>
            <w:r w:rsidRPr="00CF2F79">
              <w:t xml:space="preserve"> Vorfinanzierungssatz von 18 % zur Verfügung stellt und damit deutlich macht, dass sie erkennt, dass die Reformen und die Widerstandsfähigkeit der Republik Moldau unbedingt unterstützt werden müssen;</w:t>
            </w:r>
          </w:p>
        </w:tc>
      </w:tr>
    </w:tbl>
    <w:p w14:paraId="6FED46C0"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CC01AFF" w14:textId="77777777" w:rsidR="004555F9" w:rsidRPr="00CF2F79" w:rsidRDefault="004555F9" w:rsidP="004555F9">
      <w:r w:rsidRPr="00CF2F79">
        <w:rPr>
          <w:rStyle w:val="HideTWBExt"/>
        </w:rPr>
        <w:t>&lt;/Amend&gt;</w:t>
      </w:r>
    </w:p>
    <w:p w14:paraId="382CB4E3"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95</w:t>
      </w:r>
      <w:r w:rsidRPr="00CF2F79">
        <w:rPr>
          <w:rStyle w:val="HideTWBExt"/>
        </w:rPr>
        <w:t>&lt;/NumAm&gt;</w:t>
      </w:r>
    </w:p>
    <w:p w14:paraId="26243797" w14:textId="77777777" w:rsidR="004555F9" w:rsidRPr="00CF2F79" w:rsidRDefault="004555F9" w:rsidP="004555F9">
      <w:pPr>
        <w:pStyle w:val="NormalBold"/>
      </w:pPr>
      <w:r w:rsidRPr="00CF2F79">
        <w:rPr>
          <w:rStyle w:val="HideTWBExt"/>
          <w:b w:val="0"/>
        </w:rPr>
        <w:t>&lt;RepeatBlock-By&gt;&lt;Members&gt;</w:t>
      </w:r>
      <w:r w:rsidRPr="00CF2F79">
        <w:t>Şerban Dimitrie Sturdza, Claudiu-Richard Târziu, Gheorghe Piperea, Adrian-George Axinia, Georgiana Teodorescu, Veronika Vrecionová, Ondřej Krutílek, Cristian Terheş</w:t>
      </w:r>
      <w:r w:rsidRPr="00CF2F79">
        <w:rPr>
          <w:rStyle w:val="HideTWBExt"/>
          <w:b w:val="0"/>
        </w:rPr>
        <w:t>&lt;/Members&gt;</w:t>
      </w:r>
    </w:p>
    <w:p w14:paraId="56756E80" w14:textId="77777777" w:rsidR="004555F9" w:rsidRPr="00CF2F79" w:rsidRDefault="004555F9" w:rsidP="004555F9">
      <w:pPr>
        <w:pStyle w:val="NormalBold"/>
      </w:pPr>
      <w:r w:rsidRPr="00CF2F79">
        <w:rPr>
          <w:rStyle w:val="HideTWBExt"/>
          <w:b w:val="0"/>
        </w:rPr>
        <w:t>&lt;/RepeatBlock-By&gt;</w:t>
      </w:r>
    </w:p>
    <w:p w14:paraId="721D0BC0"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F58AA20" w14:textId="77777777" w:rsidR="004555F9" w:rsidRPr="00CF2F79" w:rsidRDefault="004555F9" w:rsidP="004555F9">
      <w:pPr>
        <w:pStyle w:val="NormalBold"/>
      </w:pPr>
      <w:r w:rsidRPr="00CF2F79">
        <w:rPr>
          <w:rStyle w:val="HideTWBExt"/>
        </w:rPr>
        <w:t>&lt;Article&gt;</w:t>
      </w:r>
      <w:r w:rsidRPr="00CF2F79">
        <w:t>Absatz 7</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B861F77" w14:textId="77777777" w:rsidTr="00C26C1A">
        <w:trPr>
          <w:trHeight w:hRule="exact" w:val="240"/>
          <w:jc w:val="center"/>
        </w:trPr>
        <w:tc>
          <w:tcPr>
            <w:tcW w:w="9752" w:type="dxa"/>
            <w:gridSpan w:val="2"/>
            <w:tcBorders>
              <w:top w:val="nil"/>
              <w:left w:val="nil"/>
              <w:bottom w:val="nil"/>
              <w:right w:val="nil"/>
            </w:tcBorders>
          </w:tcPr>
          <w:p w14:paraId="678384AF" w14:textId="77777777" w:rsidR="004555F9" w:rsidRPr="00CF2F79" w:rsidRDefault="004555F9" w:rsidP="00C26C1A"/>
        </w:tc>
      </w:tr>
      <w:tr w:rsidR="004555F9" w:rsidRPr="00CF2F79" w14:paraId="6CA4C1C2" w14:textId="77777777" w:rsidTr="00C26C1A">
        <w:trPr>
          <w:trHeight w:val="240"/>
          <w:jc w:val="center"/>
        </w:trPr>
        <w:tc>
          <w:tcPr>
            <w:tcW w:w="4876" w:type="dxa"/>
            <w:tcBorders>
              <w:top w:val="nil"/>
              <w:left w:val="nil"/>
              <w:bottom w:val="nil"/>
              <w:right w:val="nil"/>
            </w:tcBorders>
          </w:tcPr>
          <w:p w14:paraId="2371F5AB"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5EA6800" w14:textId="77777777" w:rsidR="004555F9" w:rsidRPr="00CF2F79" w:rsidRDefault="004555F9" w:rsidP="00C26C1A">
            <w:pPr>
              <w:pStyle w:val="AmColumnHeading"/>
            </w:pPr>
            <w:r w:rsidRPr="00CF2F79">
              <w:t>Geänderter Text</w:t>
            </w:r>
          </w:p>
        </w:tc>
      </w:tr>
      <w:tr w:rsidR="004555F9" w:rsidRPr="00CF2F79" w14:paraId="0906D32E" w14:textId="77777777" w:rsidTr="00C26C1A">
        <w:trPr>
          <w:jc w:val="center"/>
        </w:trPr>
        <w:tc>
          <w:tcPr>
            <w:tcW w:w="4876" w:type="dxa"/>
            <w:tcBorders>
              <w:top w:val="nil"/>
              <w:left w:val="nil"/>
              <w:bottom w:val="nil"/>
              <w:right w:val="nil"/>
            </w:tcBorders>
          </w:tcPr>
          <w:p w14:paraId="07AA0FB0" w14:textId="77777777" w:rsidR="004555F9" w:rsidRPr="00CF2F79" w:rsidRDefault="004555F9" w:rsidP="00C26C1A">
            <w:pPr>
              <w:pStyle w:val="Normal6a"/>
            </w:pPr>
            <w:r w:rsidRPr="00CF2F79">
              <w:t>7.</w:t>
            </w:r>
            <w:r w:rsidRPr="00CF2F79">
              <w:tab/>
              <w:t xml:space="preserve">begrüßt den Wachstumsplan der Kommission für die Republik Moldau, mit dem das Ziel verfolgt wird, die sozioökonomischen und grundlegenden Reformen des Landes zu unterstützen und den Zugang zum EU-Binnenmarkt zu verbessern; begrüßt die Reform- und Wachstumsfazilität für die Republik Moldau, mit der der Wachstumsplan unterstützt wird und die mit 1,9 Mrd. EUR das größte EU-Finanzhilfepaket ist, das der Republik Moldau seit ihrer Unabhängigkeit gewährt wurde; betont, dass die EU der Republik Moldau im Rahmen der Fazilität 520 Mio. EUR an nicht rückzahlbarer Unterstützung und </w:t>
            </w:r>
            <w:r w:rsidRPr="00CF2F79">
              <w:rPr>
                <w:b/>
                <w:i/>
              </w:rPr>
              <w:t>ein</w:t>
            </w:r>
            <w:r w:rsidRPr="00CF2F79">
              <w:t xml:space="preserve"> Vorfinanzierungssatz von 18 % zur Verfügung stellt und damit deutlich macht, dass sie erkennt, dass die Reformen und die Widerstandsfähigkeit der Republik Moldau unbedingt unterstützt werden müssen;</w:t>
            </w:r>
          </w:p>
        </w:tc>
        <w:tc>
          <w:tcPr>
            <w:tcW w:w="4876" w:type="dxa"/>
            <w:tcBorders>
              <w:top w:val="nil"/>
              <w:left w:val="nil"/>
              <w:bottom w:val="nil"/>
              <w:right w:val="nil"/>
            </w:tcBorders>
          </w:tcPr>
          <w:p w14:paraId="22288F1B" w14:textId="77777777" w:rsidR="004555F9" w:rsidRPr="00CF2F79" w:rsidRDefault="004555F9" w:rsidP="00C26C1A">
            <w:pPr>
              <w:pStyle w:val="Normal6a"/>
            </w:pPr>
            <w:r w:rsidRPr="00CF2F79">
              <w:t>7.</w:t>
            </w:r>
            <w:r w:rsidRPr="00CF2F79">
              <w:tab/>
              <w:t xml:space="preserve">begrüßt den Wachstumsplan der Kommission für die Republik Moldau, mit dem das Ziel verfolgt wird, die sozioökonomischen und grundlegenden Reformen des Landes zu unterstützen und den Zugang zum EU-Binnenmarkt zu verbessern; begrüßt die Reform- und Wachstumsfazilität für die Republik Moldau, mit der der Wachstumsplan unterstützt wird und die mit 1,9 Mrd. EUR das größte EU-Finanzhilfepaket ist, das der Republik Moldau seit ihrer Unabhängigkeit gewährt wurde; betont, dass die EU der Republik Moldau im Rahmen der Fazilität 520 Mio. EUR an nicht rückzahlbarer Unterstützung und </w:t>
            </w:r>
            <w:r w:rsidRPr="00CF2F79">
              <w:rPr>
                <w:b/>
                <w:i/>
              </w:rPr>
              <w:t>Kredite in Höhe von bis zu 1,5 Mrd. EUR zu einem</w:t>
            </w:r>
            <w:r w:rsidRPr="00CF2F79">
              <w:t xml:space="preserve"> Vorfinanzierungssatz von 18 % zur Verfügung stellt und damit deutlich macht, dass sie erkennt, dass die Reformen und die Widerstandsfähigkeit der Republik Moldau unbedingt unterstützt werden müssen;</w:t>
            </w:r>
          </w:p>
        </w:tc>
      </w:tr>
    </w:tbl>
    <w:p w14:paraId="65E0536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9ED0330" w14:textId="77777777" w:rsidR="004555F9" w:rsidRPr="00CF2F79" w:rsidRDefault="004555F9" w:rsidP="004555F9">
      <w:r w:rsidRPr="00CF2F79">
        <w:rPr>
          <w:rStyle w:val="HideTWBExt"/>
        </w:rPr>
        <w:t>&lt;/Amend&gt;</w:t>
      </w:r>
    </w:p>
    <w:p w14:paraId="6EE0225C"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96</w:t>
      </w:r>
      <w:r w:rsidRPr="00CF2F79">
        <w:rPr>
          <w:rStyle w:val="HideTWBExt"/>
        </w:rPr>
        <w:t>&lt;/NumAm&gt;</w:t>
      </w:r>
    </w:p>
    <w:p w14:paraId="27931CB2" w14:textId="77777777" w:rsidR="004555F9" w:rsidRPr="00CF2F79" w:rsidRDefault="004555F9" w:rsidP="004555F9">
      <w:pPr>
        <w:pStyle w:val="NormalBold"/>
      </w:pPr>
      <w:r w:rsidRPr="00CF2F79">
        <w:rPr>
          <w:rStyle w:val="HideTWBExt"/>
          <w:b w:val="0"/>
        </w:rPr>
        <w:t>&lt;RepeatBlock-By&gt;&lt;Members&gt;</w:t>
      </w:r>
      <w:r w:rsidRPr="00CF2F79">
        <w:t>Andrzej Halicki, Siegfried Mureşan, Rasa Juknevičienė</w:t>
      </w:r>
      <w:r w:rsidRPr="00CF2F79">
        <w:rPr>
          <w:rStyle w:val="HideTWBExt"/>
          <w:b w:val="0"/>
        </w:rPr>
        <w:t>&lt;/Members&gt;</w:t>
      </w:r>
    </w:p>
    <w:p w14:paraId="51C09EDF"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659BB26B" w14:textId="77777777" w:rsidR="004555F9" w:rsidRPr="00CF2F79" w:rsidRDefault="004555F9" w:rsidP="004555F9">
      <w:pPr>
        <w:pStyle w:val="NormalBold"/>
      </w:pPr>
      <w:r w:rsidRPr="00CF2F79">
        <w:rPr>
          <w:rStyle w:val="HideTWBExt"/>
          <w:b w:val="0"/>
        </w:rPr>
        <w:t>&lt;/RepeatBlock-By&gt;</w:t>
      </w:r>
    </w:p>
    <w:p w14:paraId="211891CF"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69E6AFF" w14:textId="77777777" w:rsidR="004555F9" w:rsidRPr="00CF2F79" w:rsidRDefault="004555F9" w:rsidP="004555F9">
      <w:pPr>
        <w:pStyle w:val="NormalBold"/>
      </w:pPr>
      <w:r w:rsidRPr="00CF2F79">
        <w:rPr>
          <w:rStyle w:val="HideTWBExt"/>
        </w:rPr>
        <w:t>&lt;Article&gt;</w:t>
      </w:r>
      <w:r w:rsidRPr="00CF2F79">
        <w:t>Absatz 7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BDD78F2" w14:textId="77777777" w:rsidTr="00C26C1A">
        <w:trPr>
          <w:trHeight w:hRule="exact" w:val="240"/>
          <w:jc w:val="center"/>
        </w:trPr>
        <w:tc>
          <w:tcPr>
            <w:tcW w:w="9752" w:type="dxa"/>
            <w:gridSpan w:val="2"/>
            <w:tcBorders>
              <w:top w:val="nil"/>
              <w:left w:val="nil"/>
              <w:bottom w:val="nil"/>
              <w:right w:val="nil"/>
            </w:tcBorders>
          </w:tcPr>
          <w:p w14:paraId="467B8656" w14:textId="77777777" w:rsidR="004555F9" w:rsidRPr="00CF2F79" w:rsidRDefault="004555F9" w:rsidP="00C26C1A"/>
        </w:tc>
      </w:tr>
      <w:tr w:rsidR="004555F9" w:rsidRPr="00CF2F79" w14:paraId="2D9DB086" w14:textId="77777777" w:rsidTr="00C26C1A">
        <w:trPr>
          <w:trHeight w:val="240"/>
          <w:jc w:val="center"/>
        </w:trPr>
        <w:tc>
          <w:tcPr>
            <w:tcW w:w="4876" w:type="dxa"/>
            <w:tcBorders>
              <w:top w:val="nil"/>
              <w:left w:val="nil"/>
              <w:bottom w:val="nil"/>
              <w:right w:val="nil"/>
            </w:tcBorders>
          </w:tcPr>
          <w:p w14:paraId="4A759E60"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D49A723" w14:textId="77777777" w:rsidR="004555F9" w:rsidRPr="00CF2F79" w:rsidRDefault="004555F9" w:rsidP="00C26C1A">
            <w:pPr>
              <w:pStyle w:val="AmColumnHeading"/>
            </w:pPr>
            <w:r w:rsidRPr="00CF2F79">
              <w:t>Geänderter Text</w:t>
            </w:r>
          </w:p>
        </w:tc>
      </w:tr>
      <w:tr w:rsidR="004555F9" w:rsidRPr="00CF2F79" w14:paraId="0B5B69E0" w14:textId="77777777" w:rsidTr="00C26C1A">
        <w:trPr>
          <w:jc w:val="center"/>
        </w:trPr>
        <w:tc>
          <w:tcPr>
            <w:tcW w:w="4876" w:type="dxa"/>
            <w:tcBorders>
              <w:top w:val="nil"/>
              <w:left w:val="nil"/>
              <w:bottom w:val="nil"/>
              <w:right w:val="nil"/>
            </w:tcBorders>
          </w:tcPr>
          <w:p w14:paraId="1589D11C" w14:textId="77777777" w:rsidR="004555F9" w:rsidRPr="00CF2F79" w:rsidRDefault="004555F9" w:rsidP="00C26C1A">
            <w:pPr>
              <w:pStyle w:val="Normal6a"/>
            </w:pPr>
          </w:p>
        </w:tc>
        <w:tc>
          <w:tcPr>
            <w:tcW w:w="4876" w:type="dxa"/>
            <w:tcBorders>
              <w:top w:val="nil"/>
              <w:left w:val="nil"/>
              <w:bottom w:val="nil"/>
              <w:right w:val="nil"/>
            </w:tcBorders>
          </w:tcPr>
          <w:p w14:paraId="6327DD23" w14:textId="77777777" w:rsidR="004555F9" w:rsidRPr="00CF2F79" w:rsidRDefault="004555F9" w:rsidP="00C26C1A">
            <w:pPr>
              <w:pStyle w:val="Normal6a"/>
            </w:pPr>
            <w:r w:rsidRPr="00CF2F79">
              <w:rPr>
                <w:b/>
                <w:i/>
              </w:rPr>
              <w:t>7a.</w:t>
            </w:r>
            <w:r w:rsidRPr="00CF2F79">
              <w:tab/>
            </w:r>
            <w:r w:rsidRPr="00CF2F79">
              <w:rPr>
                <w:b/>
                <w:i/>
              </w:rPr>
              <w:t>begrüßt die Entscheidung des Europäischen Parlaments vom 10. März, ein Antennenbüro in der Republik Moldau zu eröffnen, mit dem Ziel, das Engagement des Parlaments in der Östlichen Partnerschaft weiter zu stärken und die Rolle der Republik Moldau als zentraler EU-Partner in der Region auszubauen; fordert die fristgerechte Umsetzung dieser Entscheidung, damit das Büro seine Arbeit aufnehmen kann – zur Vermittlung der Positionen und Tätigkeiten des Parlaments, zur Unterstützung von Demokratie und institutionellen Reformen in der Region sowie zur aktiven Bekämpfung anti-europäischer Desinformations- und Manipulationskampagnen im Land und in der Region; fordert, dass über das Antennenbüro des Europäischen Parlaments Unterstützung für Kommunikationskampagnen bereitgestellt wird, die die Vorteile der EU-Integration vermitteln; fordert, dass das Büro sichtbar und kooperativ mit echten und aufrichtigen zivilgesellschaftlichen Organisationen der Republik Moldau zusammenarbeitet;</w:t>
            </w:r>
          </w:p>
        </w:tc>
      </w:tr>
    </w:tbl>
    <w:p w14:paraId="4CF967E7"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713E53C" w14:textId="77777777" w:rsidR="004555F9" w:rsidRPr="00CF2F79" w:rsidRDefault="004555F9" w:rsidP="004555F9">
      <w:r w:rsidRPr="00CF2F79">
        <w:rPr>
          <w:rStyle w:val="HideTWBExt"/>
        </w:rPr>
        <w:t>&lt;/Amend&gt;</w:t>
      </w:r>
    </w:p>
    <w:p w14:paraId="2BF99CDA"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97</w:t>
      </w:r>
      <w:r w:rsidRPr="00CF2F79">
        <w:rPr>
          <w:rStyle w:val="HideTWBExt"/>
        </w:rPr>
        <w:t>&lt;/NumAm&gt;</w:t>
      </w:r>
    </w:p>
    <w:p w14:paraId="2203298B" w14:textId="77777777" w:rsidR="004555F9" w:rsidRPr="00CF2F79" w:rsidRDefault="004555F9" w:rsidP="004555F9">
      <w:pPr>
        <w:pStyle w:val="NormalBold"/>
      </w:pPr>
      <w:r w:rsidRPr="00CF2F79">
        <w:rPr>
          <w:rStyle w:val="HideTWBExt"/>
          <w:b w:val="0"/>
        </w:rPr>
        <w:t>&lt;RepeatBlock-By&gt;&lt;Members&gt;</w:t>
      </w:r>
      <w:r w:rsidRPr="00CF2F79">
        <w:t>Dan Barna, Marjan Šarec, Urmas Paet, Eugen Tomac, Ilhan Kyuchyuk, Lucia Yar, Petras Auštrevičius</w:t>
      </w:r>
      <w:r w:rsidRPr="00CF2F79">
        <w:rPr>
          <w:rStyle w:val="HideTWBExt"/>
          <w:b w:val="0"/>
        </w:rPr>
        <w:t>&lt;/Members&gt;</w:t>
      </w:r>
    </w:p>
    <w:p w14:paraId="6E5D84DF" w14:textId="77777777" w:rsidR="004555F9" w:rsidRPr="00CF2F79" w:rsidRDefault="004555F9" w:rsidP="004555F9">
      <w:pPr>
        <w:pStyle w:val="NormalBold"/>
      </w:pPr>
      <w:r w:rsidRPr="00CF2F79">
        <w:rPr>
          <w:rStyle w:val="HideTWBExt"/>
          <w:b w:val="0"/>
        </w:rPr>
        <w:t>&lt;/RepeatBlock-By&gt;</w:t>
      </w:r>
    </w:p>
    <w:p w14:paraId="14BF54E0"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B27E494" w14:textId="77777777" w:rsidR="004555F9" w:rsidRPr="00CF2F79" w:rsidRDefault="004555F9" w:rsidP="004555F9">
      <w:pPr>
        <w:pStyle w:val="NormalBold"/>
      </w:pPr>
      <w:r w:rsidRPr="00CF2F79">
        <w:rPr>
          <w:rStyle w:val="HideTWBExt"/>
        </w:rPr>
        <w:t>&lt;Article&gt;</w:t>
      </w:r>
      <w:r w:rsidRPr="00CF2F79">
        <w:t>Absatz 7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5C53D95" w14:textId="77777777" w:rsidTr="00C26C1A">
        <w:trPr>
          <w:trHeight w:hRule="exact" w:val="240"/>
          <w:jc w:val="center"/>
        </w:trPr>
        <w:tc>
          <w:tcPr>
            <w:tcW w:w="9752" w:type="dxa"/>
            <w:gridSpan w:val="2"/>
            <w:tcBorders>
              <w:top w:val="nil"/>
              <w:left w:val="nil"/>
              <w:bottom w:val="nil"/>
              <w:right w:val="nil"/>
            </w:tcBorders>
          </w:tcPr>
          <w:p w14:paraId="1478B505" w14:textId="77777777" w:rsidR="004555F9" w:rsidRPr="00CF2F79" w:rsidRDefault="004555F9" w:rsidP="00C26C1A"/>
        </w:tc>
      </w:tr>
      <w:tr w:rsidR="004555F9" w:rsidRPr="00CF2F79" w14:paraId="6AAF71F2" w14:textId="77777777" w:rsidTr="00C26C1A">
        <w:trPr>
          <w:trHeight w:val="240"/>
          <w:jc w:val="center"/>
        </w:trPr>
        <w:tc>
          <w:tcPr>
            <w:tcW w:w="4876" w:type="dxa"/>
            <w:tcBorders>
              <w:top w:val="nil"/>
              <w:left w:val="nil"/>
              <w:bottom w:val="nil"/>
              <w:right w:val="nil"/>
            </w:tcBorders>
          </w:tcPr>
          <w:p w14:paraId="2AD862E2"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A56455A" w14:textId="77777777" w:rsidR="004555F9" w:rsidRPr="00CF2F79" w:rsidRDefault="004555F9" w:rsidP="00C26C1A">
            <w:pPr>
              <w:pStyle w:val="AmColumnHeading"/>
            </w:pPr>
            <w:r w:rsidRPr="00CF2F79">
              <w:t>Geänderter Text</w:t>
            </w:r>
          </w:p>
        </w:tc>
      </w:tr>
      <w:tr w:rsidR="004555F9" w:rsidRPr="00CF2F79" w14:paraId="00D7D577" w14:textId="77777777" w:rsidTr="00C26C1A">
        <w:trPr>
          <w:jc w:val="center"/>
        </w:trPr>
        <w:tc>
          <w:tcPr>
            <w:tcW w:w="4876" w:type="dxa"/>
            <w:tcBorders>
              <w:top w:val="nil"/>
              <w:left w:val="nil"/>
              <w:bottom w:val="nil"/>
              <w:right w:val="nil"/>
            </w:tcBorders>
          </w:tcPr>
          <w:p w14:paraId="67B35277" w14:textId="77777777" w:rsidR="004555F9" w:rsidRPr="00CF2F79" w:rsidRDefault="004555F9" w:rsidP="00C26C1A">
            <w:pPr>
              <w:pStyle w:val="Normal6a"/>
            </w:pPr>
          </w:p>
        </w:tc>
        <w:tc>
          <w:tcPr>
            <w:tcW w:w="4876" w:type="dxa"/>
            <w:tcBorders>
              <w:top w:val="nil"/>
              <w:left w:val="nil"/>
              <w:bottom w:val="nil"/>
              <w:right w:val="nil"/>
            </w:tcBorders>
          </w:tcPr>
          <w:p w14:paraId="656F7B3E" w14:textId="77777777" w:rsidR="004555F9" w:rsidRPr="00CF2F79" w:rsidRDefault="004555F9" w:rsidP="00C26C1A">
            <w:pPr>
              <w:pStyle w:val="Normal6a"/>
            </w:pPr>
            <w:r w:rsidRPr="00CF2F79">
              <w:rPr>
                <w:b/>
                <w:i/>
              </w:rPr>
              <w:t>7a.</w:t>
            </w:r>
            <w:r w:rsidRPr="00CF2F79">
              <w:tab/>
            </w:r>
            <w:r w:rsidRPr="00CF2F79">
              <w:rPr>
                <w:b/>
                <w:i/>
              </w:rPr>
              <w:t>fordert die Europäische Kommission auf, im nächsten mehrjährigen Finanzrahmen (MFR) angemessene, zweckgebundene Heranführungsmittel für die Republik Moldau vorzusehen und gleichzeitig mit der Vorbereitung der Republik Moldau auf die effiziente Nutzung künftiger Heranführungsmittel als neu benanntes EU-Beitrittskandidatenland zu beginnen;</w:t>
            </w:r>
          </w:p>
        </w:tc>
      </w:tr>
    </w:tbl>
    <w:p w14:paraId="7324E4D5"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96BBED5" w14:textId="77777777" w:rsidR="004555F9" w:rsidRPr="00CF2F79" w:rsidRDefault="004555F9" w:rsidP="004555F9">
      <w:r w:rsidRPr="00CF2F79">
        <w:rPr>
          <w:rStyle w:val="HideTWBExt"/>
        </w:rPr>
        <w:t>&lt;/Amend&gt;</w:t>
      </w:r>
    </w:p>
    <w:p w14:paraId="205AE9B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98</w:t>
      </w:r>
      <w:r w:rsidRPr="00CF2F79">
        <w:rPr>
          <w:rStyle w:val="HideTWBExt"/>
        </w:rPr>
        <w:t>&lt;/NumAm&gt;</w:t>
      </w:r>
    </w:p>
    <w:p w14:paraId="5AC4F369"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50BAEC7E" w14:textId="77777777" w:rsidR="004555F9" w:rsidRPr="00CF2F79" w:rsidRDefault="004555F9" w:rsidP="004555F9">
      <w:pPr>
        <w:pStyle w:val="NormalBold"/>
      </w:pPr>
      <w:r w:rsidRPr="00CF2F79">
        <w:rPr>
          <w:rStyle w:val="HideTWBExt"/>
          <w:b w:val="0"/>
        </w:rPr>
        <w:t>&lt;/RepeatBlock-By&gt;</w:t>
      </w:r>
    </w:p>
    <w:p w14:paraId="2E0F867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4A5BA1A" w14:textId="77777777" w:rsidR="004555F9" w:rsidRPr="00CF2F79" w:rsidRDefault="004555F9" w:rsidP="004555F9">
      <w:pPr>
        <w:pStyle w:val="NormalBold"/>
      </w:pPr>
      <w:r w:rsidRPr="00CF2F79">
        <w:rPr>
          <w:rStyle w:val="HideTWBExt"/>
        </w:rPr>
        <w:t>&lt;Article&gt;</w:t>
      </w:r>
      <w:r w:rsidRPr="00CF2F79">
        <w:t>Absatz 7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15A41D0" w14:textId="77777777" w:rsidTr="00C26C1A">
        <w:trPr>
          <w:trHeight w:hRule="exact" w:val="240"/>
          <w:jc w:val="center"/>
        </w:trPr>
        <w:tc>
          <w:tcPr>
            <w:tcW w:w="9752" w:type="dxa"/>
            <w:gridSpan w:val="2"/>
            <w:tcBorders>
              <w:top w:val="nil"/>
              <w:left w:val="nil"/>
              <w:bottom w:val="nil"/>
              <w:right w:val="nil"/>
            </w:tcBorders>
          </w:tcPr>
          <w:p w14:paraId="04E14680" w14:textId="77777777" w:rsidR="004555F9" w:rsidRPr="00CF2F79" w:rsidRDefault="004555F9" w:rsidP="00C26C1A"/>
        </w:tc>
      </w:tr>
      <w:tr w:rsidR="004555F9" w:rsidRPr="00CF2F79" w14:paraId="2F22E529" w14:textId="77777777" w:rsidTr="00C26C1A">
        <w:trPr>
          <w:trHeight w:val="240"/>
          <w:jc w:val="center"/>
        </w:trPr>
        <w:tc>
          <w:tcPr>
            <w:tcW w:w="4876" w:type="dxa"/>
            <w:tcBorders>
              <w:top w:val="nil"/>
              <w:left w:val="nil"/>
              <w:bottom w:val="nil"/>
              <w:right w:val="nil"/>
            </w:tcBorders>
          </w:tcPr>
          <w:p w14:paraId="0E9BB3F0"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652BCD5" w14:textId="77777777" w:rsidR="004555F9" w:rsidRPr="00CF2F79" w:rsidRDefault="004555F9" w:rsidP="00C26C1A">
            <w:pPr>
              <w:pStyle w:val="AmColumnHeading"/>
            </w:pPr>
            <w:r w:rsidRPr="00CF2F79">
              <w:t>Geänderter Text</w:t>
            </w:r>
          </w:p>
        </w:tc>
      </w:tr>
      <w:tr w:rsidR="004555F9" w:rsidRPr="00CF2F79" w14:paraId="65301A77" w14:textId="77777777" w:rsidTr="00C26C1A">
        <w:trPr>
          <w:jc w:val="center"/>
        </w:trPr>
        <w:tc>
          <w:tcPr>
            <w:tcW w:w="4876" w:type="dxa"/>
            <w:tcBorders>
              <w:top w:val="nil"/>
              <w:left w:val="nil"/>
              <w:bottom w:val="nil"/>
              <w:right w:val="nil"/>
            </w:tcBorders>
          </w:tcPr>
          <w:p w14:paraId="68BE2F0F" w14:textId="77777777" w:rsidR="004555F9" w:rsidRPr="00CF2F79" w:rsidRDefault="004555F9" w:rsidP="00C26C1A">
            <w:pPr>
              <w:pStyle w:val="Normal6a"/>
            </w:pPr>
          </w:p>
        </w:tc>
        <w:tc>
          <w:tcPr>
            <w:tcW w:w="4876" w:type="dxa"/>
            <w:tcBorders>
              <w:top w:val="nil"/>
              <w:left w:val="nil"/>
              <w:bottom w:val="nil"/>
              <w:right w:val="nil"/>
            </w:tcBorders>
          </w:tcPr>
          <w:p w14:paraId="63203221" w14:textId="77777777" w:rsidR="004555F9" w:rsidRPr="00CF2F79" w:rsidRDefault="004555F9" w:rsidP="00C26C1A">
            <w:pPr>
              <w:pStyle w:val="Normal6a"/>
            </w:pPr>
            <w:r w:rsidRPr="00CF2F79">
              <w:rPr>
                <w:b/>
                <w:i/>
              </w:rPr>
              <w:t>7a.</w:t>
            </w:r>
            <w:r w:rsidRPr="00CF2F79">
              <w:tab/>
            </w:r>
            <w:r w:rsidRPr="00CF2F79">
              <w:rPr>
                <w:b/>
                <w:i/>
              </w:rPr>
              <w:t>unterstreicht, dass die Republik Moldau bereits vor dem vollständigen Beitritt von den Vorteilen des Binnenmarkts profitieren kann, sofern gezielte Maßnahmen ergriffen werden, um hybriden Desinformationskampagnen entgegenzuwirken, die die bisher erzielten Fortschritte untergraben könnten;</w:t>
            </w:r>
          </w:p>
        </w:tc>
      </w:tr>
    </w:tbl>
    <w:p w14:paraId="01743874"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2A658DC" w14:textId="77777777" w:rsidR="004555F9" w:rsidRPr="00CF2F79" w:rsidRDefault="004555F9" w:rsidP="004555F9">
      <w:r w:rsidRPr="00CF2F79">
        <w:rPr>
          <w:rStyle w:val="HideTWBExt"/>
        </w:rPr>
        <w:t>&lt;/Amend&gt;</w:t>
      </w:r>
    </w:p>
    <w:p w14:paraId="0FA9A869"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99</w:t>
      </w:r>
      <w:r w:rsidRPr="00CF2F79">
        <w:rPr>
          <w:rStyle w:val="HideTWBExt"/>
        </w:rPr>
        <w:t>&lt;/NumAm&gt;</w:t>
      </w:r>
    </w:p>
    <w:p w14:paraId="7AAE85EE"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1454E7BC"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184ADCE8" w14:textId="77777777" w:rsidR="004555F9" w:rsidRPr="00CF2F79" w:rsidRDefault="004555F9" w:rsidP="004555F9">
      <w:pPr>
        <w:pStyle w:val="NormalBold"/>
      </w:pPr>
      <w:r w:rsidRPr="00CF2F79">
        <w:rPr>
          <w:rStyle w:val="HideTWBExt"/>
          <w:b w:val="0"/>
        </w:rPr>
        <w:t>&lt;/RepeatBlock-By&gt;</w:t>
      </w:r>
    </w:p>
    <w:p w14:paraId="0B09804F"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68C09E1" w14:textId="77777777" w:rsidR="004555F9" w:rsidRPr="00CF2F79" w:rsidRDefault="004555F9" w:rsidP="004555F9">
      <w:pPr>
        <w:pStyle w:val="NormalBold"/>
      </w:pPr>
      <w:r w:rsidRPr="00CF2F79">
        <w:rPr>
          <w:rStyle w:val="HideTWBExt"/>
        </w:rPr>
        <w:t>&lt;Article&gt;</w:t>
      </w:r>
      <w:r w:rsidRPr="00CF2F79">
        <w:t>Absatz 7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CC51BA5" w14:textId="77777777" w:rsidTr="00C26C1A">
        <w:trPr>
          <w:trHeight w:hRule="exact" w:val="240"/>
          <w:jc w:val="center"/>
        </w:trPr>
        <w:tc>
          <w:tcPr>
            <w:tcW w:w="9752" w:type="dxa"/>
            <w:gridSpan w:val="2"/>
            <w:tcBorders>
              <w:top w:val="nil"/>
              <w:left w:val="nil"/>
              <w:bottom w:val="nil"/>
              <w:right w:val="nil"/>
            </w:tcBorders>
          </w:tcPr>
          <w:p w14:paraId="4563B289" w14:textId="77777777" w:rsidR="004555F9" w:rsidRPr="00CF2F79" w:rsidRDefault="004555F9" w:rsidP="00C26C1A"/>
        </w:tc>
      </w:tr>
      <w:tr w:rsidR="004555F9" w:rsidRPr="00CF2F79" w14:paraId="7A776109" w14:textId="77777777" w:rsidTr="00C26C1A">
        <w:trPr>
          <w:trHeight w:val="240"/>
          <w:jc w:val="center"/>
        </w:trPr>
        <w:tc>
          <w:tcPr>
            <w:tcW w:w="4876" w:type="dxa"/>
            <w:tcBorders>
              <w:top w:val="nil"/>
              <w:left w:val="nil"/>
              <w:bottom w:val="nil"/>
              <w:right w:val="nil"/>
            </w:tcBorders>
          </w:tcPr>
          <w:p w14:paraId="50C255AB"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A5D5AF6" w14:textId="77777777" w:rsidR="004555F9" w:rsidRPr="00CF2F79" w:rsidRDefault="004555F9" w:rsidP="00C26C1A">
            <w:pPr>
              <w:pStyle w:val="AmColumnHeading"/>
            </w:pPr>
            <w:r w:rsidRPr="00CF2F79">
              <w:t>Geänderter Text</w:t>
            </w:r>
          </w:p>
        </w:tc>
      </w:tr>
      <w:tr w:rsidR="004555F9" w:rsidRPr="00CF2F79" w14:paraId="4FE76B67" w14:textId="77777777" w:rsidTr="00C26C1A">
        <w:trPr>
          <w:jc w:val="center"/>
        </w:trPr>
        <w:tc>
          <w:tcPr>
            <w:tcW w:w="4876" w:type="dxa"/>
            <w:tcBorders>
              <w:top w:val="nil"/>
              <w:left w:val="nil"/>
              <w:bottom w:val="nil"/>
              <w:right w:val="nil"/>
            </w:tcBorders>
          </w:tcPr>
          <w:p w14:paraId="50D29606" w14:textId="77777777" w:rsidR="004555F9" w:rsidRPr="00CF2F79" w:rsidRDefault="004555F9" w:rsidP="00C26C1A">
            <w:pPr>
              <w:pStyle w:val="Normal6a"/>
            </w:pPr>
          </w:p>
        </w:tc>
        <w:tc>
          <w:tcPr>
            <w:tcW w:w="4876" w:type="dxa"/>
            <w:tcBorders>
              <w:top w:val="nil"/>
              <w:left w:val="nil"/>
              <w:bottom w:val="nil"/>
              <w:right w:val="nil"/>
            </w:tcBorders>
          </w:tcPr>
          <w:p w14:paraId="39D2327B" w14:textId="77777777" w:rsidR="004555F9" w:rsidRPr="00CF2F79" w:rsidRDefault="004555F9" w:rsidP="00C26C1A">
            <w:pPr>
              <w:pStyle w:val="Normal6a"/>
            </w:pPr>
            <w:r w:rsidRPr="00CF2F79">
              <w:rPr>
                <w:b/>
                <w:i/>
              </w:rPr>
              <w:t>7a.</w:t>
            </w:r>
            <w:r w:rsidRPr="00CF2F79">
              <w:tab/>
            </w:r>
            <w:r w:rsidRPr="00CF2F79">
              <w:rPr>
                <w:b/>
                <w:i/>
              </w:rPr>
              <w:t>erwartet mit Interesse die zugesagte Folgenabschätzung zur Moldau-Fazilität in Form eines Arbeitsdokuments der Kommissionsdienststellen innerhalb von drei Monaten nach Annahme der entsprechenden Verordnung;</w:t>
            </w:r>
          </w:p>
        </w:tc>
      </w:tr>
    </w:tbl>
    <w:p w14:paraId="7C103CA2"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5F31A7A" w14:textId="77777777" w:rsidR="004555F9" w:rsidRPr="00CF2F79" w:rsidRDefault="004555F9" w:rsidP="004555F9">
      <w:r w:rsidRPr="00CF2F79">
        <w:rPr>
          <w:rStyle w:val="HideTWBExt"/>
        </w:rPr>
        <w:t>&lt;/Amend&gt;</w:t>
      </w:r>
    </w:p>
    <w:p w14:paraId="50006A03"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100</w:t>
      </w:r>
      <w:r w:rsidRPr="00CF2F79">
        <w:rPr>
          <w:rStyle w:val="HideTWBExt"/>
        </w:rPr>
        <w:t>&lt;/NumAm&gt;</w:t>
      </w:r>
    </w:p>
    <w:p w14:paraId="3AEFE4E2" w14:textId="77777777" w:rsidR="004555F9" w:rsidRPr="00CF2F79" w:rsidRDefault="004555F9" w:rsidP="004555F9">
      <w:pPr>
        <w:pStyle w:val="NormalBold"/>
      </w:pPr>
      <w:r w:rsidRPr="00CF2F79">
        <w:rPr>
          <w:rStyle w:val="HideTWBExt"/>
          <w:b w:val="0"/>
        </w:rPr>
        <w:t>&lt;RepeatBlock-By&gt;&lt;Members&gt;</w:t>
      </w:r>
      <w:r w:rsidRPr="00CF2F79">
        <w:t>Hana Jalloul Muro</w:t>
      </w:r>
      <w:r w:rsidRPr="00CF2F79">
        <w:rPr>
          <w:rStyle w:val="HideTWBExt"/>
          <w:b w:val="0"/>
        </w:rPr>
        <w:t>&lt;/Members&gt;</w:t>
      </w:r>
    </w:p>
    <w:p w14:paraId="202C8C3E" w14:textId="77777777" w:rsidR="004555F9" w:rsidRPr="00CF2F79" w:rsidRDefault="004555F9" w:rsidP="004555F9">
      <w:pPr>
        <w:pStyle w:val="NormalBold"/>
      </w:pPr>
      <w:r w:rsidRPr="00CF2F79">
        <w:rPr>
          <w:rStyle w:val="HideTWBExt"/>
          <w:b w:val="0"/>
        </w:rPr>
        <w:t>&lt;/RepeatBlock-By&gt;</w:t>
      </w:r>
    </w:p>
    <w:p w14:paraId="680CEDB4"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30801A9" w14:textId="77777777" w:rsidR="004555F9" w:rsidRPr="00CF2F79" w:rsidRDefault="004555F9" w:rsidP="004555F9">
      <w:pPr>
        <w:pStyle w:val="NormalBold"/>
      </w:pPr>
      <w:r w:rsidRPr="00CF2F79">
        <w:rPr>
          <w:rStyle w:val="HideTWBExt"/>
        </w:rPr>
        <w:t>&lt;Article&gt;</w:t>
      </w:r>
      <w:r w:rsidRPr="00CF2F79">
        <w:t>Absatz 8</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A23E2ED" w14:textId="77777777" w:rsidTr="00C26C1A">
        <w:trPr>
          <w:trHeight w:hRule="exact" w:val="240"/>
          <w:jc w:val="center"/>
        </w:trPr>
        <w:tc>
          <w:tcPr>
            <w:tcW w:w="9752" w:type="dxa"/>
            <w:gridSpan w:val="2"/>
            <w:tcBorders>
              <w:top w:val="nil"/>
              <w:left w:val="nil"/>
              <w:bottom w:val="nil"/>
              <w:right w:val="nil"/>
            </w:tcBorders>
          </w:tcPr>
          <w:p w14:paraId="7534801E" w14:textId="77777777" w:rsidR="004555F9" w:rsidRPr="00CF2F79" w:rsidRDefault="004555F9" w:rsidP="00C26C1A"/>
        </w:tc>
      </w:tr>
      <w:tr w:rsidR="004555F9" w:rsidRPr="00CF2F79" w14:paraId="68CF04A0" w14:textId="77777777" w:rsidTr="00C26C1A">
        <w:trPr>
          <w:trHeight w:val="240"/>
          <w:jc w:val="center"/>
        </w:trPr>
        <w:tc>
          <w:tcPr>
            <w:tcW w:w="4876" w:type="dxa"/>
            <w:tcBorders>
              <w:top w:val="nil"/>
              <w:left w:val="nil"/>
              <w:bottom w:val="nil"/>
              <w:right w:val="nil"/>
            </w:tcBorders>
          </w:tcPr>
          <w:p w14:paraId="4DC58AD1"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E6B6358" w14:textId="77777777" w:rsidR="004555F9" w:rsidRPr="00CF2F79" w:rsidRDefault="004555F9" w:rsidP="00C26C1A">
            <w:pPr>
              <w:pStyle w:val="AmColumnHeading"/>
            </w:pPr>
            <w:r w:rsidRPr="00CF2F79">
              <w:t>Geänderter Text</w:t>
            </w:r>
          </w:p>
        </w:tc>
      </w:tr>
      <w:tr w:rsidR="004555F9" w:rsidRPr="00CF2F79" w14:paraId="21AAF1FD" w14:textId="77777777" w:rsidTr="00C26C1A">
        <w:trPr>
          <w:jc w:val="center"/>
        </w:trPr>
        <w:tc>
          <w:tcPr>
            <w:tcW w:w="4876" w:type="dxa"/>
            <w:tcBorders>
              <w:top w:val="nil"/>
              <w:left w:val="nil"/>
              <w:bottom w:val="nil"/>
              <w:right w:val="nil"/>
            </w:tcBorders>
          </w:tcPr>
          <w:p w14:paraId="68F17046" w14:textId="77777777" w:rsidR="004555F9" w:rsidRPr="00CF2F79" w:rsidRDefault="004555F9" w:rsidP="00C26C1A">
            <w:pPr>
              <w:pStyle w:val="Normal6a"/>
            </w:pPr>
            <w:r w:rsidRPr="00CF2F79">
              <w:t>8.</w:t>
            </w:r>
            <w:r w:rsidRPr="00CF2F79">
              <w:tab/>
              <w:t xml:space="preserve">bekräftigt, dass die Unterstützung der moldauischen Bevölkerung für die europäische Integration gestärkt werden kann, indem ihre Lebensbedingungen spürbar verbessert, </w:t>
            </w:r>
            <w:r w:rsidRPr="00CF2F79">
              <w:rPr>
                <w:b/>
                <w:i/>
              </w:rPr>
              <w:t>die staatlichen</w:t>
            </w:r>
            <w:r w:rsidRPr="00CF2F79">
              <w:t xml:space="preserve"> Stellen gestärkt und Korruption und die Einflussnahme von Oligarchen bekämpft werden; </w:t>
            </w:r>
            <w:r w:rsidRPr="00CF2F79">
              <w:rPr>
                <w:b/>
                <w:i/>
              </w:rPr>
              <w:t xml:space="preserve">fordert die Staatsorgane der Republik Moldau auf, dafür zu sorgen, dass </w:t>
            </w:r>
            <w:r w:rsidRPr="00CF2F79">
              <w:t xml:space="preserve">Organisationen der Zivilgesellschaft </w:t>
            </w:r>
            <w:r w:rsidRPr="00CF2F79">
              <w:rPr>
                <w:b/>
                <w:i/>
              </w:rPr>
              <w:t>und Sozialpartner angemessen einbezogen werden</w:t>
            </w:r>
            <w:r w:rsidRPr="00CF2F79">
              <w:t xml:space="preserve">, um das Vertrauen in die demokratischen Institutionen </w:t>
            </w:r>
            <w:r w:rsidRPr="00CF2F79">
              <w:rPr>
                <w:b/>
                <w:i/>
              </w:rPr>
              <w:t>und Prozesse</w:t>
            </w:r>
            <w:r w:rsidRPr="00CF2F79">
              <w:t xml:space="preserve"> zu stärken </w:t>
            </w:r>
            <w:r w:rsidRPr="00CF2F79">
              <w:rPr>
                <w:b/>
                <w:i/>
              </w:rPr>
              <w:t xml:space="preserve">und die Unterstützung der Öffentlichkeit für </w:t>
            </w:r>
            <w:r w:rsidRPr="00CF2F79">
              <w:t xml:space="preserve">Reformen </w:t>
            </w:r>
            <w:r w:rsidRPr="00CF2F79">
              <w:rPr>
                <w:b/>
                <w:i/>
              </w:rPr>
              <w:t>im Zusammenhang mit dem EU-Beitritt zu erhöhen</w:t>
            </w:r>
            <w:r w:rsidRPr="00CF2F79">
              <w:t>;</w:t>
            </w:r>
          </w:p>
        </w:tc>
        <w:tc>
          <w:tcPr>
            <w:tcW w:w="4876" w:type="dxa"/>
            <w:tcBorders>
              <w:top w:val="nil"/>
              <w:left w:val="nil"/>
              <w:bottom w:val="nil"/>
              <w:right w:val="nil"/>
            </w:tcBorders>
          </w:tcPr>
          <w:p w14:paraId="116D1AD4" w14:textId="77777777" w:rsidR="004555F9" w:rsidRPr="00CF2F79" w:rsidRDefault="004555F9" w:rsidP="00C26C1A">
            <w:pPr>
              <w:pStyle w:val="Normal6a"/>
            </w:pPr>
            <w:r w:rsidRPr="00CF2F79">
              <w:t>8.</w:t>
            </w:r>
            <w:r w:rsidRPr="00CF2F79">
              <w:tab/>
              <w:t xml:space="preserve">bekräftigt, dass die Unterstützung der moldauischen Bevölkerung für die europäische Integration gestärkt werden kann, indem ihre Lebensbedingungen spürbar verbessert, </w:t>
            </w:r>
            <w:r w:rsidRPr="00CF2F79">
              <w:rPr>
                <w:b/>
                <w:i/>
              </w:rPr>
              <w:t>demokratische</w:t>
            </w:r>
            <w:r w:rsidRPr="00CF2F79">
              <w:t xml:space="preserve"> Stellen </w:t>
            </w:r>
            <w:r w:rsidRPr="00CF2F79">
              <w:rPr>
                <w:b/>
                <w:i/>
              </w:rPr>
              <w:t xml:space="preserve">und öffentliche Verwaltungen </w:t>
            </w:r>
            <w:r w:rsidRPr="00CF2F79">
              <w:t xml:space="preserve">gestärkt </w:t>
            </w:r>
            <w:r w:rsidRPr="00CF2F79">
              <w:rPr>
                <w:b/>
                <w:i/>
              </w:rPr>
              <w:t>werden</w:t>
            </w:r>
            <w:r w:rsidRPr="00CF2F79">
              <w:t xml:space="preserve"> und Korruption und die Einflussnahme von Oligarchen </w:t>
            </w:r>
            <w:r w:rsidRPr="00CF2F79">
              <w:rPr>
                <w:b/>
                <w:i/>
              </w:rPr>
              <w:t>effektiv</w:t>
            </w:r>
            <w:r w:rsidRPr="00CF2F79">
              <w:t xml:space="preserve"> bekämpft werden; </w:t>
            </w:r>
            <w:r w:rsidRPr="00CF2F79">
              <w:rPr>
                <w:b/>
                <w:i/>
              </w:rPr>
              <w:t>betont, dass die wirksame</w:t>
            </w:r>
            <w:r w:rsidRPr="00CF2F79">
              <w:t xml:space="preserve"> </w:t>
            </w:r>
            <w:r w:rsidRPr="00CF2F79">
              <w:rPr>
                <w:b/>
                <w:i/>
              </w:rPr>
              <w:t>Beteiligung von</w:t>
            </w:r>
            <w:r w:rsidRPr="00CF2F79">
              <w:t xml:space="preserve"> Organisationen der Zivilgesellschaft</w:t>
            </w:r>
            <w:r w:rsidRPr="00CF2F79">
              <w:rPr>
                <w:b/>
                <w:i/>
              </w:rPr>
              <w:t>, Sozialpartnern, einschließlich Gewerkschaften, sowie vulnerablen Gruppen wichtig ist</w:t>
            </w:r>
            <w:r w:rsidRPr="00CF2F79">
              <w:t>, um das Vertrauen in die demokratischen Institutionen zu stärken</w:t>
            </w:r>
            <w:r w:rsidRPr="00CF2F79">
              <w:rPr>
                <w:b/>
                <w:i/>
              </w:rPr>
              <w:t>, soziale Rechte zu festigen und sicherzustellen, dass</w:t>
            </w:r>
            <w:r w:rsidRPr="00CF2F79">
              <w:t xml:space="preserve"> Reformen </w:t>
            </w:r>
            <w:r w:rsidRPr="00CF2F79">
              <w:rPr>
                <w:b/>
                <w:i/>
              </w:rPr>
              <w:t>den tatsächlichen Bedürfnissen der Bürgerinnen und Bürger gerecht werden</w:t>
            </w:r>
            <w:r w:rsidRPr="00CF2F79">
              <w:t>;</w:t>
            </w:r>
          </w:p>
        </w:tc>
      </w:tr>
    </w:tbl>
    <w:p w14:paraId="36122883"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1A90CDE" w14:textId="77777777" w:rsidR="004555F9" w:rsidRPr="00CF2F79" w:rsidRDefault="004555F9" w:rsidP="004555F9">
      <w:r w:rsidRPr="00CF2F79">
        <w:rPr>
          <w:rStyle w:val="HideTWBExt"/>
        </w:rPr>
        <w:t>&lt;/Amend&gt;</w:t>
      </w:r>
    </w:p>
    <w:p w14:paraId="2F56B600"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101</w:t>
      </w:r>
      <w:r w:rsidRPr="00CF2F79">
        <w:rPr>
          <w:rStyle w:val="HideTWBExt"/>
        </w:rPr>
        <w:t>&lt;/NumAm&gt;</w:t>
      </w:r>
    </w:p>
    <w:p w14:paraId="2C90FC90" w14:textId="77777777" w:rsidR="004555F9" w:rsidRPr="00CF2F79" w:rsidRDefault="004555F9" w:rsidP="004555F9">
      <w:pPr>
        <w:pStyle w:val="NormalBold"/>
      </w:pPr>
      <w:r w:rsidRPr="00CF2F79">
        <w:rPr>
          <w:rStyle w:val="HideTWBExt"/>
          <w:b w:val="0"/>
        </w:rPr>
        <w:t>&lt;RepeatBlock-By&gt;&lt;Members&gt;</w:t>
      </w:r>
      <w:r w:rsidRPr="00CF2F79">
        <w:t>Dan Barna, Nathalie Loiseau, Petras Auštrevičius, Urmas Paet, Marjan Šarec, Ilhan Kyuchyuk, Lucia Yar, Eugen Tomac</w:t>
      </w:r>
      <w:r w:rsidRPr="00CF2F79">
        <w:rPr>
          <w:rStyle w:val="HideTWBExt"/>
          <w:b w:val="0"/>
        </w:rPr>
        <w:t>&lt;/Members&gt;</w:t>
      </w:r>
    </w:p>
    <w:p w14:paraId="5135DCA1" w14:textId="77777777" w:rsidR="004555F9" w:rsidRPr="00CF2F79" w:rsidRDefault="004555F9" w:rsidP="004555F9">
      <w:pPr>
        <w:pStyle w:val="NormalBold"/>
      </w:pPr>
      <w:r w:rsidRPr="00CF2F79">
        <w:rPr>
          <w:rStyle w:val="HideTWBExt"/>
          <w:b w:val="0"/>
        </w:rPr>
        <w:t>&lt;/RepeatBlock-By&gt;</w:t>
      </w:r>
    </w:p>
    <w:p w14:paraId="1A5DEEC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09EC793" w14:textId="77777777" w:rsidR="004555F9" w:rsidRPr="00CF2F79" w:rsidRDefault="004555F9" w:rsidP="004555F9">
      <w:pPr>
        <w:pStyle w:val="NormalBold"/>
      </w:pPr>
      <w:r w:rsidRPr="00CF2F79">
        <w:rPr>
          <w:rStyle w:val="HideTWBExt"/>
        </w:rPr>
        <w:t>&lt;Article&gt;</w:t>
      </w:r>
      <w:r w:rsidRPr="00CF2F79">
        <w:t>Absatz 8</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1DFC227" w14:textId="77777777" w:rsidTr="00C26C1A">
        <w:trPr>
          <w:trHeight w:hRule="exact" w:val="240"/>
          <w:jc w:val="center"/>
        </w:trPr>
        <w:tc>
          <w:tcPr>
            <w:tcW w:w="9752" w:type="dxa"/>
            <w:gridSpan w:val="2"/>
            <w:tcBorders>
              <w:top w:val="nil"/>
              <w:left w:val="nil"/>
              <w:bottom w:val="nil"/>
              <w:right w:val="nil"/>
            </w:tcBorders>
          </w:tcPr>
          <w:p w14:paraId="065B267A" w14:textId="77777777" w:rsidR="004555F9" w:rsidRPr="00CF2F79" w:rsidRDefault="004555F9" w:rsidP="00C26C1A"/>
        </w:tc>
      </w:tr>
      <w:tr w:rsidR="004555F9" w:rsidRPr="00CF2F79" w14:paraId="77EF97E6" w14:textId="77777777" w:rsidTr="00C26C1A">
        <w:trPr>
          <w:trHeight w:val="240"/>
          <w:jc w:val="center"/>
        </w:trPr>
        <w:tc>
          <w:tcPr>
            <w:tcW w:w="4876" w:type="dxa"/>
            <w:tcBorders>
              <w:top w:val="nil"/>
              <w:left w:val="nil"/>
              <w:bottom w:val="nil"/>
              <w:right w:val="nil"/>
            </w:tcBorders>
          </w:tcPr>
          <w:p w14:paraId="302835F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1AB6934" w14:textId="77777777" w:rsidR="004555F9" w:rsidRPr="00CF2F79" w:rsidRDefault="004555F9" w:rsidP="00C26C1A">
            <w:pPr>
              <w:pStyle w:val="AmColumnHeading"/>
            </w:pPr>
            <w:r w:rsidRPr="00CF2F79">
              <w:t>Geänderter Text</w:t>
            </w:r>
          </w:p>
        </w:tc>
      </w:tr>
      <w:tr w:rsidR="004555F9" w:rsidRPr="00CF2F79" w14:paraId="7B5DCD48" w14:textId="77777777" w:rsidTr="00C26C1A">
        <w:trPr>
          <w:jc w:val="center"/>
        </w:trPr>
        <w:tc>
          <w:tcPr>
            <w:tcW w:w="4876" w:type="dxa"/>
            <w:tcBorders>
              <w:top w:val="nil"/>
              <w:left w:val="nil"/>
              <w:bottom w:val="nil"/>
              <w:right w:val="nil"/>
            </w:tcBorders>
          </w:tcPr>
          <w:p w14:paraId="3DA3529C" w14:textId="77777777" w:rsidR="004555F9" w:rsidRPr="00CF2F79" w:rsidRDefault="004555F9" w:rsidP="00C26C1A">
            <w:pPr>
              <w:pStyle w:val="Normal6a"/>
            </w:pPr>
            <w:r w:rsidRPr="00CF2F79">
              <w:t>8.</w:t>
            </w:r>
            <w:r w:rsidRPr="00CF2F79">
              <w:tab/>
              <w:t xml:space="preserve">bekräftigt, dass die Unterstützung der moldauischen </w:t>
            </w:r>
            <w:r w:rsidRPr="00CF2F79">
              <w:rPr>
                <w:b/>
                <w:i/>
              </w:rPr>
              <w:t>Bevölkerung</w:t>
            </w:r>
            <w:r w:rsidRPr="00CF2F79">
              <w:t xml:space="preserve"> für die europäische Integration gestärkt werden kann, indem ihre Lebensbedingungen spürbar verbessert, die staatlichen Stellen gestärkt und Korruption und die Einflussnahme von Oligarchen bekämpft werden; fordert die Staatsorgane der Republik Moldau auf, dafür zu sorgen, dass Organisationen der Zivilgesellschaft und Sozialpartner angemessen einbezogen werden, um das Vertrauen in die demokratischen Institutionen und Prozesse zu stärken und die Unterstützung der Öffentlichkeit für Reformen im Zusammenhang mit dem EU-Beitritt zu erhöhen;</w:t>
            </w:r>
          </w:p>
        </w:tc>
        <w:tc>
          <w:tcPr>
            <w:tcW w:w="4876" w:type="dxa"/>
            <w:tcBorders>
              <w:top w:val="nil"/>
              <w:left w:val="nil"/>
              <w:bottom w:val="nil"/>
              <w:right w:val="nil"/>
            </w:tcBorders>
          </w:tcPr>
          <w:p w14:paraId="3DA4EE7C" w14:textId="77777777" w:rsidR="004555F9" w:rsidRPr="00CF2F79" w:rsidRDefault="004555F9" w:rsidP="00C26C1A">
            <w:pPr>
              <w:pStyle w:val="Normal6a"/>
            </w:pPr>
            <w:r w:rsidRPr="00CF2F79">
              <w:t>8.</w:t>
            </w:r>
            <w:r w:rsidRPr="00CF2F79">
              <w:tab/>
              <w:t xml:space="preserve">bekräftigt, dass die Unterstützung der moldauischen </w:t>
            </w:r>
            <w:r w:rsidRPr="00CF2F79">
              <w:rPr>
                <w:b/>
                <w:i/>
              </w:rPr>
              <w:t>Bürgerinnen und Bürger</w:t>
            </w:r>
            <w:r w:rsidRPr="00CF2F79">
              <w:t xml:space="preserve"> für die europäische Integration gestärkt werden kann, indem ihre Lebensbedingungen spürbar verbessert, die staatlichen Stellen gestärkt und Korruption und die Einflussnahme von Oligarchen bekämpft werden; fordert die Staatsorgane der Republik Moldau auf, </w:t>
            </w:r>
            <w:r w:rsidRPr="00CF2F79">
              <w:rPr>
                <w:b/>
                <w:i/>
              </w:rPr>
              <w:t>weiterhin</w:t>
            </w:r>
            <w:r w:rsidRPr="00CF2F79">
              <w:t xml:space="preserve"> dafür zu sorgen, dass Organisationen der Zivilgesellschaft und Sozialpartner angemessen einbezogen werden, um das Vertrauen in die demokratischen Institutionen und Prozesse zu stärken und die Unterstützung der Öffentlichkeit für Reformen im Zusammenhang mit dem EU-Beitritt zu erhöhen; </w:t>
            </w:r>
            <w:r w:rsidRPr="00CF2F79">
              <w:rPr>
                <w:b/>
                <w:i/>
              </w:rPr>
              <w:t>drängt auf die Beschleunigung des „Roam-like-at-home“-Abkommens zwischen der EU und der Republik Moldau, um so bald wie möglich eine erschwingliche und nahtlose Konnektivität zu gewährleisten;</w:t>
            </w:r>
          </w:p>
        </w:tc>
      </w:tr>
    </w:tbl>
    <w:p w14:paraId="589932E0"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8418EA0" w14:textId="77777777" w:rsidR="004555F9" w:rsidRPr="00CF2F79" w:rsidRDefault="004555F9" w:rsidP="004555F9">
      <w:r w:rsidRPr="00CF2F79">
        <w:rPr>
          <w:rStyle w:val="HideTWBExt"/>
        </w:rPr>
        <w:t>&lt;/Amend&gt;</w:t>
      </w:r>
    </w:p>
    <w:p w14:paraId="52F7A9DF"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102</w:t>
      </w:r>
      <w:r w:rsidRPr="00CF2F79">
        <w:rPr>
          <w:rStyle w:val="HideTWBExt"/>
        </w:rPr>
        <w:t>&lt;/NumAm&gt;</w:t>
      </w:r>
    </w:p>
    <w:p w14:paraId="023CAF1A" w14:textId="77777777" w:rsidR="004555F9" w:rsidRPr="00CF2F79" w:rsidRDefault="004555F9" w:rsidP="004555F9">
      <w:pPr>
        <w:pStyle w:val="NormalBold"/>
      </w:pPr>
      <w:r w:rsidRPr="00CF2F79">
        <w:rPr>
          <w:rStyle w:val="HideTWBExt"/>
          <w:b w:val="0"/>
        </w:rPr>
        <w:t>&lt;RepeatBlock-By&gt;&lt;Members&gt;</w:t>
      </w:r>
      <w:r w:rsidRPr="00CF2F79">
        <w:t>Sven Mikser</w:t>
      </w:r>
      <w:r w:rsidRPr="00CF2F79">
        <w:rPr>
          <w:rStyle w:val="HideTWBExt"/>
          <w:b w:val="0"/>
        </w:rPr>
        <w:t>&lt;/Members&gt;</w:t>
      </w:r>
    </w:p>
    <w:p w14:paraId="6D1618D0" w14:textId="77777777" w:rsidR="004555F9" w:rsidRPr="00CF2F79" w:rsidRDefault="004555F9" w:rsidP="004555F9">
      <w:pPr>
        <w:pStyle w:val="NormalBold"/>
      </w:pPr>
      <w:r w:rsidRPr="00CF2F79">
        <w:rPr>
          <w:rStyle w:val="HideTWBExt"/>
          <w:b w:val="0"/>
        </w:rPr>
        <w:t>&lt;/RepeatBlock-By&gt;</w:t>
      </w:r>
    </w:p>
    <w:p w14:paraId="03C2CF64"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39AE20E" w14:textId="77777777" w:rsidR="004555F9" w:rsidRPr="00CF2F79" w:rsidRDefault="004555F9" w:rsidP="004555F9">
      <w:pPr>
        <w:pStyle w:val="NormalBold"/>
      </w:pPr>
      <w:r w:rsidRPr="00CF2F79">
        <w:rPr>
          <w:rStyle w:val="HideTWBExt"/>
        </w:rPr>
        <w:t>&lt;Article&gt;</w:t>
      </w:r>
      <w:r w:rsidRPr="00CF2F79">
        <w:t>Absatz 8</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2D493B5" w14:textId="77777777" w:rsidTr="00C26C1A">
        <w:trPr>
          <w:trHeight w:hRule="exact" w:val="240"/>
          <w:jc w:val="center"/>
        </w:trPr>
        <w:tc>
          <w:tcPr>
            <w:tcW w:w="9752" w:type="dxa"/>
            <w:gridSpan w:val="2"/>
            <w:tcBorders>
              <w:top w:val="nil"/>
              <w:left w:val="nil"/>
              <w:bottom w:val="nil"/>
              <w:right w:val="nil"/>
            </w:tcBorders>
          </w:tcPr>
          <w:p w14:paraId="47DF0BCD" w14:textId="77777777" w:rsidR="004555F9" w:rsidRPr="00CF2F79" w:rsidRDefault="004555F9" w:rsidP="00C26C1A"/>
        </w:tc>
      </w:tr>
      <w:tr w:rsidR="004555F9" w:rsidRPr="00CF2F79" w14:paraId="745498A6" w14:textId="77777777" w:rsidTr="00C26C1A">
        <w:trPr>
          <w:trHeight w:val="240"/>
          <w:jc w:val="center"/>
        </w:trPr>
        <w:tc>
          <w:tcPr>
            <w:tcW w:w="4876" w:type="dxa"/>
            <w:tcBorders>
              <w:top w:val="nil"/>
              <w:left w:val="nil"/>
              <w:bottom w:val="nil"/>
              <w:right w:val="nil"/>
            </w:tcBorders>
          </w:tcPr>
          <w:p w14:paraId="4033779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17FF131" w14:textId="77777777" w:rsidR="004555F9" w:rsidRPr="00CF2F79" w:rsidRDefault="004555F9" w:rsidP="00C26C1A">
            <w:pPr>
              <w:pStyle w:val="AmColumnHeading"/>
            </w:pPr>
            <w:r w:rsidRPr="00CF2F79">
              <w:t>Geänderter Text</w:t>
            </w:r>
          </w:p>
        </w:tc>
      </w:tr>
      <w:tr w:rsidR="004555F9" w:rsidRPr="00CF2F79" w14:paraId="19D11DF3" w14:textId="77777777" w:rsidTr="00C26C1A">
        <w:trPr>
          <w:jc w:val="center"/>
        </w:trPr>
        <w:tc>
          <w:tcPr>
            <w:tcW w:w="4876" w:type="dxa"/>
            <w:tcBorders>
              <w:top w:val="nil"/>
              <w:left w:val="nil"/>
              <w:bottom w:val="nil"/>
              <w:right w:val="nil"/>
            </w:tcBorders>
          </w:tcPr>
          <w:p w14:paraId="6C710CD1" w14:textId="77777777" w:rsidR="004555F9" w:rsidRPr="00CF2F79" w:rsidRDefault="004555F9" w:rsidP="00C26C1A">
            <w:pPr>
              <w:pStyle w:val="Normal6a"/>
            </w:pPr>
            <w:r w:rsidRPr="00CF2F79">
              <w:t>8.</w:t>
            </w:r>
            <w:r w:rsidRPr="00CF2F79">
              <w:tab/>
              <w:t>bekräftigt, dass die Unterstützung der moldauischen Bevölkerung für die europäische Integration gestärkt werden kann, indem ihre Lebensbedingungen spürbar verbessert, die staatlichen Stellen gestärkt und Korruption und die Einflussnahme von Oligarchen bekämpft werden; fordert die Staatsorgane der Republik Moldau auf, dafür zu sorgen, dass Organisationen der Zivilgesellschaft und Sozialpartner angemessen einbezogen werden, um das Vertrauen in die demokratischen Institutionen und Prozesse zu stärken und die Unterstützung der Öffentlichkeit für Reformen im Zusammenhang mit dem EU-Beitritt zu erhöhen;</w:t>
            </w:r>
          </w:p>
        </w:tc>
        <w:tc>
          <w:tcPr>
            <w:tcW w:w="4876" w:type="dxa"/>
            <w:tcBorders>
              <w:top w:val="nil"/>
              <w:left w:val="nil"/>
              <w:bottom w:val="nil"/>
              <w:right w:val="nil"/>
            </w:tcBorders>
          </w:tcPr>
          <w:p w14:paraId="48059926" w14:textId="77777777" w:rsidR="004555F9" w:rsidRPr="00CF2F79" w:rsidRDefault="004555F9" w:rsidP="00C26C1A">
            <w:pPr>
              <w:pStyle w:val="Normal6a"/>
            </w:pPr>
            <w:r w:rsidRPr="00CF2F79">
              <w:t>8.</w:t>
            </w:r>
            <w:r w:rsidRPr="00CF2F79">
              <w:tab/>
              <w:t>bekräftigt, dass die Unterstützung der moldauischen Bevölkerung für die europäische Integration gestärkt werden kann, indem ihre Lebensbedingungen spürbar verbessert, die staatlichen Stellen gestärkt und Korruption und die Einflussnahme von Oligarchen bekämpft werden</w:t>
            </w:r>
            <w:r w:rsidRPr="00CF2F79">
              <w:rPr>
                <w:b/>
                <w:i/>
              </w:rPr>
              <w:t>; betont die Bedeutung von Organisationen der Zivilgesellschaft bei der Überwachung der Regierungsführung, der Förderung von Transparenz und der Verteidigung der Menschenrechte</w:t>
            </w:r>
            <w:r w:rsidRPr="00CF2F79">
              <w:t>; fordert die Staatsorgane der Republik Moldau auf, dafür zu sorgen, dass Organisationen der Zivilgesellschaft und Sozialpartner angemessen einbezogen werden, um das Vertrauen in die demokratischen Institutionen und Prozesse zu stärken und die Unterstützung der Öffentlichkeit für Reformen im Zusammenhang mit dem EU-Beitritt zu erhöhen;</w:t>
            </w:r>
          </w:p>
        </w:tc>
      </w:tr>
    </w:tbl>
    <w:p w14:paraId="0676B046"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2551B5D" w14:textId="77777777" w:rsidR="004555F9" w:rsidRPr="00CF2F79" w:rsidRDefault="004555F9" w:rsidP="004555F9">
      <w:r w:rsidRPr="00CF2F79">
        <w:rPr>
          <w:rStyle w:val="HideTWBExt"/>
        </w:rPr>
        <w:t>&lt;/Amend&gt;</w:t>
      </w:r>
    </w:p>
    <w:p w14:paraId="73FD999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103</w:t>
      </w:r>
      <w:r w:rsidRPr="00CF2F79">
        <w:rPr>
          <w:rStyle w:val="HideTWBExt"/>
        </w:rPr>
        <w:t>&lt;/NumAm&gt;</w:t>
      </w:r>
    </w:p>
    <w:p w14:paraId="62FA6171" w14:textId="77777777" w:rsidR="004555F9" w:rsidRPr="00CF2F79" w:rsidRDefault="004555F9" w:rsidP="004555F9">
      <w:pPr>
        <w:pStyle w:val="NormalBold"/>
      </w:pPr>
      <w:r w:rsidRPr="00CF2F79">
        <w:rPr>
          <w:rStyle w:val="HideTWBExt"/>
          <w:b w:val="0"/>
        </w:rPr>
        <w:t>&lt;RepeatBlock-By&gt;&lt;Members&gt;</w:t>
      </w:r>
      <w:r w:rsidRPr="00CF2F79">
        <w:t>Jonas Sjöstedt, Merja Kyllönen</w:t>
      </w:r>
      <w:r w:rsidRPr="00CF2F79">
        <w:rPr>
          <w:rStyle w:val="HideTWBExt"/>
          <w:b w:val="0"/>
        </w:rPr>
        <w:t>&lt;/Members&gt;</w:t>
      </w:r>
    </w:p>
    <w:p w14:paraId="3A790464" w14:textId="77777777" w:rsidR="004555F9" w:rsidRPr="00CF2F79" w:rsidRDefault="004555F9" w:rsidP="004555F9">
      <w:pPr>
        <w:pStyle w:val="NormalBold"/>
      </w:pPr>
      <w:r w:rsidRPr="00CF2F79">
        <w:rPr>
          <w:rStyle w:val="HideTWBExt"/>
          <w:b w:val="0"/>
        </w:rPr>
        <w:t>&lt;/RepeatBlock-By&gt;</w:t>
      </w:r>
    </w:p>
    <w:p w14:paraId="4FAA5016"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3CF3B13" w14:textId="77777777" w:rsidR="004555F9" w:rsidRPr="00CF2F79" w:rsidRDefault="004555F9" w:rsidP="004555F9">
      <w:pPr>
        <w:pStyle w:val="NormalBold"/>
      </w:pPr>
      <w:r w:rsidRPr="00CF2F79">
        <w:rPr>
          <w:rStyle w:val="HideTWBExt"/>
        </w:rPr>
        <w:t>&lt;Article&gt;</w:t>
      </w:r>
      <w:r w:rsidRPr="00CF2F79">
        <w:t>Absatz 8</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8700676" w14:textId="77777777" w:rsidTr="00C26C1A">
        <w:trPr>
          <w:trHeight w:hRule="exact" w:val="240"/>
          <w:jc w:val="center"/>
        </w:trPr>
        <w:tc>
          <w:tcPr>
            <w:tcW w:w="9752" w:type="dxa"/>
            <w:gridSpan w:val="2"/>
            <w:tcBorders>
              <w:top w:val="nil"/>
              <w:left w:val="nil"/>
              <w:bottom w:val="nil"/>
              <w:right w:val="nil"/>
            </w:tcBorders>
          </w:tcPr>
          <w:p w14:paraId="501A34FF" w14:textId="77777777" w:rsidR="004555F9" w:rsidRPr="00CF2F79" w:rsidRDefault="004555F9" w:rsidP="00C26C1A"/>
        </w:tc>
      </w:tr>
      <w:tr w:rsidR="004555F9" w:rsidRPr="00CF2F79" w14:paraId="177582A6" w14:textId="77777777" w:rsidTr="00C26C1A">
        <w:trPr>
          <w:trHeight w:val="240"/>
          <w:jc w:val="center"/>
        </w:trPr>
        <w:tc>
          <w:tcPr>
            <w:tcW w:w="4876" w:type="dxa"/>
            <w:tcBorders>
              <w:top w:val="nil"/>
              <w:left w:val="nil"/>
              <w:bottom w:val="nil"/>
              <w:right w:val="nil"/>
            </w:tcBorders>
          </w:tcPr>
          <w:p w14:paraId="1CB49EF5"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842D86C" w14:textId="77777777" w:rsidR="004555F9" w:rsidRPr="00CF2F79" w:rsidRDefault="004555F9" w:rsidP="00C26C1A">
            <w:pPr>
              <w:pStyle w:val="AmColumnHeading"/>
            </w:pPr>
            <w:r w:rsidRPr="00CF2F79">
              <w:t>Geänderter Text</w:t>
            </w:r>
          </w:p>
        </w:tc>
      </w:tr>
      <w:tr w:rsidR="004555F9" w:rsidRPr="00CF2F79" w14:paraId="243B2D3B" w14:textId="77777777" w:rsidTr="00C26C1A">
        <w:trPr>
          <w:jc w:val="center"/>
        </w:trPr>
        <w:tc>
          <w:tcPr>
            <w:tcW w:w="4876" w:type="dxa"/>
            <w:tcBorders>
              <w:top w:val="nil"/>
              <w:left w:val="nil"/>
              <w:bottom w:val="nil"/>
              <w:right w:val="nil"/>
            </w:tcBorders>
          </w:tcPr>
          <w:p w14:paraId="1221E4DD" w14:textId="77777777" w:rsidR="004555F9" w:rsidRPr="00CF2F79" w:rsidRDefault="004555F9" w:rsidP="00C26C1A">
            <w:pPr>
              <w:pStyle w:val="Normal6a"/>
            </w:pPr>
            <w:r w:rsidRPr="00CF2F79">
              <w:t>8.</w:t>
            </w:r>
            <w:r w:rsidRPr="00CF2F79">
              <w:tab/>
              <w:t>bekräftigt, dass die Unterstützung der moldauischen Bevölkerung für die europäische Integration gestärkt werden kann, indem ihre Lebensbedingungen spürbar verbessert, die staatlichen Stellen gestärkt und Korruption und die Einflussnahme von Oligarchen bekämpft werden; fordert die Staatsorgane der Republik Moldau auf, dafür zu sorgen, dass Organisationen der Zivilgesellschaft und Sozialpartner angemessen einbezogen werden, um das Vertrauen in die demokratischen Institutionen und Prozesse zu stärken und die Unterstützung der Öffentlichkeit für Reformen im Zusammenhang mit dem EU-Beitritt zu erhöhen;</w:t>
            </w:r>
          </w:p>
        </w:tc>
        <w:tc>
          <w:tcPr>
            <w:tcW w:w="4876" w:type="dxa"/>
            <w:tcBorders>
              <w:top w:val="nil"/>
              <w:left w:val="nil"/>
              <w:bottom w:val="nil"/>
              <w:right w:val="nil"/>
            </w:tcBorders>
          </w:tcPr>
          <w:p w14:paraId="39559B7F" w14:textId="77777777" w:rsidR="004555F9" w:rsidRPr="00CF2F79" w:rsidRDefault="004555F9" w:rsidP="00C26C1A">
            <w:pPr>
              <w:pStyle w:val="Normal6a"/>
            </w:pPr>
            <w:r w:rsidRPr="00CF2F79">
              <w:t>8.</w:t>
            </w:r>
            <w:r w:rsidRPr="00CF2F79">
              <w:tab/>
              <w:t xml:space="preserve">bekräftigt, dass die Unterstützung der moldauischen Bevölkerung für die europäische Integration gestärkt werden kann, indem ihre Lebensbedingungen spürbar verbessert, die staatlichen Stellen gestärkt </w:t>
            </w:r>
            <w:r w:rsidRPr="00CF2F79">
              <w:rPr>
                <w:b/>
                <w:i/>
              </w:rPr>
              <w:t>sowie zum Ausbau eines tragfähigen Sozialschutzsystems, der Bekämpfung von Armut und der Anhebung des Lebensstandards im gesamten Land beigetragen wird</w:t>
            </w:r>
            <w:r w:rsidRPr="00CF2F79">
              <w:t xml:space="preserve"> und Korruption und die Einflussnahme von Oligarchen bekämpft werden; fordert die Staatsorgane der Republik Moldau auf, dafür zu sorgen, dass Organisationen der Zivilgesellschaft und Sozialpartner angemessen einbezogen werden, um das Vertrauen in die demokratischen Institutionen und Prozesse zu stärken und die Unterstützung der Öffentlichkeit für Reformen im Zusammenhang mit dem EU-Beitritt zu erhöhen;</w:t>
            </w:r>
          </w:p>
        </w:tc>
      </w:tr>
    </w:tbl>
    <w:p w14:paraId="0D42FEF6"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E3BE4A1" w14:textId="77777777" w:rsidR="004555F9" w:rsidRPr="00CF2F79" w:rsidRDefault="004555F9" w:rsidP="004555F9">
      <w:r w:rsidRPr="00CF2F79">
        <w:rPr>
          <w:rStyle w:val="HideTWBExt"/>
        </w:rPr>
        <w:t>&lt;/Amend&gt;</w:t>
      </w:r>
    </w:p>
    <w:p w14:paraId="1525403C"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104</w:t>
      </w:r>
      <w:r w:rsidRPr="00CF2F79">
        <w:rPr>
          <w:rStyle w:val="HideTWBExt"/>
        </w:rPr>
        <w:t>&lt;/NumAm&gt;</w:t>
      </w:r>
    </w:p>
    <w:p w14:paraId="511E0906" w14:textId="77777777" w:rsidR="004555F9" w:rsidRPr="00CF2F79" w:rsidRDefault="004555F9" w:rsidP="004555F9">
      <w:pPr>
        <w:pStyle w:val="NormalBold"/>
      </w:pPr>
      <w:r w:rsidRPr="00CF2F79">
        <w:rPr>
          <w:rStyle w:val="HideTWBExt"/>
          <w:b w:val="0"/>
        </w:rPr>
        <w:t>&lt;RepeatBlock-By&gt;&lt;Members&gt;</w:t>
      </w:r>
      <w:r w:rsidRPr="00CF2F79">
        <w:t>Alexander Sell</w:t>
      </w:r>
      <w:r w:rsidRPr="00CF2F79">
        <w:rPr>
          <w:rStyle w:val="HideTWBExt"/>
          <w:b w:val="0"/>
        </w:rPr>
        <w:t>&lt;/Members&gt;</w:t>
      </w:r>
    </w:p>
    <w:p w14:paraId="084D131C" w14:textId="77777777" w:rsidR="004555F9" w:rsidRPr="00CF2F79" w:rsidRDefault="004555F9" w:rsidP="004555F9">
      <w:pPr>
        <w:pStyle w:val="NormalBold"/>
      </w:pPr>
      <w:r w:rsidRPr="00CF2F79">
        <w:rPr>
          <w:rStyle w:val="HideTWBExt"/>
          <w:b w:val="0"/>
        </w:rPr>
        <w:t>&lt;/RepeatBlock-By&gt;</w:t>
      </w:r>
    </w:p>
    <w:p w14:paraId="0FE2CA2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A72F23F" w14:textId="77777777" w:rsidR="004555F9" w:rsidRPr="00CF2F79" w:rsidRDefault="004555F9" w:rsidP="004555F9">
      <w:pPr>
        <w:pStyle w:val="NormalBold"/>
      </w:pPr>
      <w:r w:rsidRPr="00CF2F79">
        <w:rPr>
          <w:rStyle w:val="HideTWBExt"/>
        </w:rPr>
        <w:t>&lt;Article&gt;</w:t>
      </w:r>
      <w:r w:rsidRPr="00CF2F79">
        <w:t>Absatz 8</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D789426" w14:textId="77777777" w:rsidTr="00C26C1A">
        <w:trPr>
          <w:trHeight w:hRule="exact" w:val="240"/>
          <w:jc w:val="center"/>
        </w:trPr>
        <w:tc>
          <w:tcPr>
            <w:tcW w:w="9752" w:type="dxa"/>
            <w:gridSpan w:val="2"/>
            <w:tcBorders>
              <w:top w:val="nil"/>
              <w:left w:val="nil"/>
              <w:bottom w:val="nil"/>
              <w:right w:val="nil"/>
            </w:tcBorders>
          </w:tcPr>
          <w:p w14:paraId="76C422D1" w14:textId="77777777" w:rsidR="004555F9" w:rsidRPr="00CF2F79" w:rsidRDefault="004555F9" w:rsidP="00C26C1A"/>
        </w:tc>
      </w:tr>
      <w:tr w:rsidR="004555F9" w:rsidRPr="00CF2F79" w14:paraId="2A178967" w14:textId="77777777" w:rsidTr="00C26C1A">
        <w:trPr>
          <w:trHeight w:val="240"/>
          <w:jc w:val="center"/>
        </w:trPr>
        <w:tc>
          <w:tcPr>
            <w:tcW w:w="4876" w:type="dxa"/>
            <w:tcBorders>
              <w:top w:val="nil"/>
              <w:left w:val="nil"/>
              <w:bottom w:val="nil"/>
              <w:right w:val="nil"/>
            </w:tcBorders>
          </w:tcPr>
          <w:p w14:paraId="75D8691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A4592A5" w14:textId="77777777" w:rsidR="004555F9" w:rsidRPr="00CF2F79" w:rsidRDefault="004555F9" w:rsidP="00C26C1A">
            <w:pPr>
              <w:pStyle w:val="AmColumnHeading"/>
            </w:pPr>
            <w:r w:rsidRPr="00CF2F79">
              <w:t>Geänderter Text</w:t>
            </w:r>
          </w:p>
        </w:tc>
      </w:tr>
      <w:tr w:rsidR="004555F9" w:rsidRPr="00CF2F79" w14:paraId="06AA595C" w14:textId="77777777" w:rsidTr="00C26C1A">
        <w:trPr>
          <w:jc w:val="center"/>
        </w:trPr>
        <w:tc>
          <w:tcPr>
            <w:tcW w:w="4876" w:type="dxa"/>
            <w:tcBorders>
              <w:top w:val="nil"/>
              <w:left w:val="nil"/>
              <w:bottom w:val="nil"/>
              <w:right w:val="nil"/>
            </w:tcBorders>
          </w:tcPr>
          <w:p w14:paraId="63FEF681" w14:textId="77777777" w:rsidR="004555F9" w:rsidRPr="00CF2F79" w:rsidRDefault="004555F9" w:rsidP="00C26C1A">
            <w:pPr>
              <w:pStyle w:val="Normal6a"/>
            </w:pPr>
            <w:r w:rsidRPr="00CF2F79">
              <w:t>8.</w:t>
            </w:r>
            <w:r w:rsidRPr="00CF2F79">
              <w:tab/>
              <w:t>bekräftigt, dass die Unterstützung der moldauischen Bevölkerung für die europäische Integration gestärkt werden kann, indem ihre Lebensbedingungen spürbar verbessert, die staatlichen Stellen gestärkt und Korruption und die Einflussnahme von Oligarchen bekämpft werden; fordert die Staatsorgane der Republik Moldau auf, dafür zu sorgen, dass Organisationen der Zivilgesellschaft und Sozialpartner angemessen einbezogen werden, um das Vertrauen in die demokratischen Institutionen und Prozesse zu stärken und die Unterstützung der Öffentlichkeit für Reformen im Zusammenhang mit dem EU-Beitritt zu erhöhen;</w:t>
            </w:r>
          </w:p>
        </w:tc>
        <w:tc>
          <w:tcPr>
            <w:tcW w:w="4876" w:type="dxa"/>
            <w:tcBorders>
              <w:top w:val="nil"/>
              <w:left w:val="nil"/>
              <w:bottom w:val="nil"/>
              <w:right w:val="nil"/>
            </w:tcBorders>
          </w:tcPr>
          <w:p w14:paraId="474394A5" w14:textId="77777777" w:rsidR="004555F9" w:rsidRPr="00CF2F79" w:rsidRDefault="004555F9" w:rsidP="00C26C1A">
            <w:pPr>
              <w:pStyle w:val="Normal6a"/>
            </w:pPr>
            <w:r w:rsidRPr="00CF2F79">
              <w:t>8.</w:t>
            </w:r>
            <w:r w:rsidRPr="00CF2F79">
              <w:tab/>
              <w:t xml:space="preserve">bekräftigt, dass die Unterstützung der moldauischen Bevölkerung für die europäische Integration gestärkt werden kann, indem ihre Lebensbedingungen spürbar verbessert, die staatlichen Stellen gestärkt und Korruption und die Einflussnahme von Oligarchen bekämpft werden; fordert die Staatsorgane der Republik Moldau auf, dafür zu sorgen, dass Organisationen der Zivilgesellschaft und Sozialpartner angemessen einbezogen werden, um das Vertrauen in die demokratischen Institutionen und Prozesse zu stärken und die Unterstützung der Öffentlichkeit für Reformen im Zusammenhang mit dem EU-Beitritt zu erhöhen; </w:t>
            </w:r>
            <w:r w:rsidRPr="00CF2F79">
              <w:rPr>
                <w:b/>
                <w:i/>
              </w:rPr>
              <w:t>warnt davor, dass EU-Finanzierung die Gefahr birgt, Abhängigkeiten zu fördern, anstatt echte lokale Kapazitäten aufzubauen;</w:t>
            </w:r>
          </w:p>
        </w:tc>
      </w:tr>
    </w:tbl>
    <w:p w14:paraId="5032C29D"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660D09C" w14:textId="77777777" w:rsidR="004555F9" w:rsidRPr="00CF2F79" w:rsidRDefault="004555F9" w:rsidP="004555F9">
      <w:r w:rsidRPr="00CF2F79">
        <w:rPr>
          <w:rStyle w:val="HideTWBExt"/>
        </w:rPr>
        <w:t>&lt;/Amend&gt;</w:t>
      </w:r>
    </w:p>
    <w:p w14:paraId="567AF167"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105</w:t>
      </w:r>
      <w:r w:rsidRPr="00CF2F79">
        <w:rPr>
          <w:rStyle w:val="HideTWBExt"/>
        </w:rPr>
        <w:t>&lt;/NumAm&gt;</w:t>
      </w:r>
    </w:p>
    <w:p w14:paraId="458BE458"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22C3DB56"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4EC24423" w14:textId="77777777" w:rsidR="004555F9" w:rsidRPr="00CF2F79" w:rsidRDefault="004555F9" w:rsidP="004555F9">
      <w:pPr>
        <w:pStyle w:val="NormalBold"/>
      </w:pPr>
      <w:r w:rsidRPr="00CF2F79">
        <w:rPr>
          <w:rStyle w:val="HideTWBExt"/>
          <w:b w:val="0"/>
        </w:rPr>
        <w:t>&lt;/RepeatBlock-By&gt;</w:t>
      </w:r>
    </w:p>
    <w:p w14:paraId="0DBCE10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210F1F4" w14:textId="77777777" w:rsidR="004555F9" w:rsidRPr="00CF2F79" w:rsidRDefault="004555F9" w:rsidP="004555F9">
      <w:pPr>
        <w:pStyle w:val="NormalBold"/>
      </w:pPr>
      <w:r w:rsidRPr="00CF2F79">
        <w:rPr>
          <w:rStyle w:val="HideTWBExt"/>
        </w:rPr>
        <w:t>&lt;Article&gt;</w:t>
      </w:r>
      <w:r w:rsidRPr="00CF2F79">
        <w:t>Absatz 8</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017B1BA" w14:textId="77777777" w:rsidTr="00C26C1A">
        <w:trPr>
          <w:trHeight w:hRule="exact" w:val="240"/>
          <w:jc w:val="center"/>
        </w:trPr>
        <w:tc>
          <w:tcPr>
            <w:tcW w:w="9752" w:type="dxa"/>
            <w:gridSpan w:val="2"/>
            <w:tcBorders>
              <w:top w:val="nil"/>
              <w:left w:val="nil"/>
              <w:bottom w:val="nil"/>
              <w:right w:val="nil"/>
            </w:tcBorders>
          </w:tcPr>
          <w:p w14:paraId="7F1EEA83" w14:textId="77777777" w:rsidR="004555F9" w:rsidRPr="00CF2F79" w:rsidRDefault="004555F9" w:rsidP="00C26C1A"/>
        </w:tc>
      </w:tr>
      <w:tr w:rsidR="004555F9" w:rsidRPr="00CF2F79" w14:paraId="06A3B62D" w14:textId="77777777" w:rsidTr="00C26C1A">
        <w:trPr>
          <w:trHeight w:val="240"/>
          <w:jc w:val="center"/>
        </w:trPr>
        <w:tc>
          <w:tcPr>
            <w:tcW w:w="4876" w:type="dxa"/>
            <w:tcBorders>
              <w:top w:val="nil"/>
              <w:left w:val="nil"/>
              <w:bottom w:val="nil"/>
              <w:right w:val="nil"/>
            </w:tcBorders>
          </w:tcPr>
          <w:p w14:paraId="080A1C71"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6F1D5CC" w14:textId="77777777" w:rsidR="004555F9" w:rsidRPr="00CF2F79" w:rsidRDefault="004555F9" w:rsidP="00C26C1A">
            <w:pPr>
              <w:pStyle w:val="AmColumnHeading"/>
            </w:pPr>
            <w:r w:rsidRPr="00CF2F79">
              <w:t>Geänderter Text</w:t>
            </w:r>
          </w:p>
        </w:tc>
      </w:tr>
      <w:tr w:rsidR="004555F9" w:rsidRPr="00CF2F79" w14:paraId="5527D6B4" w14:textId="77777777" w:rsidTr="00C26C1A">
        <w:trPr>
          <w:jc w:val="center"/>
        </w:trPr>
        <w:tc>
          <w:tcPr>
            <w:tcW w:w="4876" w:type="dxa"/>
            <w:tcBorders>
              <w:top w:val="nil"/>
              <w:left w:val="nil"/>
              <w:bottom w:val="nil"/>
              <w:right w:val="nil"/>
            </w:tcBorders>
          </w:tcPr>
          <w:p w14:paraId="51907F43" w14:textId="77777777" w:rsidR="004555F9" w:rsidRPr="00CF2F79" w:rsidRDefault="004555F9" w:rsidP="00C26C1A">
            <w:pPr>
              <w:pStyle w:val="Normal6a"/>
            </w:pPr>
            <w:r w:rsidRPr="00CF2F79">
              <w:t>8.</w:t>
            </w:r>
            <w:r w:rsidRPr="00CF2F79">
              <w:tab/>
              <w:t xml:space="preserve">bekräftigt, dass die </w:t>
            </w:r>
            <w:r w:rsidRPr="00CF2F79">
              <w:rPr>
                <w:b/>
                <w:i/>
              </w:rPr>
              <w:t>Unterstützung der moldauischen Bevölkerung für die europäische Integration</w:t>
            </w:r>
            <w:r w:rsidRPr="00CF2F79">
              <w:t xml:space="preserve"> gestärkt werden kann, indem ihre Lebensbedingungen spürbar verbessert, die staatlichen Stellen gestärkt und Korruption und die Einflussnahme von Oligarchen bekämpft werden; fordert die Staatsorgane der Republik Moldau auf, dafür zu sorgen, dass Organisationen der Zivilgesellschaft und Sozialpartner angemessen einbezogen werden, um das Vertrauen in die demokratischen Institutionen und Prozesse zu stärken und die Unterstützung der Öffentlichkeit für Reformen im Zusammenhang mit dem EU-Beitritt zu erhöhen;</w:t>
            </w:r>
          </w:p>
        </w:tc>
        <w:tc>
          <w:tcPr>
            <w:tcW w:w="4876" w:type="dxa"/>
            <w:tcBorders>
              <w:top w:val="nil"/>
              <w:left w:val="nil"/>
              <w:bottom w:val="nil"/>
              <w:right w:val="nil"/>
            </w:tcBorders>
          </w:tcPr>
          <w:p w14:paraId="2F6F1FE8" w14:textId="77777777" w:rsidR="004555F9" w:rsidRPr="00CF2F79" w:rsidRDefault="004555F9" w:rsidP="00C26C1A">
            <w:pPr>
              <w:pStyle w:val="Normal6a"/>
            </w:pPr>
            <w:r w:rsidRPr="00CF2F79">
              <w:t>8.</w:t>
            </w:r>
            <w:r w:rsidRPr="00CF2F79">
              <w:tab/>
              <w:t xml:space="preserve">bekräftigt, dass die </w:t>
            </w:r>
            <w:r w:rsidRPr="00CF2F79">
              <w:rPr>
                <w:b/>
                <w:i/>
              </w:rPr>
              <w:t>Demokratie und Prosperität Moldaus</w:t>
            </w:r>
            <w:r w:rsidRPr="00CF2F79">
              <w:t xml:space="preserve"> gestärkt werden kann, indem ihre Lebensbedingungen spürbar verbessert, die staatlichen Stellen gestärkt und Korruption und die Einflussnahme von Oligarchen bekämpft werden</w:t>
            </w:r>
            <w:r w:rsidRPr="00CF2F79">
              <w:rPr>
                <w:b/>
                <w:i/>
              </w:rPr>
              <w:t>; ist der Auffassung, dass solche Verbesserungen auch förderlich für die Unterstützung der europäischen Integration sein werden</w:t>
            </w:r>
            <w:r w:rsidRPr="00CF2F79">
              <w:t>; fordert die Staatsorgane der Republik Moldau auf, dafür zu sorgen, dass Organisationen der Zivilgesellschaft und Sozialpartner angemessen einbezogen werden, um das Vertrauen in die demokratischen Institutionen und Prozesse zu stärken und die Unterstützung der Öffentlichkeit für Reformen im Zusammenhang mit dem EU-Beitritt zu erhöhen;</w:t>
            </w:r>
          </w:p>
        </w:tc>
      </w:tr>
    </w:tbl>
    <w:p w14:paraId="7464A5E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43DB269" w14:textId="77777777" w:rsidR="004555F9" w:rsidRPr="00CF2F79" w:rsidRDefault="004555F9" w:rsidP="004555F9">
      <w:r w:rsidRPr="00CF2F79">
        <w:rPr>
          <w:rStyle w:val="HideTWBExt"/>
        </w:rPr>
        <w:t>&lt;/Amend&gt;</w:t>
      </w:r>
    </w:p>
    <w:p w14:paraId="428FE757"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106</w:t>
      </w:r>
      <w:r w:rsidRPr="00CF2F79">
        <w:rPr>
          <w:rStyle w:val="HideTWBExt"/>
        </w:rPr>
        <w:t>&lt;/NumAm&gt;</w:t>
      </w:r>
    </w:p>
    <w:p w14:paraId="25AAC8FA"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23ECE687" w14:textId="77777777" w:rsidR="004555F9" w:rsidRPr="00CF2F79" w:rsidRDefault="004555F9" w:rsidP="004555F9">
      <w:pPr>
        <w:pStyle w:val="NormalBold"/>
      </w:pPr>
      <w:r w:rsidRPr="00CF2F79">
        <w:rPr>
          <w:rStyle w:val="HideTWBExt"/>
          <w:b w:val="0"/>
        </w:rPr>
        <w:t>&lt;/RepeatBlock-By&gt;</w:t>
      </w:r>
    </w:p>
    <w:p w14:paraId="52549C5D"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2FF7507" w14:textId="77777777" w:rsidR="004555F9" w:rsidRPr="00CF2F79" w:rsidRDefault="004555F9" w:rsidP="004555F9">
      <w:pPr>
        <w:pStyle w:val="NormalBold"/>
      </w:pPr>
      <w:r w:rsidRPr="00CF2F79">
        <w:rPr>
          <w:rStyle w:val="HideTWBExt"/>
        </w:rPr>
        <w:t>&lt;Article&gt;</w:t>
      </w:r>
      <w:r w:rsidRPr="00CF2F79">
        <w:t>Absatz 8</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A6BB860" w14:textId="77777777" w:rsidTr="00C26C1A">
        <w:trPr>
          <w:trHeight w:hRule="exact" w:val="240"/>
          <w:jc w:val="center"/>
        </w:trPr>
        <w:tc>
          <w:tcPr>
            <w:tcW w:w="9752" w:type="dxa"/>
            <w:gridSpan w:val="2"/>
            <w:tcBorders>
              <w:top w:val="nil"/>
              <w:left w:val="nil"/>
              <w:bottom w:val="nil"/>
              <w:right w:val="nil"/>
            </w:tcBorders>
          </w:tcPr>
          <w:p w14:paraId="6D394DD4" w14:textId="77777777" w:rsidR="004555F9" w:rsidRPr="00CF2F79" w:rsidRDefault="004555F9" w:rsidP="00C26C1A"/>
        </w:tc>
      </w:tr>
      <w:tr w:rsidR="004555F9" w:rsidRPr="00CF2F79" w14:paraId="4C11ACC5" w14:textId="77777777" w:rsidTr="00C26C1A">
        <w:trPr>
          <w:trHeight w:val="240"/>
          <w:jc w:val="center"/>
        </w:trPr>
        <w:tc>
          <w:tcPr>
            <w:tcW w:w="4876" w:type="dxa"/>
            <w:tcBorders>
              <w:top w:val="nil"/>
              <w:left w:val="nil"/>
              <w:bottom w:val="nil"/>
              <w:right w:val="nil"/>
            </w:tcBorders>
          </w:tcPr>
          <w:p w14:paraId="218D062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A32DB3E" w14:textId="77777777" w:rsidR="004555F9" w:rsidRPr="00CF2F79" w:rsidRDefault="004555F9" w:rsidP="00C26C1A">
            <w:pPr>
              <w:pStyle w:val="AmColumnHeading"/>
            </w:pPr>
            <w:r w:rsidRPr="00CF2F79">
              <w:t>Geänderter Text</w:t>
            </w:r>
          </w:p>
        </w:tc>
      </w:tr>
      <w:tr w:rsidR="004555F9" w:rsidRPr="00CF2F79" w14:paraId="3611D293" w14:textId="77777777" w:rsidTr="00C26C1A">
        <w:trPr>
          <w:jc w:val="center"/>
        </w:trPr>
        <w:tc>
          <w:tcPr>
            <w:tcW w:w="4876" w:type="dxa"/>
            <w:tcBorders>
              <w:top w:val="nil"/>
              <w:left w:val="nil"/>
              <w:bottom w:val="nil"/>
              <w:right w:val="nil"/>
            </w:tcBorders>
          </w:tcPr>
          <w:p w14:paraId="5D1DD3D6" w14:textId="77777777" w:rsidR="004555F9" w:rsidRPr="00CF2F79" w:rsidRDefault="004555F9" w:rsidP="00C26C1A">
            <w:pPr>
              <w:pStyle w:val="Normal6a"/>
            </w:pPr>
            <w:r w:rsidRPr="00CF2F79">
              <w:t>8.</w:t>
            </w:r>
            <w:r w:rsidRPr="00CF2F79">
              <w:tab/>
              <w:t>bekräftigt, dass die Unterstützung der moldauischen Bevölkerung für die europäische Integration gestärkt werden kann, indem ihre Lebensbedingungen spürbar verbessert, die staatlichen Stellen gestärkt und Korruption und die Einflussnahme von Oligarchen bekämpft werden; fordert die Staatsorgane der Republik Moldau auf, dafür zu sorgen, dass Organisationen der Zivilgesellschaft und Sozialpartner angemessen einbezogen werden, um das Vertrauen in die demokratischen Institutionen und Prozesse zu stärken und die Unterstützung der Öffentlichkeit für Reformen im Zusammenhang mit dem EU-Beitritt zu erhöhen;</w:t>
            </w:r>
          </w:p>
        </w:tc>
        <w:tc>
          <w:tcPr>
            <w:tcW w:w="4876" w:type="dxa"/>
            <w:tcBorders>
              <w:top w:val="nil"/>
              <w:left w:val="nil"/>
              <w:bottom w:val="nil"/>
              <w:right w:val="nil"/>
            </w:tcBorders>
          </w:tcPr>
          <w:p w14:paraId="5C54A383" w14:textId="77777777" w:rsidR="004555F9" w:rsidRPr="00CF2F79" w:rsidRDefault="004555F9" w:rsidP="00C26C1A">
            <w:pPr>
              <w:pStyle w:val="Normal6a"/>
            </w:pPr>
            <w:r w:rsidRPr="00CF2F79">
              <w:t>8.</w:t>
            </w:r>
            <w:r w:rsidRPr="00CF2F79">
              <w:tab/>
              <w:t xml:space="preserve">bekräftigt, dass die Unterstützung der moldauischen Bevölkerung für die europäische Integration gestärkt werden kann, indem ihre Lebensbedingungen spürbar verbessert, die staatlichen Stellen gestärkt und Korruption und die Einflussnahme von Oligarchen bekämpft werden </w:t>
            </w:r>
            <w:r w:rsidRPr="00CF2F79">
              <w:rPr>
                <w:b/>
                <w:i/>
              </w:rPr>
              <w:t>und die Rechenschaftspflicht sichergestellt wird</w:t>
            </w:r>
            <w:r w:rsidRPr="00CF2F79">
              <w:t>; fordert die Staatsorgane der Republik Moldau auf, dafür zu sorgen, dass Organisationen der Zivilgesellschaft und Sozialpartner angemessen einbezogen werden, um das Vertrauen in die demokratischen Institutionen und Prozesse zu stärken und die Unterstützung der Öffentlichkeit für Reformen im Zusammenhang mit dem EU-Beitritt zu erhöhen;</w:t>
            </w:r>
          </w:p>
        </w:tc>
      </w:tr>
    </w:tbl>
    <w:p w14:paraId="64C82026"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C864E55" w14:textId="77777777" w:rsidR="004555F9" w:rsidRPr="00CF2F79" w:rsidRDefault="004555F9" w:rsidP="004555F9">
      <w:r w:rsidRPr="00CF2F79">
        <w:rPr>
          <w:rStyle w:val="HideTWBExt"/>
        </w:rPr>
        <w:t>&lt;/Amend&gt;</w:t>
      </w:r>
    </w:p>
    <w:p w14:paraId="2AD99A2D"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107</w:t>
      </w:r>
      <w:r w:rsidRPr="00CF2F79">
        <w:rPr>
          <w:rStyle w:val="HideTWBExt"/>
        </w:rPr>
        <w:t>&lt;/NumAm&gt;</w:t>
      </w:r>
    </w:p>
    <w:p w14:paraId="78FC7461" w14:textId="77777777" w:rsidR="004555F9" w:rsidRPr="00CF2F79" w:rsidRDefault="004555F9" w:rsidP="004555F9">
      <w:pPr>
        <w:pStyle w:val="NormalBold"/>
      </w:pPr>
      <w:r w:rsidRPr="00CF2F79">
        <w:rPr>
          <w:rStyle w:val="HideTWBExt"/>
          <w:b w:val="0"/>
        </w:rPr>
        <w:t>&lt;RepeatBlock-By&gt;&lt;Members&gt;</w:t>
      </w:r>
      <w:r w:rsidRPr="00CF2F79">
        <w:t>Şerban Dimitrie Sturdza, Claudiu-Richard Târziu, Gheorghe Piperea, Adrian-George Axinia, Georgiana Teodorescu, Veronika Vrecionová, Ondřej Krutílek, Cristian Terheş</w:t>
      </w:r>
      <w:r w:rsidRPr="00CF2F79">
        <w:rPr>
          <w:rStyle w:val="HideTWBExt"/>
          <w:b w:val="0"/>
        </w:rPr>
        <w:t>&lt;/Members&gt;</w:t>
      </w:r>
    </w:p>
    <w:p w14:paraId="0809AABF" w14:textId="77777777" w:rsidR="004555F9" w:rsidRPr="00CF2F79" w:rsidRDefault="004555F9" w:rsidP="004555F9">
      <w:pPr>
        <w:pStyle w:val="NormalBold"/>
      </w:pPr>
      <w:r w:rsidRPr="00CF2F79">
        <w:rPr>
          <w:rStyle w:val="HideTWBExt"/>
          <w:b w:val="0"/>
        </w:rPr>
        <w:t>&lt;/RepeatBlock-By&gt;</w:t>
      </w:r>
    </w:p>
    <w:p w14:paraId="75E81E7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4E52367" w14:textId="77777777" w:rsidR="004555F9" w:rsidRPr="00CF2F79" w:rsidRDefault="004555F9" w:rsidP="004555F9">
      <w:pPr>
        <w:pStyle w:val="NormalBold"/>
      </w:pPr>
      <w:r w:rsidRPr="00CF2F79">
        <w:rPr>
          <w:rStyle w:val="HideTWBExt"/>
        </w:rPr>
        <w:t>&lt;Article&gt;</w:t>
      </w:r>
      <w:r w:rsidRPr="00CF2F79">
        <w:t>Absatz 8</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857259D" w14:textId="77777777" w:rsidTr="00C26C1A">
        <w:trPr>
          <w:trHeight w:hRule="exact" w:val="240"/>
          <w:jc w:val="center"/>
        </w:trPr>
        <w:tc>
          <w:tcPr>
            <w:tcW w:w="9752" w:type="dxa"/>
            <w:gridSpan w:val="2"/>
            <w:tcBorders>
              <w:top w:val="nil"/>
              <w:left w:val="nil"/>
              <w:bottom w:val="nil"/>
              <w:right w:val="nil"/>
            </w:tcBorders>
          </w:tcPr>
          <w:p w14:paraId="458C098C" w14:textId="77777777" w:rsidR="004555F9" w:rsidRPr="00CF2F79" w:rsidRDefault="004555F9" w:rsidP="00C26C1A"/>
        </w:tc>
      </w:tr>
      <w:tr w:rsidR="004555F9" w:rsidRPr="00CF2F79" w14:paraId="4AE36456" w14:textId="77777777" w:rsidTr="00C26C1A">
        <w:trPr>
          <w:trHeight w:val="240"/>
          <w:jc w:val="center"/>
        </w:trPr>
        <w:tc>
          <w:tcPr>
            <w:tcW w:w="4876" w:type="dxa"/>
            <w:tcBorders>
              <w:top w:val="nil"/>
              <w:left w:val="nil"/>
              <w:bottom w:val="nil"/>
              <w:right w:val="nil"/>
            </w:tcBorders>
          </w:tcPr>
          <w:p w14:paraId="324AC523"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979A607" w14:textId="77777777" w:rsidR="004555F9" w:rsidRPr="00CF2F79" w:rsidRDefault="004555F9" w:rsidP="00C26C1A">
            <w:pPr>
              <w:pStyle w:val="AmColumnHeading"/>
            </w:pPr>
            <w:r w:rsidRPr="00CF2F79">
              <w:t>Geänderter Text</w:t>
            </w:r>
          </w:p>
        </w:tc>
      </w:tr>
      <w:tr w:rsidR="004555F9" w:rsidRPr="00CF2F79" w14:paraId="3F5EBD2D" w14:textId="77777777" w:rsidTr="00C26C1A">
        <w:trPr>
          <w:jc w:val="center"/>
        </w:trPr>
        <w:tc>
          <w:tcPr>
            <w:tcW w:w="4876" w:type="dxa"/>
            <w:tcBorders>
              <w:top w:val="nil"/>
              <w:left w:val="nil"/>
              <w:bottom w:val="nil"/>
              <w:right w:val="nil"/>
            </w:tcBorders>
          </w:tcPr>
          <w:p w14:paraId="108D1295" w14:textId="77777777" w:rsidR="004555F9" w:rsidRPr="00CF2F79" w:rsidRDefault="004555F9" w:rsidP="00C26C1A">
            <w:pPr>
              <w:pStyle w:val="Normal6a"/>
            </w:pPr>
            <w:r w:rsidRPr="00CF2F79">
              <w:t>8.</w:t>
            </w:r>
            <w:r w:rsidRPr="00CF2F79">
              <w:tab/>
              <w:t xml:space="preserve">bekräftigt, dass die Unterstützung der moldauischen </w:t>
            </w:r>
            <w:r w:rsidRPr="00CF2F79">
              <w:rPr>
                <w:b/>
                <w:i/>
              </w:rPr>
              <w:t>Bevölkerung</w:t>
            </w:r>
            <w:r w:rsidRPr="00CF2F79">
              <w:t xml:space="preserve"> für die europäische Integration gestärkt werden kann, indem ihre Lebensbedingungen spürbar verbessert, die staatlichen Stellen gestärkt und Korruption und die Einflussnahme von Oligarchen bekämpft werden; fordert die Staatsorgane der Republik Moldau auf, dafür zu sorgen, dass Organisationen der Zivilgesellschaft und Sozialpartner angemessen einbezogen werden, um das Vertrauen in die demokratischen Institutionen und Prozesse zu stärken und die Unterstützung der Öffentlichkeit für Reformen im Zusammenhang mit dem EU-Beitritt zu erhöhen;</w:t>
            </w:r>
          </w:p>
        </w:tc>
        <w:tc>
          <w:tcPr>
            <w:tcW w:w="4876" w:type="dxa"/>
            <w:tcBorders>
              <w:top w:val="nil"/>
              <w:left w:val="nil"/>
              <w:bottom w:val="nil"/>
              <w:right w:val="nil"/>
            </w:tcBorders>
          </w:tcPr>
          <w:p w14:paraId="0F0EA1B8" w14:textId="77777777" w:rsidR="004555F9" w:rsidRPr="00CF2F79" w:rsidRDefault="004555F9" w:rsidP="00C26C1A">
            <w:pPr>
              <w:pStyle w:val="Normal6a"/>
            </w:pPr>
            <w:r w:rsidRPr="00CF2F79">
              <w:t>8.</w:t>
            </w:r>
            <w:r w:rsidRPr="00CF2F79">
              <w:tab/>
              <w:t xml:space="preserve">bekräftigt, dass die Unterstützung der moldauischen </w:t>
            </w:r>
            <w:r w:rsidRPr="00CF2F79">
              <w:rPr>
                <w:b/>
                <w:i/>
              </w:rPr>
              <w:t>Bürgerinnen und Bürger</w:t>
            </w:r>
            <w:r w:rsidRPr="00CF2F79">
              <w:t xml:space="preserve"> für die europäische Integration gestärkt werden kann, indem ihre Lebensbedingungen spürbar verbessert, die staatlichen Stellen gestärkt und Korruption und die Einflussnahme von Oligarchen bekämpft werden; fordert die Staatsorgane der Republik Moldau auf, </w:t>
            </w:r>
            <w:r w:rsidRPr="00CF2F79">
              <w:rPr>
                <w:b/>
                <w:i/>
              </w:rPr>
              <w:t>weiterhin</w:t>
            </w:r>
            <w:r w:rsidRPr="00CF2F79">
              <w:t xml:space="preserve"> dafür zu sorgen, dass Organisationen der Zivilgesellschaft und Sozialpartner angemessen einbezogen werden, um das Vertrauen in die demokratischen Institutionen und Prozesse zu stärken und die Unterstützung der Öffentlichkeit für Reformen im Zusammenhang mit dem EU-Beitritt zu erhöhen;</w:t>
            </w:r>
          </w:p>
        </w:tc>
      </w:tr>
    </w:tbl>
    <w:p w14:paraId="308C3D11"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F0F873A" w14:textId="77777777" w:rsidR="004555F9" w:rsidRPr="00CF2F79" w:rsidRDefault="004555F9" w:rsidP="004555F9">
      <w:r w:rsidRPr="00CF2F79">
        <w:rPr>
          <w:rStyle w:val="HideTWBExt"/>
        </w:rPr>
        <w:t>&lt;/Amend&gt;</w:t>
      </w:r>
    </w:p>
    <w:p w14:paraId="0F7B3E83"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108</w:t>
      </w:r>
      <w:r w:rsidRPr="00CF2F79">
        <w:rPr>
          <w:rStyle w:val="HideTWBExt"/>
        </w:rPr>
        <w:t>&lt;/NumAm&gt;</w:t>
      </w:r>
    </w:p>
    <w:p w14:paraId="0619EA48" w14:textId="77777777" w:rsidR="004555F9" w:rsidRPr="00CF2F79" w:rsidRDefault="004555F9" w:rsidP="004555F9">
      <w:pPr>
        <w:pStyle w:val="NormalBold"/>
      </w:pPr>
      <w:r w:rsidRPr="00CF2F79">
        <w:rPr>
          <w:rStyle w:val="HideTWBExt"/>
          <w:b w:val="0"/>
        </w:rPr>
        <w:t>&lt;RepeatBlock-By&gt;&lt;Members&gt;</w:t>
      </w:r>
      <w:r w:rsidRPr="00CF2F79">
        <w:t>Andrzej Halicki, Siegfried Mureşan, Ioan-Rareş Bogdan, Rasa Juknevičienė</w:t>
      </w:r>
      <w:r w:rsidRPr="00CF2F79">
        <w:rPr>
          <w:rStyle w:val="HideTWBExt"/>
          <w:b w:val="0"/>
        </w:rPr>
        <w:t>&lt;/Members&gt;</w:t>
      </w:r>
    </w:p>
    <w:p w14:paraId="2B3D7E19"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711B4E2C" w14:textId="77777777" w:rsidR="004555F9" w:rsidRPr="00CF2F79" w:rsidRDefault="004555F9" w:rsidP="004555F9">
      <w:pPr>
        <w:pStyle w:val="NormalBold"/>
      </w:pPr>
      <w:r w:rsidRPr="00CF2F79">
        <w:rPr>
          <w:rStyle w:val="HideTWBExt"/>
          <w:b w:val="0"/>
        </w:rPr>
        <w:t>&lt;/RepeatBlock-By&gt;</w:t>
      </w:r>
    </w:p>
    <w:p w14:paraId="3F92E250"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100DDB9" w14:textId="77777777" w:rsidR="004555F9" w:rsidRPr="00CF2F79" w:rsidRDefault="004555F9" w:rsidP="004555F9">
      <w:pPr>
        <w:pStyle w:val="NormalBold"/>
      </w:pPr>
      <w:r w:rsidRPr="00CF2F79">
        <w:rPr>
          <w:rStyle w:val="HideTWBExt"/>
        </w:rPr>
        <w:t>&lt;Article&gt;</w:t>
      </w:r>
      <w:r w:rsidRPr="00CF2F79">
        <w:t>Absatz 8</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A5B593C" w14:textId="77777777" w:rsidTr="00C26C1A">
        <w:trPr>
          <w:trHeight w:hRule="exact" w:val="240"/>
          <w:jc w:val="center"/>
        </w:trPr>
        <w:tc>
          <w:tcPr>
            <w:tcW w:w="9752" w:type="dxa"/>
            <w:gridSpan w:val="2"/>
            <w:tcBorders>
              <w:top w:val="nil"/>
              <w:left w:val="nil"/>
              <w:bottom w:val="nil"/>
              <w:right w:val="nil"/>
            </w:tcBorders>
          </w:tcPr>
          <w:p w14:paraId="1946C0B3" w14:textId="77777777" w:rsidR="004555F9" w:rsidRPr="00CF2F79" w:rsidRDefault="004555F9" w:rsidP="00C26C1A"/>
        </w:tc>
      </w:tr>
      <w:tr w:rsidR="004555F9" w:rsidRPr="00CF2F79" w14:paraId="191AC518" w14:textId="77777777" w:rsidTr="00C26C1A">
        <w:trPr>
          <w:trHeight w:val="240"/>
          <w:jc w:val="center"/>
        </w:trPr>
        <w:tc>
          <w:tcPr>
            <w:tcW w:w="4876" w:type="dxa"/>
            <w:tcBorders>
              <w:top w:val="nil"/>
              <w:left w:val="nil"/>
              <w:bottom w:val="nil"/>
              <w:right w:val="nil"/>
            </w:tcBorders>
          </w:tcPr>
          <w:p w14:paraId="2D7B3FB5"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C47C9EF" w14:textId="77777777" w:rsidR="004555F9" w:rsidRPr="00CF2F79" w:rsidRDefault="004555F9" w:rsidP="00C26C1A">
            <w:pPr>
              <w:pStyle w:val="AmColumnHeading"/>
            </w:pPr>
            <w:r w:rsidRPr="00CF2F79">
              <w:t>Geänderter Text</w:t>
            </w:r>
          </w:p>
        </w:tc>
      </w:tr>
      <w:tr w:rsidR="004555F9" w:rsidRPr="00CF2F79" w14:paraId="0B957DCE" w14:textId="77777777" w:rsidTr="00C26C1A">
        <w:trPr>
          <w:jc w:val="center"/>
        </w:trPr>
        <w:tc>
          <w:tcPr>
            <w:tcW w:w="4876" w:type="dxa"/>
            <w:tcBorders>
              <w:top w:val="nil"/>
              <w:left w:val="nil"/>
              <w:bottom w:val="nil"/>
              <w:right w:val="nil"/>
            </w:tcBorders>
          </w:tcPr>
          <w:p w14:paraId="3307F985" w14:textId="77777777" w:rsidR="004555F9" w:rsidRPr="00CF2F79" w:rsidRDefault="004555F9" w:rsidP="00C26C1A">
            <w:pPr>
              <w:pStyle w:val="Normal6a"/>
            </w:pPr>
            <w:r w:rsidRPr="00CF2F79">
              <w:t>8.</w:t>
            </w:r>
            <w:r w:rsidRPr="00CF2F79">
              <w:tab/>
              <w:t xml:space="preserve">bekräftigt, dass die Unterstützung der </w:t>
            </w:r>
            <w:r w:rsidRPr="00CF2F79">
              <w:rPr>
                <w:b/>
                <w:i/>
              </w:rPr>
              <w:t>moldauischen Bevölkerung</w:t>
            </w:r>
            <w:r w:rsidRPr="00CF2F79">
              <w:t xml:space="preserve"> für die europäische Integration gestärkt werden kann, indem ihre Lebensbedingungen spürbar verbessert, die staatlichen Stellen gestärkt und Korruption und die Einflussnahme von Oligarchen bekämpft werden; fordert die Staatsorgane der Republik Moldau auf, dafür zu sorgen, dass Organisationen der Zivilgesellschaft und Sozialpartner angemessen einbezogen werden, um das Vertrauen in die demokratischen Institutionen und Prozesse zu stärken und die Unterstützung der Öffentlichkeit für Reformen im Zusammenhang mit dem EU-Beitritt zu erhöhen;</w:t>
            </w:r>
          </w:p>
        </w:tc>
        <w:tc>
          <w:tcPr>
            <w:tcW w:w="4876" w:type="dxa"/>
            <w:tcBorders>
              <w:top w:val="nil"/>
              <w:left w:val="nil"/>
              <w:bottom w:val="nil"/>
              <w:right w:val="nil"/>
            </w:tcBorders>
          </w:tcPr>
          <w:p w14:paraId="53FC27F3" w14:textId="77777777" w:rsidR="004555F9" w:rsidRPr="00CF2F79" w:rsidRDefault="004555F9" w:rsidP="00C26C1A">
            <w:pPr>
              <w:pStyle w:val="Normal6a"/>
            </w:pPr>
            <w:r w:rsidRPr="00CF2F79">
              <w:t>8.</w:t>
            </w:r>
            <w:r w:rsidRPr="00CF2F79">
              <w:tab/>
              <w:t xml:space="preserve">bekräftigt, dass die Unterstützung der </w:t>
            </w:r>
            <w:r w:rsidRPr="00CF2F79">
              <w:rPr>
                <w:b/>
                <w:i/>
              </w:rPr>
              <w:t>Bürgerinnen und Bürger Moldaus</w:t>
            </w:r>
            <w:r w:rsidRPr="00CF2F79">
              <w:t xml:space="preserve"> für die europäische Integration gestärkt werden kann, indem ihre Lebensbedingungen spürbar verbessert, die staatlichen Stellen gestärkt und Korruption und die Einflussnahme von Oligarchen bekämpft werden; fordert die Staatsorgane der Republik Moldau auf, dafür zu sorgen, dass Organisationen der Zivilgesellschaft und Sozialpartner angemessen einbezogen werden, um das Vertrauen in die demokratischen Institutionen und Prozesse zu stärken und die Unterstützung der Öffentlichkeit für Reformen im Zusammenhang mit dem EU-Beitritt zu erhöhen;</w:t>
            </w:r>
          </w:p>
        </w:tc>
      </w:tr>
    </w:tbl>
    <w:p w14:paraId="01080A3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C7D0400" w14:textId="77777777" w:rsidR="004555F9" w:rsidRPr="00CF2F79" w:rsidRDefault="004555F9" w:rsidP="004555F9">
      <w:r w:rsidRPr="00CF2F79">
        <w:rPr>
          <w:rStyle w:val="HideTWBExt"/>
        </w:rPr>
        <w:t>&lt;/Amend&gt;</w:t>
      </w:r>
    </w:p>
    <w:p w14:paraId="37404E17"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109</w:t>
      </w:r>
      <w:r w:rsidRPr="00CF2F79">
        <w:rPr>
          <w:rStyle w:val="HideTWBExt"/>
        </w:rPr>
        <w:t>&lt;/NumAm&gt;</w:t>
      </w:r>
    </w:p>
    <w:p w14:paraId="39009ED3" w14:textId="77777777" w:rsidR="004555F9" w:rsidRPr="00CF2F79" w:rsidRDefault="004555F9" w:rsidP="004555F9">
      <w:pPr>
        <w:pStyle w:val="NormalBold"/>
      </w:pPr>
      <w:r w:rsidRPr="00CF2F79">
        <w:rPr>
          <w:rStyle w:val="HideTWBExt"/>
          <w:b w:val="0"/>
        </w:rPr>
        <w:t>&lt;RepeatBlock-By&gt;&lt;Members&gt;</w:t>
      </w:r>
      <w:r w:rsidRPr="00CF2F79">
        <w:t>Andrey Kovatchev</w:t>
      </w:r>
      <w:r w:rsidRPr="00CF2F79">
        <w:rPr>
          <w:rStyle w:val="HideTWBExt"/>
          <w:b w:val="0"/>
        </w:rPr>
        <w:t>&lt;/Members&gt;</w:t>
      </w:r>
    </w:p>
    <w:p w14:paraId="67D9CFA7" w14:textId="77777777" w:rsidR="004555F9" w:rsidRPr="00CF2F79" w:rsidRDefault="004555F9" w:rsidP="004555F9">
      <w:pPr>
        <w:pStyle w:val="NormalBold"/>
      </w:pPr>
      <w:r w:rsidRPr="00CF2F79">
        <w:rPr>
          <w:rStyle w:val="HideTWBExt"/>
          <w:b w:val="0"/>
        </w:rPr>
        <w:t>&lt;/RepeatBlock-By&gt;</w:t>
      </w:r>
    </w:p>
    <w:p w14:paraId="2A00330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4B35D73" w14:textId="77777777" w:rsidR="004555F9" w:rsidRPr="00CF2F79" w:rsidRDefault="004555F9" w:rsidP="004555F9">
      <w:pPr>
        <w:pStyle w:val="NormalBold"/>
      </w:pPr>
      <w:r w:rsidRPr="00CF2F79">
        <w:rPr>
          <w:rStyle w:val="HideTWBExt"/>
        </w:rPr>
        <w:t>&lt;Article&gt;</w:t>
      </w:r>
      <w:r w:rsidRPr="00CF2F79">
        <w:t>Absatz 8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0111281" w14:textId="77777777" w:rsidTr="00C26C1A">
        <w:trPr>
          <w:trHeight w:hRule="exact" w:val="240"/>
          <w:jc w:val="center"/>
        </w:trPr>
        <w:tc>
          <w:tcPr>
            <w:tcW w:w="9752" w:type="dxa"/>
            <w:gridSpan w:val="2"/>
            <w:tcBorders>
              <w:top w:val="nil"/>
              <w:left w:val="nil"/>
              <w:bottom w:val="nil"/>
              <w:right w:val="nil"/>
            </w:tcBorders>
          </w:tcPr>
          <w:p w14:paraId="5014FBEA" w14:textId="77777777" w:rsidR="004555F9" w:rsidRPr="00CF2F79" w:rsidRDefault="004555F9" w:rsidP="00C26C1A"/>
        </w:tc>
      </w:tr>
      <w:tr w:rsidR="004555F9" w:rsidRPr="00CF2F79" w14:paraId="795890F7" w14:textId="77777777" w:rsidTr="00C26C1A">
        <w:trPr>
          <w:trHeight w:val="240"/>
          <w:jc w:val="center"/>
        </w:trPr>
        <w:tc>
          <w:tcPr>
            <w:tcW w:w="4876" w:type="dxa"/>
            <w:tcBorders>
              <w:top w:val="nil"/>
              <w:left w:val="nil"/>
              <w:bottom w:val="nil"/>
              <w:right w:val="nil"/>
            </w:tcBorders>
          </w:tcPr>
          <w:p w14:paraId="39FFB82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24983F8" w14:textId="77777777" w:rsidR="004555F9" w:rsidRPr="00CF2F79" w:rsidRDefault="004555F9" w:rsidP="00C26C1A">
            <w:pPr>
              <w:pStyle w:val="AmColumnHeading"/>
            </w:pPr>
            <w:r w:rsidRPr="00CF2F79">
              <w:t>Geänderter Text</w:t>
            </w:r>
          </w:p>
        </w:tc>
      </w:tr>
      <w:tr w:rsidR="004555F9" w:rsidRPr="00CF2F79" w14:paraId="1E4D2F2C" w14:textId="77777777" w:rsidTr="00C26C1A">
        <w:trPr>
          <w:jc w:val="center"/>
        </w:trPr>
        <w:tc>
          <w:tcPr>
            <w:tcW w:w="4876" w:type="dxa"/>
            <w:tcBorders>
              <w:top w:val="nil"/>
              <w:left w:val="nil"/>
              <w:bottom w:val="nil"/>
              <w:right w:val="nil"/>
            </w:tcBorders>
          </w:tcPr>
          <w:p w14:paraId="55BE45B2" w14:textId="77777777" w:rsidR="004555F9" w:rsidRPr="00CF2F79" w:rsidRDefault="004555F9" w:rsidP="00C26C1A">
            <w:pPr>
              <w:pStyle w:val="Normal6a"/>
            </w:pPr>
          </w:p>
        </w:tc>
        <w:tc>
          <w:tcPr>
            <w:tcW w:w="4876" w:type="dxa"/>
            <w:tcBorders>
              <w:top w:val="nil"/>
              <w:left w:val="nil"/>
              <w:bottom w:val="nil"/>
              <w:right w:val="nil"/>
            </w:tcBorders>
          </w:tcPr>
          <w:p w14:paraId="7F84A224" w14:textId="77777777" w:rsidR="004555F9" w:rsidRPr="00CF2F79" w:rsidRDefault="004555F9" w:rsidP="00C26C1A">
            <w:pPr>
              <w:pStyle w:val="Normal6a"/>
            </w:pPr>
            <w:r w:rsidRPr="00CF2F79">
              <w:rPr>
                <w:b/>
                <w:i/>
              </w:rPr>
              <w:t>8 a.</w:t>
            </w:r>
            <w:r w:rsidRPr="00CF2F79">
              <w:tab/>
            </w:r>
            <w:r w:rsidRPr="00CF2F79">
              <w:rPr>
                <w:b/>
                <w:i/>
              </w:rPr>
              <w:t>begrüßt die Einrichtung gemeinsamer Bildungseinrichtungen mit EU-Mitgliedstaaten, wie etwa die kürzlich erfolgte Eröffnung einer Zweigstelle der Universität Ruse „Angel Kantschew“ in Taraclia, die den Studierenden Zugang zu hochwertiger Bildung sowie Austausch- und Mobilitätsmöglichkeiten mit der EU bietet;</w:t>
            </w:r>
          </w:p>
        </w:tc>
      </w:tr>
    </w:tbl>
    <w:p w14:paraId="12177AA3"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9C875EA" w14:textId="77777777" w:rsidR="004555F9" w:rsidRPr="00CF2F79" w:rsidRDefault="004555F9" w:rsidP="004555F9">
      <w:r w:rsidRPr="00CF2F79">
        <w:rPr>
          <w:rStyle w:val="HideTWBExt"/>
        </w:rPr>
        <w:t>&lt;/Amend&gt;</w:t>
      </w:r>
    </w:p>
    <w:p w14:paraId="164E2F60"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110</w:t>
      </w:r>
      <w:r w:rsidRPr="00CF2F79">
        <w:rPr>
          <w:rStyle w:val="HideTWBExt"/>
        </w:rPr>
        <w:t>&lt;/NumAm&gt;</w:t>
      </w:r>
    </w:p>
    <w:p w14:paraId="507C223B"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453A1FA7" w14:textId="77777777" w:rsidR="004555F9" w:rsidRPr="00CF2F79" w:rsidRDefault="004555F9" w:rsidP="004555F9">
      <w:pPr>
        <w:pStyle w:val="NormalBold"/>
      </w:pPr>
      <w:r w:rsidRPr="00CF2F79">
        <w:rPr>
          <w:rStyle w:val="HideTWBExt"/>
          <w:b w:val="0"/>
        </w:rPr>
        <w:t>&lt;/RepeatBlock-By&gt;</w:t>
      </w:r>
    </w:p>
    <w:p w14:paraId="61DD2AE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CC49717" w14:textId="77777777" w:rsidR="004555F9" w:rsidRPr="00CF2F79" w:rsidRDefault="004555F9" w:rsidP="004555F9">
      <w:pPr>
        <w:pStyle w:val="NormalBold"/>
      </w:pPr>
      <w:r w:rsidRPr="00CF2F79">
        <w:rPr>
          <w:rStyle w:val="HideTWBExt"/>
        </w:rPr>
        <w:t>&lt;Article&gt;</w:t>
      </w:r>
      <w:r w:rsidRPr="00CF2F79">
        <w:t>Absatz 8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5E58137" w14:textId="77777777" w:rsidTr="00C26C1A">
        <w:trPr>
          <w:trHeight w:hRule="exact" w:val="240"/>
          <w:jc w:val="center"/>
        </w:trPr>
        <w:tc>
          <w:tcPr>
            <w:tcW w:w="9752" w:type="dxa"/>
            <w:gridSpan w:val="2"/>
            <w:tcBorders>
              <w:top w:val="nil"/>
              <w:left w:val="nil"/>
              <w:bottom w:val="nil"/>
              <w:right w:val="nil"/>
            </w:tcBorders>
          </w:tcPr>
          <w:p w14:paraId="1CE55B1F" w14:textId="77777777" w:rsidR="004555F9" w:rsidRPr="00CF2F79" w:rsidRDefault="004555F9" w:rsidP="00C26C1A"/>
        </w:tc>
      </w:tr>
      <w:tr w:rsidR="004555F9" w:rsidRPr="00CF2F79" w14:paraId="0AD56F50" w14:textId="77777777" w:rsidTr="00C26C1A">
        <w:trPr>
          <w:trHeight w:val="240"/>
          <w:jc w:val="center"/>
        </w:trPr>
        <w:tc>
          <w:tcPr>
            <w:tcW w:w="4876" w:type="dxa"/>
            <w:tcBorders>
              <w:top w:val="nil"/>
              <w:left w:val="nil"/>
              <w:bottom w:val="nil"/>
              <w:right w:val="nil"/>
            </w:tcBorders>
          </w:tcPr>
          <w:p w14:paraId="709AE35C"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1112C19" w14:textId="77777777" w:rsidR="004555F9" w:rsidRPr="00CF2F79" w:rsidRDefault="004555F9" w:rsidP="00C26C1A">
            <w:pPr>
              <w:pStyle w:val="AmColumnHeading"/>
            </w:pPr>
            <w:r w:rsidRPr="00CF2F79">
              <w:t>Geänderter Text</w:t>
            </w:r>
          </w:p>
        </w:tc>
      </w:tr>
      <w:tr w:rsidR="004555F9" w:rsidRPr="00CF2F79" w14:paraId="41497A9B" w14:textId="77777777" w:rsidTr="00C26C1A">
        <w:trPr>
          <w:jc w:val="center"/>
        </w:trPr>
        <w:tc>
          <w:tcPr>
            <w:tcW w:w="4876" w:type="dxa"/>
            <w:tcBorders>
              <w:top w:val="nil"/>
              <w:left w:val="nil"/>
              <w:bottom w:val="nil"/>
              <w:right w:val="nil"/>
            </w:tcBorders>
          </w:tcPr>
          <w:p w14:paraId="391BF454" w14:textId="77777777" w:rsidR="004555F9" w:rsidRPr="00CF2F79" w:rsidRDefault="004555F9" w:rsidP="00C26C1A">
            <w:pPr>
              <w:pStyle w:val="Normal6a"/>
            </w:pPr>
          </w:p>
        </w:tc>
        <w:tc>
          <w:tcPr>
            <w:tcW w:w="4876" w:type="dxa"/>
            <w:tcBorders>
              <w:top w:val="nil"/>
              <w:left w:val="nil"/>
              <w:bottom w:val="nil"/>
              <w:right w:val="nil"/>
            </w:tcBorders>
          </w:tcPr>
          <w:p w14:paraId="00791C90" w14:textId="77777777" w:rsidR="004555F9" w:rsidRPr="00CF2F79" w:rsidRDefault="004555F9" w:rsidP="00C26C1A">
            <w:pPr>
              <w:pStyle w:val="Normal6a"/>
            </w:pPr>
            <w:r w:rsidRPr="00CF2F79">
              <w:rPr>
                <w:b/>
                <w:i/>
              </w:rPr>
              <w:t>8 a.</w:t>
            </w:r>
            <w:r w:rsidRPr="00CF2F79">
              <w:tab/>
            </w:r>
            <w:r w:rsidRPr="00CF2F79">
              <w:rPr>
                <w:b/>
                <w:i/>
              </w:rPr>
              <w:t>stellt fest, dass die strategische Rolle der moldauischen Diaspora als bedeutender Hebel zur Förderung der demokratischen Ausrichtung und gesellschaftlicher Reformen anerkannt wird und dass ihre aktive Beteiligung entscheidend ist, um die Bindungen an die EU zu stärken und eine breiter verankerte proeuropäische Haltung zu fördern;</w:t>
            </w:r>
          </w:p>
        </w:tc>
      </w:tr>
    </w:tbl>
    <w:p w14:paraId="3AF1724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BBA47FD" w14:textId="77777777" w:rsidR="004555F9" w:rsidRPr="00CF2F79" w:rsidRDefault="004555F9" w:rsidP="004555F9">
      <w:r w:rsidRPr="00CF2F79">
        <w:rPr>
          <w:rStyle w:val="HideTWBExt"/>
        </w:rPr>
        <w:t>&lt;/Amend&gt;</w:t>
      </w:r>
    </w:p>
    <w:p w14:paraId="1617BA3B"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111</w:t>
      </w:r>
      <w:r w:rsidRPr="00CF2F79">
        <w:rPr>
          <w:rStyle w:val="HideTWBExt"/>
        </w:rPr>
        <w:t>&lt;/NumAm&gt;</w:t>
      </w:r>
    </w:p>
    <w:p w14:paraId="27502BF9"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49B3AE52" w14:textId="77777777" w:rsidR="004555F9" w:rsidRPr="00CF2F79" w:rsidRDefault="004555F9" w:rsidP="004555F9">
      <w:pPr>
        <w:pStyle w:val="NormalBold"/>
      </w:pPr>
      <w:r w:rsidRPr="00CF2F79">
        <w:rPr>
          <w:rStyle w:val="HideTWBExt"/>
          <w:b w:val="0"/>
        </w:rPr>
        <w:t>&lt;/RepeatBlock-By&gt;</w:t>
      </w:r>
    </w:p>
    <w:p w14:paraId="0D3368D8"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849CCE9" w14:textId="77777777" w:rsidR="004555F9" w:rsidRPr="00CF2F79" w:rsidRDefault="004555F9" w:rsidP="004555F9">
      <w:pPr>
        <w:pStyle w:val="NormalBold"/>
      </w:pPr>
      <w:r w:rsidRPr="00CF2F79">
        <w:rPr>
          <w:rStyle w:val="HideTWBExt"/>
        </w:rPr>
        <w:t>&lt;Article&gt;</w:t>
      </w:r>
      <w:r w:rsidRPr="00CF2F79">
        <w:t>Absatz 8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F6A5CE8" w14:textId="77777777" w:rsidTr="00C26C1A">
        <w:trPr>
          <w:trHeight w:hRule="exact" w:val="240"/>
          <w:jc w:val="center"/>
        </w:trPr>
        <w:tc>
          <w:tcPr>
            <w:tcW w:w="9752" w:type="dxa"/>
            <w:gridSpan w:val="2"/>
            <w:tcBorders>
              <w:top w:val="nil"/>
              <w:left w:val="nil"/>
              <w:bottom w:val="nil"/>
              <w:right w:val="nil"/>
            </w:tcBorders>
          </w:tcPr>
          <w:p w14:paraId="1246C117" w14:textId="77777777" w:rsidR="004555F9" w:rsidRPr="00CF2F79" w:rsidRDefault="004555F9" w:rsidP="00C26C1A"/>
        </w:tc>
      </w:tr>
      <w:tr w:rsidR="004555F9" w:rsidRPr="00CF2F79" w14:paraId="24C2F866" w14:textId="77777777" w:rsidTr="00C26C1A">
        <w:trPr>
          <w:trHeight w:val="240"/>
          <w:jc w:val="center"/>
        </w:trPr>
        <w:tc>
          <w:tcPr>
            <w:tcW w:w="4876" w:type="dxa"/>
            <w:tcBorders>
              <w:top w:val="nil"/>
              <w:left w:val="nil"/>
              <w:bottom w:val="nil"/>
              <w:right w:val="nil"/>
            </w:tcBorders>
          </w:tcPr>
          <w:p w14:paraId="6E7B0A0B"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13D3911" w14:textId="77777777" w:rsidR="004555F9" w:rsidRPr="00CF2F79" w:rsidRDefault="004555F9" w:rsidP="00C26C1A">
            <w:pPr>
              <w:pStyle w:val="AmColumnHeading"/>
            </w:pPr>
            <w:r w:rsidRPr="00CF2F79">
              <w:t>Geänderter Text</w:t>
            </w:r>
          </w:p>
        </w:tc>
      </w:tr>
      <w:tr w:rsidR="004555F9" w:rsidRPr="00CF2F79" w14:paraId="7D64612F" w14:textId="77777777" w:rsidTr="00C26C1A">
        <w:trPr>
          <w:jc w:val="center"/>
        </w:trPr>
        <w:tc>
          <w:tcPr>
            <w:tcW w:w="4876" w:type="dxa"/>
            <w:tcBorders>
              <w:top w:val="nil"/>
              <w:left w:val="nil"/>
              <w:bottom w:val="nil"/>
              <w:right w:val="nil"/>
            </w:tcBorders>
          </w:tcPr>
          <w:p w14:paraId="66C035DF" w14:textId="77777777" w:rsidR="004555F9" w:rsidRPr="00CF2F79" w:rsidRDefault="004555F9" w:rsidP="00C26C1A">
            <w:pPr>
              <w:pStyle w:val="Normal6a"/>
            </w:pPr>
          </w:p>
        </w:tc>
        <w:tc>
          <w:tcPr>
            <w:tcW w:w="4876" w:type="dxa"/>
            <w:tcBorders>
              <w:top w:val="nil"/>
              <w:left w:val="nil"/>
              <w:bottom w:val="nil"/>
              <w:right w:val="nil"/>
            </w:tcBorders>
          </w:tcPr>
          <w:p w14:paraId="76DFA907" w14:textId="77777777" w:rsidR="004555F9" w:rsidRPr="00CF2F79" w:rsidRDefault="004555F9" w:rsidP="00C26C1A">
            <w:pPr>
              <w:pStyle w:val="Normal6a"/>
            </w:pPr>
            <w:r w:rsidRPr="00CF2F79">
              <w:rPr>
                <w:b/>
                <w:i/>
              </w:rPr>
              <w:t>8b.</w:t>
            </w:r>
            <w:r w:rsidRPr="00CF2F79">
              <w:tab/>
            </w:r>
            <w:r w:rsidRPr="00CF2F79">
              <w:rPr>
                <w:b/>
                <w:i/>
              </w:rPr>
              <w:t>würdigt die aufrichtigen Bemühungen der Republik Moldau, Kriegsflüchtlingen Schutz zu gewähren, als bedeutende humanitäre Leistung, und betont, dass die Unterstützung der EU weiterhin dazu beitragen sollte, sichere Bedingungen zu schaffen und die Solidaritätsprinzipien zu stärken;</w:t>
            </w:r>
          </w:p>
        </w:tc>
      </w:tr>
    </w:tbl>
    <w:p w14:paraId="0EF13AC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76934D1" w14:textId="77777777" w:rsidR="004555F9" w:rsidRPr="00CF2F79" w:rsidRDefault="004555F9" w:rsidP="004555F9">
      <w:r w:rsidRPr="00CF2F79">
        <w:rPr>
          <w:rStyle w:val="HideTWBExt"/>
        </w:rPr>
        <w:t>&lt;/Amend&gt;</w:t>
      </w:r>
    </w:p>
    <w:p w14:paraId="119C511A"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112</w:t>
      </w:r>
      <w:r w:rsidRPr="00CF2F79">
        <w:rPr>
          <w:rStyle w:val="HideTWBExt"/>
        </w:rPr>
        <w:t>&lt;/NumAm&gt;</w:t>
      </w:r>
    </w:p>
    <w:p w14:paraId="34E01E80" w14:textId="77777777" w:rsidR="004555F9" w:rsidRPr="00CF2F79" w:rsidRDefault="004555F9" w:rsidP="004555F9">
      <w:pPr>
        <w:pStyle w:val="NormalBold"/>
      </w:pPr>
      <w:r w:rsidRPr="00CF2F79">
        <w:rPr>
          <w:rStyle w:val="HideTWBExt"/>
          <w:b w:val="0"/>
        </w:rPr>
        <w:t>&lt;RepeatBlock-By&gt;&lt;Members&gt;</w:t>
      </w:r>
      <w:r w:rsidRPr="00CF2F79">
        <w:t>Pierre-Romain Thionnet, Matthieu Valet, Jordan Bardella</w:t>
      </w:r>
      <w:r w:rsidRPr="00CF2F79">
        <w:rPr>
          <w:rStyle w:val="HideTWBExt"/>
          <w:b w:val="0"/>
        </w:rPr>
        <w:t>&lt;/Members&gt;</w:t>
      </w:r>
    </w:p>
    <w:p w14:paraId="14FED5FE" w14:textId="77777777" w:rsidR="004555F9" w:rsidRPr="00CF2F79" w:rsidRDefault="004555F9" w:rsidP="004555F9">
      <w:pPr>
        <w:pStyle w:val="NormalBold"/>
      </w:pPr>
      <w:r w:rsidRPr="00CF2F79">
        <w:rPr>
          <w:rStyle w:val="HideTWBExt"/>
          <w:b w:val="0"/>
        </w:rPr>
        <w:t>&lt;/RepeatBlock-By&gt;</w:t>
      </w:r>
    </w:p>
    <w:p w14:paraId="0F641B50"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E787BB8" w14:textId="77777777" w:rsidR="004555F9" w:rsidRPr="00CF2F79" w:rsidRDefault="004555F9" w:rsidP="004555F9">
      <w:pPr>
        <w:pStyle w:val="NormalBold"/>
      </w:pPr>
      <w:r w:rsidRPr="00CF2F79">
        <w:rPr>
          <w:rStyle w:val="HideTWBExt"/>
        </w:rPr>
        <w:t>&lt;Article&gt;</w:t>
      </w:r>
      <w:r w:rsidRPr="00CF2F79">
        <w:t>Absatz 9</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A8879CE" w14:textId="77777777" w:rsidTr="00C26C1A">
        <w:trPr>
          <w:trHeight w:hRule="exact" w:val="240"/>
          <w:jc w:val="center"/>
        </w:trPr>
        <w:tc>
          <w:tcPr>
            <w:tcW w:w="9752" w:type="dxa"/>
            <w:gridSpan w:val="2"/>
            <w:tcBorders>
              <w:top w:val="nil"/>
              <w:left w:val="nil"/>
              <w:bottom w:val="nil"/>
              <w:right w:val="nil"/>
            </w:tcBorders>
          </w:tcPr>
          <w:p w14:paraId="3F2F0967" w14:textId="77777777" w:rsidR="004555F9" w:rsidRPr="00CF2F79" w:rsidRDefault="004555F9" w:rsidP="00C26C1A"/>
        </w:tc>
      </w:tr>
      <w:tr w:rsidR="004555F9" w:rsidRPr="00CF2F79" w14:paraId="0E000B8A" w14:textId="77777777" w:rsidTr="00C26C1A">
        <w:trPr>
          <w:trHeight w:val="240"/>
          <w:jc w:val="center"/>
        </w:trPr>
        <w:tc>
          <w:tcPr>
            <w:tcW w:w="4876" w:type="dxa"/>
            <w:tcBorders>
              <w:top w:val="nil"/>
              <w:left w:val="nil"/>
              <w:bottom w:val="nil"/>
              <w:right w:val="nil"/>
            </w:tcBorders>
          </w:tcPr>
          <w:p w14:paraId="30B58EF5"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03A0C8B" w14:textId="77777777" w:rsidR="004555F9" w:rsidRPr="00CF2F79" w:rsidRDefault="004555F9" w:rsidP="00C26C1A">
            <w:pPr>
              <w:pStyle w:val="AmColumnHeading"/>
            </w:pPr>
            <w:r w:rsidRPr="00CF2F79">
              <w:t>Geänderter Text</w:t>
            </w:r>
          </w:p>
        </w:tc>
      </w:tr>
      <w:tr w:rsidR="004555F9" w:rsidRPr="00CF2F79" w14:paraId="65E7A286" w14:textId="77777777" w:rsidTr="00C26C1A">
        <w:trPr>
          <w:jc w:val="center"/>
        </w:trPr>
        <w:tc>
          <w:tcPr>
            <w:tcW w:w="4876" w:type="dxa"/>
            <w:tcBorders>
              <w:top w:val="nil"/>
              <w:left w:val="nil"/>
              <w:bottom w:val="nil"/>
              <w:right w:val="nil"/>
            </w:tcBorders>
          </w:tcPr>
          <w:p w14:paraId="32C754D9" w14:textId="77777777" w:rsidR="004555F9" w:rsidRPr="00CF2F79" w:rsidRDefault="004555F9" w:rsidP="00C26C1A">
            <w:pPr>
              <w:pStyle w:val="Normal6a"/>
            </w:pPr>
            <w:r w:rsidRPr="00CF2F79">
              <w:t>9.</w:t>
            </w:r>
            <w:r w:rsidRPr="00CF2F79">
              <w:tab/>
              <w:t>fordert die Republik Moldau auf, die Reformagenda umzusetzen, in der die wichtigsten sozioökonomischen und grundlegenden Reformen festgelegt sind, um das Wachstum und die Wettbewerbsfähigkeit der moldauischen Wirtschaft und ihre Konvergenz mit der EU auf der Grundlage einer verstärkten Umsetzung des Assoziierungsabkommens und des vertieften und umfassenden Freihandelsabkommens zu beschleunigen;</w:t>
            </w:r>
          </w:p>
        </w:tc>
        <w:tc>
          <w:tcPr>
            <w:tcW w:w="4876" w:type="dxa"/>
            <w:tcBorders>
              <w:top w:val="nil"/>
              <w:left w:val="nil"/>
              <w:bottom w:val="nil"/>
              <w:right w:val="nil"/>
            </w:tcBorders>
          </w:tcPr>
          <w:p w14:paraId="240EC6A6" w14:textId="77777777" w:rsidR="004555F9" w:rsidRPr="00CF2F79" w:rsidRDefault="004555F9" w:rsidP="00C26C1A">
            <w:pPr>
              <w:pStyle w:val="Normal6a"/>
            </w:pPr>
            <w:r w:rsidRPr="00CF2F79">
              <w:t>9.</w:t>
            </w:r>
            <w:r w:rsidRPr="00CF2F79">
              <w:tab/>
              <w:t xml:space="preserve">fordert die Republik Moldau auf, die Reformagenda umzusetzen, in der die wichtigsten sozioökonomischen und grundlegenden Reformen festgelegt sind, um das Wachstum und die Wettbewerbsfähigkeit der moldauischen Wirtschaft und ihre Konvergenz mit der EU auf der Grundlage einer verstärkten Umsetzung des Assoziierungsabkommens und des vertieften und umfassenden Freihandelsabkommens zu beschleunigen; </w:t>
            </w:r>
            <w:r w:rsidRPr="00CF2F79">
              <w:rPr>
                <w:b/>
                <w:i/>
              </w:rPr>
              <w:t>betont, dass die Integration der Republik Moldau in die EU und den europäischen Binnenmarkt angesichts des derzeitigen Stands ihrer Wirtschaft voraussichtlich zu erheblicher Auswanderung führen würde – insbesondere unter jungen und gut ausgebildeten Menschen – und damit das langfristige Wirtschaftswachstum und die Entwicklung des Landes behindern könnte;</w:t>
            </w:r>
          </w:p>
        </w:tc>
      </w:tr>
    </w:tbl>
    <w:p w14:paraId="0252CED1"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DD4DD20" w14:textId="77777777" w:rsidR="004555F9" w:rsidRPr="00CF2F79" w:rsidRDefault="004555F9" w:rsidP="004555F9">
      <w:r w:rsidRPr="00CF2F79">
        <w:rPr>
          <w:rStyle w:val="HideTWBExt"/>
        </w:rPr>
        <w:t>&lt;/Amend&gt;</w:t>
      </w:r>
    </w:p>
    <w:p w14:paraId="2ACA0ED2"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113</w:t>
      </w:r>
      <w:r w:rsidRPr="00CF2F79">
        <w:rPr>
          <w:rStyle w:val="HideTWBExt"/>
        </w:rPr>
        <w:t>&lt;/NumAm&gt;</w:t>
      </w:r>
    </w:p>
    <w:p w14:paraId="24A74EE1" w14:textId="77777777" w:rsidR="004555F9" w:rsidRPr="00CF2F79" w:rsidRDefault="004555F9" w:rsidP="004555F9">
      <w:pPr>
        <w:pStyle w:val="NormalBold"/>
      </w:pPr>
      <w:r w:rsidRPr="00CF2F79">
        <w:rPr>
          <w:rStyle w:val="HideTWBExt"/>
          <w:b w:val="0"/>
        </w:rPr>
        <w:t>&lt;RepeatBlock-By&gt;&lt;Members&gt;</w:t>
      </w:r>
      <w:r w:rsidRPr="00CF2F79">
        <w:t>Alexander Sell</w:t>
      </w:r>
      <w:r w:rsidRPr="00CF2F79">
        <w:rPr>
          <w:rStyle w:val="HideTWBExt"/>
          <w:b w:val="0"/>
        </w:rPr>
        <w:t>&lt;/Members&gt;</w:t>
      </w:r>
    </w:p>
    <w:p w14:paraId="4189D73E" w14:textId="77777777" w:rsidR="004555F9" w:rsidRPr="00CF2F79" w:rsidRDefault="004555F9" w:rsidP="004555F9">
      <w:pPr>
        <w:pStyle w:val="NormalBold"/>
      </w:pPr>
      <w:r w:rsidRPr="00CF2F79">
        <w:rPr>
          <w:rStyle w:val="HideTWBExt"/>
          <w:b w:val="0"/>
        </w:rPr>
        <w:t>&lt;/RepeatBlock-By&gt;</w:t>
      </w:r>
    </w:p>
    <w:p w14:paraId="601346A1"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E8977E9" w14:textId="77777777" w:rsidR="004555F9" w:rsidRPr="00CF2F79" w:rsidRDefault="004555F9" w:rsidP="004555F9">
      <w:pPr>
        <w:pStyle w:val="NormalBold"/>
      </w:pPr>
      <w:r w:rsidRPr="00CF2F79">
        <w:rPr>
          <w:rStyle w:val="HideTWBExt"/>
        </w:rPr>
        <w:t>&lt;Article&gt;</w:t>
      </w:r>
      <w:r w:rsidRPr="00CF2F79">
        <w:t>Absatz 9</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59F8416" w14:textId="77777777" w:rsidTr="00C26C1A">
        <w:trPr>
          <w:trHeight w:hRule="exact" w:val="240"/>
          <w:jc w:val="center"/>
        </w:trPr>
        <w:tc>
          <w:tcPr>
            <w:tcW w:w="9752" w:type="dxa"/>
            <w:gridSpan w:val="2"/>
            <w:tcBorders>
              <w:top w:val="nil"/>
              <w:left w:val="nil"/>
              <w:bottom w:val="nil"/>
              <w:right w:val="nil"/>
            </w:tcBorders>
          </w:tcPr>
          <w:p w14:paraId="5ACA1549" w14:textId="77777777" w:rsidR="004555F9" w:rsidRPr="00CF2F79" w:rsidRDefault="004555F9" w:rsidP="00C26C1A"/>
        </w:tc>
      </w:tr>
      <w:tr w:rsidR="004555F9" w:rsidRPr="00CF2F79" w14:paraId="5B5D974F" w14:textId="77777777" w:rsidTr="00C26C1A">
        <w:trPr>
          <w:trHeight w:val="240"/>
          <w:jc w:val="center"/>
        </w:trPr>
        <w:tc>
          <w:tcPr>
            <w:tcW w:w="4876" w:type="dxa"/>
            <w:tcBorders>
              <w:top w:val="nil"/>
              <w:left w:val="nil"/>
              <w:bottom w:val="nil"/>
              <w:right w:val="nil"/>
            </w:tcBorders>
          </w:tcPr>
          <w:p w14:paraId="239B0F6B"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EAB4408" w14:textId="77777777" w:rsidR="004555F9" w:rsidRPr="00CF2F79" w:rsidRDefault="004555F9" w:rsidP="00C26C1A">
            <w:pPr>
              <w:pStyle w:val="AmColumnHeading"/>
            </w:pPr>
            <w:r w:rsidRPr="00CF2F79">
              <w:t>Geänderter Text</w:t>
            </w:r>
          </w:p>
        </w:tc>
      </w:tr>
      <w:tr w:rsidR="004555F9" w:rsidRPr="00CF2F79" w14:paraId="0F2AF734" w14:textId="77777777" w:rsidTr="00C26C1A">
        <w:trPr>
          <w:jc w:val="center"/>
        </w:trPr>
        <w:tc>
          <w:tcPr>
            <w:tcW w:w="4876" w:type="dxa"/>
            <w:tcBorders>
              <w:top w:val="nil"/>
              <w:left w:val="nil"/>
              <w:bottom w:val="nil"/>
              <w:right w:val="nil"/>
            </w:tcBorders>
          </w:tcPr>
          <w:p w14:paraId="30829894" w14:textId="77777777" w:rsidR="004555F9" w:rsidRPr="00CF2F79" w:rsidRDefault="004555F9" w:rsidP="00C26C1A">
            <w:pPr>
              <w:pStyle w:val="Normal6a"/>
            </w:pPr>
            <w:r w:rsidRPr="00CF2F79">
              <w:t>9.</w:t>
            </w:r>
            <w:r w:rsidRPr="00CF2F79">
              <w:tab/>
            </w:r>
            <w:r w:rsidRPr="00CF2F79">
              <w:rPr>
                <w:b/>
                <w:i/>
              </w:rPr>
              <w:t>fordert die</w:t>
            </w:r>
            <w:r w:rsidRPr="00CF2F79">
              <w:t xml:space="preserve"> Republik Moldau </w:t>
            </w:r>
            <w:r w:rsidRPr="00CF2F79">
              <w:rPr>
                <w:b/>
                <w:i/>
              </w:rPr>
              <w:t>auf, die Reformagenda umzusetzen, in der die wichtigsten sozioökonomischen und grundlegenden Reformen festgelegt sind, um das Wachstum und die Wettbewerbsfähigkeit der moldauischen Wirtschaft und ihre Konvergenz mit der EU</w:t>
            </w:r>
            <w:r w:rsidRPr="00CF2F79">
              <w:t xml:space="preserve"> </w:t>
            </w:r>
            <w:r w:rsidRPr="00CF2F79">
              <w:rPr>
                <w:b/>
                <w:i/>
              </w:rPr>
              <w:t>auf der Grundlage einer verstärkten Umsetzung des Assoziierungsabkommens und des vertieften und umfassenden Freihandelsabkommens zu beschleunigen</w:t>
            </w:r>
            <w:r w:rsidRPr="00CF2F79">
              <w:t>;</w:t>
            </w:r>
          </w:p>
        </w:tc>
        <w:tc>
          <w:tcPr>
            <w:tcW w:w="4876" w:type="dxa"/>
            <w:tcBorders>
              <w:top w:val="nil"/>
              <w:left w:val="nil"/>
              <w:bottom w:val="nil"/>
              <w:right w:val="nil"/>
            </w:tcBorders>
          </w:tcPr>
          <w:p w14:paraId="1D24284E" w14:textId="77777777" w:rsidR="004555F9" w:rsidRPr="00CF2F79" w:rsidRDefault="004555F9" w:rsidP="00C26C1A">
            <w:pPr>
              <w:pStyle w:val="Normal6a"/>
            </w:pPr>
            <w:r w:rsidRPr="00CF2F79">
              <w:t>9.</w:t>
            </w:r>
            <w:r w:rsidRPr="00CF2F79">
              <w:tab/>
            </w:r>
            <w:r w:rsidRPr="00CF2F79">
              <w:rPr>
                <w:b/>
                <w:i/>
              </w:rPr>
              <w:t>betont, dass die wirtschaftliche Zusammenarbeit mit der</w:t>
            </w:r>
            <w:r w:rsidRPr="00CF2F79">
              <w:t xml:space="preserve"> Republik Moldau </w:t>
            </w:r>
            <w:r w:rsidRPr="00CF2F79">
              <w:rPr>
                <w:b/>
                <w:i/>
              </w:rPr>
              <w:t>unabhängig vom EU-Beitrittsprozess fortgeführt werden sollte</w:t>
            </w:r>
            <w:r w:rsidRPr="00CF2F79">
              <w:t>;</w:t>
            </w:r>
          </w:p>
        </w:tc>
      </w:tr>
    </w:tbl>
    <w:p w14:paraId="7E5A4893"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89F2291" w14:textId="77777777" w:rsidR="004555F9" w:rsidRPr="00CF2F79" w:rsidRDefault="004555F9" w:rsidP="004555F9">
      <w:r w:rsidRPr="00CF2F79">
        <w:rPr>
          <w:rStyle w:val="HideTWBExt"/>
        </w:rPr>
        <w:t>&lt;/Amend&gt;</w:t>
      </w:r>
    </w:p>
    <w:p w14:paraId="0B1E5140"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114</w:t>
      </w:r>
      <w:r w:rsidRPr="00CF2F79">
        <w:rPr>
          <w:rStyle w:val="HideTWBExt"/>
        </w:rPr>
        <w:t>&lt;/NumAm&gt;</w:t>
      </w:r>
    </w:p>
    <w:p w14:paraId="251FBCF9" w14:textId="77777777" w:rsidR="004555F9" w:rsidRPr="00CF2F79" w:rsidRDefault="004555F9" w:rsidP="004555F9">
      <w:pPr>
        <w:pStyle w:val="NormalBold"/>
      </w:pPr>
      <w:r w:rsidRPr="00CF2F79">
        <w:rPr>
          <w:rStyle w:val="HideTWBExt"/>
          <w:b w:val="0"/>
        </w:rPr>
        <w:t>&lt;RepeatBlock-By&gt;&lt;Members&gt;</w:t>
      </w:r>
      <w:r w:rsidRPr="00CF2F79">
        <w:t>Sven Mikser</w:t>
      </w:r>
      <w:r w:rsidRPr="00CF2F79">
        <w:rPr>
          <w:rStyle w:val="HideTWBExt"/>
          <w:b w:val="0"/>
        </w:rPr>
        <w:t>&lt;/Members&gt;</w:t>
      </w:r>
    </w:p>
    <w:p w14:paraId="4DA16330" w14:textId="77777777" w:rsidR="004555F9" w:rsidRPr="00CF2F79" w:rsidRDefault="004555F9" w:rsidP="004555F9">
      <w:pPr>
        <w:pStyle w:val="NormalBold"/>
      </w:pPr>
      <w:r w:rsidRPr="00CF2F79">
        <w:rPr>
          <w:rStyle w:val="HideTWBExt"/>
          <w:b w:val="0"/>
        </w:rPr>
        <w:t>&lt;/RepeatBlock-By&gt;</w:t>
      </w:r>
    </w:p>
    <w:p w14:paraId="43671442"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481106D" w14:textId="77777777" w:rsidR="004555F9" w:rsidRPr="00CF2F79" w:rsidRDefault="004555F9" w:rsidP="004555F9">
      <w:pPr>
        <w:pStyle w:val="NormalBold"/>
      </w:pPr>
      <w:r w:rsidRPr="00CF2F79">
        <w:rPr>
          <w:rStyle w:val="HideTWBExt"/>
        </w:rPr>
        <w:t>&lt;Article&gt;</w:t>
      </w:r>
      <w:r w:rsidRPr="00CF2F79">
        <w:t>Absatz 9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D07EFA6" w14:textId="77777777" w:rsidTr="00C26C1A">
        <w:trPr>
          <w:trHeight w:hRule="exact" w:val="240"/>
          <w:jc w:val="center"/>
        </w:trPr>
        <w:tc>
          <w:tcPr>
            <w:tcW w:w="9752" w:type="dxa"/>
            <w:gridSpan w:val="2"/>
            <w:tcBorders>
              <w:top w:val="nil"/>
              <w:left w:val="nil"/>
              <w:bottom w:val="nil"/>
              <w:right w:val="nil"/>
            </w:tcBorders>
          </w:tcPr>
          <w:p w14:paraId="46600761" w14:textId="77777777" w:rsidR="004555F9" w:rsidRPr="00CF2F79" w:rsidRDefault="004555F9" w:rsidP="00C26C1A"/>
        </w:tc>
      </w:tr>
      <w:tr w:rsidR="004555F9" w:rsidRPr="00CF2F79" w14:paraId="1915F61F" w14:textId="77777777" w:rsidTr="00C26C1A">
        <w:trPr>
          <w:trHeight w:val="240"/>
          <w:jc w:val="center"/>
        </w:trPr>
        <w:tc>
          <w:tcPr>
            <w:tcW w:w="4876" w:type="dxa"/>
            <w:tcBorders>
              <w:top w:val="nil"/>
              <w:left w:val="nil"/>
              <w:bottom w:val="nil"/>
              <w:right w:val="nil"/>
            </w:tcBorders>
          </w:tcPr>
          <w:p w14:paraId="6481A43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C85EE5B" w14:textId="77777777" w:rsidR="004555F9" w:rsidRPr="00CF2F79" w:rsidRDefault="004555F9" w:rsidP="00C26C1A">
            <w:pPr>
              <w:pStyle w:val="AmColumnHeading"/>
            </w:pPr>
            <w:r w:rsidRPr="00CF2F79">
              <w:t>Geänderter Text</w:t>
            </w:r>
          </w:p>
        </w:tc>
      </w:tr>
      <w:tr w:rsidR="004555F9" w:rsidRPr="00CF2F79" w14:paraId="02C222D1" w14:textId="77777777" w:rsidTr="00C26C1A">
        <w:trPr>
          <w:jc w:val="center"/>
        </w:trPr>
        <w:tc>
          <w:tcPr>
            <w:tcW w:w="4876" w:type="dxa"/>
            <w:tcBorders>
              <w:top w:val="nil"/>
              <w:left w:val="nil"/>
              <w:bottom w:val="nil"/>
              <w:right w:val="nil"/>
            </w:tcBorders>
          </w:tcPr>
          <w:p w14:paraId="7A8FCDAA" w14:textId="77777777" w:rsidR="004555F9" w:rsidRPr="00CF2F79" w:rsidRDefault="004555F9" w:rsidP="00C26C1A">
            <w:pPr>
              <w:pStyle w:val="Normal6a"/>
            </w:pPr>
          </w:p>
        </w:tc>
        <w:tc>
          <w:tcPr>
            <w:tcW w:w="4876" w:type="dxa"/>
            <w:tcBorders>
              <w:top w:val="nil"/>
              <w:left w:val="nil"/>
              <w:bottom w:val="nil"/>
              <w:right w:val="nil"/>
            </w:tcBorders>
          </w:tcPr>
          <w:p w14:paraId="79D1DAC1" w14:textId="77777777" w:rsidR="004555F9" w:rsidRPr="00CF2F79" w:rsidRDefault="004555F9" w:rsidP="00C26C1A">
            <w:pPr>
              <w:pStyle w:val="Normal6a"/>
            </w:pPr>
            <w:r w:rsidRPr="00CF2F79">
              <w:rPr>
                <w:b/>
                <w:i/>
              </w:rPr>
              <w:t>9a.</w:t>
            </w:r>
            <w:r w:rsidRPr="00CF2F79">
              <w:tab/>
            </w:r>
            <w:r w:rsidRPr="00CF2F79">
              <w:rPr>
                <w:b/>
                <w:i/>
              </w:rPr>
              <w:t>begrüßt die Verlängerung der vorübergehenden Maßnahmen zur Handelsliberalisierung im Juli 2024 zur Unterstützung der Wirtschaft der Republik Moldau als Ausgleich für den Wegfall des Handels mit der Ukraine, Russland und Belarus; fordert die EU auf, die nächsten Schritte zur dauerhaften Liberalisierung ihrer Zollkontingente zu prüfen, um Vorhersehbarkeit sicherzustellen und die Attraktivität der Republik Moldau für Investoren zu erhöhen;</w:t>
            </w:r>
          </w:p>
        </w:tc>
      </w:tr>
    </w:tbl>
    <w:p w14:paraId="6CBE5369"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C92D8C8" w14:textId="77777777" w:rsidR="004555F9" w:rsidRPr="00CF2F79" w:rsidRDefault="004555F9" w:rsidP="004555F9">
      <w:r w:rsidRPr="00CF2F79">
        <w:rPr>
          <w:rStyle w:val="HideTWBExt"/>
        </w:rPr>
        <w:t>&lt;/Amend&gt;</w:t>
      </w:r>
    </w:p>
    <w:p w14:paraId="462BFAF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115</w:t>
      </w:r>
      <w:r w:rsidRPr="00CF2F79">
        <w:rPr>
          <w:rStyle w:val="HideTWBExt"/>
        </w:rPr>
        <w:t>&lt;/NumAm&gt;</w:t>
      </w:r>
    </w:p>
    <w:p w14:paraId="2047E898" w14:textId="77777777" w:rsidR="004555F9" w:rsidRPr="00CF2F79" w:rsidRDefault="004555F9" w:rsidP="004555F9">
      <w:pPr>
        <w:pStyle w:val="NormalBold"/>
      </w:pPr>
      <w:r w:rsidRPr="00CF2F79">
        <w:rPr>
          <w:rStyle w:val="HideTWBExt"/>
          <w:b w:val="0"/>
        </w:rPr>
        <w:t>&lt;RepeatBlock-By&gt;&lt;Members&gt;</w:t>
      </w:r>
      <w:r w:rsidRPr="00CF2F79">
        <w:t>Vasile Dîncu, Dan Nica</w:t>
      </w:r>
      <w:r w:rsidRPr="00CF2F79">
        <w:rPr>
          <w:rStyle w:val="HideTWBExt"/>
          <w:b w:val="0"/>
        </w:rPr>
        <w:t>&lt;/Members&gt;</w:t>
      </w:r>
    </w:p>
    <w:p w14:paraId="01B2C34C" w14:textId="77777777" w:rsidR="004555F9" w:rsidRPr="00CF2F79" w:rsidRDefault="004555F9" w:rsidP="004555F9">
      <w:pPr>
        <w:pStyle w:val="NormalBold"/>
      </w:pPr>
      <w:r w:rsidRPr="00CF2F79">
        <w:rPr>
          <w:rStyle w:val="HideTWBExt"/>
          <w:b w:val="0"/>
        </w:rPr>
        <w:t>&lt;/RepeatBlock-By&gt;</w:t>
      </w:r>
    </w:p>
    <w:p w14:paraId="41FAF74D"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3EE23C2" w14:textId="77777777" w:rsidR="004555F9" w:rsidRPr="00CF2F79" w:rsidRDefault="004555F9" w:rsidP="004555F9">
      <w:pPr>
        <w:pStyle w:val="NormalBold"/>
      </w:pPr>
      <w:r w:rsidRPr="00CF2F79">
        <w:rPr>
          <w:rStyle w:val="HideTWBExt"/>
        </w:rPr>
        <w:t>&lt;Article&gt;</w:t>
      </w:r>
      <w:r w:rsidRPr="00CF2F79">
        <w:t>Absatz 9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7541345" w14:textId="77777777" w:rsidTr="00C26C1A">
        <w:trPr>
          <w:trHeight w:hRule="exact" w:val="240"/>
          <w:jc w:val="center"/>
        </w:trPr>
        <w:tc>
          <w:tcPr>
            <w:tcW w:w="9752" w:type="dxa"/>
            <w:gridSpan w:val="2"/>
            <w:tcBorders>
              <w:top w:val="nil"/>
              <w:left w:val="nil"/>
              <w:bottom w:val="nil"/>
              <w:right w:val="nil"/>
            </w:tcBorders>
          </w:tcPr>
          <w:p w14:paraId="71DEB1B3" w14:textId="77777777" w:rsidR="004555F9" w:rsidRPr="00CF2F79" w:rsidRDefault="004555F9" w:rsidP="00C26C1A"/>
        </w:tc>
      </w:tr>
      <w:tr w:rsidR="004555F9" w:rsidRPr="00CF2F79" w14:paraId="2A9B9575" w14:textId="77777777" w:rsidTr="00C26C1A">
        <w:trPr>
          <w:trHeight w:val="240"/>
          <w:jc w:val="center"/>
        </w:trPr>
        <w:tc>
          <w:tcPr>
            <w:tcW w:w="4876" w:type="dxa"/>
            <w:tcBorders>
              <w:top w:val="nil"/>
              <w:left w:val="nil"/>
              <w:bottom w:val="nil"/>
              <w:right w:val="nil"/>
            </w:tcBorders>
          </w:tcPr>
          <w:p w14:paraId="3F73FFA1"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0229ADA" w14:textId="77777777" w:rsidR="004555F9" w:rsidRPr="00CF2F79" w:rsidRDefault="004555F9" w:rsidP="00C26C1A">
            <w:pPr>
              <w:pStyle w:val="AmColumnHeading"/>
            </w:pPr>
            <w:r w:rsidRPr="00CF2F79">
              <w:t>Geänderter Text</w:t>
            </w:r>
          </w:p>
        </w:tc>
      </w:tr>
      <w:tr w:rsidR="004555F9" w:rsidRPr="00CF2F79" w14:paraId="63A7C919" w14:textId="77777777" w:rsidTr="00C26C1A">
        <w:trPr>
          <w:jc w:val="center"/>
        </w:trPr>
        <w:tc>
          <w:tcPr>
            <w:tcW w:w="4876" w:type="dxa"/>
            <w:tcBorders>
              <w:top w:val="nil"/>
              <w:left w:val="nil"/>
              <w:bottom w:val="nil"/>
              <w:right w:val="nil"/>
            </w:tcBorders>
          </w:tcPr>
          <w:p w14:paraId="2DC17170" w14:textId="77777777" w:rsidR="004555F9" w:rsidRPr="00CF2F79" w:rsidRDefault="004555F9" w:rsidP="00C26C1A">
            <w:pPr>
              <w:pStyle w:val="Normal6a"/>
            </w:pPr>
          </w:p>
        </w:tc>
        <w:tc>
          <w:tcPr>
            <w:tcW w:w="4876" w:type="dxa"/>
            <w:tcBorders>
              <w:top w:val="nil"/>
              <w:left w:val="nil"/>
              <w:bottom w:val="nil"/>
              <w:right w:val="nil"/>
            </w:tcBorders>
          </w:tcPr>
          <w:p w14:paraId="7129978C" w14:textId="77777777" w:rsidR="004555F9" w:rsidRPr="00CF2F79" w:rsidRDefault="004555F9" w:rsidP="00C26C1A">
            <w:pPr>
              <w:pStyle w:val="Normal6a"/>
            </w:pPr>
            <w:r w:rsidRPr="00CF2F79">
              <w:rPr>
                <w:b/>
                <w:i/>
              </w:rPr>
              <w:t>9a.</w:t>
            </w:r>
            <w:r w:rsidRPr="00CF2F79">
              <w:tab/>
            </w:r>
            <w:r w:rsidRPr="00CF2F79">
              <w:rPr>
                <w:b/>
                <w:i/>
              </w:rPr>
              <w:t>fordert umfassende Reformen der Sozialpolitik, die auf Armutsbekämpfung, eine Ausweitung der Gesundheitsversorgung, die Stärkung des öffentlichen Bildungswesens, bessere Arbeitsbedingungen und den Ausbau angemessener Systeme der sozialen Sicherung abzielen; betont, dass wirtschaftliche Entwicklung inklusiv und nachhaltig sein muss; betont, dass gezielte soziale Investitionen in ländlichen Gebieten erforderlich sind, um regionale Ungleichheiten abzubauen;</w:t>
            </w:r>
          </w:p>
        </w:tc>
      </w:tr>
    </w:tbl>
    <w:p w14:paraId="36DAAC02"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E05A017" w14:textId="77777777" w:rsidR="004555F9" w:rsidRPr="00CF2F79" w:rsidRDefault="004555F9" w:rsidP="004555F9">
      <w:r w:rsidRPr="00CF2F79">
        <w:rPr>
          <w:rStyle w:val="HideTWBExt"/>
        </w:rPr>
        <w:t>&lt;/Amend&gt;</w:t>
      </w:r>
    </w:p>
    <w:p w14:paraId="7A7A3F2B"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116</w:t>
      </w:r>
      <w:r w:rsidRPr="00CF2F79">
        <w:rPr>
          <w:rStyle w:val="HideTWBExt"/>
        </w:rPr>
        <w:t>&lt;/NumAm&gt;</w:t>
      </w:r>
    </w:p>
    <w:p w14:paraId="3ED65F77"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41192209" w14:textId="77777777" w:rsidR="004555F9" w:rsidRPr="00CF2F79" w:rsidRDefault="004555F9" w:rsidP="004555F9">
      <w:pPr>
        <w:pStyle w:val="NormalBold"/>
      </w:pPr>
      <w:r w:rsidRPr="00CF2F79">
        <w:rPr>
          <w:rStyle w:val="HideTWBExt"/>
          <w:b w:val="0"/>
        </w:rPr>
        <w:t>&lt;/RepeatBlock-By&gt;</w:t>
      </w:r>
    </w:p>
    <w:p w14:paraId="7C3B89E2"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325A268" w14:textId="77777777" w:rsidR="004555F9" w:rsidRPr="00CF2F79" w:rsidRDefault="004555F9" w:rsidP="004555F9">
      <w:pPr>
        <w:pStyle w:val="NormalBold"/>
      </w:pPr>
      <w:r w:rsidRPr="00CF2F79">
        <w:rPr>
          <w:rStyle w:val="HideTWBExt"/>
        </w:rPr>
        <w:t>&lt;Article&gt;</w:t>
      </w:r>
      <w:r w:rsidRPr="00CF2F79">
        <w:t>Absatz 9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9DA444C" w14:textId="77777777" w:rsidTr="00C26C1A">
        <w:trPr>
          <w:trHeight w:hRule="exact" w:val="240"/>
          <w:jc w:val="center"/>
        </w:trPr>
        <w:tc>
          <w:tcPr>
            <w:tcW w:w="9752" w:type="dxa"/>
            <w:gridSpan w:val="2"/>
            <w:tcBorders>
              <w:top w:val="nil"/>
              <w:left w:val="nil"/>
              <w:bottom w:val="nil"/>
              <w:right w:val="nil"/>
            </w:tcBorders>
          </w:tcPr>
          <w:p w14:paraId="25D43AA3" w14:textId="77777777" w:rsidR="004555F9" w:rsidRPr="00CF2F79" w:rsidRDefault="004555F9" w:rsidP="00C26C1A"/>
        </w:tc>
      </w:tr>
      <w:tr w:rsidR="004555F9" w:rsidRPr="00CF2F79" w14:paraId="29FB20B5" w14:textId="77777777" w:rsidTr="00C26C1A">
        <w:trPr>
          <w:trHeight w:val="240"/>
          <w:jc w:val="center"/>
        </w:trPr>
        <w:tc>
          <w:tcPr>
            <w:tcW w:w="4876" w:type="dxa"/>
            <w:tcBorders>
              <w:top w:val="nil"/>
              <w:left w:val="nil"/>
              <w:bottom w:val="nil"/>
              <w:right w:val="nil"/>
            </w:tcBorders>
          </w:tcPr>
          <w:p w14:paraId="257B0395"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B453B26" w14:textId="77777777" w:rsidR="004555F9" w:rsidRPr="00CF2F79" w:rsidRDefault="004555F9" w:rsidP="00C26C1A">
            <w:pPr>
              <w:pStyle w:val="AmColumnHeading"/>
            </w:pPr>
            <w:r w:rsidRPr="00CF2F79">
              <w:t>Geänderter Text</w:t>
            </w:r>
          </w:p>
        </w:tc>
      </w:tr>
      <w:tr w:rsidR="004555F9" w:rsidRPr="00CF2F79" w14:paraId="079999B9" w14:textId="77777777" w:rsidTr="00C26C1A">
        <w:trPr>
          <w:jc w:val="center"/>
        </w:trPr>
        <w:tc>
          <w:tcPr>
            <w:tcW w:w="4876" w:type="dxa"/>
            <w:tcBorders>
              <w:top w:val="nil"/>
              <w:left w:val="nil"/>
              <w:bottom w:val="nil"/>
              <w:right w:val="nil"/>
            </w:tcBorders>
          </w:tcPr>
          <w:p w14:paraId="22229BFE" w14:textId="77777777" w:rsidR="004555F9" w:rsidRPr="00CF2F79" w:rsidRDefault="004555F9" w:rsidP="00C26C1A">
            <w:pPr>
              <w:pStyle w:val="Normal6a"/>
            </w:pPr>
          </w:p>
        </w:tc>
        <w:tc>
          <w:tcPr>
            <w:tcW w:w="4876" w:type="dxa"/>
            <w:tcBorders>
              <w:top w:val="nil"/>
              <w:left w:val="nil"/>
              <w:bottom w:val="nil"/>
              <w:right w:val="nil"/>
            </w:tcBorders>
          </w:tcPr>
          <w:p w14:paraId="24C729C1" w14:textId="77777777" w:rsidR="004555F9" w:rsidRPr="00CF2F79" w:rsidRDefault="004555F9" w:rsidP="00C26C1A">
            <w:pPr>
              <w:pStyle w:val="Normal6a"/>
            </w:pPr>
            <w:r w:rsidRPr="00CF2F79">
              <w:rPr>
                <w:b/>
                <w:i/>
              </w:rPr>
              <w:t>9a.</w:t>
            </w:r>
            <w:r w:rsidRPr="00CF2F79">
              <w:tab/>
            </w:r>
            <w:r w:rsidRPr="00CF2F79">
              <w:rPr>
                <w:b/>
                <w:i/>
              </w:rPr>
              <w:t>betont, dass die Schaffung von Chancen für kleine und mittlere Unternehmen entscheidend für den Aufbau einer diversifizierten und widerstandsfähigen Wirtschaft ist, da ein verbesserter Zugang zu EU-Finanzierungen für kleine und mittlere Unternehmen das Unternehmenswachstum, die Beschäftigung und die regionale Entwicklung fördert;</w:t>
            </w:r>
          </w:p>
        </w:tc>
      </w:tr>
    </w:tbl>
    <w:p w14:paraId="2AAB020F"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D7AC799" w14:textId="77777777" w:rsidR="004555F9" w:rsidRPr="00CF2F79" w:rsidRDefault="004555F9" w:rsidP="004555F9">
      <w:r w:rsidRPr="00CF2F79">
        <w:rPr>
          <w:rStyle w:val="HideTWBExt"/>
        </w:rPr>
        <w:t>&lt;/Amend&gt;</w:t>
      </w:r>
    </w:p>
    <w:p w14:paraId="53D7712F"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117</w:t>
      </w:r>
      <w:r w:rsidRPr="00CF2F79">
        <w:rPr>
          <w:rStyle w:val="HideTWBExt"/>
        </w:rPr>
        <w:t>&lt;/NumAm&gt;</w:t>
      </w:r>
    </w:p>
    <w:p w14:paraId="0B1DED45" w14:textId="77777777" w:rsidR="004555F9" w:rsidRPr="00CF2F79" w:rsidRDefault="004555F9" w:rsidP="004555F9">
      <w:pPr>
        <w:pStyle w:val="NormalBold"/>
      </w:pPr>
      <w:r w:rsidRPr="00CF2F79">
        <w:rPr>
          <w:rStyle w:val="HideTWBExt"/>
          <w:b w:val="0"/>
        </w:rPr>
        <w:t>&lt;RepeatBlock-By&gt;&lt;Members&gt;</w:t>
      </w:r>
      <w:r w:rsidRPr="00CF2F79">
        <w:t>Andrzej Halicki, Siegfried Mureşan, Ioan-Rareş Bogdan, Rasa Juknevičienė</w:t>
      </w:r>
      <w:r w:rsidRPr="00CF2F79">
        <w:rPr>
          <w:rStyle w:val="HideTWBExt"/>
          <w:b w:val="0"/>
        </w:rPr>
        <w:t>&lt;/Members&gt;</w:t>
      </w:r>
    </w:p>
    <w:p w14:paraId="162437B3"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06799A62" w14:textId="77777777" w:rsidR="004555F9" w:rsidRPr="00CF2F79" w:rsidRDefault="004555F9" w:rsidP="004555F9">
      <w:pPr>
        <w:pStyle w:val="NormalBold"/>
      </w:pPr>
      <w:r w:rsidRPr="00CF2F79">
        <w:rPr>
          <w:rStyle w:val="HideTWBExt"/>
          <w:b w:val="0"/>
        </w:rPr>
        <w:t>&lt;/RepeatBlock-By&gt;</w:t>
      </w:r>
    </w:p>
    <w:p w14:paraId="0224589A"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767CBDC" w14:textId="77777777" w:rsidR="004555F9" w:rsidRPr="00CF2F79" w:rsidRDefault="004555F9" w:rsidP="004555F9">
      <w:pPr>
        <w:pStyle w:val="NormalBold"/>
      </w:pPr>
      <w:r w:rsidRPr="00CF2F79">
        <w:rPr>
          <w:rStyle w:val="HideTWBExt"/>
        </w:rPr>
        <w:t>&lt;Article&gt;</w:t>
      </w:r>
      <w:r w:rsidRPr="00CF2F79">
        <w:t>Absatz 10</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DD95585" w14:textId="77777777" w:rsidTr="00C26C1A">
        <w:trPr>
          <w:trHeight w:hRule="exact" w:val="240"/>
          <w:jc w:val="center"/>
        </w:trPr>
        <w:tc>
          <w:tcPr>
            <w:tcW w:w="9752" w:type="dxa"/>
            <w:gridSpan w:val="2"/>
            <w:tcBorders>
              <w:top w:val="nil"/>
              <w:left w:val="nil"/>
              <w:bottom w:val="nil"/>
              <w:right w:val="nil"/>
            </w:tcBorders>
          </w:tcPr>
          <w:p w14:paraId="74048E70" w14:textId="77777777" w:rsidR="004555F9" w:rsidRPr="00CF2F79" w:rsidRDefault="004555F9" w:rsidP="00C26C1A"/>
        </w:tc>
      </w:tr>
      <w:tr w:rsidR="004555F9" w:rsidRPr="00CF2F79" w14:paraId="73C6C05B" w14:textId="77777777" w:rsidTr="00C26C1A">
        <w:trPr>
          <w:trHeight w:val="240"/>
          <w:jc w:val="center"/>
        </w:trPr>
        <w:tc>
          <w:tcPr>
            <w:tcW w:w="4876" w:type="dxa"/>
            <w:tcBorders>
              <w:top w:val="nil"/>
              <w:left w:val="nil"/>
              <w:bottom w:val="nil"/>
              <w:right w:val="nil"/>
            </w:tcBorders>
          </w:tcPr>
          <w:p w14:paraId="45B2D2D1"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84E6D5F" w14:textId="77777777" w:rsidR="004555F9" w:rsidRPr="00CF2F79" w:rsidRDefault="004555F9" w:rsidP="00C26C1A">
            <w:pPr>
              <w:pStyle w:val="AmColumnHeading"/>
            </w:pPr>
            <w:r w:rsidRPr="00CF2F79">
              <w:t>Geänderter Text</w:t>
            </w:r>
          </w:p>
        </w:tc>
      </w:tr>
      <w:tr w:rsidR="004555F9" w:rsidRPr="00CF2F79" w14:paraId="5A75CA09" w14:textId="77777777" w:rsidTr="00C26C1A">
        <w:trPr>
          <w:jc w:val="center"/>
        </w:trPr>
        <w:tc>
          <w:tcPr>
            <w:tcW w:w="4876" w:type="dxa"/>
            <w:tcBorders>
              <w:top w:val="nil"/>
              <w:left w:val="nil"/>
              <w:bottom w:val="nil"/>
              <w:right w:val="nil"/>
            </w:tcBorders>
          </w:tcPr>
          <w:p w14:paraId="2ACE6429" w14:textId="77777777" w:rsidR="004555F9" w:rsidRPr="00CF2F79" w:rsidRDefault="004555F9" w:rsidP="00C26C1A">
            <w:pPr>
              <w:pStyle w:val="Normal6a"/>
            </w:pPr>
            <w:r w:rsidRPr="00CF2F79">
              <w:t>10.</w:t>
            </w:r>
            <w:r w:rsidRPr="00CF2F79">
              <w:tab/>
              <w:t>fordert nachdrücklich, dass die schrittweise Integration der Republik Moldau in die EU und in den Binnenmarkt beschleunigt wird, indem das Land an mehr EU-Programmen und -Initiativen beteiligt wird; beglückwünscht die Republik Moldau zu ihrer geografischen Einbeziehung in die Zahlungssysteme des einheitlichen Euro-Zahlungsverkehrsraums, wodurch Überweisungen in Euro erleichtert und die Kosten für die moldauischen Bürgerinnen und Bürger sowie Unternehmen gesenkt werden;</w:t>
            </w:r>
          </w:p>
        </w:tc>
        <w:tc>
          <w:tcPr>
            <w:tcW w:w="4876" w:type="dxa"/>
            <w:tcBorders>
              <w:top w:val="nil"/>
              <w:left w:val="nil"/>
              <w:bottom w:val="nil"/>
              <w:right w:val="nil"/>
            </w:tcBorders>
          </w:tcPr>
          <w:p w14:paraId="4AE55189" w14:textId="77777777" w:rsidR="004555F9" w:rsidRPr="00CF2F79" w:rsidRDefault="004555F9" w:rsidP="00C26C1A">
            <w:pPr>
              <w:pStyle w:val="Normal6a"/>
            </w:pPr>
            <w:r w:rsidRPr="00CF2F79">
              <w:t>10.</w:t>
            </w:r>
            <w:r w:rsidRPr="00CF2F79">
              <w:tab/>
              <w:t>fordert nachdrücklich, dass die schrittweise Integration Moldaus in die EU und den Binnenmarkt beschleunigt wird, indem die Teilnahme an neuen Initiativen und EU-Programmen ermöglicht wird</w:t>
            </w:r>
            <w:r w:rsidRPr="00CF2F79">
              <w:rPr>
                <w:b/>
                <w:i/>
              </w:rPr>
              <w:t>, die in bestimmten Bereichen bereits vor dem offiziellen Beitritt des Landes zur EU greifbare sozioökonomische Vorteile mit sich bringen werden; bekräftigt in diesem Zusammenhang seine Forderung an die EU, rasche und umfangreiche Maßnahmen zur dauerhaften Liberalisierung der Zollkontingente und -quoten zu ergreifen</w:t>
            </w:r>
            <w:r w:rsidRPr="00CF2F79">
              <w:t xml:space="preserve">; beglückwünscht die Republik Moldau zu ihrer geografischen Einbeziehung in die Zahlungssysteme des einheitlichen Euro-Zahlungsverkehrsraums, wodurch Überweisungen in Euro erleichtert und die Kosten für die moldauischen Bürgerinnen und Bürger sowie Unternehmen gesenkt werden; </w:t>
            </w:r>
            <w:r w:rsidRPr="00CF2F79">
              <w:rPr>
                <w:b/>
                <w:i/>
              </w:rPr>
              <w:t>begrüßt die jüngsten Fortschritte der Republik Moldau bei der Übernahme des EU-Besitzstands im Bereich Roaming und Telekommunikation und spricht sich für eine zügige Entscheidung über die Einbeziehung der Republik Moldau in die EU-„Roam-like-at-home“-Zone aus;</w:t>
            </w:r>
          </w:p>
        </w:tc>
      </w:tr>
    </w:tbl>
    <w:p w14:paraId="73D4B03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179B607" w14:textId="77777777" w:rsidR="004555F9" w:rsidRPr="00CF2F79" w:rsidRDefault="004555F9" w:rsidP="004555F9">
      <w:r w:rsidRPr="00CF2F79">
        <w:rPr>
          <w:rStyle w:val="HideTWBExt"/>
        </w:rPr>
        <w:t>&lt;/Amend&gt;</w:t>
      </w:r>
    </w:p>
    <w:p w14:paraId="79408B99"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118</w:t>
      </w:r>
      <w:r w:rsidRPr="00CF2F79">
        <w:rPr>
          <w:rStyle w:val="HideTWBExt"/>
        </w:rPr>
        <w:t>&lt;/NumAm&gt;</w:t>
      </w:r>
    </w:p>
    <w:p w14:paraId="3C38758D" w14:textId="77777777" w:rsidR="004555F9" w:rsidRPr="00CF2F79" w:rsidRDefault="004555F9" w:rsidP="004555F9">
      <w:pPr>
        <w:pStyle w:val="NormalBold"/>
      </w:pPr>
      <w:r w:rsidRPr="00CF2F79">
        <w:rPr>
          <w:rStyle w:val="HideTWBExt"/>
          <w:b w:val="0"/>
        </w:rPr>
        <w:t>&lt;RepeatBlock-By&gt;&lt;Members&gt;</w:t>
      </w:r>
      <w:r w:rsidRPr="00CF2F79">
        <w:t>Şerban Dimitrie Sturdza, Claudiu-Richard Târziu, Gheorghe Piperea, Adrian-George Axinia, Georgiana Teodorescu, Veronika Vrecionová, Ondřej Krutílek</w:t>
      </w:r>
      <w:r w:rsidRPr="00CF2F79">
        <w:rPr>
          <w:rStyle w:val="HideTWBExt"/>
          <w:b w:val="0"/>
        </w:rPr>
        <w:t>&lt;/Members&gt;</w:t>
      </w:r>
    </w:p>
    <w:p w14:paraId="5D027D8F" w14:textId="77777777" w:rsidR="004555F9" w:rsidRPr="00CF2F79" w:rsidRDefault="004555F9" w:rsidP="004555F9">
      <w:pPr>
        <w:pStyle w:val="NormalBold"/>
      </w:pPr>
      <w:r w:rsidRPr="00CF2F79">
        <w:rPr>
          <w:rStyle w:val="HideTWBExt"/>
          <w:b w:val="0"/>
        </w:rPr>
        <w:t>&lt;/RepeatBlock-By&gt;</w:t>
      </w:r>
    </w:p>
    <w:p w14:paraId="4397C0E6"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FD00B40" w14:textId="77777777" w:rsidR="004555F9" w:rsidRPr="00CF2F79" w:rsidRDefault="004555F9" w:rsidP="004555F9">
      <w:pPr>
        <w:pStyle w:val="NormalBold"/>
      </w:pPr>
      <w:r w:rsidRPr="00CF2F79">
        <w:rPr>
          <w:rStyle w:val="HideTWBExt"/>
        </w:rPr>
        <w:t>&lt;Article&gt;</w:t>
      </w:r>
      <w:r w:rsidRPr="00CF2F79">
        <w:t>Absatz 10</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DD6DB25" w14:textId="77777777" w:rsidTr="00C26C1A">
        <w:trPr>
          <w:trHeight w:hRule="exact" w:val="240"/>
          <w:jc w:val="center"/>
        </w:trPr>
        <w:tc>
          <w:tcPr>
            <w:tcW w:w="9752" w:type="dxa"/>
            <w:gridSpan w:val="2"/>
            <w:tcBorders>
              <w:top w:val="nil"/>
              <w:left w:val="nil"/>
              <w:bottom w:val="nil"/>
              <w:right w:val="nil"/>
            </w:tcBorders>
          </w:tcPr>
          <w:p w14:paraId="5B4C6BF7" w14:textId="77777777" w:rsidR="004555F9" w:rsidRPr="00CF2F79" w:rsidRDefault="004555F9" w:rsidP="00C26C1A"/>
        </w:tc>
      </w:tr>
      <w:tr w:rsidR="004555F9" w:rsidRPr="00CF2F79" w14:paraId="34A6CD2E" w14:textId="77777777" w:rsidTr="00C26C1A">
        <w:trPr>
          <w:trHeight w:val="240"/>
          <w:jc w:val="center"/>
        </w:trPr>
        <w:tc>
          <w:tcPr>
            <w:tcW w:w="4876" w:type="dxa"/>
            <w:tcBorders>
              <w:top w:val="nil"/>
              <w:left w:val="nil"/>
              <w:bottom w:val="nil"/>
              <w:right w:val="nil"/>
            </w:tcBorders>
          </w:tcPr>
          <w:p w14:paraId="56A1C9F2"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7CD28E6" w14:textId="77777777" w:rsidR="004555F9" w:rsidRPr="00CF2F79" w:rsidRDefault="004555F9" w:rsidP="00C26C1A">
            <w:pPr>
              <w:pStyle w:val="AmColumnHeading"/>
            </w:pPr>
            <w:r w:rsidRPr="00CF2F79">
              <w:t>Geänderter Text</w:t>
            </w:r>
          </w:p>
        </w:tc>
      </w:tr>
      <w:tr w:rsidR="004555F9" w:rsidRPr="00CF2F79" w14:paraId="07EE51AD" w14:textId="77777777" w:rsidTr="00C26C1A">
        <w:trPr>
          <w:jc w:val="center"/>
        </w:trPr>
        <w:tc>
          <w:tcPr>
            <w:tcW w:w="4876" w:type="dxa"/>
            <w:tcBorders>
              <w:top w:val="nil"/>
              <w:left w:val="nil"/>
              <w:bottom w:val="nil"/>
              <w:right w:val="nil"/>
            </w:tcBorders>
          </w:tcPr>
          <w:p w14:paraId="7E1A3E71" w14:textId="77777777" w:rsidR="004555F9" w:rsidRPr="00CF2F79" w:rsidRDefault="004555F9" w:rsidP="00C26C1A">
            <w:pPr>
              <w:pStyle w:val="Normal6a"/>
            </w:pPr>
            <w:r w:rsidRPr="00CF2F79">
              <w:t>10.</w:t>
            </w:r>
            <w:r w:rsidRPr="00CF2F79">
              <w:tab/>
              <w:t>fordert nachdrücklich, dass die schrittweise Integration der Republik Moldau in die EU und in den Binnenmarkt beschleunigt wird, indem das Land an mehr EU-Programmen und -Initiativen beteiligt wird; beglückwünscht die Republik Moldau zu ihrer geografischen Einbeziehung in die Zahlungssysteme des einheitlichen Euro-Zahlungsverkehrsraums, wodurch Überweisungen in Euro erleichtert und die Kosten für die moldauischen Bürgerinnen und Bürger sowie Unternehmen gesenkt werden;</w:t>
            </w:r>
          </w:p>
        </w:tc>
        <w:tc>
          <w:tcPr>
            <w:tcW w:w="4876" w:type="dxa"/>
            <w:tcBorders>
              <w:top w:val="nil"/>
              <w:left w:val="nil"/>
              <w:bottom w:val="nil"/>
              <w:right w:val="nil"/>
            </w:tcBorders>
          </w:tcPr>
          <w:p w14:paraId="4FDA61FF" w14:textId="77777777" w:rsidR="004555F9" w:rsidRPr="00CF2F79" w:rsidRDefault="004555F9" w:rsidP="00C26C1A">
            <w:pPr>
              <w:pStyle w:val="Normal6a"/>
            </w:pPr>
            <w:r w:rsidRPr="00CF2F79">
              <w:t>10.</w:t>
            </w:r>
            <w:r w:rsidRPr="00CF2F79">
              <w:tab/>
              <w:t xml:space="preserve">fordert nachdrücklich, dass die schrittweise Integration der Republik Moldau in die EU und in den Binnenmarkt beschleunigt wird, indem das Land an mehr EU-Programmen und -Initiativen beteiligt wird; beglückwünscht die Republik Moldau zu ihrer geografischen Einbeziehung in die Zahlungssysteme des einheitlichen Euro-Zahlungsverkehrsraums, wodurch Überweisungen in Euro erleichtert und die Kosten für die moldauischen Bürgerinnen und Bürger sowie Unternehmen gesenkt werden; </w:t>
            </w:r>
            <w:r w:rsidRPr="00CF2F79">
              <w:rPr>
                <w:b/>
                <w:i/>
              </w:rPr>
              <w:t>begrüßt die jüngsten Fortschritte der Republik Moldau bei der Übernahme des EU-Besitzstands im Bereich Roaming und Telekommunikation und spricht sich für eine zügige Entscheidung über die Einbeziehung der Republik Moldau in die EU-„Roam-like-at-home“-Zone aus; fordert die EU auf, zügige und weitreichende Schritte in Richtung einer dauerhaften Liberalisierung ihrer Zollkontingente zu unternehmen;</w:t>
            </w:r>
          </w:p>
        </w:tc>
      </w:tr>
    </w:tbl>
    <w:p w14:paraId="5CC00BC0"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E8F9D8A" w14:textId="77777777" w:rsidR="004555F9" w:rsidRPr="00CF2F79" w:rsidRDefault="004555F9" w:rsidP="004555F9">
      <w:r w:rsidRPr="00CF2F79">
        <w:rPr>
          <w:rStyle w:val="HideTWBExt"/>
        </w:rPr>
        <w:t>&lt;/Amend&gt;</w:t>
      </w:r>
    </w:p>
    <w:p w14:paraId="43FD8650"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119</w:t>
      </w:r>
      <w:r w:rsidRPr="00CF2F79">
        <w:rPr>
          <w:rStyle w:val="HideTWBExt"/>
        </w:rPr>
        <w:t>&lt;/NumAm&gt;</w:t>
      </w:r>
    </w:p>
    <w:p w14:paraId="7016904A" w14:textId="77777777" w:rsidR="004555F9" w:rsidRPr="00CF2F79" w:rsidRDefault="004555F9" w:rsidP="004555F9">
      <w:pPr>
        <w:pStyle w:val="NormalBold"/>
      </w:pPr>
      <w:r w:rsidRPr="00CF2F79">
        <w:rPr>
          <w:rStyle w:val="HideTWBExt"/>
          <w:b w:val="0"/>
        </w:rPr>
        <w:t>&lt;RepeatBlock-By&gt;&lt;Members&gt;</w:t>
      </w:r>
      <w:r w:rsidRPr="00CF2F79">
        <w:t>Jonas Sjöstedt, Merja Kyllönen</w:t>
      </w:r>
      <w:r w:rsidRPr="00CF2F79">
        <w:rPr>
          <w:rStyle w:val="HideTWBExt"/>
          <w:b w:val="0"/>
        </w:rPr>
        <w:t>&lt;/Members&gt;</w:t>
      </w:r>
    </w:p>
    <w:p w14:paraId="2CAA4FEF" w14:textId="77777777" w:rsidR="004555F9" w:rsidRPr="00CF2F79" w:rsidRDefault="004555F9" w:rsidP="004555F9">
      <w:pPr>
        <w:pStyle w:val="NormalBold"/>
      </w:pPr>
      <w:r w:rsidRPr="00CF2F79">
        <w:rPr>
          <w:rStyle w:val="HideTWBExt"/>
          <w:b w:val="0"/>
        </w:rPr>
        <w:t>&lt;/RepeatBlock-By&gt;</w:t>
      </w:r>
    </w:p>
    <w:p w14:paraId="1CC950C7"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22CAAAC" w14:textId="77777777" w:rsidR="004555F9" w:rsidRPr="00CF2F79" w:rsidRDefault="004555F9" w:rsidP="004555F9">
      <w:pPr>
        <w:pStyle w:val="NormalBold"/>
      </w:pPr>
      <w:r w:rsidRPr="00CF2F79">
        <w:rPr>
          <w:rStyle w:val="HideTWBExt"/>
        </w:rPr>
        <w:t>&lt;Article&gt;</w:t>
      </w:r>
      <w:r w:rsidRPr="00CF2F79">
        <w:t>Absatz 10</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B20FD1F" w14:textId="77777777" w:rsidTr="00C26C1A">
        <w:trPr>
          <w:trHeight w:hRule="exact" w:val="240"/>
          <w:jc w:val="center"/>
        </w:trPr>
        <w:tc>
          <w:tcPr>
            <w:tcW w:w="9752" w:type="dxa"/>
            <w:gridSpan w:val="2"/>
            <w:tcBorders>
              <w:top w:val="nil"/>
              <w:left w:val="nil"/>
              <w:bottom w:val="nil"/>
              <w:right w:val="nil"/>
            </w:tcBorders>
          </w:tcPr>
          <w:p w14:paraId="369C7428" w14:textId="77777777" w:rsidR="004555F9" w:rsidRPr="00CF2F79" w:rsidRDefault="004555F9" w:rsidP="00C26C1A"/>
        </w:tc>
      </w:tr>
      <w:tr w:rsidR="004555F9" w:rsidRPr="00CF2F79" w14:paraId="0A44837D" w14:textId="77777777" w:rsidTr="00C26C1A">
        <w:trPr>
          <w:trHeight w:val="240"/>
          <w:jc w:val="center"/>
        </w:trPr>
        <w:tc>
          <w:tcPr>
            <w:tcW w:w="4876" w:type="dxa"/>
            <w:tcBorders>
              <w:top w:val="nil"/>
              <w:left w:val="nil"/>
              <w:bottom w:val="nil"/>
              <w:right w:val="nil"/>
            </w:tcBorders>
          </w:tcPr>
          <w:p w14:paraId="2B9B58E4"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1ADF960" w14:textId="77777777" w:rsidR="004555F9" w:rsidRPr="00CF2F79" w:rsidRDefault="004555F9" w:rsidP="00C26C1A">
            <w:pPr>
              <w:pStyle w:val="AmColumnHeading"/>
            </w:pPr>
            <w:r w:rsidRPr="00CF2F79">
              <w:t>Geänderter Text</w:t>
            </w:r>
          </w:p>
        </w:tc>
      </w:tr>
      <w:tr w:rsidR="004555F9" w:rsidRPr="00CF2F79" w14:paraId="52B57B62" w14:textId="77777777" w:rsidTr="00C26C1A">
        <w:trPr>
          <w:jc w:val="center"/>
        </w:trPr>
        <w:tc>
          <w:tcPr>
            <w:tcW w:w="4876" w:type="dxa"/>
            <w:tcBorders>
              <w:top w:val="nil"/>
              <w:left w:val="nil"/>
              <w:bottom w:val="nil"/>
              <w:right w:val="nil"/>
            </w:tcBorders>
          </w:tcPr>
          <w:p w14:paraId="0174FAF4" w14:textId="77777777" w:rsidR="004555F9" w:rsidRPr="00CF2F79" w:rsidRDefault="004555F9" w:rsidP="00C26C1A">
            <w:pPr>
              <w:pStyle w:val="Normal6a"/>
            </w:pPr>
            <w:r w:rsidRPr="00CF2F79">
              <w:t>10.</w:t>
            </w:r>
            <w:r w:rsidRPr="00CF2F79">
              <w:tab/>
              <w:t>fordert nachdrücklich, dass die schrittweise Integration der Republik Moldau in die EU und in den Binnenmarkt beschleunigt wird, indem das Land an mehr EU-Programmen und -Initiativen beteiligt wird; beglückwünscht die Republik Moldau zu ihrer geografischen Einbeziehung in die Zahlungssysteme des einheitlichen Euro-Zahlungsverkehrsraums, wodurch Überweisungen in Euro erleichtert und die Kosten für die moldauischen Bürgerinnen und Bürger sowie Unternehmen gesenkt werden;</w:t>
            </w:r>
          </w:p>
        </w:tc>
        <w:tc>
          <w:tcPr>
            <w:tcW w:w="4876" w:type="dxa"/>
            <w:tcBorders>
              <w:top w:val="nil"/>
              <w:left w:val="nil"/>
              <w:bottom w:val="nil"/>
              <w:right w:val="nil"/>
            </w:tcBorders>
          </w:tcPr>
          <w:p w14:paraId="7FCC1102" w14:textId="77777777" w:rsidR="004555F9" w:rsidRPr="00CF2F79" w:rsidRDefault="004555F9" w:rsidP="00C26C1A">
            <w:pPr>
              <w:pStyle w:val="Normal6a"/>
            </w:pPr>
            <w:r w:rsidRPr="00CF2F79">
              <w:t>10.</w:t>
            </w:r>
            <w:r w:rsidRPr="00CF2F79">
              <w:tab/>
              <w:t>fordert nachdrücklich, dass die schrittweise Integration der Republik Moldau in die EU und in den Binnenmarkt beschleunigt wird, indem das Land an mehr EU-Programmen und -Initiativen beteiligt wird</w:t>
            </w:r>
            <w:r w:rsidRPr="00CF2F79">
              <w:rPr>
                <w:b/>
                <w:i/>
              </w:rPr>
              <w:t>, einschließlich der Überwachung der Abschaffung der Zollkontingente, die auf Ausfuhren der Republik Moldau angewendet werden</w:t>
            </w:r>
            <w:r w:rsidRPr="00CF2F79">
              <w:t xml:space="preserve">; beglückwünscht die Republik Moldau zu ihrer geografischen Einbeziehung in die Zahlungssysteme des einheitlichen Euro-Zahlungsverkehrsraums, wodurch Überweisungen in Euro erleichtert und die Kosten für die moldauischen Bürgerinnen und Bürger sowie Unternehmen gesenkt werden; </w:t>
            </w:r>
            <w:r w:rsidRPr="00CF2F79">
              <w:rPr>
                <w:b/>
                <w:i/>
              </w:rPr>
              <w:t>erkennt an, dass die Integration der Republik Moldau in den EU-Binnenmarkt unmittelbare und konkrete sozioökonomische Vorteile für das Land mit sich bringen kann;</w:t>
            </w:r>
          </w:p>
        </w:tc>
      </w:tr>
    </w:tbl>
    <w:p w14:paraId="174B2E41"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A3A2A50" w14:textId="77777777" w:rsidR="004555F9" w:rsidRPr="00CF2F79" w:rsidRDefault="004555F9" w:rsidP="004555F9">
      <w:r w:rsidRPr="00CF2F79">
        <w:rPr>
          <w:rStyle w:val="HideTWBExt"/>
        </w:rPr>
        <w:t>&lt;/Amend&gt;</w:t>
      </w:r>
    </w:p>
    <w:p w14:paraId="22ED8BD1"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120</w:t>
      </w:r>
      <w:r w:rsidRPr="00CF2F79">
        <w:rPr>
          <w:rStyle w:val="HideTWBExt"/>
        </w:rPr>
        <w:t>&lt;/NumAm&gt;</w:t>
      </w:r>
    </w:p>
    <w:p w14:paraId="0E19877A" w14:textId="77777777" w:rsidR="004555F9" w:rsidRPr="00CF2F79" w:rsidRDefault="004555F9" w:rsidP="004555F9">
      <w:pPr>
        <w:pStyle w:val="NormalBold"/>
      </w:pPr>
      <w:r w:rsidRPr="00CF2F79">
        <w:rPr>
          <w:rStyle w:val="HideTWBExt"/>
          <w:b w:val="0"/>
        </w:rPr>
        <w:t>&lt;RepeatBlock-By&gt;&lt;Members&gt;</w:t>
      </w:r>
      <w:r w:rsidRPr="00CF2F79">
        <w:t>Dan Barna, Marjan Šarec, Petras Auštrevičius, Urmas Paet, Lucia Yar, Eugen Tomac, Ilhan Kyuchyuk</w:t>
      </w:r>
      <w:r w:rsidRPr="00CF2F79">
        <w:rPr>
          <w:rStyle w:val="HideTWBExt"/>
          <w:b w:val="0"/>
        </w:rPr>
        <w:t>&lt;/Members&gt;</w:t>
      </w:r>
    </w:p>
    <w:p w14:paraId="046F0FCB" w14:textId="77777777" w:rsidR="004555F9" w:rsidRPr="00CF2F79" w:rsidRDefault="004555F9" w:rsidP="004555F9">
      <w:pPr>
        <w:pStyle w:val="NormalBold"/>
      </w:pPr>
      <w:r w:rsidRPr="00CF2F79">
        <w:rPr>
          <w:rStyle w:val="HideTWBExt"/>
          <w:b w:val="0"/>
        </w:rPr>
        <w:t>&lt;/RepeatBlock-By&gt;</w:t>
      </w:r>
    </w:p>
    <w:p w14:paraId="33BD824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83B21EE" w14:textId="77777777" w:rsidR="004555F9" w:rsidRPr="00CF2F79" w:rsidRDefault="004555F9" w:rsidP="004555F9">
      <w:pPr>
        <w:pStyle w:val="NormalBold"/>
      </w:pPr>
      <w:r w:rsidRPr="00CF2F79">
        <w:rPr>
          <w:rStyle w:val="HideTWBExt"/>
        </w:rPr>
        <w:t>&lt;Article&gt;</w:t>
      </w:r>
      <w:r w:rsidRPr="00CF2F79">
        <w:t>Absatz 10</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599E386" w14:textId="77777777" w:rsidTr="00C26C1A">
        <w:trPr>
          <w:trHeight w:hRule="exact" w:val="240"/>
          <w:jc w:val="center"/>
        </w:trPr>
        <w:tc>
          <w:tcPr>
            <w:tcW w:w="9752" w:type="dxa"/>
            <w:gridSpan w:val="2"/>
            <w:tcBorders>
              <w:top w:val="nil"/>
              <w:left w:val="nil"/>
              <w:bottom w:val="nil"/>
              <w:right w:val="nil"/>
            </w:tcBorders>
          </w:tcPr>
          <w:p w14:paraId="5F9155EA" w14:textId="77777777" w:rsidR="004555F9" w:rsidRPr="00CF2F79" w:rsidRDefault="004555F9" w:rsidP="00C26C1A"/>
        </w:tc>
      </w:tr>
      <w:tr w:rsidR="004555F9" w:rsidRPr="00CF2F79" w14:paraId="3B7DBEEA" w14:textId="77777777" w:rsidTr="00C26C1A">
        <w:trPr>
          <w:trHeight w:val="240"/>
          <w:jc w:val="center"/>
        </w:trPr>
        <w:tc>
          <w:tcPr>
            <w:tcW w:w="4876" w:type="dxa"/>
            <w:tcBorders>
              <w:top w:val="nil"/>
              <w:left w:val="nil"/>
              <w:bottom w:val="nil"/>
              <w:right w:val="nil"/>
            </w:tcBorders>
          </w:tcPr>
          <w:p w14:paraId="5BBA6CA3"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9E684B4" w14:textId="77777777" w:rsidR="004555F9" w:rsidRPr="00CF2F79" w:rsidRDefault="004555F9" w:rsidP="00C26C1A">
            <w:pPr>
              <w:pStyle w:val="AmColumnHeading"/>
            </w:pPr>
            <w:r w:rsidRPr="00CF2F79">
              <w:t>Geänderter Text</w:t>
            </w:r>
          </w:p>
        </w:tc>
      </w:tr>
      <w:tr w:rsidR="004555F9" w:rsidRPr="00CF2F79" w14:paraId="4ED2713F" w14:textId="77777777" w:rsidTr="00C26C1A">
        <w:trPr>
          <w:jc w:val="center"/>
        </w:trPr>
        <w:tc>
          <w:tcPr>
            <w:tcW w:w="4876" w:type="dxa"/>
            <w:tcBorders>
              <w:top w:val="nil"/>
              <w:left w:val="nil"/>
              <w:bottom w:val="nil"/>
              <w:right w:val="nil"/>
            </w:tcBorders>
          </w:tcPr>
          <w:p w14:paraId="6211E275" w14:textId="77777777" w:rsidR="004555F9" w:rsidRPr="00CF2F79" w:rsidRDefault="004555F9" w:rsidP="00C26C1A">
            <w:pPr>
              <w:pStyle w:val="Normal6a"/>
            </w:pPr>
            <w:r w:rsidRPr="00CF2F79">
              <w:t>10.</w:t>
            </w:r>
            <w:r w:rsidRPr="00CF2F79">
              <w:tab/>
              <w:t>fordert nachdrücklich, dass die schrittweise Integration der Republik Moldau in die EU und in den Binnenmarkt beschleunigt wird, indem das Land an mehr EU-Programmen und -Initiativen beteiligt wird; beglückwünscht die Republik Moldau zu ihrer geografischen Einbeziehung in die Zahlungssysteme des einheitlichen Euro-Zahlungsverkehrsraums, wodurch Überweisungen in Euro erleichtert und die Kosten für die moldauischen Bürgerinnen und Bürger sowie Unternehmen gesenkt werden;</w:t>
            </w:r>
          </w:p>
        </w:tc>
        <w:tc>
          <w:tcPr>
            <w:tcW w:w="4876" w:type="dxa"/>
            <w:tcBorders>
              <w:top w:val="nil"/>
              <w:left w:val="nil"/>
              <w:bottom w:val="nil"/>
              <w:right w:val="nil"/>
            </w:tcBorders>
          </w:tcPr>
          <w:p w14:paraId="63299F55" w14:textId="77777777" w:rsidR="004555F9" w:rsidRPr="00CF2F79" w:rsidRDefault="004555F9" w:rsidP="00C26C1A">
            <w:pPr>
              <w:pStyle w:val="Normal6a"/>
            </w:pPr>
            <w:r w:rsidRPr="00CF2F79">
              <w:t>10.</w:t>
            </w:r>
            <w:r w:rsidRPr="00CF2F79">
              <w:tab/>
              <w:t>fordert nachdrücklich, dass die schrittweise Integration der Republik Moldau in die EU und in den Binnenmarkt beschleunigt wird, indem das Land an mehr EU-Programmen und -Initiativen beteiligt wird; beglückwünscht die Republik Moldau zu ihrer geografischen Einbeziehung in die Zahlungssysteme des einheitlichen Euro-Zahlungsverkehrsraums, wodurch Überweisungen in Euro erleichtert und die Kosten für die moldauischen Bürgerinnen und Bürger sowie Unternehmen gesenkt werden;</w:t>
            </w:r>
            <w:r w:rsidRPr="00CF2F79">
              <w:rPr>
                <w:b/>
                <w:i/>
              </w:rPr>
              <w:t> fordert die EU auf, zügige und weitreichende Schritte in Richtung einer dauerhaften Liberalisierung ihrer Zollkontingente zu unternehmen;</w:t>
            </w:r>
          </w:p>
        </w:tc>
      </w:tr>
    </w:tbl>
    <w:p w14:paraId="7A4F50E7"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FDFB803" w14:textId="77777777" w:rsidR="004555F9" w:rsidRPr="00CF2F79" w:rsidRDefault="004555F9" w:rsidP="004555F9">
      <w:r w:rsidRPr="00CF2F79">
        <w:rPr>
          <w:rStyle w:val="HideTWBExt"/>
        </w:rPr>
        <w:t>&lt;/Amend&gt;</w:t>
      </w:r>
    </w:p>
    <w:p w14:paraId="07F379F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121</w:t>
      </w:r>
      <w:r w:rsidRPr="00CF2F79">
        <w:rPr>
          <w:rStyle w:val="HideTWBExt"/>
        </w:rPr>
        <w:t>&lt;/NumAm&gt;</w:t>
      </w:r>
    </w:p>
    <w:p w14:paraId="229BB647" w14:textId="77777777" w:rsidR="004555F9" w:rsidRPr="00CF2F79" w:rsidRDefault="004555F9" w:rsidP="004555F9">
      <w:pPr>
        <w:pStyle w:val="NormalBold"/>
      </w:pPr>
      <w:r w:rsidRPr="00CF2F79">
        <w:rPr>
          <w:rStyle w:val="HideTWBExt"/>
          <w:b w:val="0"/>
        </w:rPr>
        <w:t>&lt;RepeatBlock-By&gt;&lt;Members&gt;</w:t>
      </w:r>
      <w:r w:rsidRPr="00CF2F79">
        <w:t>Vasile Dîncu, Dan Nica</w:t>
      </w:r>
      <w:r w:rsidRPr="00CF2F79">
        <w:rPr>
          <w:rStyle w:val="HideTWBExt"/>
          <w:b w:val="0"/>
        </w:rPr>
        <w:t>&lt;/Members&gt;</w:t>
      </w:r>
    </w:p>
    <w:p w14:paraId="4AAC93B0" w14:textId="77777777" w:rsidR="004555F9" w:rsidRPr="00CF2F79" w:rsidRDefault="004555F9" w:rsidP="004555F9">
      <w:pPr>
        <w:pStyle w:val="NormalBold"/>
      </w:pPr>
      <w:r w:rsidRPr="00CF2F79">
        <w:rPr>
          <w:rStyle w:val="HideTWBExt"/>
          <w:b w:val="0"/>
        </w:rPr>
        <w:t>&lt;/RepeatBlock-By&gt;</w:t>
      </w:r>
    </w:p>
    <w:p w14:paraId="59AAB53B"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4F780AA" w14:textId="77777777" w:rsidR="004555F9" w:rsidRPr="00CF2F79" w:rsidRDefault="004555F9" w:rsidP="004555F9">
      <w:pPr>
        <w:pStyle w:val="NormalBold"/>
      </w:pPr>
      <w:r w:rsidRPr="00CF2F79">
        <w:rPr>
          <w:rStyle w:val="HideTWBExt"/>
        </w:rPr>
        <w:t>&lt;Article&gt;</w:t>
      </w:r>
      <w:r w:rsidRPr="00CF2F79">
        <w:t>Absatz 10</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0845ED8" w14:textId="77777777" w:rsidTr="00C26C1A">
        <w:trPr>
          <w:trHeight w:hRule="exact" w:val="240"/>
          <w:jc w:val="center"/>
        </w:trPr>
        <w:tc>
          <w:tcPr>
            <w:tcW w:w="9752" w:type="dxa"/>
            <w:gridSpan w:val="2"/>
            <w:tcBorders>
              <w:top w:val="nil"/>
              <w:left w:val="nil"/>
              <w:bottom w:val="nil"/>
              <w:right w:val="nil"/>
            </w:tcBorders>
          </w:tcPr>
          <w:p w14:paraId="260FA046" w14:textId="77777777" w:rsidR="004555F9" w:rsidRPr="00CF2F79" w:rsidRDefault="004555F9" w:rsidP="00C26C1A"/>
        </w:tc>
      </w:tr>
      <w:tr w:rsidR="004555F9" w:rsidRPr="00CF2F79" w14:paraId="6CA255D8" w14:textId="77777777" w:rsidTr="00C26C1A">
        <w:trPr>
          <w:trHeight w:val="240"/>
          <w:jc w:val="center"/>
        </w:trPr>
        <w:tc>
          <w:tcPr>
            <w:tcW w:w="4876" w:type="dxa"/>
            <w:tcBorders>
              <w:top w:val="nil"/>
              <w:left w:val="nil"/>
              <w:bottom w:val="nil"/>
              <w:right w:val="nil"/>
            </w:tcBorders>
          </w:tcPr>
          <w:p w14:paraId="31374DE6"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1B44AB2" w14:textId="77777777" w:rsidR="004555F9" w:rsidRPr="00CF2F79" w:rsidRDefault="004555F9" w:rsidP="00C26C1A">
            <w:pPr>
              <w:pStyle w:val="AmColumnHeading"/>
            </w:pPr>
            <w:r w:rsidRPr="00CF2F79">
              <w:t>Geänderter Text</w:t>
            </w:r>
          </w:p>
        </w:tc>
      </w:tr>
      <w:tr w:rsidR="004555F9" w:rsidRPr="00CF2F79" w14:paraId="5019EB80" w14:textId="77777777" w:rsidTr="00C26C1A">
        <w:trPr>
          <w:jc w:val="center"/>
        </w:trPr>
        <w:tc>
          <w:tcPr>
            <w:tcW w:w="4876" w:type="dxa"/>
            <w:tcBorders>
              <w:top w:val="nil"/>
              <w:left w:val="nil"/>
              <w:bottom w:val="nil"/>
              <w:right w:val="nil"/>
            </w:tcBorders>
          </w:tcPr>
          <w:p w14:paraId="2AC42EBD" w14:textId="77777777" w:rsidR="004555F9" w:rsidRPr="00CF2F79" w:rsidRDefault="004555F9" w:rsidP="00C26C1A">
            <w:pPr>
              <w:pStyle w:val="Normal6a"/>
            </w:pPr>
            <w:r w:rsidRPr="00CF2F79">
              <w:t>10.</w:t>
            </w:r>
            <w:r w:rsidRPr="00CF2F79">
              <w:tab/>
              <w:t>fordert nachdrücklich, dass die schrittweise Integration der Republik Moldau in die EU und in den Binnenmarkt beschleunigt wird, indem das Land an mehr EU-Programmen und -Initiativen beteiligt wird; beglückwünscht die Republik Moldau zu ihrer geografischen Einbeziehung in die Zahlungssysteme des einheitlichen Euro-Zahlungsverkehrsraums, wodurch Überweisungen in Euro erleichtert und die Kosten für die moldauischen Bürgerinnen und Bürger sowie Unternehmen gesenkt werden;</w:t>
            </w:r>
          </w:p>
        </w:tc>
        <w:tc>
          <w:tcPr>
            <w:tcW w:w="4876" w:type="dxa"/>
            <w:tcBorders>
              <w:top w:val="nil"/>
              <w:left w:val="nil"/>
              <w:bottom w:val="nil"/>
              <w:right w:val="nil"/>
            </w:tcBorders>
          </w:tcPr>
          <w:p w14:paraId="4341D875" w14:textId="77777777" w:rsidR="004555F9" w:rsidRPr="00CF2F79" w:rsidRDefault="004555F9" w:rsidP="00C26C1A">
            <w:pPr>
              <w:pStyle w:val="Normal6a"/>
            </w:pPr>
            <w:r w:rsidRPr="00CF2F79">
              <w:t>10.</w:t>
            </w:r>
            <w:r w:rsidRPr="00CF2F79">
              <w:tab/>
              <w:t xml:space="preserve">fordert nachdrücklich, dass die schrittweise Integration der Republik Moldau in die EU und in den Binnenmarkt beschleunigt wird, indem das Land an mehr EU-Programmen und -Initiativen beteiligt wird; beglückwünscht die Republik Moldau zu ihrer geografischen Einbeziehung in die Zahlungssysteme des einheitlichen Euro-Zahlungsverkehrsraums, wodurch Überweisungen in Euro erleichtert und die Kosten für die moldauischen Bürgerinnen und Bürger sowie Unternehmen gesenkt werden; </w:t>
            </w:r>
            <w:r w:rsidRPr="00CF2F79">
              <w:rPr>
                <w:b/>
                <w:i/>
              </w:rPr>
              <w:t>fordert, der Teilnahme der Republik Moldau an sozialen, bildungsbezogenen und kulturellen Programmen der EU besondere Bedeutung beizumessen, da diese zur sozialen Konvergenz beitragen können;</w:t>
            </w:r>
          </w:p>
        </w:tc>
      </w:tr>
    </w:tbl>
    <w:p w14:paraId="0D6C7607"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4F8ACEF" w14:textId="77777777" w:rsidR="004555F9" w:rsidRPr="00CF2F79" w:rsidRDefault="004555F9" w:rsidP="004555F9">
      <w:r w:rsidRPr="00CF2F79">
        <w:rPr>
          <w:rStyle w:val="HideTWBExt"/>
        </w:rPr>
        <w:t>&lt;/Amend&gt;</w:t>
      </w:r>
    </w:p>
    <w:p w14:paraId="5046B50D"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122</w:t>
      </w:r>
      <w:r w:rsidRPr="00CF2F79">
        <w:rPr>
          <w:rStyle w:val="HideTWBExt"/>
        </w:rPr>
        <w:t>&lt;/NumAm&gt;</w:t>
      </w:r>
    </w:p>
    <w:p w14:paraId="439C85EB"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66CA6C2C" w14:textId="77777777" w:rsidR="004555F9" w:rsidRPr="00CF2F79" w:rsidRDefault="004555F9" w:rsidP="004555F9">
      <w:pPr>
        <w:pStyle w:val="NormalBold"/>
      </w:pPr>
      <w:r w:rsidRPr="00CF2F79">
        <w:rPr>
          <w:rStyle w:val="HideTWBExt"/>
          <w:b w:val="0"/>
        </w:rPr>
        <w:t>&lt;/RepeatBlock-By&gt;</w:t>
      </w:r>
    </w:p>
    <w:p w14:paraId="7EA4D216"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41C8ABC" w14:textId="77777777" w:rsidR="004555F9" w:rsidRPr="00CF2F79" w:rsidRDefault="004555F9" w:rsidP="004555F9">
      <w:pPr>
        <w:pStyle w:val="NormalBold"/>
      </w:pPr>
      <w:r w:rsidRPr="00CF2F79">
        <w:rPr>
          <w:rStyle w:val="HideTWBExt"/>
        </w:rPr>
        <w:t>&lt;Article&gt;</w:t>
      </w:r>
      <w:r w:rsidRPr="00CF2F79">
        <w:t>Absatz 10</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C67DA9A" w14:textId="77777777" w:rsidTr="00C26C1A">
        <w:trPr>
          <w:trHeight w:hRule="exact" w:val="240"/>
          <w:jc w:val="center"/>
        </w:trPr>
        <w:tc>
          <w:tcPr>
            <w:tcW w:w="9752" w:type="dxa"/>
            <w:gridSpan w:val="2"/>
            <w:tcBorders>
              <w:top w:val="nil"/>
              <w:left w:val="nil"/>
              <w:bottom w:val="nil"/>
              <w:right w:val="nil"/>
            </w:tcBorders>
          </w:tcPr>
          <w:p w14:paraId="260301C6" w14:textId="77777777" w:rsidR="004555F9" w:rsidRPr="00CF2F79" w:rsidRDefault="004555F9" w:rsidP="00C26C1A"/>
        </w:tc>
      </w:tr>
      <w:tr w:rsidR="004555F9" w:rsidRPr="00CF2F79" w14:paraId="0A3F6B5A" w14:textId="77777777" w:rsidTr="00C26C1A">
        <w:trPr>
          <w:trHeight w:val="240"/>
          <w:jc w:val="center"/>
        </w:trPr>
        <w:tc>
          <w:tcPr>
            <w:tcW w:w="4876" w:type="dxa"/>
            <w:tcBorders>
              <w:top w:val="nil"/>
              <w:left w:val="nil"/>
              <w:bottom w:val="nil"/>
              <w:right w:val="nil"/>
            </w:tcBorders>
          </w:tcPr>
          <w:p w14:paraId="173A1F56"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BD0F478" w14:textId="77777777" w:rsidR="004555F9" w:rsidRPr="00CF2F79" w:rsidRDefault="004555F9" w:rsidP="00C26C1A">
            <w:pPr>
              <w:pStyle w:val="AmColumnHeading"/>
            </w:pPr>
            <w:r w:rsidRPr="00CF2F79">
              <w:t>Geänderter Text</w:t>
            </w:r>
          </w:p>
        </w:tc>
      </w:tr>
      <w:tr w:rsidR="004555F9" w:rsidRPr="00CF2F79" w14:paraId="7EBB6CA5" w14:textId="77777777" w:rsidTr="00C26C1A">
        <w:trPr>
          <w:jc w:val="center"/>
        </w:trPr>
        <w:tc>
          <w:tcPr>
            <w:tcW w:w="4876" w:type="dxa"/>
            <w:tcBorders>
              <w:top w:val="nil"/>
              <w:left w:val="nil"/>
              <w:bottom w:val="nil"/>
              <w:right w:val="nil"/>
            </w:tcBorders>
          </w:tcPr>
          <w:p w14:paraId="3E06014F" w14:textId="77777777" w:rsidR="004555F9" w:rsidRPr="00CF2F79" w:rsidRDefault="004555F9" w:rsidP="00C26C1A">
            <w:pPr>
              <w:pStyle w:val="Normal6a"/>
            </w:pPr>
            <w:r w:rsidRPr="00CF2F79">
              <w:t>10.</w:t>
            </w:r>
            <w:r w:rsidRPr="00CF2F79">
              <w:tab/>
              <w:t>fordert nachdrücklich, dass die schrittweise Integration der Republik Moldau in die EU und in den Binnenmarkt beschleunigt wird, indem das Land an mehr EU-Programmen und -Initiativen beteiligt wird; beglückwünscht die Republik Moldau zu ihrer geografischen Einbeziehung in die Zahlungssysteme des einheitlichen Euro-Zahlungsverkehrsraums, wodurch Überweisungen in Euro erleichtert und die Kosten für die moldauischen Bürgerinnen und Bürger sowie Unternehmen gesenkt werden;</w:t>
            </w:r>
          </w:p>
        </w:tc>
        <w:tc>
          <w:tcPr>
            <w:tcW w:w="4876" w:type="dxa"/>
            <w:tcBorders>
              <w:top w:val="nil"/>
              <w:left w:val="nil"/>
              <w:bottom w:val="nil"/>
              <w:right w:val="nil"/>
            </w:tcBorders>
          </w:tcPr>
          <w:p w14:paraId="076D1496" w14:textId="77777777" w:rsidR="004555F9" w:rsidRPr="00CF2F79" w:rsidRDefault="004555F9" w:rsidP="00C26C1A">
            <w:pPr>
              <w:pStyle w:val="Normal6a"/>
            </w:pPr>
            <w:r w:rsidRPr="00CF2F79">
              <w:t>10.</w:t>
            </w:r>
            <w:r w:rsidRPr="00CF2F79">
              <w:tab/>
              <w:t xml:space="preserve">fordert nachdrücklich, dass die schrittweise Integration der Republik Moldau in die EU und in den Binnenmarkt beschleunigt wird, indem das Land an mehr EU-Programmen und -Initiativen beteiligt wird; beglückwünscht die Republik Moldau zu ihrer geografischen Einbeziehung in die Zahlungssysteme des einheitlichen Euro-Zahlungsverkehrsraums, wodurch Überweisungen in Euro erleichtert und die Kosten für die moldauischen Bürgerinnen und Bürger sowie Unternehmen gesenkt werden; </w:t>
            </w:r>
            <w:r w:rsidRPr="00CF2F79">
              <w:rPr>
                <w:b/>
                <w:i/>
              </w:rPr>
              <w:t>würdigt, dass der einheitliche Euro-Zahlungsverkehrsraum (SEPA) die Gesamteffizienz der Zahlungssysteme der Republik Moldau verbessert;</w:t>
            </w:r>
          </w:p>
        </w:tc>
      </w:tr>
    </w:tbl>
    <w:p w14:paraId="7743F1F2"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4A5C26F" w14:textId="77777777" w:rsidR="004555F9" w:rsidRPr="00CF2F79" w:rsidRDefault="004555F9" w:rsidP="004555F9">
      <w:r w:rsidRPr="00CF2F79">
        <w:rPr>
          <w:rStyle w:val="HideTWBExt"/>
        </w:rPr>
        <w:t>&lt;/Amend&gt;</w:t>
      </w:r>
    </w:p>
    <w:p w14:paraId="10965BA6"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123</w:t>
      </w:r>
      <w:r w:rsidRPr="00CF2F79">
        <w:rPr>
          <w:rStyle w:val="HideTWBExt"/>
        </w:rPr>
        <w:t>&lt;/NumAm&gt;</w:t>
      </w:r>
    </w:p>
    <w:p w14:paraId="73469B0F" w14:textId="77777777" w:rsidR="004555F9" w:rsidRPr="00CF2F79" w:rsidRDefault="004555F9" w:rsidP="004555F9">
      <w:pPr>
        <w:pStyle w:val="NormalBold"/>
      </w:pPr>
      <w:r w:rsidRPr="00CF2F79">
        <w:rPr>
          <w:rStyle w:val="HideTWBExt"/>
          <w:b w:val="0"/>
        </w:rPr>
        <w:t>&lt;RepeatBlock-By&gt;&lt;Members&gt;</w:t>
      </w:r>
      <w:r w:rsidRPr="00CF2F79">
        <w:t>Cristian Terheş</w:t>
      </w:r>
      <w:r w:rsidRPr="00CF2F79">
        <w:rPr>
          <w:rStyle w:val="HideTWBExt"/>
          <w:b w:val="0"/>
        </w:rPr>
        <w:t>&lt;/Members&gt;</w:t>
      </w:r>
    </w:p>
    <w:p w14:paraId="76B791A5" w14:textId="77777777" w:rsidR="004555F9" w:rsidRPr="00CF2F79" w:rsidRDefault="004555F9" w:rsidP="004555F9">
      <w:pPr>
        <w:pStyle w:val="NormalBold"/>
      </w:pPr>
      <w:r w:rsidRPr="00CF2F79">
        <w:rPr>
          <w:rStyle w:val="HideTWBExt"/>
          <w:b w:val="0"/>
        </w:rPr>
        <w:t>&lt;/RepeatBlock-By&gt;</w:t>
      </w:r>
    </w:p>
    <w:p w14:paraId="7B5B693D"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CE14490" w14:textId="77777777" w:rsidR="004555F9" w:rsidRPr="00CF2F79" w:rsidRDefault="004555F9" w:rsidP="004555F9">
      <w:pPr>
        <w:pStyle w:val="NormalBold"/>
      </w:pPr>
      <w:r w:rsidRPr="00CF2F79">
        <w:rPr>
          <w:rStyle w:val="HideTWBExt"/>
        </w:rPr>
        <w:t>&lt;Article&gt;</w:t>
      </w:r>
      <w:r w:rsidRPr="00CF2F79">
        <w:t>Absatz 10</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1AC36D6" w14:textId="77777777" w:rsidTr="00C26C1A">
        <w:trPr>
          <w:trHeight w:hRule="exact" w:val="240"/>
          <w:jc w:val="center"/>
        </w:trPr>
        <w:tc>
          <w:tcPr>
            <w:tcW w:w="9752" w:type="dxa"/>
            <w:gridSpan w:val="2"/>
            <w:tcBorders>
              <w:top w:val="nil"/>
              <w:left w:val="nil"/>
              <w:bottom w:val="nil"/>
              <w:right w:val="nil"/>
            </w:tcBorders>
          </w:tcPr>
          <w:p w14:paraId="69104ECE" w14:textId="77777777" w:rsidR="004555F9" w:rsidRPr="00CF2F79" w:rsidRDefault="004555F9" w:rsidP="00C26C1A"/>
        </w:tc>
      </w:tr>
      <w:tr w:rsidR="004555F9" w:rsidRPr="00CF2F79" w14:paraId="565F99A9" w14:textId="77777777" w:rsidTr="00C26C1A">
        <w:trPr>
          <w:trHeight w:val="240"/>
          <w:jc w:val="center"/>
        </w:trPr>
        <w:tc>
          <w:tcPr>
            <w:tcW w:w="4876" w:type="dxa"/>
            <w:tcBorders>
              <w:top w:val="nil"/>
              <w:left w:val="nil"/>
              <w:bottom w:val="nil"/>
              <w:right w:val="nil"/>
            </w:tcBorders>
          </w:tcPr>
          <w:p w14:paraId="36C08F34"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442811B" w14:textId="77777777" w:rsidR="004555F9" w:rsidRPr="00CF2F79" w:rsidRDefault="004555F9" w:rsidP="00C26C1A">
            <w:pPr>
              <w:pStyle w:val="AmColumnHeading"/>
            </w:pPr>
            <w:r w:rsidRPr="00CF2F79">
              <w:t>Geänderter Text</w:t>
            </w:r>
          </w:p>
        </w:tc>
      </w:tr>
      <w:tr w:rsidR="004555F9" w:rsidRPr="00CF2F79" w14:paraId="00E059EF" w14:textId="77777777" w:rsidTr="00C26C1A">
        <w:trPr>
          <w:jc w:val="center"/>
        </w:trPr>
        <w:tc>
          <w:tcPr>
            <w:tcW w:w="4876" w:type="dxa"/>
            <w:tcBorders>
              <w:top w:val="nil"/>
              <w:left w:val="nil"/>
              <w:bottom w:val="nil"/>
              <w:right w:val="nil"/>
            </w:tcBorders>
          </w:tcPr>
          <w:p w14:paraId="2C96D2B8" w14:textId="77777777" w:rsidR="004555F9" w:rsidRPr="00CF2F79" w:rsidRDefault="004555F9" w:rsidP="00C26C1A">
            <w:pPr>
              <w:pStyle w:val="Normal6a"/>
            </w:pPr>
            <w:r w:rsidRPr="00CF2F79">
              <w:t>10.</w:t>
            </w:r>
            <w:r w:rsidRPr="00CF2F79">
              <w:tab/>
              <w:t>fordert nachdrücklich, dass die schrittweise Integration der Republik Moldau in die EU und in den Binnenmarkt beschleunigt wird, indem das Land an mehr EU-Programmen und -Initiativen beteiligt wird; beglückwünscht die Republik Moldau zu ihrer geografischen Einbeziehung in die Zahlungssysteme des einheitlichen Euro-Zahlungsverkehrsraums, wodurch Überweisungen in Euro erleichtert und die Kosten für die moldauischen Bürgerinnen und Bürger sowie Unternehmen gesenkt werden;</w:t>
            </w:r>
          </w:p>
        </w:tc>
        <w:tc>
          <w:tcPr>
            <w:tcW w:w="4876" w:type="dxa"/>
            <w:tcBorders>
              <w:top w:val="nil"/>
              <w:left w:val="nil"/>
              <w:bottom w:val="nil"/>
              <w:right w:val="nil"/>
            </w:tcBorders>
          </w:tcPr>
          <w:p w14:paraId="311EAD05" w14:textId="77777777" w:rsidR="004555F9" w:rsidRPr="00CF2F79" w:rsidRDefault="004555F9" w:rsidP="00C26C1A">
            <w:pPr>
              <w:pStyle w:val="Normal6a"/>
            </w:pPr>
            <w:r w:rsidRPr="00CF2F79">
              <w:t>10.</w:t>
            </w:r>
            <w:r w:rsidRPr="00CF2F79">
              <w:tab/>
              <w:t>fordert nachdrücklich, dass die schrittweise Integration der Republik Moldau in die EU und in den Binnenmarkt beschleunigt wird, indem das Land an mehr EU-Programmen und -Initiativen beteiligt wird; beglückwünscht die Republik Moldau zu ihrer geografischen Einbeziehung in die Zahlungssysteme des einheitlichen Euro-Zahlungsverkehrsraums, wodurch Überweisungen in Euro erleichtert und die Kosten für die moldauischen Bürgerinnen und Bürger sowie Unternehmen gesenkt werden;</w:t>
            </w:r>
            <w:r w:rsidRPr="00CF2F79">
              <w:rPr>
                <w:b/>
                <w:i/>
              </w:rPr>
              <w:t> begrüßt die jüngsten Fortschritte der Republik Moldau bei der Übernahme des Besitzstands im Bereich Roaming und Telekommunikation;</w:t>
            </w:r>
          </w:p>
        </w:tc>
      </w:tr>
    </w:tbl>
    <w:p w14:paraId="39E6D362"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7481ADC" w14:textId="77777777" w:rsidR="004555F9" w:rsidRPr="00CF2F79" w:rsidRDefault="004555F9" w:rsidP="004555F9">
      <w:r w:rsidRPr="00CF2F79">
        <w:rPr>
          <w:rStyle w:val="HideTWBExt"/>
        </w:rPr>
        <w:t>&lt;/Amend&gt;</w:t>
      </w:r>
    </w:p>
    <w:p w14:paraId="06002E07"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124</w:t>
      </w:r>
      <w:r w:rsidRPr="00CF2F79">
        <w:rPr>
          <w:rStyle w:val="HideTWBExt"/>
        </w:rPr>
        <w:t>&lt;/NumAm&gt;</w:t>
      </w:r>
    </w:p>
    <w:p w14:paraId="4FF279EA" w14:textId="77777777" w:rsidR="004555F9" w:rsidRPr="00CF2F79" w:rsidRDefault="004555F9" w:rsidP="004555F9">
      <w:pPr>
        <w:pStyle w:val="NormalBold"/>
      </w:pPr>
      <w:r w:rsidRPr="00CF2F79">
        <w:rPr>
          <w:rStyle w:val="HideTWBExt"/>
          <w:b w:val="0"/>
        </w:rPr>
        <w:t>&lt;RepeatBlock-By&gt;&lt;Members&gt;</w:t>
      </w:r>
      <w:r w:rsidRPr="00CF2F79">
        <w:t>Pierre-Romain Thionnet, Matthieu Valet, Jordan Bardella</w:t>
      </w:r>
      <w:r w:rsidRPr="00CF2F79">
        <w:rPr>
          <w:rStyle w:val="HideTWBExt"/>
          <w:b w:val="0"/>
        </w:rPr>
        <w:t>&lt;/Members&gt;</w:t>
      </w:r>
    </w:p>
    <w:p w14:paraId="243BE8C4" w14:textId="77777777" w:rsidR="004555F9" w:rsidRPr="00CF2F79" w:rsidRDefault="004555F9" w:rsidP="004555F9">
      <w:pPr>
        <w:pStyle w:val="NormalBold"/>
      </w:pPr>
      <w:r w:rsidRPr="00CF2F79">
        <w:rPr>
          <w:rStyle w:val="HideTWBExt"/>
          <w:b w:val="0"/>
        </w:rPr>
        <w:t>&lt;/RepeatBlock-By&gt;</w:t>
      </w:r>
    </w:p>
    <w:p w14:paraId="295D6A1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FBCBC3D" w14:textId="77777777" w:rsidR="004555F9" w:rsidRPr="00CF2F79" w:rsidRDefault="004555F9" w:rsidP="004555F9">
      <w:pPr>
        <w:pStyle w:val="NormalBold"/>
      </w:pPr>
      <w:r w:rsidRPr="00CF2F79">
        <w:rPr>
          <w:rStyle w:val="HideTWBExt"/>
        </w:rPr>
        <w:t>&lt;Article&gt;</w:t>
      </w:r>
      <w:r w:rsidRPr="00CF2F79">
        <w:t>Absatz 10</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0AA7AD8" w14:textId="77777777" w:rsidTr="00C26C1A">
        <w:trPr>
          <w:trHeight w:hRule="exact" w:val="240"/>
          <w:jc w:val="center"/>
        </w:trPr>
        <w:tc>
          <w:tcPr>
            <w:tcW w:w="9752" w:type="dxa"/>
            <w:gridSpan w:val="2"/>
            <w:tcBorders>
              <w:top w:val="nil"/>
              <w:left w:val="nil"/>
              <w:bottom w:val="nil"/>
              <w:right w:val="nil"/>
            </w:tcBorders>
          </w:tcPr>
          <w:p w14:paraId="068E6AF9" w14:textId="77777777" w:rsidR="004555F9" w:rsidRPr="00CF2F79" w:rsidRDefault="004555F9" w:rsidP="00C26C1A"/>
        </w:tc>
      </w:tr>
      <w:tr w:rsidR="004555F9" w:rsidRPr="00CF2F79" w14:paraId="62033342" w14:textId="77777777" w:rsidTr="00C26C1A">
        <w:trPr>
          <w:trHeight w:val="240"/>
          <w:jc w:val="center"/>
        </w:trPr>
        <w:tc>
          <w:tcPr>
            <w:tcW w:w="4876" w:type="dxa"/>
            <w:tcBorders>
              <w:top w:val="nil"/>
              <w:left w:val="nil"/>
              <w:bottom w:val="nil"/>
              <w:right w:val="nil"/>
            </w:tcBorders>
          </w:tcPr>
          <w:p w14:paraId="473786A3"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834F0B5" w14:textId="77777777" w:rsidR="004555F9" w:rsidRPr="00CF2F79" w:rsidRDefault="004555F9" w:rsidP="00C26C1A">
            <w:pPr>
              <w:pStyle w:val="AmColumnHeading"/>
            </w:pPr>
            <w:r w:rsidRPr="00CF2F79">
              <w:t>Geänderter Text</w:t>
            </w:r>
          </w:p>
        </w:tc>
      </w:tr>
      <w:tr w:rsidR="004555F9" w:rsidRPr="00CF2F79" w14:paraId="4A7835BA" w14:textId="77777777" w:rsidTr="00C26C1A">
        <w:trPr>
          <w:jc w:val="center"/>
        </w:trPr>
        <w:tc>
          <w:tcPr>
            <w:tcW w:w="4876" w:type="dxa"/>
            <w:tcBorders>
              <w:top w:val="nil"/>
              <w:left w:val="nil"/>
              <w:bottom w:val="nil"/>
              <w:right w:val="nil"/>
            </w:tcBorders>
          </w:tcPr>
          <w:p w14:paraId="2FD24D35" w14:textId="77777777" w:rsidR="004555F9" w:rsidRPr="00CF2F79" w:rsidRDefault="004555F9" w:rsidP="00C26C1A">
            <w:pPr>
              <w:pStyle w:val="Normal6a"/>
            </w:pPr>
            <w:r w:rsidRPr="00CF2F79">
              <w:t>10.</w:t>
            </w:r>
            <w:r w:rsidRPr="00CF2F79">
              <w:tab/>
            </w:r>
            <w:r w:rsidRPr="00CF2F79">
              <w:rPr>
                <w:b/>
                <w:i/>
              </w:rPr>
              <w:t>fordert nachdrücklich</w:t>
            </w:r>
            <w:r w:rsidRPr="00CF2F79">
              <w:t xml:space="preserve">, dass die schrittweise Integration der Republik Moldau in die EU und in den Binnenmarkt </w:t>
            </w:r>
            <w:r w:rsidRPr="00CF2F79">
              <w:rPr>
                <w:b/>
                <w:i/>
              </w:rPr>
              <w:t>beschleunigt wird, indem das Land an mehr EU-Programmen und -Initiativen beteiligt wird</w:t>
            </w:r>
            <w:r w:rsidRPr="00CF2F79">
              <w:t>; beglückwünscht die Republik Moldau zu ihrer geografischen Einbeziehung in die Zahlungssysteme des einheitlichen Euro-Zahlungsverkehrsraums, wodurch Überweisungen in Euro erleichtert und die Kosten für die moldauischen Bürgerinnen und Bürger sowie Unternehmen gesenkt werden;</w:t>
            </w:r>
          </w:p>
        </w:tc>
        <w:tc>
          <w:tcPr>
            <w:tcW w:w="4876" w:type="dxa"/>
            <w:tcBorders>
              <w:top w:val="nil"/>
              <w:left w:val="nil"/>
              <w:bottom w:val="nil"/>
              <w:right w:val="nil"/>
            </w:tcBorders>
          </w:tcPr>
          <w:p w14:paraId="31E8C91D" w14:textId="77777777" w:rsidR="004555F9" w:rsidRPr="00CF2F79" w:rsidRDefault="004555F9" w:rsidP="00C26C1A">
            <w:pPr>
              <w:pStyle w:val="Normal6a"/>
            </w:pPr>
            <w:r w:rsidRPr="00CF2F79">
              <w:t>10.</w:t>
            </w:r>
            <w:r w:rsidRPr="00CF2F79">
              <w:tab/>
            </w:r>
            <w:r w:rsidRPr="00CF2F79">
              <w:rPr>
                <w:b/>
                <w:i/>
              </w:rPr>
              <w:t>betont</w:t>
            </w:r>
            <w:r w:rsidRPr="00CF2F79">
              <w:t xml:space="preserve">, dass die schrittweise Integration der Republik Moldau in die EU und in den Binnenmarkt </w:t>
            </w:r>
            <w:r w:rsidRPr="00CF2F79">
              <w:rPr>
                <w:b/>
                <w:i/>
              </w:rPr>
              <w:t>nicht auf Kosten der Kopenhagener Kriterien und rechtsstaatlicher Verfahren erfolgen darf, insbesondere angesichts der fragilen wirtschaftlichen Lage innerhalb der EU und des ungelösten Konflikts in Transnistrien</w:t>
            </w:r>
            <w:r w:rsidRPr="00CF2F79">
              <w:t>; beglückwünscht die Republik Moldau zu ihrer geografischen Einbeziehung in die Zahlungssysteme des einheitlichen Euro-Zahlungsverkehrsraums, wodurch Überweisungen in Euro erleichtert und die Kosten für die moldauischen Bürgerinnen und Bürger sowie Unternehmen gesenkt werden;</w:t>
            </w:r>
          </w:p>
        </w:tc>
      </w:tr>
    </w:tbl>
    <w:p w14:paraId="00B1F265"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5ACCDA7" w14:textId="77777777" w:rsidR="004555F9" w:rsidRPr="00CF2F79" w:rsidRDefault="004555F9" w:rsidP="004555F9">
      <w:r w:rsidRPr="00CF2F79">
        <w:rPr>
          <w:rStyle w:val="HideTWBExt"/>
        </w:rPr>
        <w:t>&lt;/Amend&gt;</w:t>
      </w:r>
    </w:p>
    <w:p w14:paraId="144CD0AD"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125</w:t>
      </w:r>
      <w:r w:rsidRPr="00CF2F79">
        <w:rPr>
          <w:rStyle w:val="HideTWBExt"/>
        </w:rPr>
        <w:t>&lt;/NumAm&gt;</w:t>
      </w:r>
    </w:p>
    <w:p w14:paraId="61EE2A8D" w14:textId="77777777" w:rsidR="004555F9" w:rsidRPr="00CF2F79" w:rsidRDefault="004555F9" w:rsidP="004555F9">
      <w:pPr>
        <w:pStyle w:val="NormalBold"/>
      </w:pPr>
      <w:r w:rsidRPr="00CF2F79">
        <w:rPr>
          <w:rStyle w:val="HideTWBExt"/>
          <w:b w:val="0"/>
        </w:rPr>
        <w:t>&lt;RepeatBlock-By&gt;&lt;Members&gt;</w:t>
      </w:r>
      <w:r w:rsidRPr="00CF2F79">
        <w:t>Alexander Sell</w:t>
      </w:r>
      <w:r w:rsidRPr="00CF2F79">
        <w:rPr>
          <w:rStyle w:val="HideTWBExt"/>
          <w:b w:val="0"/>
        </w:rPr>
        <w:t>&lt;/Members&gt;</w:t>
      </w:r>
    </w:p>
    <w:p w14:paraId="08E35BC9" w14:textId="77777777" w:rsidR="004555F9" w:rsidRPr="00CF2F79" w:rsidRDefault="004555F9" w:rsidP="004555F9">
      <w:pPr>
        <w:pStyle w:val="NormalBold"/>
      </w:pPr>
      <w:r w:rsidRPr="00CF2F79">
        <w:rPr>
          <w:rStyle w:val="HideTWBExt"/>
          <w:b w:val="0"/>
        </w:rPr>
        <w:t>&lt;/RepeatBlock-By&gt;</w:t>
      </w:r>
    </w:p>
    <w:p w14:paraId="1544EB77"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009E59D" w14:textId="77777777" w:rsidR="004555F9" w:rsidRPr="00CF2F79" w:rsidRDefault="004555F9" w:rsidP="004555F9">
      <w:pPr>
        <w:pStyle w:val="NormalBold"/>
      </w:pPr>
      <w:r w:rsidRPr="00CF2F79">
        <w:rPr>
          <w:rStyle w:val="HideTWBExt"/>
        </w:rPr>
        <w:t>&lt;Article&gt;</w:t>
      </w:r>
      <w:r w:rsidRPr="00CF2F79">
        <w:t>Absatz 10</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703860D" w14:textId="77777777" w:rsidTr="00C26C1A">
        <w:trPr>
          <w:trHeight w:hRule="exact" w:val="240"/>
          <w:jc w:val="center"/>
        </w:trPr>
        <w:tc>
          <w:tcPr>
            <w:tcW w:w="9752" w:type="dxa"/>
            <w:gridSpan w:val="2"/>
            <w:tcBorders>
              <w:top w:val="nil"/>
              <w:left w:val="nil"/>
              <w:bottom w:val="nil"/>
              <w:right w:val="nil"/>
            </w:tcBorders>
          </w:tcPr>
          <w:p w14:paraId="66BA600B" w14:textId="77777777" w:rsidR="004555F9" w:rsidRPr="00CF2F79" w:rsidRDefault="004555F9" w:rsidP="00C26C1A"/>
        </w:tc>
      </w:tr>
      <w:tr w:rsidR="004555F9" w:rsidRPr="00CF2F79" w14:paraId="03871245" w14:textId="77777777" w:rsidTr="00C26C1A">
        <w:trPr>
          <w:trHeight w:val="240"/>
          <w:jc w:val="center"/>
        </w:trPr>
        <w:tc>
          <w:tcPr>
            <w:tcW w:w="4876" w:type="dxa"/>
            <w:tcBorders>
              <w:top w:val="nil"/>
              <w:left w:val="nil"/>
              <w:bottom w:val="nil"/>
              <w:right w:val="nil"/>
            </w:tcBorders>
          </w:tcPr>
          <w:p w14:paraId="7D3A6474"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42CBE23" w14:textId="77777777" w:rsidR="004555F9" w:rsidRPr="00CF2F79" w:rsidRDefault="004555F9" w:rsidP="00C26C1A">
            <w:pPr>
              <w:pStyle w:val="AmColumnHeading"/>
            </w:pPr>
            <w:r w:rsidRPr="00CF2F79">
              <w:t>Geänderter Text</w:t>
            </w:r>
          </w:p>
        </w:tc>
      </w:tr>
      <w:tr w:rsidR="004555F9" w:rsidRPr="00CF2F79" w14:paraId="31D66332" w14:textId="77777777" w:rsidTr="00C26C1A">
        <w:trPr>
          <w:jc w:val="center"/>
        </w:trPr>
        <w:tc>
          <w:tcPr>
            <w:tcW w:w="4876" w:type="dxa"/>
            <w:tcBorders>
              <w:top w:val="nil"/>
              <w:left w:val="nil"/>
              <w:bottom w:val="nil"/>
              <w:right w:val="nil"/>
            </w:tcBorders>
          </w:tcPr>
          <w:p w14:paraId="6FD49477" w14:textId="77777777" w:rsidR="004555F9" w:rsidRPr="00CF2F79" w:rsidRDefault="004555F9" w:rsidP="00C26C1A">
            <w:pPr>
              <w:pStyle w:val="Normal6a"/>
            </w:pPr>
            <w:r w:rsidRPr="00CF2F79">
              <w:t>10.</w:t>
            </w:r>
            <w:r w:rsidRPr="00CF2F79">
              <w:tab/>
            </w:r>
            <w:r w:rsidRPr="00CF2F79">
              <w:rPr>
                <w:b/>
                <w:i/>
              </w:rPr>
              <w:t xml:space="preserve">fordert nachdrücklich, dass die schrittweise </w:t>
            </w:r>
            <w:r w:rsidRPr="00CF2F79">
              <w:t xml:space="preserve">Integration der Republik Moldau in die EU </w:t>
            </w:r>
            <w:r w:rsidRPr="00CF2F79">
              <w:rPr>
                <w:b/>
                <w:i/>
              </w:rPr>
              <w:t>und in den Binnenmarkt beschleunigt wird, indem das Land an mehr EU-Programmen und -Initiativen beteiligt wird</w:t>
            </w:r>
            <w:r w:rsidRPr="00CF2F79">
              <w:t>; beglückwünscht die Republik Moldau zu ihrer geografischen Einbeziehung in die Zahlungssysteme des einheitlichen Euro-Zahlungsverkehrsraums, wodurch Überweisungen in Euro erleichtert und die Kosten für die moldauischen Bürgerinnen und Bürger sowie Unternehmen gesenkt werden;</w:t>
            </w:r>
          </w:p>
        </w:tc>
        <w:tc>
          <w:tcPr>
            <w:tcW w:w="4876" w:type="dxa"/>
            <w:tcBorders>
              <w:top w:val="nil"/>
              <w:left w:val="nil"/>
              <w:bottom w:val="nil"/>
              <w:right w:val="nil"/>
            </w:tcBorders>
          </w:tcPr>
          <w:p w14:paraId="49508A4C" w14:textId="77777777" w:rsidR="004555F9" w:rsidRPr="00CF2F79" w:rsidRDefault="004555F9" w:rsidP="00C26C1A">
            <w:pPr>
              <w:pStyle w:val="Normal6a"/>
            </w:pPr>
            <w:r w:rsidRPr="00CF2F79">
              <w:t>10.</w:t>
            </w:r>
            <w:r w:rsidRPr="00CF2F79">
              <w:tab/>
            </w:r>
            <w:r w:rsidRPr="00CF2F79">
              <w:rPr>
                <w:b/>
                <w:i/>
              </w:rPr>
              <w:t>spricht sich gegen eine beschleunigte</w:t>
            </w:r>
            <w:r w:rsidRPr="00CF2F79">
              <w:t xml:space="preserve"> Integration der Republik Moldau in die EU </w:t>
            </w:r>
            <w:r w:rsidRPr="00CF2F79">
              <w:rPr>
                <w:b/>
                <w:i/>
              </w:rPr>
              <w:t>aus</w:t>
            </w:r>
            <w:r w:rsidRPr="00CF2F79">
              <w:t xml:space="preserve"> </w:t>
            </w:r>
            <w:r w:rsidRPr="00CF2F79">
              <w:rPr>
                <w:b/>
                <w:i/>
              </w:rPr>
              <w:t>und befürwortet stattdessen ein Modell der wirtschaftlichen Partnerschaft ohne politische Union</w:t>
            </w:r>
            <w:r w:rsidRPr="00CF2F79">
              <w:t>; beglückwünscht die Republik Moldau zu ihrer geografischen Einbeziehung in die Zahlungssysteme des einheitlichen Euro-Zahlungsverkehrsraums, wodurch Überweisungen in Euro erleichtert und die Kosten für die moldauischen Bürgerinnen und Bürger sowie Unternehmen gesenkt werden;</w:t>
            </w:r>
          </w:p>
        </w:tc>
      </w:tr>
    </w:tbl>
    <w:p w14:paraId="08A849FD"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B2B13B3" w14:textId="77777777" w:rsidR="004555F9" w:rsidRPr="00CF2F79" w:rsidRDefault="004555F9" w:rsidP="004555F9">
      <w:r w:rsidRPr="00CF2F79">
        <w:rPr>
          <w:rStyle w:val="HideTWBExt"/>
        </w:rPr>
        <w:t>&lt;/Amend&gt;</w:t>
      </w:r>
    </w:p>
    <w:p w14:paraId="2B189BE1"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126</w:t>
      </w:r>
      <w:r w:rsidRPr="00CF2F79">
        <w:rPr>
          <w:rStyle w:val="HideTWBExt"/>
        </w:rPr>
        <w:t>&lt;/NumAm&gt;</w:t>
      </w:r>
    </w:p>
    <w:p w14:paraId="6A20DA82" w14:textId="77777777" w:rsidR="004555F9" w:rsidRPr="00CF2F79" w:rsidRDefault="004555F9" w:rsidP="004555F9">
      <w:pPr>
        <w:pStyle w:val="NormalBold"/>
      </w:pPr>
      <w:r w:rsidRPr="00CF2F79">
        <w:rPr>
          <w:rStyle w:val="HideTWBExt"/>
          <w:b w:val="0"/>
        </w:rPr>
        <w:t>&lt;RepeatBlock-By&gt;&lt;Members&gt;</w:t>
      </w:r>
      <w:r w:rsidRPr="00CF2F79">
        <w:t>Andrey Kovatchev</w:t>
      </w:r>
      <w:r w:rsidRPr="00CF2F79">
        <w:rPr>
          <w:rStyle w:val="HideTWBExt"/>
          <w:b w:val="0"/>
        </w:rPr>
        <w:t>&lt;/Members&gt;</w:t>
      </w:r>
    </w:p>
    <w:p w14:paraId="096B89EB" w14:textId="77777777" w:rsidR="004555F9" w:rsidRPr="00CF2F79" w:rsidRDefault="004555F9" w:rsidP="004555F9">
      <w:pPr>
        <w:pStyle w:val="NormalBold"/>
      </w:pPr>
      <w:r w:rsidRPr="00CF2F79">
        <w:rPr>
          <w:rStyle w:val="HideTWBExt"/>
          <w:b w:val="0"/>
        </w:rPr>
        <w:t>&lt;/RepeatBlock-By&gt;</w:t>
      </w:r>
    </w:p>
    <w:p w14:paraId="7D96A3E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71BDE12" w14:textId="77777777" w:rsidR="004555F9" w:rsidRPr="00CF2F79" w:rsidRDefault="004555F9" w:rsidP="004555F9">
      <w:pPr>
        <w:pStyle w:val="NormalBold"/>
      </w:pPr>
      <w:r w:rsidRPr="00CF2F79">
        <w:rPr>
          <w:rStyle w:val="HideTWBExt"/>
        </w:rPr>
        <w:t>&lt;Article&gt;</w:t>
      </w:r>
      <w:r w:rsidRPr="00CF2F79">
        <w:t>Absatz 10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2F84279" w14:textId="77777777" w:rsidTr="00C26C1A">
        <w:trPr>
          <w:trHeight w:hRule="exact" w:val="240"/>
          <w:jc w:val="center"/>
        </w:trPr>
        <w:tc>
          <w:tcPr>
            <w:tcW w:w="9752" w:type="dxa"/>
            <w:gridSpan w:val="2"/>
            <w:tcBorders>
              <w:top w:val="nil"/>
              <w:left w:val="nil"/>
              <w:bottom w:val="nil"/>
              <w:right w:val="nil"/>
            </w:tcBorders>
          </w:tcPr>
          <w:p w14:paraId="23230EB7" w14:textId="77777777" w:rsidR="004555F9" w:rsidRPr="00CF2F79" w:rsidRDefault="004555F9" w:rsidP="00C26C1A"/>
        </w:tc>
      </w:tr>
      <w:tr w:rsidR="004555F9" w:rsidRPr="00CF2F79" w14:paraId="3AE5033F" w14:textId="77777777" w:rsidTr="00C26C1A">
        <w:trPr>
          <w:trHeight w:val="240"/>
          <w:jc w:val="center"/>
        </w:trPr>
        <w:tc>
          <w:tcPr>
            <w:tcW w:w="4876" w:type="dxa"/>
            <w:tcBorders>
              <w:top w:val="nil"/>
              <w:left w:val="nil"/>
              <w:bottom w:val="nil"/>
              <w:right w:val="nil"/>
            </w:tcBorders>
          </w:tcPr>
          <w:p w14:paraId="591AD414"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546DEFA" w14:textId="77777777" w:rsidR="004555F9" w:rsidRPr="00CF2F79" w:rsidRDefault="004555F9" w:rsidP="00C26C1A">
            <w:pPr>
              <w:pStyle w:val="AmColumnHeading"/>
            </w:pPr>
            <w:r w:rsidRPr="00CF2F79">
              <w:t>Geänderter Text</w:t>
            </w:r>
          </w:p>
        </w:tc>
      </w:tr>
      <w:tr w:rsidR="004555F9" w:rsidRPr="00CF2F79" w14:paraId="2F002102" w14:textId="77777777" w:rsidTr="00C26C1A">
        <w:trPr>
          <w:jc w:val="center"/>
        </w:trPr>
        <w:tc>
          <w:tcPr>
            <w:tcW w:w="4876" w:type="dxa"/>
            <w:tcBorders>
              <w:top w:val="nil"/>
              <w:left w:val="nil"/>
              <w:bottom w:val="nil"/>
              <w:right w:val="nil"/>
            </w:tcBorders>
          </w:tcPr>
          <w:p w14:paraId="7EBA6D69" w14:textId="77777777" w:rsidR="004555F9" w:rsidRPr="00CF2F79" w:rsidRDefault="004555F9" w:rsidP="00C26C1A">
            <w:pPr>
              <w:pStyle w:val="Normal6a"/>
            </w:pPr>
          </w:p>
        </w:tc>
        <w:tc>
          <w:tcPr>
            <w:tcW w:w="4876" w:type="dxa"/>
            <w:tcBorders>
              <w:top w:val="nil"/>
              <w:left w:val="nil"/>
              <w:bottom w:val="nil"/>
              <w:right w:val="nil"/>
            </w:tcBorders>
          </w:tcPr>
          <w:p w14:paraId="51045A11" w14:textId="77777777" w:rsidR="004555F9" w:rsidRPr="00CF2F79" w:rsidRDefault="004555F9" w:rsidP="00C26C1A">
            <w:pPr>
              <w:pStyle w:val="Normal6a"/>
            </w:pPr>
            <w:r w:rsidRPr="00CF2F79">
              <w:rPr>
                <w:b/>
                <w:i/>
              </w:rPr>
              <w:t>10a.</w:t>
            </w:r>
            <w:r w:rsidRPr="00CF2F79">
              <w:tab/>
            </w:r>
            <w:r w:rsidRPr="00CF2F79">
              <w:rPr>
                <w:b/>
                <w:i/>
              </w:rPr>
              <w:t>ermutigt die Kommission, die Einbeziehung der Republik Moldau in den gebührenfreien Roaming-Bereich der EU in Erwägung zu ziehen – entsprechend dem Beispiel anderer Erweiterungsländer –, um die zwischenmenschlichen Kontakte zu fördern, Geschäftstätigkeit und Tourismus zu erleichtern und die Integration des Landes in den EU-Binnenmarkt zu stärken; ist der Ansicht, dass ein solcher Schritt sich positiv auf das tägliche Leben der Bürgerinnen und Bürger der Republik Moldau auswirken und zur wirtschaftlichen Entwicklung des Landes beitragen würde;</w:t>
            </w:r>
          </w:p>
        </w:tc>
      </w:tr>
    </w:tbl>
    <w:p w14:paraId="32FF139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E9FFEE4" w14:textId="77777777" w:rsidR="004555F9" w:rsidRPr="00CF2F79" w:rsidRDefault="004555F9" w:rsidP="004555F9">
      <w:r w:rsidRPr="00CF2F79">
        <w:rPr>
          <w:rStyle w:val="HideTWBExt"/>
        </w:rPr>
        <w:t>&lt;/Amend&gt;</w:t>
      </w:r>
    </w:p>
    <w:p w14:paraId="5B19E6AA"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127</w:t>
      </w:r>
      <w:r w:rsidRPr="00CF2F79">
        <w:rPr>
          <w:rStyle w:val="HideTWBExt"/>
        </w:rPr>
        <w:t>&lt;/NumAm&gt;</w:t>
      </w:r>
    </w:p>
    <w:p w14:paraId="0BB2E1E6" w14:textId="77777777" w:rsidR="004555F9" w:rsidRPr="00CF2F79" w:rsidRDefault="004555F9" w:rsidP="004555F9">
      <w:pPr>
        <w:pStyle w:val="NormalBold"/>
      </w:pPr>
      <w:r w:rsidRPr="00CF2F79">
        <w:rPr>
          <w:rStyle w:val="HideTWBExt"/>
          <w:b w:val="0"/>
        </w:rPr>
        <w:t>&lt;RepeatBlock-By&gt;&lt;Members&gt;</w:t>
      </w:r>
      <w:r w:rsidRPr="00CF2F79">
        <w:t>Vasile Dîncu, Dan Nica</w:t>
      </w:r>
      <w:r w:rsidRPr="00CF2F79">
        <w:rPr>
          <w:rStyle w:val="HideTWBExt"/>
          <w:b w:val="0"/>
        </w:rPr>
        <w:t>&lt;/Members&gt;</w:t>
      </w:r>
    </w:p>
    <w:p w14:paraId="6890FBBC" w14:textId="77777777" w:rsidR="004555F9" w:rsidRPr="00CF2F79" w:rsidRDefault="004555F9" w:rsidP="004555F9">
      <w:pPr>
        <w:pStyle w:val="NormalBold"/>
      </w:pPr>
      <w:r w:rsidRPr="00CF2F79">
        <w:rPr>
          <w:rStyle w:val="HideTWBExt"/>
          <w:b w:val="0"/>
        </w:rPr>
        <w:t>&lt;/RepeatBlock-By&gt;</w:t>
      </w:r>
    </w:p>
    <w:p w14:paraId="1D164A91"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B376C65" w14:textId="77777777" w:rsidR="004555F9" w:rsidRPr="00CF2F79" w:rsidRDefault="004555F9" w:rsidP="004555F9">
      <w:pPr>
        <w:pStyle w:val="NormalBold"/>
      </w:pPr>
      <w:r w:rsidRPr="00CF2F79">
        <w:rPr>
          <w:rStyle w:val="HideTWBExt"/>
        </w:rPr>
        <w:t>&lt;Article&gt;</w:t>
      </w:r>
      <w:r w:rsidRPr="00CF2F79">
        <w:t>Absatz 10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03A3759" w14:textId="77777777" w:rsidTr="00C26C1A">
        <w:trPr>
          <w:trHeight w:hRule="exact" w:val="240"/>
          <w:jc w:val="center"/>
        </w:trPr>
        <w:tc>
          <w:tcPr>
            <w:tcW w:w="9752" w:type="dxa"/>
            <w:gridSpan w:val="2"/>
            <w:tcBorders>
              <w:top w:val="nil"/>
              <w:left w:val="nil"/>
              <w:bottom w:val="nil"/>
              <w:right w:val="nil"/>
            </w:tcBorders>
          </w:tcPr>
          <w:p w14:paraId="18466916" w14:textId="77777777" w:rsidR="004555F9" w:rsidRPr="00CF2F79" w:rsidRDefault="004555F9" w:rsidP="00C26C1A"/>
        </w:tc>
      </w:tr>
      <w:tr w:rsidR="004555F9" w:rsidRPr="00CF2F79" w14:paraId="11D4A50B" w14:textId="77777777" w:rsidTr="00C26C1A">
        <w:trPr>
          <w:trHeight w:val="240"/>
          <w:jc w:val="center"/>
        </w:trPr>
        <w:tc>
          <w:tcPr>
            <w:tcW w:w="4876" w:type="dxa"/>
            <w:tcBorders>
              <w:top w:val="nil"/>
              <w:left w:val="nil"/>
              <w:bottom w:val="nil"/>
              <w:right w:val="nil"/>
            </w:tcBorders>
          </w:tcPr>
          <w:p w14:paraId="346A40AD"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B40038A" w14:textId="77777777" w:rsidR="004555F9" w:rsidRPr="00CF2F79" w:rsidRDefault="004555F9" w:rsidP="00C26C1A">
            <w:pPr>
              <w:pStyle w:val="AmColumnHeading"/>
            </w:pPr>
            <w:r w:rsidRPr="00CF2F79">
              <w:t>Geänderter Text</w:t>
            </w:r>
          </w:p>
        </w:tc>
      </w:tr>
      <w:tr w:rsidR="004555F9" w:rsidRPr="00CF2F79" w14:paraId="09E73EE4" w14:textId="77777777" w:rsidTr="00C26C1A">
        <w:trPr>
          <w:jc w:val="center"/>
        </w:trPr>
        <w:tc>
          <w:tcPr>
            <w:tcW w:w="4876" w:type="dxa"/>
            <w:tcBorders>
              <w:top w:val="nil"/>
              <w:left w:val="nil"/>
              <w:bottom w:val="nil"/>
              <w:right w:val="nil"/>
            </w:tcBorders>
          </w:tcPr>
          <w:p w14:paraId="25CC5DA8" w14:textId="77777777" w:rsidR="004555F9" w:rsidRPr="00CF2F79" w:rsidRDefault="004555F9" w:rsidP="00C26C1A">
            <w:pPr>
              <w:pStyle w:val="Normal6a"/>
            </w:pPr>
          </w:p>
        </w:tc>
        <w:tc>
          <w:tcPr>
            <w:tcW w:w="4876" w:type="dxa"/>
            <w:tcBorders>
              <w:top w:val="nil"/>
              <w:left w:val="nil"/>
              <w:bottom w:val="nil"/>
              <w:right w:val="nil"/>
            </w:tcBorders>
          </w:tcPr>
          <w:p w14:paraId="2C31B486" w14:textId="77777777" w:rsidR="004555F9" w:rsidRPr="00CF2F79" w:rsidRDefault="004555F9" w:rsidP="00C26C1A">
            <w:pPr>
              <w:pStyle w:val="Normal6a"/>
            </w:pPr>
            <w:r w:rsidRPr="00CF2F79">
              <w:rPr>
                <w:b/>
                <w:i/>
              </w:rPr>
              <w:t>10a.</w:t>
            </w:r>
            <w:r w:rsidRPr="00CF2F79">
              <w:tab/>
            </w:r>
            <w:r w:rsidRPr="00CF2F79">
              <w:rPr>
                <w:b/>
                <w:i/>
              </w:rPr>
              <w:t>begrüßt die jüngsten Fortschritte der Republik Moldau bei der Übernahme des Roaming- und Telekommunikationsbesitzstands der EU und spricht seine Unterstützung für eine zügige Entscheidung über die Einbeziehung der Republik Moldau in die EU-„Roam-like-at-home“-Zone aus; fordert die EU auf, zügige und weitreichende Schritte in Richtung einer dauerhaften Liberalisierung ihrer Zollkontingente zu unternehmen;</w:t>
            </w:r>
          </w:p>
        </w:tc>
      </w:tr>
    </w:tbl>
    <w:p w14:paraId="07646BE0"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28B28F2" w14:textId="77777777" w:rsidR="004555F9" w:rsidRPr="00CF2F79" w:rsidRDefault="004555F9" w:rsidP="004555F9">
      <w:r w:rsidRPr="00CF2F79">
        <w:rPr>
          <w:rStyle w:val="HideTWBExt"/>
        </w:rPr>
        <w:t>&lt;/Amend&gt;</w:t>
      </w:r>
    </w:p>
    <w:p w14:paraId="2330DEB1"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128</w:t>
      </w:r>
      <w:r w:rsidRPr="00CF2F79">
        <w:rPr>
          <w:rStyle w:val="HideTWBExt"/>
        </w:rPr>
        <w:t>&lt;/NumAm&gt;</w:t>
      </w:r>
    </w:p>
    <w:p w14:paraId="24DBEF10" w14:textId="77777777" w:rsidR="004555F9" w:rsidRPr="00CF2F79" w:rsidRDefault="004555F9" w:rsidP="004555F9">
      <w:pPr>
        <w:pStyle w:val="NormalBold"/>
      </w:pPr>
      <w:r w:rsidRPr="00CF2F79">
        <w:rPr>
          <w:rStyle w:val="HideTWBExt"/>
          <w:b w:val="0"/>
        </w:rPr>
        <w:t>&lt;RepeatBlock-By&gt;&lt;Members&gt;</w:t>
      </w:r>
      <w:r w:rsidRPr="00CF2F79">
        <w:t>Cristian Terheş</w:t>
      </w:r>
      <w:r w:rsidRPr="00CF2F79">
        <w:rPr>
          <w:rStyle w:val="HideTWBExt"/>
          <w:b w:val="0"/>
        </w:rPr>
        <w:t>&lt;/Members&gt;</w:t>
      </w:r>
    </w:p>
    <w:p w14:paraId="246F0C96" w14:textId="77777777" w:rsidR="004555F9" w:rsidRPr="00CF2F79" w:rsidRDefault="004555F9" w:rsidP="004555F9">
      <w:pPr>
        <w:pStyle w:val="NormalBold"/>
      </w:pPr>
      <w:r w:rsidRPr="00CF2F79">
        <w:rPr>
          <w:rStyle w:val="HideTWBExt"/>
          <w:b w:val="0"/>
        </w:rPr>
        <w:t>&lt;/RepeatBlock-By&gt;</w:t>
      </w:r>
    </w:p>
    <w:p w14:paraId="53428CD0"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B20FBDA" w14:textId="77777777" w:rsidR="004555F9" w:rsidRPr="00CF2F79" w:rsidRDefault="004555F9" w:rsidP="004555F9">
      <w:pPr>
        <w:pStyle w:val="NormalBold"/>
      </w:pPr>
      <w:r w:rsidRPr="00CF2F79">
        <w:rPr>
          <w:rStyle w:val="HideTWBExt"/>
        </w:rPr>
        <w:t>&lt;Article&gt;</w:t>
      </w:r>
      <w:r w:rsidRPr="00CF2F79">
        <w:t>Absatz 10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6FF9526" w14:textId="77777777" w:rsidTr="00C26C1A">
        <w:trPr>
          <w:trHeight w:hRule="exact" w:val="240"/>
          <w:jc w:val="center"/>
        </w:trPr>
        <w:tc>
          <w:tcPr>
            <w:tcW w:w="9752" w:type="dxa"/>
            <w:gridSpan w:val="2"/>
            <w:tcBorders>
              <w:top w:val="nil"/>
              <w:left w:val="nil"/>
              <w:bottom w:val="nil"/>
              <w:right w:val="nil"/>
            </w:tcBorders>
          </w:tcPr>
          <w:p w14:paraId="7B6AB06F" w14:textId="77777777" w:rsidR="004555F9" w:rsidRPr="00CF2F79" w:rsidRDefault="004555F9" w:rsidP="00C26C1A"/>
        </w:tc>
      </w:tr>
      <w:tr w:rsidR="004555F9" w:rsidRPr="00CF2F79" w14:paraId="4CE55B1D" w14:textId="77777777" w:rsidTr="00C26C1A">
        <w:trPr>
          <w:trHeight w:val="240"/>
          <w:jc w:val="center"/>
        </w:trPr>
        <w:tc>
          <w:tcPr>
            <w:tcW w:w="4876" w:type="dxa"/>
            <w:tcBorders>
              <w:top w:val="nil"/>
              <w:left w:val="nil"/>
              <w:bottom w:val="nil"/>
              <w:right w:val="nil"/>
            </w:tcBorders>
          </w:tcPr>
          <w:p w14:paraId="5609B256"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D0B7DC9" w14:textId="77777777" w:rsidR="004555F9" w:rsidRPr="00CF2F79" w:rsidRDefault="004555F9" w:rsidP="00C26C1A">
            <w:pPr>
              <w:pStyle w:val="AmColumnHeading"/>
            </w:pPr>
            <w:r w:rsidRPr="00CF2F79">
              <w:t>Geänderter Text</w:t>
            </w:r>
          </w:p>
        </w:tc>
      </w:tr>
      <w:tr w:rsidR="004555F9" w:rsidRPr="00CF2F79" w14:paraId="5A9BD2A6" w14:textId="77777777" w:rsidTr="00C26C1A">
        <w:trPr>
          <w:jc w:val="center"/>
        </w:trPr>
        <w:tc>
          <w:tcPr>
            <w:tcW w:w="4876" w:type="dxa"/>
            <w:tcBorders>
              <w:top w:val="nil"/>
              <w:left w:val="nil"/>
              <w:bottom w:val="nil"/>
              <w:right w:val="nil"/>
            </w:tcBorders>
          </w:tcPr>
          <w:p w14:paraId="15E5523C" w14:textId="77777777" w:rsidR="004555F9" w:rsidRPr="00CF2F79" w:rsidRDefault="004555F9" w:rsidP="00C26C1A">
            <w:pPr>
              <w:pStyle w:val="Normal6a"/>
            </w:pPr>
          </w:p>
        </w:tc>
        <w:tc>
          <w:tcPr>
            <w:tcW w:w="4876" w:type="dxa"/>
            <w:tcBorders>
              <w:top w:val="nil"/>
              <w:left w:val="nil"/>
              <w:bottom w:val="nil"/>
              <w:right w:val="nil"/>
            </w:tcBorders>
          </w:tcPr>
          <w:p w14:paraId="19909474" w14:textId="77777777" w:rsidR="004555F9" w:rsidRPr="00CF2F79" w:rsidRDefault="004555F9" w:rsidP="00C26C1A">
            <w:pPr>
              <w:pStyle w:val="Normal6a"/>
            </w:pPr>
            <w:r w:rsidRPr="00CF2F79">
              <w:rPr>
                <w:b/>
                <w:i/>
              </w:rPr>
              <w:t>10a.</w:t>
            </w:r>
            <w:r w:rsidRPr="00CF2F79">
              <w:tab/>
            </w:r>
            <w:r w:rsidRPr="00CF2F79">
              <w:rPr>
                <w:b/>
                <w:i/>
              </w:rPr>
              <w:t>würdigt die Aufnahme der Roaming-Liberalisierung in das überarbeitete Assoziierungsabkommen zwischen der EU und der Republik Moldau; drängt auf die rasche und vollständige Einbeziehung der Republik Moldau in den „Roam-like-at-home“-Rahmen, wobei die Tarife an diejenigen angepasst werden sollen, die bereits zwischen den EU-Mitgliedstaaten gelten</w:t>
            </w:r>
            <w:r w:rsidRPr="00CF2F79">
              <w:rPr>
                <w:b/>
                <w:i/>
                <w:vertAlign w:val="superscript"/>
              </w:rPr>
              <w:t>1a</w:t>
            </w:r>
            <w:r w:rsidRPr="00CF2F79">
              <w:rPr>
                <w:b/>
                <w:i/>
              </w:rPr>
              <w:t>;</w:t>
            </w:r>
          </w:p>
        </w:tc>
      </w:tr>
      <w:tr w:rsidR="004555F9" w:rsidRPr="00CF2F79" w14:paraId="6FBCC8D4" w14:textId="77777777" w:rsidTr="00C26C1A">
        <w:trPr>
          <w:jc w:val="center"/>
        </w:trPr>
        <w:tc>
          <w:tcPr>
            <w:tcW w:w="4876" w:type="dxa"/>
            <w:tcBorders>
              <w:top w:val="nil"/>
              <w:left w:val="nil"/>
              <w:bottom w:val="nil"/>
              <w:right w:val="nil"/>
            </w:tcBorders>
          </w:tcPr>
          <w:p w14:paraId="26ED0019" w14:textId="77777777" w:rsidR="004555F9" w:rsidRPr="00CF2F79" w:rsidRDefault="004555F9" w:rsidP="00C26C1A"/>
        </w:tc>
        <w:tc>
          <w:tcPr>
            <w:tcW w:w="4876" w:type="dxa"/>
            <w:tcBorders>
              <w:top w:val="nil"/>
              <w:left w:val="nil"/>
              <w:bottom w:val="nil"/>
              <w:right w:val="nil"/>
            </w:tcBorders>
          </w:tcPr>
          <w:p w14:paraId="6D299818" w14:textId="77777777" w:rsidR="004555F9" w:rsidRPr="00CF2F79" w:rsidRDefault="004555F9" w:rsidP="00C26C1A">
            <w:pPr>
              <w:pStyle w:val="Normal6a"/>
            </w:pPr>
            <w:r w:rsidRPr="00CF2F79">
              <w:rPr>
                <w:b/>
                <w:i/>
              </w:rPr>
              <w:t>_________________</w:t>
            </w:r>
          </w:p>
        </w:tc>
      </w:tr>
      <w:tr w:rsidR="004555F9" w:rsidRPr="00CF2F79" w14:paraId="54B12412" w14:textId="77777777" w:rsidTr="00C26C1A">
        <w:trPr>
          <w:jc w:val="center"/>
        </w:trPr>
        <w:tc>
          <w:tcPr>
            <w:tcW w:w="4876" w:type="dxa"/>
            <w:tcBorders>
              <w:top w:val="nil"/>
              <w:left w:val="nil"/>
              <w:bottom w:val="nil"/>
              <w:right w:val="nil"/>
            </w:tcBorders>
          </w:tcPr>
          <w:p w14:paraId="38714D73" w14:textId="77777777" w:rsidR="004555F9" w:rsidRPr="00CF2F79" w:rsidRDefault="004555F9" w:rsidP="00C26C1A"/>
        </w:tc>
        <w:tc>
          <w:tcPr>
            <w:tcW w:w="4876" w:type="dxa"/>
            <w:tcBorders>
              <w:top w:val="nil"/>
              <w:left w:val="nil"/>
              <w:bottom w:val="nil"/>
              <w:right w:val="nil"/>
            </w:tcBorders>
          </w:tcPr>
          <w:p w14:paraId="6DB505EC" w14:textId="1CD4F698" w:rsidR="004555F9" w:rsidRPr="00CF2F79" w:rsidRDefault="004555F9" w:rsidP="00C26C1A">
            <w:pPr>
              <w:pStyle w:val="Normal6a"/>
            </w:pPr>
            <w:r w:rsidRPr="00CF2F79">
              <w:rPr>
                <w:b/>
                <w:i/>
                <w:vertAlign w:val="superscript"/>
              </w:rPr>
              <w:t>1a</w:t>
            </w:r>
            <w:r w:rsidR="00CF2F79">
              <w:t xml:space="preserve"> </w:t>
            </w:r>
            <w:r w:rsidRPr="00CF2F79">
              <w:rPr>
                <w:b/>
                <w:i/>
              </w:rPr>
              <w:t>https://enlargement.ec.europa.eu/news/eu-moldova-roam-home-closer-reality-2023-09-01_en</w:t>
            </w:r>
          </w:p>
        </w:tc>
      </w:tr>
    </w:tbl>
    <w:p w14:paraId="2AC1B1C3"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3CD5CE8" w14:textId="77777777" w:rsidR="004555F9" w:rsidRPr="00CF2F79" w:rsidRDefault="004555F9" w:rsidP="004555F9">
      <w:r w:rsidRPr="00CF2F79">
        <w:rPr>
          <w:rStyle w:val="HideTWBExt"/>
        </w:rPr>
        <w:t>&lt;/Amend&gt;</w:t>
      </w:r>
    </w:p>
    <w:p w14:paraId="17ABCC45"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129</w:t>
      </w:r>
      <w:r w:rsidRPr="00CF2F79">
        <w:rPr>
          <w:rStyle w:val="HideTWBExt"/>
        </w:rPr>
        <w:t>&lt;/NumAm&gt;</w:t>
      </w:r>
    </w:p>
    <w:p w14:paraId="34C83202"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7F334061" w14:textId="77777777" w:rsidR="004555F9" w:rsidRPr="00CF2F79" w:rsidRDefault="004555F9" w:rsidP="004555F9">
      <w:pPr>
        <w:pStyle w:val="NormalBold"/>
      </w:pPr>
      <w:r w:rsidRPr="00CF2F79">
        <w:rPr>
          <w:rStyle w:val="HideTWBExt"/>
          <w:b w:val="0"/>
        </w:rPr>
        <w:t>&lt;/RepeatBlock-By&gt;</w:t>
      </w:r>
    </w:p>
    <w:p w14:paraId="6C39B848"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D5F837C" w14:textId="77777777" w:rsidR="004555F9" w:rsidRPr="00CF2F79" w:rsidRDefault="004555F9" w:rsidP="004555F9">
      <w:pPr>
        <w:pStyle w:val="NormalBold"/>
      </w:pPr>
      <w:r w:rsidRPr="00CF2F79">
        <w:rPr>
          <w:rStyle w:val="HideTWBExt"/>
        </w:rPr>
        <w:t>&lt;Article&gt;</w:t>
      </w:r>
      <w:r w:rsidRPr="00CF2F79">
        <w:t>Absatz 10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61D6819" w14:textId="77777777" w:rsidTr="00C26C1A">
        <w:trPr>
          <w:trHeight w:hRule="exact" w:val="240"/>
          <w:jc w:val="center"/>
        </w:trPr>
        <w:tc>
          <w:tcPr>
            <w:tcW w:w="9752" w:type="dxa"/>
            <w:gridSpan w:val="2"/>
            <w:tcBorders>
              <w:top w:val="nil"/>
              <w:left w:val="nil"/>
              <w:bottom w:val="nil"/>
              <w:right w:val="nil"/>
            </w:tcBorders>
          </w:tcPr>
          <w:p w14:paraId="54442A73" w14:textId="77777777" w:rsidR="004555F9" w:rsidRPr="00CF2F79" w:rsidRDefault="004555F9" w:rsidP="00C26C1A"/>
        </w:tc>
      </w:tr>
      <w:tr w:rsidR="004555F9" w:rsidRPr="00CF2F79" w14:paraId="66024E4B" w14:textId="77777777" w:rsidTr="00C26C1A">
        <w:trPr>
          <w:trHeight w:val="240"/>
          <w:jc w:val="center"/>
        </w:trPr>
        <w:tc>
          <w:tcPr>
            <w:tcW w:w="4876" w:type="dxa"/>
            <w:tcBorders>
              <w:top w:val="nil"/>
              <w:left w:val="nil"/>
              <w:bottom w:val="nil"/>
              <w:right w:val="nil"/>
            </w:tcBorders>
          </w:tcPr>
          <w:p w14:paraId="412F7D9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5F2FDE0" w14:textId="77777777" w:rsidR="004555F9" w:rsidRPr="00CF2F79" w:rsidRDefault="004555F9" w:rsidP="00C26C1A">
            <w:pPr>
              <w:pStyle w:val="AmColumnHeading"/>
            </w:pPr>
            <w:r w:rsidRPr="00CF2F79">
              <w:t>Geänderter Text</w:t>
            </w:r>
          </w:p>
        </w:tc>
      </w:tr>
      <w:tr w:rsidR="004555F9" w:rsidRPr="00CF2F79" w14:paraId="1ECC18A9" w14:textId="77777777" w:rsidTr="00C26C1A">
        <w:trPr>
          <w:jc w:val="center"/>
        </w:trPr>
        <w:tc>
          <w:tcPr>
            <w:tcW w:w="4876" w:type="dxa"/>
            <w:tcBorders>
              <w:top w:val="nil"/>
              <w:left w:val="nil"/>
              <w:bottom w:val="nil"/>
              <w:right w:val="nil"/>
            </w:tcBorders>
          </w:tcPr>
          <w:p w14:paraId="01827DE0" w14:textId="77777777" w:rsidR="004555F9" w:rsidRPr="00CF2F79" w:rsidRDefault="004555F9" w:rsidP="00C26C1A">
            <w:pPr>
              <w:pStyle w:val="Normal6a"/>
            </w:pPr>
          </w:p>
        </w:tc>
        <w:tc>
          <w:tcPr>
            <w:tcW w:w="4876" w:type="dxa"/>
            <w:tcBorders>
              <w:top w:val="nil"/>
              <w:left w:val="nil"/>
              <w:bottom w:val="nil"/>
              <w:right w:val="nil"/>
            </w:tcBorders>
          </w:tcPr>
          <w:p w14:paraId="062399B3" w14:textId="77777777" w:rsidR="004555F9" w:rsidRPr="00CF2F79" w:rsidRDefault="004555F9" w:rsidP="00C26C1A">
            <w:pPr>
              <w:pStyle w:val="Normal6a"/>
            </w:pPr>
            <w:r w:rsidRPr="00CF2F79">
              <w:rPr>
                <w:b/>
                <w:i/>
              </w:rPr>
              <w:t>10a.</w:t>
            </w:r>
            <w:r w:rsidRPr="00CF2F79">
              <w:tab/>
            </w:r>
            <w:r w:rsidRPr="00CF2F79">
              <w:rPr>
                <w:b/>
                <w:i/>
              </w:rPr>
              <w:t>empfiehlt, dass Innovationen, die untrennbar mit wissenschaftlicher Tätigkeit verbunden sind, weiter gefördert werden – durch verstärkte Investitionen in Forschung und hochschulische Initiativen, die den technologischen Fortschritt und die Modernisierung vorantreiben;</w:t>
            </w:r>
          </w:p>
        </w:tc>
      </w:tr>
    </w:tbl>
    <w:p w14:paraId="16DAC5F3"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1E8B874" w14:textId="77777777" w:rsidR="004555F9" w:rsidRPr="00CF2F79" w:rsidRDefault="004555F9" w:rsidP="004555F9">
      <w:r w:rsidRPr="00CF2F79">
        <w:rPr>
          <w:rStyle w:val="HideTWBExt"/>
        </w:rPr>
        <w:t>&lt;/Amend&gt;</w:t>
      </w:r>
    </w:p>
    <w:p w14:paraId="530345E7"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130</w:t>
      </w:r>
      <w:r w:rsidRPr="00CF2F79">
        <w:rPr>
          <w:rStyle w:val="HideTWBExt"/>
        </w:rPr>
        <w:t>&lt;/NumAm&gt;</w:t>
      </w:r>
    </w:p>
    <w:p w14:paraId="3F9D8CA7" w14:textId="77777777" w:rsidR="004555F9" w:rsidRPr="00CF2F79" w:rsidRDefault="004555F9" w:rsidP="004555F9">
      <w:pPr>
        <w:pStyle w:val="NormalBold"/>
      </w:pPr>
      <w:r w:rsidRPr="00CF2F79">
        <w:rPr>
          <w:rStyle w:val="HideTWBExt"/>
          <w:b w:val="0"/>
        </w:rPr>
        <w:t>&lt;RepeatBlock-By&gt;&lt;Members&gt;</w:t>
      </w:r>
      <w:r w:rsidRPr="00CF2F79">
        <w:t>Hana Jalloul Muro</w:t>
      </w:r>
      <w:r w:rsidRPr="00CF2F79">
        <w:rPr>
          <w:rStyle w:val="HideTWBExt"/>
          <w:b w:val="0"/>
        </w:rPr>
        <w:t>&lt;/Members&gt;</w:t>
      </w:r>
    </w:p>
    <w:p w14:paraId="1A29C56D" w14:textId="77777777" w:rsidR="004555F9" w:rsidRPr="00CF2F79" w:rsidRDefault="004555F9" w:rsidP="004555F9">
      <w:pPr>
        <w:pStyle w:val="NormalBold"/>
      </w:pPr>
      <w:r w:rsidRPr="00CF2F79">
        <w:rPr>
          <w:rStyle w:val="HideTWBExt"/>
          <w:b w:val="0"/>
        </w:rPr>
        <w:t>&lt;/RepeatBlock-By&gt;</w:t>
      </w:r>
    </w:p>
    <w:p w14:paraId="4F87A982"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27EC1EF" w14:textId="77777777" w:rsidR="004555F9" w:rsidRPr="00CF2F79" w:rsidRDefault="004555F9" w:rsidP="004555F9">
      <w:pPr>
        <w:pStyle w:val="NormalBold"/>
      </w:pPr>
      <w:r w:rsidRPr="00CF2F79">
        <w:rPr>
          <w:rStyle w:val="HideTWBExt"/>
        </w:rPr>
        <w:t>&lt;Article&gt;</w:t>
      </w:r>
      <w:r w:rsidRPr="00CF2F79">
        <w:t>Absatz 11</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D439FBD" w14:textId="77777777" w:rsidTr="00C26C1A">
        <w:trPr>
          <w:trHeight w:hRule="exact" w:val="240"/>
          <w:jc w:val="center"/>
        </w:trPr>
        <w:tc>
          <w:tcPr>
            <w:tcW w:w="9752" w:type="dxa"/>
            <w:gridSpan w:val="2"/>
            <w:tcBorders>
              <w:top w:val="nil"/>
              <w:left w:val="nil"/>
              <w:bottom w:val="nil"/>
              <w:right w:val="nil"/>
            </w:tcBorders>
          </w:tcPr>
          <w:p w14:paraId="73E2C244" w14:textId="77777777" w:rsidR="004555F9" w:rsidRPr="00CF2F79" w:rsidRDefault="004555F9" w:rsidP="00C26C1A"/>
        </w:tc>
      </w:tr>
      <w:tr w:rsidR="004555F9" w:rsidRPr="00CF2F79" w14:paraId="345EF7B4" w14:textId="77777777" w:rsidTr="00C26C1A">
        <w:trPr>
          <w:trHeight w:val="240"/>
          <w:jc w:val="center"/>
        </w:trPr>
        <w:tc>
          <w:tcPr>
            <w:tcW w:w="4876" w:type="dxa"/>
            <w:tcBorders>
              <w:top w:val="nil"/>
              <w:left w:val="nil"/>
              <w:bottom w:val="nil"/>
              <w:right w:val="nil"/>
            </w:tcBorders>
          </w:tcPr>
          <w:p w14:paraId="06540B60"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1452310" w14:textId="77777777" w:rsidR="004555F9" w:rsidRPr="00CF2F79" w:rsidRDefault="004555F9" w:rsidP="00C26C1A">
            <w:pPr>
              <w:pStyle w:val="AmColumnHeading"/>
            </w:pPr>
            <w:r w:rsidRPr="00CF2F79">
              <w:t>Geänderter Text</w:t>
            </w:r>
          </w:p>
        </w:tc>
      </w:tr>
      <w:tr w:rsidR="004555F9" w:rsidRPr="00CF2F79" w14:paraId="5A8BE7B3" w14:textId="77777777" w:rsidTr="00C26C1A">
        <w:trPr>
          <w:jc w:val="center"/>
        </w:trPr>
        <w:tc>
          <w:tcPr>
            <w:tcW w:w="4876" w:type="dxa"/>
            <w:tcBorders>
              <w:top w:val="nil"/>
              <w:left w:val="nil"/>
              <w:bottom w:val="nil"/>
              <w:right w:val="nil"/>
            </w:tcBorders>
          </w:tcPr>
          <w:p w14:paraId="3A517488" w14:textId="77777777" w:rsidR="004555F9" w:rsidRPr="00CF2F79" w:rsidRDefault="004555F9" w:rsidP="00C26C1A">
            <w:pPr>
              <w:pStyle w:val="Normal6a"/>
            </w:pPr>
            <w:r w:rsidRPr="00CF2F79">
              <w:t>11.</w:t>
            </w:r>
            <w:r w:rsidRPr="00CF2F79">
              <w:tab/>
              <w:t xml:space="preserve">stellt fest, dass der jüngste Beschluss der US-Regierung, die Unterstützung für die Zivilgesellschaft, unabhängige Medien, wichtige Reformen und Infrastrukturprojekte auszusetzen, </w:t>
            </w:r>
            <w:r w:rsidRPr="00CF2F79">
              <w:rPr>
                <w:b/>
                <w:i/>
              </w:rPr>
              <w:t>zu einem zusätzlichen dringenden Bedarf in der Republik Moldau geführt hat, den die EU auffangen muss</w:t>
            </w:r>
            <w:r w:rsidRPr="00CF2F79">
              <w:t>;</w:t>
            </w:r>
          </w:p>
        </w:tc>
        <w:tc>
          <w:tcPr>
            <w:tcW w:w="4876" w:type="dxa"/>
            <w:tcBorders>
              <w:top w:val="nil"/>
              <w:left w:val="nil"/>
              <w:bottom w:val="nil"/>
              <w:right w:val="nil"/>
            </w:tcBorders>
          </w:tcPr>
          <w:p w14:paraId="61F04B76" w14:textId="77777777" w:rsidR="004555F9" w:rsidRPr="00CF2F79" w:rsidRDefault="004555F9" w:rsidP="00C26C1A">
            <w:pPr>
              <w:pStyle w:val="Normal6a"/>
            </w:pPr>
            <w:r w:rsidRPr="00CF2F79">
              <w:t>11.</w:t>
            </w:r>
            <w:r w:rsidRPr="00CF2F79">
              <w:tab/>
              <w:t>stellt fest, dass der jüngste Beschluss der US-Regierung, die Unterstützung für die Zivilgesellschaft, unabhängige Medien, wichtige Reformen und Infrastrukturprojekte auszusetzen</w:t>
            </w:r>
            <w:r w:rsidRPr="00CF2F79">
              <w:rPr>
                <w:b/>
                <w:i/>
              </w:rPr>
              <w:t>, die soziale Verwundbarkeit breiter Bevölkerungsgruppen zusätzlich verschärft</w:t>
            </w:r>
            <w:r w:rsidRPr="00CF2F79">
              <w:t>;</w:t>
            </w:r>
            <w:r w:rsidRPr="00CF2F79">
              <w:rPr>
                <w:b/>
                <w:i/>
              </w:rPr>
              <w:t xml:space="preserve"> betont dass</w:t>
            </w:r>
            <w:r w:rsidRPr="00CF2F79">
              <w:t xml:space="preserve"> </w:t>
            </w:r>
            <w:r w:rsidRPr="00CF2F79">
              <w:rPr>
                <w:b/>
                <w:i/>
              </w:rPr>
              <w:t>die Europäische Union ihre Unterstützung nicht nur auf institutioneller Ebene, sondern auch in den Bereichen soziale Rechte, Bildung, öffentliche Gesundheitsversorgung und Schutz vulnerabler Gruppen verstärken muss, um diesem Rückzug entgegenzuwirken und die soziale Kohäsion während des gesamten Beitrittsprozesses zu wahren;</w:t>
            </w:r>
          </w:p>
        </w:tc>
      </w:tr>
    </w:tbl>
    <w:p w14:paraId="4444A534"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8829A4E" w14:textId="77777777" w:rsidR="004555F9" w:rsidRPr="00CF2F79" w:rsidRDefault="004555F9" w:rsidP="004555F9">
      <w:r w:rsidRPr="00CF2F79">
        <w:rPr>
          <w:rStyle w:val="HideTWBExt"/>
        </w:rPr>
        <w:t>&lt;/Amend&gt;</w:t>
      </w:r>
    </w:p>
    <w:p w14:paraId="26DB5821"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131</w:t>
      </w:r>
      <w:r w:rsidRPr="00CF2F79">
        <w:rPr>
          <w:rStyle w:val="HideTWBExt"/>
        </w:rPr>
        <w:t>&lt;/NumAm&gt;</w:t>
      </w:r>
    </w:p>
    <w:p w14:paraId="47D0C374" w14:textId="77777777" w:rsidR="004555F9" w:rsidRPr="00CF2F79" w:rsidRDefault="004555F9" w:rsidP="004555F9">
      <w:pPr>
        <w:pStyle w:val="NormalBold"/>
      </w:pPr>
      <w:r w:rsidRPr="00CF2F79">
        <w:rPr>
          <w:rStyle w:val="HideTWBExt"/>
          <w:b w:val="0"/>
        </w:rPr>
        <w:t>&lt;RepeatBlock-By&gt;&lt;Members&gt;</w:t>
      </w:r>
      <w:r w:rsidRPr="00CF2F79">
        <w:t>Andrzej Halicki, Siegfried Mureşan, Rasa Juknevičienė</w:t>
      </w:r>
      <w:r w:rsidRPr="00CF2F79">
        <w:rPr>
          <w:rStyle w:val="HideTWBExt"/>
          <w:b w:val="0"/>
        </w:rPr>
        <w:t>&lt;/Members&gt;</w:t>
      </w:r>
    </w:p>
    <w:p w14:paraId="2EE70E56"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711DC0DF" w14:textId="77777777" w:rsidR="004555F9" w:rsidRPr="00CF2F79" w:rsidRDefault="004555F9" w:rsidP="004555F9">
      <w:pPr>
        <w:pStyle w:val="NormalBold"/>
      </w:pPr>
      <w:r w:rsidRPr="00CF2F79">
        <w:rPr>
          <w:rStyle w:val="HideTWBExt"/>
          <w:b w:val="0"/>
        </w:rPr>
        <w:t>&lt;/RepeatBlock-By&gt;</w:t>
      </w:r>
    </w:p>
    <w:p w14:paraId="1D7D1DBB"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3EA4601" w14:textId="77777777" w:rsidR="004555F9" w:rsidRPr="00CF2F79" w:rsidRDefault="004555F9" w:rsidP="004555F9">
      <w:pPr>
        <w:pStyle w:val="NormalBold"/>
      </w:pPr>
      <w:r w:rsidRPr="00CF2F79">
        <w:rPr>
          <w:rStyle w:val="HideTWBExt"/>
        </w:rPr>
        <w:t>&lt;Article&gt;</w:t>
      </w:r>
      <w:r w:rsidRPr="00CF2F79">
        <w:t>Absatz 11</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2551112" w14:textId="77777777" w:rsidTr="00C26C1A">
        <w:trPr>
          <w:trHeight w:hRule="exact" w:val="240"/>
          <w:jc w:val="center"/>
        </w:trPr>
        <w:tc>
          <w:tcPr>
            <w:tcW w:w="9752" w:type="dxa"/>
            <w:gridSpan w:val="2"/>
            <w:tcBorders>
              <w:top w:val="nil"/>
              <w:left w:val="nil"/>
              <w:bottom w:val="nil"/>
              <w:right w:val="nil"/>
            </w:tcBorders>
          </w:tcPr>
          <w:p w14:paraId="2D8C819C" w14:textId="77777777" w:rsidR="004555F9" w:rsidRPr="00CF2F79" w:rsidRDefault="004555F9" w:rsidP="00C26C1A"/>
        </w:tc>
      </w:tr>
      <w:tr w:rsidR="004555F9" w:rsidRPr="00CF2F79" w14:paraId="458B2EB9" w14:textId="77777777" w:rsidTr="00C26C1A">
        <w:trPr>
          <w:trHeight w:val="240"/>
          <w:jc w:val="center"/>
        </w:trPr>
        <w:tc>
          <w:tcPr>
            <w:tcW w:w="4876" w:type="dxa"/>
            <w:tcBorders>
              <w:top w:val="nil"/>
              <w:left w:val="nil"/>
              <w:bottom w:val="nil"/>
              <w:right w:val="nil"/>
            </w:tcBorders>
          </w:tcPr>
          <w:p w14:paraId="147C9963"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B152723" w14:textId="77777777" w:rsidR="004555F9" w:rsidRPr="00CF2F79" w:rsidRDefault="004555F9" w:rsidP="00C26C1A">
            <w:pPr>
              <w:pStyle w:val="AmColumnHeading"/>
            </w:pPr>
            <w:r w:rsidRPr="00CF2F79">
              <w:t>Geänderter Text</w:t>
            </w:r>
          </w:p>
        </w:tc>
      </w:tr>
      <w:tr w:rsidR="004555F9" w:rsidRPr="00CF2F79" w14:paraId="3FD76501" w14:textId="77777777" w:rsidTr="00C26C1A">
        <w:trPr>
          <w:jc w:val="center"/>
        </w:trPr>
        <w:tc>
          <w:tcPr>
            <w:tcW w:w="4876" w:type="dxa"/>
            <w:tcBorders>
              <w:top w:val="nil"/>
              <w:left w:val="nil"/>
              <w:bottom w:val="nil"/>
              <w:right w:val="nil"/>
            </w:tcBorders>
          </w:tcPr>
          <w:p w14:paraId="078C5437" w14:textId="77777777" w:rsidR="004555F9" w:rsidRPr="00CF2F79" w:rsidRDefault="004555F9" w:rsidP="00C26C1A">
            <w:pPr>
              <w:pStyle w:val="Normal6a"/>
            </w:pPr>
            <w:r w:rsidRPr="00CF2F79">
              <w:t>11.</w:t>
            </w:r>
            <w:r w:rsidRPr="00CF2F79">
              <w:tab/>
              <w:t>stellt fest, dass der jüngste Beschluss der US-Regierung, die Unterstützung für die Zivilgesellschaft, unabhängige Medien, wichtige Reformen und Infrastrukturprojekte auszusetzen, zu einem zusätzlichen dringenden Bedarf in der Republik Moldau geführt hat</w:t>
            </w:r>
            <w:r w:rsidRPr="00CF2F79">
              <w:rPr>
                <w:b/>
                <w:i/>
              </w:rPr>
              <w:t>, den</w:t>
            </w:r>
            <w:r w:rsidRPr="00CF2F79">
              <w:t xml:space="preserve"> die EU auffangen muss;</w:t>
            </w:r>
          </w:p>
        </w:tc>
        <w:tc>
          <w:tcPr>
            <w:tcW w:w="4876" w:type="dxa"/>
            <w:tcBorders>
              <w:top w:val="nil"/>
              <w:left w:val="nil"/>
              <w:bottom w:val="nil"/>
              <w:right w:val="nil"/>
            </w:tcBorders>
          </w:tcPr>
          <w:p w14:paraId="2D876FC3" w14:textId="77777777" w:rsidR="004555F9" w:rsidRPr="00CF2F79" w:rsidRDefault="004555F9" w:rsidP="00C26C1A">
            <w:pPr>
              <w:pStyle w:val="Normal6a"/>
            </w:pPr>
            <w:r w:rsidRPr="00CF2F79">
              <w:t>11.</w:t>
            </w:r>
            <w:r w:rsidRPr="00CF2F79">
              <w:tab/>
              <w:t xml:space="preserve">stellt fest, dass der jüngste Beschluss der US-Regierung, die Unterstützung für die Zivilgesellschaft, unabhängige Medien, wichtige Reformen und Infrastrukturprojekte auszusetzen, zu einem zusätzlichen dringenden Bedarf in der Republik Moldau geführt hat </w:t>
            </w:r>
            <w:r w:rsidRPr="00CF2F79">
              <w:rPr>
                <w:b/>
                <w:i/>
              </w:rPr>
              <w:t>und</w:t>
            </w:r>
            <w:r w:rsidRPr="00CF2F79">
              <w:t xml:space="preserve"> die EU </w:t>
            </w:r>
            <w:r w:rsidRPr="00CF2F79">
              <w:rPr>
                <w:b/>
                <w:i/>
              </w:rPr>
              <w:t>diesen</w:t>
            </w:r>
            <w:r w:rsidRPr="00CF2F79">
              <w:t xml:space="preserve"> auffangen </w:t>
            </w:r>
            <w:r w:rsidRPr="00CF2F79">
              <w:rPr>
                <w:b/>
                <w:i/>
              </w:rPr>
              <w:t>und darauf reagieren</w:t>
            </w:r>
            <w:r w:rsidRPr="00CF2F79">
              <w:t xml:space="preserve"> muss; </w:t>
            </w:r>
            <w:r w:rsidRPr="00CF2F79">
              <w:rPr>
                <w:b/>
                <w:i/>
              </w:rPr>
              <w:t>fordert die Kommission in diesem Zusammenhang auf, die Finanzierung der europäischen Instrumente zur Demokratieförderung – wie etwa der Europäischen Stiftung für Demokratie – zu erhöhen, um den Unterstützungsbedarf in der Republik Moldau zu decken;</w:t>
            </w:r>
          </w:p>
        </w:tc>
      </w:tr>
    </w:tbl>
    <w:p w14:paraId="454AB70C"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E5D1F79" w14:textId="77777777" w:rsidR="004555F9" w:rsidRPr="00CF2F79" w:rsidRDefault="004555F9" w:rsidP="004555F9">
      <w:r w:rsidRPr="00CF2F79">
        <w:rPr>
          <w:rStyle w:val="HideTWBExt"/>
        </w:rPr>
        <w:t>&lt;/Amend&gt;</w:t>
      </w:r>
    </w:p>
    <w:p w14:paraId="5C3D33A9"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132</w:t>
      </w:r>
      <w:r w:rsidRPr="00CF2F79">
        <w:rPr>
          <w:rStyle w:val="HideTWBExt"/>
        </w:rPr>
        <w:t>&lt;/NumAm&gt;</w:t>
      </w:r>
    </w:p>
    <w:p w14:paraId="32F3B7E8" w14:textId="77777777" w:rsidR="004555F9" w:rsidRPr="00CF2F79" w:rsidRDefault="004555F9" w:rsidP="004555F9">
      <w:pPr>
        <w:pStyle w:val="NormalBold"/>
      </w:pPr>
      <w:r w:rsidRPr="00CF2F79">
        <w:rPr>
          <w:rStyle w:val="HideTWBExt"/>
          <w:b w:val="0"/>
        </w:rPr>
        <w:t>&lt;RepeatBlock-By&gt;&lt;Members&gt;</w:t>
      </w:r>
      <w:r w:rsidRPr="00CF2F79">
        <w:t>Alexander Sell</w:t>
      </w:r>
      <w:r w:rsidRPr="00CF2F79">
        <w:rPr>
          <w:rStyle w:val="HideTWBExt"/>
          <w:b w:val="0"/>
        </w:rPr>
        <w:t>&lt;/Members&gt;</w:t>
      </w:r>
    </w:p>
    <w:p w14:paraId="4AE30D22" w14:textId="77777777" w:rsidR="004555F9" w:rsidRPr="00CF2F79" w:rsidRDefault="004555F9" w:rsidP="004555F9">
      <w:pPr>
        <w:pStyle w:val="NormalBold"/>
      </w:pPr>
      <w:r w:rsidRPr="00CF2F79">
        <w:rPr>
          <w:rStyle w:val="HideTWBExt"/>
          <w:b w:val="0"/>
        </w:rPr>
        <w:t>&lt;/RepeatBlock-By&gt;</w:t>
      </w:r>
    </w:p>
    <w:p w14:paraId="037BA0A1"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8CDFAB5" w14:textId="77777777" w:rsidR="004555F9" w:rsidRPr="00CF2F79" w:rsidRDefault="004555F9" w:rsidP="004555F9">
      <w:pPr>
        <w:pStyle w:val="NormalBold"/>
      </w:pPr>
      <w:r w:rsidRPr="00CF2F79">
        <w:rPr>
          <w:rStyle w:val="HideTWBExt"/>
        </w:rPr>
        <w:t>&lt;Article&gt;</w:t>
      </w:r>
      <w:r w:rsidRPr="00CF2F79">
        <w:t>Absatz 11</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9B0AEF8" w14:textId="77777777" w:rsidTr="00C26C1A">
        <w:trPr>
          <w:trHeight w:hRule="exact" w:val="240"/>
          <w:jc w:val="center"/>
        </w:trPr>
        <w:tc>
          <w:tcPr>
            <w:tcW w:w="9752" w:type="dxa"/>
            <w:gridSpan w:val="2"/>
            <w:tcBorders>
              <w:top w:val="nil"/>
              <w:left w:val="nil"/>
              <w:bottom w:val="nil"/>
              <w:right w:val="nil"/>
            </w:tcBorders>
          </w:tcPr>
          <w:p w14:paraId="5117D0C3" w14:textId="77777777" w:rsidR="004555F9" w:rsidRPr="00CF2F79" w:rsidRDefault="004555F9" w:rsidP="00C26C1A"/>
        </w:tc>
      </w:tr>
      <w:tr w:rsidR="004555F9" w:rsidRPr="00CF2F79" w14:paraId="3005BA41" w14:textId="77777777" w:rsidTr="00C26C1A">
        <w:trPr>
          <w:trHeight w:val="240"/>
          <w:jc w:val="center"/>
        </w:trPr>
        <w:tc>
          <w:tcPr>
            <w:tcW w:w="4876" w:type="dxa"/>
            <w:tcBorders>
              <w:top w:val="nil"/>
              <w:left w:val="nil"/>
              <w:bottom w:val="nil"/>
              <w:right w:val="nil"/>
            </w:tcBorders>
          </w:tcPr>
          <w:p w14:paraId="2A3529AD"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48C938F" w14:textId="77777777" w:rsidR="004555F9" w:rsidRPr="00CF2F79" w:rsidRDefault="004555F9" w:rsidP="00C26C1A">
            <w:pPr>
              <w:pStyle w:val="AmColumnHeading"/>
            </w:pPr>
            <w:r w:rsidRPr="00CF2F79">
              <w:t>Geänderter Text</w:t>
            </w:r>
          </w:p>
        </w:tc>
      </w:tr>
      <w:tr w:rsidR="004555F9" w:rsidRPr="00CF2F79" w14:paraId="37F16492" w14:textId="77777777" w:rsidTr="00C26C1A">
        <w:trPr>
          <w:jc w:val="center"/>
        </w:trPr>
        <w:tc>
          <w:tcPr>
            <w:tcW w:w="4876" w:type="dxa"/>
            <w:tcBorders>
              <w:top w:val="nil"/>
              <w:left w:val="nil"/>
              <w:bottom w:val="nil"/>
              <w:right w:val="nil"/>
            </w:tcBorders>
          </w:tcPr>
          <w:p w14:paraId="66C71944" w14:textId="77777777" w:rsidR="004555F9" w:rsidRPr="00CF2F79" w:rsidRDefault="004555F9" w:rsidP="00C26C1A">
            <w:pPr>
              <w:pStyle w:val="Normal6a"/>
            </w:pPr>
            <w:r w:rsidRPr="00CF2F79">
              <w:t>11.</w:t>
            </w:r>
            <w:r w:rsidRPr="00CF2F79">
              <w:tab/>
              <w:t xml:space="preserve">stellt fest, dass der jüngste Beschluss der US-Regierung, die Unterstützung für die Zivilgesellschaft, unabhängige Medien, wichtige Reformen und Infrastrukturprojekte auszusetzen, zu einem zusätzlichen </w:t>
            </w:r>
            <w:r w:rsidRPr="00CF2F79">
              <w:rPr>
                <w:b/>
                <w:i/>
              </w:rPr>
              <w:t>dringenden</w:t>
            </w:r>
            <w:r w:rsidRPr="00CF2F79">
              <w:t xml:space="preserve"> Bedarf in der Republik Moldau </w:t>
            </w:r>
            <w:r w:rsidRPr="00CF2F79">
              <w:rPr>
                <w:b/>
                <w:i/>
              </w:rPr>
              <w:t>geführt hat,</w:t>
            </w:r>
            <w:r w:rsidRPr="00CF2F79">
              <w:t xml:space="preserve"> </w:t>
            </w:r>
            <w:r w:rsidRPr="00CF2F79">
              <w:rPr>
                <w:b/>
                <w:i/>
              </w:rPr>
              <w:t>den</w:t>
            </w:r>
            <w:r w:rsidRPr="00CF2F79">
              <w:t xml:space="preserve"> die EU </w:t>
            </w:r>
            <w:r w:rsidRPr="00CF2F79">
              <w:rPr>
                <w:b/>
                <w:i/>
              </w:rPr>
              <w:t>auffangen muss</w:t>
            </w:r>
            <w:r w:rsidRPr="00CF2F79">
              <w:t>;</w:t>
            </w:r>
          </w:p>
        </w:tc>
        <w:tc>
          <w:tcPr>
            <w:tcW w:w="4876" w:type="dxa"/>
            <w:tcBorders>
              <w:top w:val="nil"/>
              <w:left w:val="nil"/>
              <w:bottom w:val="nil"/>
              <w:right w:val="nil"/>
            </w:tcBorders>
          </w:tcPr>
          <w:p w14:paraId="7F2134BE" w14:textId="77777777" w:rsidR="004555F9" w:rsidRPr="00CF2F79" w:rsidRDefault="004555F9" w:rsidP="00C26C1A">
            <w:pPr>
              <w:pStyle w:val="Normal6a"/>
            </w:pPr>
            <w:r w:rsidRPr="00CF2F79">
              <w:t>11.</w:t>
            </w:r>
            <w:r w:rsidRPr="00CF2F79">
              <w:tab/>
              <w:t xml:space="preserve">stellt fest, dass der jüngste Beschluss der US-Regierung, die Unterstützung für die Zivilgesellschaft, unabhängige Medien, wichtige Reformen und Infrastrukturprojekte auszusetzen, zu einem zusätzlichen Bedarf in der Republik Moldau </w:t>
            </w:r>
            <w:r w:rsidRPr="00CF2F79">
              <w:rPr>
                <w:b/>
                <w:i/>
              </w:rPr>
              <w:t>führen könnte; erinnert daran, dass</w:t>
            </w:r>
            <w:r w:rsidRPr="00CF2F79">
              <w:t xml:space="preserve"> die EU </w:t>
            </w:r>
            <w:r w:rsidRPr="00CF2F79">
              <w:rPr>
                <w:b/>
                <w:i/>
              </w:rPr>
              <w:t>keine Lücken ausgleichen sollte, die durch strategische Entscheidungen Drittländer entstanden sind</w:t>
            </w:r>
            <w:r w:rsidRPr="00CF2F79">
              <w:t>;</w:t>
            </w:r>
          </w:p>
        </w:tc>
      </w:tr>
    </w:tbl>
    <w:p w14:paraId="42ABFF25"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B67FA91" w14:textId="77777777" w:rsidR="004555F9" w:rsidRPr="00CF2F79" w:rsidRDefault="004555F9" w:rsidP="004555F9">
      <w:r w:rsidRPr="00CF2F79">
        <w:rPr>
          <w:rStyle w:val="HideTWBExt"/>
        </w:rPr>
        <w:t>&lt;/Amend&gt;</w:t>
      </w:r>
    </w:p>
    <w:p w14:paraId="400D722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133</w:t>
      </w:r>
      <w:r w:rsidRPr="00CF2F79">
        <w:rPr>
          <w:rStyle w:val="HideTWBExt"/>
        </w:rPr>
        <w:t>&lt;/NumAm&gt;</w:t>
      </w:r>
    </w:p>
    <w:p w14:paraId="5EE22600" w14:textId="77777777" w:rsidR="004555F9" w:rsidRPr="00CF2F79" w:rsidRDefault="004555F9" w:rsidP="004555F9">
      <w:pPr>
        <w:pStyle w:val="NormalBold"/>
      </w:pPr>
      <w:r w:rsidRPr="00CF2F79">
        <w:rPr>
          <w:rStyle w:val="HideTWBExt"/>
          <w:b w:val="0"/>
        </w:rPr>
        <w:t>&lt;RepeatBlock-By&gt;&lt;Members&gt;</w:t>
      </w:r>
      <w:r w:rsidRPr="00CF2F79">
        <w:t>Sebastian Tynkkynen</w:t>
      </w:r>
      <w:r w:rsidRPr="00CF2F79">
        <w:rPr>
          <w:rStyle w:val="HideTWBExt"/>
          <w:b w:val="0"/>
        </w:rPr>
        <w:t>&lt;/Members&gt;</w:t>
      </w:r>
    </w:p>
    <w:p w14:paraId="24D8BF4B" w14:textId="77777777" w:rsidR="004555F9" w:rsidRPr="00CF2F79" w:rsidRDefault="004555F9" w:rsidP="004555F9">
      <w:pPr>
        <w:pStyle w:val="NormalBold"/>
      </w:pPr>
      <w:r w:rsidRPr="00CF2F79">
        <w:rPr>
          <w:rStyle w:val="HideTWBExt"/>
          <w:b w:val="0"/>
        </w:rPr>
        <w:t>&lt;/RepeatBlock-By&gt;</w:t>
      </w:r>
    </w:p>
    <w:p w14:paraId="2A2F6C4D"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85A8775" w14:textId="77777777" w:rsidR="004555F9" w:rsidRPr="00CF2F79" w:rsidRDefault="004555F9" w:rsidP="004555F9">
      <w:pPr>
        <w:pStyle w:val="NormalBold"/>
      </w:pPr>
      <w:r w:rsidRPr="00CF2F79">
        <w:rPr>
          <w:rStyle w:val="HideTWBExt"/>
        </w:rPr>
        <w:t>&lt;Article&gt;</w:t>
      </w:r>
      <w:r w:rsidRPr="00CF2F79">
        <w:t>Ziffer 11</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9C428CD" w14:textId="77777777" w:rsidTr="00C26C1A">
        <w:trPr>
          <w:trHeight w:hRule="exact" w:val="240"/>
          <w:jc w:val="center"/>
        </w:trPr>
        <w:tc>
          <w:tcPr>
            <w:tcW w:w="9752" w:type="dxa"/>
            <w:gridSpan w:val="2"/>
            <w:tcBorders>
              <w:top w:val="nil"/>
              <w:left w:val="nil"/>
              <w:bottom w:val="nil"/>
              <w:right w:val="nil"/>
            </w:tcBorders>
          </w:tcPr>
          <w:p w14:paraId="440B8A44" w14:textId="77777777" w:rsidR="004555F9" w:rsidRPr="00CF2F79" w:rsidRDefault="004555F9" w:rsidP="00C26C1A"/>
        </w:tc>
      </w:tr>
      <w:tr w:rsidR="004555F9" w:rsidRPr="00CF2F79" w14:paraId="5F78082D" w14:textId="77777777" w:rsidTr="00C26C1A">
        <w:trPr>
          <w:trHeight w:val="240"/>
          <w:jc w:val="center"/>
        </w:trPr>
        <w:tc>
          <w:tcPr>
            <w:tcW w:w="4876" w:type="dxa"/>
            <w:tcBorders>
              <w:top w:val="nil"/>
              <w:left w:val="nil"/>
              <w:bottom w:val="nil"/>
              <w:right w:val="nil"/>
            </w:tcBorders>
          </w:tcPr>
          <w:p w14:paraId="455DE8A2"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EB2767A" w14:textId="77777777" w:rsidR="004555F9" w:rsidRPr="00CF2F79" w:rsidRDefault="004555F9" w:rsidP="00C26C1A">
            <w:pPr>
              <w:pStyle w:val="AmColumnHeading"/>
            </w:pPr>
            <w:r w:rsidRPr="00CF2F79">
              <w:t>Geänderter Text</w:t>
            </w:r>
          </w:p>
        </w:tc>
      </w:tr>
      <w:tr w:rsidR="004555F9" w:rsidRPr="00CF2F79" w14:paraId="6255CA18" w14:textId="77777777" w:rsidTr="00C26C1A">
        <w:trPr>
          <w:jc w:val="center"/>
        </w:trPr>
        <w:tc>
          <w:tcPr>
            <w:tcW w:w="4876" w:type="dxa"/>
            <w:tcBorders>
              <w:top w:val="nil"/>
              <w:left w:val="nil"/>
              <w:bottom w:val="nil"/>
              <w:right w:val="nil"/>
            </w:tcBorders>
          </w:tcPr>
          <w:p w14:paraId="1ADE88BB" w14:textId="77777777" w:rsidR="004555F9" w:rsidRPr="00CF2F79" w:rsidRDefault="004555F9" w:rsidP="00C26C1A">
            <w:pPr>
              <w:pStyle w:val="Normal6a"/>
            </w:pPr>
            <w:r w:rsidRPr="00CF2F79">
              <w:t>11.</w:t>
            </w:r>
            <w:r w:rsidRPr="00CF2F79">
              <w:tab/>
              <w:t>stellt fest, dass der jüngste Beschluss der US-Regierung, die Unterstützung für die Zivilgesellschaft, unabhängige Medien</w:t>
            </w:r>
            <w:r w:rsidRPr="00CF2F79">
              <w:rPr>
                <w:b/>
                <w:i/>
              </w:rPr>
              <w:t>,</w:t>
            </w:r>
            <w:r w:rsidRPr="00CF2F79">
              <w:t xml:space="preserve"> wichtige Reformen </w:t>
            </w:r>
            <w:r w:rsidRPr="00CF2F79">
              <w:rPr>
                <w:b/>
                <w:i/>
              </w:rPr>
              <w:t>und Infrastrukturprojekte</w:t>
            </w:r>
            <w:r w:rsidRPr="00CF2F79">
              <w:t xml:space="preserve"> auszusetzen, zu einem zusätzlichen dringenden Bedarf in der Republik Moldau geführt hat, den die EU auffangen muss;</w:t>
            </w:r>
          </w:p>
        </w:tc>
        <w:tc>
          <w:tcPr>
            <w:tcW w:w="4876" w:type="dxa"/>
            <w:tcBorders>
              <w:top w:val="nil"/>
              <w:left w:val="nil"/>
              <w:bottom w:val="nil"/>
              <w:right w:val="nil"/>
            </w:tcBorders>
          </w:tcPr>
          <w:p w14:paraId="6630345D" w14:textId="77777777" w:rsidR="004555F9" w:rsidRPr="00CF2F79" w:rsidRDefault="004555F9" w:rsidP="00C26C1A">
            <w:pPr>
              <w:pStyle w:val="Normal6a"/>
            </w:pPr>
            <w:r w:rsidRPr="00CF2F79">
              <w:t>11.</w:t>
            </w:r>
            <w:r w:rsidRPr="00CF2F79">
              <w:tab/>
              <w:t xml:space="preserve">stellt fest, dass der jüngste Beschluss der US-Regierung, die Unterstützung für die Zivilgesellschaft, unabhängige Medien </w:t>
            </w:r>
            <w:r w:rsidRPr="00CF2F79">
              <w:rPr>
                <w:b/>
                <w:i/>
              </w:rPr>
              <w:t>und</w:t>
            </w:r>
            <w:r w:rsidRPr="00CF2F79">
              <w:t xml:space="preserve"> wichtige Reformen auszusetzen, zu einem zusätzlichen dringenden Bedarf in der Republik Moldau geführt hat, den die EU auffangen muss;</w:t>
            </w:r>
          </w:p>
        </w:tc>
      </w:tr>
    </w:tbl>
    <w:p w14:paraId="1036F3A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{FI}</w:t>
      </w:r>
      <w:r w:rsidRPr="00CF2F79">
        <w:t>fi</w:t>
      </w:r>
      <w:r w:rsidRPr="00CF2F79">
        <w:rPr>
          <w:rStyle w:val="HideTWBExt"/>
        </w:rPr>
        <w:t>&lt;/Original&gt;</w:t>
      </w:r>
    </w:p>
    <w:p w14:paraId="272E2DF4" w14:textId="77777777" w:rsidR="004555F9" w:rsidRPr="00CF2F79" w:rsidRDefault="004555F9" w:rsidP="004555F9">
      <w:r w:rsidRPr="00CF2F79">
        <w:rPr>
          <w:rStyle w:val="HideTWBExt"/>
        </w:rPr>
        <w:t>&lt;/Amend&gt;</w:t>
      </w:r>
    </w:p>
    <w:p w14:paraId="218BF23A"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134</w:t>
      </w:r>
      <w:r w:rsidRPr="00CF2F79">
        <w:rPr>
          <w:rStyle w:val="HideTWBExt"/>
        </w:rPr>
        <w:t>&lt;/NumAm&gt;</w:t>
      </w:r>
    </w:p>
    <w:p w14:paraId="10D85033" w14:textId="77777777" w:rsidR="004555F9" w:rsidRPr="00CF2F79" w:rsidRDefault="004555F9" w:rsidP="004555F9">
      <w:pPr>
        <w:pStyle w:val="NormalBold"/>
      </w:pPr>
      <w:r w:rsidRPr="00CF2F79">
        <w:rPr>
          <w:rStyle w:val="HideTWBExt"/>
          <w:b w:val="0"/>
        </w:rPr>
        <w:t>&lt;RepeatBlock-By&gt;&lt;Members&gt;</w:t>
      </w:r>
      <w:r w:rsidRPr="00CF2F79">
        <w:t>Dan Barna, Nathalie Loiseau, Marjan Šarec, Urmas Paet, Ilhan Kyuchyuk, Eugen Tomac, Lucia Yar, Petras Auštrevičius</w:t>
      </w:r>
      <w:r w:rsidRPr="00CF2F79">
        <w:rPr>
          <w:rStyle w:val="HideTWBExt"/>
          <w:b w:val="0"/>
        </w:rPr>
        <w:t>&lt;/Members&gt;</w:t>
      </w:r>
    </w:p>
    <w:p w14:paraId="55895FAF" w14:textId="77777777" w:rsidR="004555F9" w:rsidRPr="00CF2F79" w:rsidRDefault="004555F9" w:rsidP="004555F9">
      <w:pPr>
        <w:pStyle w:val="NormalBold"/>
      </w:pPr>
      <w:r w:rsidRPr="00CF2F79">
        <w:rPr>
          <w:rStyle w:val="HideTWBExt"/>
          <w:b w:val="0"/>
        </w:rPr>
        <w:t>&lt;/RepeatBlock-By&gt;</w:t>
      </w:r>
    </w:p>
    <w:p w14:paraId="1228AE65"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DB708CC" w14:textId="77777777" w:rsidR="004555F9" w:rsidRPr="00CF2F79" w:rsidRDefault="004555F9" w:rsidP="004555F9">
      <w:pPr>
        <w:pStyle w:val="NormalBold"/>
      </w:pPr>
      <w:r w:rsidRPr="00CF2F79">
        <w:rPr>
          <w:rStyle w:val="HideTWBExt"/>
        </w:rPr>
        <w:t>&lt;Article&gt;</w:t>
      </w:r>
      <w:r w:rsidRPr="00CF2F79">
        <w:t>Absatz 11</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73D3C8D" w14:textId="77777777" w:rsidTr="00C26C1A">
        <w:trPr>
          <w:trHeight w:hRule="exact" w:val="240"/>
          <w:jc w:val="center"/>
        </w:trPr>
        <w:tc>
          <w:tcPr>
            <w:tcW w:w="9752" w:type="dxa"/>
            <w:gridSpan w:val="2"/>
            <w:tcBorders>
              <w:top w:val="nil"/>
              <w:left w:val="nil"/>
              <w:bottom w:val="nil"/>
              <w:right w:val="nil"/>
            </w:tcBorders>
          </w:tcPr>
          <w:p w14:paraId="31D9451D" w14:textId="77777777" w:rsidR="004555F9" w:rsidRPr="00CF2F79" w:rsidRDefault="004555F9" w:rsidP="00C26C1A"/>
        </w:tc>
      </w:tr>
      <w:tr w:rsidR="004555F9" w:rsidRPr="00CF2F79" w14:paraId="6304E9E5" w14:textId="77777777" w:rsidTr="00C26C1A">
        <w:trPr>
          <w:trHeight w:val="240"/>
          <w:jc w:val="center"/>
        </w:trPr>
        <w:tc>
          <w:tcPr>
            <w:tcW w:w="4876" w:type="dxa"/>
            <w:tcBorders>
              <w:top w:val="nil"/>
              <w:left w:val="nil"/>
              <w:bottom w:val="nil"/>
              <w:right w:val="nil"/>
            </w:tcBorders>
          </w:tcPr>
          <w:p w14:paraId="0348F752"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144AF47" w14:textId="77777777" w:rsidR="004555F9" w:rsidRPr="00CF2F79" w:rsidRDefault="004555F9" w:rsidP="00C26C1A">
            <w:pPr>
              <w:pStyle w:val="AmColumnHeading"/>
            </w:pPr>
            <w:r w:rsidRPr="00CF2F79">
              <w:t>Geänderter Text</w:t>
            </w:r>
          </w:p>
        </w:tc>
      </w:tr>
      <w:tr w:rsidR="004555F9" w:rsidRPr="00CF2F79" w14:paraId="1D1E225F" w14:textId="77777777" w:rsidTr="00C26C1A">
        <w:trPr>
          <w:jc w:val="center"/>
        </w:trPr>
        <w:tc>
          <w:tcPr>
            <w:tcW w:w="4876" w:type="dxa"/>
            <w:tcBorders>
              <w:top w:val="nil"/>
              <w:left w:val="nil"/>
              <w:bottom w:val="nil"/>
              <w:right w:val="nil"/>
            </w:tcBorders>
          </w:tcPr>
          <w:p w14:paraId="4E8DE263" w14:textId="77777777" w:rsidR="004555F9" w:rsidRPr="00CF2F79" w:rsidRDefault="004555F9" w:rsidP="00C26C1A">
            <w:pPr>
              <w:pStyle w:val="Normal6a"/>
            </w:pPr>
            <w:r w:rsidRPr="00CF2F79">
              <w:t>11.</w:t>
            </w:r>
            <w:r w:rsidRPr="00CF2F79">
              <w:tab/>
              <w:t>stellt fest, dass der jüngste Beschluss der US-Regierung, die Unterstützung für die Zivilgesellschaft, unabhängige Medien, wichtige Reformen und Infrastrukturprojekte auszusetzen, zu einem zusätzlichen dringenden Bedarf in der Republik Moldau geführt hat, den die EU auffangen muss;</w:t>
            </w:r>
          </w:p>
        </w:tc>
        <w:tc>
          <w:tcPr>
            <w:tcW w:w="4876" w:type="dxa"/>
            <w:tcBorders>
              <w:top w:val="nil"/>
              <w:left w:val="nil"/>
              <w:bottom w:val="nil"/>
              <w:right w:val="nil"/>
            </w:tcBorders>
          </w:tcPr>
          <w:p w14:paraId="3432D4E5" w14:textId="77777777" w:rsidR="004555F9" w:rsidRPr="00CF2F79" w:rsidRDefault="004555F9" w:rsidP="00C26C1A">
            <w:pPr>
              <w:pStyle w:val="Normal6a"/>
            </w:pPr>
            <w:r w:rsidRPr="00CF2F79">
              <w:t xml:space="preserve"> </w:t>
            </w:r>
            <w:r w:rsidRPr="00CF2F79">
              <w:tab/>
            </w:r>
            <w:r w:rsidRPr="00CF2F79">
              <w:rPr>
                <w:i/>
                <w:iCs/>
              </w:rPr>
              <w:t>(Betrifft nicht die deutsche Fassung.)</w:t>
            </w:r>
          </w:p>
        </w:tc>
      </w:tr>
    </w:tbl>
    <w:p w14:paraId="28194D70"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DBC7AA1" w14:textId="77777777" w:rsidR="004555F9" w:rsidRPr="00CF2F79" w:rsidRDefault="004555F9" w:rsidP="004555F9">
      <w:r w:rsidRPr="00CF2F79">
        <w:rPr>
          <w:rStyle w:val="HideTWBExt"/>
        </w:rPr>
        <w:t>&lt;/Amend&gt;</w:t>
      </w:r>
    </w:p>
    <w:p w14:paraId="699C2D6B"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135</w:t>
      </w:r>
      <w:r w:rsidRPr="00CF2F79">
        <w:rPr>
          <w:rStyle w:val="HideTWBExt"/>
        </w:rPr>
        <w:t>&lt;/NumAm&gt;</w:t>
      </w:r>
    </w:p>
    <w:p w14:paraId="278763CC"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100C619A"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46091847" w14:textId="77777777" w:rsidR="004555F9" w:rsidRPr="00CF2F79" w:rsidRDefault="004555F9" w:rsidP="004555F9">
      <w:pPr>
        <w:pStyle w:val="NormalBold"/>
      </w:pPr>
      <w:r w:rsidRPr="00CF2F79">
        <w:rPr>
          <w:rStyle w:val="HideTWBExt"/>
          <w:b w:val="0"/>
        </w:rPr>
        <w:t>&lt;/RepeatBlock-By&gt;</w:t>
      </w:r>
    </w:p>
    <w:p w14:paraId="65F532A2"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AA45EB3" w14:textId="77777777" w:rsidR="004555F9" w:rsidRPr="00CF2F79" w:rsidRDefault="004555F9" w:rsidP="004555F9">
      <w:pPr>
        <w:pStyle w:val="NormalBold"/>
      </w:pPr>
      <w:r w:rsidRPr="00CF2F79">
        <w:rPr>
          <w:rStyle w:val="HideTWBExt"/>
        </w:rPr>
        <w:t>&lt;Article&gt;</w:t>
      </w:r>
      <w:r w:rsidRPr="00CF2F79">
        <w:t>Absatz 11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E774FA8" w14:textId="77777777" w:rsidTr="00C26C1A">
        <w:trPr>
          <w:trHeight w:hRule="exact" w:val="240"/>
          <w:jc w:val="center"/>
        </w:trPr>
        <w:tc>
          <w:tcPr>
            <w:tcW w:w="9752" w:type="dxa"/>
            <w:gridSpan w:val="2"/>
            <w:tcBorders>
              <w:top w:val="nil"/>
              <w:left w:val="nil"/>
              <w:bottom w:val="nil"/>
              <w:right w:val="nil"/>
            </w:tcBorders>
          </w:tcPr>
          <w:p w14:paraId="5ED1B771" w14:textId="77777777" w:rsidR="004555F9" w:rsidRPr="00CF2F79" w:rsidRDefault="004555F9" w:rsidP="00C26C1A"/>
        </w:tc>
      </w:tr>
      <w:tr w:rsidR="004555F9" w:rsidRPr="00CF2F79" w14:paraId="1644DEE4" w14:textId="77777777" w:rsidTr="00C26C1A">
        <w:trPr>
          <w:trHeight w:val="240"/>
          <w:jc w:val="center"/>
        </w:trPr>
        <w:tc>
          <w:tcPr>
            <w:tcW w:w="4876" w:type="dxa"/>
            <w:tcBorders>
              <w:top w:val="nil"/>
              <w:left w:val="nil"/>
              <w:bottom w:val="nil"/>
              <w:right w:val="nil"/>
            </w:tcBorders>
          </w:tcPr>
          <w:p w14:paraId="32379F32"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AE31FBA" w14:textId="77777777" w:rsidR="004555F9" w:rsidRPr="00CF2F79" w:rsidRDefault="004555F9" w:rsidP="00C26C1A">
            <w:pPr>
              <w:pStyle w:val="AmColumnHeading"/>
            </w:pPr>
            <w:r w:rsidRPr="00CF2F79">
              <w:t>Geänderter Text</w:t>
            </w:r>
          </w:p>
        </w:tc>
      </w:tr>
      <w:tr w:rsidR="004555F9" w:rsidRPr="00CF2F79" w14:paraId="0DCFC1D7" w14:textId="77777777" w:rsidTr="00C26C1A">
        <w:trPr>
          <w:jc w:val="center"/>
        </w:trPr>
        <w:tc>
          <w:tcPr>
            <w:tcW w:w="4876" w:type="dxa"/>
            <w:tcBorders>
              <w:top w:val="nil"/>
              <w:left w:val="nil"/>
              <w:bottom w:val="nil"/>
              <w:right w:val="nil"/>
            </w:tcBorders>
          </w:tcPr>
          <w:p w14:paraId="6B278CC5" w14:textId="77777777" w:rsidR="004555F9" w:rsidRPr="00CF2F79" w:rsidRDefault="004555F9" w:rsidP="00C26C1A">
            <w:pPr>
              <w:pStyle w:val="Normal6a"/>
            </w:pPr>
          </w:p>
        </w:tc>
        <w:tc>
          <w:tcPr>
            <w:tcW w:w="4876" w:type="dxa"/>
            <w:tcBorders>
              <w:top w:val="nil"/>
              <w:left w:val="nil"/>
              <w:bottom w:val="nil"/>
              <w:right w:val="nil"/>
            </w:tcBorders>
          </w:tcPr>
          <w:p w14:paraId="67504764" w14:textId="77777777" w:rsidR="004555F9" w:rsidRPr="00CF2F79" w:rsidRDefault="004555F9" w:rsidP="00C26C1A">
            <w:pPr>
              <w:pStyle w:val="Normal6a"/>
            </w:pPr>
            <w:r w:rsidRPr="00CF2F79">
              <w:rPr>
                <w:b/>
                <w:i/>
              </w:rPr>
              <w:t>11a.</w:t>
            </w:r>
            <w:r w:rsidRPr="00CF2F79">
              <w:tab/>
            </w:r>
            <w:r w:rsidRPr="00CF2F79">
              <w:rPr>
                <w:b/>
                <w:i/>
              </w:rPr>
              <w:t>äußert sich besorgt über die konstante massive Auswanderung moldauischer Bürgerinnen und Bürger, wodurch die negativen demografischen Tendenzen noch verstärkt werden, und bestärkt die moldauische Regierung darin, weitere Maßnahmen zur Bekämpfung dieses Phänomens zu ergreifen, insbesondere durch die Schaffung von Chancen und die Verbesserung der Bedingungen und Gehälter für junge Arbeitnehmer;</w:t>
            </w:r>
          </w:p>
        </w:tc>
      </w:tr>
    </w:tbl>
    <w:p w14:paraId="764C07E7"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DD82EF7" w14:textId="77777777" w:rsidR="004555F9" w:rsidRPr="00CF2F79" w:rsidRDefault="004555F9" w:rsidP="004555F9">
      <w:r w:rsidRPr="00CF2F79">
        <w:rPr>
          <w:rStyle w:val="HideTWBExt"/>
        </w:rPr>
        <w:t>&lt;/Amend&gt;</w:t>
      </w:r>
    </w:p>
    <w:p w14:paraId="1109311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136</w:t>
      </w:r>
      <w:r w:rsidRPr="00CF2F79">
        <w:rPr>
          <w:rStyle w:val="HideTWBExt"/>
        </w:rPr>
        <w:t>&lt;/NumAm&gt;</w:t>
      </w:r>
    </w:p>
    <w:p w14:paraId="28AD21F6"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14FCB5B5"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3DD3A457" w14:textId="77777777" w:rsidR="004555F9" w:rsidRPr="00CF2F79" w:rsidRDefault="004555F9" w:rsidP="004555F9">
      <w:pPr>
        <w:pStyle w:val="NormalBold"/>
      </w:pPr>
      <w:r w:rsidRPr="00CF2F79">
        <w:rPr>
          <w:rStyle w:val="HideTWBExt"/>
          <w:b w:val="0"/>
        </w:rPr>
        <w:t>&lt;/RepeatBlock-By&gt;</w:t>
      </w:r>
    </w:p>
    <w:p w14:paraId="7B54714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18B6CB0" w14:textId="77777777" w:rsidR="004555F9" w:rsidRPr="00CF2F79" w:rsidRDefault="004555F9" w:rsidP="004555F9">
      <w:pPr>
        <w:pStyle w:val="NormalBold"/>
      </w:pPr>
      <w:r w:rsidRPr="00CF2F79">
        <w:rPr>
          <w:rStyle w:val="HideTWBExt"/>
        </w:rPr>
        <w:t>&lt;Article&gt;</w:t>
      </w:r>
      <w:r w:rsidRPr="00CF2F79">
        <w:t>Zwischenüberschrift 2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8A8F046" w14:textId="77777777" w:rsidTr="00C26C1A">
        <w:trPr>
          <w:trHeight w:hRule="exact" w:val="240"/>
          <w:jc w:val="center"/>
        </w:trPr>
        <w:tc>
          <w:tcPr>
            <w:tcW w:w="9752" w:type="dxa"/>
            <w:gridSpan w:val="2"/>
            <w:tcBorders>
              <w:top w:val="nil"/>
              <w:left w:val="nil"/>
              <w:bottom w:val="nil"/>
              <w:right w:val="nil"/>
            </w:tcBorders>
          </w:tcPr>
          <w:p w14:paraId="0CD5945A" w14:textId="77777777" w:rsidR="004555F9" w:rsidRPr="00CF2F79" w:rsidRDefault="004555F9" w:rsidP="00C26C1A"/>
        </w:tc>
      </w:tr>
      <w:tr w:rsidR="004555F9" w:rsidRPr="00CF2F79" w14:paraId="5505D5A8" w14:textId="77777777" w:rsidTr="00C26C1A">
        <w:trPr>
          <w:trHeight w:val="240"/>
          <w:jc w:val="center"/>
        </w:trPr>
        <w:tc>
          <w:tcPr>
            <w:tcW w:w="4876" w:type="dxa"/>
            <w:tcBorders>
              <w:top w:val="nil"/>
              <w:left w:val="nil"/>
              <w:bottom w:val="nil"/>
              <w:right w:val="nil"/>
            </w:tcBorders>
          </w:tcPr>
          <w:p w14:paraId="04169463"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1473D41" w14:textId="77777777" w:rsidR="004555F9" w:rsidRPr="00CF2F79" w:rsidRDefault="004555F9" w:rsidP="00C26C1A">
            <w:pPr>
              <w:pStyle w:val="AmColumnHeading"/>
            </w:pPr>
            <w:r w:rsidRPr="00CF2F79">
              <w:t>Geänderter Text</w:t>
            </w:r>
          </w:p>
        </w:tc>
      </w:tr>
      <w:tr w:rsidR="004555F9" w:rsidRPr="00CF2F79" w14:paraId="0F2A1B09" w14:textId="77777777" w:rsidTr="00C26C1A">
        <w:trPr>
          <w:jc w:val="center"/>
        </w:trPr>
        <w:tc>
          <w:tcPr>
            <w:tcW w:w="4876" w:type="dxa"/>
            <w:tcBorders>
              <w:top w:val="nil"/>
              <w:left w:val="nil"/>
              <w:bottom w:val="nil"/>
              <w:right w:val="nil"/>
            </w:tcBorders>
          </w:tcPr>
          <w:p w14:paraId="5BE26F5D" w14:textId="77777777" w:rsidR="004555F9" w:rsidRPr="00CF2F79" w:rsidRDefault="004555F9" w:rsidP="00C26C1A">
            <w:pPr>
              <w:pStyle w:val="Normal6a"/>
            </w:pPr>
          </w:p>
        </w:tc>
        <w:tc>
          <w:tcPr>
            <w:tcW w:w="4876" w:type="dxa"/>
            <w:tcBorders>
              <w:top w:val="nil"/>
              <w:left w:val="nil"/>
              <w:bottom w:val="nil"/>
              <w:right w:val="nil"/>
            </w:tcBorders>
          </w:tcPr>
          <w:p w14:paraId="18D71AC1" w14:textId="77777777" w:rsidR="004555F9" w:rsidRPr="00CF2F79" w:rsidRDefault="004555F9" w:rsidP="00C26C1A">
            <w:pPr>
              <w:pStyle w:val="Normal6a"/>
            </w:pPr>
            <w:r w:rsidRPr="00CF2F79">
              <w:rPr>
                <w:b/>
                <w:i/>
              </w:rPr>
              <w:t>Menschenrechte</w:t>
            </w:r>
          </w:p>
        </w:tc>
      </w:tr>
    </w:tbl>
    <w:p w14:paraId="5D5BCF3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629F5A8" w14:textId="77777777" w:rsidR="004555F9" w:rsidRPr="00CF2F79" w:rsidRDefault="004555F9" w:rsidP="004555F9">
      <w:r w:rsidRPr="00CF2F79">
        <w:rPr>
          <w:rStyle w:val="HideTWBExt"/>
        </w:rPr>
        <w:t>&lt;/Amend&gt;</w:t>
      </w:r>
    </w:p>
    <w:p w14:paraId="7E7EC30F"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137</w:t>
      </w:r>
      <w:r w:rsidRPr="00CF2F79">
        <w:rPr>
          <w:rStyle w:val="HideTWBExt"/>
        </w:rPr>
        <w:t>&lt;/NumAm&gt;</w:t>
      </w:r>
    </w:p>
    <w:p w14:paraId="600E1A8C"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181D4FB1"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3787032E" w14:textId="77777777" w:rsidR="004555F9" w:rsidRPr="00CF2F79" w:rsidRDefault="004555F9" w:rsidP="004555F9">
      <w:pPr>
        <w:pStyle w:val="NormalBold"/>
      </w:pPr>
      <w:r w:rsidRPr="00CF2F79">
        <w:rPr>
          <w:rStyle w:val="HideTWBExt"/>
          <w:b w:val="0"/>
        </w:rPr>
        <w:t>&lt;/RepeatBlock-By&gt;</w:t>
      </w:r>
    </w:p>
    <w:p w14:paraId="5191D94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34A0D6D" w14:textId="77777777" w:rsidR="004555F9" w:rsidRPr="00CF2F79" w:rsidRDefault="004555F9" w:rsidP="004555F9">
      <w:pPr>
        <w:pStyle w:val="NormalBold"/>
      </w:pPr>
      <w:r w:rsidRPr="00CF2F79">
        <w:rPr>
          <w:rStyle w:val="HideTWBExt"/>
        </w:rPr>
        <w:t>&lt;Article&gt;</w:t>
      </w:r>
      <w:r w:rsidRPr="00CF2F79">
        <w:t>Absatz 11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0FB397F" w14:textId="77777777" w:rsidTr="00C26C1A">
        <w:trPr>
          <w:trHeight w:hRule="exact" w:val="240"/>
          <w:jc w:val="center"/>
        </w:trPr>
        <w:tc>
          <w:tcPr>
            <w:tcW w:w="9752" w:type="dxa"/>
            <w:gridSpan w:val="2"/>
            <w:tcBorders>
              <w:top w:val="nil"/>
              <w:left w:val="nil"/>
              <w:bottom w:val="nil"/>
              <w:right w:val="nil"/>
            </w:tcBorders>
          </w:tcPr>
          <w:p w14:paraId="2AF2001E" w14:textId="77777777" w:rsidR="004555F9" w:rsidRPr="00CF2F79" w:rsidRDefault="004555F9" w:rsidP="00C26C1A"/>
        </w:tc>
      </w:tr>
      <w:tr w:rsidR="004555F9" w:rsidRPr="00CF2F79" w14:paraId="78E1FABC" w14:textId="77777777" w:rsidTr="00C26C1A">
        <w:trPr>
          <w:trHeight w:val="240"/>
          <w:jc w:val="center"/>
        </w:trPr>
        <w:tc>
          <w:tcPr>
            <w:tcW w:w="4876" w:type="dxa"/>
            <w:tcBorders>
              <w:top w:val="nil"/>
              <w:left w:val="nil"/>
              <w:bottom w:val="nil"/>
              <w:right w:val="nil"/>
            </w:tcBorders>
          </w:tcPr>
          <w:p w14:paraId="60D97242"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10145DD" w14:textId="77777777" w:rsidR="004555F9" w:rsidRPr="00CF2F79" w:rsidRDefault="004555F9" w:rsidP="00C26C1A">
            <w:pPr>
              <w:pStyle w:val="AmColumnHeading"/>
            </w:pPr>
            <w:r w:rsidRPr="00CF2F79">
              <w:t>Geänderter Text</w:t>
            </w:r>
          </w:p>
        </w:tc>
      </w:tr>
      <w:tr w:rsidR="004555F9" w:rsidRPr="00CF2F79" w14:paraId="55E20209" w14:textId="77777777" w:rsidTr="00C26C1A">
        <w:trPr>
          <w:jc w:val="center"/>
        </w:trPr>
        <w:tc>
          <w:tcPr>
            <w:tcW w:w="4876" w:type="dxa"/>
            <w:tcBorders>
              <w:top w:val="nil"/>
              <w:left w:val="nil"/>
              <w:bottom w:val="nil"/>
              <w:right w:val="nil"/>
            </w:tcBorders>
          </w:tcPr>
          <w:p w14:paraId="105CFB21" w14:textId="77777777" w:rsidR="004555F9" w:rsidRPr="00CF2F79" w:rsidRDefault="004555F9" w:rsidP="00C26C1A">
            <w:pPr>
              <w:pStyle w:val="Normal6a"/>
            </w:pPr>
          </w:p>
        </w:tc>
        <w:tc>
          <w:tcPr>
            <w:tcW w:w="4876" w:type="dxa"/>
            <w:tcBorders>
              <w:top w:val="nil"/>
              <w:left w:val="nil"/>
              <w:bottom w:val="nil"/>
              <w:right w:val="nil"/>
            </w:tcBorders>
          </w:tcPr>
          <w:p w14:paraId="5A1AEC24" w14:textId="77777777" w:rsidR="004555F9" w:rsidRPr="00CF2F79" w:rsidRDefault="004555F9" w:rsidP="00C26C1A">
            <w:pPr>
              <w:pStyle w:val="Normal6a"/>
            </w:pPr>
            <w:r w:rsidRPr="00CF2F79">
              <w:rPr>
                <w:b/>
                <w:i/>
              </w:rPr>
              <w:t>11b.</w:t>
            </w:r>
            <w:r w:rsidRPr="00CF2F79">
              <w:tab/>
            </w:r>
            <w:r w:rsidRPr="00CF2F79">
              <w:rPr>
                <w:b/>
                <w:i/>
              </w:rPr>
              <w:t>fordert die moldauische Regierung auf, ihre Anstrengungen zur Bekämpfung rassistischer Diskriminierung, rassistischer Hassrede und Hasskriminalität gegen Angehörige ethnischer Minderheiten, einschließlich der Roma, zu verstärken – insbesondere durch die wirksame Umsetzung ihres rechtlichen Rahmens; äußert besondere Besorgnis über die äußerst niedrige Schulbesuchsrate von Roma-Flüchtlingskindern aus der Ukraine; fordert die moldauische Regierung darüber hinaus auf, ihre Anstrengungen zu verstärken, um den Zugang von Roma-Kindern zu hochwertiger und inklusiver Bildung sicherzustellen, die Einschulungsquoten zu erhöhen und die Schulabbruchquoten zu senken; fordert die Einrichtung einer nationalen Roma-Kontaktstelle;</w:t>
            </w:r>
          </w:p>
        </w:tc>
      </w:tr>
    </w:tbl>
    <w:p w14:paraId="5A74EEC1"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2F859FF" w14:textId="77777777" w:rsidR="004555F9" w:rsidRPr="00CF2F79" w:rsidRDefault="004555F9" w:rsidP="004555F9">
      <w:r w:rsidRPr="00CF2F79">
        <w:rPr>
          <w:rStyle w:val="HideTWBExt"/>
        </w:rPr>
        <w:t>&lt;/Amend&gt;</w:t>
      </w:r>
    </w:p>
    <w:p w14:paraId="0879E60C"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138</w:t>
      </w:r>
      <w:r w:rsidRPr="00CF2F79">
        <w:rPr>
          <w:rStyle w:val="HideTWBExt"/>
        </w:rPr>
        <w:t>&lt;/NumAm&gt;</w:t>
      </w:r>
    </w:p>
    <w:p w14:paraId="477B182D"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585B4A91"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41487CCF" w14:textId="77777777" w:rsidR="004555F9" w:rsidRPr="00CF2F79" w:rsidRDefault="004555F9" w:rsidP="004555F9">
      <w:pPr>
        <w:pStyle w:val="NormalBold"/>
      </w:pPr>
      <w:r w:rsidRPr="00CF2F79">
        <w:rPr>
          <w:rStyle w:val="HideTWBExt"/>
          <w:b w:val="0"/>
        </w:rPr>
        <w:t>&lt;/RepeatBlock-By&gt;</w:t>
      </w:r>
    </w:p>
    <w:p w14:paraId="14E8ECC4"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6CFCD54" w14:textId="77777777" w:rsidR="004555F9" w:rsidRPr="00CF2F79" w:rsidRDefault="004555F9" w:rsidP="004555F9">
      <w:pPr>
        <w:pStyle w:val="NormalBold"/>
      </w:pPr>
      <w:r w:rsidRPr="00CF2F79">
        <w:rPr>
          <w:rStyle w:val="HideTWBExt"/>
        </w:rPr>
        <w:t>&lt;Article&gt;</w:t>
      </w:r>
      <w:r w:rsidRPr="00CF2F79">
        <w:t>Absatz 11 c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372D776" w14:textId="77777777" w:rsidTr="00C26C1A">
        <w:trPr>
          <w:trHeight w:hRule="exact" w:val="240"/>
          <w:jc w:val="center"/>
        </w:trPr>
        <w:tc>
          <w:tcPr>
            <w:tcW w:w="9752" w:type="dxa"/>
            <w:gridSpan w:val="2"/>
            <w:tcBorders>
              <w:top w:val="nil"/>
              <w:left w:val="nil"/>
              <w:bottom w:val="nil"/>
              <w:right w:val="nil"/>
            </w:tcBorders>
          </w:tcPr>
          <w:p w14:paraId="2D04FD36" w14:textId="77777777" w:rsidR="004555F9" w:rsidRPr="00CF2F79" w:rsidRDefault="004555F9" w:rsidP="00C26C1A"/>
        </w:tc>
      </w:tr>
      <w:tr w:rsidR="004555F9" w:rsidRPr="00CF2F79" w14:paraId="18995FC7" w14:textId="77777777" w:rsidTr="00C26C1A">
        <w:trPr>
          <w:trHeight w:val="240"/>
          <w:jc w:val="center"/>
        </w:trPr>
        <w:tc>
          <w:tcPr>
            <w:tcW w:w="4876" w:type="dxa"/>
            <w:tcBorders>
              <w:top w:val="nil"/>
              <w:left w:val="nil"/>
              <w:bottom w:val="nil"/>
              <w:right w:val="nil"/>
            </w:tcBorders>
          </w:tcPr>
          <w:p w14:paraId="57C0915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194E81D" w14:textId="77777777" w:rsidR="004555F9" w:rsidRPr="00CF2F79" w:rsidRDefault="004555F9" w:rsidP="00C26C1A">
            <w:pPr>
              <w:pStyle w:val="AmColumnHeading"/>
            </w:pPr>
            <w:r w:rsidRPr="00CF2F79">
              <w:t>Geänderter Text</w:t>
            </w:r>
          </w:p>
        </w:tc>
      </w:tr>
      <w:tr w:rsidR="004555F9" w:rsidRPr="00CF2F79" w14:paraId="0314677F" w14:textId="77777777" w:rsidTr="00C26C1A">
        <w:trPr>
          <w:jc w:val="center"/>
        </w:trPr>
        <w:tc>
          <w:tcPr>
            <w:tcW w:w="4876" w:type="dxa"/>
            <w:tcBorders>
              <w:top w:val="nil"/>
              <w:left w:val="nil"/>
              <w:bottom w:val="nil"/>
              <w:right w:val="nil"/>
            </w:tcBorders>
          </w:tcPr>
          <w:p w14:paraId="4EFC1475" w14:textId="77777777" w:rsidR="004555F9" w:rsidRPr="00CF2F79" w:rsidRDefault="004555F9" w:rsidP="00C26C1A">
            <w:pPr>
              <w:pStyle w:val="Normal6a"/>
            </w:pPr>
          </w:p>
        </w:tc>
        <w:tc>
          <w:tcPr>
            <w:tcW w:w="4876" w:type="dxa"/>
            <w:tcBorders>
              <w:top w:val="nil"/>
              <w:left w:val="nil"/>
              <w:bottom w:val="nil"/>
              <w:right w:val="nil"/>
            </w:tcBorders>
          </w:tcPr>
          <w:p w14:paraId="37A9AB10" w14:textId="77777777" w:rsidR="004555F9" w:rsidRPr="00CF2F79" w:rsidRDefault="004555F9" w:rsidP="00C26C1A">
            <w:pPr>
              <w:pStyle w:val="Normal6a"/>
            </w:pPr>
            <w:r w:rsidRPr="00CF2F79">
              <w:rPr>
                <w:b/>
                <w:i/>
              </w:rPr>
              <w:t>11c.</w:t>
            </w:r>
            <w:r w:rsidRPr="00CF2F79">
              <w:tab/>
            </w:r>
            <w:r w:rsidRPr="00CF2F79">
              <w:rPr>
                <w:b/>
                <w:i/>
              </w:rPr>
              <w:t>begrüßt die bedeutende Arbeit der Vereinten Nationen, insbesondere des Hohen Kommissariats für Menschenrechte (OHCHR), zur Verringerung von Ausgrenzung, indem sie den Roma besseren Zugang zu Bildung, Gesundheitsversorgung und sozialer Sicherheit ermöglicht;</w:t>
            </w:r>
          </w:p>
        </w:tc>
      </w:tr>
    </w:tbl>
    <w:p w14:paraId="40D32F14"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0C1F81A" w14:textId="77777777" w:rsidR="004555F9" w:rsidRPr="00CF2F79" w:rsidRDefault="004555F9" w:rsidP="004555F9">
      <w:r w:rsidRPr="00CF2F79">
        <w:rPr>
          <w:rStyle w:val="HideTWBExt"/>
        </w:rPr>
        <w:t>&lt;/Amend&gt;</w:t>
      </w:r>
    </w:p>
    <w:p w14:paraId="4E489B74"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139</w:t>
      </w:r>
      <w:r w:rsidRPr="00CF2F79">
        <w:rPr>
          <w:rStyle w:val="HideTWBExt"/>
        </w:rPr>
        <w:t>&lt;/NumAm&gt;</w:t>
      </w:r>
    </w:p>
    <w:p w14:paraId="5280800A"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26BCE3BD"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377996E9" w14:textId="77777777" w:rsidR="004555F9" w:rsidRPr="00CF2F79" w:rsidRDefault="004555F9" w:rsidP="004555F9">
      <w:pPr>
        <w:pStyle w:val="NormalBold"/>
      </w:pPr>
      <w:r w:rsidRPr="00CF2F79">
        <w:rPr>
          <w:rStyle w:val="HideTWBExt"/>
          <w:b w:val="0"/>
        </w:rPr>
        <w:t>&lt;/RepeatBlock-By&gt;</w:t>
      </w:r>
    </w:p>
    <w:p w14:paraId="4E9F4CE6"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055EEBE" w14:textId="77777777" w:rsidR="004555F9" w:rsidRPr="00CF2F79" w:rsidRDefault="004555F9" w:rsidP="004555F9">
      <w:pPr>
        <w:pStyle w:val="NormalBold"/>
      </w:pPr>
      <w:r w:rsidRPr="00CF2F79">
        <w:rPr>
          <w:rStyle w:val="HideTWBExt"/>
        </w:rPr>
        <w:t>&lt;Article&gt;</w:t>
      </w:r>
      <w:r w:rsidRPr="00CF2F79">
        <w:t>Absatz 11 d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1DDF435" w14:textId="77777777" w:rsidTr="00C26C1A">
        <w:trPr>
          <w:trHeight w:hRule="exact" w:val="240"/>
          <w:jc w:val="center"/>
        </w:trPr>
        <w:tc>
          <w:tcPr>
            <w:tcW w:w="9752" w:type="dxa"/>
            <w:gridSpan w:val="2"/>
            <w:tcBorders>
              <w:top w:val="nil"/>
              <w:left w:val="nil"/>
              <w:bottom w:val="nil"/>
              <w:right w:val="nil"/>
            </w:tcBorders>
          </w:tcPr>
          <w:p w14:paraId="0BB4CB0A" w14:textId="77777777" w:rsidR="004555F9" w:rsidRPr="00CF2F79" w:rsidRDefault="004555F9" w:rsidP="00C26C1A"/>
        </w:tc>
      </w:tr>
      <w:tr w:rsidR="004555F9" w:rsidRPr="00CF2F79" w14:paraId="6E159BD2" w14:textId="77777777" w:rsidTr="00C26C1A">
        <w:trPr>
          <w:trHeight w:val="240"/>
          <w:jc w:val="center"/>
        </w:trPr>
        <w:tc>
          <w:tcPr>
            <w:tcW w:w="4876" w:type="dxa"/>
            <w:tcBorders>
              <w:top w:val="nil"/>
              <w:left w:val="nil"/>
              <w:bottom w:val="nil"/>
              <w:right w:val="nil"/>
            </w:tcBorders>
          </w:tcPr>
          <w:p w14:paraId="2AEE6A3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76DE5CD" w14:textId="77777777" w:rsidR="004555F9" w:rsidRPr="00CF2F79" w:rsidRDefault="004555F9" w:rsidP="00C26C1A">
            <w:pPr>
              <w:pStyle w:val="AmColumnHeading"/>
            </w:pPr>
            <w:r w:rsidRPr="00CF2F79">
              <w:t>Geänderter Text</w:t>
            </w:r>
          </w:p>
        </w:tc>
      </w:tr>
      <w:tr w:rsidR="004555F9" w:rsidRPr="00CF2F79" w14:paraId="6E0A512C" w14:textId="77777777" w:rsidTr="00C26C1A">
        <w:trPr>
          <w:jc w:val="center"/>
        </w:trPr>
        <w:tc>
          <w:tcPr>
            <w:tcW w:w="4876" w:type="dxa"/>
            <w:tcBorders>
              <w:top w:val="nil"/>
              <w:left w:val="nil"/>
              <w:bottom w:val="nil"/>
              <w:right w:val="nil"/>
            </w:tcBorders>
          </w:tcPr>
          <w:p w14:paraId="4E07C9E3" w14:textId="77777777" w:rsidR="004555F9" w:rsidRPr="00CF2F79" w:rsidRDefault="004555F9" w:rsidP="00C26C1A">
            <w:pPr>
              <w:pStyle w:val="Normal6a"/>
            </w:pPr>
          </w:p>
        </w:tc>
        <w:tc>
          <w:tcPr>
            <w:tcW w:w="4876" w:type="dxa"/>
            <w:tcBorders>
              <w:top w:val="nil"/>
              <w:left w:val="nil"/>
              <w:bottom w:val="nil"/>
              <w:right w:val="nil"/>
            </w:tcBorders>
          </w:tcPr>
          <w:p w14:paraId="1BD8FA62" w14:textId="77777777" w:rsidR="004555F9" w:rsidRPr="00CF2F79" w:rsidRDefault="004555F9" w:rsidP="00C26C1A">
            <w:pPr>
              <w:pStyle w:val="Normal6a"/>
            </w:pPr>
            <w:r w:rsidRPr="00CF2F79">
              <w:rPr>
                <w:b/>
                <w:i/>
              </w:rPr>
              <w:t>11d.</w:t>
            </w:r>
            <w:r w:rsidRPr="00CF2F79">
              <w:tab/>
            </w:r>
            <w:r w:rsidRPr="00CF2F79">
              <w:rPr>
                <w:b/>
                <w:i/>
              </w:rPr>
              <w:t>würdigt die Bemühungen Moldaus, die Rechte der LGBTIQ+-Gemeinschaft in den letzten Jahren zu verbessern; fordert die moldauische Regierung auf, Gespräche mit der Zivilgesellschaft über die künftige Ausarbeitung eines Gesetzes über gleichgeschlechtliche Partnerschaften einzuleiten, um gleichgeschlechtlichen Paaren rechtliche Anerkennung zu verschaffen und sicherzustellen, dass alle Paare vor dem Gesetz gleichbehandelt werden;</w:t>
            </w:r>
          </w:p>
        </w:tc>
      </w:tr>
    </w:tbl>
    <w:p w14:paraId="1CD90171"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C191AA6" w14:textId="77777777" w:rsidR="004555F9" w:rsidRPr="00CF2F79" w:rsidRDefault="004555F9" w:rsidP="004555F9">
      <w:r w:rsidRPr="00CF2F79">
        <w:rPr>
          <w:rStyle w:val="HideTWBExt"/>
        </w:rPr>
        <w:t>&lt;/Amend&gt;</w:t>
      </w:r>
    </w:p>
    <w:p w14:paraId="69A47CFF"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140</w:t>
      </w:r>
      <w:r w:rsidRPr="00CF2F79">
        <w:rPr>
          <w:rStyle w:val="HideTWBExt"/>
        </w:rPr>
        <w:t>&lt;/NumAm&gt;</w:t>
      </w:r>
    </w:p>
    <w:p w14:paraId="665C3EA4"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7BDC0B04"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439F98CE" w14:textId="77777777" w:rsidR="004555F9" w:rsidRPr="00CF2F79" w:rsidRDefault="004555F9" w:rsidP="004555F9">
      <w:pPr>
        <w:pStyle w:val="NormalBold"/>
      </w:pPr>
      <w:r w:rsidRPr="00CF2F79">
        <w:rPr>
          <w:rStyle w:val="HideTWBExt"/>
          <w:b w:val="0"/>
        </w:rPr>
        <w:t>&lt;/RepeatBlock-By&gt;</w:t>
      </w:r>
    </w:p>
    <w:p w14:paraId="5CB5F685"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BBF246F" w14:textId="77777777" w:rsidR="004555F9" w:rsidRPr="00CF2F79" w:rsidRDefault="004555F9" w:rsidP="004555F9">
      <w:pPr>
        <w:pStyle w:val="NormalBold"/>
      </w:pPr>
      <w:r w:rsidRPr="00CF2F79">
        <w:rPr>
          <w:rStyle w:val="HideTWBExt"/>
        </w:rPr>
        <w:t>&lt;Article&gt;</w:t>
      </w:r>
      <w:r w:rsidRPr="00CF2F79">
        <w:t>Absatz 11 e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59986CB" w14:textId="77777777" w:rsidTr="00C26C1A">
        <w:trPr>
          <w:trHeight w:hRule="exact" w:val="240"/>
          <w:jc w:val="center"/>
        </w:trPr>
        <w:tc>
          <w:tcPr>
            <w:tcW w:w="9752" w:type="dxa"/>
            <w:gridSpan w:val="2"/>
            <w:tcBorders>
              <w:top w:val="nil"/>
              <w:left w:val="nil"/>
              <w:bottom w:val="nil"/>
              <w:right w:val="nil"/>
            </w:tcBorders>
          </w:tcPr>
          <w:p w14:paraId="7EE5812D" w14:textId="77777777" w:rsidR="004555F9" w:rsidRPr="00CF2F79" w:rsidRDefault="004555F9" w:rsidP="00C26C1A"/>
        </w:tc>
      </w:tr>
      <w:tr w:rsidR="004555F9" w:rsidRPr="00CF2F79" w14:paraId="4FE478F8" w14:textId="77777777" w:rsidTr="00C26C1A">
        <w:trPr>
          <w:trHeight w:val="240"/>
          <w:jc w:val="center"/>
        </w:trPr>
        <w:tc>
          <w:tcPr>
            <w:tcW w:w="4876" w:type="dxa"/>
            <w:tcBorders>
              <w:top w:val="nil"/>
              <w:left w:val="nil"/>
              <w:bottom w:val="nil"/>
              <w:right w:val="nil"/>
            </w:tcBorders>
          </w:tcPr>
          <w:p w14:paraId="2DD505D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04EF39B" w14:textId="77777777" w:rsidR="004555F9" w:rsidRPr="00CF2F79" w:rsidRDefault="004555F9" w:rsidP="00C26C1A">
            <w:pPr>
              <w:pStyle w:val="AmColumnHeading"/>
            </w:pPr>
            <w:r w:rsidRPr="00CF2F79">
              <w:t>Geänderter Text</w:t>
            </w:r>
          </w:p>
        </w:tc>
      </w:tr>
      <w:tr w:rsidR="004555F9" w:rsidRPr="00CF2F79" w14:paraId="55CF640B" w14:textId="77777777" w:rsidTr="00C26C1A">
        <w:trPr>
          <w:jc w:val="center"/>
        </w:trPr>
        <w:tc>
          <w:tcPr>
            <w:tcW w:w="4876" w:type="dxa"/>
            <w:tcBorders>
              <w:top w:val="nil"/>
              <w:left w:val="nil"/>
              <w:bottom w:val="nil"/>
              <w:right w:val="nil"/>
            </w:tcBorders>
          </w:tcPr>
          <w:p w14:paraId="0B019F02" w14:textId="77777777" w:rsidR="004555F9" w:rsidRPr="00CF2F79" w:rsidRDefault="004555F9" w:rsidP="00C26C1A">
            <w:pPr>
              <w:pStyle w:val="Normal6a"/>
            </w:pPr>
          </w:p>
        </w:tc>
        <w:tc>
          <w:tcPr>
            <w:tcW w:w="4876" w:type="dxa"/>
            <w:tcBorders>
              <w:top w:val="nil"/>
              <w:left w:val="nil"/>
              <w:bottom w:val="nil"/>
              <w:right w:val="nil"/>
            </w:tcBorders>
          </w:tcPr>
          <w:p w14:paraId="583DCC31" w14:textId="77777777" w:rsidR="004555F9" w:rsidRPr="00CF2F79" w:rsidRDefault="004555F9" w:rsidP="00C26C1A">
            <w:pPr>
              <w:pStyle w:val="Normal6a"/>
            </w:pPr>
            <w:r w:rsidRPr="00CF2F79">
              <w:rPr>
                <w:b/>
                <w:i/>
              </w:rPr>
              <w:t>11e.</w:t>
            </w:r>
            <w:r w:rsidRPr="00CF2F79">
              <w:tab/>
            </w:r>
            <w:r w:rsidRPr="00CF2F79">
              <w:rPr>
                <w:b/>
                <w:i/>
              </w:rPr>
              <w:t>fordert die moldauische Regierung auf, Maßnahmen zu ergreifen, um das systemische Problem der Unterbringung von Kindern mit intellektuellen Beeinträchtigungen in psychiatrischen Einrichtungen anzugehen;</w:t>
            </w:r>
          </w:p>
        </w:tc>
      </w:tr>
    </w:tbl>
    <w:p w14:paraId="103DD796"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F8443F3" w14:textId="77777777" w:rsidR="004555F9" w:rsidRPr="00CF2F79" w:rsidRDefault="004555F9" w:rsidP="004555F9">
      <w:r w:rsidRPr="00CF2F79">
        <w:rPr>
          <w:rStyle w:val="HideTWBExt"/>
        </w:rPr>
        <w:t>&lt;/Amend&gt;</w:t>
      </w:r>
    </w:p>
    <w:p w14:paraId="5903FCFA"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141</w:t>
      </w:r>
      <w:r w:rsidRPr="00CF2F79">
        <w:rPr>
          <w:rStyle w:val="HideTWBExt"/>
        </w:rPr>
        <w:t>&lt;/NumAm&gt;</w:t>
      </w:r>
    </w:p>
    <w:p w14:paraId="090CE235"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4E4EC77F"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3F482E7A" w14:textId="77777777" w:rsidR="004555F9" w:rsidRPr="00CF2F79" w:rsidRDefault="004555F9" w:rsidP="004555F9">
      <w:pPr>
        <w:pStyle w:val="NormalBold"/>
      </w:pPr>
      <w:r w:rsidRPr="00CF2F79">
        <w:rPr>
          <w:rStyle w:val="HideTWBExt"/>
          <w:b w:val="0"/>
        </w:rPr>
        <w:t>&lt;/RepeatBlock-By&gt;</w:t>
      </w:r>
    </w:p>
    <w:p w14:paraId="4F2BC1E8"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CBAB4FA" w14:textId="77777777" w:rsidR="004555F9" w:rsidRPr="00CF2F79" w:rsidRDefault="004555F9" w:rsidP="004555F9">
      <w:pPr>
        <w:pStyle w:val="NormalBold"/>
      </w:pPr>
      <w:r w:rsidRPr="00CF2F79">
        <w:rPr>
          <w:rStyle w:val="HideTWBExt"/>
        </w:rPr>
        <w:t>&lt;Article&gt;</w:t>
      </w:r>
      <w:r w:rsidRPr="00CF2F79">
        <w:t>Absatz 11 f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52A702D" w14:textId="77777777" w:rsidTr="00C26C1A">
        <w:trPr>
          <w:trHeight w:hRule="exact" w:val="240"/>
          <w:jc w:val="center"/>
        </w:trPr>
        <w:tc>
          <w:tcPr>
            <w:tcW w:w="9752" w:type="dxa"/>
            <w:gridSpan w:val="2"/>
            <w:tcBorders>
              <w:top w:val="nil"/>
              <w:left w:val="nil"/>
              <w:bottom w:val="nil"/>
              <w:right w:val="nil"/>
            </w:tcBorders>
          </w:tcPr>
          <w:p w14:paraId="01BDB08B" w14:textId="77777777" w:rsidR="004555F9" w:rsidRPr="00CF2F79" w:rsidRDefault="004555F9" w:rsidP="00C26C1A"/>
        </w:tc>
      </w:tr>
      <w:tr w:rsidR="004555F9" w:rsidRPr="00CF2F79" w14:paraId="3868FEAC" w14:textId="77777777" w:rsidTr="00C26C1A">
        <w:trPr>
          <w:trHeight w:val="240"/>
          <w:jc w:val="center"/>
        </w:trPr>
        <w:tc>
          <w:tcPr>
            <w:tcW w:w="4876" w:type="dxa"/>
            <w:tcBorders>
              <w:top w:val="nil"/>
              <w:left w:val="nil"/>
              <w:bottom w:val="nil"/>
              <w:right w:val="nil"/>
            </w:tcBorders>
          </w:tcPr>
          <w:p w14:paraId="281E6A95"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1EBA6C1" w14:textId="77777777" w:rsidR="004555F9" w:rsidRPr="00CF2F79" w:rsidRDefault="004555F9" w:rsidP="00C26C1A">
            <w:pPr>
              <w:pStyle w:val="AmColumnHeading"/>
            </w:pPr>
            <w:r w:rsidRPr="00CF2F79">
              <w:t>Geänderter Text</w:t>
            </w:r>
          </w:p>
        </w:tc>
      </w:tr>
      <w:tr w:rsidR="004555F9" w:rsidRPr="00CF2F79" w14:paraId="414445C8" w14:textId="77777777" w:rsidTr="00C26C1A">
        <w:trPr>
          <w:jc w:val="center"/>
        </w:trPr>
        <w:tc>
          <w:tcPr>
            <w:tcW w:w="4876" w:type="dxa"/>
            <w:tcBorders>
              <w:top w:val="nil"/>
              <w:left w:val="nil"/>
              <w:bottom w:val="nil"/>
              <w:right w:val="nil"/>
            </w:tcBorders>
          </w:tcPr>
          <w:p w14:paraId="2EFEEE0B" w14:textId="77777777" w:rsidR="004555F9" w:rsidRPr="00CF2F79" w:rsidRDefault="004555F9" w:rsidP="00C26C1A">
            <w:pPr>
              <w:pStyle w:val="Normal6a"/>
            </w:pPr>
          </w:p>
        </w:tc>
        <w:tc>
          <w:tcPr>
            <w:tcW w:w="4876" w:type="dxa"/>
            <w:tcBorders>
              <w:top w:val="nil"/>
              <w:left w:val="nil"/>
              <w:bottom w:val="nil"/>
              <w:right w:val="nil"/>
            </w:tcBorders>
          </w:tcPr>
          <w:p w14:paraId="04FEE282" w14:textId="77777777" w:rsidR="004555F9" w:rsidRPr="00CF2F79" w:rsidRDefault="004555F9" w:rsidP="00C26C1A">
            <w:pPr>
              <w:pStyle w:val="Normal6a"/>
            </w:pPr>
            <w:r w:rsidRPr="00CF2F79">
              <w:rPr>
                <w:b/>
                <w:i/>
              </w:rPr>
              <w:t>11f.</w:t>
            </w:r>
            <w:r w:rsidRPr="00CF2F79">
              <w:tab/>
            </w:r>
            <w:r w:rsidRPr="00CF2F79">
              <w:rPr>
                <w:b/>
                <w:i/>
              </w:rPr>
              <w:t>begrüßt die laufenden Bemühungen der moldauischen Behörden, Gewalt gegen Frauen zu bekämpfen und den Schutz von Überlebenden zu verbessern; stellt jedoch fest, diese noch keine Wirkung gezeigt haben, und fordert daher die Einrichtung von mehr Unterkünften für Überlebende häuslicher Gewalt in der Republik Moldau und die angemessene Aufmerksamkeit des Justizsystems für Gewalt gegen Frauen; hält es darüber hinaus für entscheidend, dass zur Verringerung der Gewalt von Männern gegen Frauen auch die Bemühungen um Sensibilisierung und politische Änderungen in Bezug auf geschlechtsspezifische Gewalt auf Männer ausgerichtet sein sollten;</w:t>
            </w:r>
          </w:p>
        </w:tc>
      </w:tr>
    </w:tbl>
    <w:p w14:paraId="7335D81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3B06477" w14:textId="77777777" w:rsidR="004555F9" w:rsidRPr="00CF2F79" w:rsidRDefault="004555F9" w:rsidP="004555F9">
      <w:r w:rsidRPr="00CF2F79">
        <w:rPr>
          <w:rStyle w:val="HideTWBExt"/>
        </w:rPr>
        <w:t>&lt;/Amend&gt;</w:t>
      </w:r>
    </w:p>
    <w:p w14:paraId="6240EBB7"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142</w:t>
      </w:r>
      <w:r w:rsidRPr="00CF2F79">
        <w:rPr>
          <w:rStyle w:val="HideTWBExt"/>
        </w:rPr>
        <w:t>&lt;/NumAm&gt;</w:t>
      </w:r>
    </w:p>
    <w:p w14:paraId="6F9FB02E"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5C36D9B5"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3F4ADE7A" w14:textId="77777777" w:rsidR="004555F9" w:rsidRPr="00CF2F79" w:rsidRDefault="004555F9" w:rsidP="004555F9">
      <w:pPr>
        <w:pStyle w:val="NormalBold"/>
      </w:pPr>
      <w:r w:rsidRPr="00CF2F79">
        <w:rPr>
          <w:rStyle w:val="HideTWBExt"/>
          <w:b w:val="0"/>
        </w:rPr>
        <w:t>&lt;/RepeatBlock-By&gt;</w:t>
      </w:r>
    </w:p>
    <w:p w14:paraId="3645D379"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FCEAB0A" w14:textId="77777777" w:rsidR="004555F9" w:rsidRPr="00CF2F79" w:rsidRDefault="004555F9" w:rsidP="004555F9">
      <w:pPr>
        <w:pStyle w:val="NormalBold"/>
      </w:pPr>
      <w:r w:rsidRPr="00CF2F79">
        <w:rPr>
          <w:rStyle w:val="HideTWBExt"/>
        </w:rPr>
        <w:t>&lt;Article&gt;</w:t>
      </w:r>
      <w:r w:rsidRPr="00CF2F79">
        <w:t>Absatz 12</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1B87B05" w14:textId="77777777" w:rsidTr="00C26C1A">
        <w:trPr>
          <w:trHeight w:hRule="exact" w:val="240"/>
          <w:jc w:val="center"/>
        </w:trPr>
        <w:tc>
          <w:tcPr>
            <w:tcW w:w="9752" w:type="dxa"/>
            <w:gridSpan w:val="2"/>
            <w:tcBorders>
              <w:top w:val="nil"/>
              <w:left w:val="nil"/>
              <w:bottom w:val="nil"/>
              <w:right w:val="nil"/>
            </w:tcBorders>
          </w:tcPr>
          <w:p w14:paraId="26846F8F" w14:textId="77777777" w:rsidR="004555F9" w:rsidRPr="00CF2F79" w:rsidRDefault="004555F9" w:rsidP="00C26C1A"/>
        </w:tc>
      </w:tr>
      <w:tr w:rsidR="004555F9" w:rsidRPr="00CF2F79" w14:paraId="6DCF3B92" w14:textId="77777777" w:rsidTr="00C26C1A">
        <w:trPr>
          <w:trHeight w:val="240"/>
          <w:jc w:val="center"/>
        </w:trPr>
        <w:tc>
          <w:tcPr>
            <w:tcW w:w="4876" w:type="dxa"/>
            <w:tcBorders>
              <w:top w:val="nil"/>
              <w:left w:val="nil"/>
              <w:bottom w:val="nil"/>
              <w:right w:val="nil"/>
            </w:tcBorders>
          </w:tcPr>
          <w:p w14:paraId="5D543FE3"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423D5D7" w14:textId="77777777" w:rsidR="004555F9" w:rsidRPr="00CF2F79" w:rsidRDefault="004555F9" w:rsidP="00C26C1A">
            <w:pPr>
              <w:pStyle w:val="AmColumnHeading"/>
            </w:pPr>
            <w:r w:rsidRPr="00CF2F79">
              <w:t>Geänderter Text</w:t>
            </w:r>
          </w:p>
        </w:tc>
      </w:tr>
      <w:tr w:rsidR="004555F9" w:rsidRPr="00CF2F79" w14:paraId="1D34E45B" w14:textId="77777777" w:rsidTr="00C26C1A">
        <w:trPr>
          <w:jc w:val="center"/>
        </w:trPr>
        <w:tc>
          <w:tcPr>
            <w:tcW w:w="4876" w:type="dxa"/>
            <w:tcBorders>
              <w:top w:val="nil"/>
              <w:left w:val="nil"/>
              <w:bottom w:val="nil"/>
              <w:right w:val="nil"/>
            </w:tcBorders>
          </w:tcPr>
          <w:p w14:paraId="422D3F28" w14:textId="77777777" w:rsidR="004555F9" w:rsidRPr="00CF2F79" w:rsidRDefault="004555F9" w:rsidP="00C26C1A">
            <w:pPr>
              <w:pStyle w:val="Normal6a"/>
            </w:pPr>
            <w:r w:rsidRPr="00CF2F79">
              <w:t>12.</w:t>
            </w:r>
            <w:r w:rsidRPr="00CF2F79">
              <w:tab/>
              <w:t>missbilligt aufs Schärfste, dass Russland die Energieversorgung gegen die Republik Moldau instrumentalisiert und zuletzt am 1. Januar 2025 die Gaslieferungen in die Region Transnistrien eingestellt und damit eine humanitäre Krise ausgelöst hat; begrüßt, dass die Kommission umgehend ein Hilfspaket in Höhe von 250 ´Mio. EUR vorgeschlagen hat; fordert die Regierung der Republik Moldau auf, die Gas- und Stromversorgungswege weiter zu diversifizieren, um die Energieversorgungssicherheit und die Krisenfestigkeit des Landes sicherzustellen;</w:t>
            </w:r>
          </w:p>
        </w:tc>
        <w:tc>
          <w:tcPr>
            <w:tcW w:w="4876" w:type="dxa"/>
            <w:tcBorders>
              <w:top w:val="nil"/>
              <w:left w:val="nil"/>
              <w:bottom w:val="nil"/>
              <w:right w:val="nil"/>
            </w:tcBorders>
          </w:tcPr>
          <w:p w14:paraId="5CDCC9C1" w14:textId="77777777" w:rsidR="004555F9" w:rsidRPr="00CF2F79" w:rsidRDefault="004555F9" w:rsidP="00C26C1A">
            <w:pPr>
              <w:pStyle w:val="Normal6a"/>
            </w:pPr>
            <w:r w:rsidRPr="00CF2F79">
              <w:t>12.</w:t>
            </w:r>
            <w:r w:rsidRPr="00CF2F79">
              <w:tab/>
              <w:t xml:space="preserve">missbilligt aufs Schärfste, dass Russland die Energieversorgung gegen die Republik Moldau instrumentalisiert und zuletzt am 1. Januar 2025 die Gaslieferungen in die Region Transnistrien eingestellt und damit eine humanitäre Krise ausgelöst hat; begrüßt, dass die Kommission umgehend ein Hilfspaket in Höhe von 250 Mio. EUR vorgeschlagen hat; </w:t>
            </w:r>
            <w:r w:rsidRPr="00CF2F79">
              <w:rPr>
                <w:b/>
                <w:i/>
              </w:rPr>
              <w:t>fordert die Kommission und die EU-Mitgliedstaaten nachdrücklich auf, dafür zu sorgen, dass Moldau über ausreichende Energiekapazitäten verfügt, um Energieknappheit vor dem äußerst zeitkritischen Winter 2025 zu vermeiden; begrüßt das Interesse der moldauischen Regierung, ihren ökologischen Wandel zu beschleunigen;</w:t>
            </w:r>
            <w:r w:rsidRPr="00CF2F79">
              <w:t xml:space="preserve"> fordert die Regierung der Republik Moldau auf, die Gas- und Stromversorgungswege weiter zu diversifizieren, um die Energieversorgungssicherheit und die Krisenfestigkeit des Landes sicherzustellen</w:t>
            </w:r>
            <w:r w:rsidRPr="00CF2F79">
              <w:rPr>
                <w:b/>
                <w:i/>
              </w:rPr>
              <w:t>, um eine</w:t>
            </w:r>
            <w:r w:rsidRPr="00CF2F79">
              <w:t xml:space="preserve"> </w:t>
            </w:r>
            <w:r w:rsidRPr="00CF2F79">
              <w:rPr>
                <w:b/>
                <w:i/>
              </w:rPr>
              <w:t>dekarbonisierte, klimaneutrale und klimaresiliente Kreislaufwirtschaft mit Schwerpunkt auf dezentralen Netzen für erneuerbare Energien und Energieeffizienz zu erreichen</w:t>
            </w:r>
            <w:r w:rsidRPr="00CF2F79">
              <w:t>;</w:t>
            </w:r>
          </w:p>
        </w:tc>
      </w:tr>
    </w:tbl>
    <w:p w14:paraId="11293879"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5684362" w14:textId="77777777" w:rsidR="004555F9" w:rsidRPr="00CF2F79" w:rsidRDefault="004555F9" w:rsidP="004555F9">
      <w:r w:rsidRPr="00CF2F79">
        <w:rPr>
          <w:rStyle w:val="HideTWBExt"/>
        </w:rPr>
        <w:t>&lt;/Amend&gt;</w:t>
      </w:r>
    </w:p>
    <w:p w14:paraId="1D8D01CD"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143</w:t>
      </w:r>
      <w:r w:rsidRPr="00CF2F79">
        <w:rPr>
          <w:rStyle w:val="HideTWBExt"/>
        </w:rPr>
        <w:t>&lt;/NumAm&gt;</w:t>
      </w:r>
    </w:p>
    <w:p w14:paraId="458AE186" w14:textId="77777777" w:rsidR="004555F9" w:rsidRPr="00CF2F79" w:rsidRDefault="004555F9" w:rsidP="004555F9">
      <w:pPr>
        <w:pStyle w:val="NormalBold"/>
      </w:pPr>
      <w:r w:rsidRPr="00CF2F79">
        <w:rPr>
          <w:rStyle w:val="HideTWBExt"/>
          <w:b w:val="0"/>
        </w:rPr>
        <w:t>&lt;RepeatBlock-By&gt;&lt;Members&gt;</w:t>
      </w:r>
      <w:r w:rsidRPr="00CF2F79">
        <w:t>Dan Barna, Urmas Paet, Lucia Yar, Nathalie Loiseau, Petras Auštrevičius, Marjan Šarec, Ilhan Kyuchyuk, Eugen Tomac</w:t>
      </w:r>
      <w:r w:rsidRPr="00CF2F79">
        <w:rPr>
          <w:rStyle w:val="HideTWBExt"/>
          <w:b w:val="0"/>
        </w:rPr>
        <w:t>&lt;/Members&gt;</w:t>
      </w:r>
    </w:p>
    <w:p w14:paraId="7BFAB987" w14:textId="77777777" w:rsidR="004555F9" w:rsidRPr="00CF2F79" w:rsidRDefault="004555F9" w:rsidP="004555F9">
      <w:pPr>
        <w:pStyle w:val="NormalBold"/>
      </w:pPr>
      <w:r w:rsidRPr="00CF2F79">
        <w:rPr>
          <w:rStyle w:val="HideTWBExt"/>
          <w:b w:val="0"/>
        </w:rPr>
        <w:t>&lt;/RepeatBlock-By&gt;</w:t>
      </w:r>
    </w:p>
    <w:p w14:paraId="5CAC66C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CF0C2ED" w14:textId="77777777" w:rsidR="004555F9" w:rsidRPr="00CF2F79" w:rsidRDefault="004555F9" w:rsidP="004555F9">
      <w:pPr>
        <w:pStyle w:val="NormalBold"/>
      </w:pPr>
      <w:r w:rsidRPr="00CF2F79">
        <w:rPr>
          <w:rStyle w:val="HideTWBExt"/>
        </w:rPr>
        <w:t>&lt;Article&gt;</w:t>
      </w:r>
      <w:r w:rsidRPr="00CF2F79">
        <w:t>Absatz 12</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3E0952D" w14:textId="77777777" w:rsidTr="00C26C1A">
        <w:trPr>
          <w:trHeight w:hRule="exact" w:val="240"/>
          <w:jc w:val="center"/>
        </w:trPr>
        <w:tc>
          <w:tcPr>
            <w:tcW w:w="9752" w:type="dxa"/>
            <w:gridSpan w:val="2"/>
            <w:tcBorders>
              <w:top w:val="nil"/>
              <w:left w:val="nil"/>
              <w:bottom w:val="nil"/>
              <w:right w:val="nil"/>
            </w:tcBorders>
          </w:tcPr>
          <w:p w14:paraId="1B72F2FD" w14:textId="77777777" w:rsidR="004555F9" w:rsidRPr="00CF2F79" w:rsidRDefault="004555F9" w:rsidP="00C26C1A"/>
        </w:tc>
      </w:tr>
      <w:tr w:rsidR="004555F9" w:rsidRPr="00CF2F79" w14:paraId="0CC7DDEC" w14:textId="77777777" w:rsidTr="00C26C1A">
        <w:trPr>
          <w:trHeight w:val="240"/>
          <w:jc w:val="center"/>
        </w:trPr>
        <w:tc>
          <w:tcPr>
            <w:tcW w:w="4876" w:type="dxa"/>
            <w:tcBorders>
              <w:top w:val="nil"/>
              <w:left w:val="nil"/>
              <w:bottom w:val="nil"/>
              <w:right w:val="nil"/>
            </w:tcBorders>
          </w:tcPr>
          <w:p w14:paraId="79C79AD6"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98C0C7C" w14:textId="77777777" w:rsidR="004555F9" w:rsidRPr="00CF2F79" w:rsidRDefault="004555F9" w:rsidP="00C26C1A">
            <w:pPr>
              <w:pStyle w:val="AmColumnHeading"/>
            </w:pPr>
            <w:r w:rsidRPr="00CF2F79">
              <w:t>Geänderter Text</w:t>
            </w:r>
          </w:p>
        </w:tc>
      </w:tr>
      <w:tr w:rsidR="004555F9" w:rsidRPr="00CF2F79" w14:paraId="3DAC876D" w14:textId="77777777" w:rsidTr="00C26C1A">
        <w:trPr>
          <w:jc w:val="center"/>
        </w:trPr>
        <w:tc>
          <w:tcPr>
            <w:tcW w:w="4876" w:type="dxa"/>
            <w:tcBorders>
              <w:top w:val="nil"/>
              <w:left w:val="nil"/>
              <w:bottom w:val="nil"/>
              <w:right w:val="nil"/>
            </w:tcBorders>
          </w:tcPr>
          <w:p w14:paraId="6A99575C" w14:textId="77777777" w:rsidR="004555F9" w:rsidRPr="00CF2F79" w:rsidRDefault="004555F9" w:rsidP="00C26C1A">
            <w:pPr>
              <w:pStyle w:val="Normal6a"/>
            </w:pPr>
            <w:r w:rsidRPr="00CF2F79">
              <w:t>12.</w:t>
            </w:r>
            <w:r w:rsidRPr="00CF2F79">
              <w:tab/>
              <w:t xml:space="preserve">missbilligt aufs Schärfste, dass Russland die Energieversorgung gegen die Republik Moldau </w:t>
            </w:r>
            <w:r w:rsidRPr="00CF2F79">
              <w:rPr>
                <w:b/>
                <w:i/>
              </w:rPr>
              <w:t>instrumentalisiert</w:t>
            </w:r>
            <w:r w:rsidRPr="00CF2F79">
              <w:t xml:space="preserve"> und zuletzt am 1. Januar 2025 die Gaslieferungen in die Region Transnistrien eingestellt und damit eine </w:t>
            </w:r>
            <w:r w:rsidRPr="00CF2F79">
              <w:rPr>
                <w:b/>
                <w:i/>
              </w:rPr>
              <w:t>humanitäre</w:t>
            </w:r>
            <w:r w:rsidRPr="00CF2F79">
              <w:t xml:space="preserve"> Krise ausgelöst hat; begrüßt, dass die Kommission umgehend ein Hilfspaket in Höhe von 250 Mio. EUR vorgeschlagen hat; fordert die Regierung der Republik Moldau auf, die Gas- und Stromversorgungswege weiter zu diversifizieren, um die Energieversorgungssicherheit und die Krisenfestigkeit des Landes sicherzustellen;</w:t>
            </w:r>
          </w:p>
        </w:tc>
        <w:tc>
          <w:tcPr>
            <w:tcW w:w="4876" w:type="dxa"/>
            <w:tcBorders>
              <w:top w:val="nil"/>
              <w:left w:val="nil"/>
              <w:bottom w:val="nil"/>
              <w:right w:val="nil"/>
            </w:tcBorders>
          </w:tcPr>
          <w:p w14:paraId="17B96035" w14:textId="5CF2256F" w:rsidR="004555F9" w:rsidRPr="00CF2F79" w:rsidRDefault="004555F9" w:rsidP="00CF2F79">
            <w:pPr>
              <w:pStyle w:val="Normal6a"/>
            </w:pPr>
            <w:r w:rsidRPr="00CF2F79">
              <w:t>12.</w:t>
            </w:r>
            <w:r w:rsidRPr="00CF2F79">
              <w:tab/>
              <w:t xml:space="preserve">missbilligt aufs Schärfste, dass Russland die Energieversorgung gegen die Republik Moldau </w:t>
            </w:r>
            <w:r w:rsidRPr="00CF2F79">
              <w:rPr>
                <w:b/>
                <w:i/>
              </w:rPr>
              <w:t>als Waffe nutzt</w:t>
            </w:r>
            <w:r w:rsidRPr="00CF2F79">
              <w:t xml:space="preserve"> und zuletzt am 1. Januar 2025</w:t>
            </w:r>
            <w:r w:rsidRPr="00CF2F79">
              <w:rPr>
                <w:b/>
                <w:i/>
              </w:rPr>
              <w:t>, entgegen vertraglichen Verpflichtungen,</w:t>
            </w:r>
            <w:r w:rsidRPr="00CF2F79">
              <w:t xml:space="preserve"> die Gaslieferungen in die Region Transnistrien eingestellt und damit eine </w:t>
            </w:r>
            <w:r w:rsidRPr="00CF2F79">
              <w:rPr>
                <w:b/>
                <w:i/>
              </w:rPr>
              <w:t>ernsthafte</w:t>
            </w:r>
            <w:r w:rsidRPr="00CF2F79">
              <w:t xml:space="preserve"> Krise </w:t>
            </w:r>
            <w:r w:rsidRPr="00CF2F79">
              <w:rPr>
                <w:b/>
                <w:i/>
              </w:rPr>
              <w:t>in der Region</w:t>
            </w:r>
            <w:r w:rsidRPr="00CF2F79">
              <w:t xml:space="preserve"> ausgelöst hat; begrüßt, dass die Kommission umgehend </w:t>
            </w:r>
            <w:r w:rsidRPr="00CF2F79">
              <w:rPr>
                <w:b/>
                <w:i/>
              </w:rPr>
              <w:t xml:space="preserve">eine umfassende Strategie für die Energieunabhängigkeit und </w:t>
            </w:r>
            <w:r w:rsidR="00CF2F79">
              <w:rPr>
                <w:b/>
                <w:i/>
              </w:rPr>
              <w:t>-</w:t>
            </w:r>
            <w:r w:rsidRPr="00CF2F79">
              <w:rPr>
                <w:b/>
                <w:i/>
              </w:rPr>
              <w:t>resilienz und</w:t>
            </w:r>
            <w:r w:rsidRPr="00CF2F79">
              <w:t xml:space="preserve"> ein Hilfspaket in Höhe von 250 ´Mio. EUR vorgeschlagen hat; </w:t>
            </w:r>
            <w:r w:rsidRPr="00CF2F79">
              <w:rPr>
                <w:b/>
                <w:i/>
              </w:rPr>
              <w:t>würdigt die Angleichung des Energiesektors der Republik Moldau an den EU-Besitzstand, wie im Erweiterungspaket 2024 und im Jahresumsetzungsbericht 2024 des Sekretariats der Energiegemeinschaft erwähnt;</w:t>
            </w:r>
            <w:r w:rsidRPr="00CF2F79">
              <w:t xml:space="preserve"> fordert die Regierung der Republik Moldau auf, die Gas- und Stromversorgungswege </w:t>
            </w:r>
            <w:r w:rsidRPr="00CF2F79">
              <w:rPr>
                <w:b/>
                <w:i/>
              </w:rPr>
              <w:t>mit Unterstützung der EU</w:t>
            </w:r>
            <w:r w:rsidRPr="00CF2F79">
              <w:t xml:space="preserve"> weiter zu diversifizieren, </w:t>
            </w:r>
            <w:r w:rsidRPr="00CF2F79">
              <w:rPr>
                <w:b/>
                <w:i/>
              </w:rPr>
              <w:t>die Interkonnektivität weiter auszubauen, die Energieeffizienz und die eigene Erzeugungskapazität zu erhöhen sowie Fortschritte in Richtung einer vollständigen Integration in den EU-Energiemarkt zu erzielen</w:t>
            </w:r>
            <w:r w:rsidRPr="00CF2F79">
              <w:t>, um die Energieversorgungssicherheit und die Krisenfestigkeit des Landes sicherzustellen;</w:t>
            </w:r>
          </w:p>
        </w:tc>
      </w:tr>
    </w:tbl>
    <w:p w14:paraId="1ED446F4"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0B2B6C3" w14:textId="77777777" w:rsidR="004555F9" w:rsidRPr="00CF2F79" w:rsidRDefault="004555F9" w:rsidP="004555F9">
      <w:r w:rsidRPr="00CF2F79">
        <w:rPr>
          <w:rStyle w:val="HideTWBExt"/>
        </w:rPr>
        <w:t>&lt;/Amend&gt;</w:t>
      </w:r>
    </w:p>
    <w:p w14:paraId="362784DA"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144</w:t>
      </w:r>
      <w:r w:rsidRPr="00CF2F79">
        <w:rPr>
          <w:rStyle w:val="HideTWBExt"/>
        </w:rPr>
        <w:t>&lt;/NumAm&gt;</w:t>
      </w:r>
    </w:p>
    <w:p w14:paraId="25206482" w14:textId="77777777" w:rsidR="004555F9" w:rsidRPr="00CF2F79" w:rsidRDefault="004555F9" w:rsidP="004555F9">
      <w:pPr>
        <w:pStyle w:val="NormalBold"/>
      </w:pPr>
      <w:r w:rsidRPr="00CF2F79">
        <w:rPr>
          <w:rStyle w:val="HideTWBExt"/>
          <w:b w:val="0"/>
        </w:rPr>
        <w:t>&lt;RepeatBlock-By&gt;&lt;Members&gt;</w:t>
      </w:r>
      <w:r w:rsidRPr="00CF2F79">
        <w:t>Andrzej Halicki, Siegfried Mureşan, Ioan-Rareş Bogdan, Rasa Juknevičienė</w:t>
      </w:r>
      <w:r w:rsidRPr="00CF2F79">
        <w:rPr>
          <w:rStyle w:val="HideTWBExt"/>
          <w:b w:val="0"/>
        </w:rPr>
        <w:t>&lt;/Members&gt;</w:t>
      </w:r>
    </w:p>
    <w:p w14:paraId="66BC8360"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6908E3E5" w14:textId="77777777" w:rsidR="004555F9" w:rsidRPr="00CF2F79" w:rsidRDefault="004555F9" w:rsidP="004555F9">
      <w:pPr>
        <w:pStyle w:val="NormalBold"/>
      </w:pPr>
      <w:r w:rsidRPr="00CF2F79">
        <w:rPr>
          <w:rStyle w:val="HideTWBExt"/>
          <w:b w:val="0"/>
        </w:rPr>
        <w:t>&lt;/RepeatBlock-By&gt;</w:t>
      </w:r>
    </w:p>
    <w:p w14:paraId="151BC939"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6033AF0" w14:textId="77777777" w:rsidR="004555F9" w:rsidRPr="00CF2F79" w:rsidRDefault="004555F9" w:rsidP="004555F9">
      <w:pPr>
        <w:pStyle w:val="NormalBold"/>
      </w:pPr>
      <w:r w:rsidRPr="00CF2F79">
        <w:rPr>
          <w:rStyle w:val="HideTWBExt"/>
        </w:rPr>
        <w:t>&lt;Article&gt;</w:t>
      </w:r>
      <w:r w:rsidRPr="00CF2F79">
        <w:t>Absatz 12</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FCD7FCD" w14:textId="77777777" w:rsidTr="00C26C1A">
        <w:trPr>
          <w:trHeight w:hRule="exact" w:val="240"/>
          <w:jc w:val="center"/>
        </w:trPr>
        <w:tc>
          <w:tcPr>
            <w:tcW w:w="9752" w:type="dxa"/>
            <w:gridSpan w:val="2"/>
            <w:tcBorders>
              <w:top w:val="nil"/>
              <w:left w:val="nil"/>
              <w:bottom w:val="nil"/>
              <w:right w:val="nil"/>
            </w:tcBorders>
          </w:tcPr>
          <w:p w14:paraId="24F901F9" w14:textId="77777777" w:rsidR="004555F9" w:rsidRPr="00CF2F79" w:rsidRDefault="004555F9" w:rsidP="00C26C1A"/>
        </w:tc>
      </w:tr>
      <w:tr w:rsidR="004555F9" w:rsidRPr="00CF2F79" w14:paraId="30BEAB8D" w14:textId="77777777" w:rsidTr="00C26C1A">
        <w:trPr>
          <w:trHeight w:val="240"/>
          <w:jc w:val="center"/>
        </w:trPr>
        <w:tc>
          <w:tcPr>
            <w:tcW w:w="4876" w:type="dxa"/>
            <w:tcBorders>
              <w:top w:val="nil"/>
              <w:left w:val="nil"/>
              <w:bottom w:val="nil"/>
              <w:right w:val="nil"/>
            </w:tcBorders>
          </w:tcPr>
          <w:p w14:paraId="09ACCD3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54986A1" w14:textId="77777777" w:rsidR="004555F9" w:rsidRPr="00CF2F79" w:rsidRDefault="004555F9" w:rsidP="00C26C1A">
            <w:pPr>
              <w:pStyle w:val="AmColumnHeading"/>
            </w:pPr>
            <w:r w:rsidRPr="00CF2F79">
              <w:t>Geänderter Text</w:t>
            </w:r>
          </w:p>
        </w:tc>
      </w:tr>
      <w:tr w:rsidR="004555F9" w:rsidRPr="00CF2F79" w14:paraId="78759DF5" w14:textId="77777777" w:rsidTr="00C26C1A">
        <w:trPr>
          <w:jc w:val="center"/>
        </w:trPr>
        <w:tc>
          <w:tcPr>
            <w:tcW w:w="4876" w:type="dxa"/>
            <w:tcBorders>
              <w:top w:val="nil"/>
              <w:left w:val="nil"/>
              <w:bottom w:val="nil"/>
              <w:right w:val="nil"/>
            </w:tcBorders>
          </w:tcPr>
          <w:p w14:paraId="1DC80AA1" w14:textId="77777777" w:rsidR="004555F9" w:rsidRPr="00CF2F79" w:rsidRDefault="004555F9" w:rsidP="00C26C1A">
            <w:pPr>
              <w:pStyle w:val="Normal6a"/>
            </w:pPr>
            <w:r w:rsidRPr="00CF2F79">
              <w:t>12.</w:t>
            </w:r>
            <w:r w:rsidRPr="00CF2F79">
              <w:tab/>
              <w:t xml:space="preserve">missbilligt aufs Schärfste, dass Russland die Energieversorgung gegen die Republik Moldau </w:t>
            </w:r>
            <w:r w:rsidRPr="00CF2F79">
              <w:rPr>
                <w:b/>
                <w:i/>
              </w:rPr>
              <w:t>instrumentalisiert</w:t>
            </w:r>
            <w:r w:rsidRPr="00CF2F79">
              <w:t xml:space="preserve"> und zuletzt am 1. Januar 2025 die Gaslieferungen in die Region Transnistrien eingestellt und damit eine humanitäre </w:t>
            </w:r>
            <w:r w:rsidRPr="00CF2F79">
              <w:rPr>
                <w:b/>
                <w:bCs/>
                <w:i/>
                <w:iCs/>
              </w:rPr>
              <w:t>Krise</w:t>
            </w:r>
            <w:r w:rsidRPr="00CF2F79">
              <w:t xml:space="preserve"> ausgelöst hat; begrüßt, dass die Kommission umgehend ein Hilfspaket in Höhe von 250 Mio. EUR vorgeschlagen hat; fordert die Regierung der Republik Moldau auf, die Gas- und Stromversorgungswege weiter zu diversifizieren, um die Energieversorgungssicherheit und die Krisenfestigkeit des Landes sicherzustellen;</w:t>
            </w:r>
          </w:p>
        </w:tc>
        <w:tc>
          <w:tcPr>
            <w:tcW w:w="4876" w:type="dxa"/>
            <w:tcBorders>
              <w:top w:val="nil"/>
              <w:left w:val="nil"/>
              <w:bottom w:val="nil"/>
              <w:right w:val="nil"/>
            </w:tcBorders>
          </w:tcPr>
          <w:p w14:paraId="1E4C8421" w14:textId="77777777" w:rsidR="004555F9" w:rsidRPr="00CF2F79" w:rsidRDefault="004555F9" w:rsidP="00C26C1A">
            <w:pPr>
              <w:pStyle w:val="Normal6a"/>
            </w:pPr>
            <w:r w:rsidRPr="00CF2F79">
              <w:t>12.</w:t>
            </w:r>
            <w:r w:rsidRPr="00CF2F79">
              <w:tab/>
              <w:t xml:space="preserve">missbilligt aufs Schärfste, dass Russland die Energieversorgung gegen die Republik Moldau </w:t>
            </w:r>
            <w:r w:rsidRPr="00CF2F79">
              <w:rPr>
                <w:b/>
                <w:i/>
              </w:rPr>
              <w:t>als Waffe einsetzt</w:t>
            </w:r>
            <w:r w:rsidRPr="00CF2F79">
              <w:t xml:space="preserve"> und zuletzt am 1. Januar 2025 die Gaslieferungen in die Region Transnistrien eingestellt und damit eine humanitäre </w:t>
            </w:r>
            <w:r w:rsidRPr="00CF2F79">
              <w:rPr>
                <w:b/>
                <w:i/>
              </w:rPr>
              <w:t>und Energiekrise</w:t>
            </w:r>
            <w:r w:rsidRPr="00CF2F79">
              <w:t xml:space="preserve"> </w:t>
            </w:r>
            <w:r w:rsidRPr="00CF2F79">
              <w:rPr>
                <w:b/>
                <w:i/>
              </w:rPr>
              <w:t>in der Region</w:t>
            </w:r>
            <w:r w:rsidRPr="00CF2F79">
              <w:t xml:space="preserve"> ausgelöst hat; begrüßt, dass die Kommission umgehend ein Hilfspaket in Höhe von 250 Mio. EUR vorgeschlagen hat; fordert die Regierung der Republik Moldau auf, </w:t>
            </w:r>
            <w:r w:rsidRPr="00CF2F79">
              <w:rPr>
                <w:b/>
                <w:i/>
              </w:rPr>
              <w:t>mit Unterstützung der EU</w:t>
            </w:r>
            <w:r w:rsidRPr="00CF2F79">
              <w:t xml:space="preserve"> die Gas- und Stromversorgungswege weiter zu diversifizieren</w:t>
            </w:r>
            <w:r w:rsidRPr="00CF2F79">
              <w:rPr>
                <w:b/>
                <w:i/>
              </w:rPr>
              <w:t>, die Interkonnektivität weiter auszubauen, die Energieeffizienz und die eigene Erzeugungskapazität zu erhöhen sowie Fortschritte in Richtung einer vollständigen Integration in den EU-Energiemarkt zu erzielen</w:t>
            </w:r>
            <w:r w:rsidRPr="00CF2F79">
              <w:t>, um die Energiesicherheit und Resilienz der Republik Moldau zu gewährleisten;</w:t>
            </w:r>
          </w:p>
        </w:tc>
      </w:tr>
    </w:tbl>
    <w:p w14:paraId="5339B424"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7C0B7E5" w14:textId="77777777" w:rsidR="004555F9" w:rsidRPr="00CF2F79" w:rsidRDefault="004555F9" w:rsidP="004555F9">
      <w:r w:rsidRPr="00CF2F79">
        <w:rPr>
          <w:rStyle w:val="HideTWBExt"/>
        </w:rPr>
        <w:t>&lt;/Amend&gt;</w:t>
      </w:r>
    </w:p>
    <w:p w14:paraId="739AC780"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145</w:t>
      </w:r>
      <w:r w:rsidRPr="00CF2F79">
        <w:rPr>
          <w:rStyle w:val="HideTWBExt"/>
        </w:rPr>
        <w:t>&lt;/NumAm&gt;</w:t>
      </w:r>
    </w:p>
    <w:p w14:paraId="13E46121" w14:textId="77777777" w:rsidR="004555F9" w:rsidRPr="00CF2F79" w:rsidRDefault="004555F9" w:rsidP="004555F9">
      <w:pPr>
        <w:pStyle w:val="NormalBold"/>
      </w:pPr>
      <w:r w:rsidRPr="00CF2F79">
        <w:rPr>
          <w:rStyle w:val="HideTWBExt"/>
          <w:b w:val="0"/>
        </w:rPr>
        <w:t>&lt;RepeatBlock-By&gt;&lt;Members&gt;</w:t>
      </w:r>
      <w:r w:rsidRPr="00CF2F79">
        <w:t>Sven Mikser</w:t>
      </w:r>
      <w:r w:rsidRPr="00CF2F79">
        <w:rPr>
          <w:rStyle w:val="HideTWBExt"/>
          <w:b w:val="0"/>
        </w:rPr>
        <w:t>&lt;/Members&gt;</w:t>
      </w:r>
    </w:p>
    <w:p w14:paraId="3B6EEA8F" w14:textId="77777777" w:rsidR="004555F9" w:rsidRPr="00CF2F79" w:rsidRDefault="004555F9" w:rsidP="004555F9">
      <w:pPr>
        <w:pStyle w:val="NormalBold"/>
      </w:pPr>
      <w:r w:rsidRPr="00CF2F79">
        <w:rPr>
          <w:rStyle w:val="HideTWBExt"/>
          <w:b w:val="0"/>
        </w:rPr>
        <w:t>&lt;/RepeatBlock-By&gt;</w:t>
      </w:r>
    </w:p>
    <w:p w14:paraId="292932F0"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C93E380" w14:textId="77777777" w:rsidR="004555F9" w:rsidRPr="00CF2F79" w:rsidRDefault="004555F9" w:rsidP="004555F9">
      <w:pPr>
        <w:pStyle w:val="NormalBold"/>
      </w:pPr>
      <w:r w:rsidRPr="00CF2F79">
        <w:rPr>
          <w:rStyle w:val="HideTWBExt"/>
        </w:rPr>
        <w:t>&lt;Article&gt;</w:t>
      </w:r>
      <w:r w:rsidRPr="00CF2F79">
        <w:t>Absatz 12</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133EEB4" w14:textId="77777777" w:rsidTr="00C26C1A">
        <w:trPr>
          <w:trHeight w:hRule="exact" w:val="240"/>
          <w:jc w:val="center"/>
        </w:trPr>
        <w:tc>
          <w:tcPr>
            <w:tcW w:w="9752" w:type="dxa"/>
            <w:gridSpan w:val="2"/>
            <w:tcBorders>
              <w:top w:val="nil"/>
              <w:left w:val="nil"/>
              <w:bottom w:val="nil"/>
              <w:right w:val="nil"/>
            </w:tcBorders>
          </w:tcPr>
          <w:p w14:paraId="408B75D3" w14:textId="77777777" w:rsidR="004555F9" w:rsidRPr="00CF2F79" w:rsidRDefault="004555F9" w:rsidP="00C26C1A"/>
        </w:tc>
      </w:tr>
      <w:tr w:rsidR="004555F9" w:rsidRPr="00CF2F79" w14:paraId="67086DDD" w14:textId="77777777" w:rsidTr="00C26C1A">
        <w:trPr>
          <w:trHeight w:val="240"/>
          <w:jc w:val="center"/>
        </w:trPr>
        <w:tc>
          <w:tcPr>
            <w:tcW w:w="4876" w:type="dxa"/>
            <w:tcBorders>
              <w:top w:val="nil"/>
              <w:left w:val="nil"/>
              <w:bottom w:val="nil"/>
              <w:right w:val="nil"/>
            </w:tcBorders>
          </w:tcPr>
          <w:p w14:paraId="00593B13"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A3BE68B" w14:textId="77777777" w:rsidR="004555F9" w:rsidRPr="00CF2F79" w:rsidRDefault="004555F9" w:rsidP="00C26C1A">
            <w:pPr>
              <w:pStyle w:val="AmColumnHeading"/>
            </w:pPr>
            <w:r w:rsidRPr="00CF2F79">
              <w:t>Geänderter Text</w:t>
            </w:r>
          </w:p>
        </w:tc>
      </w:tr>
      <w:tr w:rsidR="004555F9" w:rsidRPr="00CF2F79" w14:paraId="44361A51" w14:textId="77777777" w:rsidTr="00C26C1A">
        <w:trPr>
          <w:jc w:val="center"/>
        </w:trPr>
        <w:tc>
          <w:tcPr>
            <w:tcW w:w="4876" w:type="dxa"/>
            <w:tcBorders>
              <w:top w:val="nil"/>
              <w:left w:val="nil"/>
              <w:bottom w:val="nil"/>
              <w:right w:val="nil"/>
            </w:tcBorders>
          </w:tcPr>
          <w:p w14:paraId="496B99D1" w14:textId="77777777" w:rsidR="004555F9" w:rsidRPr="00CF2F79" w:rsidRDefault="004555F9" w:rsidP="00C26C1A">
            <w:pPr>
              <w:pStyle w:val="Normal6a"/>
            </w:pPr>
            <w:r w:rsidRPr="00CF2F79">
              <w:t>12.</w:t>
            </w:r>
            <w:r w:rsidRPr="00CF2F79">
              <w:tab/>
              <w:t>missbilligt aufs Schärfste, dass Russland die Energieversorgung gegen die Republik Moldau instrumentalisiert und zuletzt am 1. Januar 2025 die Gaslieferungen in die Region Transnistrien eingestellt und damit eine humanitäre Krise ausgelöst hat; begrüßt, dass die Kommission umgehend ein Hilfspaket in Höhe von 250 Mio. EUR vorgeschlagen hat; fordert die Regierung der Republik Moldau auf, die Gas- und Stromversorgungswege weiter zu diversifizieren, um die Energieversorgungssicherheit und die Krisenfestigkeit des Landes sicherzustellen;</w:t>
            </w:r>
          </w:p>
        </w:tc>
        <w:tc>
          <w:tcPr>
            <w:tcW w:w="4876" w:type="dxa"/>
            <w:tcBorders>
              <w:top w:val="nil"/>
              <w:left w:val="nil"/>
              <w:bottom w:val="nil"/>
              <w:right w:val="nil"/>
            </w:tcBorders>
          </w:tcPr>
          <w:p w14:paraId="3FF8BB4C" w14:textId="77777777" w:rsidR="004555F9" w:rsidRPr="00CF2F79" w:rsidRDefault="004555F9" w:rsidP="00C26C1A">
            <w:pPr>
              <w:pStyle w:val="Normal6a"/>
            </w:pPr>
            <w:r w:rsidRPr="00CF2F79">
              <w:t>12.</w:t>
            </w:r>
            <w:r w:rsidRPr="00CF2F79">
              <w:tab/>
              <w:t>missbilligt aufs Schärfste, dass Russland die Energieversorgung gegen die Republik Moldau instrumentalisiert und zuletzt am 1. Januar 2025 die Gaslieferungen in die Region Transnistrien eingestellt und damit eine humanitäre Krise ausgelöst hat; begrüßt, dass die Kommission umgehend ein Hilfspaket in Höhe von 250 ´Mio. EUR vorgeschlagen hat</w:t>
            </w:r>
            <w:r w:rsidRPr="00CF2F79">
              <w:rPr>
                <w:b/>
                <w:i/>
              </w:rPr>
              <w:t>; würdigt die Fortschritte bei der Angleichung des moldauischen Energiesektors an den EU-Besitzstand</w:t>
            </w:r>
            <w:r w:rsidRPr="00CF2F79">
              <w:t xml:space="preserve">; fordert die Regierung der Republik Moldau auf, die Gas- und Stromversorgungswege weiter zu diversifizieren, um die Energieversorgungssicherheit und die Krisenfestigkeit des Landes sicherzustellen; </w:t>
            </w:r>
            <w:r w:rsidRPr="00CF2F79">
              <w:rPr>
                <w:b/>
                <w:i/>
              </w:rPr>
              <w:t>betont die Bedeutung der Fertigstellung der 400-kV-Freileitung Vulcănești–Chișinău bis Ende 2025, um die Abhängigkeit von der Energieinfrastruktur in Transnistrien zu verringern;</w:t>
            </w:r>
          </w:p>
        </w:tc>
      </w:tr>
    </w:tbl>
    <w:p w14:paraId="6A9C68BE"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D6B40A1" w14:textId="77777777" w:rsidR="004555F9" w:rsidRPr="00CF2F79" w:rsidRDefault="004555F9" w:rsidP="004555F9">
      <w:r w:rsidRPr="00CF2F79">
        <w:rPr>
          <w:rStyle w:val="HideTWBExt"/>
        </w:rPr>
        <w:t>&lt;/Amend&gt;</w:t>
      </w:r>
    </w:p>
    <w:p w14:paraId="4F277975"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146</w:t>
      </w:r>
      <w:r w:rsidRPr="00CF2F79">
        <w:rPr>
          <w:rStyle w:val="HideTWBExt"/>
        </w:rPr>
        <w:t>&lt;/NumAm&gt;</w:t>
      </w:r>
    </w:p>
    <w:p w14:paraId="386B4C42" w14:textId="77777777" w:rsidR="004555F9" w:rsidRPr="00CF2F79" w:rsidRDefault="004555F9" w:rsidP="004555F9">
      <w:pPr>
        <w:pStyle w:val="NormalBold"/>
      </w:pPr>
      <w:r w:rsidRPr="00CF2F79">
        <w:rPr>
          <w:rStyle w:val="HideTWBExt"/>
          <w:b w:val="0"/>
        </w:rPr>
        <w:t>&lt;RepeatBlock-By&gt;&lt;Members&gt;</w:t>
      </w:r>
      <w:r w:rsidRPr="00CF2F79">
        <w:t>Şerban Dimitrie Sturdza, Claudiu-Richard Târziu, Gheorghe Piperea, Adrian-George Axinia, Georgiana Teodorescu, Veronika Vrecionová, Ondřej Krutílek, Cristian Terheş</w:t>
      </w:r>
      <w:r w:rsidRPr="00CF2F79">
        <w:rPr>
          <w:rStyle w:val="HideTWBExt"/>
          <w:b w:val="0"/>
        </w:rPr>
        <w:t>&lt;/Members&gt;</w:t>
      </w:r>
    </w:p>
    <w:p w14:paraId="075946CA" w14:textId="77777777" w:rsidR="004555F9" w:rsidRPr="00CF2F79" w:rsidRDefault="004555F9" w:rsidP="004555F9">
      <w:pPr>
        <w:pStyle w:val="NormalBold"/>
      </w:pPr>
      <w:r w:rsidRPr="00CF2F79">
        <w:rPr>
          <w:rStyle w:val="HideTWBExt"/>
          <w:b w:val="0"/>
        </w:rPr>
        <w:t>&lt;/RepeatBlock-By&gt;</w:t>
      </w:r>
    </w:p>
    <w:p w14:paraId="06FD597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05D4EBE" w14:textId="77777777" w:rsidR="004555F9" w:rsidRPr="00CF2F79" w:rsidRDefault="004555F9" w:rsidP="004555F9">
      <w:pPr>
        <w:pStyle w:val="NormalBold"/>
      </w:pPr>
      <w:r w:rsidRPr="00CF2F79">
        <w:rPr>
          <w:rStyle w:val="HideTWBExt"/>
        </w:rPr>
        <w:t>&lt;Article&gt;</w:t>
      </w:r>
      <w:r w:rsidRPr="00CF2F79">
        <w:t>Absatz 12</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A74099A" w14:textId="77777777" w:rsidTr="00C26C1A">
        <w:trPr>
          <w:trHeight w:hRule="exact" w:val="240"/>
          <w:jc w:val="center"/>
        </w:trPr>
        <w:tc>
          <w:tcPr>
            <w:tcW w:w="9752" w:type="dxa"/>
            <w:gridSpan w:val="2"/>
            <w:tcBorders>
              <w:top w:val="nil"/>
              <w:left w:val="nil"/>
              <w:bottom w:val="nil"/>
              <w:right w:val="nil"/>
            </w:tcBorders>
          </w:tcPr>
          <w:p w14:paraId="56A2B12E" w14:textId="77777777" w:rsidR="004555F9" w:rsidRPr="00CF2F79" w:rsidRDefault="004555F9" w:rsidP="00C26C1A"/>
        </w:tc>
      </w:tr>
      <w:tr w:rsidR="004555F9" w:rsidRPr="00CF2F79" w14:paraId="6EEE7814" w14:textId="77777777" w:rsidTr="00C26C1A">
        <w:trPr>
          <w:trHeight w:val="240"/>
          <w:jc w:val="center"/>
        </w:trPr>
        <w:tc>
          <w:tcPr>
            <w:tcW w:w="4876" w:type="dxa"/>
            <w:tcBorders>
              <w:top w:val="nil"/>
              <w:left w:val="nil"/>
              <w:bottom w:val="nil"/>
              <w:right w:val="nil"/>
            </w:tcBorders>
          </w:tcPr>
          <w:p w14:paraId="10A13543"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384F66D" w14:textId="77777777" w:rsidR="004555F9" w:rsidRPr="00CF2F79" w:rsidRDefault="004555F9" w:rsidP="00C26C1A">
            <w:pPr>
              <w:pStyle w:val="AmColumnHeading"/>
            </w:pPr>
            <w:r w:rsidRPr="00CF2F79">
              <w:t>Geänderter Text</w:t>
            </w:r>
          </w:p>
        </w:tc>
      </w:tr>
      <w:tr w:rsidR="004555F9" w:rsidRPr="00CF2F79" w14:paraId="06B314E0" w14:textId="77777777" w:rsidTr="00C26C1A">
        <w:trPr>
          <w:jc w:val="center"/>
        </w:trPr>
        <w:tc>
          <w:tcPr>
            <w:tcW w:w="4876" w:type="dxa"/>
            <w:tcBorders>
              <w:top w:val="nil"/>
              <w:left w:val="nil"/>
              <w:bottom w:val="nil"/>
              <w:right w:val="nil"/>
            </w:tcBorders>
          </w:tcPr>
          <w:p w14:paraId="4D819837" w14:textId="77777777" w:rsidR="004555F9" w:rsidRPr="00CF2F79" w:rsidRDefault="004555F9" w:rsidP="00C26C1A">
            <w:pPr>
              <w:pStyle w:val="Normal6a"/>
            </w:pPr>
            <w:r w:rsidRPr="00CF2F79">
              <w:t>12.</w:t>
            </w:r>
            <w:r w:rsidRPr="00CF2F79">
              <w:tab/>
              <w:t xml:space="preserve">missbilligt aufs Schärfste, dass Russland die Energieversorgung gegen die Republik Moldau instrumentalisiert und zuletzt am 1. Januar 2025 die Gaslieferungen in die Region Transnistrien eingestellt und damit eine </w:t>
            </w:r>
            <w:r w:rsidRPr="00CF2F79">
              <w:rPr>
                <w:b/>
                <w:i/>
              </w:rPr>
              <w:t>humanitäre</w:t>
            </w:r>
            <w:r w:rsidRPr="00CF2F79">
              <w:t xml:space="preserve"> Krise ausgelöst hat; begrüßt, dass die Kommission umgehend ein Hilfspaket in Höhe von 250 Mio. EUR vorgeschlagen hat; fordert die Regierung der Republik Moldau auf, die </w:t>
            </w:r>
            <w:r w:rsidRPr="00CF2F79">
              <w:rPr>
                <w:b/>
                <w:i/>
              </w:rPr>
              <w:t>Gas- und Stromversorgungswege weiter zu diversifizieren</w:t>
            </w:r>
            <w:r w:rsidRPr="00CF2F79">
              <w:t>, um die Energieversorgungssicherheit und die Krisenfestigkeit des Landes sicherzustellen;</w:t>
            </w:r>
          </w:p>
        </w:tc>
        <w:tc>
          <w:tcPr>
            <w:tcW w:w="4876" w:type="dxa"/>
            <w:tcBorders>
              <w:top w:val="nil"/>
              <w:left w:val="nil"/>
              <w:bottom w:val="nil"/>
              <w:right w:val="nil"/>
            </w:tcBorders>
          </w:tcPr>
          <w:p w14:paraId="7FB9670B" w14:textId="77777777" w:rsidR="004555F9" w:rsidRPr="00CF2F79" w:rsidRDefault="004555F9" w:rsidP="00C26C1A">
            <w:pPr>
              <w:pStyle w:val="Normal6a"/>
            </w:pPr>
            <w:r w:rsidRPr="00CF2F79">
              <w:t>12.</w:t>
            </w:r>
            <w:r w:rsidRPr="00CF2F79">
              <w:tab/>
              <w:t xml:space="preserve">missbilligt aufs Schärfste, dass Russland die Energieversorgung gegen die Republik Moldau instrumentalisiert und zuletzt am 1. Januar 2025 die Gaslieferungen in die Region Transnistrien eingestellt und damit eine </w:t>
            </w:r>
            <w:r w:rsidRPr="00CF2F79">
              <w:rPr>
                <w:b/>
                <w:i/>
              </w:rPr>
              <w:t>ernsthafte</w:t>
            </w:r>
            <w:r w:rsidRPr="00CF2F79">
              <w:t xml:space="preserve"> Krise </w:t>
            </w:r>
            <w:r w:rsidRPr="00CF2F79">
              <w:rPr>
                <w:b/>
                <w:i/>
              </w:rPr>
              <w:t>in dieser Region</w:t>
            </w:r>
            <w:r w:rsidRPr="00CF2F79">
              <w:t xml:space="preserve"> ausgelöst hat; begrüßt, dass die Kommission umgehend </w:t>
            </w:r>
            <w:r w:rsidRPr="00CF2F79">
              <w:rPr>
                <w:b/>
                <w:i/>
              </w:rPr>
              <w:t>eine umfassende Strategie für die Energieunabhängigkeit- und resilienz und</w:t>
            </w:r>
            <w:r w:rsidRPr="00CF2F79">
              <w:t xml:space="preserve"> ein Hilfspaket in Höhe von 250 ´Mio. EUR vorgeschlagen hat; fordert die Regierung der Republik Moldau auf, </w:t>
            </w:r>
            <w:r w:rsidRPr="00CF2F79">
              <w:rPr>
                <w:b/>
                <w:i/>
              </w:rPr>
              <w:t>mit Unterstützung der EU</w:t>
            </w:r>
            <w:r w:rsidRPr="00CF2F79">
              <w:t xml:space="preserve"> die </w:t>
            </w:r>
            <w:r w:rsidRPr="00CF2F79">
              <w:rPr>
                <w:b/>
                <w:i/>
              </w:rPr>
              <w:t>Diversifizierung der Gas- und Stromversorgungsrouten fortzusetzen, die Interkonnektivität weiter auszubauen, die Energieeffizienz und die eigene Erzeugungskapazität zu erhöhen sowie Fortschritte in Richtung einer vollständigen Integration in den EU-Energiemarkt zu erzielen</w:t>
            </w:r>
            <w:r w:rsidRPr="00CF2F79">
              <w:t>, um die Energieversorgungssicherheit und die Krisenfestigkeit des Landes sicherzustellen;</w:t>
            </w:r>
          </w:p>
        </w:tc>
      </w:tr>
    </w:tbl>
    <w:p w14:paraId="1F347CDD"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BA6F98F" w14:textId="77777777" w:rsidR="004555F9" w:rsidRPr="00CF2F79" w:rsidRDefault="004555F9" w:rsidP="004555F9">
      <w:r w:rsidRPr="00CF2F79">
        <w:rPr>
          <w:rStyle w:val="HideTWBExt"/>
        </w:rPr>
        <w:t>&lt;/Amend&gt;</w:t>
      </w:r>
    </w:p>
    <w:p w14:paraId="1FA72400"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147</w:t>
      </w:r>
      <w:r w:rsidRPr="00CF2F79">
        <w:rPr>
          <w:rStyle w:val="HideTWBExt"/>
        </w:rPr>
        <w:t>&lt;/NumAm&gt;</w:t>
      </w:r>
    </w:p>
    <w:p w14:paraId="6A1CD32A" w14:textId="77777777" w:rsidR="004555F9" w:rsidRPr="00CF2F79" w:rsidRDefault="004555F9" w:rsidP="004555F9">
      <w:pPr>
        <w:pStyle w:val="NormalBold"/>
      </w:pPr>
      <w:r w:rsidRPr="00CF2F79">
        <w:rPr>
          <w:rStyle w:val="HideTWBExt"/>
          <w:b w:val="0"/>
        </w:rPr>
        <w:t>&lt;RepeatBlock-By&gt;&lt;Members&gt;</w:t>
      </w:r>
      <w:r w:rsidRPr="00CF2F79">
        <w:t>Vasile Dîncu, Dan Nica</w:t>
      </w:r>
      <w:r w:rsidRPr="00CF2F79">
        <w:rPr>
          <w:rStyle w:val="HideTWBExt"/>
          <w:b w:val="0"/>
        </w:rPr>
        <w:t>&lt;/Members&gt;</w:t>
      </w:r>
    </w:p>
    <w:p w14:paraId="6EDDD0D1" w14:textId="77777777" w:rsidR="004555F9" w:rsidRPr="00CF2F79" w:rsidRDefault="004555F9" w:rsidP="004555F9">
      <w:pPr>
        <w:pStyle w:val="NormalBold"/>
      </w:pPr>
      <w:r w:rsidRPr="00CF2F79">
        <w:rPr>
          <w:rStyle w:val="HideTWBExt"/>
          <w:b w:val="0"/>
        </w:rPr>
        <w:t>&lt;/RepeatBlock-By&gt;</w:t>
      </w:r>
    </w:p>
    <w:p w14:paraId="4EA0C49B"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8A350B1" w14:textId="77777777" w:rsidR="004555F9" w:rsidRPr="00CF2F79" w:rsidRDefault="004555F9" w:rsidP="004555F9">
      <w:pPr>
        <w:pStyle w:val="NormalBold"/>
      </w:pPr>
      <w:r w:rsidRPr="00CF2F79">
        <w:rPr>
          <w:rStyle w:val="HideTWBExt"/>
        </w:rPr>
        <w:t>&lt;Article&gt;</w:t>
      </w:r>
      <w:r w:rsidRPr="00CF2F79">
        <w:t>Absatz 12</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801683F" w14:textId="77777777" w:rsidTr="00C26C1A">
        <w:trPr>
          <w:trHeight w:hRule="exact" w:val="240"/>
          <w:jc w:val="center"/>
        </w:trPr>
        <w:tc>
          <w:tcPr>
            <w:tcW w:w="9752" w:type="dxa"/>
            <w:gridSpan w:val="2"/>
            <w:tcBorders>
              <w:top w:val="nil"/>
              <w:left w:val="nil"/>
              <w:bottom w:val="nil"/>
              <w:right w:val="nil"/>
            </w:tcBorders>
          </w:tcPr>
          <w:p w14:paraId="7C5B5CBB" w14:textId="77777777" w:rsidR="004555F9" w:rsidRPr="00CF2F79" w:rsidRDefault="004555F9" w:rsidP="00C26C1A"/>
        </w:tc>
      </w:tr>
      <w:tr w:rsidR="004555F9" w:rsidRPr="00CF2F79" w14:paraId="2125DD69" w14:textId="77777777" w:rsidTr="00C26C1A">
        <w:trPr>
          <w:trHeight w:val="240"/>
          <w:jc w:val="center"/>
        </w:trPr>
        <w:tc>
          <w:tcPr>
            <w:tcW w:w="4876" w:type="dxa"/>
            <w:tcBorders>
              <w:top w:val="nil"/>
              <w:left w:val="nil"/>
              <w:bottom w:val="nil"/>
              <w:right w:val="nil"/>
            </w:tcBorders>
          </w:tcPr>
          <w:p w14:paraId="49090B8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B0C47A7" w14:textId="77777777" w:rsidR="004555F9" w:rsidRPr="00CF2F79" w:rsidRDefault="004555F9" w:rsidP="00C26C1A">
            <w:pPr>
              <w:pStyle w:val="AmColumnHeading"/>
            </w:pPr>
            <w:r w:rsidRPr="00CF2F79">
              <w:t>Geänderter Text</w:t>
            </w:r>
          </w:p>
        </w:tc>
      </w:tr>
      <w:tr w:rsidR="004555F9" w:rsidRPr="00CF2F79" w14:paraId="60DC3612" w14:textId="77777777" w:rsidTr="00C26C1A">
        <w:trPr>
          <w:jc w:val="center"/>
        </w:trPr>
        <w:tc>
          <w:tcPr>
            <w:tcW w:w="4876" w:type="dxa"/>
            <w:tcBorders>
              <w:top w:val="nil"/>
              <w:left w:val="nil"/>
              <w:bottom w:val="nil"/>
              <w:right w:val="nil"/>
            </w:tcBorders>
          </w:tcPr>
          <w:p w14:paraId="44ABD5D8" w14:textId="77777777" w:rsidR="004555F9" w:rsidRPr="00CF2F79" w:rsidRDefault="004555F9" w:rsidP="00C26C1A">
            <w:pPr>
              <w:pStyle w:val="Normal6a"/>
            </w:pPr>
            <w:r w:rsidRPr="00CF2F79">
              <w:t>12.</w:t>
            </w:r>
            <w:r w:rsidRPr="00CF2F79">
              <w:tab/>
              <w:t xml:space="preserve">missbilligt aufs Schärfste, dass Russland die Energieversorgung gegen die Republik Moldau instrumentalisiert und zuletzt am 1. Januar 2025 die Gaslieferungen in die Region Transnistrien eingestellt und damit eine </w:t>
            </w:r>
            <w:r w:rsidRPr="00CF2F79">
              <w:rPr>
                <w:b/>
                <w:i/>
              </w:rPr>
              <w:t>humanitäre</w:t>
            </w:r>
            <w:r w:rsidRPr="00CF2F79">
              <w:t xml:space="preserve"> Krise ausgelöst hat; begrüßt, dass die Kommission umgehend ein Hilfspaket in Höhe von 250 Mio. EUR vorgeschlagen hat; fordert die Regierung der Republik Moldau auf, </w:t>
            </w:r>
            <w:r w:rsidRPr="00CF2F79">
              <w:rPr>
                <w:b/>
                <w:bCs/>
                <w:i/>
                <w:iCs/>
              </w:rPr>
              <w:t>die</w:t>
            </w:r>
            <w:r w:rsidRPr="00CF2F79">
              <w:t xml:space="preserve"> Gas- und Stromversorgungswege weiter zu diversifizieren, um die Energieversorgungssicherheit und die Krisenfestigkeit des Landes sicherzustellen;</w:t>
            </w:r>
          </w:p>
        </w:tc>
        <w:tc>
          <w:tcPr>
            <w:tcW w:w="4876" w:type="dxa"/>
            <w:tcBorders>
              <w:top w:val="nil"/>
              <w:left w:val="nil"/>
              <w:bottom w:val="nil"/>
              <w:right w:val="nil"/>
            </w:tcBorders>
          </w:tcPr>
          <w:p w14:paraId="0F378B00" w14:textId="77777777" w:rsidR="004555F9" w:rsidRPr="00CF2F79" w:rsidRDefault="004555F9" w:rsidP="00C26C1A">
            <w:pPr>
              <w:pStyle w:val="Normal6a"/>
            </w:pPr>
            <w:r w:rsidRPr="00CF2F79">
              <w:t>12.</w:t>
            </w:r>
            <w:r w:rsidRPr="00CF2F79">
              <w:tab/>
              <w:t xml:space="preserve">missbilligt aufs Schärfste, dass Russland die Energieversorgung gegen die Republik Moldau instrumentalisiert und zuletzt am 1. Januar 2025 die Gaslieferungen in die Region Transnistrien eingestellt und damit eine </w:t>
            </w:r>
            <w:r w:rsidRPr="00CF2F79">
              <w:rPr>
                <w:b/>
                <w:i/>
              </w:rPr>
              <w:t>ernsthafte</w:t>
            </w:r>
            <w:r w:rsidRPr="00CF2F79">
              <w:t xml:space="preserve"> Krise </w:t>
            </w:r>
            <w:r w:rsidRPr="00CF2F79">
              <w:rPr>
                <w:b/>
                <w:i/>
              </w:rPr>
              <w:t>in dieser Region</w:t>
            </w:r>
            <w:r w:rsidRPr="00CF2F79">
              <w:t xml:space="preserve"> ausgelöst hat; begrüßt, dass die Kommission umgehend </w:t>
            </w:r>
            <w:r w:rsidRPr="00CF2F79">
              <w:rPr>
                <w:b/>
                <w:i/>
              </w:rPr>
              <w:t>eine umfassende Strategie für die Energieunabhängigkeit- und resilienz und</w:t>
            </w:r>
            <w:r w:rsidRPr="00CF2F79">
              <w:t xml:space="preserve"> ein Hilfspaket in Höhe von 250 ´Mio. EUR vorgeschlagen hat; fordert die Regierung der Republik Moldau auf, </w:t>
            </w:r>
            <w:r w:rsidRPr="00CF2F79">
              <w:rPr>
                <w:b/>
                <w:i/>
              </w:rPr>
              <w:t>mit Unterstützung der EU</w:t>
            </w:r>
            <w:r w:rsidRPr="00CF2F79">
              <w:t xml:space="preserve"> Gas- und Stromversorgungswege weiter zu diversifizieren</w:t>
            </w:r>
            <w:r w:rsidRPr="00CF2F79">
              <w:rPr>
                <w:b/>
                <w:i/>
              </w:rPr>
              <w:t>, die Interkonnektivität weiter auszubauen, die Energieeffizienz und die eigene Erzeugungskapazität zu erhöhen sowie Fortschritte in Richtung einer vollständigen Integration in den EU-Energiemarkt zu erzielen</w:t>
            </w:r>
            <w:r w:rsidRPr="00CF2F79">
              <w:t>, um die Energieversorgungssicherheit und die Krisenfestigkeit des Landes sicherzustellen;</w:t>
            </w:r>
          </w:p>
        </w:tc>
      </w:tr>
    </w:tbl>
    <w:p w14:paraId="7B133DC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C361B6B" w14:textId="77777777" w:rsidR="004555F9" w:rsidRPr="00CF2F79" w:rsidRDefault="004555F9" w:rsidP="004555F9">
      <w:r w:rsidRPr="00CF2F79">
        <w:rPr>
          <w:rStyle w:val="HideTWBExt"/>
        </w:rPr>
        <w:t>&lt;/Amend&gt;</w:t>
      </w:r>
    </w:p>
    <w:p w14:paraId="1B11A25A"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148</w:t>
      </w:r>
      <w:r w:rsidRPr="00CF2F79">
        <w:rPr>
          <w:rStyle w:val="HideTWBExt"/>
        </w:rPr>
        <w:t>&lt;/NumAm&gt;</w:t>
      </w:r>
    </w:p>
    <w:p w14:paraId="0E8E27FF" w14:textId="77777777" w:rsidR="004555F9" w:rsidRPr="00CF2F79" w:rsidRDefault="004555F9" w:rsidP="004555F9">
      <w:pPr>
        <w:pStyle w:val="NormalBold"/>
      </w:pPr>
      <w:r w:rsidRPr="00CF2F79">
        <w:rPr>
          <w:rStyle w:val="HideTWBExt"/>
          <w:b w:val="0"/>
        </w:rPr>
        <w:t>&lt;RepeatBlock-By&gt;&lt;Members&gt;</w:t>
      </w:r>
      <w:r w:rsidRPr="00CF2F79">
        <w:t>Petras Auštrevičius, Urmas Paet, Dan Barna, Lucia Yar, Marjan Šarec, Nathalie Loiseau</w:t>
      </w:r>
      <w:r w:rsidRPr="00CF2F79">
        <w:rPr>
          <w:rStyle w:val="HideTWBExt"/>
          <w:b w:val="0"/>
        </w:rPr>
        <w:t>&lt;/Members&gt;</w:t>
      </w:r>
    </w:p>
    <w:p w14:paraId="7EA1182E" w14:textId="77777777" w:rsidR="004555F9" w:rsidRPr="00CF2F79" w:rsidRDefault="004555F9" w:rsidP="004555F9">
      <w:pPr>
        <w:pStyle w:val="NormalBold"/>
      </w:pPr>
      <w:r w:rsidRPr="00CF2F79">
        <w:rPr>
          <w:rStyle w:val="HideTWBExt"/>
          <w:b w:val="0"/>
        </w:rPr>
        <w:t>&lt;/RepeatBlock-By&gt;</w:t>
      </w:r>
    </w:p>
    <w:p w14:paraId="0529A5E9"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9CE7F3D" w14:textId="77777777" w:rsidR="004555F9" w:rsidRPr="00CF2F79" w:rsidRDefault="004555F9" w:rsidP="004555F9">
      <w:pPr>
        <w:pStyle w:val="NormalBold"/>
      </w:pPr>
      <w:r w:rsidRPr="00CF2F79">
        <w:rPr>
          <w:rStyle w:val="HideTWBExt"/>
        </w:rPr>
        <w:t>&lt;Article&gt;</w:t>
      </w:r>
      <w:r w:rsidRPr="00CF2F79">
        <w:t>Absatz 12</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97E1E65" w14:textId="77777777" w:rsidTr="00C26C1A">
        <w:trPr>
          <w:trHeight w:hRule="exact" w:val="240"/>
          <w:jc w:val="center"/>
        </w:trPr>
        <w:tc>
          <w:tcPr>
            <w:tcW w:w="9752" w:type="dxa"/>
            <w:gridSpan w:val="2"/>
            <w:tcBorders>
              <w:top w:val="nil"/>
              <w:left w:val="nil"/>
              <w:bottom w:val="nil"/>
              <w:right w:val="nil"/>
            </w:tcBorders>
          </w:tcPr>
          <w:p w14:paraId="71F40559" w14:textId="77777777" w:rsidR="004555F9" w:rsidRPr="00CF2F79" w:rsidRDefault="004555F9" w:rsidP="00C26C1A"/>
        </w:tc>
      </w:tr>
      <w:tr w:rsidR="004555F9" w:rsidRPr="00CF2F79" w14:paraId="625A3A6D" w14:textId="77777777" w:rsidTr="00C26C1A">
        <w:trPr>
          <w:trHeight w:val="240"/>
          <w:jc w:val="center"/>
        </w:trPr>
        <w:tc>
          <w:tcPr>
            <w:tcW w:w="4876" w:type="dxa"/>
            <w:tcBorders>
              <w:top w:val="nil"/>
              <w:left w:val="nil"/>
              <w:bottom w:val="nil"/>
              <w:right w:val="nil"/>
            </w:tcBorders>
          </w:tcPr>
          <w:p w14:paraId="3660D44C"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BBD25A7" w14:textId="77777777" w:rsidR="004555F9" w:rsidRPr="00CF2F79" w:rsidRDefault="004555F9" w:rsidP="00C26C1A">
            <w:pPr>
              <w:pStyle w:val="AmColumnHeading"/>
            </w:pPr>
            <w:r w:rsidRPr="00CF2F79">
              <w:t>Geänderter Text</w:t>
            </w:r>
          </w:p>
        </w:tc>
      </w:tr>
      <w:tr w:rsidR="004555F9" w:rsidRPr="00CF2F79" w14:paraId="1FF3E4B0" w14:textId="77777777" w:rsidTr="00C26C1A">
        <w:trPr>
          <w:jc w:val="center"/>
        </w:trPr>
        <w:tc>
          <w:tcPr>
            <w:tcW w:w="4876" w:type="dxa"/>
            <w:tcBorders>
              <w:top w:val="nil"/>
              <w:left w:val="nil"/>
              <w:bottom w:val="nil"/>
              <w:right w:val="nil"/>
            </w:tcBorders>
          </w:tcPr>
          <w:p w14:paraId="3A8061BB" w14:textId="77777777" w:rsidR="004555F9" w:rsidRPr="00CF2F79" w:rsidRDefault="004555F9" w:rsidP="00C26C1A">
            <w:pPr>
              <w:pStyle w:val="Normal6a"/>
            </w:pPr>
            <w:r w:rsidRPr="00CF2F79">
              <w:t>12.</w:t>
            </w:r>
            <w:r w:rsidRPr="00CF2F79">
              <w:tab/>
              <w:t xml:space="preserve">missbilligt aufs Schärfste, dass Russland die Energieversorgung gegen die Republik Moldau instrumentalisiert und zuletzt am 1. Januar 2025 die Gaslieferungen in die Region Transnistrien eingestellt und damit eine humanitäre Krise ausgelöst hat; begrüßt, dass die Kommission umgehend </w:t>
            </w:r>
            <w:r w:rsidRPr="00CF2F79">
              <w:rPr>
                <w:b/>
                <w:i/>
              </w:rPr>
              <w:t>ein Hilfspaket</w:t>
            </w:r>
            <w:r w:rsidRPr="00CF2F79">
              <w:t xml:space="preserve"> in Höhe von 250 ´Mio. EUR vorgeschlagen hat; fordert die Regierung der Republik Moldau auf, die Gas- und Stromversorgungswege weiter zu diversifizieren, um die Energieversorgungssicherheit und die Krisenfestigkeit des Landes sicherzustellen;</w:t>
            </w:r>
          </w:p>
        </w:tc>
        <w:tc>
          <w:tcPr>
            <w:tcW w:w="4876" w:type="dxa"/>
            <w:tcBorders>
              <w:top w:val="nil"/>
              <w:left w:val="nil"/>
              <w:bottom w:val="nil"/>
              <w:right w:val="nil"/>
            </w:tcBorders>
          </w:tcPr>
          <w:p w14:paraId="6A321F9E" w14:textId="77777777" w:rsidR="004555F9" w:rsidRPr="00CF2F79" w:rsidRDefault="004555F9" w:rsidP="00C26C1A">
            <w:pPr>
              <w:pStyle w:val="Normal6a"/>
            </w:pPr>
            <w:r w:rsidRPr="00CF2F79">
              <w:t>12.</w:t>
            </w:r>
            <w:r w:rsidRPr="00CF2F79">
              <w:tab/>
              <w:t xml:space="preserve">missbilligt aufs Schärfste, dass Russland die Energieversorgung gegen die Republik Moldau instrumentalisiert und zuletzt am 1. Januar 2025 die Gaslieferungen in die Region Transnistrien eingestellt und damit eine humanitäre Krise ausgelöst hat; begrüßt, dass die Kommission umgehend </w:t>
            </w:r>
            <w:r w:rsidRPr="00CF2F79">
              <w:rPr>
                <w:b/>
                <w:i/>
              </w:rPr>
              <w:t>eine umfassende Strategie für die Energieunabhängigkeit- und resilienz und ein Hilfspaket</w:t>
            </w:r>
            <w:r w:rsidRPr="00CF2F79">
              <w:t xml:space="preserve"> in Höhe von 250 ´Mio. EUR vorgeschlagen hat</w:t>
            </w:r>
            <w:r w:rsidRPr="00CF2F79">
              <w:rPr>
                <w:b/>
                <w:i/>
              </w:rPr>
              <w:t>, was die Energierechnungen der moldauischen Verbraucherinnen und Verbraucher – auch in der Region Transnistrien – senken, die Entkopplung der Republik Moldau von russischen Energiequellen unterstützen und das Land in den EU-Energiemarkt integrieren wird</w:t>
            </w:r>
            <w:r w:rsidRPr="00CF2F79">
              <w:t>; fordert die Regierung der Republik Moldau auf, die Gas- und Stromversorgungswege weiter zu diversifizieren, um die Energieversorgungssicherheit und die Krisenfestigkeit des Landes sicherzustellen;</w:t>
            </w:r>
          </w:p>
        </w:tc>
      </w:tr>
    </w:tbl>
    <w:p w14:paraId="6A990A2D"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C28632D" w14:textId="77777777" w:rsidR="004555F9" w:rsidRPr="00CF2F79" w:rsidRDefault="004555F9" w:rsidP="004555F9">
      <w:r w:rsidRPr="00CF2F79">
        <w:rPr>
          <w:rStyle w:val="HideTWBExt"/>
        </w:rPr>
        <w:t>&lt;/Amend&gt;</w:t>
      </w:r>
    </w:p>
    <w:p w14:paraId="72B8DA6A"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149</w:t>
      </w:r>
      <w:r w:rsidRPr="00CF2F79">
        <w:rPr>
          <w:rStyle w:val="HideTWBExt"/>
        </w:rPr>
        <w:t>&lt;/NumAm&gt;</w:t>
      </w:r>
    </w:p>
    <w:p w14:paraId="38A01490" w14:textId="77777777" w:rsidR="004555F9" w:rsidRPr="00CF2F79" w:rsidRDefault="004555F9" w:rsidP="004555F9">
      <w:pPr>
        <w:pStyle w:val="NormalBold"/>
      </w:pPr>
      <w:r w:rsidRPr="00CF2F79">
        <w:rPr>
          <w:rStyle w:val="HideTWBExt"/>
          <w:b w:val="0"/>
        </w:rPr>
        <w:t>&lt;RepeatBlock-By&gt;&lt;Members&gt;</w:t>
      </w:r>
      <w:r w:rsidRPr="00CF2F79">
        <w:t>Jonas Sjöstedt, Merja Kyllönen</w:t>
      </w:r>
      <w:r w:rsidRPr="00CF2F79">
        <w:rPr>
          <w:rStyle w:val="HideTWBExt"/>
          <w:b w:val="0"/>
        </w:rPr>
        <w:t>&lt;/Members&gt;</w:t>
      </w:r>
    </w:p>
    <w:p w14:paraId="70419C1F" w14:textId="77777777" w:rsidR="004555F9" w:rsidRPr="00CF2F79" w:rsidRDefault="004555F9" w:rsidP="004555F9">
      <w:pPr>
        <w:pStyle w:val="NormalBold"/>
      </w:pPr>
      <w:r w:rsidRPr="00CF2F79">
        <w:rPr>
          <w:rStyle w:val="HideTWBExt"/>
          <w:b w:val="0"/>
        </w:rPr>
        <w:t>&lt;/RepeatBlock-By&gt;</w:t>
      </w:r>
    </w:p>
    <w:p w14:paraId="200F39DD"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32B9CA5" w14:textId="77777777" w:rsidR="004555F9" w:rsidRPr="00CF2F79" w:rsidRDefault="004555F9" w:rsidP="004555F9">
      <w:pPr>
        <w:pStyle w:val="NormalBold"/>
      </w:pPr>
      <w:r w:rsidRPr="00CF2F79">
        <w:rPr>
          <w:rStyle w:val="HideTWBExt"/>
        </w:rPr>
        <w:t>&lt;Article&gt;</w:t>
      </w:r>
      <w:r w:rsidRPr="00CF2F79">
        <w:t>Absatz 12</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84D1B0F" w14:textId="77777777" w:rsidTr="00C26C1A">
        <w:trPr>
          <w:trHeight w:hRule="exact" w:val="240"/>
          <w:jc w:val="center"/>
        </w:trPr>
        <w:tc>
          <w:tcPr>
            <w:tcW w:w="9752" w:type="dxa"/>
            <w:gridSpan w:val="2"/>
            <w:tcBorders>
              <w:top w:val="nil"/>
              <w:left w:val="nil"/>
              <w:bottom w:val="nil"/>
              <w:right w:val="nil"/>
            </w:tcBorders>
          </w:tcPr>
          <w:p w14:paraId="3B2512C0" w14:textId="77777777" w:rsidR="004555F9" w:rsidRPr="00CF2F79" w:rsidRDefault="004555F9" w:rsidP="00C26C1A"/>
        </w:tc>
      </w:tr>
      <w:tr w:rsidR="004555F9" w:rsidRPr="00CF2F79" w14:paraId="323E38A6" w14:textId="77777777" w:rsidTr="00C26C1A">
        <w:trPr>
          <w:trHeight w:val="240"/>
          <w:jc w:val="center"/>
        </w:trPr>
        <w:tc>
          <w:tcPr>
            <w:tcW w:w="4876" w:type="dxa"/>
            <w:tcBorders>
              <w:top w:val="nil"/>
              <w:left w:val="nil"/>
              <w:bottom w:val="nil"/>
              <w:right w:val="nil"/>
            </w:tcBorders>
          </w:tcPr>
          <w:p w14:paraId="6113C79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EDDE8F1" w14:textId="77777777" w:rsidR="004555F9" w:rsidRPr="00CF2F79" w:rsidRDefault="004555F9" w:rsidP="00C26C1A">
            <w:pPr>
              <w:pStyle w:val="AmColumnHeading"/>
            </w:pPr>
            <w:r w:rsidRPr="00CF2F79">
              <w:t>Geänderter Text</w:t>
            </w:r>
          </w:p>
        </w:tc>
      </w:tr>
      <w:tr w:rsidR="004555F9" w:rsidRPr="00CF2F79" w14:paraId="3982664E" w14:textId="77777777" w:rsidTr="00C26C1A">
        <w:trPr>
          <w:jc w:val="center"/>
        </w:trPr>
        <w:tc>
          <w:tcPr>
            <w:tcW w:w="4876" w:type="dxa"/>
            <w:tcBorders>
              <w:top w:val="nil"/>
              <w:left w:val="nil"/>
              <w:bottom w:val="nil"/>
              <w:right w:val="nil"/>
            </w:tcBorders>
          </w:tcPr>
          <w:p w14:paraId="180FFCA4" w14:textId="77777777" w:rsidR="004555F9" w:rsidRPr="00CF2F79" w:rsidRDefault="004555F9" w:rsidP="00C26C1A">
            <w:pPr>
              <w:pStyle w:val="Normal6a"/>
            </w:pPr>
            <w:r w:rsidRPr="00CF2F79">
              <w:t>12.</w:t>
            </w:r>
            <w:r w:rsidRPr="00CF2F79">
              <w:tab/>
              <w:t>missbilligt aufs Schärfste, dass Russland die Energieversorgung gegen die Republik Moldau instrumentalisiert und zuletzt am 1. Januar 2025 die Gaslieferungen in die Region Transnistrien eingestellt und damit eine humanitäre Krise ausgelöst hat; begrüßt, dass die Kommission umgehend ein Hilfspaket in Höhe von 250 Mio. EUR vorgeschlagen hat; fordert die Regierung der Republik Moldau auf, die Gas- und Stromversorgungswege weiter zu diversifizieren, um die Energieversorgungssicherheit und die Krisenfestigkeit des Landes sicherzustellen;</w:t>
            </w:r>
          </w:p>
        </w:tc>
        <w:tc>
          <w:tcPr>
            <w:tcW w:w="4876" w:type="dxa"/>
            <w:tcBorders>
              <w:top w:val="nil"/>
              <w:left w:val="nil"/>
              <w:bottom w:val="nil"/>
              <w:right w:val="nil"/>
            </w:tcBorders>
          </w:tcPr>
          <w:p w14:paraId="385BEC3B" w14:textId="77777777" w:rsidR="004555F9" w:rsidRPr="00CF2F79" w:rsidRDefault="004555F9" w:rsidP="00C26C1A">
            <w:pPr>
              <w:pStyle w:val="Normal6a"/>
            </w:pPr>
            <w:r w:rsidRPr="00CF2F79">
              <w:t>12.</w:t>
            </w:r>
            <w:r w:rsidRPr="00CF2F79">
              <w:tab/>
              <w:t xml:space="preserve">missbilligt aufs Schärfste, dass Russland die Energieversorgung gegen die Republik Moldau instrumentalisiert und zuletzt am 1. Januar 2025 die Gaslieferungen in die Region Transnistrien eingestellt und damit eine humanitäre Krise ausgelöst hat; begrüßt, dass die Kommission umgehend ein Hilfspaket in Höhe von 250 Mio. EUR vorgeschlagen hat; fordert die Regierung der Republik Moldau auf, die Gas- und Stromversorgungswege </w:t>
            </w:r>
            <w:r w:rsidRPr="00CF2F79">
              <w:rPr>
                <w:b/>
                <w:i/>
              </w:rPr>
              <w:t>für erneuerbare und effizientere Energiesysteme</w:t>
            </w:r>
            <w:r w:rsidRPr="00CF2F79">
              <w:t xml:space="preserve"> weiter zu diversifizieren, um die Energieversorgungssicherheit und die Krisenfestigkeit des Landes sicherzustellen;</w:t>
            </w:r>
          </w:p>
        </w:tc>
      </w:tr>
    </w:tbl>
    <w:p w14:paraId="5A9B9421"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D8E8F01" w14:textId="77777777" w:rsidR="004555F9" w:rsidRPr="00CF2F79" w:rsidRDefault="004555F9" w:rsidP="004555F9">
      <w:r w:rsidRPr="00CF2F79">
        <w:rPr>
          <w:rStyle w:val="HideTWBExt"/>
        </w:rPr>
        <w:t>&lt;/Amend&gt;</w:t>
      </w:r>
    </w:p>
    <w:p w14:paraId="35BAAB8B"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150</w:t>
      </w:r>
      <w:r w:rsidRPr="00CF2F79">
        <w:rPr>
          <w:rStyle w:val="HideTWBExt"/>
        </w:rPr>
        <w:t>&lt;/NumAm&gt;</w:t>
      </w:r>
    </w:p>
    <w:p w14:paraId="5553C192" w14:textId="77777777" w:rsidR="004555F9" w:rsidRPr="00CF2F79" w:rsidRDefault="004555F9" w:rsidP="004555F9">
      <w:pPr>
        <w:pStyle w:val="NormalBold"/>
      </w:pPr>
      <w:r w:rsidRPr="00CF2F79">
        <w:rPr>
          <w:rStyle w:val="HideTWBExt"/>
          <w:b w:val="0"/>
        </w:rPr>
        <w:t>&lt;RepeatBlock-By&gt;&lt;Members&gt;</w:t>
      </w:r>
      <w:r w:rsidRPr="00CF2F79">
        <w:t>Andrey Kovatchev, Siegfried Mureşan</w:t>
      </w:r>
      <w:r w:rsidRPr="00CF2F79">
        <w:rPr>
          <w:rStyle w:val="HideTWBExt"/>
          <w:b w:val="0"/>
        </w:rPr>
        <w:t>&lt;/Members&gt;</w:t>
      </w:r>
    </w:p>
    <w:p w14:paraId="0935E239" w14:textId="77777777" w:rsidR="004555F9" w:rsidRPr="00CF2F79" w:rsidRDefault="004555F9" w:rsidP="004555F9">
      <w:pPr>
        <w:pStyle w:val="NormalBold"/>
      </w:pPr>
      <w:r w:rsidRPr="00CF2F79">
        <w:rPr>
          <w:rStyle w:val="HideTWBExt"/>
          <w:b w:val="0"/>
        </w:rPr>
        <w:t>&lt;/RepeatBlock-By&gt;</w:t>
      </w:r>
    </w:p>
    <w:p w14:paraId="7334528F"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9503E72" w14:textId="77777777" w:rsidR="004555F9" w:rsidRPr="00CF2F79" w:rsidRDefault="004555F9" w:rsidP="004555F9">
      <w:pPr>
        <w:pStyle w:val="NormalBold"/>
      </w:pPr>
      <w:r w:rsidRPr="00CF2F79">
        <w:rPr>
          <w:rStyle w:val="HideTWBExt"/>
        </w:rPr>
        <w:t>&lt;Article&gt;</w:t>
      </w:r>
      <w:r w:rsidRPr="00CF2F79">
        <w:t>Absatz 12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67C0D2E" w14:textId="77777777" w:rsidTr="00C26C1A">
        <w:trPr>
          <w:trHeight w:hRule="exact" w:val="240"/>
          <w:jc w:val="center"/>
        </w:trPr>
        <w:tc>
          <w:tcPr>
            <w:tcW w:w="9752" w:type="dxa"/>
            <w:gridSpan w:val="2"/>
            <w:tcBorders>
              <w:top w:val="nil"/>
              <w:left w:val="nil"/>
              <w:bottom w:val="nil"/>
              <w:right w:val="nil"/>
            </w:tcBorders>
          </w:tcPr>
          <w:p w14:paraId="5678770D" w14:textId="77777777" w:rsidR="004555F9" w:rsidRPr="00CF2F79" w:rsidRDefault="004555F9" w:rsidP="00C26C1A"/>
        </w:tc>
      </w:tr>
      <w:tr w:rsidR="004555F9" w:rsidRPr="00CF2F79" w14:paraId="2F8D609F" w14:textId="77777777" w:rsidTr="00C26C1A">
        <w:trPr>
          <w:trHeight w:val="240"/>
          <w:jc w:val="center"/>
        </w:trPr>
        <w:tc>
          <w:tcPr>
            <w:tcW w:w="4876" w:type="dxa"/>
            <w:tcBorders>
              <w:top w:val="nil"/>
              <w:left w:val="nil"/>
              <w:bottom w:val="nil"/>
              <w:right w:val="nil"/>
            </w:tcBorders>
          </w:tcPr>
          <w:p w14:paraId="4012874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1DCD2BD" w14:textId="77777777" w:rsidR="004555F9" w:rsidRPr="00CF2F79" w:rsidRDefault="004555F9" w:rsidP="00C26C1A">
            <w:pPr>
              <w:pStyle w:val="AmColumnHeading"/>
            </w:pPr>
            <w:r w:rsidRPr="00CF2F79">
              <w:t>Geänderter Text</w:t>
            </w:r>
          </w:p>
        </w:tc>
      </w:tr>
      <w:tr w:rsidR="004555F9" w:rsidRPr="00CF2F79" w14:paraId="30F910E5" w14:textId="77777777" w:rsidTr="00C26C1A">
        <w:trPr>
          <w:jc w:val="center"/>
        </w:trPr>
        <w:tc>
          <w:tcPr>
            <w:tcW w:w="4876" w:type="dxa"/>
            <w:tcBorders>
              <w:top w:val="nil"/>
              <w:left w:val="nil"/>
              <w:bottom w:val="nil"/>
              <w:right w:val="nil"/>
            </w:tcBorders>
          </w:tcPr>
          <w:p w14:paraId="5DC083EF" w14:textId="77777777" w:rsidR="004555F9" w:rsidRPr="00CF2F79" w:rsidRDefault="004555F9" w:rsidP="00C26C1A">
            <w:pPr>
              <w:pStyle w:val="Normal6a"/>
            </w:pPr>
          </w:p>
        </w:tc>
        <w:tc>
          <w:tcPr>
            <w:tcW w:w="4876" w:type="dxa"/>
            <w:tcBorders>
              <w:top w:val="nil"/>
              <w:left w:val="nil"/>
              <w:bottom w:val="nil"/>
              <w:right w:val="nil"/>
            </w:tcBorders>
          </w:tcPr>
          <w:p w14:paraId="3D924F4D" w14:textId="77777777" w:rsidR="004555F9" w:rsidRPr="00CF2F79" w:rsidRDefault="004555F9" w:rsidP="00C26C1A">
            <w:pPr>
              <w:pStyle w:val="Normal6a"/>
            </w:pPr>
            <w:r w:rsidRPr="00CF2F79">
              <w:rPr>
                <w:b/>
                <w:i/>
              </w:rPr>
              <w:t>12a.</w:t>
            </w:r>
            <w:r w:rsidRPr="00CF2F79">
              <w:tab/>
            </w:r>
            <w:r w:rsidRPr="00CF2F79">
              <w:rPr>
                <w:b/>
                <w:i/>
              </w:rPr>
              <w:t>ist der Auffassung, dass eine Erweiterung des TEN-V-Korridors Ostsee–Schwarzes Meer–Ägäisches Meer (Korridor IX) um die Strecke Chișinău–Constanța–Warna–Burgas eine strategische Investition in die Verkehrsinfrastruktur der Region darstellen würde, da sie die Konnektivität verbessert und das Wirtschaftswachstum fördert – im Hinblick auf die Erweiterung der EU nach Osten und die potenziell positiven Auswirkungen dieser Erweiterung auf die Sicherheit und Stabilität der Region; zugleich würde sie als zentrale Logistikroute für die NATO dienen und zur geostrategischen Autonomie der EU beitragen;</w:t>
            </w:r>
          </w:p>
        </w:tc>
      </w:tr>
    </w:tbl>
    <w:p w14:paraId="5E09E573"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CB458D3" w14:textId="77777777" w:rsidR="004555F9" w:rsidRPr="00CF2F79" w:rsidRDefault="004555F9" w:rsidP="004555F9">
      <w:r w:rsidRPr="00CF2F79">
        <w:rPr>
          <w:rStyle w:val="HideTWBExt"/>
        </w:rPr>
        <w:t>&lt;/Amend&gt;</w:t>
      </w:r>
    </w:p>
    <w:p w14:paraId="1BB5DAD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151</w:t>
      </w:r>
      <w:r w:rsidRPr="00CF2F79">
        <w:rPr>
          <w:rStyle w:val="HideTWBExt"/>
        </w:rPr>
        <w:t>&lt;/NumAm&gt;</w:t>
      </w:r>
    </w:p>
    <w:p w14:paraId="2A9A2AF3" w14:textId="77777777" w:rsidR="004555F9" w:rsidRPr="00CF2F79" w:rsidRDefault="004555F9" w:rsidP="004555F9">
      <w:pPr>
        <w:pStyle w:val="NormalBold"/>
      </w:pPr>
      <w:r w:rsidRPr="00CF2F79">
        <w:rPr>
          <w:rStyle w:val="HideTWBExt"/>
          <w:b w:val="0"/>
        </w:rPr>
        <w:t>&lt;RepeatBlock-By&gt;&lt;Members&gt;</w:t>
      </w:r>
      <w:r w:rsidRPr="00CF2F79">
        <w:t>Petras Auštrevičius, Urmas Paet, Dan Barna, Lucia Yar, Marjan Šarec, Nathalie Loiseau</w:t>
      </w:r>
      <w:r w:rsidRPr="00CF2F79">
        <w:rPr>
          <w:rStyle w:val="HideTWBExt"/>
          <w:b w:val="0"/>
        </w:rPr>
        <w:t>&lt;/Members&gt;</w:t>
      </w:r>
    </w:p>
    <w:p w14:paraId="776E7DDF" w14:textId="77777777" w:rsidR="004555F9" w:rsidRPr="00CF2F79" w:rsidRDefault="004555F9" w:rsidP="004555F9">
      <w:pPr>
        <w:pStyle w:val="NormalBold"/>
      </w:pPr>
      <w:r w:rsidRPr="00CF2F79">
        <w:rPr>
          <w:rStyle w:val="HideTWBExt"/>
          <w:b w:val="0"/>
        </w:rPr>
        <w:t>&lt;/RepeatBlock-By&gt;</w:t>
      </w:r>
    </w:p>
    <w:p w14:paraId="64DFCCCB"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8C08074" w14:textId="77777777" w:rsidR="004555F9" w:rsidRPr="00CF2F79" w:rsidRDefault="004555F9" w:rsidP="004555F9">
      <w:pPr>
        <w:pStyle w:val="NormalBold"/>
      </w:pPr>
      <w:r w:rsidRPr="00CF2F79">
        <w:rPr>
          <w:rStyle w:val="HideTWBExt"/>
        </w:rPr>
        <w:t>&lt;Article&gt;</w:t>
      </w:r>
      <w:r w:rsidRPr="00CF2F79">
        <w:t>Absatz 12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32954C0" w14:textId="77777777" w:rsidTr="00C26C1A">
        <w:trPr>
          <w:trHeight w:hRule="exact" w:val="240"/>
          <w:jc w:val="center"/>
        </w:trPr>
        <w:tc>
          <w:tcPr>
            <w:tcW w:w="9752" w:type="dxa"/>
            <w:gridSpan w:val="2"/>
            <w:tcBorders>
              <w:top w:val="nil"/>
              <w:left w:val="nil"/>
              <w:bottom w:val="nil"/>
              <w:right w:val="nil"/>
            </w:tcBorders>
          </w:tcPr>
          <w:p w14:paraId="0C0CD3E3" w14:textId="77777777" w:rsidR="004555F9" w:rsidRPr="00CF2F79" w:rsidRDefault="004555F9" w:rsidP="00C26C1A"/>
        </w:tc>
      </w:tr>
      <w:tr w:rsidR="004555F9" w:rsidRPr="00CF2F79" w14:paraId="6440C2BB" w14:textId="77777777" w:rsidTr="00C26C1A">
        <w:trPr>
          <w:trHeight w:val="240"/>
          <w:jc w:val="center"/>
        </w:trPr>
        <w:tc>
          <w:tcPr>
            <w:tcW w:w="4876" w:type="dxa"/>
            <w:tcBorders>
              <w:top w:val="nil"/>
              <w:left w:val="nil"/>
              <w:bottom w:val="nil"/>
              <w:right w:val="nil"/>
            </w:tcBorders>
          </w:tcPr>
          <w:p w14:paraId="43A526D0"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1CEC3F8" w14:textId="77777777" w:rsidR="004555F9" w:rsidRPr="00CF2F79" w:rsidRDefault="004555F9" w:rsidP="00C26C1A">
            <w:pPr>
              <w:pStyle w:val="AmColumnHeading"/>
            </w:pPr>
            <w:r w:rsidRPr="00CF2F79">
              <w:t>Geänderter Text</w:t>
            </w:r>
          </w:p>
        </w:tc>
      </w:tr>
      <w:tr w:rsidR="004555F9" w:rsidRPr="00CF2F79" w14:paraId="743008C6" w14:textId="77777777" w:rsidTr="00C26C1A">
        <w:trPr>
          <w:jc w:val="center"/>
        </w:trPr>
        <w:tc>
          <w:tcPr>
            <w:tcW w:w="4876" w:type="dxa"/>
            <w:tcBorders>
              <w:top w:val="nil"/>
              <w:left w:val="nil"/>
              <w:bottom w:val="nil"/>
              <w:right w:val="nil"/>
            </w:tcBorders>
          </w:tcPr>
          <w:p w14:paraId="237B5E45" w14:textId="77777777" w:rsidR="004555F9" w:rsidRPr="00CF2F79" w:rsidRDefault="004555F9" w:rsidP="00C26C1A">
            <w:pPr>
              <w:pStyle w:val="Normal6a"/>
            </w:pPr>
          </w:p>
        </w:tc>
        <w:tc>
          <w:tcPr>
            <w:tcW w:w="4876" w:type="dxa"/>
            <w:tcBorders>
              <w:top w:val="nil"/>
              <w:left w:val="nil"/>
              <w:bottom w:val="nil"/>
              <w:right w:val="nil"/>
            </w:tcBorders>
          </w:tcPr>
          <w:p w14:paraId="4EDC4AD7" w14:textId="77777777" w:rsidR="004555F9" w:rsidRPr="00CF2F79" w:rsidRDefault="004555F9" w:rsidP="00C26C1A">
            <w:pPr>
              <w:pStyle w:val="Normal6a"/>
            </w:pPr>
            <w:r w:rsidRPr="00CF2F79">
              <w:rPr>
                <w:b/>
                <w:i/>
              </w:rPr>
              <w:t>12a.</w:t>
            </w:r>
            <w:r w:rsidRPr="00CF2F79">
              <w:tab/>
            </w:r>
            <w:r w:rsidRPr="00CF2F79">
              <w:rPr>
                <w:b/>
                <w:i/>
              </w:rPr>
              <w:t>würdigt die Fortschritte und ehrgeizigen Ziele der Regierung der Republik Moldau im Bereich der Dekarbonisierung, der Energieeffizienz und des Übergangs zu einer grünen Wirtschaft, einschließlich der Verdopplung des Anteils erneuerbarer Energien auf 30 % bis 2030; unterstützt und ermutigt die EU und ihre Mitgliedstaaten, die moldauischen Partner auch weiterhin finanziell und mit fachlicher Expertise in diesem Bereich zu unterstützen;</w:t>
            </w:r>
          </w:p>
        </w:tc>
      </w:tr>
    </w:tbl>
    <w:p w14:paraId="71CD78A1"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299BD7C" w14:textId="77777777" w:rsidR="004555F9" w:rsidRPr="00CF2F79" w:rsidRDefault="004555F9" w:rsidP="004555F9">
      <w:r w:rsidRPr="00CF2F79">
        <w:rPr>
          <w:rStyle w:val="HideTWBExt"/>
        </w:rPr>
        <w:t>&lt;/Amend&gt;</w:t>
      </w:r>
    </w:p>
    <w:p w14:paraId="36887F39"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152</w:t>
      </w:r>
      <w:r w:rsidRPr="00CF2F79">
        <w:rPr>
          <w:rStyle w:val="HideTWBExt"/>
        </w:rPr>
        <w:t>&lt;/NumAm&gt;</w:t>
      </w:r>
    </w:p>
    <w:p w14:paraId="2D857112" w14:textId="77777777" w:rsidR="004555F9" w:rsidRPr="00CF2F79" w:rsidRDefault="004555F9" w:rsidP="004555F9">
      <w:pPr>
        <w:pStyle w:val="NormalBold"/>
      </w:pPr>
      <w:r w:rsidRPr="00CF2F79">
        <w:rPr>
          <w:rStyle w:val="HideTWBExt"/>
          <w:b w:val="0"/>
        </w:rPr>
        <w:t>&lt;RepeatBlock-By&gt;&lt;Members&gt;</w:t>
      </w:r>
      <w:r w:rsidRPr="00CF2F79">
        <w:t>Dan Barna, Urmas Paet, Lucia Yar, Petras Auštrevičius, Marjan Šarec, Ilhan Kyuchyuk, Eugen Tomac</w:t>
      </w:r>
      <w:r w:rsidRPr="00CF2F79">
        <w:rPr>
          <w:rStyle w:val="HideTWBExt"/>
          <w:b w:val="0"/>
        </w:rPr>
        <w:t>&lt;/Members&gt;</w:t>
      </w:r>
    </w:p>
    <w:p w14:paraId="734F7E53" w14:textId="77777777" w:rsidR="004555F9" w:rsidRPr="00CF2F79" w:rsidRDefault="004555F9" w:rsidP="004555F9">
      <w:pPr>
        <w:pStyle w:val="NormalBold"/>
      </w:pPr>
      <w:r w:rsidRPr="00CF2F79">
        <w:rPr>
          <w:rStyle w:val="HideTWBExt"/>
          <w:b w:val="0"/>
        </w:rPr>
        <w:t>&lt;/RepeatBlock-By&gt;</w:t>
      </w:r>
    </w:p>
    <w:p w14:paraId="4BAE3E99"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6A44494" w14:textId="77777777" w:rsidR="004555F9" w:rsidRPr="00CF2F79" w:rsidRDefault="004555F9" w:rsidP="004555F9">
      <w:pPr>
        <w:pStyle w:val="NormalBold"/>
      </w:pPr>
      <w:r w:rsidRPr="00CF2F79">
        <w:rPr>
          <w:rStyle w:val="HideTWBExt"/>
        </w:rPr>
        <w:t>&lt;Article&gt;</w:t>
      </w:r>
      <w:r w:rsidRPr="00CF2F79">
        <w:t>Absatz 12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51D4392" w14:textId="77777777" w:rsidTr="00C26C1A">
        <w:trPr>
          <w:trHeight w:hRule="exact" w:val="240"/>
          <w:jc w:val="center"/>
        </w:trPr>
        <w:tc>
          <w:tcPr>
            <w:tcW w:w="9752" w:type="dxa"/>
            <w:gridSpan w:val="2"/>
            <w:tcBorders>
              <w:top w:val="nil"/>
              <w:left w:val="nil"/>
              <w:bottom w:val="nil"/>
              <w:right w:val="nil"/>
            </w:tcBorders>
          </w:tcPr>
          <w:p w14:paraId="16E7C92B" w14:textId="77777777" w:rsidR="004555F9" w:rsidRPr="00CF2F79" w:rsidRDefault="004555F9" w:rsidP="00C26C1A"/>
        </w:tc>
      </w:tr>
      <w:tr w:rsidR="004555F9" w:rsidRPr="00CF2F79" w14:paraId="08981B08" w14:textId="77777777" w:rsidTr="00C26C1A">
        <w:trPr>
          <w:trHeight w:val="240"/>
          <w:jc w:val="center"/>
        </w:trPr>
        <w:tc>
          <w:tcPr>
            <w:tcW w:w="4876" w:type="dxa"/>
            <w:tcBorders>
              <w:top w:val="nil"/>
              <w:left w:val="nil"/>
              <w:bottom w:val="nil"/>
              <w:right w:val="nil"/>
            </w:tcBorders>
          </w:tcPr>
          <w:p w14:paraId="5EB626C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CFAB255" w14:textId="77777777" w:rsidR="004555F9" w:rsidRPr="00CF2F79" w:rsidRDefault="004555F9" w:rsidP="00C26C1A">
            <w:pPr>
              <w:pStyle w:val="AmColumnHeading"/>
            </w:pPr>
            <w:r w:rsidRPr="00CF2F79">
              <w:t>Geänderter Text</w:t>
            </w:r>
          </w:p>
        </w:tc>
      </w:tr>
      <w:tr w:rsidR="004555F9" w:rsidRPr="00CF2F79" w14:paraId="706CA933" w14:textId="77777777" w:rsidTr="00C26C1A">
        <w:trPr>
          <w:jc w:val="center"/>
        </w:trPr>
        <w:tc>
          <w:tcPr>
            <w:tcW w:w="4876" w:type="dxa"/>
            <w:tcBorders>
              <w:top w:val="nil"/>
              <w:left w:val="nil"/>
              <w:bottom w:val="nil"/>
              <w:right w:val="nil"/>
            </w:tcBorders>
          </w:tcPr>
          <w:p w14:paraId="4E51C591" w14:textId="77777777" w:rsidR="004555F9" w:rsidRPr="00CF2F79" w:rsidRDefault="004555F9" w:rsidP="00C26C1A">
            <w:pPr>
              <w:pStyle w:val="Normal6a"/>
            </w:pPr>
          </w:p>
        </w:tc>
        <w:tc>
          <w:tcPr>
            <w:tcW w:w="4876" w:type="dxa"/>
            <w:tcBorders>
              <w:top w:val="nil"/>
              <w:left w:val="nil"/>
              <w:bottom w:val="nil"/>
              <w:right w:val="nil"/>
            </w:tcBorders>
          </w:tcPr>
          <w:p w14:paraId="32152657" w14:textId="77777777" w:rsidR="004555F9" w:rsidRPr="00CF2F79" w:rsidRDefault="004555F9" w:rsidP="00C26C1A">
            <w:pPr>
              <w:pStyle w:val="Normal6a"/>
            </w:pPr>
            <w:r w:rsidRPr="00CF2F79">
              <w:rPr>
                <w:b/>
                <w:i/>
              </w:rPr>
              <w:t>12a.</w:t>
            </w:r>
            <w:r w:rsidRPr="00CF2F79">
              <w:tab/>
            </w:r>
            <w:r w:rsidRPr="00CF2F79">
              <w:rPr>
                <w:b/>
                <w:i/>
              </w:rPr>
              <w:t>fordert die EU auf, die erforderlichen Ressourcen zu mobilisieren, um den Rückzug der USAID-Unterstützung für den Energiesektor der Republik Moldau auszugleichen; begrüßt den Anstieg der Stromerzeugung aus erneuerbaren Energiequellen und fordert die EU und die moldauischen Behörden auf, Investitionen in diesem Sektor weiterhin zu unterstützen;</w:t>
            </w:r>
          </w:p>
        </w:tc>
      </w:tr>
    </w:tbl>
    <w:p w14:paraId="13A40251"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5F98969" w14:textId="77777777" w:rsidR="004555F9" w:rsidRPr="00CF2F79" w:rsidRDefault="004555F9" w:rsidP="004555F9">
      <w:r w:rsidRPr="00CF2F79">
        <w:rPr>
          <w:rStyle w:val="HideTWBExt"/>
        </w:rPr>
        <w:t>&lt;/Amend&gt;</w:t>
      </w:r>
    </w:p>
    <w:p w14:paraId="44CD6F02"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153</w:t>
      </w:r>
      <w:r w:rsidRPr="00CF2F79">
        <w:rPr>
          <w:rStyle w:val="HideTWBExt"/>
        </w:rPr>
        <w:t>&lt;/NumAm&gt;</w:t>
      </w:r>
    </w:p>
    <w:p w14:paraId="18287E4A" w14:textId="77777777" w:rsidR="004555F9" w:rsidRPr="00CF2F79" w:rsidRDefault="004555F9" w:rsidP="004555F9">
      <w:pPr>
        <w:pStyle w:val="NormalBold"/>
      </w:pPr>
      <w:r w:rsidRPr="00CF2F79">
        <w:rPr>
          <w:rStyle w:val="HideTWBExt"/>
          <w:b w:val="0"/>
        </w:rPr>
        <w:t>&lt;RepeatBlock-By&gt;&lt;Members&gt;</w:t>
      </w:r>
      <w:r w:rsidRPr="00CF2F79">
        <w:t>Sven Mikser</w:t>
      </w:r>
      <w:r w:rsidRPr="00CF2F79">
        <w:rPr>
          <w:rStyle w:val="HideTWBExt"/>
          <w:b w:val="0"/>
        </w:rPr>
        <w:t>&lt;/Members&gt;</w:t>
      </w:r>
    </w:p>
    <w:p w14:paraId="64819933" w14:textId="77777777" w:rsidR="004555F9" w:rsidRPr="00CF2F79" w:rsidRDefault="004555F9" w:rsidP="004555F9">
      <w:pPr>
        <w:pStyle w:val="NormalBold"/>
      </w:pPr>
      <w:r w:rsidRPr="00CF2F79">
        <w:rPr>
          <w:rStyle w:val="HideTWBExt"/>
          <w:b w:val="0"/>
        </w:rPr>
        <w:t>&lt;/RepeatBlock-By&gt;</w:t>
      </w:r>
    </w:p>
    <w:p w14:paraId="5ADF1BD5"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C3BA035" w14:textId="77777777" w:rsidR="004555F9" w:rsidRPr="00CF2F79" w:rsidRDefault="004555F9" w:rsidP="004555F9">
      <w:pPr>
        <w:pStyle w:val="NormalBold"/>
      </w:pPr>
      <w:r w:rsidRPr="00CF2F79">
        <w:rPr>
          <w:rStyle w:val="HideTWBExt"/>
        </w:rPr>
        <w:t>&lt;Article&gt;</w:t>
      </w:r>
      <w:r w:rsidRPr="00CF2F79">
        <w:t>Absatz 12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6D37359" w14:textId="77777777" w:rsidTr="00C26C1A">
        <w:trPr>
          <w:trHeight w:hRule="exact" w:val="240"/>
          <w:jc w:val="center"/>
        </w:trPr>
        <w:tc>
          <w:tcPr>
            <w:tcW w:w="9752" w:type="dxa"/>
            <w:gridSpan w:val="2"/>
            <w:tcBorders>
              <w:top w:val="nil"/>
              <w:left w:val="nil"/>
              <w:bottom w:val="nil"/>
              <w:right w:val="nil"/>
            </w:tcBorders>
          </w:tcPr>
          <w:p w14:paraId="567DE553" w14:textId="77777777" w:rsidR="004555F9" w:rsidRPr="00CF2F79" w:rsidRDefault="004555F9" w:rsidP="00C26C1A"/>
        </w:tc>
      </w:tr>
      <w:tr w:rsidR="004555F9" w:rsidRPr="00CF2F79" w14:paraId="17571DE2" w14:textId="77777777" w:rsidTr="00C26C1A">
        <w:trPr>
          <w:trHeight w:val="240"/>
          <w:jc w:val="center"/>
        </w:trPr>
        <w:tc>
          <w:tcPr>
            <w:tcW w:w="4876" w:type="dxa"/>
            <w:tcBorders>
              <w:top w:val="nil"/>
              <w:left w:val="nil"/>
              <w:bottom w:val="nil"/>
              <w:right w:val="nil"/>
            </w:tcBorders>
          </w:tcPr>
          <w:p w14:paraId="68FD0122"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D217375" w14:textId="77777777" w:rsidR="004555F9" w:rsidRPr="00CF2F79" w:rsidRDefault="004555F9" w:rsidP="00C26C1A">
            <w:pPr>
              <w:pStyle w:val="AmColumnHeading"/>
            </w:pPr>
            <w:r w:rsidRPr="00CF2F79">
              <w:t>Geänderter Text</w:t>
            </w:r>
          </w:p>
        </w:tc>
      </w:tr>
      <w:tr w:rsidR="004555F9" w:rsidRPr="00CF2F79" w14:paraId="1E19DB4C" w14:textId="77777777" w:rsidTr="00C26C1A">
        <w:trPr>
          <w:jc w:val="center"/>
        </w:trPr>
        <w:tc>
          <w:tcPr>
            <w:tcW w:w="4876" w:type="dxa"/>
            <w:tcBorders>
              <w:top w:val="nil"/>
              <w:left w:val="nil"/>
              <w:bottom w:val="nil"/>
              <w:right w:val="nil"/>
            </w:tcBorders>
          </w:tcPr>
          <w:p w14:paraId="04221A6E" w14:textId="77777777" w:rsidR="004555F9" w:rsidRPr="00CF2F79" w:rsidRDefault="004555F9" w:rsidP="00C26C1A">
            <w:pPr>
              <w:pStyle w:val="Normal6a"/>
            </w:pPr>
          </w:p>
        </w:tc>
        <w:tc>
          <w:tcPr>
            <w:tcW w:w="4876" w:type="dxa"/>
            <w:tcBorders>
              <w:top w:val="nil"/>
              <w:left w:val="nil"/>
              <w:bottom w:val="nil"/>
              <w:right w:val="nil"/>
            </w:tcBorders>
          </w:tcPr>
          <w:p w14:paraId="2B5CB1B3" w14:textId="77777777" w:rsidR="004555F9" w:rsidRPr="00CF2F79" w:rsidRDefault="004555F9" w:rsidP="00C26C1A">
            <w:pPr>
              <w:pStyle w:val="Normal6a"/>
            </w:pPr>
            <w:r w:rsidRPr="00CF2F79">
              <w:rPr>
                <w:b/>
                <w:i/>
              </w:rPr>
              <w:t>12a.</w:t>
            </w:r>
            <w:r w:rsidRPr="00CF2F79">
              <w:tab/>
            </w:r>
            <w:r w:rsidRPr="00CF2F79">
              <w:rPr>
                <w:b/>
                <w:i/>
              </w:rPr>
              <w:t>begrüßt die zwischen der Kommission und der Republik Moldau vereinbarte zweijährige Gesamtstrategie für Energieunabhängigkeit und Resilienz der Republik Moldau; stellt fest, dass sie darauf abzielt, die Republik Moldau von den Unsicherheiten der russischen Energieversorgung abzukoppeln und vollständig in den EU-Energiemarkt zu integrieren;</w:t>
            </w:r>
          </w:p>
        </w:tc>
      </w:tr>
    </w:tbl>
    <w:p w14:paraId="60FEC015"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81BDECA" w14:textId="77777777" w:rsidR="004555F9" w:rsidRPr="00CF2F79" w:rsidRDefault="004555F9" w:rsidP="004555F9">
      <w:r w:rsidRPr="00CF2F79">
        <w:rPr>
          <w:rStyle w:val="HideTWBExt"/>
        </w:rPr>
        <w:t>&lt;/Amend&gt;</w:t>
      </w:r>
    </w:p>
    <w:p w14:paraId="1925FCF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154</w:t>
      </w:r>
      <w:r w:rsidRPr="00CF2F79">
        <w:rPr>
          <w:rStyle w:val="HideTWBExt"/>
        </w:rPr>
        <w:t>&lt;/NumAm&gt;</w:t>
      </w:r>
    </w:p>
    <w:p w14:paraId="61667A47"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336DDADF" w14:textId="77777777" w:rsidR="004555F9" w:rsidRPr="00CF2F79" w:rsidRDefault="004555F9" w:rsidP="004555F9">
      <w:pPr>
        <w:pStyle w:val="NormalBold"/>
      </w:pPr>
      <w:r w:rsidRPr="00CF2F79">
        <w:rPr>
          <w:rStyle w:val="HideTWBExt"/>
          <w:b w:val="0"/>
        </w:rPr>
        <w:t>&lt;/RepeatBlock-By&gt;</w:t>
      </w:r>
    </w:p>
    <w:p w14:paraId="18727821"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A7738AA" w14:textId="77777777" w:rsidR="004555F9" w:rsidRPr="00CF2F79" w:rsidRDefault="004555F9" w:rsidP="004555F9">
      <w:pPr>
        <w:pStyle w:val="NormalBold"/>
      </w:pPr>
      <w:r w:rsidRPr="00CF2F79">
        <w:rPr>
          <w:rStyle w:val="HideTWBExt"/>
        </w:rPr>
        <w:t>&lt;Article&gt;</w:t>
      </w:r>
      <w:r w:rsidRPr="00CF2F79">
        <w:t>Absatz 12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3033175" w14:textId="77777777" w:rsidTr="00C26C1A">
        <w:trPr>
          <w:trHeight w:hRule="exact" w:val="240"/>
          <w:jc w:val="center"/>
        </w:trPr>
        <w:tc>
          <w:tcPr>
            <w:tcW w:w="9752" w:type="dxa"/>
            <w:gridSpan w:val="2"/>
            <w:tcBorders>
              <w:top w:val="nil"/>
              <w:left w:val="nil"/>
              <w:bottom w:val="nil"/>
              <w:right w:val="nil"/>
            </w:tcBorders>
          </w:tcPr>
          <w:p w14:paraId="4AC5D82E" w14:textId="77777777" w:rsidR="004555F9" w:rsidRPr="00CF2F79" w:rsidRDefault="004555F9" w:rsidP="00C26C1A"/>
        </w:tc>
      </w:tr>
      <w:tr w:rsidR="004555F9" w:rsidRPr="00CF2F79" w14:paraId="39CD2691" w14:textId="77777777" w:rsidTr="00C26C1A">
        <w:trPr>
          <w:trHeight w:val="240"/>
          <w:jc w:val="center"/>
        </w:trPr>
        <w:tc>
          <w:tcPr>
            <w:tcW w:w="4876" w:type="dxa"/>
            <w:tcBorders>
              <w:top w:val="nil"/>
              <w:left w:val="nil"/>
              <w:bottom w:val="nil"/>
              <w:right w:val="nil"/>
            </w:tcBorders>
          </w:tcPr>
          <w:p w14:paraId="4C8D19B0"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C1F5A04" w14:textId="77777777" w:rsidR="004555F9" w:rsidRPr="00CF2F79" w:rsidRDefault="004555F9" w:rsidP="00C26C1A">
            <w:pPr>
              <w:pStyle w:val="AmColumnHeading"/>
            </w:pPr>
            <w:r w:rsidRPr="00CF2F79">
              <w:t>Geänderter Text</w:t>
            </w:r>
          </w:p>
        </w:tc>
      </w:tr>
      <w:tr w:rsidR="004555F9" w:rsidRPr="00CF2F79" w14:paraId="3533E183" w14:textId="77777777" w:rsidTr="00C26C1A">
        <w:trPr>
          <w:jc w:val="center"/>
        </w:trPr>
        <w:tc>
          <w:tcPr>
            <w:tcW w:w="4876" w:type="dxa"/>
            <w:tcBorders>
              <w:top w:val="nil"/>
              <w:left w:val="nil"/>
              <w:bottom w:val="nil"/>
              <w:right w:val="nil"/>
            </w:tcBorders>
          </w:tcPr>
          <w:p w14:paraId="0E4D5DB9" w14:textId="77777777" w:rsidR="004555F9" w:rsidRPr="00CF2F79" w:rsidRDefault="004555F9" w:rsidP="00C26C1A">
            <w:pPr>
              <w:pStyle w:val="Normal6a"/>
            </w:pPr>
          </w:p>
        </w:tc>
        <w:tc>
          <w:tcPr>
            <w:tcW w:w="4876" w:type="dxa"/>
            <w:tcBorders>
              <w:top w:val="nil"/>
              <w:left w:val="nil"/>
              <w:bottom w:val="nil"/>
              <w:right w:val="nil"/>
            </w:tcBorders>
          </w:tcPr>
          <w:p w14:paraId="49113BE7" w14:textId="77777777" w:rsidR="004555F9" w:rsidRPr="00CF2F79" w:rsidRDefault="004555F9" w:rsidP="00C26C1A">
            <w:pPr>
              <w:pStyle w:val="Normal6a"/>
            </w:pPr>
            <w:r w:rsidRPr="00CF2F79">
              <w:rPr>
                <w:b/>
                <w:i/>
              </w:rPr>
              <w:t>12a.</w:t>
            </w:r>
            <w:r w:rsidRPr="00CF2F79">
              <w:tab/>
            </w:r>
            <w:r w:rsidRPr="00CF2F79">
              <w:rPr>
                <w:b/>
                <w:i/>
              </w:rPr>
              <w:t>erkennt an, dass Maßnahmen zur Verbesserung der physischen Infrastruktur, der Verkehrsnetze und der allgemeinen Energiesicherheit unerlässlich sind, um die Republik Moldau in die umfassenderen logistischen und wirtschaftlichen Systeme der EU zu integrieren;</w:t>
            </w:r>
          </w:p>
        </w:tc>
      </w:tr>
    </w:tbl>
    <w:p w14:paraId="225F3B34"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A6F00D9" w14:textId="77777777" w:rsidR="004555F9" w:rsidRPr="00CF2F79" w:rsidRDefault="004555F9" w:rsidP="004555F9">
      <w:r w:rsidRPr="00CF2F79">
        <w:rPr>
          <w:rStyle w:val="HideTWBExt"/>
        </w:rPr>
        <w:t>&lt;/Amend&gt;</w:t>
      </w:r>
    </w:p>
    <w:p w14:paraId="38B85665"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155</w:t>
      </w:r>
      <w:r w:rsidRPr="00CF2F79">
        <w:rPr>
          <w:rStyle w:val="HideTWBExt"/>
        </w:rPr>
        <w:t>&lt;/NumAm&gt;</w:t>
      </w:r>
    </w:p>
    <w:p w14:paraId="12D725B4" w14:textId="77777777" w:rsidR="004555F9" w:rsidRPr="00CF2F79" w:rsidRDefault="004555F9" w:rsidP="004555F9">
      <w:pPr>
        <w:pStyle w:val="NormalBold"/>
      </w:pPr>
      <w:r w:rsidRPr="00CF2F79">
        <w:rPr>
          <w:rStyle w:val="HideTWBExt"/>
          <w:b w:val="0"/>
        </w:rPr>
        <w:t>&lt;RepeatBlock-By&gt;&lt;Members&gt;</w:t>
      </w:r>
      <w:r w:rsidRPr="00CF2F79">
        <w:t>Andrzej Halicki, Siegfried Mureşan, Rasa Juknevičienė</w:t>
      </w:r>
      <w:r w:rsidRPr="00CF2F79">
        <w:rPr>
          <w:rStyle w:val="HideTWBExt"/>
          <w:b w:val="0"/>
        </w:rPr>
        <w:t>&lt;/Members&gt;</w:t>
      </w:r>
    </w:p>
    <w:p w14:paraId="62CE2907"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1A08EC0E" w14:textId="77777777" w:rsidR="004555F9" w:rsidRPr="00CF2F79" w:rsidRDefault="004555F9" w:rsidP="004555F9">
      <w:pPr>
        <w:pStyle w:val="NormalBold"/>
      </w:pPr>
      <w:r w:rsidRPr="00CF2F79">
        <w:rPr>
          <w:rStyle w:val="HideTWBExt"/>
          <w:b w:val="0"/>
        </w:rPr>
        <w:t>&lt;/RepeatBlock-By&gt;</w:t>
      </w:r>
    </w:p>
    <w:p w14:paraId="635487E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CEDEF26" w14:textId="77777777" w:rsidR="004555F9" w:rsidRPr="00CF2F79" w:rsidRDefault="004555F9" w:rsidP="004555F9">
      <w:pPr>
        <w:pStyle w:val="NormalBold"/>
      </w:pPr>
      <w:r w:rsidRPr="00CF2F79">
        <w:rPr>
          <w:rStyle w:val="HideTWBExt"/>
        </w:rPr>
        <w:t>&lt;Article&gt;</w:t>
      </w:r>
      <w:r w:rsidRPr="00CF2F79">
        <w:t>Absatz 12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2859498" w14:textId="77777777" w:rsidTr="00C26C1A">
        <w:trPr>
          <w:trHeight w:hRule="exact" w:val="240"/>
          <w:jc w:val="center"/>
        </w:trPr>
        <w:tc>
          <w:tcPr>
            <w:tcW w:w="9752" w:type="dxa"/>
            <w:gridSpan w:val="2"/>
            <w:tcBorders>
              <w:top w:val="nil"/>
              <w:left w:val="nil"/>
              <w:bottom w:val="nil"/>
              <w:right w:val="nil"/>
            </w:tcBorders>
          </w:tcPr>
          <w:p w14:paraId="0EFC5CEC" w14:textId="77777777" w:rsidR="004555F9" w:rsidRPr="00CF2F79" w:rsidRDefault="004555F9" w:rsidP="00C26C1A"/>
        </w:tc>
      </w:tr>
      <w:tr w:rsidR="004555F9" w:rsidRPr="00CF2F79" w14:paraId="6D1EB3EB" w14:textId="77777777" w:rsidTr="00C26C1A">
        <w:trPr>
          <w:trHeight w:val="240"/>
          <w:jc w:val="center"/>
        </w:trPr>
        <w:tc>
          <w:tcPr>
            <w:tcW w:w="4876" w:type="dxa"/>
            <w:tcBorders>
              <w:top w:val="nil"/>
              <w:left w:val="nil"/>
              <w:bottom w:val="nil"/>
              <w:right w:val="nil"/>
            </w:tcBorders>
          </w:tcPr>
          <w:p w14:paraId="59A229F0"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D2FC829" w14:textId="77777777" w:rsidR="004555F9" w:rsidRPr="00CF2F79" w:rsidRDefault="004555F9" w:rsidP="00C26C1A">
            <w:pPr>
              <w:pStyle w:val="AmColumnHeading"/>
            </w:pPr>
            <w:r w:rsidRPr="00CF2F79">
              <w:t>Geänderter Text</w:t>
            </w:r>
          </w:p>
        </w:tc>
      </w:tr>
      <w:tr w:rsidR="004555F9" w:rsidRPr="00CF2F79" w14:paraId="6B7A40B3" w14:textId="77777777" w:rsidTr="00C26C1A">
        <w:trPr>
          <w:jc w:val="center"/>
        </w:trPr>
        <w:tc>
          <w:tcPr>
            <w:tcW w:w="4876" w:type="dxa"/>
            <w:tcBorders>
              <w:top w:val="nil"/>
              <w:left w:val="nil"/>
              <w:bottom w:val="nil"/>
              <w:right w:val="nil"/>
            </w:tcBorders>
          </w:tcPr>
          <w:p w14:paraId="4DE93535" w14:textId="77777777" w:rsidR="004555F9" w:rsidRPr="00CF2F79" w:rsidRDefault="004555F9" w:rsidP="00C26C1A">
            <w:pPr>
              <w:pStyle w:val="Normal6a"/>
            </w:pPr>
          </w:p>
        </w:tc>
        <w:tc>
          <w:tcPr>
            <w:tcW w:w="4876" w:type="dxa"/>
            <w:tcBorders>
              <w:top w:val="nil"/>
              <w:left w:val="nil"/>
              <w:bottom w:val="nil"/>
              <w:right w:val="nil"/>
            </w:tcBorders>
          </w:tcPr>
          <w:p w14:paraId="06AB0F65" w14:textId="77777777" w:rsidR="004555F9" w:rsidRPr="00CF2F79" w:rsidRDefault="004555F9" w:rsidP="00C26C1A">
            <w:pPr>
              <w:pStyle w:val="Normal6a"/>
            </w:pPr>
            <w:r w:rsidRPr="00CF2F79">
              <w:rPr>
                <w:b/>
                <w:i/>
              </w:rPr>
              <w:t>12a.</w:t>
            </w:r>
            <w:r w:rsidRPr="00CF2F79">
              <w:tab/>
            </w:r>
            <w:r w:rsidRPr="00CF2F79">
              <w:rPr>
                <w:b/>
                <w:i/>
              </w:rPr>
              <w:t>ermutigt die Kommission, die Bemühungen der moldauischen Behörden zur Gewährleistung der Energiesicherheit für die Bevölkerung der Republik Moldau weiterhin zu unterstützen – auch durch die verfügbaren Instrumente der Fazilität für Reform und Wachstum für Moldau;</w:t>
            </w:r>
          </w:p>
        </w:tc>
      </w:tr>
    </w:tbl>
    <w:p w14:paraId="4C10F6E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1DD0111" w14:textId="77777777" w:rsidR="004555F9" w:rsidRPr="00CF2F79" w:rsidRDefault="004555F9" w:rsidP="004555F9">
      <w:r w:rsidRPr="00CF2F79">
        <w:rPr>
          <w:rStyle w:val="HideTWBExt"/>
        </w:rPr>
        <w:t>&lt;/Amend&gt;</w:t>
      </w:r>
    </w:p>
    <w:p w14:paraId="3E467804"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156</w:t>
      </w:r>
      <w:r w:rsidRPr="00CF2F79">
        <w:rPr>
          <w:rStyle w:val="HideTWBExt"/>
        </w:rPr>
        <w:t>&lt;/NumAm&gt;</w:t>
      </w:r>
    </w:p>
    <w:p w14:paraId="30771077"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62BF64FE"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63925437" w14:textId="77777777" w:rsidR="004555F9" w:rsidRPr="00CF2F79" w:rsidRDefault="004555F9" w:rsidP="004555F9">
      <w:pPr>
        <w:pStyle w:val="NormalBold"/>
      </w:pPr>
      <w:r w:rsidRPr="00CF2F79">
        <w:rPr>
          <w:rStyle w:val="HideTWBExt"/>
          <w:b w:val="0"/>
        </w:rPr>
        <w:t>&lt;/RepeatBlock-By&gt;</w:t>
      </w:r>
    </w:p>
    <w:p w14:paraId="7FB5AA0D"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749C063" w14:textId="77777777" w:rsidR="004555F9" w:rsidRPr="00CF2F79" w:rsidRDefault="004555F9" w:rsidP="004555F9">
      <w:pPr>
        <w:pStyle w:val="NormalBold"/>
      </w:pPr>
      <w:r w:rsidRPr="00CF2F79">
        <w:rPr>
          <w:rStyle w:val="HideTWBExt"/>
        </w:rPr>
        <w:t>&lt;Article&gt;</w:t>
      </w:r>
      <w:r w:rsidRPr="00CF2F79">
        <w:t>Absatz 12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F2EDD4D" w14:textId="77777777" w:rsidTr="00C26C1A">
        <w:trPr>
          <w:trHeight w:hRule="exact" w:val="240"/>
          <w:jc w:val="center"/>
        </w:trPr>
        <w:tc>
          <w:tcPr>
            <w:tcW w:w="9752" w:type="dxa"/>
            <w:gridSpan w:val="2"/>
            <w:tcBorders>
              <w:top w:val="nil"/>
              <w:left w:val="nil"/>
              <w:bottom w:val="nil"/>
              <w:right w:val="nil"/>
            </w:tcBorders>
          </w:tcPr>
          <w:p w14:paraId="636685FB" w14:textId="77777777" w:rsidR="004555F9" w:rsidRPr="00CF2F79" w:rsidRDefault="004555F9" w:rsidP="00C26C1A"/>
        </w:tc>
      </w:tr>
      <w:tr w:rsidR="004555F9" w:rsidRPr="00CF2F79" w14:paraId="5BFC8D1E" w14:textId="77777777" w:rsidTr="00C26C1A">
        <w:trPr>
          <w:trHeight w:val="240"/>
          <w:jc w:val="center"/>
        </w:trPr>
        <w:tc>
          <w:tcPr>
            <w:tcW w:w="4876" w:type="dxa"/>
            <w:tcBorders>
              <w:top w:val="nil"/>
              <w:left w:val="nil"/>
              <w:bottom w:val="nil"/>
              <w:right w:val="nil"/>
            </w:tcBorders>
          </w:tcPr>
          <w:p w14:paraId="73ECBB1F"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BD380AE" w14:textId="77777777" w:rsidR="004555F9" w:rsidRPr="00CF2F79" w:rsidRDefault="004555F9" w:rsidP="00C26C1A">
            <w:pPr>
              <w:pStyle w:val="AmColumnHeading"/>
            </w:pPr>
            <w:r w:rsidRPr="00CF2F79">
              <w:t>Geänderter Text</w:t>
            </w:r>
          </w:p>
        </w:tc>
      </w:tr>
      <w:tr w:rsidR="004555F9" w:rsidRPr="00CF2F79" w14:paraId="589A9BA4" w14:textId="77777777" w:rsidTr="00C26C1A">
        <w:trPr>
          <w:jc w:val="center"/>
        </w:trPr>
        <w:tc>
          <w:tcPr>
            <w:tcW w:w="4876" w:type="dxa"/>
            <w:tcBorders>
              <w:top w:val="nil"/>
              <w:left w:val="nil"/>
              <w:bottom w:val="nil"/>
              <w:right w:val="nil"/>
            </w:tcBorders>
          </w:tcPr>
          <w:p w14:paraId="02BEA60C" w14:textId="77777777" w:rsidR="004555F9" w:rsidRPr="00CF2F79" w:rsidRDefault="004555F9" w:rsidP="00C26C1A">
            <w:pPr>
              <w:pStyle w:val="Normal6a"/>
            </w:pPr>
          </w:p>
        </w:tc>
        <w:tc>
          <w:tcPr>
            <w:tcW w:w="4876" w:type="dxa"/>
            <w:tcBorders>
              <w:top w:val="nil"/>
              <w:left w:val="nil"/>
              <w:bottom w:val="nil"/>
              <w:right w:val="nil"/>
            </w:tcBorders>
          </w:tcPr>
          <w:p w14:paraId="66F4CE48" w14:textId="77777777" w:rsidR="004555F9" w:rsidRPr="00CF2F79" w:rsidRDefault="004555F9" w:rsidP="00C26C1A">
            <w:pPr>
              <w:pStyle w:val="Normal6a"/>
            </w:pPr>
            <w:r w:rsidRPr="00CF2F79">
              <w:rPr>
                <w:b/>
                <w:i/>
              </w:rPr>
              <w:t>12a.</w:t>
            </w:r>
            <w:r w:rsidRPr="00CF2F79">
              <w:tab/>
            </w:r>
            <w:r w:rsidRPr="00CF2F79">
              <w:rPr>
                <w:b/>
                <w:i/>
              </w:rPr>
              <w:t>begrüßt die Verabschiedung des nationalen Programms der Republik Moldau zur Anpassung an den Klimawandel bis 2030 und seines Aktionsplans im Jahr 2023; fordert die moldauische Regierung auf, den nationalen Energie- und Klimaplan zu verabschieden und mit seiner Umsetzung zu beginnen;</w:t>
            </w:r>
          </w:p>
        </w:tc>
      </w:tr>
    </w:tbl>
    <w:p w14:paraId="3E51BA3F"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062CA4B" w14:textId="77777777" w:rsidR="004555F9" w:rsidRPr="00CF2F79" w:rsidRDefault="004555F9" w:rsidP="004555F9">
      <w:r w:rsidRPr="00CF2F79">
        <w:rPr>
          <w:rStyle w:val="HideTWBExt"/>
        </w:rPr>
        <w:t>&lt;/Amend&gt;</w:t>
      </w:r>
    </w:p>
    <w:p w14:paraId="23044B73"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157</w:t>
      </w:r>
      <w:r w:rsidRPr="00CF2F79">
        <w:rPr>
          <w:rStyle w:val="HideTWBExt"/>
        </w:rPr>
        <w:t>&lt;/NumAm&gt;</w:t>
      </w:r>
    </w:p>
    <w:p w14:paraId="76CF38D1"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06C3930E" w14:textId="77777777" w:rsidR="004555F9" w:rsidRPr="00CF2F79" w:rsidRDefault="004555F9" w:rsidP="004555F9">
      <w:pPr>
        <w:pStyle w:val="NormalBold"/>
      </w:pPr>
      <w:r w:rsidRPr="00CF2F79">
        <w:rPr>
          <w:rStyle w:val="HideTWBExt"/>
          <w:b w:val="0"/>
        </w:rPr>
        <w:t>&lt;/RepeatBlock-By&gt;</w:t>
      </w:r>
    </w:p>
    <w:p w14:paraId="17ED2D92"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0F9F756" w14:textId="77777777" w:rsidR="004555F9" w:rsidRPr="00CF2F79" w:rsidRDefault="004555F9" w:rsidP="004555F9">
      <w:pPr>
        <w:pStyle w:val="NormalBold"/>
      </w:pPr>
      <w:r w:rsidRPr="00CF2F79">
        <w:rPr>
          <w:rStyle w:val="HideTWBExt"/>
        </w:rPr>
        <w:t>&lt;Article&gt;</w:t>
      </w:r>
      <w:r w:rsidRPr="00CF2F79">
        <w:t>Absatz 12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5EEAD31" w14:textId="77777777" w:rsidTr="00C26C1A">
        <w:trPr>
          <w:trHeight w:hRule="exact" w:val="240"/>
          <w:jc w:val="center"/>
        </w:trPr>
        <w:tc>
          <w:tcPr>
            <w:tcW w:w="9752" w:type="dxa"/>
            <w:gridSpan w:val="2"/>
            <w:tcBorders>
              <w:top w:val="nil"/>
              <w:left w:val="nil"/>
              <w:bottom w:val="nil"/>
              <w:right w:val="nil"/>
            </w:tcBorders>
          </w:tcPr>
          <w:p w14:paraId="109241B0" w14:textId="77777777" w:rsidR="004555F9" w:rsidRPr="00CF2F79" w:rsidRDefault="004555F9" w:rsidP="00C26C1A"/>
        </w:tc>
      </w:tr>
      <w:tr w:rsidR="004555F9" w:rsidRPr="00CF2F79" w14:paraId="6E6FF31A" w14:textId="77777777" w:rsidTr="00C26C1A">
        <w:trPr>
          <w:trHeight w:val="240"/>
          <w:jc w:val="center"/>
        </w:trPr>
        <w:tc>
          <w:tcPr>
            <w:tcW w:w="4876" w:type="dxa"/>
            <w:tcBorders>
              <w:top w:val="nil"/>
              <w:left w:val="nil"/>
              <w:bottom w:val="nil"/>
              <w:right w:val="nil"/>
            </w:tcBorders>
          </w:tcPr>
          <w:p w14:paraId="4077153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376C4FD" w14:textId="77777777" w:rsidR="004555F9" w:rsidRPr="00CF2F79" w:rsidRDefault="004555F9" w:rsidP="00C26C1A">
            <w:pPr>
              <w:pStyle w:val="AmColumnHeading"/>
            </w:pPr>
            <w:r w:rsidRPr="00CF2F79">
              <w:t>Geänderter Text</w:t>
            </w:r>
          </w:p>
        </w:tc>
      </w:tr>
      <w:tr w:rsidR="004555F9" w:rsidRPr="00CF2F79" w14:paraId="5EAFA5C7" w14:textId="77777777" w:rsidTr="00C26C1A">
        <w:trPr>
          <w:jc w:val="center"/>
        </w:trPr>
        <w:tc>
          <w:tcPr>
            <w:tcW w:w="4876" w:type="dxa"/>
            <w:tcBorders>
              <w:top w:val="nil"/>
              <w:left w:val="nil"/>
              <w:bottom w:val="nil"/>
              <w:right w:val="nil"/>
            </w:tcBorders>
          </w:tcPr>
          <w:p w14:paraId="57CE1A70" w14:textId="77777777" w:rsidR="004555F9" w:rsidRPr="00CF2F79" w:rsidRDefault="004555F9" w:rsidP="00C26C1A">
            <w:pPr>
              <w:pStyle w:val="Normal6a"/>
            </w:pPr>
          </w:p>
        </w:tc>
        <w:tc>
          <w:tcPr>
            <w:tcW w:w="4876" w:type="dxa"/>
            <w:tcBorders>
              <w:top w:val="nil"/>
              <w:left w:val="nil"/>
              <w:bottom w:val="nil"/>
              <w:right w:val="nil"/>
            </w:tcBorders>
          </w:tcPr>
          <w:p w14:paraId="18D92D68" w14:textId="77777777" w:rsidR="004555F9" w:rsidRPr="00CF2F79" w:rsidRDefault="004555F9" w:rsidP="00C26C1A">
            <w:pPr>
              <w:pStyle w:val="Normal6a"/>
            </w:pPr>
            <w:r w:rsidRPr="00CF2F79">
              <w:rPr>
                <w:b/>
                <w:i/>
              </w:rPr>
              <w:t>12b.</w:t>
            </w:r>
            <w:r w:rsidRPr="00CF2F79">
              <w:tab/>
            </w:r>
            <w:r w:rsidRPr="00CF2F79">
              <w:rPr>
                <w:b/>
                <w:i/>
              </w:rPr>
              <w:t>betont, dass verstärkte Maßnahmen zur Sicherung des Energiesektors der Republik Moldau unerlässlich sind – darunter die Diversifizierung der Gas- und Stromversorgungsrouten, die Verbesserung der Kommunikationsinfrastrukturen und die Stärkung der transeuropäischen Netze, insbesondere mit einem starken Fokus auf digitale Entwicklung und Überwachung, um Versorgungsengpässen und -unterbrechungen entgegenzuwirken, die durch das Vorgehen Russlands verursacht werden;</w:t>
            </w:r>
          </w:p>
        </w:tc>
      </w:tr>
    </w:tbl>
    <w:p w14:paraId="1377A993"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0B11D8D" w14:textId="77777777" w:rsidR="004555F9" w:rsidRPr="00CF2F79" w:rsidRDefault="004555F9" w:rsidP="004555F9">
      <w:r w:rsidRPr="00CF2F79">
        <w:rPr>
          <w:rStyle w:val="HideTWBExt"/>
        </w:rPr>
        <w:t>&lt;/Amend&gt;</w:t>
      </w:r>
    </w:p>
    <w:p w14:paraId="2B305B8F"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158</w:t>
      </w:r>
      <w:r w:rsidRPr="00CF2F79">
        <w:rPr>
          <w:rStyle w:val="HideTWBExt"/>
        </w:rPr>
        <w:t>&lt;/NumAm&gt;</w:t>
      </w:r>
    </w:p>
    <w:p w14:paraId="79354CF8"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0CD6C600"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2676A3E0" w14:textId="77777777" w:rsidR="004555F9" w:rsidRPr="00CF2F79" w:rsidRDefault="004555F9" w:rsidP="004555F9">
      <w:pPr>
        <w:pStyle w:val="NormalBold"/>
      </w:pPr>
      <w:r w:rsidRPr="00CF2F79">
        <w:rPr>
          <w:rStyle w:val="HideTWBExt"/>
          <w:b w:val="0"/>
        </w:rPr>
        <w:t>&lt;/RepeatBlock-By&gt;</w:t>
      </w:r>
    </w:p>
    <w:p w14:paraId="307992DB"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303A42A" w14:textId="77777777" w:rsidR="004555F9" w:rsidRPr="00CF2F79" w:rsidRDefault="004555F9" w:rsidP="004555F9">
      <w:pPr>
        <w:pStyle w:val="NormalBold"/>
      </w:pPr>
      <w:r w:rsidRPr="00CF2F79">
        <w:rPr>
          <w:rStyle w:val="HideTWBExt"/>
        </w:rPr>
        <w:t>&lt;Article&gt;</w:t>
      </w:r>
      <w:r w:rsidRPr="00CF2F79">
        <w:t>Absatz 12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281251B" w14:textId="77777777" w:rsidTr="00C26C1A">
        <w:trPr>
          <w:trHeight w:hRule="exact" w:val="240"/>
          <w:jc w:val="center"/>
        </w:trPr>
        <w:tc>
          <w:tcPr>
            <w:tcW w:w="9752" w:type="dxa"/>
            <w:gridSpan w:val="2"/>
            <w:tcBorders>
              <w:top w:val="nil"/>
              <w:left w:val="nil"/>
              <w:bottom w:val="nil"/>
              <w:right w:val="nil"/>
            </w:tcBorders>
          </w:tcPr>
          <w:p w14:paraId="7DBDB978" w14:textId="77777777" w:rsidR="004555F9" w:rsidRPr="00CF2F79" w:rsidRDefault="004555F9" w:rsidP="00C26C1A"/>
        </w:tc>
      </w:tr>
      <w:tr w:rsidR="004555F9" w:rsidRPr="00CF2F79" w14:paraId="34BEF9B7" w14:textId="77777777" w:rsidTr="00C26C1A">
        <w:trPr>
          <w:trHeight w:val="240"/>
          <w:jc w:val="center"/>
        </w:trPr>
        <w:tc>
          <w:tcPr>
            <w:tcW w:w="4876" w:type="dxa"/>
            <w:tcBorders>
              <w:top w:val="nil"/>
              <w:left w:val="nil"/>
              <w:bottom w:val="nil"/>
              <w:right w:val="nil"/>
            </w:tcBorders>
          </w:tcPr>
          <w:p w14:paraId="5F79680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F98D20C" w14:textId="77777777" w:rsidR="004555F9" w:rsidRPr="00CF2F79" w:rsidRDefault="004555F9" w:rsidP="00C26C1A">
            <w:pPr>
              <w:pStyle w:val="AmColumnHeading"/>
            </w:pPr>
            <w:r w:rsidRPr="00CF2F79">
              <w:t>Geänderter Text</w:t>
            </w:r>
          </w:p>
        </w:tc>
      </w:tr>
      <w:tr w:rsidR="004555F9" w:rsidRPr="00CF2F79" w14:paraId="0A748E5A" w14:textId="77777777" w:rsidTr="00C26C1A">
        <w:trPr>
          <w:jc w:val="center"/>
        </w:trPr>
        <w:tc>
          <w:tcPr>
            <w:tcW w:w="4876" w:type="dxa"/>
            <w:tcBorders>
              <w:top w:val="nil"/>
              <w:left w:val="nil"/>
              <w:bottom w:val="nil"/>
              <w:right w:val="nil"/>
            </w:tcBorders>
          </w:tcPr>
          <w:p w14:paraId="1D7EB5C7" w14:textId="77777777" w:rsidR="004555F9" w:rsidRPr="00CF2F79" w:rsidRDefault="004555F9" w:rsidP="00C26C1A">
            <w:pPr>
              <w:pStyle w:val="Normal6a"/>
            </w:pPr>
          </w:p>
        </w:tc>
        <w:tc>
          <w:tcPr>
            <w:tcW w:w="4876" w:type="dxa"/>
            <w:tcBorders>
              <w:top w:val="nil"/>
              <w:left w:val="nil"/>
              <w:bottom w:val="nil"/>
              <w:right w:val="nil"/>
            </w:tcBorders>
          </w:tcPr>
          <w:p w14:paraId="21105409" w14:textId="77777777" w:rsidR="004555F9" w:rsidRPr="00CF2F79" w:rsidRDefault="004555F9" w:rsidP="00C26C1A">
            <w:pPr>
              <w:pStyle w:val="Normal6a"/>
            </w:pPr>
            <w:r w:rsidRPr="00CF2F79">
              <w:rPr>
                <w:b/>
                <w:i/>
              </w:rPr>
              <w:t>12b.</w:t>
            </w:r>
            <w:r w:rsidRPr="00CF2F79">
              <w:tab/>
            </w:r>
            <w:r w:rsidRPr="00CF2F79">
              <w:rPr>
                <w:b/>
                <w:i/>
              </w:rPr>
              <w:t>schließt sich dem Aufruf im Bericht der Kommission aus Jahr 2024 an, die ersten Ausschreibungen für große Investitionen in erneuerbare Energien zu organisieren, und fordert zugleich die Umsetzung der EU-Richtlinie über erneuerbare Energien sowie die Übernahme der Richtlinie über die Gesamtenergieeffizienz von Gebäuden;</w:t>
            </w:r>
          </w:p>
        </w:tc>
      </w:tr>
    </w:tbl>
    <w:p w14:paraId="3485C533"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AEAF957" w14:textId="77777777" w:rsidR="004555F9" w:rsidRPr="00CF2F79" w:rsidRDefault="004555F9" w:rsidP="004555F9">
      <w:r w:rsidRPr="00CF2F79">
        <w:rPr>
          <w:rStyle w:val="HideTWBExt"/>
        </w:rPr>
        <w:t>&lt;/Amend&gt;</w:t>
      </w:r>
    </w:p>
    <w:p w14:paraId="4608FC0C"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159</w:t>
      </w:r>
      <w:r w:rsidRPr="00CF2F79">
        <w:rPr>
          <w:rStyle w:val="HideTWBExt"/>
        </w:rPr>
        <w:t>&lt;/NumAm&gt;</w:t>
      </w:r>
    </w:p>
    <w:p w14:paraId="61BA3FE9" w14:textId="77777777" w:rsidR="004555F9" w:rsidRPr="00CF2F79" w:rsidRDefault="004555F9" w:rsidP="004555F9">
      <w:pPr>
        <w:pStyle w:val="NormalBold"/>
      </w:pPr>
      <w:r w:rsidRPr="00CF2F79">
        <w:rPr>
          <w:rStyle w:val="HideTWBExt"/>
          <w:b w:val="0"/>
        </w:rPr>
        <w:t>&lt;RepeatBlock-By&gt;&lt;Members&gt;</w:t>
      </w:r>
      <w:r w:rsidRPr="00CF2F79">
        <w:t>Dan Barna, Nathalie Loiseau, Urmas Paet, Lucia Yar, Petras Auštrevičius, Marjan Šarec, Ilhan Kyuchyuk, Eugen Tomac</w:t>
      </w:r>
      <w:r w:rsidRPr="00CF2F79">
        <w:rPr>
          <w:rStyle w:val="HideTWBExt"/>
          <w:b w:val="0"/>
        </w:rPr>
        <w:t>&lt;/Members&gt;</w:t>
      </w:r>
    </w:p>
    <w:p w14:paraId="4132A888" w14:textId="77777777" w:rsidR="004555F9" w:rsidRPr="00CF2F79" w:rsidRDefault="004555F9" w:rsidP="004555F9">
      <w:pPr>
        <w:pStyle w:val="NormalBold"/>
      </w:pPr>
      <w:r w:rsidRPr="00CF2F79">
        <w:rPr>
          <w:rStyle w:val="HideTWBExt"/>
          <w:b w:val="0"/>
        </w:rPr>
        <w:t>&lt;/RepeatBlock-By&gt;</w:t>
      </w:r>
    </w:p>
    <w:p w14:paraId="4F784FE8"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59E63B4" w14:textId="77777777" w:rsidR="004555F9" w:rsidRPr="00CF2F79" w:rsidRDefault="004555F9" w:rsidP="004555F9">
      <w:pPr>
        <w:pStyle w:val="NormalBold"/>
      </w:pPr>
      <w:r w:rsidRPr="00CF2F79">
        <w:rPr>
          <w:rStyle w:val="HideTWBExt"/>
        </w:rPr>
        <w:t>&lt;Article&gt;</w:t>
      </w:r>
      <w:r w:rsidRPr="00CF2F79">
        <w:t>Absatz 12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65DB619" w14:textId="77777777" w:rsidTr="00C26C1A">
        <w:trPr>
          <w:trHeight w:hRule="exact" w:val="240"/>
          <w:jc w:val="center"/>
        </w:trPr>
        <w:tc>
          <w:tcPr>
            <w:tcW w:w="9752" w:type="dxa"/>
            <w:gridSpan w:val="2"/>
            <w:tcBorders>
              <w:top w:val="nil"/>
              <w:left w:val="nil"/>
              <w:bottom w:val="nil"/>
              <w:right w:val="nil"/>
            </w:tcBorders>
          </w:tcPr>
          <w:p w14:paraId="3863C3DD" w14:textId="77777777" w:rsidR="004555F9" w:rsidRPr="00CF2F79" w:rsidRDefault="004555F9" w:rsidP="00C26C1A"/>
        </w:tc>
      </w:tr>
      <w:tr w:rsidR="004555F9" w:rsidRPr="00CF2F79" w14:paraId="09A2A381" w14:textId="77777777" w:rsidTr="00C26C1A">
        <w:trPr>
          <w:trHeight w:val="240"/>
          <w:jc w:val="center"/>
        </w:trPr>
        <w:tc>
          <w:tcPr>
            <w:tcW w:w="4876" w:type="dxa"/>
            <w:tcBorders>
              <w:top w:val="nil"/>
              <w:left w:val="nil"/>
              <w:bottom w:val="nil"/>
              <w:right w:val="nil"/>
            </w:tcBorders>
          </w:tcPr>
          <w:p w14:paraId="341FBB7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068A585" w14:textId="77777777" w:rsidR="004555F9" w:rsidRPr="00CF2F79" w:rsidRDefault="004555F9" w:rsidP="00C26C1A">
            <w:pPr>
              <w:pStyle w:val="AmColumnHeading"/>
            </w:pPr>
            <w:r w:rsidRPr="00CF2F79">
              <w:t>Geänderter Text</w:t>
            </w:r>
          </w:p>
        </w:tc>
      </w:tr>
      <w:tr w:rsidR="004555F9" w:rsidRPr="00CF2F79" w14:paraId="69D38EC8" w14:textId="77777777" w:rsidTr="00C26C1A">
        <w:trPr>
          <w:jc w:val="center"/>
        </w:trPr>
        <w:tc>
          <w:tcPr>
            <w:tcW w:w="4876" w:type="dxa"/>
            <w:tcBorders>
              <w:top w:val="nil"/>
              <w:left w:val="nil"/>
              <w:bottom w:val="nil"/>
              <w:right w:val="nil"/>
            </w:tcBorders>
          </w:tcPr>
          <w:p w14:paraId="3F674A94" w14:textId="77777777" w:rsidR="004555F9" w:rsidRPr="00CF2F79" w:rsidRDefault="004555F9" w:rsidP="00C26C1A">
            <w:pPr>
              <w:pStyle w:val="Normal6a"/>
            </w:pPr>
          </w:p>
        </w:tc>
        <w:tc>
          <w:tcPr>
            <w:tcW w:w="4876" w:type="dxa"/>
            <w:tcBorders>
              <w:top w:val="nil"/>
              <w:left w:val="nil"/>
              <w:bottom w:val="nil"/>
              <w:right w:val="nil"/>
            </w:tcBorders>
          </w:tcPr>
          <w:p w14:paraId="78A4EAE0" w14:textId="77777777" w:rsidR="004555F9" w:rsidRPr="00CF2F79" w:rsidRDefault="004555F9" w:rsidP="00C26C1A">
            <w:pPr>
              <w:pStyle w:val="Normal6a"/>
            </w:pPr>
            <w:r w:rsidRPr="00CF2F79">
              <w:rPr>
                <w:b/>
                <w:i/>
              </w:rPr>
              <w:t>12b.</w:t>
            </w:r>
            <w:r w:rsidRPr="00CF2F79">
              <w:tab/>
            </w:r>
            <w:r w:rsidRPr="00CF2F79">
              <w:rPr>
                <w:b/>
                <w:i/>
              </w:rPr>
              <w:t>betont die Notwendigkeit, dass die EU und die moldauischen Behörden das umfassende EU-Paket zur Bewältigung der Energiekrise in der Republik Moldau – einschließlich der Kompensation von Stromkosten für Haushalte und Unternehmen – wirksam kommunizieren;</w:t>
            </w:r>
          </w:p>
        </w:tc>
      </w:tr>
    </w:tbl>
    <w:p w14:paraId="74196EC9"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EBC16F3" w14:textId="77777777" w:rsidR="004555F9" w:rsidRPr="00CF2F79" w:rsidRDefault="004555F9" w:rsidP="004555F9">
      <w:r w:rsidRPr="00CF2F79">
        <w:rPr>
          <w:rStyle w:val="HideTWBExt"/>
        </w:rPr>
        <w:t>&lt;/Amend&gt;</w:t>
      </w:r>
    </w:p>
    <w:p w14:paraId="2598CDD3"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160</w:t>
      </w:r>
      <w:r w:rsidRPr="00CF2F79">
        <w:rPr>
          <w:rStyle w:val="HideTWBExt"/>
        </w:rPr>
        <w:t>&lt;/NumAm&gt;</w:t>
      </w:r>
    </w:p>
    <w:p w14:paraId="721CD398" w14:textId="77777777" w:rsidR="004555F9" w:rsidRPr="00CF2F79" w:rsidRDefault="004555F9" w:rsidP="004555F9">
      <w:pPr>
        <w:pStyle w:val="NormalBold"/>
      </w:pPr>
      <w:r w:rsidRPr="00CF2F79">
        <w:rPr>
          <w:rStyle w:val="HideTWBExt"/>
          <w:b w:val="0"/>
        </w:rPr>
        <w:t>&lt;RepeatBlock-By&gt;&lt;Members&gt;</w:t>
      </w:r>
      <w:r w:rsidRPr="00CF2F79">
        <w:t>Sven Mikser</w:t>
      </w:r>
      <w:r w:rsidRPr="00CF2F79">
        <w:rPr>
          <w:rStyle w:val="HideTWBExt"/>
          <w:b w:val="0"/>
        </w:rPr>
        <w:t>&lt;/Members&gt;</w:t>
      </w:r>
    </w:p>
    <w:p w14:paraId="56EE540C" w14:textId="77777777" w:rsidR="004555F9" w:rsidRPr="00CF2F79" w:rsidRDefault="004555F9" w:rsidP="004555F9">
      <w:pPr>
        <w:pStyle w:val="NormalBold"/>
      </w:pPr>
      <w:r w:rsidRPr="00CF2F79">
        <w:rPr>
          <w:rStyle w:val="HideTWBExt"/>
          <w:b w:val="0"/>
        </w:rPr>
        <w:t>&lt;/RepeatBlock-By&gt;</w:t>
      </w:r>
    </w:p>
    <w:p w14:paraId="101B2482"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C544206" w14:textId="77777777" w:rsidR="004555F9" w:rsidRPr="00CF2F79" w:rsidRDefault="004555F9" w:rsidP="004555F9">
      <w:pPr>
        <w:pStyle w:val="NormalBold"/>
      </w:pPr>
      <w:r w:rsidRPr="00CF2F79">
        <w:rPr>
          <w:rStyle w:val="HideTWBExt"/>
        </w:rPr>
        <w:t>&lt;Article&gt;</w:t>
      </w:r>
      <w:r w:rsidRPr="00CF2F79">
        <w:t>Absatz 12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10E1744" w14:textId="77777777" w:rsidTr="00C26C1A">
        <w:trPr>
          <w:trHeight w:hRule="exact" w:val="240"/>
          <w:jc w:val="center"/>
        </w:trPr>
        <w:tc>
          <w:tcPr>
            <w:tcW w:w="9752" w:type="dxa"/>
            <w:gridSpan w:val="2"/>
            <w:tcBorders>
              <w:top w:val="nil"/>
              <w:left w:val="nil"/>
              <w:bottom w:val="nil"/>
              <w:right w:val="nil"/>
            </w:tcBorders>
          </w:tcPr>
          <w:p w14:paraId="4775E63A" w14:textId="77777777" w:rsidR="004555F9" w:rsidRPr="00CF2F79" w:rsidRDefault="004555F9" w:rsidP="00C26C1A"/>
        </w:tc>
      </w:tr>
      <w:tr w:rsidR="004555F9" w:rsidRPr="00CF2F79" w14:paraId="5A65DBB0" w14:textId="77777777" w:rsidTr="00C26C1A">
        <w:trPr>
          <w:trHeight w:val="240"/>
          <w:jc w:val="center"/>
        </w:trPr>
        <w:tc>
          <w:tcPr>
            <w:tcW w:w="4876" w:type="dxa"/>
            <w:tcBorders>
              <w:top w:val="nil"/>
              <w:left w:val="nil"/>
              <w:bottom w:val="nil"/>
              <w:right w:val="nil"/>
            </w:tcBorders>
          </w:tcPr>
          <w:p w14:paraId="649F372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B140738" w14:textId="77777777" w:rsidR="004555F9" w:rsidRPr="00CF2F79" w:rsidRDefault="004555F9" w:rsidP="00C26C1A">
            <w:pPr>
              <w:pStyle w:val="AmColumnHeading"/>
            </w:pPr>
            <w:r w:rsidRPr="00CF2F79">
              <w:t>Geänderter Text</w:t>
            </w:r>
          </w:p>
        </w:tc>
      </w:tr>
      <w:tr w:rsidR="004555F9" w:rsidRPr="00CF2F79" w14:paraId="53B5439A" w14:textId="77777777" w:rsidTr="00C26C1A">
        <w:trPr>
          <w:jc w:val="center"/>
        </w:trPr>
        <w:tc>
          <w:tcPr>
            <w:tcW w:w="4876" w:type="dxa"/>
            <w:tcBorders>
              <w:top w:val="nil"/>
              <w:left w:val="nil"/>
              <w:bottom w:val="nil"/>
              <w:right w:val="nil"/>
            </w:tcBorders>
          </w:tcPr>
          <w:p w14:paraId="10A9E1CE" w14:textId="77777777" w:rsidR="004555F9" w:rsidRPr="00CF2F79" w:rsidRDefault="004555F9" w:rsidP="00C26C1A">
            <w:pPr>
              <w:pStyle w:val="Normal6a"/>
            </w:pPr>
          </w:p>
        </w:tc>
        <w:tc>
          <w:tcPr>
            <w:tcW w:w="4876" w:type="dxa"/>
            <w:tcBorders>
              <w:top w:val="nil"/>
              <w:left w:val="nil"/>
              <w:bottom w:val="nil"/>
              <w:right w:val="nil"/>
            </w:tcBorders>
          </w:tcPr>
          <w:p w14:paraId="604860C5" w14:textId="77777777" w:rsidR="004555F9" w:rsidRPr="00CF2F79" w:rsidRDefault="004555F9" w:rsidP="00C26C1A">
            <w:pPr>
              <w:pStyle w:val="Normal6a"/>
            </w:pPr>
            <w:r w:rsidRPr="00CF2F79">
              <w:rPr>
                <w:b/>
                <w:i/>
              </w:rPr>
              <w:t>12b.</w:t>
            </w:r>
            <w:r w:rsidRPr="00CF2F79">
              <w:tab/>
            </w:r>
            <w:r w:rsidRPr="00CF2F79">
              <w:rPr>
                <w:b/>
                <w:i/>
              </w:rPr>
              <w:t>würdigt die moldauischen Behörden für die erzielten Reformen im Energiesektor, insbesondere für die Angleichung ihrer Rechtsvorschriften zur Energieeffizienz und zu erneuerbaren Energien an diejenigen der EU;</w:t>
            </w:r>
          </w:p>
        </w:tc>
      </w:tr>
    </w:tbl>
    <w:p w14:paraId="6BEF4335"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4F24768" w14:textId="77777777" w:rsidR="004555F9" w:rsidRPr="00CF2F79" w:rsidRDefault="004555F9" w:rsidP="004555F9">
      <w:r w:rsidRPr="00CF2F79">
        <w:rPr>
          <w:rStyle w:val="HideTWBExt"/>
        </w:rPr>
        <w:t>&lt;/Amend&gt;</w:t>
      </w:r>
    </w:p>
    <w:p w14:paraId="365BD1A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161</w:t>
      </w:r>
      <w:r w:rsidRPr="00CF2F79">
        <w:rPr>
          <w:rStyle w:val="HideTWBExt"/>
        </w:rPr>
        <w:t>&lt;/NumAm&gt;</w:t>
      </w:r>
    </w:p>
    <w:p w14:paraId="7B87E2D0"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27154744"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765BBF5C" w14:textId="77777777" w:rsidR="004555F9" w:rsidRPr="00CF2F79" w:rsidRDefault="004555F9" w:rsidP="004555F9">
      <w:pPr>
        <w:pStyle w:val="NormalBold"/>
      </w:pPr>
      <w:r w:rsidRPr="00CF2F79">
        <w:rPr>
          <w:rStyle w:val="HideTWBExt"/>
          <w:b w:val="0"/>
        </w:rPr>
        <w:t>&lt;/RepeatBlock-By&gt;</w:t>
      </w:r>
    </w:p>
    <w:p w14:paraId="38C92D7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8E16687" w14:textId="77777777" w:rsidR="004555F9" w:rsidRPr="00CF2F79" w:rsidRDefault="004555F9" w:rsidP="004555F9">
      <w:pPr>
        <w:pStyle w:val="NormalBold"/>
      </w:pPr>
      <w:r w:rsidRPr="00CF2F79">
        <w:rPr>
          <w:rStyle w:val="HideTWBExt"/>
        </w:rPr>
        <w:t>&lt;Article&gt;</w:t>
      </w:r>
      <w:r w:rsidRPr="00CF2F79">
        <w:t>Absatz 12 c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5AC60BC" w14:textId="77777777" w:rsidTr="00C26C1A">
        <w:trPr>
          <w:trHeight w:hRule="exact" w:val="240"/>
          <w:jc w:val="center"/>
        </w:trPr>
        <w:tc>
          <w:tcPr>
            <w:tcW w:w="9752" w:type="dxa"/>
            <w:gridSpan w:val="2"/>
            <w:tcBorders>
              <w:top w:val="nil"/>
              <w:left w:val="nil"/>
              <w:bottom w:val="nil"/>
              <w:right w:val="nil"/>
            </w:tcBorders>
          </w:tcPr>
          <w:p w14:paraId="1A27030A" w14:textId="77777777" w:rsidR="004555F9" w:rsidRPr="00CF2F79" w:rsidRDefault="004555F9" w:rsidP="00C26C1A"/>
        </w:tc>
      </w:tr>
      <w:tr w:rsidR="004555F9" w:rsidRPr="00CF2F79" w14:paraId="358B2B62" w14:textId="77777777" w:rsidTr="00C26C1A">
        <w:trPr>
          <w:trHeight w:val="240"/>
          <w:jc w:val="center"/>
        </w:trPr>
        <w:tc>
          <w:tcPr>
            <w:tcW w:w="4876" w:type="dxa"/>
            <w:tcBorders>
              <w:top w:val="nil"/>
              <w:left w:val="nil"/>
              <w:bottom w:val="nil"/>
              <w:right w:val="nil"/>
            </w:tcBorders>
          </w:tcPr>
          <w:p w14:paraId="2107FECA"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AC653D7" w14:textId="77777777" w:rsidR="004555F9" w:rsidRPr="00CF2F79" w:rsidRDefault="004555F9" w:rsidP="00C26C1A">
            <w:pPr>
              <w:pStyle w:val="AmColumnHeading"/>
            </w:pPr>
            <w:r w:rsidRPr="00CF2F79">
              <w:t>Geänderter Text</w:t>
            </w:r>
          </w:p>
        </w:tc>
      </w:tr>
      <w:tr w:rsidR="004555F9" w:rsidRPr="00CF2F79" w14:paraId="18E3B3A1" w14:textId="77777777" w:rsidTr="00C26C1A">
        <w:trPr>
          <w:jc w:val="center"/>
        </w:trPr>
        <w:tc>
          <w:tcPr>
            <w:tcW w:w="4876" w:type="dxa"/>
            <w:tcBorders>
              <w:top w:val="nil"/>
              <w:left w:val="nil"/>
              <w:bottom w:val="nil"/>
              <w:right w:val="nil"/>
            </w:tcBorders>
          </w:tcPr>
          <w:p w14:paraId="370C24FF" w14:textId="77777777" w:rsidR="004555F9" w:rsidRPr="00CF2F79" w:rsidRDefault="004555F9" w:rsidP="00C26C1A">
            <w:pPr>
              <w:pStyle w:val="Normal6a"/>
            </w:pPr>
          </w:p>
        </w:tc>
        <w:tc>
          <w:tcPr>
            <w:tcW w:w="4876" w:type="dxa"/>
            <w:tcBorders>
              <w:top w:val="nil"/>
              <w:left w:val="nil"/>
              <w:bottom w:val="nil"/>
              <w:right w:val="nil"/>
            </w:tcBorders>
          </w:tcPr>
          <w:p w14:paraId="67F40EAB" w14:textId="77777777" w:rsidR="004555F9" w:rsidRPr="00CF2F79" w:rsidRDefault="004555F9" w:rsidP="00C26C1A">
            <w:pPr>
              <w:pStyle w:val="Normal6a"/>
            </w:pPr>
            <w:r w:rsidRPr="00CF2F79">
              <w:rPr>
                <w:b/>
                <w:i/>
              </w:rPr>
              <w:t>12c.</w:t>
            </w:r>
            <w:r w:rsidRPr="00CF2F79">
              <w:tab/>
            </w:r>
            <w:r w:rsidRPr="00CF2F79">
              <w:rPr>
                <w:b/>
                <w:i/>
              </w:rPr>
              <w:t>stellt die Bedeutung der Umsetzung der Verpflichtungen im Rahmen des Dekarbonisierungsfahrplans der Energiegemeinschaft sowie der Umsetzung des Pakets für Überwachung, Berichterstattung, Verifizierung und Akkreditierung heraus – mit dem Ziel, eine CO₂-Bepreisung einzuführen und sich an das EU-Emissionshandelssystem (EU ETS) anzugleichen;</w:t>
            </w:r>
          </w:p>
        </w:tc>
      </w:tr>
    </w:tbl>
    <w:p w14:paraId="726EE47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34016FB" w14:textId="77777777" w:rsidR="004555F9" w:rsidRPr="00CF2F79" w:rsidRDefault="004555F9" w:rsidP="004555F9">
      <w:r w:rsidRPr="00CF2F79">
        <w:rPr>
          <w:rStyle w:val="HideTWBExt"/>
        </w:rPr>
        <w:t>&lt;/Amend&gt;</w:t>
      </w:r>
    </w:p>
    <w:p w14:paraId="1EE64CC7"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162</w:t>
      </w:r>
      <w:r w:rsidRPr="00CF2F79">
        <w:rPr>
          <w:rStyle w:val="HideTWBExt"/>
        </w:rPr>
        <w:t>&lt;/NumAm&gt;</w:t>
      </w:r>
    </w:p>
    <w:p w14:paraId="041C4224"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4B221C5E"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76A73250" w14:textId="77777777" w:rsidR="004555F9" w:rsidRPr="00CF2F79" w:rsidRDefault="004555F9" w:rsidP="004555F9">
      <w:pPr>
        <w:pStyle w:val="NormalBold"/>
      </w:pPr>
      <w:r w:rsidRPr="00CF2F79">
        <w:rPr>
          <w:rStyle w:val="HideTWBExt"/>
          <w:b w:val="0"/>
        </w:rPr>
        <w:t>&lt;/RepeatBlock-By&gt;</w:t>
      </w:r>
    </w:p>
    <w:p w14:paraId="0742240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F6D92F0" w14:textId="77777777" w:rsidR="004555F9" w:rsidRPr="00CF2F79" w:rsidRDefault="004555F9" w:rsidP="004555F9">
      <w:pPr>
        <w:pStyle w:val="NormalBold"/>
      </w:pPr>
      <w:r w:rsidRPr="00CF2F79">
        <w:rPr>
          <w:rStyle w:val="HideTWBExt"/>
        </w:rPr>
        <w:t>&lt;Article&gt;</w:t>
      </w:r>
      <w:r w:rsidRPr="00CF2F79">
        <w:t>Absatz 13</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85FA736" w14:textId="77777777" w:rsidTr="00C26C1A">
        <w:trPr>
          <w:trHeight w:hRule="exact" w:val="240"/>
          <w:jc w:val="center"/>
        </w:trPr>
        <w:tc>
          <w:tcPr>
            <w:tcW w:w="9752" w:type="dxa"/>
            <w:gridSpan w:val="2"/>
            <w:tcBorders>
              <w:top w:val="nil"/>
              <w:left w:val="nil"/>
              <w:bottom w:val="nil"/>
              <w:right w:val="nil"/>
            </w:tcBorders>
          </w:tcPr>
          <w:p w14:paraId="79AACBF6" w14:textId="77777777" w:rsidR="004555F9" w:rsidRPr="00CF2F79" w:rsidRDefault="004555F9" w:rsidP="00C26C1A"/>
        </w:tc>
      </w:tr>
      <w:tr w:rsidR="004555F9" w:rsidRPr="00CF2F79" w14:paraId="794E4122" w14:textId="77777777" w:rsidTr="00C26C1A">
        <w:trPr>
          <w:trHeight w:val="240"/>
          <w:jc w:val="center"/>
        </w:trPr>
        <w:tc>
          <w:tcPr>
            <w:tcW w:w="4876" w:type="dxa"/>
            <w:tcBorders>
              <w:top w:val="nil"/>
              <w:left w:val="nil"/>
              <w:bottom w:val="nil"/>
              <w:right w:val="nil"/>
            </w:tcBorders>
          </w:tcPr>
          <w:p w14:paraId="789E8C6B"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57DE1D9" w14:textId="77777777" w:rsidR="004555F9" w:rsidRPr="00CF2F79" w:rsidRDefault="004555F9" w:rsidP="00C26C1A">
            <w:pPr>
              <w:pStyle w:val="AmColumnHeading"/>
            </w:pPr>
            <w:r w:rsidRPr="00CF2F79">
              <w:t>Geänderter Text</w:t>
            </w:r>
          </w:p>
        </w:tc>
      </w:tr>
      <w:tr w:rsidR="004555F9" w:rsidRPr="00CF2F79" w14:paraId="786C151A" w14:textId="77777777" w:rsidTr="00C26C1A">
        <w:trPr>
          <w:jc w:val="center"/>
        </w:trPr>
        <w:tc>
          <w:tcPr>
            <w:tcW w:w="4876" w:type="dxa"/>
            <w:tcBorders>
              <w:top w:val="nil"/>
              <w:left w:val="nil"/>
              <w:bottom w:val="nil"/>
              <w:right w:val="nil"/>
            </w:tcBorders>
          </w:tcPr>
          <w:p w14:paraId="4A25A691" w14:textId="77777777" w:rsidR="004555F9" w:rsidRPr="00CF2F79" w:rsidRDefault="004555F9" w:rsidP="00C26C1A">
            <w:pPr>
              <w:pStyle w:val="Normal6a"/>
            </w:pPr>
            <w:r w:rsidRPr="00CF2F79">
              <w:t>13.</w:t>
            </w:r>
            <w:r w:rsidRPr="00CF2F79">
              <w:tab/>
              <w:t>betont, dass eine umfassende Justizreform weiterhin von entscheidender Bedeutung für den Erfolg der demokratischen und mit dem EU-Beitritt verbundenen Reformen der Republik Moldau ist; würdigt, dass die Republik Moldau nachhaltige Anstrengungen unternimmt, um ein unabhängiges, unparteiisches, rechenschaftspflichtiges und professionelles Justizsystem aufzubauen und das Überprüfungsverfahren bis Ende 2025 abzuschließen; fordert die EU daher auf, das Verfahren zur Überprüfung von Richtern und Staatsanwälten weiterhin aktiv zu unterstützen;</w:t>
            </w:r>
          </w:p>
        </w:tc>
        <w:tc>
          <w:tcPr>
            <w:tcW w:w="4876" w:type="dxa"/>
            <w:tcBorders>
              <w:top w:val="nil"/>
              <w:left w:val="nil"/>
              <w:bottom w:val="nil"/>
              <w:right w:val="nil"/>
            </w:tcBorders>
          </w:tcPr>
          <w:p w14:paraId="2173F433" w14:textId="77777777" w:rsidR="004555F9" w:rsidRPr="00CF2F79" w:rsidRDefault="004555F9" w:rsidP="00C26C1A">
            <w:pPr>
              <w:pStyle w:val="Normal6a"/>
            </w:pPr>
            <w:r w:rsidRPr="00CF2F79">
              <w:t>13.</w:t>
            </w:r>
            <w:r w:rsidRPr="00CF2F79">
              <w:tab/>
              <w:t xml:space="preserve">betont, dass eine umfassende Justizreform weiterhin von entscheidender Bedeutung für den Erfolg der demokratischen und mit dem EU-Beitritt verbundenen Reformen der Republik Moldau ist; würdigt, dass die Republik Moldau nachhaltige Anstrengungen unternimmt, um ein unabhängiges, unparteiisches, rechenschaftspflichtiges und professionelles Justizsystem aufzubauen und das Überprüfungsverfahren bis Ende 2025 abzuschließen; </w:t>
            </w:r>
            <w:r w:rsidRPr="00CF2F79">
              <w:rPr>
                <w:b/>
                <w:i/>
              </w:rPr>
              <w:t>zeigt sich besorgt über den bislang begrenzten Erfolg der Reform des Justizwesens;</w:t>
            </w:r>
            <w:r w:rsidRPr="00CF2F79">
              <w:t xml:space="preserve"> fordert die EU daher auf, das Verfahren zur Überprüfung von Richtern und Staatsanwälten weiterhin aktiv zu unterstützen </w:t>
            </w:r>
            <w:r w:rsidRPr="00CF2F79">
              <w:rPr>
                <w:b/>
                <w:i/>
              </w:rPr>
              <w:t>und das Justizsystem weiter auszubauen</w:t>
            </w:r>
            <w:r w:rsidRPr="00CF2F79">
              <w:t xml:space="preserve">; </w:t>
            </w:r>
            <w:r w:rsidRPr="00CF2F79">
              <w:rPr>
                <w:b/>
                <w:i/>
              </w:rPr>
              <w:t>fordert die moldauische Regierung auf, die Erledigungsquoten und Verfahrensdauern an den Gerichten zu verbessern, um die Effizienz des Justizsystems zu steigern;</w:t>
            </w:r>
          </w:p>
        </w:tc>
      </w:tr>
    </w:tbl>
    <w:p w14:paraId="657278B6"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38DB81A" w14:textId="77777777" w:rsidR="004555F9" w:rsidRPr="00CF2F79" w:rsidRDefault="004555F9" w:rsidP="004555F9">
      <w:r w:rsidRPr="00CF2F79">
        <w:rPr>
          <w:rStyle w:val="HideTWBExt"/>
        </w:rPr>
        <w:t>&lt;/Amend&gt;</w:t>
      </w:r>
    </w:p>
    <w:p w14:paraId="3C9FFBC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163</w:t>
      </w:r>
      <w:r w:rsidRPr="00CF2F79">
        <w:rPr>
          <w:rStyle w:val="HideTWBExt"/>
        </w:rPr>
        <w:t>&lt;/NumAm&gt;</w:t>
      </w:r>
    </w:p>
    <w:p w14:paraId="608BD757" w14:textId="77777777" w:rsidR="004555F9" w:rsidRPr="00CF2F79" w:rsidRDefault="004555F9" w:rsidP="004555F9">
      <w:pPr>
        <w:pStyle w:val="NormalBold"/>
      </w:pPr>
      <w:r w:rsidRPr="00CF2F79">
        <w:rPr>
          <w:rStyle w:val="HideTWBExt"/>
          <w:b w:val="0"/>
        </w:rPr>
        <w:t>&lt;RepeatBlock-By&gt;&lt;Members&gt;</w:t>
      </w:r>
      <w:r w:rsidRPr="00CF2F79">
        <w:t>Dan Barna, Urmas Paet, Lucia Yar, Petras Auštrevičius, Marjan Šarec, Ilhan Kyuchyuk, Eugen Tomac</w:t>
      </w:r>
      <w:r w:rsidRPr="00CF2F79">
        <w:rPr>
          <w:rStyle w:val="HideTWBExt"/>
          <w:b w:val="0"/>
        </w:rPr>
        <w:t>&lt;/Members&gt;</w:t>
      </w:r>
    </w:p>
    <w:p w14:paraId="6FD105B6" w14:textId="77777777" w:rsidR="004555F9" w:rsidRPr="00CF2F79" w:rsidRDefault="004555F9" w:rsidP="004555F9">
      <w:pPr>
        <w:pStyle w:val="NormalBold"/>
      </w:pPr>
      <w:r w:rsidRPr="00CF2F79">
        <w:rPr>
          <w:rStyle w:val="HideTWBExt"/>
          <w:b w:val="0"/>
        </w:rPr>
        <w:t>&lt;/RepeatBlock-By&gt;</w:t>
      </w:r>
    </w:p>
    <w:p w14:paraId="40D5008B"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6829DDA" w14:textId="77777777" w:rsidR="004555F9" w:rsidRPr="00CF2F79" w:rsidRDefault="004555F9" w:rsidP="004555F9">
      <w:pPr>
        <w:pStyle w:val="NormalBold"/>
      </w:pPr>
      <w:r w:rsidRPr="00CF2F79">
        <w:rPr>
          <w:rStyle w:val="HideTWBExt"/>
        </w:rPr>
        <w:t>&lt;Article&gt;</w:t>
      </w:r>
      <w:r w:rsidRPr="00CF2F79">
        <w:t>Absatz 13</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8CBEC74" w14:textId="77777777" w:rsidTr="00C26C1A">
        <w:trPr>
          <w:trHeight w:hRule="exact" w:val="240"/>
          <w:jc w:val="center"/>
        </w:trPr>
        <w:tc>
          <w:tcPr>
            <w:tcW w:w="9752" w:type="dxa"/>
            <w:gridSpan w:val="2"/>
            <w:tcBorders>
              <w:top w:val="nil"/>
              <w:left w:val="nil"/>
              <w:bottom w:val="nil"/>
              <w:right w:val="nil"/>
            </w:tcBorders>
          </w:tcPr>
          <w:p w14:paraId="1BEE875E" w14:textId="77777777" w:rsidR="004555F9" w:rsidRPr="00CF2F79" w:rsidRDefault="004555F9" w:rsidP="00C26C1A"/>
        </w:tc>
      </w:tr>
      <w:tr w:rsidR="004555F9" w:rsidRPr="00CF2F79" w14:paraId="38F10335" w14:textId="77777777" w:rsidTr="00C26C1A">
        <w:trPr>
          <w:trHeight w:val="240"/>
          <w:jc w:val="center"/>
        </w:trPr>
        <w:tc>
          <w:tcPr>
            <w:tcW w:w="4876" w:type="dxa"/>
            <w:tcBorders>
              <w:top w:val="nil"/>
              <w:left w:val="nil"/>
              <w:bottom w:val="nil"/>
              <w:right w:val="nil"/>
            </w:tcBorders>
          </w:tcPr>
          <w:p w14:paraId="323AE6AC"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8B027BC" w14:textId="77777777" w:rsidR="004555F9" w:rsidRPr="00CF2F79" w:rsidRDefault="004555F9" w:rsidP="00C26C1A">
            <w:pPr>
              <w:pStyle w:val="AmColumnHeading"/>
            </w:pPr>
            <w:r w:rsidRPr="00CF2F79">
              <w:t>Geänderter Text</w:t>
            </w:r>
          </w:p>
        </w:tc>
      </w:tr>
      <w:tr w:rsidR="004555F9" w:rsidRPr="00CF2F79" w14:paraId="1F637CFD" w14:textId="77777777" w:rsidTr="00C26C1A">
        <w:trPr>
          <w:jc w:val="center"/>
        </w:trPr>
        <w:tc>
          <w:tcPr>
            <w:tcW w:w="4876" w:type="dxa"/>
            <w:tcBorders>
              <w:top w:val="nil"/>
              <w:left w:val="nil"/>
              <w:bottom w:val="nil"/>
              <w:right w:val="nil"/>
            </w:tcBorders>
          </w:tcPr>
          <w:p w14:paraId="1114CCAB" w14:textId="77777777" w:rsidR="004555F9" w:rsidRPr="00CF2F79" w:rsidRDefault="004555F9" w:rsidP="00C26C1A">
            <w:pPr>
              <w:pStyle w:val="Normal6a"/>
            </w:pPr>
            <w:r w:rsidRPr="00CF2F79">
              <w:t>13.</w:t>
            </w:r>
            <w:r w:rsidRPr="00CF2F79">
              <w:tab/>
              <w:t xml:space="preserve">betont, dass eine umfassende Justizreform weiterhin von entscheidender Bedeutung für den Erfolg der demokratischen und mit dem EU-Beitritt verbundenen Reformen der Republik Moldau ist; würdigt, dass die Republik Moldau nachhaltige Anstrengungen unternimmt, um ein unabhängiges, unparteiisches, rechenschaftspflichtiges und professionelles Justizsystem aufzubauen und das Überprüfungsverfahren bis Ende </w:t>
            </w:r>
            <w:r w:rsidRPr="00CF2F79">
              <w:rPr>
                <w:b/>
                <w:i/>
              </w:rPr>
              <w:t>2025</w:t>
            </w:r>
            <w:r w:rsidRPr="00CF2F79">
              <w:t xml:space="preserve"> abzuschließen; fordert die EU daher auf, das Verfahren zur Überprüfung von Richtern und Staatsanwälten weiterhin aktiv zu unterstützen;</w:t>
            </w:r>
          </w:p>
        </w:tc>
        <w:tc>
          <w:tcPr>
            <w:tcW w:w="4876" w:type="dxa"/>
            <w:tcBorders>
              <w:top w:val="nil"/>
              <w:left w:val="nil"/>
              <w:bottom w:val="nil"/>
              <w:right w:val="nil"/>
            </w:tcBorders>
          </w:tcPr>
          <w:p w14:paraId="65FC6960" w14:textId="77777777" w:rsidR="004555F9" w:rsidRPr="00CF2F79" w:rsidRDefault="004555F9" w:rsidP="00C26C1A">
            <w:pPr>
              <w:pStyle w:val="Normal6a"/>
            </w:pPr>
            <w:r w:rsidRPr="00CF2F79">
              <w:t>13.</w:t>
            </w:r>
            <w:r w:rsidRPr="00CF2F79">
              <w:tab/>
              <w:t xml:space="preserve">betont, dass eine umfassende Justizreform weiterhin von entscheidender Bedeutung für den Erfolg der demokratischen und mit dem EU-Beitritt verbundenen Reformen der Republik Moldau ist; würdigt, dass die Republik Moldau nachhaltige Anstrengungen unternimmt, um ein unabhängiges, unparteiisches, rechenschaftspflichtiges und professionelles Justizsystem aufzubauen und das Überprüfungsverfahren bis Ende </w:t>
            </w:r>
            <w:r w:rsidRPr="00CF2F79">
              <w:rPr>
                <w:b/>
                <w:i/>
              </w:rPr>
              <w:t>2026</w:t>
            </w:r>
            <w:r w:rsidRPr="00CF2F79">
              <w:t xml:space="preserve"> abzuschließen; fordert die EU daher auf, das Verfahren zur Überprüfung von Richtern und Staatsanwälten weiterhin aktiv zu unterstützen;</w:t>
            </w:r>
          </w:p>
        </w:tc>
      </w:tr>
    </w:tbl>
    <w:p w14:paraId="46BECC14"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0A7F0C3" w14:textId="77777777" w:rsidR="004555F9" w:rsidRPr="00CF2F79" w:rsidRDefault="004555F9" w:rsidP="004555F9">
      <w:r w:rsidRPr="00CF2F79">
        <w:rPr>
          <w:rStyle w:val="HideTWBExt"/>
        </w:rPr>
        <w:t>&lt;/Amend&gt;</w:t>
      </w:r>
    </w:p>
    <w:p w14:paraId="02D539E6"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164</w:t>
      </w:r>
      <w:r w:rsidRPr="00CF2F79">
        <w:rPr>
          <w:rStyle w:val="HideTWBExt"/>
        </w:rPr>
        <w:t>&lt;/NumAm&gt;</w:t>
      </w:r>
    </w:p>
    <w:p w14:paraId="491AE14E"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27424262"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33F97A4D" w14:textId="77777777" w:rsidR="004555F9" w:rsidRPr="00CF2F79" w:rsidRDefault="004555F9" w:rsidP="004555F9">
      <w:pPr>
        <w:pStyle w:val="NormalBold"/>
      </w:pPr>
      <w:r w:rsidRPr="00CF2F79">
        <w:rPr>
          <w:rStyle w:val="HideTWBExt"/>
          <w:b w:val="0"/>
        </w:rPr>
        <w:t>&lt;/RepeatBlock-By&gt;</w:t>
      </w:r>
    </w:p>
    <w:p w14:paraId="04D5A781"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387B6F0" w14:textId="77777777" w:rsidR="004555F9" w:rsidRPr="00CF2F79" w:rsidRDefault="004555F9" w:rsidP="004555F9">
      <w:pPr>
        <w:pStyle w:val="NormalBold"/>
      </w:pPr>
      <w:r w:rsidRPr="00CF2F79">
        <w:rPr>
          <w:rStyle w:val="HideTWBExt"/>
        </w:rPr>
        <w:t>&lt;Article&gt;</w:t>
      </w:r>
      <w:r w:rsidRPr="00CF2F79">
        <w:t>Absatz 13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8E471F0" w14:textId="77777777" w:rsidTr="00C26C1A">
        <w:trPr>
          <w:trHeight w:hRule="exact" w:val="240"/>
          <w:jc w:val="center"/>
        </w:trPr>
        <w:tc>
          <w:tcPr>
            <w:tcW w:w="9752" w:type="dxa"/>
            <w:gridSpan w:val="2"/>
            <w:tcBorders>
              <w:top w:val="nil"/>
              <w:left w:val="nil"/>
              <w:bottom w:val="nil"/>
              <w:right w:val="nil"/>
            </w:tcBorders>
          </w:tcPr>
          <w:p w14:paraId="5881DC12" w14:textId="77777777" w:rsidR="004555F9" w:rsidRPr="00CF2F79" w:rsidRDefault="004555F9" w:rsidP="00C26C1A"/>
        </w:tc>
      </w:tr>
      <w:tr w:rsidR="004555F9" w:rsidRPr="00CF2F79" w14:paraId="28FF6C0F" w14:textId="77777777" w:rsidTr="00C26C1A">
        <w:trPr>
          <w:trHeight w:val="240"/>
          <w:jc w:val="center"/>
        </w:trPr>
        <w:tc>
          <w:tcPr>
            <w:tcW w:w="4876" w:type="dxa"/>
            <w:tcBorders>
              <w:top w:val="nil"/>
              <w:left w:val="nil"/>
              <w:bottom w:val="nil"/>
              <w:right w:val="nil"/>
            </w:tcBorders>
          </w:tcPr>
          <w:p w14:paraId="3EF3BE0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7CE1B70" w14:textId="77777777" w:rsidR="004555F9" w:rsidRPr="00CF2F79" w:rsidRDefault="004555F9" w:rsidP="00C26C1A">
            <w:pPr>
              <w:pStyle w:val="AmColumnHeading"/>
            </w:pPr>
            <w:r w:rsidRPr="00CF2F79">
              <w:t>Geänderter Text</w:t>
            </w:r>
          </w:p>
        </w:tc>
      </w:tr>
      <w:tr w:rsidR="004555F9" w:rsidRPr="00CF2F79" w14:paraId="295E0C70" w14:textId="77777777" w:rsidTr="00C26C1A">
        <w:trPr>
          <w:jc w:val="center"/>
        </w:trPr>
        <w:tc>
          <w:tcPr>
            <w:tcW w:w="4876" w:type="dxa"/>
            <w:tcBorders>
              <w:top w:val="nil"/>
              <w:left w:val="nil"/>
              <w:bottom w:val="nil"/>
              <w:right w:val="nil"/>
            </w:tcBorders>
          </w:tcPr>
          <w:p w14:paraId="69E14327" w14:textId="77777777" w:rsidR="004555F9" w:rsidRPr="00CF2F79" w:rsidRDefault="004555F9" w:rsidP="00C26C1A">
            <w:pPr>
              <w:pStyle w:val="Normal6a"/>
            </w:pPr>
          </w:p>
        </w:tc>
        <w:tc>
          <w:tcPr>
            <w:tcW w:w="4876" w:type="dxa"/>
            <w:tcBorders>
              <w:top w:val="nil"/>
              <w:left w:val="nil"/>
              <w:bottom w:val="nil"/>
              <w:right w:val="nil"/>
            </w:tcBorders>
          </w:tcPr>
          <w:p w14:paraId="01DA28DB" w14:textId="77777777" w:rsidR="004555F9" w:rsidRPr="00CF2F79" w:rsidRDefault="004555F9" w:rsidP="00C26C1A">
            <w:pPr>
              <w:pStyle w:val="Normal6a"/>
            </w:pPr>
            <w:r w:rsidRPr="00CF2F79">
              <w:rPr>
                <w:b/>
                <w:i/>
              </w:rPr>
              <w:t>13a.</w:t>
            </w:r>
            <w:r w:rsidRPr="00CF2F79">
              <w:tab/>
            </w:r>
            <w:r w:rsidRPr="00CF2F79">
              <w:rPr>
                <w:b/>
                <w:i/>
              </w:rPr>
              <w:t>fordert die EU und ihre Mitgliedstaaten auf, die Gewinnung, Ausbildung und Einstellung qualifizierten Justizpersonals sowie den Ausbau der justiziellen Kapazitäten zu beschleunigen – unter anderem durch direkte Unterstützung beim Bau und Unterhalt einer ausreichenden und modernen Justizinfrastruktur, einschließlich Gerichtsgebäuden und Bildungseinrichtungen, sowie des Personals, das für deren Betrieb erforderlich ist, insbesondere für lokale und regionale Gerichte; schlägt vor, besondere Unterstützung zur Verbesserung der Attraktivität des Justizwesens als Berufsfeld für (junge) Moldauerinnen und Moldauer bereitzustellen – unter anderem durch engagierte und öffentlich sichtbare Ausbilderinnen und Ausbilder;</w:t>
            </w:r>
          </w:p>
        </w:tc>
      </w:tr>
    </w:tbl>
    <w:p w14:paraId="180FE4F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4D035D2" w14:textId="77777777" w:rsidR="004555F9" w:rsidRPr="00CF2F79" w:rsidRDefault="004555F9" w:rsidP="004555F9">
      <w:r w:rsidRPr="00CF2F79">
        <w:rPr>
          <w:rStyle w:val="HideTWBExt"/>
        </w:rPr>
        <w:t>&lt;/Amend&gt;</w:t>
      </w:r>
    </w:p>
    <w:p w14:paraId="1BAC2A4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165</w:t>
      </w:r>
      <w:r w:rsidRPr="00CF2F79">
        <w:rPr>
          <w:rStyle w:val="HideTWBExt"/>
        </w:rPr>
        <w:t>&lt;/NumAm&gt;</w:t>
      </w:r>
    </w:p>
    <w:p w14:paraId="36DED583"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1DB1D5C3" w14:textId="77777777" w:rsidR="004555F9" w:rsidRPr="00CF2F79" w:rsidRDefault="004555F9" w:rsidP="004555F9">
      <w:pPr>
        <w:pStyle w:val="NormalBold"/>
      </w:pPr>
      <w:r w:rsidRPr="00CF2F79">
        <w:rPr>
          <w:rStyle w:val="HideTWBExt"/>
          <w:b w:val="0"/>
        </w:rPr>
        <w:t>&lt;/RepeatBlock-By&gt;</w:t>
      </w:r>
    </w:p>
    <w:p w14:paraId="4A626524"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BCF04F9" w14:textId="77777777" w:rsidR="004555F9" w:rsidRPr="00CF2F79" w:rsidRDefault="004555F9" w:rsidP="004555F9">
      <w:pPr>
        <w:pStyle w:val="NormalBold"/>
      </w:pPr>
      <w:r w:rsidRPr="00CF2F79">
        <w:rPr>
          <w:rStyle w:val="HideTWBExt"/>
        </w:rPr>
        <w:t>&lt;Article&gt;</w:t>
      </w:r>
      <w:r w:rsidRPr="00CF2F79">
        <w:t>Absatz 13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50EA6AA" w14:textId="77777777" w:rsidTr="00C26C1A">
        <w:trPr>
          <w:trHeight w:hRule="exact" w:val="240"/>
          <w:jc w:val="center"/>
        </w:trPr>
        <w:tc>
          <w:tcPr>
            <w:tcW w:w="9752" w:type="dxa"/>
            <w:gridSpan w:val="2"/>
            <w:tcBorders>
              <w:top w:val="nil"/>
              <w:left w:val="nil"/>
              <w:bottom w:val="nil"/>
              <w:right w:val="nil"/>
            </w:tcBorders>
          </w:tcPr>
          <w:p w14:paraId="0FFE97B5" w14:textId="77777777" w:rsidR="004555F9" w:rsidRPr="00CF2F79" w:rsidRDefault="004555F9" w:rsidP="00C26C1A"/>
        </w:tc>
      </w:tr>
      <w:tr w:rsidR="004555F9" w:rsidRPr="00CF2F79" w14:paraId="691A1645" w14:textId="77777777" w:rsidTr="00C26C1A">
        <w:trPr>
          <w:trHeight w:val="240"/>
          <w:jc w:val="center"/>
        </w:trPr>
        <w:tc>
          <w:tcPr>
            <w:tcW w:w="4876" w:type="dxa"/>
            <w:tcBorders>
              <w:top w:val="nil"/>
              <w:left w:val="nil"/>
              <w:bottom w:val="nil"/>
              <w:right w:val="nil"/>
            </w:tcBorders>
          </w:tcPr>
          <w:p w14:paraId="0E1C8C2C"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83A213D" w14:textId="77777777" w:rsidR="004555F9" w:rsidRPr="00CF2F79" w:rsidRDefault="004555F9" w:rsidP="00C26C1A">
            <w:pPr>
              <w:pStyle w:val="AmColumnHeading"/>
            </w:pPr>
            <w:r w:rsidRPr="00CF2F79">
              <w:t>Geänderter Text</w:t>
            </w:r>
          </w:p>
        </w:tc>
      </w:tr>
      <w:tr w:rsidR="004555F9" w:rsidRPr="00CF2F79" w14:paraId="2F8F964D" w14:textId="77777777" w:rsidTr="00C26C1A">
        <w:trPr>
          <w:jc w:val="center"/>
        </w:trPr>
        <w:tc>
          <w:tcPr>
            <w:tcW w:w="4876" w:type="dxa"/>
            <w:tcBorders>
              <w:top w:val="nil"/>
              <w:left w:val="nil"/>
              <w:bottom w:val="nil"/>
              <w:right w:val="nil"/>
            </w:tcBorders>
          </w:tcPr>
          <w:p w14:paraId="28D551AD" w14:textId="77777777" w:rsidR="004555F9" w:rsidRPr="00CF2F79" w:rsidRDefault="004555F9" w:rsidP="00C26C1A">
            <w:pPr>
              <w:pStyle w:val="Normal6a"/>
            </w:pPr>
          </w:p>
        </w:tc>
        <w:tc>
          <w:tcPr>
            <w:tcW w:w="4876" w:type="dxa"/>
            <w:tcBorders>
              <w:top w:val="nil"/>
              <w:left w:val="nil"/>
              <w:bottom w:val="nil"/>
              <w:right w:val="nil"/>
            </w:tcBorders>
          </w:tcPr>
          <w:p w14:paraId="1AAB0FF3" w14:textId="77777777" w:rsidR="004555F9" w:rsidRPr="00CF2F79" w:rsidRDefault="004555F9" w:rsidP="00C26C1A">
            <w:pPr>
              <w:pStyle w:val="Normal6a"/>
            </w:pPr>
            <w:r w:rsidRPr="00CF2F79">
              <w:rPr>
                <w:b/>
                <w:i/>
              </w:rPr>
              <w:t>13a.</w:t>
            </w:r>
            <w:r w:rsidRPr="00CF2F79">
              <w:tab/>
            </w:r>
            <w:r w:rsidRPr="00CF2F79">
              <w:rPr>
                <w:b/>
                <w:i/>
              </w:rPr>
              <w:t>unterstreicht, dass die Anstrengungen darauf gerichtet sein sollten, die Effizienz und Transparenz der Verwaltungsinstitutionen der Republik Moldau kontinuierlich zu verbessern – unter anderem durch die Modernisierung parlamentarischer Verfahren und die vollständige Angleichung der Gesetzgebungsverfahren an die EU-Standards;</w:t>
            </w:r>
          </w:p>
        </w:tc>
      </w:tr>
    </w:tbl>
    <w:p w14:paraId="3285C437"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0C54D51" w14:textId="77777777" w:rsidR="004555F9" w:rsidRPr="00CF2F79" w:rsidRDefault="004555F9" w:rsidP="004555F9">
      <w:r w:rsidRPr="00CF2F79">
        <w:rPr>
          <w:rStyle w:val="HideTWBExt"/>
        </w:rPr>
        <w:t>&lt;/Amend&gt;</w:t>
      </w:r>
    </w:p>
    <w:p w14:paraId="6552BC21"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166</w:t>
      </w:r>
      <w:r w:rsidRPr="00CF2F79">
        <w:rPr>
          <w:rStyle w:val="HideTWBExt"/>
        </w:rPr>
        <w:t>&lt;/NumAm&gt;</w:t>
      </w:r>
    </w:p>
    <w:p w14:paraId="320830EE"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7F49E65C" w14:textId="77777777" w:rsidR="004555F9" w:rsidRPr="00CF2F79" w:rsidRDefault="004555F9" w:rsidP="004555F9">
      <w:pPr>
        <w:pStyle w:val="NormalBold"/>
      </w:pPr>
      <w:r w:rsidRPr="00CF2F79">
        <w:rPr>
          <w:rStyle w:val="HideTWBExt"/>
          <w:b w:val="0"/>
        </w:rPr>
        <w:t>&lt;/RepeatBlock-By&gt;</w:t>
      </w:r>
    </w:p>
    <w:p w14:paraId="511757B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78C46AC" w14:textId="77777777" w:rsidR="004555F9" w:rsidRPr="00CF2F79" w:rsidRDefault="004555F9" w:rsidP="004555F9">
      <w:pPr>
        <w:pStyle w:val="NormalBold"/>
      </w:pPr>
      <w:r w:rsidRPr="00CF2F79">
        <w:rPr>
          <w:rStyle w:val="HideTWBExt"/>
        </w:rPr>
        <w:t>&lt;Article&gt;</w:t>
      </w:r>
      <w:r w:rsidRPr="00CF2F79">
        <w:t>Absatz 13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44341ED" w14:textId="77777777" w:rsidTr="00C26C1A">
        <w:trPr>
          <w:trHeight w:hRule="exact" w:val="240"/>
          <w:jc w:val="center"/>
        </w:trPr>
        <w:tc>
          <w:tcPr>
            <w:tcW w:w="9752" w:type="dxa"/>
            <w:gridSpan w:val="2"/>
            <w:tcBorders>
              <w:top w:val="nil"/>
              <w:left w:val="nil"/>
              <w:bottom w:val="nil"/>
              <w:right w:val="nil"/>
            </w:tcBorders>
          </w:tcPr>
          <w:p w14:paraId="2B7FE364" w14:textId="77777777" w:rsidR="004555F9" w:rsidRPr="00CF2F79" w:rsidRDefault="004555F9" w:rsidP="00C26C1A"/>
        </w:tc>
      </w:tr>
      <w:tr w:rsidR="004555F9" w:rsidRPr="00CF2F79" w14:paraId="0F815708" w14:textId="77777777" w:rsidTr="00C26C1A">
        <w:trPr>
          <w:trHeight w:val="240"/>
          <w:jc w:val="center"/>
        </w:trPr>
        <w:tc>
          <w:tcPr>
            <w:tcW w:w="4876" w:type="dxa"/>
            <w:tcBorders>
              <w:top w:val="nil"/>
              <w:left w:val="nil"/>
              <w:bottom w:val="nil"/>
              <w:right w:val="nil"/>
            </w:tcBorders>
          </w:tcPr>
          <w:p w14:paraId="03450FB2"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B77D70A" w14:textId="77777777" w:rsidR="004555F9" w:rsidRPr="00CF2F79" w:rsidRDefault="004555F9" w:rsidP="00C26C1A">
            <w:pPr>
              <w:pStyle w:val="AmColumnHeading"/>
            </w:pPr>
            <w:r w:rsidRPr="00CF2F79">
              <w:t>Geänderter Text</w:t>
            </w:r>
          </w:p>
        </w:tc>
      </w:tr>
      <w:tr w:rsidR="004555F9" w:rsidRPr="00CF2F79" w14:paraId="12EF757F" w14:textId="77777777" w:rsidTr="00C26C1A">
        <w:trPr>
          <w:jc w:val="center"/>
        </w:trPr>
        <w:tc>
          <w:tcPr>
            <w:tcW w:w="4876" w:type="dxa"/>
            <w:tcBorders>
              <w:top w:val="nil"/>
              <w:left w:val="nil"/>
              <w:bottom w:val="nil"/>
              <w:right w:val="nil"/>
            </w:tcBorders>
          </w:tcPr>
          <w:p w14:paraId="6FF48172" w14:textId="77777777" w:rsidR="004555F9" w:rsidRPr="00CF2F79" w:rsidRDefault="004555F9" w:rsidP="00C26C1A">
            <w:pPr>
              <w:pStyle w:val="Normal6a"/>
            </w:pPr>
          </w:p>
        </w:tc>
        <w:tc>
          <w:tcPr>
            <w:tcW w:w="4876" w:type="dxa"/>
            <w:tcBorders>
              <w:top w:val="nil"/>
              <w:left w:val="nil"/>
              <w:bottom w:val="nil"/>
              <w:right w:val="nil"/>
            </w:tcBorders>
          </w:tcPr>
          <w:p w14:paraId="1216E22C" w14:textId="77777777" w:rsidR="004555F9" w:rsidRPr="00CF2F79" w:rsidRDefault="004555F9" w:rsidP="00C26C1A">
            <w:pPr>
              <w:pStyle w:val="Normal6a"/>
            </w:pPr>
            <w:r w:rsidRPr="00CF2F79">
              <w:rPr>
                <w:b/>
                <w:i/>
              </w:rPr>
              <w:t>13b.</w:t>
            </w:r>
            <w:r w:rsidRPr="00CF2F79">
              <w:tab/>
            </w:r>
            <w:r w:rsidRPr="00CF2F79">
              <w:rPr>
                <w:b/>
                <w:i/>
              </w:rPr>
              <w:t>würdigt die Modernisierung der politischen Institutionen in Verbindung mit einer verbesserten Kommunikation der Ergebnisse von EU-Projekten und Reformfortschritten als wesentlichen Beitrag zur Förderung des öffentlichen Vertrauens und zur Aufrechterhaltung der Dynamik im EU-Integrationsprozess der Republik Moldau;</w:t>
            </w:r>
          </w:p>
        </w:tc>
      </w:tr>
    </w:tbl>
    <w:p w14:paraId="077B55DE"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199D920" w14:textId="77777777" w:rsidR="004555F9" w:rsidRPr="00CF2F79" w:rsidRDefault="004555F9" w:rsidP="004555F9">
      <w:r w:rsidRPr="00CF2F79">
        <w:rPr>
          <w:rStyle w:val="HideTWBExt"/>
        </w:rPr>
        <w:t>&lt;/Amend&gt;</w:t>
      </w:r>
    </w:p>
    <w:p w14:paraId="3A0E4AD5"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167</w:t>
      </w:r>
      <w:r w:rsidRPr="00CF2F79">
        <w:rPr>
          <w:rStyle w:val="HideTWBExt"/>
        </w:rPr>
        <w:t>&lt;/NumAm&gt;</w:t>
      </w:r>
    </w:p>
    <w:p w14:paraId="5159AB30" w14:textId="77777777" w:rsidR="004555F9" w:rsidRPr="00CF2F79" w:rsidRDefault="004555F9" w:rsidP="004555F9">
      <w:pPr>
        <w:pStyle w:val="NormalBold"/>
      </w:pPr>
      <w:r w:rsidRPr="00CF2F79">
        <w:rPr>
          <w:rStyle w:val="HideTWBExt"/>
          <w:b w:val="0"/>
        </w:rPr>
        <w:t>&lt;RepeatBlock-By&gt;&lt;Members&gt;</w:t>
      </w:r>
      <w:r w:rsidRPr="00CF2F79">
        <w:t>Sven Mikser</w:t>
      </w:r>
      <w:r w:rsidRPr="00CF2F79">
        <w:rPr>
          <w:rStyle w:val="HideTWBExt"/>
          <w:b w:val="0"/>
        </w:rPr>
        <w:t>&lt;/Members&gt;</w:t>
      </w:r>
    </w:p>
    <w:p w14:paraId="78093A29" w14:textId="77777777" w:rsidR="004555F9" w:rsidRPr="00CF2F79" w:rsidRDefault="004555F9" w:rsidP="004555F9">
      <w:pPr>
        <w:pStyle w:val="NormalBold"/>
      </w:pPr>
      <w:r w:rsidRPr="00CF2F79">
        <w:rPr>
          <w:rStyle w:val="HideTWBExt"/>
          <w:b w:val="0"/>
        </w:rPr>
        <w:t>&lt;/RepeatBlock-By&gt;</w:t>
      </w:r>
    </w:p>
    <w:p w14:paraId="15091C0D"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985DA98" w14:textId="77777777" w:rsidR="004555F9" w:rsidRPr="00CF2F79" w:rsidRDefault="004555F9" w:rsidP="004555F9">
      <w:pPr>
        <w:pStyle w:val="NormalBold"/>
      </w:pPr>
      <w:r w:rsidRPr="00CF2F79">
        <w:rPr>
          <w:rStyle w:val="HideTWBExt"/>
        </w:rPr>
        <w:t>&lt;Article&gt;</w:t>
      </w:r>
      <w:r w:rsidRPr="00CF2F79">
        <w:t>Absatz 14</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DF191AC" w14:textId="77777777" w:rsidTr="00C26C1A">
        <w:trPr>
          <w:trHeight w:hRule="exact" w:val="240"/>
          <w:jc w:val="center"/>
        </w:trPr>
        <w:tc>
          <w:tcPr>
            <w:tcW w:w="9752" w:type="dxa"/>
            <w:gridSpan w:val="2"/>
            <w:tcBorders>
              <w:top w:val="nil"/>
              <w:left w:val="nil"/>
              <w:bottom w:val="nil"/>
              <w:right w:val="nil"/>
            </w:tcBorders>
          </w:tcPr>
          <w:p w14:paraId="3F1FB1B7" w14:textId="77777777" w:rsidR="004555F9" w:rsidRPr="00CF2F79" w:rsidRDefault="004555F9" w:rsidP="00C26C1A"/>
        </w:tc>
      </w:tr>
      <w:tr w:rsidR="004555F9" w:rsidRPr="00CF2F79" w14:paraId="430447D1" w14:textId="77777777" w:rsidTr="00C26C1A">
        <w:trPr>
          <w:trHeight w:val="240"/>
          <w:jc w:val="center"/>
        </w:trPr>
        <w:tc>
          <w:tcPr>
            <w:tcW w:w="4876" w:type="dxa"/>
            <w:tcBorders>
              <w:top w:val="nil"/>
              <w:left w:val="nil"/>
              <w:bottom w:val="nil"/>
              <w:right w:val="nil"/>
            </w:tcBorders>
          </w:tcPr>
          <w:p w14:paraId="776E454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C65A8A9" w14:textId="77777777" w:rsidR="004555F9" w:rsidRPr="00CF2F79" w:rsidRDefault="004555F9" w:rsidP="00C26C1A">
            <w:pPr>
              <w:pStyle w:val="AmColumnHeading"/>
            </w:pPr>
            <w:r w:rsidRPr="00CF2F79">
              <w:t>Geänderter Text</w:t>
            </w:r>
          </w:p>
        </w:tc>
      </w:tr>
      <w:tr w:rsidR="004555F9" w:rsidRPr="00CF2F79" w14:paraId="513AD80F" w14:textId="77777777" w:rsidTr="00C26C1A">
        <w:trPr>
          <w:jc w:val="center"/>
        </w:trPr>
        <w:tc>
          <w:tcPr>
            <w:tcW w:w="4876" w:type="dxa"/>
            <w:tcBorders>
              <w:top w:val="nil"/>
              <w:left w:val="nil"/>
              <w:bottom w:val="nil"/>
              <w:right w:val="nil"/>
            </w:tcBorders>
          </w:tcPr>
          <w:p w14:paraId="1643F066" w14:textId="77777777" w:rsidR="004555F9" w:rsidRPr="00CF2F79" w:rsidRDefault="004555F9" w:rsidP="00C26C1A">
            <w:pPr>
              <w:pStyle w:val="Normal6a"/>
            </w:pPr>
            <w:r w:rsidRPr="00CF2F79">
              <w:t>14.</w:t>
            </w:r>
            <w:r w:rsidRPr="00CF2F79">
              <w:tab/>
              <w:t>stellt fest, dass die Republik Moldau bei der Bekämpfung und Prävention von Korruption einige Fortschritte erzielt hat; betont, dass eine verstärkte Koordinierung zwischen allen wichtigen Einrichtungen der Korruptionsbekämpfung und der Justiz sichergestellt werden muss, um umfassende Reformen durchzuführen und dafür zu sorgen, dass sie über angemessene Ressourcen und Kapazitäten verfügen; betont, dass bei der Verfolgung von Korruptionsfällen und der anschließenden Verhängung von Urteilen Ergebnisse erzielt werden müssen, damit die Öffentlichkeit in die laufenden Reformen vertrauen kann;</w:t>
            </w:r>
          </w:p>
        </w:tc>
        <w:tc>
          <w:tcPr>
            <w:tcW w:w="4876" w:type="dxa"/>
            <w:tcBorders>
              <w:top w:val="nil"/>
              <w:left w:val="nil"/>
              <w:bottom w:val="nil"/>
              <w:right w:val="nil"/>
            </w:tcBorders>
          </w:tcPr>
          <w:p w14:paraId="476A39DE" w14:textId="77777777" w:rsidR="004555F9" w:rsidRPr="00CF2F79" w:rsidRDefault="004555F9" w:rsidP="00C26C1A">
            <w:pPr>
              <w:pStyle w:val="Normal6a"/>
            </w:pPr>
            <w:r w:rsidRPr="00CF2F79">
              <w:t>14.</w:t>
            </w:r>
            <w:r w:rsidRPr="00CF2F79">
              <w:tab/>
              <w:t>stellt fest, dass die Republik Moldau bei der Bekämpfung und Prävention von Korruption einige Fortschritte erzielt hat</w:t>
            </w:r>
            <w:r w:rsidRPr="00CF2F79">
              <w:rPr>
                <w:b/>
                <w:i/>
              </w:rPr>
              <w:t>; begrüßt das Inkrafttreten des nationalen Integritäts- und Antikorruptionsprogramms 2024-2028 im Februar 2024</w:t>
            </w:r>
            <w:r w:rsidRPr="00CF2F79">
              <w:t>; betont, dass eine verstärkte Koordinierung zwischen allen wichtigen Einrichtungen der Korruptionsbekämpfung und der Justiz sichergestellt werden muss, um umfassende Reformen durchzuführen und dafür zu sorgen, dass sie über angemessene Ressourcen und Kapazitäten verfügen; betont, dass bei der Verfolgung von Korruptionsfällen und der anschließenden Verhängung von Urteilen Ergebnisse erzielt werden müssen, damit die Öffentlichkeit in die laufenden Reformen vertrauen kann;</w:t>
            </w:r>
          </w:p>
        </w:tc>
      </w:tr>
    </w:tbl>
    <w:p w14:paraId="597F8C31"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D321E5A" w14:textId="77777777" w:rsidR="004555F9" w:rsidRPr="00CF2F79" w:rsidRDefault="004555F9" w:rsidP="004555F9">
      <w:r w:rsidRPr="00CF2F79">
        <w:rPr>
          <w:rStyle w:val="HideTWBExt"/>
        </w:rPr>
        <w:t>&lt;/Amend&gt;</w:t>
      </w:r>
    </w:p>
    <w:p w14:paraId="316314DB"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168</w:t>
      </w:r>
      <w:r w:rsidRPr="00CF2F79">
        <w:rPr>
          <w:rStyle w:val="HideTWBExt"/>
        </w:rPr>
        <w:t>&lt;/NumAm&gt;</w:t>
      </w:r>
    </w:p>
    <w:p w14:paraId="4123DFAA" w14:textId="77777777" w:rsidR="004555F9" w:rsidRPr="00CF2F79" w:rsidRDefault="004555F9" w:rsidP="004555F9">
      <w:pPr>
        <w:pStyle w:val="NormalBold"/>
      </w:pPr>
      <w:r w:rsidRPr="00CF2F79">
        <w:rPr>
          <w:rStyle w:val="HideTWBExt"/>
          <w:b w:val="0"/>
        </w:rPr>
        <w:t>&lt;RepeatBlock-By&gt;&lt;Members&gt;</w:t>
      </w:r>
      <w:r w:rsidRPr="00CF2F79">
        <w:t>Cristian Terheş</w:t>
      </w:r>
      <w:r w:rsidRPr="00CF2F79">
        <w:rPr>
          <w:rStyle w:val="HideTWBExt"/>
          <w:b w:val="0"/>
        </w:rPr>
        <w:t>&lt;/Members&gt;</w:t>
      </w:r>
    </w:p>
    <w:p w14:paraId="184848E3" w14:textId="77777777" w:rsidR="004555F9" w:rsidRPr="00CF2F79" w:rsidRDefault="004555F9" w:rsidP="004555F9">
      <w:pPr>
        <w:pStyle w:val="NormalBold"/>
      </w:pPr>
      <w:r w:rsidRPr="00CF2F79">
        <w:rPr>
          <w:rStyle w:val="HideTWBExt"/>
          <w:b w:val="0"/>
        </w:rPr>
        <w:t>&lt;/RepeatBlock-By&gt;</w:t>
      </w:r>
    </w:p>
    <w:p w14:paraId="2820F4E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360CE04" w14:textId="77777777" w:rsidR="004555F9" w:rsidRPr="00CF2F79" w:rsidRDefault="004555F9" w:rsidP="004555F9">
      <w:pPr>
        <w:pStyle w:val="NormalBold"/>
      </w:pPr>
      <w:r w:rsidRPr="00CF2F79">
        <w:rPr>
          <w:rStyle w:val="HideTWBExt"/>
        </w:rPr>
        <w:t>&lt;Article&gt;</w:t>
      </w:r>
      <w:r w:rsidRPr="00CF2F79">
        <w:t>Absatz 14</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8E09C15" w14:textId="77777777" w:rsidTr="00C26C1A">
        <w:trPr>
          <w:trHeight w:hRule="exact" w:val="240"/>
          <w:jc w:val="center"/>
        </w:trPr>
        <w:tc>
          <w:tcPr>
            <w:tcW w:w="9752" w:type="dxa"/>
            <w:gridSpan w:val="2"/>
            <w:tcBorders>
              <w:top w:val="nil"/>
              <w:left w:val="nil"/>
              <w:bottom w:val="nil"/>
              <w:right w:val="nil"/>
            </w:tcBorders>
          </w:tcPr>
          <w:p w14:paraId="03CC1F7C" w14:textId="77777777" w:rsidR="004555F9" w:rsidRPr="00CF2F79" w:rsidRDefault="004555F9" w:rsidP="00C26C1A"/>
        </w:tc>
      </w:tr>
      <w:tr w:rsidR="004555F9" w:rsidRPr="00CF2F79" w14:paraId="4FE3E22E" w14:textId="77777777" w:rsidTr="00C26C1A">
        <w:trPr>
          <w:trHeight w:val="240"/>
          <w:jc w:val="center"/>
        </w:trPr>
        <w:tc>
          <w:tcPr>
            <w:tcW w:w="4876" w:type="dxa"/>
            <w:tcBorders>
              <w:top w:val="nil"/>
              <w:left w:val="nil"/>
              <w:bottom w:val="nil"/>
              <w:right w:val="nil"/>
            </w:tcBorders>
          </w:tcPr>
          <w:p w14:paraId="6BD0A8C5"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EE770EC" w14:textId="77777777" w:rsidR="004555F9" w:rsidRPr="00CF2F79" w:rsidRDefault="004555F9" w:rsidP="00C26C1A">
            <w:pPr>
              <w:pStyle w:val="AmColumnHeading"/>
            </w:pPr>
            <w:r w:rsidRPr="00CF2F79">
              <w:t>Geänderter Text</w:t>
            </w:r>
          </w:p>
        </w:tc>
      </w:tr>
      <w:tr w:rsidR="004555F9" w:rsidRPr="00CF2F79" w14:paraId="473E0AF2" w14:textId="77777777" w:rsidTr="00C26C1A">
        <w:trPr>
          <w:jc w:val="center"/>
        </w:trPr>
        <w:tc>
          <w:tcPr>
            <w:tcW w:w="4876" w:type="dxa"/>
            <w:tcBorders>
              <w:top w:val="nil"/>
              <w:left w:val="nil"/>
              <w:bottom w:val="nil"/>
              <w:right w:val="nil"/>
            </w:tcBorders>
          </w:tcPr>
          <w:p w14:paraId="7468CD62" w14:textId="77777777" w:rsidR="004555F9" w:rsidRPr="00CF2F79" w:rsidRDefault="004555F9" w:rsidP="00C26C1A">
            <w:pPr>
              <w:pStyle w:val="Normal6a"/>
            </w:pPr>
            <w:r w:rsidRPr="00CF2F79">
              <w:t>14.</w:t>
            </w:r>
            <w:r w:rsidRPr="00CF2F79">
              <w:tab/>
              <w:t xml:space="preserve">stellt fest, dass die Republik Moldau bei der Bekämpfung und Prävention von Korruption </w:t>
            </w:r>
            <w:r w:rsidRPr="00CF2F79">
              <w:rPr>
                <w:b/>
                <w:i/>
              </w:rPr>
              <w:t>einige</w:t>
            </w:r>
            <w:r w:rsidRPr="00CF2F79">
              <w:t xml:space="preserve"> Fortschritte erzielt hat; betont, dass eine verstärkte Koordinierung zwischen allen wichtigen Einrichtungen der Korruptionsbekämpfung und der Justiz sichergestellt werden muss, um umfassende Reformen durchzuführen und dafür zu sorgen, dass sie über angemessene Ressourcen und Kapazitäten verfügen; betont, dass bei der Verfolgung von Korruptionsfällen und der anschließenden Verhängung von Urteilen Ergebnisse erzielt werden müssen, damit die Öffentlichkeit in die laufenden Reformen vertrauen kann;</w:t>
            </w:r>
          </w:p>
        </w:tc>
        <w:tc>
          <w:tcPr>
            <w:tcW w:w="4876" w:type="dxa"/>
            <w:tcBorders>
              <w:top w:val="nil"/>
              <w:left w:val="nil"/>
              <w:bottom w:val="nil"/>
              <w:right w:val="nil"/>
            </w:tcBorders>
          </w:tcPr>
          <w:p w14:paraId="739C1E29" w14:textId="77777777" w:rsidR="004555F9" w:rsidRPr="00CF2F79" w:rsidRDefault="004555F9" w:rsidP="00C26C1A">
            <w:pPr>
              <w:pStyle w:val="Normal6a"/>
            </w:pPr>
            <w:r w:rsidRPr="00CF2F79">
              <w:t>14.</w:t>
            </w:r>
            <w:r w:rsidRPr="00CF2F79">
              <w:tab/>
              <w:t xml:space="preserve">stellt fest, dass die Republik Moldau bei der Bekämpfung und Prävention von Korruption </w:t>
            </w:r>
            <w:r w:rsidRPr="00CF2F79">
              <w:rPr>
                <w:b/>
                <w:i/>
              </w:rPr>
              <w:t>wichtige</w:t>
            </w:r>
            <w:r w:rsidRPr="00CF2F79">
              <w:t xml:space="preserve"> Fortschritte erzielt hat; betont, dass eine verstärkte Koordinierung zwischen allen wichtigen Einrichtungen der Korruptionsbekämpfung und der Justiz sichergestellt werden muss, um umfassende Reformen durchzuführen und dafür zu sorgen, dass sie über angemessene Ressourcen und Kapazitäten verfügen; betont, dass bei der Verfolgung von Korruptionsfällen und der anschließenden Verhängung von Urteilen Ergebnisse erzielt werden müssen, damit die Öffentlichkeit in die laufenden Reformen vertrauen kann;</w:t>
            </w:r>
          </w:p>
        </w:tc>
      </w:tr>
    </w:tbl>
    <w:p w14:paraId="3236D017"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BD9C497" w14:textId="77777777" w:rsidR="004555F9" w:rsidRPr="00CF2F79" w:rsidRDefault="004555F9" w:rsidP="004555F9">
      <w:r w:rsidRPr="00CF2F79">
        <w:rPr>
          <w:rStyle w:val="HideTWBExt"/>
        </w:rPr>
        <w:t>&lt;/Amend&gt;</w:t>
      </w:r>
    </w:p>
    <w:p w14:paraId="238CB17B"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169</w:t>
      </w:r>
      <w:r w:rsidRPr="00CF2F79">
        <w:rPr>
          <w:rStyle w:val="HideTWBExt"/>
        </w:rPr>
        <w:t>&lt;/NumAm&gt;</w:t>
      </w:r>
    </w:p>
    <w:p w14:paraId="67818809" w14:textId="77777777" w:rsidR="004555F9" w:rsidRPr="00CF2F79" w:rsidRDefault="004555F9" w:rsidP="004555F9">
      <w:pPr>
        <w:pStyle w:val="NormalBold"/>
      </w:pPr>
      <w:r w:rsidRPr="00CF2F79">
        <w:rPr>
          <w:rStyle w:val="HideTWBExt"/>
          <w:b w:val="0"/>
        </w:rPr>
        <w:t>&lt;RepeatBlock-By&gt;&lt;Members&gt;</w:t>
      </w:r>
      <w:r w:rsidRPr="00CF2F79">
        <w:t>Vasile Dîncu, Dan Nica</w:t>
      </w:r>
      <w:r w:rsidRPr="00CF2F79">
        <w:rPr>
          <w:rStyle w:val="HideTWBExt"/>
          <w:b w:val="0"/>
        </w:rPr>
        <w:t>&lt;/Members&gt;</w:t>
      </w:r>
    </w:p>
    <w:p w14:paraId="6F4C9EA1" w14:textId="77777777" w:rsidR="004555F9" w:rsidRPr="00CF2F79" w:rsidRDefault="004555F9" w:rsidP="004555F9">
      <w:pPr>
        <w:pStyle w:val="NormalBold"/>
      </w:pPr>
      <w:r w:rsidRPr="00CF2F79">
        <w:rPr>
          <w:rStyle w:val="HideTWBExt"/>
          <w:b w:val="0"/>
        </w:rPr>
        <w:t>&lt;/RepeatBlock-By&gt;</w:t>
      </w:r>
    </w:p>
    <w:p w14:paraId="696E6CC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C4F72CB" w14:textId="77777777" w:rsidR="004555F9" w:rsidRPr="00CF2F79" w:rsidRDefault="004555F9" w:rsidP="004555F9">
      <w:pPr>
        <w:pStyle w:val="NormalBold"/>
      </w:pPr>
      <w:r w:rsidRPr="00CF2F79">
        <w:rPr>
          <w:rStyle w:val="HideTWBExt"/>
        </w:rPr>
        <w:t>&lt;Article&gt;</w:t>
      </w:r>
      <w:r w:rsidRPr="00CF2F79">
        <w:t>Absatz 14</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79528CB" w14:textId="77777777" w:rsidTr="00C26C1A">
        <w:trPr>
          <w:trHeight w:hRule="exact" w:val="240"/>
          <w:jc w:val="center"/>
        </w:trPr>
        <w:tc>
          <w:tcPr>
            <w:tcW w:w="9752" w:type="dxa"/>
            <w:gridSpan w:val="2"/>
            <w:tcBorders>
              <w:top w:val="nil"/>
              <w:left w:val="nil"/>
              <w:bottom w:val="nil"/>
              <w:right w:val="nil"/>
            </w:tcBorders>
          </w:tcPr>
          <w:p w14:paraId="1EF3BC8D" w14:textId="77777777" w:rsidR="004555F9" w:rsidRPr="00CF2F79" w:rsidRDefault="004555F9" w:rsidP="00C26C1A"/>
        </w:tc>
      </w:tr>
      <w:tr w:rsidR="004555F9" w:rsidRPr="00CF2F79" w14:paraId="395D8CFF" w14:textId="77777777" w:rsidTr="00C26C1A">
        <w:trPr>
          <w:trHeight w:val="240"/>
          <w:jc w:val="center"/>
        </w:trPr>
        <w:tc>
          <w:tcPr>
            <w:tcW w:w="4876" w:type="dxa"/>
            <w:tcBorders>
              <w:top w:val="nil"/>
              <w:left w:val="nil"/>
              <w:bottom w:val="nil"/>
              <w:right w:val="nil"/>
            </w:tcBorders>
          </w:tcPr>
          <w:p w14:paraId="004AB6BC"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D510C9C" w14:textId="77777777" w:rsidR="004555F9" w:rsidRPr="00CF2F79" w:rsidRDefault="004555F9" w:rsidP="00C26C1A">
            <w:pPr>
              <w:pStyle w:val="AmColumnHeading"/>
            </w:pPr>
            <w:r w:rsidRPr="00CF2F79">
              <w:t>Geänderter Text</w:t>
            </w:r>
          </w:p>
        </w:tc>
      </w:tr>
      <w:tr w:rsidR="004555F9" w:rsidRPr="00CF2F79" w14:paraId="5684256A" w14:textId="77777777" w:rsidTr="00C26C1A">
        <w:trPr>
          <w:jc w:val="center"/>
        </w:trPr>
        <w:tc>
          <w:tcPr>
            <w:tcW w:w="4876" w:type="dxa"/>
            <w:tcBorders>
              <w:top w:val="nil"/>
              <w:left w:val="nil"/>
              <w:bottom w:val="nil"/>
              <w:right w:val="nil"/>
            </w:tcBorders>
          </w:tcPr>
          <w:p w14:paraId="54F6F012" w14:textId="77777777" w:rsidR="004555F9" w:rsidRPr="00CF2F79" w:rsidRDefault="004555F9" w:rsidP="00C26C1A">
            <w:pPr>
              <w:pStyle w:val="Normal6a"/>
            </w:pPr>
            <w:r w:rsidRPr="00CF2F79">
              <w:t>14.</w:t>
            </w:r>
            <w:r w:rsidRPr="00CF2F79">
              <w:tab/>
              <w:t xml:space="preserve">stellt fest, dass die Republik Moldau bei der Bekämpfung und Prävention von Korruption </w:t>
            </w:r>
            <w:r w:rsidRPr="00CF2F79">
              <w:rPr>
                <w:b/>
                <w:i/>
              </w:rPr>
              <w:t>einige</w:t>
            </w:r>
            <w:r w:rsidRPr="00CF2F79">
              <w:t xml:space="preserve"> Fortschritte erzielt hat; betont, dass eine verstärkte Koordinierung zwischen allen wichtigen Einrichtungen der Korruptionsbekämpfung und der Justiz sichergestellt werden muss, um umfassende Reformen durchzuführen und dafür zu sorgen, dass sie über angemessene Ressourcen und Kapazitäten verfügen; betont, dass bei der Verfolgung von Korruptionsfällen und der anschließenden Verhängung von Urteilen Ergebnisse erzielt werden müssen, damit die Öffentlichkeit in die laufenden Reformen vertrauen kann;</w:t>
            </w:r>
          </w:p>
        </w:tc>
        <w:tc>
          <w:tcPr>
            <w:tcW w:w="4876" w:type="dxa"/>
            <w:tcBorders>
              <w:top w:val="nil"/>
              <w:left w:val="nil"/>
              <w:bottom w:val="nil"/>
              <w:right w:val="nil"/>
            </w:tcBorders>
          </w:tcPr>
          <w:p w14:paraId="2064CFC9" w14:textId="77777777" w:rsidR="004555F9" w:rsidRPr="00CF2F79" w:rsidRDefault="004555F9" w:rsidP="00C26C1A">
            <w:pPr>
              <w:pStyle w:val="Normal6a"/>
            </w:pPr>
            <w:r w:rsidRPr="00CF2F79">
              <w:t>14.</w:t>
            </w:r>
            <w:r w:rsidRPr="00CF2F79">
              <w:tab/>
              <w:t>stellt fest, dass die Republik Moldau bei der Bekämpfung und Prävention von Korruption Fortschritte erzielt hat; betont, dass eine verstärkte Koordinierung zwischen allen wichtigen Einrichtungen der Korruptionsbekämpfung und der Justiz sichergestellt werden muss, um umfassende Reformen durchzuführen und dafür zu sorgen, dass sie über angemessene Ressourcen und Kapazitäten verfügen; betont, dass bei der Verfolgung von Korruptionsfällen und der anschließenden Verhängung von Urteilen Ergebnisse erzielt werden müssen, damit die Öffentlichkeit in die laufenden Reformen vertrauen kann;</w:t>
            </w:r>
          </w:p>
        </w:tc>
      </w:tr>
    </w:tbl>
    <w:p w14:paraId="269C33B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178D603" w14:textId="77777777" w:rsidR="004555F9" w:rsidRPr="00CF2F79" w:rsidRDefault="004555F9" w:rsidP="004555F9">
      <w:r w:rsidRPr="00CF2F79">
        <w:rPr>
          <w:rStyle w:val="HideTWBExt"/>
        </w:rPr>
        <w:t>&lt;/Amend&gt;</w:t>
      </w:r>
    </w:p>
    <w:p w14:paraId="1E91D2F9"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170</w:t>
      </w:r>
      <w:r w:rsidRPr="00CF2F79">
        <w:rPr>
          <w:rStyle w:val="HideTWBExt"/>
        </w:rPr>
        <w:t>&lt;/NumAm&gt;</w:t>
      </w:r>
    </w:p>
    <w:p w14:paraId="5B574A56" w14:textId="77777777" w:rsidR="004555F9" w:rsidRPr="00CF2F79" w:rsidRDefault="004555F9" w:rsidP="004555F9">
      <w:pPr>
        <w:pStyle w:val="NormalBold"/>
      </w:pPr>
      <w:r w:rsidRPr="00CF2F79">
        <w:rPr>
          <w:rStyle w:val="HideTWBExt"/>
          <w:b w:val="0"/>
        </w:rPr>
        <w:t>&lt;RepeatBlock-By&gt;&lt;Members&gt;</w:t>
      </w:r>
      <w:r w:rsidRPr="00CF2F79">
        <w:t>Şerban Dimitrie Sturdza, Claudiu-Richard Târziu, Gheorghe Piperea, Adrian-George Axinia, Georgiana Teodorescu, Veronika Vrecionová, Ondřej Krutílek</w:t>
      </w:r>
      <w:r w:rsidRPr="00CF2F79">
        <w:rPr>
          <w:rStyle w:val="HideTWBExt"/>
          <w:b w:val="0"/>
        </w:rPr>
        <w:t>&lt;/Members&gt;</w:t>
      </w:r>
    </w:p>
    <w:p w14:paraId="3ECBA1B4" w14:textId="77777777" w:rsidR="004555F9" w:rsidRPr="00CF2F79" w:rsidRDefault="004555F9" w:rsidP="004555F9">
      <w:pPr>
        <w:pStyle w:val="NormalBold"/>
      </w:pPr>
      <w:r w:rsidRPr="00CF2F79">
        <w:rPr>
          <w:rStyle w:val="HideTWBExt"/>
          <w:b w:val="0"/>
        </w:rPr>
        <w:t>&lt;/RepeatBlock-By&gt;</w:t>
      </w:r>
    </w:p>
    <w:p w14:paraId="250755C7"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5726F8A" w14:textId="77777777" w:rsidR="004555F9" w:rsidRPr="00CF2F79" w:rsidRDefault="004555F9" w:rsidP="004555F9">
      <w:pPr>
        <w:pStyle w:val="NormalBold"/>
      </w:pPr>
      <w:r w:rsidRPr="00CF2F79">
        <w:rPr>
          <w:rStyle w:val="HideTWBExt"/>
        </w:rPr>
        <w:t>&lt;Article&gt;</w:t>
      </w:r>
      <w:r w:rsidRPr="00CF2F79">
        <w:t>Absatz 14</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EB013C2" w14:textId="77777777" w:rsidTr="00C26C1A">
        <w:trPr>
          <w:trHeight w:hRule="exact" w:val="240"/>
          <w:jc w:val="center"/>
        </w:trPr>
        <w:tc>
          <w:tcPr>
            <w:tcW w:w="9752" w:type="dxa"/>
            <w:gridSpan w:val="2"/>
            <w:tcBorders>
              <w:top w:val="nil"/>
              <w:left w:val="nil"/>
              <w:bottom w:val="nil"/>
              <w:right w:val="nil"/>
            </w:tcBorders>
          </w:tcPr>
          <w:p w14:paraId="322DB61C" w14:textId="77777777" w:rsidR="004555F9" w:rsidRPr="00CF2F79" w:rsidRDefault="004555F9" w:rsidP="00C26C1A"/>
        </w:tc>
      </w:tr>
      <w:tr w:rsidR="004555F9" w:rsidRPr="00CF2F79" w14:paraId="01605971" w14:textId="77777777" w:rsidTr="00C26C1A">
        <w:trPr>
          <w:trHeight w:val="240"/>
          <w:jc w:val="center"/>
        </w:trPr>
        <w:tc>
          <w:tcPr>
            <w:tcW w:w="4876" w:type="dxa"/>
            <w:tcBorders>
              <w:top w:val="nil"/>
              <w:left w:val="nil"/>
              <w:bottom w:val="nil"/>
              <w:right w:val="nil"/>
            </w:tcBorders>
          </w:tcPr>
          <w:p w14:paraId="63F2CD2B"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4B5E6B3" w14:textId="77777777" w:rsidR="004555F9" w:rsidRPr="00CF2F79" w:rsidRDefault="004555F9" w:rsidP="00C26C1A">
            <w:pPr>
              <w:pStyle w:val="AmColumnHeading"/>
            </w:pPr>
            <w:r w:rsidRPr="00CF2F79">
              <w:t>Geänderter Text</w:t>
            </w:r>
          </w:p>
        </w:tc>
      </w:tr>
      <w:tr w:rsidR="004555F9" w:rsidRPr="00CF2F79" w14:paraId="27EC1A05" w14:textId="77777777" w:rsidTr="00C26C1A">
        <w:trPr>
          <w:jc w:val="center"/>
        </w:trPr>
        <w:tc>
          <w:tcPr>
            <w:tcW w:w="4876" w:type="dxa"/>
            <w:tcBorders>
              <w:top w:val="nil"/>
              <w:left w:val="nil"/>
              <w:bottom w:val="nil"/>
              <w:right w:val="nil"/>
            </w:tcBorders>
          </w:tcPr>
          <w:p w14:paraId="6853F3A1" w14:textId="77777777" w:rsidR="004555F9" w:rsidRPr="00CF2F79" w:rsidRDefault="004555F9" w:rsidP="00C26C1A">
            <w:pPr>
              <w:pStyle w:val="Normal6a"/>
            </w:pPr>
            <w:r w:rsidRPr="00CF2F79">
              <w:t>14.</w:t>
            </w:r>
            <w:r w:rsidRPr="00CF2F79">
              <w:tab/>
              <w:t xml:space="preserve">stellt fest, dass die Republik Moldau bei der Bekämpfung und Prävention von Korruption </w:t>
            </w:r>
            <w:r w:rsidRPr="00CF2F79">
              <w:rPr>
                <w:b/>
                <w:i/>
              </w:rPr>
              <w:t>einige</w:t>
            </w:r>
            <w:r w:rsidRPr="00CF2F79">
              <w:t xml:space="preserve"> Fortschritte erzielt hat; betont, dass eine verstärkte Koordinierung zwischen allen wichtigen Einrichtungen der Korruptionsbekämpfung und der Justiz sichergestellt werden muss, um umfassende Reformen durchzuführen und dafür zu sorgen, dass sie über angemessene Ressourcen und Kapazitäten verfügen; betont, dass bei der Verfolgung von Korruptionsfällen und der anschließenden Verhängung von Urteilen Ergebnisse erzielt werden müssen, damit die Öffentlichkeit in die laufenden Reformen vertrauen kann;</w:t>
            </w:r>
          </w:p>
        </w:tc>
        <w:tc>
          <w:tcPr>
            <w:tcW w:w="4876" w:type="dxa"/>
            <w:tcBorders>
              <w:top w:val="nil"/>
              <w:left w:val="nil"/>
              <w:bottom w:val="nil"/>
              <w:right w:val="nil"/>
            </w:tcBorders>
          </w:tcPr>
          <w:p w14:paraId="77B64E70" w14:textId="77777777" w:rsidR="004555F9" w:rsidRPr="00CF2F79" w:rsidRDefault="004555F9" w:rsidP="00C26C1A">
            <w:pPr>
              <w:pStyle w:val="Normal6a"/>
            </w:pPr>
            <w:r w:rsidRPr="00CF2F79">
              <w:t>14.</w:t>
            </w:r>
            <w:r w:rsidRPr="00CF2F79">
              <w:tab/>
              <w:t>stellt fest, dass die Republik Moldau bei der Bekämpfung und Prävention von Korruption Fortschritte erzielt hat; betont, dass eine verstärkte Koordinierung zwischen allen wichtigen Einrichtungen der Korruptionsbekämpfung und der Justiz sichergestellt werden muss, um umfassende Reformen durchzuführen und dafür zu sorgen, dass sie über angemessene Ressourcen und Kapazitäten verfügen; betont, dass bei der Verfolgung von Korruptionsfällen und der anschließenden Verhängung von Urteilen Ergebnisse erzielt werden müssen, damit die Öffentlichkeit in die laufenden Reformen vertrauen kann;</w:t>
            </w:r>
          </w:p>
        </w:tc>
      </w:tr>
    </w:tbl>
    <w:p w14:paraId="27AF0B0F"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147FEBE" w14:textId="77777777" w:rsidR="004555F9" w:rsidRPr="00CF2F79" w:rsidRDefault="004555F9" w:rsidP="004555F9">
      <w:r w:rsidRPr="00CF2F79">
        <w:rPr>
          <w:rStyle w:val="HideTWBExt"/>
        </w:rPr>
        <w:t>&lt;/Amend&gt;</w:t>
      </w:r>
    </w:p>
    <w:p w14:paraId="75372CEC"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171</w:t>
      </w:r>
      <w:r w:rsidRPr="00CF2F79">
        <w:rPr>
          <w:rStyle w:val="HideTWBExt"/>
        </w:rPr>
        <w:t>&lt;/NumAm&gt;</w:t>
      </w:r>
    </w:p>
    <w:p w14:paraId="60C34D59" w14:textId="77777777" w:rsidR="004555F9" w:rsidRPr="00CF2F79" w:rsidRDefault="004555F9" w:rsidP="004555F9">
      <w:pPr>
        <w:pStyle w:val="NormalBold"/>
      </w:pPr>
      <w:r w:rsidRPr="00CF2F79">
        <w:rPr>
          <w:rStyle w:val="HideTWBExt"/>
          <w:b w:val="0"/>
        </w:rPr>
        <w:t>&lt;RepeatBlock-By&gt;&lt;Members&gt;</w:t>
      </w:r>
      <w:r w:rsidRPr="00CF2F79">
        <w:t>Andrzej Halicki, Siegfried Mureşan, Ioan-Rareş Bogdan, Rasa Juknevičienė</w:t>
      </w:r>
      <w:r w:rsidRPr="00CF2F79">
        <w:rPr>
          <w:rStyle w:val="HideTWBExt"/>
          <w:b w:val="0"/>
        </w:rPr>
        <w:t>&lt;/Members&gt;</w:t>
      </w:r>
    </w:p>
    <w:p w14:paraId="3F7B33A9"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7479BC8C" w14:textId="77777777" w:rsidR="004555F9" w:rsidRPr="00CF2F79" w:rsidRDefault="004555F9" w:rsidP="004555F9">
      <w:pPr>
        <w:pStyle w:val="NormalBold"/>
      </w:pPr>
      <w:r w:rsidRPr="00CF2F79">
        <w:rPr>
          <w:rStyle w:val="HideTWBExt"/>
          <w:b w:val="0"/>
        </w:rPr>
        <w:t>&lt;/RepeatBlock-By&gt;</w:t>
      </w:r>
    </w:p>
    <w:p w14:paraId="7D43451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8BF45ED" w14:textId="77777777" w:rsidR="004555F9" w:rsidRPr="00CF2F79" w:rsidRDefault="004555F9" w:rsidP="004555F9">
      <w:pPr>
        <w:pStyle w:val="NormalBold"/>
      </w:pPr>
      <w:r w:rsidRPr="00CF2F79">
        <w:rPr>
          <w:rStyle w:val="HideTWBExt"/>
        </w:rPr>
        <w:t>&lt;Article&gt;</w:t>
      </w:r>
      <w:r w:rsidRPr="00CF2F79">
        <w:t>Absatz 14</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2BB4367" w14:textId="77777777" w:rsidTr="00C26C1A">
        <w:trPr>
          <w:trHeight w:hRule="exact" w:val="240"/>
          <w:jc w:val="center"/>
        </w:trPr>
        <w:tc>
          <w:tcPr>
            <w:tcW w:w="9752" w:type="dxa"/>
            <w:gridSpan w:val="2"/>
            <w:tcBorders>
              <w:top w:val="nil"/>
              <w:left w:val="nil"/>
              <w:bottom w:val="nil"/>
              <w:right w:val="nil"/>
            </w:tcBorders>
          </w:tcPr>
          <w:p w14:paraId="7CEA4739" w14:textId="77777777" w:rsidR="004555F9" w:rsidRPr="00CF2F79" w:rsidRDefault="004555F9" w:rsidP="00C26C1A"/>
        </w:tc>
      </w:tr>
      <w:tr w:rsidR="004555F9" w:rsidRPr="00CF2F79" w14:paraId="0B5D8F12" w14:textId="77777777" w:rsidTr="00C26C1A">
        <w:trPr>
          <w:trHeight w:val="240"/>
          <w:jc w:val="center"/>
        </w:trPr>
        <w:tc>
          <w:tcPr>
            <w:tcW w:w="4876" w:type="dxa"/>
            <w:tcBorders>
              <w:top w:val="nil"/>
              <w:left w:val="nil"/>
              <w:bottom w:val="nil"/>
              <w:right w:val="nil"/>
            </w:tcBorders>
          </w:tcPr>
          <w:p w14:paraId="25159D43"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93EDAD2" w14:textId="77777777" w:rsidR="004555F9" w:rsidRPr="00CF2F79" w:rsidRDefault="004555F9" w:rsidP="00C26C1A">
            <w:pPr>
              <w:pStyle w:val="AmColumnHeading"/>
            </w:pPr>
            <w:r w:rsidRPr="00CF2F79">
              <w:t>Geänderter Text</w:t>
            </w:r>
          </w:p>
        </w:tc>
      </w:tr>
      <w:tr w:rsidR="004555F9" w:rsidRPr="00CF2F79" w14:paraId="72F355D9" w14:textId="77777777" w:rsidTr="00C26C1A">
        <w:trPr>
          <w:jc w:val="center"/>
        </w:trPr>
        <w:tc>
          <w:tcPr>
            <w:tcW w:w="4876" w:type="dxa"/>
            <w:tcBorders>
              <w:top w:val="nil"/>
              <w:left w:val="nil"/>
              <w:bottom w:val="nil"/>
              <w:right w:val="nil"/>
            </w:tcBorders>
          </w:tcPr>
          <w:p w14:paraId="1F4664C8" w14:textId="77777777" w:rsidR="004555F9" w:rsidRPr="00CF2F79" w:rsidRDefault="004555F9" w:rsidP="00C26C1A">
            <w:pPr>
              <w:pStyle w:val="Normal6a"/>
            </w:pPr>
            <w:r w:rsidRPr="00CF2F79">
              <w:t>14.</w:t>
            </w:r>
            <w:r w:rsidRPr="00CF2F79">
              <w:tab/>
              <w:t xml:space="preserve">stellt fest, dass die Republik Moldau bei der Bekämpfung und Prävention von Korruption </w:t>
            </w:r>
            <w:r w:rsidRPr="00CF2F79">
              <w:rPr>
                <w:b/>
                <w:i/>
              </w:rPr>
              <w:t>einige</w:t>
            </w:r>
            <w:r w:rsidRPr="00CF2F79">
              <w:t xml:space="preserve"> Fortschritte erzielt hat; betont, dass eine verstärkte Koordinierung zwischen allen wichtigen Einrichtungen der Korruptionsbekämpfung und der Justiz sichergestellt werden muss, um umfassende Reformen durchzuführen und dafür zu sorgen, dass sie über angemessene Ressourcen und Kapazitäten verfügen; betont, dass bei der Verfolgung von Korruptionsfällen und der anschließenden Verhängung von Urteilen Ergebnisse erzielt werden müssen, damit die Öffentlichkeit in die laufenden Reformen vertrauen kann;</w:t>
            </w:r>
          </w:p>
        </w:tc>
        <w:tc>
          <w:tcPr>
            <w:tcW w:w="4876" w:type="dxa"/>
            <w:tcBorders>
              <w:top w:val="nil"/>
              <w:left w:val="nil"/>
              <w:bottom w:val="nil"/>
              <w:right w:val="nil"/>
            </w:tcBorders>
          </w:tcPr>
          <w:p w14:paraId="6A950BD2" w14:textId="77777777" w:rsidR="004555F9" w:rsidRPr="00CF2F79" w:rsidRDefault="004555F9" w:rsidP="00C26C1A">
            <w:pPr>
              <w:pStyle w:val="Normal6a"/>
            </w:pPr>
            <w:r w:rsidRPr="00CF2F79">
              <w:t>14.</w:t>
            </w:r>
            <w:r w:rsidRPr="00CF2F79">
              <w:tab/>
              <w:t>stellt fest, dass die Republik Moldau bei der Bekämpfung und Prävention von Korruption Fortschritte erzielt hat; betont, dass eine verstärkte Koordinierung zwischen allen wichtigen Einrichtungen der Korruptionsbekämpfung und der Justiz sichergestellt werden muss, um umfassende Reformen durchzuführen und dafür zu sorgen, dass sie über angemessene Ressourcen und Kapazitäten verfügen; betont, dass bei der Verfolgung von Korruptionsfällen und der anschließenden Verhängung von Urteilen Ergebnisse erzielt werden müssen, damit die Öffentlichkeit in die laufenden Reformen vertrauen kann;</w:t>
            </w:r>
          </w:p>
        </w:tc>
      </w:tr>
    </w:tbl>
    <w:p w14:paraId="7C314882"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9B7ABF9" w14:textId="77777777" w:rsidR="004555F9" w:rsidRPr="00CF2F79" w:rsidRDefault="004555F9" w:rsidP="004555F9">
      <w:r w:rsidRPr="00CF2F79">
        <w:rPr>
          <w:rStyle w:val="HideTWBExt"/>
        </w:rPr>
        <w:t>&lt;/Amend&gt;</w:t>
      </w:r>
    </w:p>
    <w:p w14:paraId="3E181351"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172</w:t>
      </w:r>
      <w:r w:rsidRPr="00CF2F79">
        <w:rPr>
          <w:rStyle w:val="HideTWBExt"/>
        </w:rPr>
        <w:t>&lt;/NumAm&gt;</w:t>
      </w:r>
    </w:p>
    <w:p w14:paraId="3CA9CFBC" w14:textId="77777777" w:rsidR="004555F9" w:rsidRPr="00CF2F79" w:rsidRDefault="004555F9" w:rsidP="004555F9">
      <w:pPr>
        <w:pStyle w:val="NormalBold"/>
      </w:pPr>
      <w:r w:rsidRPr="00CF2F79">
        <w:rPr>
          <w:rStyle w:val="HideTWBExt"/>
          <w:b w:val="0"/>
        </w:rPr>
        <w:t>&lt;RepeatBlock-By&gt;&lt;Members&gt;</w:t>
      </w:r>
      <w:r w:rsidRPr="00CF2F79">
        <w:t>Petras Auštrevičius, Urmas Paet, Dan Barna, Lucia Yar, Marjan Šarec, Nathalie Loiseau</w:t>
      </w:r>
      <w:r w:rsidRPr="00CF2F79">
        <w:rPr>
          <w:rStyle w:val="HideTWBExt"/>
          <w:b w:val="0"/>
        </w:rPr>
        <w:t>&lt;/Members&gt;</w:t>
      </w:r>
    </w:p>
    <w:p w14:paraId="599339CF" w14:textId="77777777" w:rsidR="004555F9" w:rsidRPr="00CF2F79" w:rsidRDefault="004555F9" w:rsidP="004555F9">
      <w:pPr>
        <w:pStyle w:val="NormalBold"/>
      </w:pPr>
      <w:r w:rsidRPr="00CF2F79">
        <w:rPr>
          <w:rStyle w:val="HideTWBExt"/>
          <w:b w:val="0"/>
        </w:rPr>
        <w:t>&lt;/RepeatBlock-By&gt;</w:t>
      </w:r>
    </w:p>
    <w:p w14:paraId="001DA43A"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C31F960" w14:textId="77777777" w:rsidR="004555F9" w:rsidRPr="00CF2F79" w:rsidRDefault="004555F9" w:rsidP="004555F9">
      <w:pPr>
        <w:pStyle w:val="NormalBold"/>
      </w:pPr>
      <w:r w:rsidRPr="00CF2F79">
        <w:rPr>
          <w:rStyle w:val="HideTWBExt"/>
        </w:rPr>
        <w:t>&lt;Article&gt;</w:t>
      </w:r>
      <w:r w:rsidRPr="00CF2F79">
        <w:t>Absatz 14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70AA9F9" w14:textId="77777777" w:rsidTr="00C26C1A">
        <w:trPr>
          <w:trHeight w:hRule="exact" w:val="240"/>
          <w:jc w:val="center"/>
        </w:trPr>
        <w:tc>
          <w:tcPr>
            <w:tcW w:w="9752" w:type="dxa"/>
            <w:gridSpan w:val="2"/>
            <w:tcBorders>
              <w:top w:val="nil"/>
              <w:left w:val="nil"/>
              <w:bottom w:val="nil"/>
              <w:right w:val="nil"/>
            </w:tcBorders>
          </w:tcPr>
          <w:p w14:paraId="7438831B" w14:textId="77777777" w:rsidR="004555F9" w:rsidRPr="00CF2F79" w:rsidRDefault="004555F9" w:rsidP="00C26C1A"/>
        </w:tc>
      </w:tr>
      <w:tr w:rsidR="004555F9" w:rsidRPr="00CF2F79" w14:paraId="4DB7C790" w14:textId="77777777" w:rsidTr="00C26C1A">
        <w:trPr>
          <w:trHeight w:val="240"/>
          <w:jc w:val="center"/>
        </w:trPr>
        <w:tc>
          <w:tcPr>
            <w:tcW w:w="4876" w:type="dxa"/>
            <w:tcBorders>
              <w:top w:val="nil"/>
              <w:left w:val="nil"/>
              <w:bottom w:val="nil"/>
              <w:right w:val="nil"/>
            </w:tcBorders>
          </w:tcPr>
          <w:p w14:paraId="2F2773E0"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795179E" w14:textId="77777777" w:rsidR="004555F9" w:rsidRPr="00CF2F79" w:rsidRDefault="004555F9" w:rsidP="00C26C1A">
            <w:pPr>
              <w:pStyle w:val="AmColumnHeading"/>
            </w:pPr>
            <w:r w:rsidRPr="00CF2F79">
              <w:t>Geänderter Text</w:t>
            </w:r>
          </w:p>
        </w:tc>
      </w:tr>
      <w:tr w:rsidR="004555F9" w:rsidRPr="00CF2F79" w14:paraId="41ABC69B" w14:textId="77777777" w:rsidTr="00C26C1A">
        <w:trPr>
          <w:jc w:val="center"/>
        </w:trPr>
        <w:tc>
          <w:tcPr>
            <w:tcW w:w="4876" w:type="dxa"/>
            <w:tcBorders>
              <w:top w:val="nil"/>
              <w:left w:val="nil"/>
              <w:bottom w:val="nil"/>
              <w:right w:val="nil"/>
            </w:tcBorders>
          </w:tcPr>
          <w:p w14:paraId="1E6FBDE0" w14:textId="77777777" w:rsidR="004555F9" w:rsidRPr="00CF2F79" w:rsidRDefault="004555F9" w:rsidP="00C26C1A">
            <w:pPr>
              <w:pStyle w:val="Normal6a"/>
            </w:pPr>
          </w:p>
        </w:tc>
        <w:tc>
          <w:tcPr>
            <w:tcW w:w="4876" w:type="dxa"/>
            <w:tcBorders>
              <w:top w:val="nil"/>
              <w:left w:val="nil"/>
              <w:bottom w:val="nil"/>
              <w:right w:val="nil"/>
            </w:tcBorders>
          </w:tcPr>
          <w:p w14:paraId="3FD3F6B1" w14:textId="77777777" w:rsidR="004555F9" w:rsidRPr="00CF2F79" w:rsidRDefault="004555F9" w:rsidP="00C26C1A">
            <w:pPr>
              <w:pStyle w:val="Normal6a"/>
            </w:pPr>
            <w:r w:rsidRPr="00CF2F79">
              <w:rPr>
                <w:b/>
                <w:i/>
              </w:rPr>
              <w:t>14a.</w:t>
            </w:r>
            <w:r w:rsidRPr="00CF2F79">
              <w:tab/>
            </w:r>
            <w:r w:rsidRPr="00CF2F79">
              <w:rPr>
                <w:b/>
                <w:i/>
              </w:rPr>
              <w:t>erinnert an die Bedeutung der Fortsetzung der Ermittlungen und der strafrechtlichen Verfolgung der für den Bankbetrug von 2014 Verantwortlichen; begrüßt die Tatsache, dass Interpol nach langwierigen Bemühungen der moldauischen Behörden schließlich einen der mutmaßlichen Täter, Vladimir Plahotniuc, in die Liste der international gesuchten Personen aufgenommen hat;</w:t>
            </w:r>
          </w:p>
        </w:tc>
      </w:tr>
    </w:tbl>
    <w:p w14:paraId="75EF0E22"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EFE28C8" w14:textId="77777777" w:rsidR="004555F9" w:rsidRPr="00CF2F79" w:rsidRDefault="004555F9" w:rsidP="004555F9">
      <w:r w:rsidRPr="00CF2F79">
        <w:rPr>
          <w:rStyle w:val="HideTWBExt"/>
        </w:rPr>
        <w:t>&lt;/Amend&gt;</w:t>
      </w:r>
    </w:p>
    <w:p w14:paraId="732A0ED3"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173</w:t>
      </w:r>
      <w:r w:rsidRPr="00CF2F79">
        <w:rPr>
          <w:rStyle w:val="HideTWBExt"/>
        </w:rPr>
        <w:t>&lt;/NumAm&gt;</w:t>
      </w:r>
    </w:p>
    <w:p w14:paraId="2F87BA7A" w14:textId="77777777" w:rsidR="004555F9" w:rsidRPr="00CF2F79" w:rsidRDefault="004555F9" w:rsidP="004555F9">
      <w:pPr>
        <w:pStyle w:val="NormalBold"/>
      </w:pPr>
      <w:r w:rsidRPr="00CF2F79">
        <w:rPr>
          <w:rStyle w:val="HideTWBExt"/>
          <w:b w:val="0"/>
        </w:rPr>
        <w:t>&lt;RepeatBlock-By&gt;&lt;Members&gt;</w:t>
      </w:r>
      <w:r w:rsidRPr="00CF2F79">
        <w:t>Željana Zovko</w:t>
      </w:r>
      <w:r w:rsidRPr="00CF2F79">
        <w:rPr>
          <w:rStyle w:val="HideTWBExt"/>
          <w:b w:val="0"/>
        </w:rPr>
        <w:t>&lt;/Members&gt;</w:t>
      </w:r>
    </w:p>
    <w:p w14:paraId="05099DAF" w14:textId="77777777" w:rsidR="004555F9" w:rsidRPr="00CF2F79" w:rsidRDefault="004555F9" w:rsidP="004555F9">
      <w:pPr>
        <w:pStyle w:val="NormalBold"/>
      </w:pPr>
      <w:r w:rsidRPr="00CF2F79">
        <w:rPr>
          <w:rStyle w:val="HideTWBExt"/>
          <w:b w:val="0"/>
        </w:rPr>
        <w:t>&lt;/RepeatBlock-By&gt;</w:t>
      </w:r>
    </w:p>
    <w:p w14:paraId="5CF3015D"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1882EDD" w14:textId="77777777" w:rsidR="004555F9" w:rsidRPr="00CF2F79" w:rsidRDefault="004555F9" w:rsidP="004555F9">
      <w:pPr>
        <w:pStyle w:val="NormalBold"/>
      </w:pPr>
      <w:r w:rsidRPr="00CF2F79">
        <w:rPr>
          <w:rStyle w:val="HideTWBExt"/>
        </w:rPr>
        <w:t>&lt;Article&gt;</w:t>
      </w:r>
      <w:r w:rsidRPr="00CF2F79">
        <w:t>Absatz 14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1E08079" w14:textId="77777777" w:rsidTr="00C26C1A">
        <w:trPr>
          <w:trHeight w:hRule="exact" w:val="240"/>
          <w:jc w:val="center"/>
        </w:trPr>
        <w:tc>
          <w:tcPr>
            <w:tcW w:w="9752" w:type="dxa"/>
            <w:gridSpan w:val="2"/>
            <w:tcBorders>
              <w:top w:val="nil"/>
              <w:left w:val="nil"/>
              <w:bottom w:val="nil"/>
              <w:right w:val="nil"/>
            </w:tcBorders>
          </w:tcPr>
          <w:p w14:paraId="107ACB93" w14:textId="77777777" w:rsidR="004555F9" w:rsidRPr="00CF2F79" w:rsidRDefault="004555F9" w:rsidP="00C26C1A"/>
        </w:tc>
      </w:tr>
      <w:tr w:rsidR="004555F9" w:rsidRPr="00CF2F79" w14:paraId="7175F6D6" w14:textId="77777777" w:rsidTr="00C26C1A">
        <w:trPr>
          <w:trHeight w:val="240"/>
          <w:jc w:val="center"/>
        </w:trPr>
        <w:tc>
          <w:tcPr>
            <w:tcW w:w="4876" w:type="dxa"/>
            <w:tcBorders>
              <w:top w:val="nil"/>
              <w:left w:val="nil"/>
              <w:bottom w:val="nil"/>
              <w:right w:val="nil"/>
            </w:tcBorders>
          </w:tcPr>
          <w:p w14:paraId="2CAD730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522C1EA" w14:textId="77777777" w:rsidR="004555F9" w:rsidRPr="00CF2F79" w:rsidRDefault="004555F9" w:rsidP="00C26C1A">
            <w:pPr>
              <w:pStyle w:val="AmColumnHeading"/>
            </w:pPr>
            <w:r w:rsidRPr="00CF2F79">
              <w:t>Geänderter Text</w:t>
            </w:r>
          </w:p>
        </w:tc>
      </w:tr>
      <w:tr w:rsidR="004555F9" w:rsidRPr="00CF2F79" w14:paraId="7ACFACAE" w14:textId="77777777" w:rsidTr="00C26C1A">
        <w:trPr>
          <w:jc w:val="center"/>
        </w:trPr>
        <w:tc>
          <w:tcPr>
            <w:tcW w:w="4876" w:type="dxa"/>
            <w:tcBorders>
              <w:top w:val="nil"/>
              <w:left w:val="nil"/>
              <w:bottom w:val="nil"/>
              <w:right w:val="nil"/>
            </w:tcBorders>
          </w:tcPr>
          <w:p w14:paraId="558B5EDC" w14:textId="77777777" w:rsidR="004555F9" w:rsidRPr="00CF2F79" w:rsidRDefault="004555F9" w:rsidP="00C26C1A">
            <w:pPr>
              <w:pStyle w:val="Normal6a"/>
            </w:pPr>
          </w:p>
        </w:tc>
        <w:tc>
          <w:tcPr>
            <w:tcW w:w="4876" w:type="dxa"/>
            <w:tcBorders>
              <w:top w:val="nil"/>
              <w:left w:val="nil"/>
              <w:bottom w:val="nil"/>
              <w:right w:val="nil"/>
            </w:tcBorders>
          </w:tcPr>
          <w:p w14:paraId="5EC30625" w14:textId="498C8F31" w:rsidR="004555F9" w:rsidRPr="00CF2F79" w:rsidRDefault="004555F9" w:rsidP="00C26C1A">
            <w:pPr>
              <w:pStyle w:val="Normal6a"/>
            </w:pPr>
            <w:r w:rsidRPr="00CF2F79">
              <w:rPr>
                <w:b/>
                <w:i/>
              </w:rPr>
              <w:t>14a.</w:t>
            </w:r>
            <w:r w:rsidRPr="00CF2F79">
              <w:tab/>
            </w:r>
            <w:r w:rsidRPr="00CF2F79">
              <w:rPr>
                <w:b/>
                <w:i/>
              </w:rPr>
              <w:t>betont, dass</w:t>
            </w:r>
            <w:r w:rsidR="00CF2F79">
              <w:rPr>
                <w:b/>
                <w:i/>
              </w:rPr>
              <w:t xml:space="preserve"> </w:t>
            </w:r>
            <w:r w:rsidRPr="00CF2F79">
              <w:rPr>
                <w:b/>
                <w:i/>
              </w:rPr>
              <w:t>die Republik Moldau den Kampf gegen Geldwäsche verstärken muss;</w:t>
            </w:r>
          </w:p>
        </w:tc>
      </w:tr>
    </w:tbl>
    <w:p w14:paraId="0C2076FD"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481916A" w14:textId="77777777" w:rsidR="004555F9" w:rsidRPr="00CF2F79" w:rsidRDefault="004555F9" w:rsidP="004555F9">
      <w:r w:rsidRPr="00CF2F79">
        <w:rPr>
          <w:rStyle w:val="HideTWBExt"/>
        </w:rPr>
        <w:t>&lt;/Amend&gt;</w:t>
      </w:r>
    </w:p>
    <w:p w14:paraId="29E54FCD"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174</w:t>
      </w:r>
      <w:r w:rsidRPr="00CF2F79">
        <w:rPr>
          <w:rStyle w:val="HideTWBExt"/>
        </w:rPr>
        <w:t>&lt;/NumAm&gt;</w:t>
      </w:r>
    </w:p>
    <w:p w14:paraId="5D332876" w14:textId="77777777" w:rsidR="004555F9" w:rsidRPr="00CF2F79" w:rsidRDefault="004555F9" w:rsidP="004555F9">
      <w:pPr>
        <w:pStyle w:val="NormalBold"/>
      </w:pPr>
      <w:r w:rsidRPr="00CF2F79">
        <w:rPr>
          <w:rStyle w:val="HideTWBExt"/>
          <w:b w:val="0"/>
        </w:rPr>
        <w:t>&lt;RepeatBlock-By&gt;&lt;Members&gt;</w:t>
      </w:r>
      <w:r w:rsidRPr="00CF2F79">
        <w:t>Andrzej Halicki, Siegfried Mureşan, Rasa Juknevičienė</w:t>
      </w:r>
      <w:r w:rsidRPr="00CF2F79">
        <w:rPr>
          <w:rStyle w:val="HideTWBExt"/>
          <w:b w:val="0"/>
        </w:rPr>
        <w:t>&lt;/Members&gt;</w:t>
      </w:r>
    </w:p>
    <w:p w14:paraId="0EA43187"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4C0CC8C8" w14:textId="77777777" w:rsidR="004555F9" w:rsidRPr="00CF2F79" w:rsidRDefault="004555F9" w:rsidP="004555F9">
      <w:pPr>
        <w:pStyle w:val="NormalBold"/>
      </w:pPr>
      <w:r w:rsidRPr="00CF2F79">
        <w:rPr>
          <w:rStyle w:val="HideTWBExt"/>
          <w:b w:val="0"/>
        </w:rPr>
        <w:t>&lt;/RepeatBlock-By&gt;</w:t>
      </w:r>
    </w:p>
    <w:p w14:paraId="217F781A"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22F2FF3" w14:textId="77777777" w:rsidR="004555F9" w:rsidRPr="00CF2F79" w:rsidRDefault="004555F9" w:rsidP="004555F9">
      <w:pPr>
        <w:pStyle w:val="NormalBold"/>
      </w:pPr>
      <w:r w:rsidRPr="00CF2F79">
        <w:rPr>
          <w:rStyle w:val="HideTWBExt"/>
        </w:rPr>
        <w:t>&lt;Article&gt;</w:t>
      </w:r>
      <w:r w:rsidRPr="00CF2F79">
        <w:t>Absatz 15</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680D198" w14:textId="77777777" w:rsidTr="00C26C1A">
        <w:trPr>
          <w:trHeight w:hRule="exact" w:val="240"/>
          <w:jc w:val="center"/>
        </w:trPr>
        <w:tc>
          <w:tcPr>
            <w:tcW w:w="9752" w:type="dxa"/>
            <w:gridSpan w:val="2"/>
            <w:tcBorders>
              <w:top w:val="nil"/>
              <w:left w:val="nil"/>
              <w:bottom w:val="nil"/>
              <w:right w:val="nil"/>
            </w:tcBorders>
          </w:tcPr>
          <w:p w14:paraId="574F4116" w14:textId="77777777" w:rsidR="004555F9" w:rsidRPr="00CF2F79" w:rsidRDefault="004555F9" w:rsidP="00C26C1A"/>
        </w:tc>
      </w:tr>
      <w:tr w:rsidR="004555F9" w:rsidRPr="00CF2F79" w14:paraId="7A3029B4" w14:textId="77777777" w:rsidTr="00C26C1A">
        <w:trPr>
          <w:trHeight w:val="240"/>
          <w:jc w:val="center"/>
        </w:trPr>
        <w:tc>
          <w:tcPr>
            <w:tcW w:w="4876" w:type="dxa"/>
            <w:tcBorders>
              <w:top w:val="nil"/>
              <w:left w:val="nil"/>
              <w:bottom w:val="nil"/>
              <w:right w:val="nil"/>
            </w:tcBorders>
          </w:tcPr>
          <w:p w14:paraId="66F57D92"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2DF4392" w14:textId="77777777" w:rsidR="004555F9" w:rsidRPr="00CF2F79" w:rsidRDefault="004555F9" w:rsidP="00C26C1A">
            <w:pPr>
              <w:pStyle w:val="AmColumnHeading"/>
            </w:pPr>
            <w:r w:rsidRPr="00CF2F79">
              <w:t>Geänderter Text</w:t>
            </w:r>
          </w:p>
        </w:tc>
      </w:tr>
      <w:tr w:rsidR="004555F9" w:rsidRPr="00CF2F79" w14:paraId="169D473D" w14:textId="77777777" w:rsidTr="00C26C1A">
        <w:trPr>
          <w:jc w:val="center"/>
        </w:trPr>
        <w:tc>
          <w:tcPr>
            <w:tcW w:w="4876" w:type="dxa"/>
            <w:tcBorders>
              <w:top w:val="nil"/>
              <w:left w:val="nil"/>
              <w:bottom w:val="nil"/>
              <w:right w:val="nil"/>
            </w:tcBorders>
          </w:tcPr>
          <w:p w14:paraId="24BCCD5D" w14:textId="77777777" w:rsidR="004555F9" w:rsidRPr="00CF2F79" w:rsidRDefault="004555F9" w:rsidP="00C26C1A">
            <w:pPr>
              <w:pStyle w:val="Normal6a"/>
            </w:pPr>
            <w:r w:rsidRPr="00CF2F79">
              <w:t>15.</w:t>
            </w:r>
            <w:r w:rsidRPr="00CF2F79">
              <w:tab/>
              <w:t>bringt seine Bereitschaft zum Ausdruck, das Parlament der Republik Moldau weiterhin durch einvernehmlich beschlossene Maßnahmen zur Demokratieförderung zu unterstützen, die den Bedürfnissen des Organs, seiner gewählten Mitglieder und seines Personals entsprechen;</w:t>
            </w:r>
          </w:p>
        </w:tc>
        <w:tc>
          <w:tcPr>
            <w:tcW w:w="4876" w:type="dxa"/>
            <w:tcBorders>
              <w:top w:val="nil"/>
              <w:left w:val="nil"/>
              <w:bottom w:val="nil"/>
              <w:right w:val="nil"/>
            </w:tcBorders>
          </w:tcPr>
          <w:p w14:paraId="7A1F1CB5" w14:textId="77777777" w:rsidR="004555F9" w:rsidRPr="00CF2F79" w:rsidRDefault="004555F9" w:rsidP="00C26C1A">
            <w:pPr>
              <w:pStyle w:val="Normal6a"/>
            </w:pPr>
            <w:r w:rsidRPr="00CF2F79">
              <w:t>15.</w:t>
            </w:r>
            <w:r w:rsidRPr="00CF2F79">
              <w:tab/>
              <w:t xml:space="preserve">bringt seine Bereitschaft zum Ausdruck, das Parlament der Republik Moldau weiterhin durch einvernehmlich beschlossene Maßnahmen zur Demokratieförderung zu unterstützen, die den Bedürfnissen des Organs, seiner gewählten Mitglieder und seines Personals entsprechen; </w:t>
            </w:r>
            <w:r w:rsidRPr="00CF2F79">
              <w:rPr>
                <w:b/>
                <w:i/>
              </w:rPr>
              <w:t>unterstreicht die Bedeutung des nationalen Parlaments im Rahmen der verfassungsmäßigen Ordnung der Republik Moldau, die Relevanz der parlamentarischen Zusammenarbeit zwischen der EU und der Republik Moldau sowie die strategische Rolle, die das moldauische Parlament bei der demokratischen Legitimierung zentraler Reformen auf dem Weg des Landes in die EU spielen kann;</w:t>
            </w:r>
          </w:p>
        </w:tc>
      </w:tr>
    </w:tbl>
    <w:p w14:paraId="2AC2AFD3"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9E00221" w14:textId="77777777" w:rsidR="004555F9" w:rsidRPr="00CF2F79" w:rsidRDefault="004555F9" w:rsidP="004555F9">
      <w:r w:rsidRPr="00CF2F79">
        <w:rPr>
          <w:rStyle w:val="HideTWBExt"/>
        </w:rPr>
        <w:t>&lt;/Amend&gt;</w:t>
      </w:r>
    </w:p>
    <w:p w14:paraId="77D66712"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175</w:t>
      </w:r>
      <w:r w:rsidRPr="00CF2F79">
        <w:rPr>
          <w:rStyle w:val="HideTWBExt"/>
        </w:rPr>
        <w:t>&lt;/NumAm&gt;</w:t>
      </w:r>
    </w:p>
    <w:p w14:paraId="773D13D9" w14:textId="77777777" w:rsidR="004555F9" w:rsidRPr="00CF2F79" w:rsidRDefault="004555F9" w:rsidP="004555F9">
      <w:pPr>
        <w:pStyle w:val="NormalBold"/>
      </w:pPr>
      <w:r w:rsidRPr="00CF2F79">
        <w:rPr>
          <w:rStyle w:val="HideTWBExt"/>
          <w:b w:val="0"/>
        </w:rPr>
        <w:t>&lt;RepeatBlock-By&gt;&lt;Members&gt;</w:t>
      </w:r>
      <w:r w:rsidRPr="00CF2F79">
        <w:t>Dan Barna, Urmas Paet, Lucia Yar, Petras Auštrevičius, Marjan Šarec, Ilhan Kyuchyuk, Eugen Tomac</w:t>
      </w:r>
      <w:r w:rsidRPr="00CF2F79">
        <w:rPr>
          <w:rStyle w:val="HideTWBExt"/>
          <w:b w:val="0"/>
        </w:rPr>
        <w:t>&lt;/Members&gt;</w:t>
      </w:r>
    </w:p>
    <w:p w14:paraId="7D2F64D6" w14:textId="77777777" w:rsidR="004555F9" w:rsidRPr="00CF2F79" w:rsidRDefault="004555F9" w:rsidP="004555F9">
      <w:pPr>
        <w:pStyle w:val="NormalBold"/>
      </w:pPr>
      <w:r w:rsidRPr="00CF2F79">
        <w:rPr>
          <w:rStyle w:val="HideTWBExt"/>
          <w:b w:val="0"/>
        </w:rPr>
        <w:t>&lt;/RepeatBlock-By&gt;</w:t>
      </w:r>
    </w:p>
    <w:p w14:paraId="1E3C736F"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0252F63" w14:textId="77777777" w:rsidR="004555F9" w:rsidRPr="00CF2F79" w:rsidRDefault="004555F9" w:rsidP="004555F9">
      <w:pPr>
        <w:pStyle w:val="NormalBold"/>
      </w:pPr>
      <w:r w:rsidRPr="00CF2F79">
        <w:rPr>
          <w:rStyle w:val="HideTWBExt"/>
        </w:rPr>
        <w:t>&lt;Article&gt;</w:t>
      </w:r>
      <w:r w:rsidRPr="00CF2F79">
        <w:t>Absatz 15</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B6517B7" w14:textId="77777777" w:rsidTr="00C26C1A">
        <w:trPr>
          <w:trHeight w:hRule="exact" w:val="240"/>
          <w:jc w:val="center"/>
        </w:trPr>
        <w:tc>
          <w:tcPr>
            <w:tcW w:w="9752" w:type="dxa"/>
            <w:gridSpan w:val="2"/>
            <w:tcBorders>
              <w:top w:val="nil"/>
              <w:left w:val="nil"/>
              <w:bottom w:val="nil"/>
              <w:right w:val="nil"/>
            </w:tcBorders>
          </w:tcPr>
          <w:p w14:paraId="7D979611" w14:textId="77777777" w:rsidR="004555F9" w:rsidRPr="00CF2F79" w:rsidRDefault="004555F9" w:rsidP="00C26C1A"/>
        </w:tc>
      </w:tr>
      <w:tr w:rsidR="004555F9" w:rsidRPr="00CF2F79" w14:paraId="428B657A" w14:textId="77777777" w:rsidTr="00C26C1A">
        <w:trPr>
          <w:trHeight w:val="240"/>
          <w:jc w:val="center"/>
        </w:trPr>
        <w:tc>
          <w:tcPr>
            <w:tcW w:w="4876" w:type="dxa"/>
            <w:tcBorders>
              <w:top w:val="nil"/>
              <w:left w:val="nil"/>
              <w:bottom w:val="nil"/>
              <w:right w:val="nil"/>
            </w:tcBorders>
          </w:tcPr>
          <w:p w14:paraId="304BA5F7"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12AD071" w14:textId="77777777" w:rsidR="004555F9" w:rsidRPr="00CF2F79" w:rsidRDefault="004555F9" w:rsidP="00C26C1A">
            <w:pPr>
              <w:pStyle w:val="AmColumnHeading"/>
            </w:pPr>
            <w:r w:rsidRPr="00CF2F79">
              <w:t>Geänderter Text</w:t>
            </w:r>
          </w:p>
        </w:tc>
      </w:tr>
      <w:tr w:rsidR="004555F9" w:rsidRPr="00CF2F79" w14:paraId="1E58BA32" w14:textId="77777777" w:rsidTr="00C26C1A">
        <w:trPr>
          <w:jc w:val="center"/>
        </w:trPr>
        <w:tc>
          <w:tcPr>
            <w:tcW w:w="4876" w:type="dxa"/>
            <w:tcBorders>
              <w:top w:val="nil"/>
              <w:left w:val="nil"/>
              <w:bottom w:val="nil"/>
              <w:right w:val="nil"/>
            </w:tcBorders>
          </w:tcPr>
          <w:p w14:paraId="78C0DEC5" w14:textId="77777777" w:rsidR="004555F9" w:rsidRPr="00CF2F79" w:rsidRDefault="004555F9" w:rsidP="00C26C1A">
            <w:pPr>
              <w:pStyle w:val="Normal6a"/>
            </w:pPr>
            <w:r w:rsidRPr="00CF2F79">
              <w:t>15.</w:t>
            </w:r>
            <w:r w:rsidRPr="00CF2F79">
              <w:tab/>
              <w:t>bringt seine Bereitschaft zum Ausdruck, das Parlament der Republik Moldau weiterhin durch einvernehmlich beschlossene Maßnahmen zur Demokratieförderung zu unterstützen, die den Bedürfnissen des Organs, seiner gewählten Mitglieder und seines Personals entsprechen;</w:t>
            </w:r>
          </w:p>
        </w:tc>
        <w:tc>
          <w:tcPr>
            <w:tcW w:w="4876" w:type="dxa"/>
            <w:tcBorders>
              <w:top w:val="nil"/>
              <w:left w:val="nil"/>
              <w:bottom w:val="nil"/>
              <w:right w:val="nil"/>
            </w:tcBorders>
          </w:tcPr>
          <w:p w14:paraId="1A2F2986" w14:textId="77777777" w:rsidR="004555F9" w:rsidRPr="00CF2F79" w:rsidRDefault="004555F9" w:rsidP="00C26C1A">
            <w:pPr>
              <w:pStyle w:val="Normal6a"/>
            </w:pPr>
            <w:r w:rsidRPr="00CF2F79">
              <w:t>15.</w:t>
            </w:r>
            <w:r w:rsidRPr="00CF2F79">
              <w:tab/>
              <w:t xml:space="preserve">bringt seine Bereitschaft zum Ausdruck, das Parlament der Republik Moldau weiterhin durch einvernehmlich beschlossene Maßnahmen zur Demokratieförderung zu unterstützen, die den Bedürfnissen des Organs, seiner gewählten Mitglieder und seines Personals entsprechen; </w:t>
            </w:r>
            <w:r w:rsidRPr="00CF2F79">
              <w:rPr>
                <w:b/>
                <w:i/>
              </w:rPr>
              <w:t>würdigt die Entscheidung des Europäischen Parlaments, ein Verbindungsbüro in Chișinău zu eröffnen, das die Demokratie und institutionelle Reformen in den Ländern der Östlichen Partnerschaft unterstützen wird;</w:t>
            </w:r>
          </w:p>
        </w:tc>
      </w:tr>
    </w:tbl>
    <w:p w14:paraId="4CEBD2B3"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DFF0242" w14:textId="77777777" w:rsidR="004555F9" w:rsidRPr="00CF2F79" w:rsidRDefault="004555F9" w:rsidP="004555F9">
      <w:r w:rsidRPr="00CF2F79">
        <w:rPr>
          <w:rStyle w:val="HideTWBExt"/>
        </w:rPr>
        <w:t>&lt;/Amend&gt;</w:t>
      </w:r>
    </w:p>
    <w:p w14:paraId="3285BBB7"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176</w:t>
      </w:r>
      <w:r w:rsidRPr="00CF2F79">
        <w:rPr>
          <w:rStyle w:val="HideTWBExt"/>
        </w:rPr>
        <w:t>&lt;/NumAm&gt;</w:t>
      </w:r>
    </w:p>
    <w:p w14:paraId="4F7F28F5" w14:textId="77777777" w:rsidR="004555F9" w:rsidRPr="00CF2F79" w:rsidRDefault="004555F9" w:rsidP="004555F9">
      <w:pPr>
        <w:pStyle w:val="NormalBold"/>
      </w:pPr>
      <w:r w:rsidRPr="00CF2F79">
        <w:rPr>
          <w:rStyle w:val="HideTWBExt"/>
          <w:b w:val="0"/>
        </w:rPr>
        <w:t>&lt;RepeatBlock-By&gt;&lt;Members&gt;</w:t>
      </w:r>
      <w:r w:rsidRPr="00CF2F79">
        <w:t>Sven Mikser</w:t>
      </w:r>
      <w:r w:rsidRPr="00CF2F79">
        <w:rPr>
          <w:rStyle w:val="HideTWBExt"/>
          <w:b w:val="0"/>
        </w:rPr>
        <w:t>&lt;/Members&gt;</w:t>
      </w:r>
    </w:p>
    <w:p w14:paraId="5C5311CC" w14:textId="77777777" w:rsidR="004555F9" w:rsidRPr="00CF2F79" w:rsidRDefault="004555F9" w:rsidP="004555F9">
      <w:pPr>
        <w:pStyle w:val="NormalBold"/>
      </w:pPr>
      <w:r w:rsidRPr="00CF2F79">
        <w:rPr>
          <w:rStyle w:val="HideTWBExt"/>
          <w:b w:val="0"/>
        </w:rPr>
        <w:t>&lt;/RepeatBlock-By&gt;</w:t>
      </w:r>
    </w:p>
    <w:p w14:paraId="79DEB44B"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FB7A4BE" w14:textId="77777777" w:rsidR="004555F9" w:rsidRPr="00CF2F79" w:rsidRDefault="004555F9" w:rsidP="004555F9">
      <w:pPr>
        <w:pStyle w:val="NormalBold"/>
      </w:pPr>
      <w:r w:rsidRPr="00CF2F79">
        <w:rPr>
          <w:rStyle w:val="HideTWBExt"/>
        </w:rPr>
        <w:t>&lt;Article&gt;</w:t>
      </w:r>
      <w:r w:rsidRPr="00CF2F79">
        <w:t>Absatz 15</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71E4A4D" w14:textId="77777777" w:rsidTr="00C26C1A">
        <w:trPr>
          <w:trHeight w:hRule="exact" w:val="240"/>
          <w:jc w:val="center"/>
        </w:trPr>
        <w:tc>
          <w:tcPr>
            <w:tcW w:w="9752" w:type="dxa"/>
            <w:gridSpan w:val="2"/>
            <w:tcBorders>
              <w:top w:val="nil"/>
              <w:left w:val="nil"/>
              <w:bottom w:val="nil"/>
              <w:right w:val="nil"/>
            </w:tcBorders>
          </w:tcPr>
          <w:p w14:paraId="733804D5" w14:textId="77777777" w:rsidR="004555F9" w:rsidRPr="00CF2F79" w:rsidRDefault="004555F9" w:rsidP="00C26C1A"/>
        </w:tc>
      </w:tr>
      <w:tr w:rsidR="004555F9" w:rsidRPr="00CF2F79" w14:paraId="7DDDF1F6" w14:textId="77777777" w:rsidTr="00C26C1A">
        <w:trPr>
          <w:trHeight w:val="240"/>
          <w:jc w:val="center"/>
        </w:trPr>
        <w:tc>
          <w:tcPr>
            <w:tcW w:w="4876" w:type="dxa"/>
            <w:tcBorders>
              <w:top w:val="nil"/>
              <w:left w:val="nil"/>
              <w:bottom w:val="nil"/>
              <w:right w:val="nil"/>
            </w:tcBorders>
          </w:tcPr>
          <w:p w14:paraId="70154D9A"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C4F00C8" w14:textId="77777777" w:rsidR="004555F9" w:rsidRPr="00CF2F79" w:rsidRDefault="004555F9" w:rsidP="00C26C1A">
            <w:pPr>
              <w:pStyle w:val="AmColumnHeading"/>
            </w:pPr>
            <w:r w:rsidRPr="00CF2F79">
              <w:t>Geänderter Text</w:t>
            </w:r>
          </w:p>
        </w:tc>
      </w:tr>
      <w:tr w:rsidR="004555F9" w:rsidRPr="00CF2F79" w14:paraId="621F6F01" w14:textId="77777777" w:rsidTr="00C26C1A">
        <w:trPr>
          <w:jc w:val="center"/>
        </w:trPr>
        <w:tc>
          <w:tcPr>
            <w:tcW w:w="4876" w:type="dxa"/>
            <w:tcBorders>
              <w:top w:val="nil"/>
              <w:left w:val="nil"/>
              <w:bottom w:val="nil"/>
              <w:right w:val="nil"/>
            </w:tcBorders>
          </w:tcPr>
          <w:p w14:paraId="46986D91" w14:textId="77777777" w:rsidR="004555F9" w:rsidRPr="00CF2F79" w:rsidRDefault="004555F9" w:rsidP="00C26C1A">
            <w:pPr>
              <w:pStyle w:val="Normal6a"/>
            </w:pPr>
            <w:r w:rsidRPr="00CF2F79">
              <w:t>15.</w:t>
            </w:r>
            <w:r w:rsidRPr="00CF2F79">
              <w:tab/>
              <w:t>bringt seine Bereitschaft zum Ausdruck, das Parlament der Republik Moldau weiterhin durch einvernehmlich beschlossene Maßnahmen zur Demokratieförderung zu unterstützen, die den Bedürfnissen des Organs, seiner gewählten Mitglieder und seines Personals entsprechen;</w:t>
            </w:r>
          </w:p>
        </w:tc>
        <w:tc>
          <w:tcPr>
            <w:tcW w:w="4876" w:type="dxa"/>
            <w:tcBorders>
              <w:top w:val="nil"/>
              <w:left w:val="nil"/>
              <w:bottom w:val="nil"/>
              <w:right w:val="nil"/>
            </w:tcBorders>
          </w:tcPr>
          <w:p w14:paraId="60B02F9C" w14:textId="77777777" w:rsidR="004555F9" w:rsidRPr="00CF2F79" w:rsidRDefault="004555F9" w:rsidP="00C26C1A">
            <w:pPr>
              <w:pStyle w:val="Normal6a"/>
            </w:pPr>
            <w:r w:rsidRPr="00CF2F79">
              <w:t>15.</w:t>
            </w:r>
            <w:r w:rsidRPr="00CF2F79">
              <w:tab/>
              <w:t xml:space="preserve">bringt seine Bereitschaft zum Ausdruck, das Parlament der Republik Moldau weiterhin durch einvernehmlich beschlossene Maßnahmen zur Demokratieförderung zu unterstützen, die den Bedürfnissen des Organs, seiner gewählten Mitglieder und seines Personals entsprechen; </w:t>
            </w:r>
            <w:r w:rsidRPr="00CF2F79">
              <w:rPr>
                <w:b/>
                <w:i/>
              </w:rPr>
              <w:t>hebt die Entscheidung vom 10. März 2025 zur Eröffnung eines Antennenbüros des Europäischen Parlaments in Chișinău hervor, um das Engagement des Parlaments in der Region der Östlichen Partnerschaft weiter zu stärken;</w:t>
            </w:r>
          </w:p>
        </w:tc>
      </w:tr>
    </w:tbl>
    <w:p w14:paraId="6AF25273"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D5204DA" w14:textId="77777777" w:rsidR="004555F9" w:rsidRPr="00CF2F79" w:rsidRDefault="004555F9" w:rsidP="004555F9">
      <w:r w:rsidRPr="00CF2F79">
        <w:rPr>
          <w:rStyle w:val="HideTWBExt"/>
        </w:rPr>
        <w:t>&lt;/Amend&gt;</w:t>
      </w:r>
    </w:p>
    <w:p w14:paraId="498FC3C6"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177</w:t>
      </w:r>
      <w:r w:rsidRPr="00CF2F79">
        <w:rPr>
          <w:rStyle w:val="HideTWBExt"/>
        </w:rPr>
        <w:t>&lt;/NumAm&gt;</w:t>
      </w:r>
    </w:p>
    <w:p w14:paraId="2B566E75"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2DD83BB9"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5B77EB0B" w14:textId="77777777" w:rsidR="004555F9" w:rsidRPr="00CF2F79" w:rsidRDefault="004555F9" w:rsidP="004555F9">
      <w:pPr>
        <w:pStyle w:val="NormalBold"/>
      </w:pPr>
      <w:r w:rsidRPr="00CF2F79">
        <w:rPr>
          <w:rStyle w:val="HideTWBExt"/>
          <w:b w:val="0"/>
        </w:rPr>
        <w:t>&lt;/RepeatBlock-By&gt;</w:t>
      </w:r>
    </w:p>
    <w:p w14:paraId="2280DFBD"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51407DD" w14:textId="77777777" w:rsidR="004555F9" w:rsidRPr="00CF2F79" w:rsidRDefault="004555F9" w:rsidP="004555F9">
      <w:pPr>
        <w:pStyle w:val="NormalBold"/>
      </w:pPr>
      <w:r w:rsidRPr="00CF2F79">
        <w:rPr>
          <w:rStyle w:val="HideTWBExt"/>
        </w:rPr>
        <w:t>&lt;Article&gt;</w:t>
      </w:r>
      <w:r w:rsidRPr="00CF2F79">
        <w:t>Absatz 15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ABE8837" w14:textId="77777777" w:rsidTr="00C26C1A">
        <w:trPr>
          <w:trHeight w:hRule="exact" w:val="240"/>
          <w:jc w:val="center"/>
        </w:trPr>
        <w:tc>
          <w:tcPr>
            <w:tcW w:w="9752" w:type="dxa"/>
            <w:gridSpan w:val="2"/>
            <w:tcBorders>
              <w:top w:val="nil"/>
              <w:left w:val="nil"/>
              <w:bottom w:val="nil"/>
              <w:right w:val="nil"/>
            </w:tcBorders>
          </w:tcPr>
          <w:p w14:paraId="2C7E7796" w14:textId="77777777" w:rsidR="004555F9" w:rsidRPr="00CF2F79" w:rsidRDefault="004555F9" w:rsidP="00C26C1A"/>
        </w:tc>
      </w:tr>
      <w:tr w:rsidR="004555F9" w:rsidRPr="00CF2F79" w14:paraId="519DACFF" w14:textId="77777777" w:rsidTr="00C26C1A">
        <w:trPr>
          <w:trHeight w:val="240"/>
          <w:jc w:val="center"/>
        </w:trPr>
        <w:tc>
          <w:tcPr>
            <w:tcW w:w="4876" w:type="dxa"/>
            <w:tcBorders>
              <w:top w:val="nil"/>
              <w:left w:val="nil"/>
              <w:bottom w:val="nil"/>
              <w:right w:val="nil"/>
            </w:tcBorders>
          </w:tcPr>
          <w:p w14:paraId="4A7C6DD6"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28E8C00" w14:textId="77777777" w:rsidR="004555F9" w:rsidRPr="00CF2F79" w:rsidRDefault="004555F9" w:rsidP="00C26C1A">
            <w:pPr>
              <w:pStyle w:val="AmColumnHeading"/>
            </w:pPr>
            <w:r w:rsidRPr="00CF2F79">
              <w:t>Geänderter Text</w:t>
            </w:r>
          </w:p>
        </w:tc>
      </w:tr>
      <w:tr w:rsidR="004555F9" w:rsidRPr="00CF2F79" w14:paraId="1359C8E0" w14:textId="77777777" w:rsidTr="00C26C1A">
        <w:trPr>
          <w:jc w:val="center"/>
        </w:trPr>
        <w:tc>
          <w:tcPr>
            <w:tcW w:w="4876" w:type="dxa"/>
            <w:tcBorders>
              <w:top w:val="nil"/>
              <w:left w:val="nil"/>
              <w:bottom w:val="nil"/>
              <w:right w:val="nil"/>
            </w:tcBorders>
          </w:tcPr>
          <w:p w14:paraId="29029A0A" w14:textId="77777777" w:rsidR="004555F9" w:rsidRPr="00CF2F79" w:rsidRDefault="004555F9" w:rsidP="00C26C1A">
            <w:pPr>
              <w:pStyle w:val="Normal6a"/>
            </w:pPr>
          </w:p>
        </w:tc>
        <w:tc>
          <w:tcPr>
            <w:tcW w:w="4876" w:type="dxa"/>
            <w:tcBorders>
              <w:top w:val="nil"/>
              <w:left w:val="nil"/>
              <w:bottom w:val="nil"/>
              <w:right w:val="nil"/>
            </w:tcBorders>
          </w:tcPr>
          <w:p w14:paraId="63DC3E95" w14:textId="77777777" w:rsidR="004555F9" w:rsidRPr="00CF2F79" w:rsidRDefault="004555F9" w:rsidP="00C26C1A">
            <w:pPr>
              <w:pStyle w:val="Normal6a"/>
            </w:pPr>
            <w:r w:rsidRPr="00CF2F79">
              <w:rPr>
                <w:b/>
                <w:i/>
              </w:rPr>
              <w:t>15a.</w:t>
            </w:r>
            <w:r w:rsidRPr="00CF2F79">
              <w:tab/>
            </w:r>
            <w:r w:rsidRPr="00CF2F79">
              <w:rPr>
                <w:b/>
                <w:i/>
              </w:rPr>
              <w:t>betont die entscheidende Bedeutung der Stärkung des öffentlichen Dienstes und der administrativen Kapazitäten der Republik Moldau in allen Bereichen der Regierung, die erforderlich sind, um Projektmittel aufzunehmen sowie den EU-Besitzstand umzusetzen und durchzusetzen; stellt den Zusammenhang zwischen der anhaltend hohen Auswanderung junger moldauischer Fachkräfte und den Herausforderungen im öffentlichen Dienst der Republik Moldau fest; betont, dass ein wesentlicher Faktor für die begrenzte Gewinnung und Bindung qualifizierten Personals im öffentlichen Dienst in unzureichenden beruflichen Entwicklungsmöglichkeiten, mangelnder Attraktivität des Arbeitsplatzes und unzureichender finanzieller Vergütung liegt; fordert die EU und die Mitgliedstaaten auf, der Stärkung der administrativen Kapazitäten der Republik Moldau Priorität einzuräumen – unter anderem durch eine Reform der öffentlichen Verwaltung, eine angemessene Anhebung der Gehälter sowie den Ausbau der beruflichen Weiterbildung, die idealerweise überwiegend hausintern erfolgen sollte; fordert die Organe der EU und die EU-Mitgliedstaaten auf, strukturierte Laufbahnmöglichkeiten und Austauschprogramme mit moldauischen Partnern deutlich auszuweiten – unter anderem durch die formale Gewährung eines Beobachterstatus für moldauische Beamtinnen und Beamte sowie Fachleute in einschlägigen Gremien der EU und der Mitgliedstaaten, insbesondere in technischen Bereichen, die für den EU-Beitrittsprozess der Republik Moldau relevant sind;</w:t>
            </w:r>
          </w:p>
        </w:tc>
      </w:tr>
    </w:tbl>
    <w:p w14:paraId="767BFEAE"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DE65A17" w14:textId="77777777" w:rsidR="004555F9" w:rsidRPr="00CF2F79" w:rsidRDefault="004555F9" w:rsidP="004555F9">
      <w:r w:rsidRPr="00CF2F79">
        <w:rPr>
          <w:rStyle w:val="HideTWBExt"/>
        </w:rPr>
        <w:t>&lt;/Amend&gt;</w:t>
      </w:r>
    </w:p>
    <w:p w14:paraId="1FD2404B"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178</w:t>
      </w:r>
      <w:r w:rsidRPr="00CF2F79">
        <w:rPr>
          <w:rStyle w:val="HideTWBExt"/>
        </w:rPr>
        <w:t>&lt;/NumAm&gt;</w:t>
      </w:r>
    </w:p>
    <w:p w14:paraId="5FF942B4" w14:textId="77777777" w:rsidR="004555F9" w:rsidRPr="00CF2F79" w:rsidRDefault="004555F9" w:rsidP="004555F9">
      <w:pPr>
        <w:pStyle w:val="NormalBold"/>
      </w:pPr>
      <w:r w:rsidRPr="00CF2F79">
        <w:rPr>
          <w:rStyle w:val="HideTWBExt"/>
          <w:b w:val="0"/>
        </w:rPr>
        <w:t>&lt;RepeatBlock-By&gt;&lt;Members&gt;</w:t>
      </w:r>
      <w:r w:rsidRPr="00CF2F79">
        <w:t>Andrzej Halicki, Siegfried Mureşan, Rasa Juknevičienė</w:t>
      </w:r>
      <w:r w:rsidRPr="00CF2F79">
        <w:rPr>
          <w:rStyle w:val="HideTWBExt"/>
          <w:b w:val="0"/>
        </w:rPr>
        <w:t>&lt;/Members&gt;</w:t>
      </w:r>
    </w:p>
    <w:p w14:paraId="7880DBD6"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027EA8E4" w14:textId="77777777" w:rsidR="004555F9" w:rsidRPr="00CF2F79" w:rsidRDefault="004555F9" w:rsidP="004555F9">
      <w:pPr>
        <w:pStyle w:val="NormalBold"/>
      </w:pPr>
      <w:r w:rsidRPr="00CF2F79">
        <w:rPr>
          <w:rStyle w:val="HideTWBExt"/>
          <w:b w:val="0"/>
        </w:rPr>
        <w:t>&lt;/RepeatBlock-By&gt;</w:t>
      </w:r>
    </w:p>
    <w:p w14:paraId="5021E7F4"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FCC4D2A" w14:textId="77777777" w:rsidR="004555F9" w:rsidRPr="00CF2F79" w:rsidRDefault="004555F9" w:rsidP="004555F9">
      <w:pPr>
        <w:pStyle w:val="NormalBold"/>
      </w:pPr>
      <w:r w:rsidRPr="00CF2F79">
        <w:rPr>
          <w:rStyle w:val="HideTWBExt"/>
        </w:rPr>
        <w:t>&lt;Article&gt;</w:t>
      </w:r>
      <w:r w:rsidRPr="00CF2F79">
        <w:t>Absatz 15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90F07E2" w14:textId="77777777" w:rsidTr="00C26C1A">
        <w:trPr>
          <w:trHeight w:hRule="exact" w:val="240"/>
          <w:jc w:val="center"/>
        </w:trPr>
        <w:tc>
          <w:tcPr>
            <w:tcW w:w="9752" w:type="dxa"/>
            <w:gridSpan w:val="2"/>
            <w:tcBorders>
              <w:top w:val="nil"/>
              <w:left w:val="nil"/>
              <w:bottom w:val="nil"/>
              <w:right w:val="nil"/>
            </w:tcBorders>
          </w:tcPr>
          <w:p w14:paraId="1BB926B7" w14:textId="77777777" w:rsidR="004555F9" w:rsidRPr="00CF2F79" w:rsidRDefault="004555F9" w:rsidP="00C26C1A"/>
        </w:tc>
      </w:tr>
      <w:tr w:rsidR="004555F9" w:rsidRPr="00CF2F79" w14:paraId="5F72AF8A" w14:textId="77777777" w:rsidTr="00C26C1A">
        <w:trPr>
          <w:trHeight w:val="240"/>
          <w:jc w:val="center"/>
        </w:trPr>
        <w:tc>
          <w:tcPr>
            <w:tcW w:w="4876" w:type="dxa"/>
            <w:tcBorders>
              <w:top w:val="nil"/>
              <w:left w:val="nil"/>
              <w:bottom w:val="nil"/>
              <w:right w:val="nil"/>
            </w:tcBorders>
          </w:tcPr>
          <w:p w14:paraId="40AE34E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6316167" w14:textId="77777777" w:rsidR="004555F9" w:rsidRPr="00CF2F79" w:rsidRDefault="004555F9" w:rsidP="00C26C1A">
            <w:pPr>
              <w:pStyle w:val="AmColumnHeading"/>
            </w:pPr>
            <w:r w:rsidRPr="00CF2F79">
              <w:t>Geänderter Text</w:t>
            </w:r>
          </w:p>
        </w:tc>
      </w:tr>
      <w:tr w:rsidR="004555F9" w:rsidRPr="00CF2F79" w14:paraId="6280DE65" w14:textId="77777777" w:rsidTr="00C26C1A">
        <w:trPr>
          <w:jc w:val="center"/>
        </w:trPr>
        <w:tc>
          <w:tcPr>
            <w:tcW w:w="4876" w:type="dxa"/>
            <w:tcBorders>
              <w:top w:val="nil"/>
              <w:left w:val="nil"/>
              <w:bottom w:val="nil"/>
              <w:right w:val="nil"/>
            </w:tcBorders>
          </w:tcPr>
          <w:p w14:paraId="4DC53C8A" w14:textId="77777777" w:rsidR="004555F9" w:rsidRPr="00CF2F79" w:rsidRDefault="004555F9" w:rsidP="00C26C1A">
            <w:pPr>
              <w:pStyle w:val="Normal6a"/>
            </w:pPr>
          </w:p>
        </w:tc>
        <w:tc>
          <w:tcPr>
            <w:tcW w:w="4876" w:type="dxa"/>
            <w:tcBorders>
              <w:top w:val="nil"/>
              <w:left w:val="nil"/>
              <w:bottom w:val="nil"/>
              <w:right w:val="nil"/>
            </w:tcBorders>
          </w:tcPr>
          <w:p w14:paraId="22B05A31" w14:textId="77777777" w:rsidR="004555F9" w:rsidRPr="00CF2F79" w:rsidRDefault="004555F9" w:rsidP="00C26C1A">
            <w:pPr>
              <w:pStyle w:val="Normal6a"/>
            </w:pPr>
            <w:r w:rsidRPr="00CF2F79">
              <w:rPr>
                <w:b/>
                <w:i/>
              </w:rPr>
              <w:t>15a.</w:t>
            </w:r>
            <w:r w:rsidRPr="00CF2F79">
              <w:tab/>
            </w:r>
            <w:r w:rsidRPr="00CF2F79">
              <w:rPr>
                <w:b/>
                <w:i/>
              </w:rPr>
              <w:t>unterstützt das Parlament der Republik Moldau in seiner Rolle, gute Arbeitsbeziehungen und eine reibungslose Zusammenarbeit zwischen den staatlichen Stellen und den echten und aufrichtigen zivilgesellschaftlichen Organisationen aufzubauen, die in den Gesetzgebungsprozess sowie in die übergeordnete öffentliche Debatte über die europäische Zukunft des Landes eingebunden sind;</w:t>
            </w:r>
          </w:p>
        </w:tc>
      </w:tr>
    </w:tbl>
    <w:p w14:paraId="04E0A54F"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932684B" w14:textId="77777777" w:rsidR="004555F9" w:rsidRPr="00CF2F79" w:rsidRDefault="004555F9" w:rsidP="004555F9">
      <w:r w:rsidRPr="00CF2F79">
        <w:rPr>
          <w:rStyle w:val="HideTWBExt"/>
        </w:rPr>
        <w:t>&lt;/Amend&gt;</w:t>
      </w:r>
    </w:p>
    <w:p w14:paraId="137C38F4"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179</w:t>
      </w:r>
      <w:r w:rsidRPr="00CF2F79">
        <w:rPr>
          <w:rStyle w:val="HideTWBExt"/>
        </w:rPr>
        <w:t>&lt;/NumAm&gt;</w:t>
      </w:r>
    </w:p>
    <w:p w14:paraId="1FA19C0B" w14:textId="77777777" w:rsidR="004555F9" w:rsidRPr="00CF2F79" w:rsidRDefault="004555F9" w:rsidP="004555F9">
      <w:pPr>
        <w:pStyle w:val="NormalBold"/>
      </w:pPr>
      <w:r w:rsidRPr="00CF2F79">
        <w:rPr>
          <w:rStyle w:val="HideTWBExt"/>
          <w:b w:val="0"/>
        </w:rPr>
        <w:t>&lt;RepeatBlock-By&gt;&lt;Members&gt;</w:t>
      </w:r>
      <w:r w:rsidRPr="00CF2F79">
        <w:t>Petras Auštrevičius, Urmas Paet, Dan Barna, Lucia Yar, Marjan Šarec, Nathalie Loiseau</w:t>
      </w:r>
      <w:r w:rsidRPr="00CF2F79">
        <w:rPr>
          <w:rStyle w:val="HideTWBExt"/>
          <w:b w:val="0"/>
        </w:rPr>
        <w:t>&lt;/Members&gt;</w:t>
      </w:r>
    </w:p>
    <w:p w14:paraId="15EC1CB4" w14:textId="77777777" w:rsidR="004555F9" w:rsidRPr="00CF2F79" w:rsidRDefault="004555F9" w:rsidP="004555F9">
      <w:pPr>
        <w:pStyle w:val="NormalBold"/>
      </w:pPr>
      <w:r w:rsidRPr="00CF2F79">
        <w:rPr>
          <w:rStyle w:val="HideTWBExt"/>
          <w:b w:val="0"/>
        </w:rPr>
        <w:t>&lt;/RepeatBlock-By&gt;</w:t>
      </w:r>
    </w:p>
    <w:p w14:paraId="1E15DC8A"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7BA67FC" w14:textId="77777777" w:rsidR="004555F9" w:rsidRPr="00CF2F79" w:rsidRDefault="004555F9" w:rsidP="004555F9">
      <w:pPr>
        <w:pStyle w:val="NormalBold"/>
      </w:pPr>
      <w:r w:rsidRPr="00CF2F79">
        <w:rPr>
          <w:rStyle w:val="HideTWBExt"/>
        </w:rPr>
        <w:t>&lt;Article&gt;</w:t>
      </w:r>
      <w:r w:rsidRPr="00CF2F79">
        <w:t>Absatz 15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69D41DF" w14:textId="77777777" w:rsidTr="00C26C1A">
        <w:trPr>
          <w:trHeight w:hRule="exact" w:val="240"/>
          <w:jc w:val="center"/>
        </w:trPr>
        <w:tc>
          <w:tcPr>
            <w:tcW w:w="9752" w:type="dxa"/>
            <w:gridSpan w:val="2"/>
            <w:tcBorders>
              <w:top w:val="nil"/>
              <w:left w:val="nil"/>
              <w:bottom w:val="nil"/>
              <w:right w:val="nil"/>
            </w:tcBorders>
          </w:tcPr>
          <w:p w14:paraId="5533FDD2" w14:textId="77777777" w:rsidR="004555F9" w:rsidRPr="00CF2F79" w:rsidRDefault="004555F9" w:rsidP="00C26C1A"/>
        </w:tc>
      </w:tr>
      <w:tr w:rsidR="004555F9" w:rsidRPr="00CF2F79" w14:paraId="7E785D7D" w14:textId="77777777" w:rsidTr="00C26C1A">
        <w:trPr>
          <w:trHeight w:val="240"/>
          <w:jc w:val="center"/>
        </w:trPr>
        <w:tc>
          <w:tcPr>
            <w:tcW w:w="4876" w:type="dxa"/>
            <w:tcBorders>
              <w:top w:val="nil"/>
              <w:left w:val="nil"/>
              <w:bottom w:val="nil"/>
              <w:right w:val="nil"/>
            </w:tcBorders>
          </w:tcPr>
          <w:p w14:paraId="19F4E706"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34F90F1" w14:textId="77777777" w:rsidR="004555F9" w:rsidRPr="00CF2F79" w:rsidRDefault="004555F9" w:rsidP="00C26C1A">
            <w:pPr>
              <w:pStyle w:val="AmColumnHeading"/>
            </w:pPr>
            <w:r w:rsidRPr="00CF2F79">
              <w:t>Geänderter Text</w:t>
            </w:r>
          </w:p>
        </w:tc>
      </w:tr>
      <w:tr w:rsidR="004555F9" w:rsidRPr="00CF2F79" w14:paraId="1AAC0C3E" w14:textId="77777777" w:rsidTr="00C26C1A">
        <w:trPr>
          <w:jc w:val="center"/>
        </w:trPr>
        <w:tc>
          <w:tcPr>
            <w:tcW w:w="4876" w:type="dxa"/>
            <w:tcBorders>
              <w:top w:val="nil"/>
              <w:left w:val="nil"/>
              <w:bottom w:val="nil"/>
              <w:right w:val="nil"/>
            </w:tcBorders>
          </w:tcPr>
          <w:p w14:paraId="6AA792D9" w14:textId="77777777" w:rsidR="004555F9" w:rsidRPr="00CF2F79" w:rsidRDefault="004555F9" w:rsidP="00C26C1A">
            <w:pPr>
              <w:pStyle w:val="Normal6a"/>
            </w:pPr>
          </w:p>
        </w:tc>
        <w:tc>
          <w:tcPr>
            <w:tcW w:w="4876" w:type="dxa"/>
            <w:tcBorders>
              <w:top w:val="nil"/>
              <w:left w:val="nil"/>
              <w:bottom w:val="nil"/>
              <w:right w:val="nil"/>
            </w:tcBorders>
          </w:tcPr>
          <w:p w14:paraId="39B97436" w14:textId="77777777" w:rsidR="004555F9" w:rsidRPr="00CF2F79" w:rsidRDefault="004555F9" w:rsidP="00C26C1A">
            <w:pPr>
              <w:pStyle w:val="Normal6a"/>
            </w:pPr>
            <w:r w:rsidRPr="00CF2F79">
              <w:rPr>
                <w:b/>
                <w:i/>
              </w:rPr>
              <w:t>15a.</w:t>
            </w:r>
            <w:r w:rsidRPr="00CF2F79">
              <w:tab/>
            </w:r>
            <w:r w:rsidRPr="00CF2F79">
              <w:rPr>
                <w:b/>
                <w:i/>
              </w:rPr>
              <w:t>betont die Bedeutung der Entpolarisierung der Medienlandschaft in der Republik Moldau durch kontinuierliche Unterstützung und Stärkung unabhängiger Medien und des investigativen Journalismus – frei von Einflussnahme durch Interessenvertreter und Eigentumsverhältnissen im Besitz politischer oder politisch verbundener Akteure;</w:t>
            </w:r>
          </w:p>
        </w:tc>
      </w:tr>
    </w:tbl>
    <w:p w14:paraId="555E6B15"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23EE630" w14:textId="77777777" w:rsidR="004555F9" w:rsidRPr="00CF2F79" w:rsidRDefault="004555F9" w:rsidP="004555F9">
      <w:r w:rsidRPr="00CF2F79">
        <w:rPr>
          <w:rStyle w:val="HideTWBExt"/>
        </w:rPr>
        <w:t>&lt;/Amend&gt;</w:t>
      </w:r>
    </w:p>
    <w:p w14:paraId="6A585549"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180</w:t>
      </w:r>
      <w:r w:rsidRPr="00CF2F79">
        <w:rPr>
          <w:rStyle w:val="HideTWBExt"/>
        </w:rPr>
        <w:t>&lt;/NumAm&gt;</w:t>
      </w:r>
    </w:p>
    <w:p w14:paraId="59CCCA9A" w14:textId="77777777" w:rsidR="004555F9" w:rsidRPr="00CF2F79" w:rsidRDefault="004555F9" w:rsidP="004555F9">
      <w:pPr>
        <w:pStyle w:val="NormalBold"/>
      </w:pPr>
      <w:r w:rsidRPr="00CF2F79">
        <w:rPr>
          <w:rStyle w:val="HideTWBExt"/>
          <w:b w:val="0"/>
        </w:rPr>
        <w:t>&lt;RepeatBlock-By&gt;&lt;Members&gt;</w:t>
      </w:r>
      <w:r w:rsidRPr="00CF2F79">
        <w:t>Željana Zovko</w:t>
      </w:r>
      <w:r w:rsidRPr="00CF2F79">
        <w:rPr>
          <w:rStyle w:val="HideTWBExt"/>
          <w:b w:val="0"/>
        </w:rPr>
        <w:t>&lt;/Members&gt;</w:t>
      </w:r>
    </w:p>
    <w:p w14:paraId="2085642B" w14:textId="77777777" w:rsidR="004555F9" w:rsidRPr="00CF2F79" w:rsidRDefault="004555F9" w:rsidP="004555F9">
      <w:pPr>
        <w:pStyle w:val="NormalBold"/>
      </w:pPr>
      <w:r w:rsidRPr="00CF2F79">
        <w:rPr>
          <w:rStyle w:val="HideTWBExt"/>
          <w:b w:val="0"/>
        </w:rPr>
        <w:t>&lt;/RepeatBlock-By&gt;</w:t>
      </w:r>
    </w:p>
    <w:p w14:paraId="38608084"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92F18F3" w14:textId="77777777" w:rsidR="004555F9" w:rsidRPr="00CF2F79" w:rsidRDefault="004555F9" w:rsidP="004555F9">
      <w:pPr>
        <w:pStyle w:val="NormalBold"/>
      </w:pPr>
      <w:r w:rsidRPr="00CF2F79">
        <w:rPr>
          <w:rStyle w:val="HideTWBExt"/>
        </w:rPr>
        <w:t>&lt;Article&gt;</w:t>
      </w:r>
      <w:r w:rsidRPr="00CF2F79">
        <w:t>Absatz 15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0C9252A" w14:textId="77777777" w:rsidTr="00C26C1A">
        <w:trPr>
          <w:trHeight w:hRule="exact" w:val="240"/>
          <w:jc w:val="center"/>
        </w:trPr>
        <w:tc>
          <w:tcPr>
            <w:tcW w:w="9752" w:type="dxa"/>
            <w:gridSpan w:val="2"/>
            <w:tcBorders>
              <w:top w:val="nil"/>
              <w:left w:val="nil"/>
              <w:bottom w:val="nil"/>
              <w:right w:val="nil"/>
            </w:tcBorders>
          </w:tcPr>
          <w:p w14:paraId="4EDD09AE" w14:textId="77777777" w:rsidR="004555F9" w:rsidRPr="00CF2F79" w:rsidRDefault="004555F9" w:rsidP="00C26C1A"/>
        </w:tc>
      </w:tr>
      <w:tr w:rsidR="004555F9" w:rsidRPr="00CF2F79" w14:paraId="7EA67AFA" w14:textId="77777777" w:rsidTr="00C26C1A">
        <w:trPr>
          <w:trHeight w:val="240"/>
          <w:jc w:val="center"/>
        </w:trPr>
        <w:tc>
          <w:tcPr>
            <w:tcW w:w="4876" w:type="dxa"/>
            <w:tcBorders>
              <w:top w:val="nil"/>
              <w:left w:val="nil"/>
              <w:bottom w:val="nil"/>
              <w:right w:val="nil"/>
            </w:tcBorders>
          </w:tcPr>
          <w:p w14:paraId="0FA384A4"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F244CE4" w14:textId="77777777" w:rsidR="004555F9" w:rsidRPr="00CF2F79" w:rsidRDefault="004555F9" w:rsidP="00C26C1A">
            <w:pPr>
              <w:pStyle w:val="AmColumnHeading"/>
            </w:pPr>
            <w:r w:rsidRPr="00CF2F79">
              <w:t>Geänderter Text</w:t>
            </w:r>
          </w:p>
        </w:tc>
      </w:tr>
      <w:tr w:rsidR="004555F9" w:rsidRPr="00CF2F79" w14:paraId="72F640D1" w14:textId="77777777" w:rsidTr="00C26C1A">
        <w:trPr>
          <w:jc w:val="center"/>
        </w:trPr>
        <w:tc>
          <w:tcPr>
            <w:tcW w:w="4876" w:type="dxa"/>
            <w:tcBorders>
              <w:top w:val="nil"/>
              <w:left w:val="nil"/>
              <w:bottom w:val="nil"/>
              <w:right w:val="nil"/>
            </w:tcBorders>
          </w:tcPr>
          <w:p w14:paraId="53C8B2D8" w14:textId="77777777" w:rsidR="004555F9" w:rsidRPr="00CF2F79" w:rsidRDefault="004555F9" w:rsidP="00C26C1A">
            <w:pPr>
              <w:pStyle w:val="Normal6a"/>
            </w:pPr>
          </w:p>
        </w:tc>
        <w:tc>
          <w:tcPr>
            <w:tcW w:w="4876" w:type="dxa"/>
            <w:tcBorders>
              <w:top w:val="nil"/>
              <w:left w:val="nil"/>
              <w:bottom w:val="nil"/>
              <w:right w:val="nil"/>
            </w:tcBorders>
          </w:tcPr>
          <w:p w14:paraId="5581E335" w14:textId="77777777" w:rsidR="004555F9" w:rsidRPr="00CF2F79" w:rsidRDefault="004555F9" w:rsidP="00C26C1A">
            <w:pPr>
              <w:pStyle w:val="Normal6a"/>
            </w:pPr>
            <w:r w:rsidRPr="00CF2F79">
              <w:rPr>
                <w:b/>
                <w:i/>
              </w:rPr>
              <w:t>15a.</w:t>
            </w:r>
            <w:r w:rsidRPr="00CF2F79">
              <w:tab/>
            </w:r>
            <w:r w:rsidRPr="00CF2F79">
              <w:rPr>
                <w:b/>
                <w:i/>
              </w:rPr>
              <w:t>begrüßt die Verabschiedung einer neuen nationalen Strategie zur Bekämpfung des Menschenhandels durch die Republik Moldau im Jahr 2023, die mit dem EU-Besitzstand in Einklang steht;</w:t>
            </w:r>
          </w:p>
        </w:tc>
      </w:tr>
    </w:tbl>
    <w:p w14:paraId="6C218696"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D3521A6" w14:textId="77777777" w:rsidR="004555F9" w:rsidRPr="00CF2F79" w:rsidRDefault="004555F9" w:rsidP="004555F9">
      <w:r w:rsidRPr="00CF2F79">
        <w:rPr>
          <w:rStyle w:val="HideTWBExt"/>
        </w:rPr>
        <w:t>&lt;/Amend&gt;</w:t>
      </w:r>
    </w:p>
    <w:p w14:paraId="7C0D1ED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181</w:t>
      </w:r>
      <w:r w:rsidRPr="00CF2F79">
        <w:rPr>
          <w:rStyle w:val="HideTWBExt"/>
        </w:rPr>
        <w:t>&lt;/NumAm&gt;</w:t>
      </w:r>
    </w:p>
    <w:p w14:paraId="1E66326C" w14:textId="77777777" w:rsidR="004555F9" w:rsidRPr="00CF2F79" w:rsidRDefault="004555F9" w:rsidP="004555F9">
      <w:pPr>
        <w:pStyle w:val="NormalBold"/>
      </w:pPr>
      <w:r w:rsidRPr="00CF2F79">
        <w:rPr>
          <w:rStyle w:val="HideTWBExt"/>
          <w:b w:val="0"/>
        </w:rPr>
        <w:t>&lt;RepeatBlock-By&gt;&lt;Members&gt;</w:t>
      </w:r>
      <w:r w:rsidRPr="00CF2F79">
        <w:t>Petras Auštrevičius, Urmas Paet, Dan Barna, Lucia Yar, Marjan Šarec, Nathalie Loiseau</w:t>
      </w:r>
      <w:r w:rsidRPr="00CF2F79">
        <w:rPr>
          <w:rStyle w:val="HideTWBExt"/>
          <w:b w:val="0"/>
        </w:rPr>
        <w:t>&lt;/Members&gt;</w:t>
      </w:r>
    </w:p>
    <w:p w14:paraId="51A911CE" w14:textId="77777777" w:rsidR="004555F9" w:rsidRPr="00CF2F79" w:rsidRDefault="004555F9" w:rsidP="004555F9">
      <w:pPr>
        <w:pStyle w:val="NormalBold"/>
      </w:pPr>
      <w:r w:rsidRPr="00CF2F79">
        <w:rPr>
          <w:rStyle w:val="HideTWBExt"/>
          <w:b w:val="0"/>
        </w:rPr>
        <w:t>&lt;/RepeatBlock-By&gt;</w:t>
      </w:r>
    </w:p>
    <w:p w14:paraId="5E1CEAF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6700657" w14:textId="77777777" w:rsidR="004555F9" w:rsidRPr="00CF2F79" w:rsidRDefault="004555F9" w:rsidP="004555F9">
      <w:pPr>
        <w:pStyle w:val="NormalBold"/>
      </w:pPr>
      <w:r w:rsidRPr="00CF2F79">
        <w:rPr>
          <w:rStyle w:val="HideTWBExt"/>
        </w:rPr>
        <w:t>&lt;Article&gt;</w:t>
      </w:r>
      <w:r w:rsidRPr="00CF2F79">
        <w:t>Absatz 15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3EE1E61" w14:textId="77777777" w:rsidTr="00C26C1A">
        <w:trPr>
          <w:trHeight w:hRule="exact" w:val="240"/>
          <w:jc w:val="center"/>
        </w:trPr>
        <w:tc>
          <w:tcPr>
            <w:tcW w:w="9752" w:type="dxa"/>
            <w:gridSpan w:val="2"/>
            <w:tcBorders>
              <w:top w:val="nil"/>
              <w:left w:val="nil"/>
              <w:bottom w:val="nil"/>
              <w:right w:val="nil"/>
            </w:tcBorders>
          </w:tcPr>
          <w:p w14:paraId="62AFF8F1" w14:textId="77777777" w:rsidR="004555F9" w:rsidRPr="00CF2F79" w:rsidRDefault="004555F9" w:rsidP="00C26C1A"/>
        </w:tc>
      </w:tr>
      <w:tr w:rsidR="004555F9" w:rsidRPr="00CF2F79" w14:paraId="28E4511C" w14:textId="77777777" w:rsidTr="00C26C1A">
        <w:trPr>
          <w:trHeight w:val="240"/>
          <w:jc w:val="center"/>
        </w:trPr>
        <w:tc>
          <w:tcPr>
            <w:tcW w:w="4876" w:type="dxa"/>
            <w:tcBorders>
              <w:top w:val="nil"/>
              <w:left w:val="nil"/>
              <w:bottom w:val="nil"/>
              <w:right w:val="nil"/>
            </w:tcBorders>
          </w:tcPr>
          <w:p w14:paraId="31102723"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3BA3085" w14:textId="77777777" w:rsidR="004555F9" w:rsidRPr="00CF2F79" w:rsidRDefault="004555F9" w:rsidP="00C26C1A">
            <w:pPr>
              <w:pStyle w:val="AmColumnHeading"/>
            </w:pPr>
            <w:r w:rsidRPr="00CF2F79">
              <w:t>Geänderter Text</w:t>
            </w:r>
          </w:p>
        </w:tc>
      </w:tr>
      <w:tr w:rsidR="004555F9" w:rsidRPr="00CF2F79" w14:paraId="61BDE7E7" w14:textId="77777777" w:rsidTr="00C26C1A">
        <w:trPr>
          <w:jc w:val="center"/>
        </w:trPr>
        <w:tc>
          <w:tcPr>
            <w:tcW w:w="4876" w:type="dxa"/>
            <w:tcBorders>
              <w:top w:val="nil"/>
              <w:left w:val="nil"/>
              <w:bottom w:val="nil"/>
              <w:right w:val="nil"/>
            </w:tcBorders>
          </w:tcPr>
          <w:p w14:paraId="5A085D23" w14:textId="77777777" w:rsidR="004555F9" w:rsidRPr="00CF2F79" w:rsidRDefault="004555F9" w:rsidP="00C26C1A">
            <w:pPr>
              <w:pStyle w:val="Normal6a"/>
            </w:pPr>
          </w:p>
        </w:tc>
        <w:tc>
          <w:tcPr>
            <w:tcW w:w="4876" w:type="dxa"/>
            <w:tcBorders>
              <w:top w:val="nil"/>
              <w:left w:val="nil"/>
              <w:bottom w:val="nil"/>
              <w:right w:val="nil"/>
            </w:tcBorders>
          </w:tcPr>
          <w:p w14:paraId="0DE9E9E0" w14:textId="77777777" w:rsidR="004555F9" w:rsidRPr="00CF2F79" w:rsidRDefault="004555F9" w:rsidP="00C26C1A">
            <w:pPr>
              <w:pStyle w:val="Normal6a"/>
            </w:pPr>
            <w:r w:rsidRPr="00CF2F79">
              <w:rPr>
                <w:b/>
                <w:i/>
              </w:rPr>
              <w:t>15b.</w:t>
            </w:r>
            <w:r w:rsidRPr="00CF2F79">
              <w:tab/>
            </w:r>
            <w:r w:rsidRPr="00CF2F79">
              <w:rPr>
                <w:b/>
                <w:i/>
              </w:rPr>
              <w:t>nimmt die Fortschritte der Republik Moldau bei der Förderung der Gleichstellung der Geschlechter zur Kenntnis – insbesondere die Stärkung des rechtlichen und institutionellen Rahmens durch die Annahme des Programms zur Förderung und Gewährleistung gleicher Chancen für Frauen und Männer sowie des Nationalen Programms zur Verhütung und Bekämpfung von Gewalt gegen Frauen und häuslicher Gewalt; drängt auf die weiterhin ehrgeizige Umsetzung der Gleichstellungspolitik – insbesondere auf die Verringerung des geschlechtsspezifischen Lohngefälles, die Bekämpfung von Stereotypen und Diskriminierung, die Erhöhung des Frauenanteils auf dem Arbeitsmarkt, auch in der Politik und bei Entscheidungsprozessen, sowie die Bekämpfung geschlechtsspezifischer Gewalt;</w:t>
            </w:r>
          </w:p>
        </w:tc>
      </w:tr>
    </w:tbl>
    <w:p w14:paraId="4D76653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21659E1" w14:textId="77777777" w:rsidR="004555F9" w:rsidRPr="00CF2F79" w:rsidRDefault="004555F9" w:rsidP="004555F9">
      <w:r w:rsidRPr="00CF2F79">
        <w:rPr>
          <w:rStyle w:val="HideTWBExt"/>
        </w:rPr>
        <w:t>&lt;/Amend&gt;</w:t>
      </w:r>
    </w:p>
    <w:p w14:paraId="6773D95A"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182</w:t>
      </w:r>
      <w:r w:rsidRPr="00CF2F79">
        <w:rPr>
          <w:rStyle w:val="HideTWBExt"/>
        </w:rPr>
        <w:t>&lt;/NumAm&gt;</w:t>
      </w:r>
    </w:p>
    <w:p w14:paraId="62664D7A" w14:textId="77777777" w:rsidR="004555F9" w:rsidRPr="00CF2F79" w:rsidRDefault="004555F9" w:rsidP="004555F9">
      <w:pPr>
        <w:pStyle w:val="NormalBold"/>
      </w:pPr>
      <w:r w:rsidRPr="00CF2F79">
        <w:rPr>
          <w:rStyle w:val="HideTWBExt"/>
          <w:b w:val="0"/>
        </w:rPr>
        <w:t>&lt;RepeatBlock-By&gt;&lt;Members&gt;</w:t>
      </w:r>
      <w:r w:rsidRPr="00CF2F79">
        <w:t>Željana Zovko</w:t>
      </w:r>
      <w:r w:rsidRPr="00CF2F79">
        <w:rPr>
          <w:rStyle w:val="HideTWBExt"/>
          <w:b w:val="0"/>
        </w:rPr>
        <w:t>&lt;/Members&gt;</w:t>
      </w:r>
    </w:p>
    <w:p w14:paraId="09B71DDC" w14:textId="77777777" w:rsidR="004555F9" w:rsidRPr="00CF2F79" w:rsidRDefault="004555F9" w:rsidP="004555F9">
      <w:pPr>
        <w:pStyle w:val="NormalBold"/>
      </w:pPr>
      <w:r w:rsidRPr="00CF2F79">
        <w:rPr>
          <w:rStyle w:val="HideTWBExt"/>
          <w:b w:val="0"/>
        </w:rPr>
        <w:t>&lt;/RepeatBlock-By&gt;</w:t>
      </w:r>
    </w:p>
    <w:p w14:paraId="510140E9"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8240921" w14:textId="77777777" w:rsidR="004555F9" w:rsidRPr="00CF2F79" w:rsidRDefault="004555F9" w:rsidP="004555F9">
      <w:pPr>
        <w:pStyle w:val="NormalBold"/>
      </w:pPr>
      <w:r w:rsidRPr="00CF2F79">
        <w:rPr>
          <w:rStyle w:val="HideTWBExt"/>
        </w:rPr>
        <w:t>&lt;Article&gt;</w:t>
      </w:r>
      <w:r w:rsidRPr="00CF2F79">
        <w:t>Absatz 15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AFD4373" w14:textId="77777777" w:rsidTr="00C26C1A">
        <w:trPr>
          <w:trHeight w:hRule="exact" w:val="240"/>
          <w:jc w:val="center"/>
        </w:trPr>
        <w:tc>
          <w:tcPr>
            <w:tcW w:w="9752" w:type="dxa"/>
            <w:gridSpan w:val="2"/>
            <w:tcBorders>
              <w:top w:val="nil"/>
              <w:left w:val="nil"/>
              <w:bottom w:val="nil"/>
              <w:right w:val="nil"/>
            </w:tcBorders>
          </w:tcPr>
          <w:p w14:paraId="597F12B3" w14:textId="77777777" w:rsidR="004555F9" w:rsidRPr="00CF2F79" w:rsidRDefault="004555F9" w:rsidP="00C26C1A"/>
        </w:tc>
      </w:tr>
      <w:tr w:rsidR="004555F9" w:rsidRPr="00CF2F79" w14:paraId="5B111FBE" w14:textId="77777777" w:rsidTr="00C26C1A">
        <w:trPr>
          <w:trHeight w:val="240"/>
          <w:jc w:val="center"/>
        </w:trPr>
        <w:tc>
          <w:tcPr>
            <w:tcW w:w="4876" w:type="dxa"/>
            <w:tcBorders>
              <w:top w:val="nil"/>
              <w:left w:val="nil"/>
              <w:bottom w:val="nil"/>
              <w:right w:val="nil"/>
            </w:tcBorders>
          </w:tcPr>
          <w:p w14:paraId="61119E9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BFE04F5" w14:textId="77777777" w:rsidR="004555F9" w:rsidRPr="00CF2F79" w:rsidRDefault="004555F9" w:rsidP="00C26C1A">
            <w:pPr>
              <w:pStyle w:val="AmColumnHeading"/>
            </w:pPr>
            <w:r w:rsidRPr="00CF2F79">
              <w:t>Geänderter Text</w:t>
            </w:r>
          </w:p>
        </w:tc>
      </w:tr>
      <w:tr w:rsidR="004555F9" w:rsidRPr="00CF2F79" w14:paraId="03E46066" w14:textId="77777777" w:rsidTr="00C26C1A">
        <w:trPr>
          <w:jc w:val="center"/>
        </w:trPr>
        <w:tc>
          <w:tcPr>
            <w:tcW w:w="4876" w:type="dxa"/>
            <w:tcBorders>
              <w:top w:val="nil"/>
              <w:left w:val="nil"/>
              <w:bottom w:val="nil"/>
              <w:right w:val="nil"/>
            </w:tcBorders>
          </w:tcPr>
          <w:p w14:paraId="3AFB95DD" w14:textId="77777777" w:rsidR="004555F9" w:rsidRPr="00CF2F79" w:rsidRDefault="004555F9" w:rsidP="00C26C1A">
            <w:pPr>
              <w:pStyle w:val="Normal6a"/>
            </w:pPr>
          </w:p>
        </w:tc>
        <w:tc>
          <w:tcPr>
            <w:tcW w:w="4876" w:type="dxa"/>
            <w:tcBorders>
              <w:top w:val="nil"/>
              <w:left w:val="nil"/>
              <w:bottom w:val="nil"/>
              <w:right w:val="nil"/>
            </w:tcBorders>
          </w:tcPr>
          <w:p w14:paraId="60B110F5" w14:textId="77777777" w:rsidR="004555F9" w:rsidRPr="00CF2F79" w:rsidRDefault="004555F9" w:rsidP="00C26C1A">
            <w:pPr>
              <w:pStyle w:val="Normal6a"/>
            </w:pPr>
            <w:r w:rsidRPr="00CF2F79">
              <w:rPr>
                <w:b/>
                <w:i/>
              </w:rPr>
              <w:t>15b.</w:t>
            </w:r>
            <w:r w:rsidRPr="00CF2F79">
              <w:tab/>
            </w:r>
            <w:r w:rsidRPr="00CF2F79">
              <w:rPr>
                <w:b/>
                <w:i/>
              </w:rPr>
              <w:t>begrüßt die Zusammenarbeit der Republik Moldau mit Europol bei der Bekämpfung des Drogenhandels; fordert die Republik Moldau auf, ihre Anstrengungen zur weiteren Zusammenarbeit im Bereich der Drogenbekämpfung zu verstärken;</w:t>
            </w:r>
          </w:p>
        </w:tc>
      </w:tr>
    </w:tbl>
    <w:p w14:paraId="6B52D0E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325931F" w14:textId="77777777" w:rsidR="004555F9" w:rsidRPr="00CF2F79" w:rsidRDefault="004555F9" w:rsidP="004555F9">
      <w:r w:rsidRPr="00CF2F79">
        <w:rPr>
          <w:rStyle w:val="HideTWBExt"/>
        </w:rPr>
        <w:t>&lt;/Amend&gt;</w:t>
      </w:r>
    </w:p>
    <w:p w14:paraId="48242A03"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183</w:t>
      </w:r>
      <w:r w:rsidRPr="00CF2F79">
        <w:rPr>
          <w:rStyle w:val="HideTWBExt"/>
        </w:rPr>
        <w:t>&lt;/NumAm&gt;</w:t>
      </w:r>
    </w:p>
    <w:p w14:paraId="2E6C9659" w14:textId="77777777" w:rsidR="004555F9" w:rsidRPr="00CF2F79" w:rsidRDefault="004555F9" w:rsidP="004555F9">
      <w:pPr>
        <w:pStyle w:val="NormalBold"/>
      </w:pPr>
      <w:r w:rsidRPr="00CF2F79">
        <w:rPr>
          <w:rStyle w:val="HideTWBExt"/>
          <w:b w:val="0"/>
        </w:rPr>
        <w:t>&lt;RepeatBlock-By&gt;&lt;Members&gt;</w:t>
      </w:r>
      <w:r w:rsidRPr="00CF2F79">
        <w:t>Vasile Dîncu, Dan Nica</w:t>
      </w:r>
      <w:r w:rsidRPr="00CF2F79">
        <w:rPr>
          <w:rStyle w:val="HideTWBExt"/>
          <w:b w:val="0"/>
        </w:rPr>
        <w:t>&lt;/Members&gt;</w:t>
      </w:r>
    </w:p>
    <w:p w14:paraId="16D0A555" w14:textId="77777777" w:rsidR="004555F9" w:rsidRPr="00CF2F79" w:rsidRDefault="004555F9" w:rsidP="004555F9">
      <w:pPr>
        <w:pStyle w:val="NormalBold"/>
      </w:pPr>
      <w:r w:rsidRPr="00CF2F79">
        <w:rPr>
          <w:rStyle w:val="HideTWBExt"/>
          <w:b w:val="0"/>
        </w:rPr>
        <w:t>&lt;/RepeatBlock-By&gt;</w:t>
      </w:r>
    </w:p>
    <w:p w14:paraId="5D636EEA"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AA2FA52" w14:textId="77777777" w:rsidR="004555F9" w:rsidRPr="00CF2F79" w:rsidRDefault="004555F9" w:rsidP="004555F9">
      <w:pPr>
        <w:pStyle w:val="NormalBold"/>
      </w:pPr>
      <w:r w:rsidRPr="00CF2F79">
        <w:rPr>
          <w:rStyle w:val="HideTWBExt"/>
        </w:rPr>
        <w:t>&lt;Article&gt;</w:t>
      </w:r>
      <w:r w:rsidRPr="00CF2F79">
        <w:t>Absatz 16</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422EF15" w14:textId="77777777" w:rsidTr="00C26C1A">
        <w:trPr>
          <w:trHeight w:hRule="exact" w:val="240"/>
          <w:jc w:val="center"/>
        </w:trPr>
        <w:tc>
          <w:tcPr>
            <w:tcW w:w="9752" w:type="dxa"/>
            <w:gridSpan w:val="2"/>
            <w:tcBorders>
              <w:top w:val="nil"/>
              <w:left w:val="nil"/>
              <w:bottom w:val="nil"/>
              <w:right w:val="nil"/>
            </w:tcBorders>
          </w:tcPr>
          <w:p w14:paraId="696A0A88" w14:textId="77777777" w:rsidR="004555F9" w:rsidRPr="00CF2F79" w:rsidRDefault="004555F9" w:rsidP="00C26C1A"/>
        </w:tc>
      </w:tr>
      <w:tr w:rsidR="004555F9" w:rsidRPr="00CF2F79" w14:paraId="2794562A" w14:textId="77777777" w:rsidTr="00C26C1A">
        <w:trPr>
          <w:trHeight w:val="240"/>
          <w:jc w:val="center"/>
        </w:trPr>
        <w:tc>
          <w:tcPr>
            <w:tcW w:w="4876" w:type="dxa"/>
            <w:tcBorders>
              <w:top w:val="nil"/>
              <w:left w:val="nil"/>
              <w:bottom w:val="nil"/>
              <w:right w:val="nil"/>
            </w:tcBorders>
          </w:tcPr>
          <w:p w14:paraId="6B3AACC7"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5033851" w14:textId="77777777" w:rsidR="004555F9" w:rsidRPr="00CF2F79" w:rsidRDefault="004555F9" w:rsidP="00C26C1A">
            <w:pPr>
              <w:pStyle w:val="AmColumnHeading"/>
            </w:pPr>
            <w:r w:rsidRPr="00CF2F79">
              <w:t>Geänderter Text</w:t>
            </w:r>
          </w:p>
        </w:tc>
      </w:tr>
      <w:tr w:rsidR="004555F9" w:rsidRPr="00CF2F79" w14:paraId="1D4FC85D" w14:textId="77777777" w:rsidTr="00C26C1A">
        <w:trPr>
          <w:jc w:val="center"/>
        </w:trPr>
        <w:tc>
          <w:tcPr>
            <w:tcW w:w="4876" w:type="dxa"/>
            <w:tcBorders>
              <w:top w:val="nil"/>
              <w:left w:val="nil"/>
              <w:bottom w:val="nil"/>
              <w:right w:val="nil"/>
            </w:tcBorders>
          </w:tcPr>
          <w:p w14:paraId="00BA61D4" w14:textId="77777777" w:rsidR="004555F9" w:rsidRPr="00CF2F79" w:rsidRDefault="004555F9" w:rsidP="00C26C1A">
            <w:pPr>
              <w:pStyle w:val="Normal6a"/>
            </w:pPr>
            <w:r w:rsidRPr="00CF2F79">
              <w:t>16.</w:t>
            </w:r>
            <w:r w:rsidRPr="00CF2F79">
              <w:tab/>
              <w:t>begrüßt die konsequente Zusammenarbeit der Republik Moldau in außenpolitischen Fragen und die deutlich zunehmende Angleichung des Landes an die Standpunkte und restriktiven Maßnahmen der EU im Bereich der GASP; fordert die Republik Moldau auf, ihre Angleichung auch in Bezug auf die restriktiven Maßnahmen gegen Russland weiter voranzutreiben sowie zusammenzuarbeiten, um zu verhindern, dass die Sanktionen umgangen werden, die gegen Russland und Belarus infolge des Angriffskriegs Russlands gegen die Ukraine verhängt wurden;</w:t>
            </w:r>
          </w:p>
        </w:tc>
        <w:tc>
          <w:tcPr>
            <w:tcW w:w="4876" w:type="dxa"/>
            <w:tcBorders>
              <w:top w:val="nil"/>
              <w:left w:val="nil"/>
              <w:bottom w:val="nil"/>
              <w:right w:val="nil"/>
            </w:tcBorders>
          </w:tcPr>
          <w:p w14:paraId="0947A9F5" w14:textId="77777777" w:rsidR="004555F9" w:rsidRPr="00CF2F79" w:rsidRDefault="004555F9" w:rsidP="00C26C1A">
            <w:pPr>
              <w:pStyle w:val="Normal6a"/>
            </w:pPr>
            <w:r w:rsidRPr="00CF2F79">
              <w:t>16.</w:t>
            </w:r>
            <w:r w:rsidRPr="00CF2F79">
              <w:tab/>
              <w:t xml:space="preserve">begrüßt die konsequente Zusammenarbeit der Republik Moldau in außenpolitischen Fragen und die deutlich zunehmende Angleichung des Landes an die Standpunkte und restriktiven Maßnahmen der EU im Bereich der GASP; fordert die Republik Moldau auf, ihre Angleichung auch in Bezug auf die restriktiven Maßnahmen gegen Russland weiter voranzutreiben sowie zusammenzuarbeiten, um zu verhindern, dass die Sanktionen umgangen werden, die gegen Russland und Belarus infolge des Angriffskriegs Russlands gegen die Ukraine verhängt wurden; </w:t>
            </w:r>
            <w:r w:rsidRPr="00CF2F79">
              <w:rPr>
                <w:b/>
                <w:i/>
              </w:rPr>
              <w:t>hält die Republik Moldau dazu an, ihre Resilienz gegenüber äußerer Einflussnahme und Desinformationskampagnen zu stärken;</w:t>
            </w:r>
          </w:p>
        </w:tc>
      </w:tr>
    </w:tbl>
    <w:p w14:paraId="18C66B25"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F0933FD" w14:textId="77777777" w:rsidR="004555F9" w:rsidRPr="00CF2F79" w:rsidRDefault="004555F9" w:rsidP="004555F9">
      <w:r w:rsidRPr="00CF2F79">
        <w:rPr>
          <w:rStyle w:val="HideTWBExt"/>
        </w:rPr>
        <w:t>&lt;/Amend&gt;</w:t>
      </w:r>
    </w:p>
    <w:p w14:paraId="79EF42C4"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184</w:t>
      </w:r>
      <w:r w:rsidRPr="00CF2F79">
        <w:rPr>
          <w:rStyle w:val="HideTWBExt"/>
        </w:rPr>
        <w:t>&lt;/NumAm&gt;</w:t>
      </w:r>
    </w:p>
    <w:p w14:paraId="6AE15548" w14:textId="77777777" w:rsidR="004555F9" w:rsidRPr="00CF2F79" w:rsidRDefault="004555F9" w:rsidP="004555F9">
      <w:pPr>
        <w:pStyle w:val="NormalBold"/>
      </w:pPr>
      <w:r w:rsidRPr="00CF2F79">
        <w:rPr>
          <w:rStyle w:val="HideTWBExt"/>
          <w:b w:val="0"/>
        </w:rPr>
        <w:t>&lt;RepeatBlock-By&gt;&lt;Members&gt;</w:t>
      </w:r>
      <w:r w:rsidRPr="00CF2F79">
        <w:t>David McAllister</w:t>
      </w:r>
      <w:r w:rsidRPr="00CF2F79">
        <w:rPr>
          <w:rStyle w:val="HideTWBExt"/>
          <w:b w:val="0"/>
        </w:rPr>
        <w:t>&lt;/Members&gt;</w:t>
      </w:r>
    </w:p>
    <w:p w14:paraId="6191A390" w14:textId="77777777" w:rsidR="004555F9" w:rsidRPr="00CF2F79" w:rsidRDefault="004555F9" w:rsidP="004555F9">
      <w:pPr>
        <w:pStyle w:val="NormalBold"/>
      </w:pPr>
      <w:r w:rsidRPr="00CF2F79">
        <w:rPr>
          <w:rStyle w:val="HideTWBExt"/>
          <w:b w:val="0"/>
        </w:rPr>
        <w:t>&lt;/RepeatBlock-By&gt;</w:t>
      </w:r>
    </w:p>
    <w:p w14:paraId="2B3CC79F"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5C2DF59" w14:textId="77777777" w:rsidR="004555F9" w:rsidRPr="00CF2F79" w:rsidRDefault="004555F9" w:rsidP="004555F9">
      <w:pPr>
        <w:pStyle w:val="NormalBold"/>
      </w:pPr>
      <w:r w:rsidRPr="00CF2F79">
        <w:rPr>
          <w:rStyle w:val="HideTWBExt"/>
        </w:rPr>
        <w:t>&lt;Article&gt;</w:t>
      </w:r>
      <w:r w:rsidRPr="00CF2F79">
        <w:t>Absatz 16</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FA80AA2" w14:textId="77777777" w:rsidTr="00C26C1A">
        <w:trPr>
          <w:trHeight w:hRule="exact" w:val="240"/>
          <w:jc w:val="center"/>
        </w:trPr>
        <w:tc>
          <w:tcPr>
            <w:tcW w:w="9752" w:type="dxa"/>
            <w:gridSpan w:val="2"/>
            <w:tcBorders>
              <w:top w:val="nil"/>
              <w:left w:val="nil"/>
              <w:bottom w:val="nil"/>
              <w:right w:val="nil"/>
            </w:tcBorders>
          </w:tcPr>
          <w:p w14:paraId="2FFF4934" w14:textId="77777777" w:rsidR="004555F9" w:rsidRPr="00CF2F79" w:rsidRDefault="004555F9" w:rsidP="00C26C1A"/>
        </w:tc>
      </w:tr>
      <w:tr w:rsidR="004555F9" w:rsidRPr="00CF2F79" w14:paraId="357DFFFA" w14:textId="77777777" w:rsidTr="00C26C1A">
        <w:trPr>
          <w:trHeight w:val="240"/>
          <w:jc w:val="center"/>
        </w:trPr>
        <w:tc>
          <w:tcPr>
            <w:tcW w:w="4876" w:type="dxa"/>
            <w:tcBorders>
              <w:top w:val="nil"/>
              <w:left w:val="nil"/>
              <w:bottom w:val="nil"/>
              <w:right w:val="nil"/>
            </w:tcBorders>
          </w:tcPr>
          <w:p w14:paraId="1CACD247"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D0BB726" w14:textId="77777777" w:rsidR="004555F9" w:rsidRPr="00CF2F79" w:rsidRDefault="004555F9" w:rsidP="00C26C1A">
            <w:pPr>
              <w:pStyle w:val="AmColumnHeading"/>
            </w:pPr>
            <w:r w:rsidRPr="00CF2F79">
              <w:t>Geänderter Text</w:t>
            </w:r>
          </w:p>
        </w:tc>
      </w:tr>
      <w:tr w:rsidR="004555F9" w:rsidRPr="00CF2F79" w14:paraId="674B62C6" w14:textId="77777777" w:rsidTr="00C26C1A">
        <w:trPr>
          <w:jc w:val="center"/>
        </w:trPr>
        <w:tc>
          <w:tcPr>
            <w:tcW w:w="4876" w:type="dxa"/>
            <w:tcBorders>
              <w:top w:val="nil"/>
              <w:left w:val="nil"/>
              <w:bottom w:val="nil"/>
              <w:right w:val="nil"/>
            </w:tcBorders>
          </w:tcPr>
          <w:p w14:paraId="3DD1E520" w14:textId="77777777" w:rsidR="004555F9" w:rsidRPr="00CF2F79" w:rsidRDefault="004555F9" w:rsidP="00C26C1A">
            <w:pPr>
              <w:pStyle w:val="Normal6a"/>
            </w:pPr>
            <w:r w:rsidRPr="00CF2F79">
              <w:t>16.</w:t>
            </w:r>
            <w:r w:rsidRPr="00CF2F79">
              <w:tab/>
              <w:t>begrüßt die konsequente Zusammenarbeit der Republik Moldau in außenpolitischen Fragen und die deutlich zunehmende Angleichung des Landes an die Standpunkte und restriktiven Maßnahmen der EU im Bereich der GASP; fordert die Republik Moldau auf, ihre Angleichung auch in Bezug auf die restriktiven Maßnahmen gegen Russland weiter voranzutreiben sowie zusammenzuarbeiten, um zu verhindern, dass die Sanktionen umgangen werden, die gegen Russland und Belarus infolge des Angriffskriegs Russlands gegen die Ukraine verhängt wurden;</w:t>
            </w:r>
          </w:p>
        </w:tc>
        <w:tc>
          <w:tcPr>
            <w:tcW w:w="4876" w:type="dxa"/>
            <w:tcBorders>
              <w:top w:val="nil"/>
              <w:left w:val="nil"/>
              <w:bottom w:val="nil"/>
              <w:right w:val="nil"/>
            </w:tcBorders>
          </w:tcPr>
          <w:p w14:paraId="384FC528" w14:textId="77777777" w:rsidR="004555F9" w:rsidRPr="00CF2F79" w:rsidRDefault="004555F9" w:rsidP="00C26C1A">
            <w:pPr>
              <w:pStyle w:val="Normal6a"/>
            </w:pPr>
            <w:r w:rsidRPr="00CF2F79">
              <w:t>16.</w:t>
            </w:r>
            <w:r w:rsidRPr="00CF2F79">
              <w:tab/>
              <w:t>begrüßt die konsequente Zusammenarbeit der Republik Moldau in außenpolitischen Fragen und die deutlich zunehmende Angleichung des Landes</w:t>
            </w:r>
            <w:r w:rsidRPr="00CF2F79">
              <w:rPr>
                <w:b/>
                <w:i/>
              </w:rPr>
              <w:t>, von 54 % in 2022 auf 86 % in 2024,</w:t>
            </w:r>
            <w:r w:rsidRPr="00CF2F79">
              <w:t xml:space="preserve"> an die Standpunkte und restriktiven Maßnahmen der EU im Bereich der GASP; fordert die Republik Moldau auf, ihre Angleichung auch in Bezug auf die restriktiven Maßnahmen gegen Russland weiter voranzutreiben sowie zusammenzuarbeiten, um zu verhindern, dass die Sanktionen umgangen werden, die gegen Russland und Belarus infolge des Angriffskriegs Russlands gegen die Ukraine verhängt wurden;</w:t>
            </w:r>
          </w:p>
        </w:tc>
      </w:tr>
    </w:tbl>
    <w:p w14:paraId="52193E90"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D820516" w14:textId="77777777" w:rsidR="004555F9" w:rsidRPr="00CF2F79" w:rsidRDefault="004555F9" w:rsidP="004555F9">
      <w:r w:rsidRPr="00CF2F79">
        <w:rPr>
          <w:rStyle w:val="HideTWBExt"/>
        </w:rPr>
        <w:t>&lt;/Amend&gt;</w:t>
      </w:r>
    </w:p>
    <w:p w14:paraId="15891FFD"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185</w:t>
      </w:r>
      <w:r w:rsidRPr="00CF2F79">
        <w:rPr>
          <w:rStyle w:val="HideTWBExt"/>
        </w:rPr>
        <w:t>&lt;/NumAm&gt;</w:t>
      </w:r>
    </w:p>
    <w:p w14:paraId="489CEEFF" w14:textId="77777777" w:rsidR="004555F9" w:rsidRPr="00CF2F79" w:rsidRDefault="004555F9" w:rsidP="004555F9">
      <w:pPr>
        <w:pStyle w:val="NormalBold"/>
      </w:pPr>
      <w:r w:rsidRPr="00CF2F79">
        <w:rPr>
          <w:rStyle w:val="HideTWBExt"/>
          <w:b w:val="0"/>
        </w:rPr>
        <w:t>&lt;RepeatBlock-By&gt;&lt;Members&gt;</w:t>
      </w:r>
      <w:r w:rsidRPr="00CF2F79">
        <w:t>Andrzej Halicki, Siegfried Mureşan, Rasa Juknevičienė</w:t>
      </w:r>
      <w:r w:rsidRPr="00CF2F79">
        <w:rPr>
          <w:rStyle w:val="HideTWBExt"/>
          <w:b w:val="0"/>
        </w:rPr>
        <w:t>&lt;/Members&gt;</w:t>
      </w:r>
    </w:p>
    <w:p w14:paraId="47898E6B"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03297A4A" w14:textId="77777777" w:rsidR="004555F9" w:rsidRPr="00CF2F79" w:rsidRDefault="004555F9" w:rsidP="004555F9">
      <w:pPr>
        <w:pStyle w:val="NormalBold"/>
      </w:pPr>
      <w:r w:rsidRPr="00CF2F79">
        <w:rPr>
          <w:rStyle w:val="HideTWBExt"/>
          <w:b w:val="0"/>
        </w:rPr>
        <w:t>&lt;/RepeatBlock-By&gt;</w:t>
      </w:r>
    </w:p>
    <w:p w14:paraId="69450D12"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913617B" w14:textId="77777777" w:rsidR="004555F9" w:rsidRPr="00CF2F79" w:rsidRDefault="004555F9" w:rsidP="004555F9">
      <w:pPr>
        <w:pStyle w:val="NormalBold"/>
      </w:pPr>
      <w:r w:rsidRPr="00CF2F79">
        <w:rPr>
          <w:rStyle w:val="HideTWBExt"/>
        </w:rPr>
        <w:t>&lt;Article&gt;</w:t>
      </w:r>
      <w:r w:rsidRPr="00CF2F79">
        <w:t>Absatz 16</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5253854" w14:textId="77777777" w:rsidTr="00C26C1A">
        <w:trPr>
          <w:trHeight w:hRule="exact" w:val="240"/>
          <w:jc w:val="center"/>
        </w:trPr>
        <w:tc>
          <w:tcPr>
            <w:tcW w:w="9752" w:type="dxa"/>
            <w:gridSpan w:val="2"/>
            <w:tcBorders>
              <w:top w:val="nil"/>
              <w:left w:val="nil"/>
              <w:bottom w:val="nil"/>
              <w:right w:val="nil"/>
            </w:tcBorders>
          </w:tcPr>
          <w:p w14:paraId="178F726B" w14:textId="77777777" w:rsidR="004555F9" w:rsidRPr="00CF2F79" w:rsidRDefault="004555F9" w:rsidP="00C26C1A"/>
        </w:tc>
      </w:tr>
      <w:tr w:rsidR="004555F9" w:rsidRPr="00CF2F79" w14:paraId="04C873BF" w14:textId="77777777" w:rsidTr="00C26C1A">
        <w:trPr>
          <w:trHeight w:val="240"/>
          <w:jc w:val="center"/>
        </w:trPr>
        <w:tc>
          <w:tcPr>
            <w:tcW w:w="4876" w:type="dxa"/>
            <w:tcBorders>
              <w:top w:val="nil"/>
              <w:left w:val="nil"/>
              <w:bottom w:val="nil"/>
              <w:right w:val="nil"/>
            </w:tcBorders>
          </w:tcPr>
          <w:p w14:paraId="2FEED6F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8B9A3A9" w14:textId="77777777" w:rsidR="004555F9" w:rsidRPr="00CF2F79" w:rsidRDefault="004555F9" w:rsidP="00C26C1A">
            <w:pPr>
              <w:pStyle w:val="AmColumnHeading"/>
            </w:pPr>
            <w:r w:rsidRPr="00CF2F79">
              <w:t>Geänderter Text</w:t>
            </w:r>
          </w:p>
        </w:tc>
      </w:tr>
      <w:tr w:rsidR="004555F9" w:rsidRPr="00CF2F79" w14:paraId="711BBE86" w14:textId="77777777" w:rsidTr="00C26C1A">
        <w:trPr>
          <w:jc w:val="center"/>
        </w:trPr>
        <w:tc>
          <w:tcPr>
            <w:tcW w:w="4876" w:type="dxa"/>
            <w:tcBorders>
              <w:top w:val="nil"/>
              <w:left w:val="nil"/>
              <w:bottom w:val="nil"/>
              <w:right w:val="nil"/>
            </w:tcBorders>
          </w:tcPr>
          <w:p w14:paraId="190D28DA" w14:textId="77777777" w:rsidR="004555F9" w:rsidRPr="00CF2F79" w:rsidRDefault="004555F9" w:rsidP="00C26C1A">
            <w:pPr>
              <w:pStyle w:val="Normal6a"/>
            </w:pPr>
            <w:r w:rsidRPr="00CF2F79">
              <w:t>16.</w:t>
            </w:r>
            <w:r w:rsidRPr="00CF2F79">
              <w:tab/>
              <w:t xml:space="preserve">begrüßt die konsequente Zusammenarbeit der Republik Moldau in außenpolitischen Fragen und die deutlich zunehmende Angleichung des Landes an die Standpunkte und restriktiven Maßnahmen der EU im Bereich der GASP; fordert die Republik Moldau auf, ihre Angleichung auch in Bezug auf die restriktiven Maßnahmen gegen Russland weiter voranzutreiben sowie </w:t>
            </w:r>
            <w:r w:rsidRPr="00CF2F79">
              <w:rPr>
                <w:b/>
                <w:i/>
              </w:rPr>
              <w:t>zusammenzuarbeiten</w:t>
            </w:r>
            <w:r w:rsidRPr="00CF2F79">
              <w:t>, um zu verhindern, dass die Sanktionen umgangen werden, die gegen Russland und Belarus infolge des Angriffskriegs Russlands gegen die Ukraine verhängt wurden;</w:t>
            </w:r>
          </w:p>
        </w:tc>
        <w:tc>
          <w:tcPr>
            <w:tcW w:w="4876" w:type="dxa"/>
            <w:tcBorders>
              <w:top w:val="nil"/>
              <w:left w:val="nil"/>
              <w:bottom w:val="nil"/>
              <w:right w:val="nil"/>
            </w:tcBorders>
          </w:tcPr>
          <w:p w14:paraId="28E4EB18" w14:textId="77777777" w:rsidR="004555F9" w:rsidRPr="00CF2F79" w:rsidRDefault="004555F9" w:rsidP="00C26C1A">
            <w:pPr>
              <w:pStyle w:val="Normal6a"/>
            </w:pPr>
            <w:r w:rsidRPr="00CF2F79">
              <w:t>16.</w:t>
            </w:r>
            <w:r w:rsidRPr="00CF2F79">
              <w:tab/>
              <w:t xml:space="preserve">begrüßt die konsequente Zusammenarbeit der Republik Moldau in außenpolitischen Fragen und die deutlich zunehmende Angleichung des Landes an die Standpunkte und restriktiven Maßnahmen der EU im Bereich der GASP; fordert die Republik Moldau auf, ihre Angleichung auch in Bezug auf die restriktiven Maßnahmen gegen Russland weiter voranzutreiben sowie </w:t>
            </w:r>
            <w:r w:rsidRPr="00CF2F79">
              <w:rPr>
                <w:b/>
                <w:i/>
              </w:rPr>
              <w:t>die Zusammenarbeit aufrechtzuerhalten</w:t>
            </w:r>
            <w:r w:rsidRPr="00CF2F79">
              <w:t>, um zu verhindern, dass die Sanktionen umgangen werden, die gegen Russland und Belarus infolge des Angriffskriegs Russlands gegen die Ukraine verhängt wurden;</w:t>
            </w:r>
          </w:p>
        </w:tc>
      </w:tr>
    </w:tbl>
    <w:p w14:paraId="50690D7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93698EC" w14:textId="77777777" w:rsidR="004555F9" w:rsidRPr="00CF2F79" w:rsidRDefault="004555F9" w:rsidP="004555F9">
      <w:r w:rsidRPr="00CF2F79">
        <w:rPr>
          <w:rStyle w:val="HideTWBExt"/>
        </w:rPr>
        <w:t>&lt;/Amend&gt;</w:t>
      </w:r>
    </w:p>
    <w:p w14:paraId="5B1C9EED"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186</w:t>
      </w:r>
      <w:r w:rsidRPr="00CF2F79">
        <w:rPr>
          <w:rStyle w:val="HideTWBExt"/>
        </w:rPr>
        <w:t>&lt;/NumAm&gt;</w:t>
      </w:r>
    </w:p>
    <w:p w14:paraId="7409DBD6" w14:textId="77777777" w:rsidR="004555F9" w:rsidRPr="00CF2F79" w:rsidRDefault="004555F9" w:rsidP="004555F9">
      <w:pPr>
        <w:pStyle w:val="NormalBold"/>
      </w:pPr>
      <w:r w:rsidRPr="00CF2F79">
        <w:rPr>
          <w:rStyle w:val="HideTWBExt"/>
          <w:b w:val="0"/>
        </w:rPr>
        <w:t>&lt;RepeatBlock-By&gt;&lt;Members&gt;</w:t>
      </w:r>
      <w:r w:rsidRPr="00CF2F79">
        <w:t>Dan Barna, Nathalie Loiseau, Urmas Paet, Lucia Yar, Petras Auštrevičius, Marjan Šarec, Ilhan Kyuchyuk, Eugen Tomac</w:t>
      </w:r>
      <w:r w:rsidRPr="00CF2F79">
        <w:rPr>
          <w:rStyle w:val="HideTWBExt"/>
          <w:b w:val="0"/>
        </w:rPr>
        <w:t>&lt;/Members&gt;</w:t>
      </w:r>
    </w:p>
    <w:p w14:paraId="3943969B" w14:textId="77777777" w:rsidR="004555F9" w:rsidRPr="00CF2F79" w:rsidRDefault="004555F9" w:rsidP="004555F9">
      <w:pPr>
        <w:pStyle w:val="NormalBold"/>
      </w:pPr>
      <w:r w:rsidRPr="00CF2F79">
        <w:rPr>
          <w:rStyle w:val="HideTWBExt"/>
          <w:b w:val="0"/>
        </w:rPr>
        <w:t>&lt;/RepeatBlock-By&gt;</w:t>
      </w:r>
    </w:p>
    <w:p w14:paraId="70F58781"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65C5FD8" w14:textId="77777777" w:rsidR="004555F9" w:rsidRPr="00CF2F79" w:rsidRDefault="004555F9" w:rsidP="004555F9">
      <w:pPr>
        <w:pStyle w:val="NormalBold"/>
      </w:pPr>
      <w:r w:rsidRPr="00CF2F79">
        <w:rPr>
          <w:rStyle w:val="HideTWBExt"/>
        </w:rPr>
        <w:t>&lt;Article&gt;</w:t>
      </w:r>
      <w:r w:rsidRPr="00CF2F79">
        <w:t>Absatz 16</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E24498D" w14:textId="77777777" w:rsidTr="00C26C1A">
        <w:trPr>
          <w:trHeight w:hRule="exact" w:val="240"/>
          <w:jc w:val="center"/>
        </w:trPr>
        <w:tc>
          <w:tcPr>
            <w:tcW w:w="9752" w:type="dxa"/>
            <w:gridSpan w:val="2"/>
            <w:tcBorders>
              <w:top w:val="nil"/>
              <w:left w:val="nil"/>
              <w:bottom w:val="nil"/>
              <w:right w:val="nil"/>
            </w:tcBorders>
          </w:tcPr>
          <w:p w14:paraId="70D59E3C" w14:textId="77777777" w:rsidR="004555F9" w:rsidRPr="00CF2F79" w:rsidRDefault="004555F9" w:rsidP="00C26C1A"/>
        </w:tc>
      </w:tr>
      <w:tr w:rsidR="004555F9" w:rsidRPr="00CF2F79" w14:paraId="07556BCF" w14:textId="77777777" w:rsidTr="00C26C1A">
        <w:trPr>
          <w:trHeight w:val="240"/>
          <w:jc w:val="center"/>
        </w:trPr>
        <w:tc>
          <w:tcPr>
            <w:tcW w:w="4876" w:type="dxa"/>
            <w:tcBorders>
              <w:top w:val="nil"/>
              <w:left w:val="nil"/>
              <w:bottom w:val="nil"/>
              <w:right w:val="nil"/>
            </w:tcBorders>
          </w:tcPr>
          <w:p w14:paraId="6126737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B28CD37" w14:textId="77777777" w:rsidR="004555F9" w:rsidRPr="00CF2F79" w:rsidRDefault="004555F9" w:rsidP="00C26C1A">
            <w:pPr>
              <w:pStyle w:val="AmColumnHeading"/>
            </w:pPr>
            <w:r w:rsidRPr="00CF2F79">
              <w:t>Geänderter Text</w:t>
            </w:r>
          </w:p>
        </w:tc>
      </w:tr>
      <w:tr w:rsidR="004555F9" w:rsidRPr="00CF2F79" w14:paraId="2BD05B9D" w14:textId="77777777" w:rsidTr="00C26C1A">
        <w:trPr>
          <w:jc w:val="center"/>
        </w:trPr>
        <w:tc>
          <w:tcPr>
            <w:tcW w:w="4876" w:type="dxa"/>
            <w:tcBorders>
              <w:top w:val="nil"/>
              <w:left w:val="nil"/>
              <w:bottom w:val="nil"/>
              <w:right w:val="nil"/>
            </w:tcBorders>
          </w:tcPr>
          <w:p w14:paraId="731599D8" w14:textId="77777777" w:rsidR="004555F9" w:rsidRPr="00CF2F79" w:rsidRDefault="004555F9" w:rsidP="00C26C1A">
            <w:pPr>
              <w:pStyle w:val="Normal6a"/>
            </w:pPr>
            <w:r w:rsidRPr="00CF2F79">
              <w:t>16.</w:t>
            </w:r>
            <w:r w:rsidRPr="00CF2F79">
              <w:tab/>
              <w:t>begrüßt die konsequente Zusammenarbeit der Republik Moldau in außenpolitischen Fragen und die deutlich zunehmende Angleichung des Landes an die Standpunkte und restriktiven Maßnahmen der EU im Bereich der GASP; fordert die Republik Moldau auf, ihre Angleichung auch in Bezug auf die restriktiven Maßnahmen gegen Russland weiter voranzutreiben sowie zusammenzuarbeiten, um zu verhindern, dass die Sanktionen umgangen werden, die gegen Russland und Belarus infolge des Angriffskriegs Russlands gegen die Ukraine verhängt wurden;</w:t>
            </w:r>
          </w:p>
        </w:tc>
        <w:tc>
          <w:tcPr>
            <w:tcW w:w="4876" w:type="dxa"/>
            <w:tcBorders>
              <w:top w:val="nil"/>
              <w:left w:val="nil"/>
              <w:bottom w:val="nil"/>
              <w:right w:val="nil"/>
            </w:tcBorders>
          </w:tcPr>
          <w:p w14:paraId="1EBBF5C5" w14:textId="77777777" w:rsidR="004555F9" w:rsidRPr="00CF2F79" w:rsidRDefault="004555F9" w:rsidP="00C26C1A">
            <w:pPr>
              <w:pStyle w:val="Normal6a"/>
            </w:pPr>
            <w:r w:rsidRPr="00CF2F79">
              <w:t>16.</w:t>
            </w:r>
            <w:r w:rsidRPr="00CF2F79">
              <w:tab/>
              <w:t xml:space="preserve">begrüßt die konsequente Zusammenarbeit der Republik Moldau in außenpolitischen Fragen und die deutlich zunehmende Angleichung des Landes an die Standpunkte und restriktiven Maßnahmen der EU im Bereich der GASP; fordert die Republik Moldau auf, ihre Angleichung auch in Bezug auf die restriktiven Maßnahmen gegen Russland weiter voranzutreiben sowie </w:t>
            </w:r>
            <w:r w:rsidRPr="00CF2F79">
              <w:rPr>
                <w:b/>
                <w:i/>
              </w:rPr>
              <w:t>weiterhin</w:t>
            </w:r>
            <w:r w:rsidRPr="00CF2F79">
              <w:t xml:space="preserve"> zusammenzuarbeiten, um zu verhindern, dass die Sanktionen umgangen werden, die gegen Russland und Belarus infolge des Angriffskriegs Russlands gegen die Ukraine verhängt wurden;</w:t>
            </w:r>
          </w:p>
        </w:tc>
      </w:tr>
    </w:tbl>
    <w:p w14:paraId="73574FB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79A8D86" w14:textId="77777777" w:rsidR="004555F9" w:rsidRPr="00CF2F79" w:rsidRDefault="004555F9" w:rsidP="004555F9">
      <w:r w:rsidRPr="00CF2F79">
        <w:rPr>
          <w:rStyle w:val="HideTWBExt"/>
        </w:rPr>
        <w:t>&lt;/Amend&gt;</w:t>
      </w:r>
    </w:p>
    <w:p w14:paraId="248DB5A9"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187</w:t>
      </w:r>
      <w:r w:rsidRPr="00CF2F79">
        <w:rPr>
          <w:rStyle w:val="HideTWBExt"/>
        </w:rPr>
        <w:t>&lt;/NumAm&gt;</w:t>
      </w:r>
    </w:p>
    <w:p w14:paraId="6B7ED5F4" w14:textId="77777777" w:rsidR="004555F9" w:rsidRPr="00CF2F79" w:rsidRDefault="004555F9" w:rsidP="004555F9">
      <w:pPr>
        <w:pStyle w:val="NormalBold"/>
      </w:pPr>
      <w:r w:rsidRPr="00CF2F79">
        <w:rPr>
          <w:rStyle w:val="HideTWBExt"/>
          <w:b w:val="0"/>
        </w:rPr>
        <w:t>&lt;RepeatBlock-By&gt;&lt;Members&gt;</w:t>
      </w:r>
      <w:r w:rsidRPr="00CF2F79">
        <w:t>Sven Mikser</w:t>
      </w:r>
      <w:r w:rsidRPr="00CF2F79">
        <w:rPr>
          <w:rStyle w:val="HideTWBExt"/>
          <w:b w:val="0"/>
        </w:rPr>
        <w:t>&lt;/Members&gt;</w:t>
      </w:r>
    </w:p>
    <w:p w14:paraId="7BE2EF5E" w14:textId="77777777" w:rsidR="004555F9" w:rsidRPr="00CF2F79" w:rsidRDefault="004555F9" w:rsidP="004555F9">
      <w:pPr>
        <w:pStyle w:val="NormalBold"/>
      </w:pPr>
      <w:r w:rsidRPr="00CF2F79">
        <w:rPr>
          <w:rStyle w:val="HideTWBExt"/>
          <w:b w:val="0"/>
        </w:rPr>
        <w:t>&lt;/RepeatBlock-By&gt;</w:t>
      </w:r>
    </w:p>
    <w:p w14:paraId="4C05E18F"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8AB00E5" w14:textId="77777777" w:rsidR="004555F9" w:rsidRPr="00CF2F79" w:rsidRDefault="004555F9" w:rsidP="004555F9">
      <w:pPr>
        <w:pStyle w:val="NormalBold"/>
      </w:pPr>
      <w:r w:rsidRPr="00CF2F79">
        <w:rPr>
          <w:rStyle w:val="HideTWBExt"/>
        </w:rPr>
        <w:t>&lt;Article&gt;</w:t>
      </w:r>
      <w:r w:rsidRPr="00CF2F79">
        <w:t>Absatz 16</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50CEF2A" w14:textId="77777777" w:rsidTr="00C26C1A">
        <w:trPr>
          <w:trHeight w:hRule="exact" w:val="240"/>
          <w:jc w:val="center"/>
        </w:trPr>
        <w:tc>
          <w:tcPr>
            <w:tcW w:w="9752" w:type="dxa"/>
            <w:gridSpan w:val="2"/>
            <w:tcBorders>
              <w:top w:val="nil"/>
              <w:left w:val="nil"/>
              <w:bottom w:val="nil"/>
              <w:right w:val="nil"/>
            </w:tcBorders>
          </w:tcPr>
          <w:p w14:paraId="734E11C7" w14:textId="77777777" w:rsidR="004555F9" w:rsidRPr="00CF2F79" w:rsidRDefault="004555F9" w:rsidP="00C26C1A"/>
        </w:tc>
      </w:tr>
      <w:tr w:rsidR="004555F9" w:rsidRPr="00CF2F79" w14:paraId="10008EC5" w14:textId="77777777" w:rsidTr="00C26C1A">
        <w:trPr>
          <w:trHeight w:val="240"/>
          <w:jc w:val="center"/>
        </w:trPr>
        <w:tc>
          <w:tcPr>
            <w:tcW w:w="4876" w:type="dxa"/>
            <w:tcBorders>
              <w:top w:val="nil"/>
              <w:left w:val="nil"/>
              <w:bottom w:val="nil"/>
              <w:right w:val="nil"/>
            </w:tcBorders>
          </w:tcPr>
          <w:p w14:paraId="2C3FD914"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8779E4C" w14:textId="77777777" w:rsidR="004555F9" w:rsidRPr="00CF2F79" w:rsidRDefault="004555F9" w:rsidP="00C26C1A">
            <w:pPr>
              <w:pStyle w:val="AmColumnHeading"/>
            </w:pPr>
            <w:r w:rsidRPr="00CF2F79">
              <w:t>Geänderter Text</w:t>
            </w:r>
          </w:p>
        </w:tc>
      </w:tr>
      <w:tr w:rsidR="004555F9" w:rsidRPr="00CF2F79" w14:paraId="3364CCE3" w14:textId="77777777" w:rsidTr="00C26C1A">
        <w:trPr>
          <w:jc w:val="center"/>
        </w:trPr>
        <w:tc>
          <w:tcPr>
            <w:tcW w:w="4876" w:type="dxa"/>
            <w:tcBorders>
              <w:top w:val="nil"/>
              <w:left w:val="nil"/>
              <w:bottom w:val="nil"/>
              <w:right w:val="nil"/>
            </w:tcBorders>
          </w:tcPr>
          <w:p w14:paraId="0071E826" w14:textId="77777777" w:rsidR="004555F9" w:rsidRPr="00CF2F79" w:rsidRDefault="004555F9" w:rsidP="00C26C1A">
            <w:pPr>
              <w:pStyle w:val="Normal6a"/>
            </w:pPr>
            <w:r w:rsidRPr="00CF2F79">
              <w:t>16.</w:t>
            </w:r>
            <w:r w:rsidRPr="00CF2F79">
              <w:tab/>
              <w:t>begrüßt die konsequente Zusammenarbeit der Republik Moldau in außenpolitischen Fragen und die deutlich zunehmende Angleichung des Landes an die Standpunkte und restriktiven Maßnahmen der EU im Bereich der GASP; fordert die Republik Moldau auf, ihre Angleichung auch in Bezug auf die restriktiven Maßnahmen gegen Russland weiter voranzutreiben sowie zusammenzuarbeiten, um zu verhindern, dass die Sanktionen umgangen werden, die gegen Russland und Belarus infolge des Angriffskriegs Russlands gegen die Ukraine verhängt wurden;</w:t>
            </w:r>
          </w:p>
        </w:tc>
        <w:tc>
          <w:tcPr>
            <w:tcW w:w="4876" w:type="dxa"/>
            <w:tcBorders>
              <w:top w:val="nil"/>
              <w:left w:val="nil"/>
              <w:bottom w:val="nil"/>
              <w:right w:val="nil"/>
            </w:tcBorders>
          </w:tcPr>
          <w:p w14:paraId="2CE39F58" w14:textId="6524AD16" w:rsidR="004555F9" w:rsidRPr="00CF2F79" w:rsidRDefault="004555F9" w:rsidP="00C26C1A">
            <w:pPr>
              <w:pStyle w:val="Normal6a"/>
            </w:pPr>
            <w:r w:rsidRPr="00CF2F79">
              <w:t>16.</w:t>
            </w:r>
            <w:r w:rsidRPr="00CF2F79">
              <w:tab/>
              <w:t xml:space="preserve">begrüßt die konsequente Zusammenarbeit der Republik Moldau in außenpolitischen Fragen und die deutlich zunehmende Angleichung des Landes an die Standpunkte und restriktiven Maßnahmen der EU im Bereich der GASP; fordert die Republik Moldau auf, ihre Angleichung auch in Bezug auf die restriktiven Maßnahmen gegen Russland weiter voranzutreiben sowie </w:t>
            </w:r>
            <w:r w:rsidRPr="00CF2F79">
              <w:rPr>
                <w:b/>
                <w:i/>
              </w:rPr>
              <w:t>weiterhin</w:t>
            </w:r>
            <w:r w:rsidR="00CF2F79">
              <w:rPr>
                <w:b/>
                <w:i/>
              </w:rPr>
              <w:t xml:space="preserve"> </w:t>
            </w:r>
            <w:r w:rsidRPr="00CF2F79">
              <w:t>zusammenzuarbeiten, um zu verhindern, dass die Sanktionen umgangen werden, die gegen Russland und Belarus infolge des Angriffskriegs Russlands gegen die Ukraine verhängt wurden;</w:t>
            </w:r>
          </w:p>
        </w:tc>
      </w:tr>
    </w:tbl>
    <w:p w14:paraId="3D14DE3E"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49ED470" w14:textId="77777777" w:rsidR="004555F9" w:rsidRPr="00CF2F79" w:rsidRDefault="004555F9" w:rsidP="004555F9">
      <w:r w:rsidRPr="00CF2F79">
        <w:rPr>
          <w:rStyle w:val="HideTWBExt"/>
        </w:rPr>
        <w:t>&lt;/Amend&gt;</w:t>
      </w:r>
    </w:p>
    <w:p w14:paraId="5AE89A82"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188</w:t>
      </w:r>
      <w:r w:rsidRPr="00CF2F79">
        <w:rPr>
          <w:rStyle w:val="HideTWBExt"/>
        </w:rPr>
        <w:t>&lt;/NumAm&gt;</w:t>
      </w:r>
    </w:p>
    <w:p w14:paraId="287C44E5" w14:textId="77777777" w:rsidR="004555F9" w:rsidRPr="00CF2F79" w:rsidRDefault="004555F9" w:rsidP="004555F9">
      <w:pPr>
        <w:pStyle w:val="NormalBold"/>
      </w:pPr>
      <w:r w:rsidRPr="00CF2F79">
        <w:rPr>
          <w:rStyle w:val="HideTWBExt"/>
          <w:b w:val="0"/>
        </w:rPr>
        <w:t>&lt;RepeatBlock-By&gt;&lt;Members&gt;</w:t>
      </w:r>
      <w:r w:rsidRPr="00CF2F79">
        <w:t>Sebastian Tynkkynen</w:t>
      </w:r>
      <w:r w:rsidRPr="00CF2F79">
        <w:rPr>
          <w:rStyle w:val="HideTWBExt"/>
          <w:b w:val="0"/>
        </w:rPr>
        <w:t>&lt;/Members&gt;</w:t>
      </w:r>
    </w:p>
    <w:p w14:paraId="426BCC99" w14:textId="77777777" w:rsidR="004555F9" w:rsidRPr="00CF2F79" w:rsidRDefault="004555F9" w:rsidP="004555F9">
      <w:pPr>
        <w:pStyle w:val="NormalBold"/>
      </w:pPr>
      <w:r w:rsidRPr="00CF2F79">
        <w:rPr>
          <w:rStyle w:val="HideTWBExt"/>
          <w:b w:val="0"/>
        </w:rPr>
        <w:t>&lt;/RepeatBlock-By&gt;</w:t>
      </w:r>
    </w:p>
    <w:p w14:paraId="3C94E765"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77DD10E" w14:textId="77777777" w:rsidR="004555F9" w:rsidRPr="00CF2F79" w:rsidRDefault="004555F9" w:rsidP="004555F9">
      <w:pPr>
        <w:pStyle w:val="NormalBold"/>
      </w:pPr>
      <w:r w:rsidRPr="00CF2F79">
        <w:rPr>
          <w:rStyle w:val="HideTWBExt"/>
        </w:rPr>
        <w:t>&lt;Article&gt;</w:t>
      </w:r>
      <w:r w:rsidRPr="00CF2F79">
        <w:t>Ziffer 16</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792A776" w14:textId="77777777" w:rsidTr="00C26C1A">
        <w:trPr>
          <w:trHeight w:hRule="exact" w:val="240"/>
          <w:jc w:val="center"/>
        </w:trPr>
        <w:tc>
          <w:tcPr>
            <w:tcW w:w="9752" w:type="dxa"/>
            <w:gridSpan w:val="2"/>
            <w:tcBorders>
              <w:top w:val="nil"/>
              <w:left w:val="nil"/>
              <w:bottom w:val="nil"/>
              <w:right w:val="nil"/>
            </w:tcBorders>
          </w:tcPr>
          <w:p w14:paraId="70C9C4E0" w14:textId="77777777" w:rsidR="004555F9" w:rsidRPr="00CF2F79" w:rsidRDefault="004555F9" w:rsidP="00C26C1A"/>
        </w:tc>
      </w:tr>
      <w:tr w:rsidR="004555F9" w:rsidRPr="00CF2F79" w14:paraId="2FD32FDF" w14:textId="77777777" w:rsidTr="00C26C1A">
        <w:trPr>
          <w:trHeight w:val="240"/>
          <w:jc w:val="center"/>
        </w:trPr>
        <w:tc>
          <w:tcPr>
            <w:tcW w:w="4876" w:type="dxa"/>
            <w:tcBorders>
              <w:top w:val="nil"/>
              <w:left w:val="nil"/>
              <w:bottom w:val="nil"/>
              <w:right w:val="nil"/>
            </w:tcBorders>
          </w:tcPr>
          <w:p w14:paraId="202F0481"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6CC89E7" w14:textId="77777777" w:rsidR="004555F9" w:rsidRPr="00CF2F79" w:rsidRDefault="004555F9" w:rsidP="00C26C1A">
            <w:pPr>
              <w:pStyle w:val="AmColumnHeading"/>
            </w:pPr>
            <w:r w:rsidRPr="00CF2F79">
              <w:t>Geänderter Text</w:t>
            </w:r>
          </w:p>
        </w:tc>
      </w:tr>
      <w:tr w:rsidR="004555F9" w:rsidRPr="00CF2F79" w14:paraId="41651883" w14:textId="77777777" w:rsidTr="00C26C1A">
        <w:trPr>
          <w:jc w:val="center"/>
        </w:trPr>
        <w:tc>
          <w:tcPr>
            <w:tcW w:w="4876" w:type="dxa"/>
            <w:tcBorders>
              <w:top w:val="nil"/>
              <w:left w:val="nil"/>
              <w:bottom w:val="nil"/>
              <w:right w:val="nil"/>
            </w:tcBorders>
          </w:tcPr>
          <w:p w14:paraId="53E04664" w14:textId="77777777" w:rsidR="004555F9" w:rsidRPr="00CF2F79" w:rsidRDefault="004555F9" w:rsidP="00C26C1A">
            <w:pPr>
              <w:pStyle w:val="Normal6a"/>
            </w:pPr>
            <w:r w:rsidRPr="00CF2F79">
              <w:t>16.</w:t>
            </w:r>
            <w:r w:rsidRPr="00CF2F79">
              <w:tab/>
              <w:t xml:space="preserve">begrüßt die konsequente Zusammenarbeit der Republik Moldau in außenpolitischen Fragen und die deutlich zunehmende Angleichung des Landes an die Standpunkte und restriktiven Maßnahmen der EU im Bereich der GASP; </w:t>
            </w:r>
            <w:r w:rsidRPr="00CF2F79">
              <w:rPr>
                <w:b/>
                <w:i/>
              </w:rPr>
              <w:t>fordert die</w:t>
            </w:r>
            <w:r w:rsidRPr="00CF2F79">
              <w:t xml:space="preserve"> Republik Moldau </w:t>
            </w:r>
            <w:r w:rsidRPr="00CF2F79">
              <w:rPr>
                <w:b/>
                <w:i/>
              </w:rPr>
              <w:t>auf</w:t>
            </w:r>
            <w:r w:rsidRPr="00CF2F79">
              <w:t xml:space="preserve">, ihre Angleichung auch in Bezug auf die restriktiven Maßnahmen gegen Russland weiter </w:t>
            </w:r>
            <w:r w:rsidRPr="00CF2F79">
              <w:rPr>
                <w:b/>
                <w:i/>
              </w:rPr>
              <w:t>voranzutreiben</w:t>
            </w:r>
            <w:r w:rsidRPr="00CF2F79">
              <w:t xml:space="preserve"> sowie </w:t>
            </w:r>
            <w:r w:rsidRPr="00CF2F79">
              <w:rPr>
                <w:b/>
                <w:i/>
              </w:rPr>
              <w:t>zusammenzuarbeiten</w:t>
            </w:r>
            <w:r w:rsidRPr="00CF2F79">
              <w:t>, um zu verhindern, dass die Sanktionen umgangen werden, die gegen Russland und Belarus infolge des Angriffskriegs Russlands gegen die Ukraine verhängt wurden;</w:t>
            </w:r>
          </w:p>
        </w:tc>
        <w:tc>
          <w:tcPr>
            <w:tcW w:w="4876" w:type="dxa"/>
            <w:tcBorders>
              <w:top w:val="nil"/>
              <w:left w:val="nil"/>
              <w:bottom w:val="nil"/>
              <w:right w:val="nil"/>
            </w:tcBorders>
          </w:tcPr>
          <w:p w14:paraId="5DF95600" w14:textId="77777777" w:rsidR="004555F9" w:rsidRPr="00CF2F79" w:rsidRDefault="004555F9" w:rsidP="00C26C1A">
            <w:pPr>
              <w:pStyle w:val="Normal6a"/>
            </w:pPr>
            <w:r w:rsidRPr="00CF2F79">
              <w:t>16.</w:t>
            </w:r>
            <w:r w:rsidRPr="00CF2F79">
              <w:tab/>
              <w:t xml:space="preserve">begrüßt die konsequente Zusammenarbeit der Republik Moldau in außenpolitischen Fragen und die deutlich zunehmende Angleichung des Landes an die Standpunkte und restriktiven Maßnahmen der EU im Bereich der GASP; </w:t>
            </w:r>
            <w:r w:rsidRPr="00CF2F79">
              <w:rPr>
                <w:b/>
                <w:i/>
              </w:rPr>
              <w:t>erwartet von der</w:t>
            </w:r>
            <w:r w:rsidRPr="00CF2F79">
              <w:t xml:space="preserve"> Republik Moldau, </w:t>
            </w:r>
            <w:r w:rsidRPr="00CF2F79">
              <w:rPr>
                <w:b/>
                <w:i/>
              </w:rPr>
              <w:t>dass sie</w:t>
            </w:r>
            <w:r w:rsidRPr="00CF2F79">
              <w:t xml:space="preserve"> ihre Angleichung auch in Bezug auf die restriktiven Maßnahmen gegen Russland weiter </w:t>
            </w:r>
            <w:r w:rsidRPr="00CF2F79">
              <w:rPr>
                <w:b/>
                <w:i/>
              </w:rPr>
              <w:t>vorantreibt</w:t>
            </w:r>
            <w:r w:rsidRPr="00CF2F79">
              <w:t xml:space="preserve"> sowie </w:t>
            </w:r>
            <w:r w:rsidRPr="00CF2F79">
              <w:rPr>
                <w:b/>
                <w:i/>
              </w:rPr>
              <w:t>zusammenarbeitet</w:t>
            </w:r>
            <w:r w:rsidRPr="00CF2F79">
              <w:t>, um zu verhindern, dass die Sanktionen umgangen werden, die gegen Russland und Belarus infolge des Angriffskriegs Russlands gegen die Ukraine verhängt wurden;</w:t>
            </w:r>
          </w:p>
        </w:tc>
      </w:tr>
    </w:tbl>
    <w:p w14:paraId="5E6A439D"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{FI}</w:t>
      </w:r>
      <w:r w:rsidRPr="00CF2F79">
        <w:t>fi</w:t>
      </w:r>
      <w:r w:rsidRPr="00CF2F79">
        <w:rPr>
          <w:rStyle w:val="HideTWBExt"/>
        </w:rPr>
        <w:t>&lt;/Original&gt;</w:t>
      </w:r>
    </w:p>
    <w:p w14:paraId="0FA7DDB8" w14:textId="67A66F4B" w:rsidR="004555F9" w:rsidRPr="00CF2F79" w:rsidRDefault="004555F9" w:rsidP="004555F9">
      <w:pPr>
        <w:pStyle w:val="AmNumberTabs"/>
      </w:pPr>
      <w:r w:rsidRPr="00CF2F79">
        <w:rPr>
          <w:rStyle w:val="HideTWBExt"/>
        </w:rPr>
        <w:t>&lt;/Amend&gt;&lt;Amend&gt;</w:t>
      </w:r>
      <w:r w:rsidRPr="00CF2F79">
        <w:t>Änderungsantrag</w:t>
      </w:r>
      <w:r w:rsidRPr="00CF2F79">
        <w:tab/>
      </w:r>
      <w:r w:rsidRPr="00CF2F79">
        <w:tab/>
      </w:r>
      <w:r w:rsidRPr="00CF2F79">
        <w:rPr>
          <w:rStyle w:val="HideTWBExt"/>
        </w:rPr>
        <w:t>&lt;NumAm&gt;</w:t>
      </w:r>
      <w:r w:rsidRPr="00CF2F79">
        <w:t>189</w:t>
      </w:r>
      <w:r w:rsidRPr="00CF2F79">
        <w:rPr>
          <w:rStyle w:val="HideTWBExt"/>
        </w:rPr>
        <w:t>&lt;/NumAm&gt;</w:t>
      </w:r>
    </w:p>
    <w:p w14:paraId="35F19DDB" w14:textId="77777777" w:rsidR="004555F9" w:rsidRPr="00CF2F79" w:rsidRDefault="004555F9" w:rsidP="004555F9">
      <w:pPr>
        <w:pStyle w:val="NormalBold"/>
      </w:pPr>
      <w:r w:rsidRPr="00CF2F79">
        <w:rPr>
          <w:rStyle w:val="HideTWBExt"/>
          <w:b w:val="0"/>
        </w:rPr>
        <w:t>&lt;RepeatBlock-By&gt;&lt;Members&gt;</w:t>
      </w:r>
      <w:r w:rsidRPr="00CF2F79">
        <w:t>Vasile Dîncu, Dan Nica</w:t>
      </w:r>
      <w:r w:rsidRPr="00CF2F79">
        <w:rPr>
          <w:rStyle w:val="HideTWBExt"/>
          <w:b w:val="0"/>
        </w:rPr>
        <w:t>&lt;/Members&gt;</w:t>
      </w:r>
    </w:p>
    <w:p w14:paraId="1141B560" w14:textId="77777777" w:rsidR="004555F9" w:rsidRPr="00CF2F79" w:rsidRDefault="004555F9" w:rsidP="004555F9">
      <w:pPr>
        <w:pStyle w:val="NormalBold"/>
      </w:pPr>
      <w:r w:rsidRPr="00CF2F79">
        <w:rPr>
          <w:rStyle w:val="HideTWBExt"/>
          <w:b w:val="0"/>
        </w:rPr>
        <w:t>&lt;/RepeatBlock-By&gt;</w:t>
      </w:r>
    </w:p>
    <w:p w14:paraId="20D7DD0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447DF8B" w14:textId="77777777" w:rsidR="004555F9" w:rsidRPr="00CF2F79" w:rsidRDefault="004555F9" w:rsidP="004555F9">
      <w:pPr>
        <w:pStyle w:val="NormalBold"/>
      </w:pPr>
      <w:r w:rsidRPr="00CF2F79">
        <w:rPr>
          <w:rStyle w:val="HideTWBExt"/>
        </w:rPr>
        <w:t>&lt;Article&gt;</w:t>
      </w:r>
      <w:r w:rsidRPr="00CF2F79">
        <w:t>Absatz 16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C788FC5" w14:textId="77777777" w:rsidTr="00C26C1A">
        <w:trPr>
          <w:trHeight w:hRule="exact" w:val="240"/>
          <w:jc w:val="center"/>
        </w:trPr>
        <w:tc>
          <w:tcPr>
            <w:tcW w:w="9752" w:type="dxa"/>
            <w:gridSpan w:val="2"/>
            <w:tcBorders>
              <w:top w:val="nil"/>
              <w:left w:val="nil"/>
              <w:bottom w:val="nil"/>
              <w:right w:val="nil"/>
            </w:tcBorders>
          </w:tcPr>
          <w:p w14:paraId="2457843B" w14:textId="77777777" w:rsidR="004555F9" w:rsidRPr="00CF2F79" w:rsidRDefault="004555F9" w:rsidP="00C26C1A"/>
        </w:tc>
      </w:tr>
      <w:tr w:rsidR="004555F9" w:rsidRPr="00CF2F79" w14:paraId="63CB3BC6" w14:textId="77777777" w:rsidTr="00C26C1A">
        <w:trPr>
          <w:trHeight w:val="240"/>
          <w:jc w:val="center"/>
        </w:trPr>
        <w:tc>
          <w:tcPr>
            <w:tcW w:w="4876" w:type="dxa"/>
            <w:tcBorders>
              <w:top w:val="nil"/>
              <w:left w:val="nil"/>
              <w:bottom w:val="nil"/>
              <w:right w:val="nil"/>
            </w:tcBorders>
          </w:tcPr>
          <w:p w14:paraId="4830453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EDC4836" w14:textId="77777777" w:rsidR="004555F9" w:rsidRPr="00CF2F79" w:rsidRDefault="004555F9" w:rsidP="00C26C1A">
            <w:pPr>
              <w:pStyle w:val="AmColumnHeading"/>
            </w:pPr>
            <w:r w:rsidRPr="00CF2F79">
              <w:t>Geänderter Text</w:t>
            </w:r>
          </w:p>
        </w:tc>
      </w:tr>
      <w:tr w:rsidR="004555F9" w:rsidRPr="00CF2F79" w14:paraId="414509A5" w14:textId="77777777" w:rsidTr="00C26C1A">
        <w:trPr>
          <w:jc w:val="center"/>
        </w:trPr>
        <w:tc>
          <w:tcPr>
            <w:tcW w:w="4876" w:type="dxa"/>
            <w:tcBorders>
              <w:top w:val="nil"/>
              <w:left w:val="nil"/>
              <w:bottom w:val="nil"/>
              <w:right w:val="nil"/>
            </w:tcBorders>
          </w:tcPr>
          <w:p w14:paraId="06C0F406" w14:textId="77777777" w:rsidR="004555F9" w:rsidRPr="00CF2F79" w:rsidRDefault="004555F9" w:rsidP="00C26C1A">
            <w:pPr>
              <w:pStyle w:val="Normal6a"/>
            </w:pPr>
          </w:p>
        </w:tc>
        <w:tc>
          <w:tcPr>
            <w:tcW w:w="4876" w:type="dxa"/>
            <w:tcBorders>
              <w:top w:val="nil"/>
              <w:left w:val="nil"/>
              <w:bottom w:val="nil"/>
              <w:right w:val="nil"/>
            </w:tcBorders>
          </w:tcPr>
          <w:p w14:paraId="335E3C88" w14:textId="77777777" w:rsidR="004555F9" w:rsidRPr="00CF2F79" w:rsidRDefault="004555F9" w:rsidP="00C26C1A">
            <w:pPr>
              <w:pStyle w:val="Normal6a"/>
            </w:pPr>
            <w:r w:rsidRPr="00CF2F79">
              <w:rPr>
                <w:b/>
                <w:i/>
              </w:rPr>
              <w:t>16a.</w:t>
            </w:r>
            <w:r w:rsidRPr="00CF2F79">
              <w:tab/>
            </w:r>
            <w:r w:rsidRPr="00CF2F79">
              <w:rPr>
                <w:b/>
                <w:i/>
              </w:rPr>
              <w:t>unterstreicht die Notwendigkeit, die Sicherheitsunterstützung der EU für die Republik Moldau zu erhöhen – mit besonderem Fokus auf die Stärkung ihrer Verteidigungsfähigkeiten, der Grenzsicherheit und der Cyberabwehr; fordert gezielte Unterstützung zur Abwehr hybrider Bedrohungen, einschließlich Desinformationskampagnen und Cyberangriffen;</w:t>
            </w:r>
          </w:p>
        </w:tc>
      </w:tr>
    </w:tbl>
    <w:p w14:paraId="108FC96C"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72EFCD6" w14:textId="77777777" w:rsidR="004555F9" w:rsidRPr="00CF2F79" w:rsidRDefault="004555F9" w:rsidP="004555F9">
      <w:r w:rsidRPr="00CF2F79">
        <w:rPr>
          <w:rStyle w:val="HideTWBExt"/>
        </w:rPr>
        <w:t>&lt;/Amend&gt;</w:t>
      </w:r>
    </w:p>
    <w:p w14:paraId="2E7DA821"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190</w:t>
      </w:r>
      <w:r w:rsidRPr="00CF2F79">
        <w:rPr>
          <w:rStyle w:val="HideTWBExt"/>
        </w:rPr>
        <w:t>&lt;/NumAm&gt;</w:t>
      </w:r>
    </w:p>
    <w:p w14:paraId="25A7B901" w14:textId="77777777" w:rsidR="004555F9" w:rsidRPr="00CF2F79" w:rsidRDefault="004555F9" w:rsidP="004555F9">
      <w:pPr>
        <w:pStyle w:val="NormalBold"/>
      </w:pPr>
      <w:r w:rsidRPr="00CF2F79">
        <w:rPr>
          <w:rStyle w:val="HideTWBExt"/>
          <w:b w:val="0"/>
        </w:rPr>
        <w:t>&lt;RepeatBlock-By&gt;&lt;Members&gt;</w:t>
      </w:r>
      <w:r w:rsidRPr="00CF2F79">
        <w:t>Liudas Mažylis</w:t>
      </w:r>
      <w:r w:rsidRPr="00CF2F79">
        <w:rPr>
          <w:rStyle w:val="HideTWBExt"/>
          <w:b w:val="0"/>
        </w:rPr>
        <w:t>&lt;/Members&gt;</w:t>
      </w:r>
    </w:p>
    <w:p w14:paraId="2E712BFD" w14:textId="77777777" w:rsidR="004555F9" w:rsidRPr="00CF2F79" w:rsidRDefault="004555F9" w:rsidP="004555F9">
      <w:pPr>
        <w:pStyle w:val="NormalBold"/>
      </w:pPr>
      <w:r w:rsidRPr="00CF2F79">
        <w:rPr>
          <w:rStyle w:val="HideTWBExt"/>
          <w:b w:val="0"/>
        </w:rPr>
        <w:t>&lt;/RepeatBlock-By&gt;</w:t>
      </w:r>
    </w:p>
    <w:p w14:paraId="46B14D78"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AF5D627" w14:textId="77777777" w:rsidR="004555F9" w:rsidRPr="00CF2F79" w:rsidRDefault="004555F9" w:rsidP="004555F9">
      <w:pPr>
        <w:pStyle w:val="NormalBold"/>
      </w:pPr>
      <w:r w:rsidRPr="00CF2F79">
        <w:rPr>
          <w:rStyle w:val="HideTWBExt"/>
        </w:rPr>
        <w:t>&lt;Article&gt;</w:t>
      </w:r>
      <w:r w:rsidRPr="00CF2F79">
        <w:t>Absatz 16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8612FC5" w14:textId="77777777" w:rsidTr="00C26C1A">
        <w:trPr>
          <w:trHeight w:hRule="exact" w:val="240"/>
          <w:jc w:val="center"/>
        </w:trPr>
        <w:tc>
          <w:tcPr>
            <w:tcW w:w="9752" w:type="dxa"/>
            <w:gridSpan w:val="2"/>
            <w:tcBorders>
              <w:top w:val="nil"/>
              <w:left w:val="nil"/>
              <w:bottom w:val="nil"/>
              <w:right w:val="nil"/>
            </w:tcBorders>
          </w:tcPr>
          <w:p w14:paraId="64255CAC" w14:textId="77777777" w:rsidR="004555F9" w:rsidRPr="00CF2F79" w:rsidRDefault="004555F9" w:rsidP="00C26C1A"/>
        </w:tc>
      </w:tr>
      <w:tr w:rsidR="004555F9" w:rsidRPr="00CF2F79" w14:paraId="761C8120" w14:textId="77777777" w:rsidTr="00C26C1A">
        <w:trPr>
          <w:trHeight w:val="240"/>
          <w:jc w:val="center"/>
        </w:trPr>
        <w:tc>
          <w:tcPr>
            <w:tcW w:w="4876" w:type="dxa"/>
            <w:tcBorders>
              <w:top w:val="nil"/>
              <w:left w:val="nil"/>
              <w:bottom w:val="nil"/>
              <w:right w:val="nil"/>
            </w:tcBorders>
          </w:tcPr>
          <w:p w14:paraId="137240A8"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1272754" w14:textId="77777777" w:rsidR="004555F9" w:rsidRPr="00CF2F79" w:rsidRDefault="004555F9" w:rsidP="00C26C1A">
            <w:pPr>
              <w:pStyle w:val="AmColumnHeading"/>
            </w:pPr>
            <w:r w:rsidRPr="00CF2F79">
              <w:t>Geänderter Text</w:t>
            </w:r>
          </w:p>
        </w:tc>
      </w:tr>
      <w:tr w:rsidR="004555F9" w:rsidRPr="00CF2F79" w14:paraId="4BC6B569" w14:textId="77777777" w:rsidTr="00C26C1A">
        <w:trPr>
          <w:jc w:val="center"/>
        </w:trPr>
        <w:tc>
          <w:tcPr>
            <w:tcW w:w="4876" w:type="dxa"/>
            <w:tcBorders>
              <w:top w:val="nil"/>
              <w:left w:val="nil"/>
              <w:bottom w:val="nil"/>
              <w:right w:val="nil"/>
            </w:tcBorders>
          </w:tcPr>
          <w:p w14:paraId="3E92B0FF" w14:textId="77777777" w:rsidR="004555F9" w:rsidRPr="00CF2F79" w:rsidRDefault="004555F9" w:rsidP="00C26C1A">
            <w:pPr>
              <w:pStyle w:val="Normal6a"/>
            </w:pPr>
          </w:p>
        </w:tc>
        <w:tc>
          <w:tcPr>
            <w:tcW w:w="4876" w:type="dxa"/>
            <w:tcBorders>
              <w:top w:val="nil"/>
              <w:left w:val="nil"/>
              <w:bottom w:val="nil"/>
              <w:right w:val="nil"/>
            </w:tcBorders>
          </w:tcPr>
          <w:p w14:paraId="1C9CF098" w14:textId="77777777" w:rsidR="004555F9" w:rsidRPr="00CF2F79" w:rsidRDefault="004555F9" w:rsidP="00C26C1A">
            <w:pPr>
              <w:pStyle w:val="Normal6a"/>
            </w:pPr>
            <w:r w:rsidRPr="00CF2F79">
              <w:rPr>
                <w:b/>
                <w:i/>
              </w:rPr>
              <w:t>16a.</w:t>
            </w:r>
            <w:r w:rsidRPr="00CF2F79">
              <w:tab/>
            </w:r>
            <w:r w:rsidRPr="00CF2F79">
              <w:rPr>
                <w:b/>
                <w:i/>
              </w:rPr>
              <w:t>fordert die Aufrechterhaltung und erforderlichenfalls Intensivierung der EU-Sanktionen gegen Russland und Belarus bei gleichzeitiger Umsetzung von Maßnahmen zur Verhinderung der Einmischung von Drittländern in die politischen Prozesse der Republik Moldau, wodurch die nationale Souveränität gewahrt wird;</w:t>
            </w:r>
          </w:p>
        </w:tc>
      </w:tr>
    </w:tbl>
    <w:p w14:paraId="212A4DD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EF922FE" w14:textId="77777777" w:rsidR="004555F9" w:rsidRPr="00CF2F79" w:rsidRDefault="004555F9" w:rsidP="004555F9">
      <w:r w:rsidRPr="00CF2F79">
        <w:rPr>
          <w:rStyle w:val="HideTWBExt"/>
        </w:rPr>
        <w:t>&lt;/Amend&gt;</w:t>
      </w:r>
    </w:p>
    <w:p w14:paraId="5DE92A80"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191</w:t>
      </w:r>
      <w:r w:rsidRPr="00CF2F79">
        <w:rPr>
          <w:rStyle w:val="HideTWBExt"/>
        </w:rPr>
        <w:t>&lt;/NumAm&gt;</w:t>
      </w:r>
    </w:p>
    <w:p w14:paraId="55104F22" w14:textId="77777777" w:rsidR="004555F9" w:rsidRPr="00CF2F79" w:rsidRDefault="004555F9" w:rsidP="004555F9">
      <w:pPr>
        <w:pStyle w:val="NormalBold"/>
      </w:pPr>
      <w:r w:rsidRPr="00CF2F79">
        <w:rPr>
          <w:rStyle w:val="HideTWBExt"/>
          <w:b w:val="0"/>
        </w:rPr>
        <w:t>&lt;RepeatBlock-By&gt;&lt;Members&gt;</w:t>
      </w:r>
      <w:r w:rsidRPr="00CF2F79">
        <w:t>David McAllister</w:t>
      </w:r>
      <w:r w:rsidRPr="00CF2F79">
        <w:rPr>
          <w:rStyle w:val="HideTWBExt"/>
          <w:b w:val="0"/>
        </w:rPr>
        <w:t>&lt;/Members&gt;</w:t>
      </w:r>
    </w:p>
    <w:p w14:paraId="6DB8B4FF" w14:textId="77777777" w:rsidR="004555F9" w:rsidRPr="00CF2F79" w:rsidRDefault="004555F9" w:rsidP="004555F9">
      <w:pPr>
        <w:pStyle w:val="NormalBold"/>
      </w:pPr>
      <w:r w:rsidRPr="00CF2F79">
        <w:rPr>
          <w:rStyle w:val="HideTWBExt"/>
          <w:b w:val="0"/>
        </w:rPr>
        <w:t>&lt;/RepeatBlock-By&gt;</w:t>
      </w:r>
    </w:p>
    <w:p w14:paraId="62049F2F"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65BB459" w14:textId="77777777" w:rsidR="004555F9" w:rsidRPr="00CF2F79" w:rsidRDefault="004555F9" w:rsidP="004555F9">
      <w:pPr>
        <w:pStyle w:val="NormalBold"/>
      </w:pPr>
      <w:r w:rsidRPr="00CF2F79">
        <w:rPr>
          <w:rStyle w:val="HideTWBExt"/>
        </w:rPr>
        <w:t>&lt;Article&gt;</w:t>
      </w:r>
      <w:r w:rsidRPr="00CF2F79">
        <w:t>Absatz 16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A01CF73" w14:textId="77777777" w:rsidTr="00C26C1A">
        <w:trPr>
          <w:trHeight w:hRule="exact" w:val="240"/>
          <w:jc w:val="center"/>
        </w:trPr>
        <w:tc>
          <w:tcPr>
            <w:tcW w:w="9752" w:type="dxa"/>
            <w:gridSpan w:val="2"/>
            <w:tcBorders>
              <w:top w:val="nil"/>
              <w:left w:val="nil"/>
              <w:bottom w:val="nil"/>
              <w:right w:val="nil"/>
            </w:tcBorders>
          </w:tcPr>
          <w:p w14:paraId="6722B836" w14:textId="77777777" w:rsidR="004555F9" w:rsidRPr="00CF2F79" w:rsidRDefault="004555F9" w:rsidP="00C26C1A"/>
        </w:tc>
      </w:tr>
      <w:tr w:rsidR="004555F9" w:rsidRPr="00CF2F79" w14:paraId="6CE1A32E" w14:textId="77777777" w:rsidTr="00C26C1A">
        <w:trPr>
          <w:trHeight w:val="240"/>
          <w:jc w:val="center"/>
        </w:trPr>
        <w:tc>
          <w:tcPr>
            <w:tcW w:w="4876" w:type="dxa"/>
            <w:tcBorders>
              <w:top w:val="nil"/>
              <w:left w:val="nil"/>
              <w:bottom w:val="nil"/>
              <w:right w:val="nil"/>
            </w:tcBorders>
          </w:tcPr>
          <w:p w14:paraId="728054D4"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04331FE" w14:textId="77777777" w:rsidR="004555F9" w:rsidRPr="00CF2F79" w:rsidRDefault="004555F9" w:rsidP="00C26C1A">
            <w:pPr>
              <w:pStyle w:val="AmColumnHeading"/>
            </w:pPr>
            <w:r w:rsidRPr="00CF2F79">
              <w:t>Geänderter Text</w:t>
            </w:r>
          </w:p>
        </w:tc>
      </w:tr>
      <w:tr w:rsidR="004555F9" w:rsidRPr="00CF2F79" w14:paraId="2940213B" w14:textId="77777777" w:rsidTr="00C26C1A">
        <w:trPr>
          <w:jc w:val="center"/>
        </w:trPr>
        <w:tc>
          <w:tcPr>
            <w:tcW w:w="4876" w:type="dxa"/>
            <w:tcBorders>
              <w:top w:val="nil"/>
              <w:left w:val="nil"/>
              <w:bottom w:val="nil"/>
              <w:right w:val="nil"/>
            </w:tcBorders>
          </w:tcPr>
          <w:p w14:paraId="273E079C" w14:textId="77777777" w:rsidR="004555F9" w:rsidRPr="00CF2F79" w:rsidRDefault="004555F9" w:rsidP="00C26C1A">
            <w:pPr>
              <w:pStyle w:val="Normal6a"/>
            </w:pPr>
          </w:p>
        </w:tc>
        <w:tc>
          <w:tcPr>
            <w:tcW w:w="4876" w:type="dxa"/>
            <w:tcBorders>
              <w:top w:val="nil"/>
              <w:left w:val="nil"/>
              <w:bottom w:val="nil"/>
              <w:right w:val="nil"/>
            </w:tcBorders>
          </w:tcPr>
          <w:p w14:paraId="11B6B4BB" w14:textId="77777777" w:rsidR="004555F9" w:rsidRPr="00CF2F79" w:rsidRDefault="004555F9" w:rsidP="00C26C1A">
            <w:pPr>
              <w:pStyle w:val="Normal6a"/>
            </w:pPr>
            <w:r w:rsidRPr="00CF2F79">
              <w:rPr>
                <w:b/>
                <w:i/>
              </w:rPr>
              <w:t>16a.</w:t>
            </w:r>
            <w:r w:rsidRPr="00CF2F79">
              <w:tab/>
            </w:r>
            <w:r w:rsidRPr="00CF2F79">
              <w:rPr>
                <w:b/>
                <w:i/>
              </w:rPr>
              <w:t>weist darauf hin, dass die Sicherheit der Republik Moldau untrennbar mit der Sicherheit der Ukraine verbunden ist; betont daher, dass die finanziellen Beiträge aus der EFF aufgestockt werden müssen, um die Verteidigungsfähigkeiten Moldaus weiter zu verbessern;</w:t>
            </w:r>
          </w:p>
        </w:tc>
      </w:tr>
    </w:tbl>
    <w:p w14:paraId="1C47B039"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54041BE" w14:textId="77777777" w:rsidR="004555F9" w:rsidRPr="00CF2F79" w:rsidRDefault="004555F9" w:rsidP="004555F9">
      <w:r w:rsidRPr="00CF2F79">
        <w:rPr>
          <w:rStyle w:val="HideTWBExt"/>
        </w:rPr>
        <w:t>&lt;/Amend&gt;</w:t>
      </w:r>
    </w:p>
    <w:p w14:paraId="34A9396B"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192</w:t>
      </w:r>
      <w:r w:rsidRPr="00CF2F79">
        <w:rPr>
          <w:rStyle w:val="HideTWBExt"/>
        </w:rPr>
        <w:t>&lt;/NumAm&gt;</w:t>
      </w:r>
    </w:p>
    <w:p w14:paraId="5B0C9649" w14:textId="77777777" w:rsidR="004555F9" w:rsidRPr="00CF2F79" w:rsidRDefault="004555F9" w:rsidP="004555F9">
      <w:pPr>
        <w:pStyle w:val="NormalBold"/>
      </w:pPr>
      <w:r w:rsidRPr="00CF2F79">
        <w:rPr>
          <w:rStyle w:val="HideTWBExt"/>
          <w:b w:val="0"/>
        </w:rPr>
        <w:t>&lt;RepeatBlock-By&gt;&lt;Members&gt;</w:t>
      </w:r>
      <w:r w:rsidRPr="00CF2F79">
        <w:t>Vasile Dîncu, Dan Nica</w:t>
      </w:r>
      <w:r w:rsidRPr="00CF2F79">
        <w:rPr>
          <w:rStyle w:val="HideTWBExt"/>
          <w:b w:val="0"/>
        </w:rPr>
        <w:t>&lt;/Members&gt;</w:t>
      </w:r>
    </w:p>
    <w:p w14:paraId="0CEE5540" w14:textId="77777777" w:rsidR="004555F9" w:rsidRPr="00CF2F79" w:rsidRDefault="004555F9" w:rsidP="004555F9">
      <w:pPr>
        <w:pStyle w:val="NormalBold"/>
      </w:pPr>
      <w:r w:rsidRPr="00CF2F79">
        <w:rPr>
          <w:rStyle w:val="HideTWBExt"/>
          <w:b w:val="0"/>
        </w:rPr>
        <w:t>&lt;/RepeatBlock-By&gt;</w:t>
      </w:r>
    </w:p>
    <w:p w14:paraId="2E492CDA"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84A6E4D" w14:textId="77777777" w:rsidR="004555F9" w:rsidRPr="00CF2F79" w:rsidRDefault="004555F9" w:rsidP="004555F9">
      <w:pPr>
        <w:pStyle w:val="NormalBold"/>
      </w:pPr>
      <w:r w:rsidRPr="00CF2F79">
        <w:rPr>
          <w:rStyle w:val="HideTWBExt"/>
        </w:rPr>
        <w:t>&lt;Article&gt;</w:t>
      </w:r>
      <w:r w:rsidRPr="00CF2F79">
        <w:t>Absatz 16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B8B1946" w14:textId="77777777" w:rsidTr="00C26C1A">
        <w:trPr>
          <w:trHeight w:hRule="exact" w:val="240"/>
          <w:jc w:val="center"/>
        </w:trPr>
        <w:tc>
          <w:tcPr>
            <w:tcW w:w="9752" w:type="dxa"/>
            <w:gridSpan w:val="2"/>
            <w:tcBorders>
              <w:top w:val="nil"/>
              <w:left w:val="nil"/>
              <w:bottom w:val="nil"/>
              <w:right w:val="nil"/>
            </w:tcBorders>
          </w:tcPr>
          <w:p w14:paraId="6A766845" w14:textId="77777777" w:rsidR="004555F9" w:rsidRPr="00CF2F79" w:rsidRDefault="004555F9" w:rsidP="00C26C1A"/>
        </w:tc>
      </w:tr>
      <w:tr w:rsidR="004555F9" w:rsidRPr="00CF2F79" w14:paraId="4A58AFBB" w14:textId="77777777" w:rsidTr="00C26C1A">
        <w:trPr>
          <w:trHeight w:val="240"/>
          <w:jc w:val="center"/>
        </w:trPr>
        <w:tc>
          <w:tcPr>
            <w:tcW w:w="4876" w:type="dxa"/>
            <w:tcBorders>
              <w:top w:val="nil"/>
              <w:left w:val="nil"/>
              <w:bottom w:val="nil"/>
              <w:right w:val="nil"/>
            </w:tcBorders>
          </w:tcPr>
          <w:p w14:paraId="02557617"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39FF3CC" w14:textId="77777777" w:rsidR="004555F9" w:rsidRPr="00CF2F79" w:rsidRDefault="004555F9" w:rsidP="00C26C1A">
            <w:pPr>
              <w:pStyle w:val="AmColumnHeading"/>
            </w:pPr>
            <w:r w:rsidRPr="00CF2F79">
              <w:t>Geänderter Text</w:t>
            </w:r>
          </w:p>
        </w:tc>
      </w:tr>
      <w:tr w:rsidR="004555F9" w:rsidRPr="00CF2F79" w14:paraId="289F1610" w14:textId="77777777" w:rsidTr="00C26C1A">
        <w:trPr>
          <w:jc w:val="center"/>
        </w:trPr>
        <w:tc>
          <w:tcPr>
            <w:tcW w:w="4876" w:type="dxa"/>
            <w:tcBorders>
              <w:top w:val="nil"/>
              <w:left w:val="nil"/>
              <w:bottom w:val="nil"/>
              <w:right w:val="nil"/>
            </w:tcBorders>
          </w:tcPr>
          <w:p w14:paraId="475A6283" w14:textId="77777777" w:rsidR="004555F9" w:rsidRPr="00CF2F79" w:rsidRDefault="004555F9" w:rsidP="00C26C1A">
            <w:pPr>
              <w:pStyle w:val="Normal6a"/>
            </w:pPr>
          </w:p>
        </w:tc>
        <w:tc>
          <w:tcPr>
            <w:tcW w:w="4876" w:type="dxa"/>
            <w:tcBorders>
              <w:top w:val="nil"/>
              <w:left w:val="nil"/>
              <w:bottom w:val="nil"/>
              <w:right w:val="nil"/>
            </w:tcBorders>
          </w:tcPr>
          <w:p w14:paraId="718223AA" w14:textId="77777777" w:rsidR="004555F9" w:rsidRPr="00CF2F79" w:rsidRDefault="004555F9" w:rsidP="00C26C1A">
            <w:pPr>
              <w:pStyle w:val="Normal6a"/>
            </w:pPr>
            <w:r w:rsidRPr="00CF2F79">
              <w:rPr>
                <w:b/>
                <w:i/>
              </w:rPr>
              <w:t>16b.</w:t>
            </w:r>
            <w:r w:rsidRPr="00CF2F79">
              <w:tab/>
            </w:r>
            <w:r w:rsidRPr="00CF2F79">
              <w:rPr>
                <w:b/>
                <w:i/>
              </w:rPr>
              <w:t>betont die Bedeutung einer verbesserten Informationsweitergabe und nachrichtendienstlichen Zusammenarbeit zwischen den EU-Strukturen (und den Mitgliedstaaten) und der Republik Moldau in Bezug auf Sicherheitsbedrohungen; fordert die Einrichtung von Mechanismen für regelmäßige Konsultationen und gemeinsame Bewertungen von Sicherheitsrisiken – sowohl auf EU-Ebene als auch auf bilateraler Ebene;</w:t>
            </w:r>
          </w:p>
        </w:tc>
      </w:tr>
    </w:tbl>
    <w:p w14:paraId="7A1E2D77"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2C31D45" w14:textId="77777777" w:rsidR="004555F9" w:rsidRPr="00CF2F79" w:rsidRDefault="004555F9" w:rsidP="004555F9">
      <w:r w:rsidRPr="00CF2F79">
        <w:rPr>
          <w:rStyle w:val="HideTWBExt"/>
        </w:rPr>
        <w:t>&lt;/Amend&gt;</w:t>
      </w:r>
    </w:p>
    <w:p w14:paraId="40004979"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193</w:t>
      </w:r>
      <w:r w:rsidRPr="00CF2F79">
        <w:rPr>
          <w:rStyle w:val="HideTWBExt"/>
        </w:rPr>
        <w:t>&lt;/NumAm&gt;</w:t>
      </w:r>
    </w:p>
    <w:p w14:paraId="660F6B84" w14:textId="77777777" w:rsidR="004555F9" w:rsidRPr="00CF2F79" w:rsidRDefault="004555F9" w:rsidP="004555F9">
      <w:pPr>
        <w:pStyle w:val="NormalBold"/>
      </w:pPr>
      <w:r w:rsidRPr="00CF2F79">
        <w:rPr>
          <w:rStyle w:val="HideTWBExt"/>
          <w:b w:val="0"/>
        </w:rPr>
        <w:t>&lt;RepeatBlock-By&gt;&lt;Members&gt;</w:t>
      </w:r>
      <w:r w:rsidRPr="00CF2F79">
        <w:t>Cristian Terheş</w:t>
      </w:r>
      <w:r w:rsidRPr="00CF2F79">
        <w:rPr>
          <w:rStyle w:val="HideTWBExt"/>
          <w:b w:val="0"/>
        </w:rPr>
        <w:t>&lt;/Members&gt;</w:t>
      </w:r>
    </w:p>
    <w:p w14:paraId="789C8882" w14:textId="77777777" w:rsidR="004555F9" w:rsidRPr="00CF2F79" w:rsidRDefault="004555F9" w:rsidP="004555F9">
      <w:pPr>
        <w:pStyle w:val="NormalBold"/>
      </w:pPr>
      <w:r w:rsidRPr="00CF2F79">
        <w:rPr>
          <w:rStyle w:val="HideTWBExt"/>
          <w:b w:val="0"/>
        </w:rPr>
        <w:t>&lt;/RepeatBlock-By&gt;</w:t>
      </w:r>
    </w:p>
    <w:p w14:paraId="282DD019"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0952614" w14:textId="77777777" w:rsidR="004555F9" w:rsidRPr="00CF2F79" w:rsidRDefault="004555F9" w:rsidP="004555F9">
      <w:pPr>
        <w:pStyle w:val="NormalBold"/>
      </w:pPr>
      <w:r w:rsidRPr="00CF2F79">
        <w:rPr>
          <w:rStyle w:val="HideTWBExt"/>
        </w:rPr>
        <w:t>&lt;Article&gt;</w:t>
      </w:r>
      <w:r w:rsidRPr="00CF2F79">
        <w:t>Absatz 17</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FC83254" w14:textId="77777777" w:rsidTr="00C26C1A">
        <w:trPr>
          <w:trHeight w:hRule="exact" w:val="240"/>
          <w:jc w:val="center"/>
        </w:trPr>
        <w:tc>
          <w:tcPr>
            <w:tcW w:w="9752" w:type="dxa"/>
            <w:gridSpan w:val="2"/>
            <w:tcBorders>
              <w:top w:val="nil"/>
              <w:left w:val="nil"/>
              <w:bottom w:val="nil"/>
              <w:right w:val="nil"/>
            </w:tcBorders>
          </w:tcPr>
          <w:p w14:paraId="74E27C51" w14:textId="77777777" w:rsidR="004555F9" w:rsidRPr="00CF2F79" w:rsidRDefault="004555F9" w:rsidP="00C26C1A"/>
        </w:tc>
      </w:tr>
      <w:tr w:rsidR="004555F9" w:rsidRPr="00CF2F79" w14:paraId="335C5619" w14:textId="77777777" w:rsidTr="00C26C1A">
        <w:trPr>
          <w:trHeight w:val="240"/>
          <w:jc w:val="center"/>
        </w:trPr>
        <w:tc>
          <w:tcPr>
            <w:tcW w:w="4876" w:type="dxa"/>
            <w:tcBorders>
              <w:top w:val="nil"/>
              <w:left w:val="nil"/>
              <w:bottom w:val="nil"/>
              <w:right w:val="nil"/>
            </w:tcBorders>
          </w:tcPr>
          <w:p w14:paraId="2E3F8C1F"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6EF3F4D" w14:textId="77777777" w:rsidR="004555F9" w:rsidRPr="00CF2F79" w:rsidRDefault="004555F9" w:rsidP="00C26C1A">
            <w:pPr>
              <w:pStyle w:val="AmColumnHeading"/>
            </w:pPr>
            <w:r w:rsidRPr="00CF2F79">
              <w:t>Geänderter Text</w:t>
            </w:r>
          </w:p>
        </w:tc>
      </w:tr>
      <w:tr w:rsidR="004555F9" w:rsidRPr="00CF2F79" w14:paraId="2C8D071A" w14:textId="77777777" w:rsidTr="00C26C1A">
        <w:trPr>
          <w:jc w:val="center"/>
        </w:trPr>
        <w:tc>
          <w:tcPr>
            <w:tcW w:w="4876" w:type="dxa"/>
            <w:tcBorders>
              <w:top w:val="nil"/>
              <w:left w:val="nil"/>
              <w:bottom w:val="nil"/>
              <w:right w:val="nil"/>
            </w:tcBorders>
          </w:tcPr>
          <w:p w14:paraId="785FD0D9" w14:textId="77777777" w:rsidR="004555F9" w:rsidRPr="00CF2F79" w:rsidRDefault="004555F9" w:rsidP="00C26C1A">
            <w:pPr>
              <w:pStyle w:val="Normal6a"/>
            </w:pPr>
            <w:r w:rsidRPr="00CF2F79">
              <w:t>17.</w:t>
            </w:r>
            <w:r w:rsidRPr="00CF2F79">
              <w:tab/>
              <w:t>bringt seine Unterstützung für die EU-Partnerschaftsmission in der Republik Moldau zum Ausdruck und fordert die Mitgliedstaaten auf, im Vorgriff auf eine mögliche Verschärfung hybrider Bedrohungen die erforderlichen Sachverständigen bereitzustellen; fordert die Staatsorgane der Republik Moldau auf, das Fachwissen der EU-Partnerschaftsmission in der Republik Moldau vollständig zu nutzen, um ihre Bereitschaft insbesondere angesichts der wiederholten Wahleinmischungen vor der Parlamentswahl im Herbst 2025 zu stärken; fordert die EU auf, die in der Republik Moldau gewonnenen Erfahrungen zu nutzen, um die Wahlprozesse und demokratischen Institutionen in der EU selbst zu schützen;</w:t>
            </w:r>
          </w:p>
        </w:tc>
        <w:tc>
          <w:tcPr>
            <w:tcW w:w="4876" w:type="dxa"/>
            <w:tcBorders>
              <w:top w:val="nil"/>
              <w:left w:val="nil"/>
              <w:bottom w:val="nil"/>
              <w:right w:val="nil"/>
            </w:tcBorders>
          </w:tcPr>
          <w:p w14:paraId="0EDC17E3" w14:textId="77777777" w:rsidR="004555F9" w:rsidRPr="00CF2F79" w:rsidRDefault="004555F9" w:rsidP="00C26C1A">
            <w:pPr>
              <w:pStyle w:val="Normal6a"/>
            </w:pPr>
            <w:r w:rsidRPr="00CF2F79">
              <w:t>17.</w:t>
            </w:r>
            <w:r w:rsidRPr="00CF2F79">
              <w:tab/>
              <w:t>bringt seine Unterstützung für die EU-Partnerschaftsmission in der Republik Moldau zum Ausdruck und fordert die Mitgliedstaaten auf, im Vorgriff auf eine mögliche Verschärfung hybrider Bedrohungen die erforderlichen Sachverständigen bereitzustellen; fordert die Staatsorgane der Republik Moldau auf, das Fachwissen der EU-Partnerschaftsmission in der Republik Moldau vollständig zu nutzen, um ihre Bereitschaft insbesondere angesichts der wiederholten Wahleinmischungen vor der Parlamentswahl im Herbst 2025 zu stärken; fordert die EU auf, die in der Republik Moldau gewonnenen Erfahrungen zu nutzen, um die Wahlprozesse und demokratischen Institutionen in der EU selbst zu schützen;</w:t>
            </w:r>
            <w:r w:rsidRPr="00CF2F79">
              <w:rPr>
                <w:b/>
                <w:i/>
              </w:rPr>
              <w:t> begrüßt die im Rahmen der Europäischen Friedensfazilität (EPF) geleisteten Maßnahmen zur Unterstützung der Streitkräfte der Republik Moldau, die auf die Modernisierung der Luftabwehrfähigkeiten des Landes abzielt, und fordert, dass diese Unterstützung fortgesetzt wird; stellt fest, dass jeder souveräne Staat das inhärente Recht hat, in seine Verteidigungsfähigkeiten zu investieren, und bekräftigt, dass solche Maßnahmen voll und ganz mit dem Neutralitätsstatus der Republik Moldau vereinbar sind;</w:t>
            </w:r>
          </w:p>
        </w:tc>
      </w:tr>
    </w:tbl>
    <w:p w14:paraId="39564DA8"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EEDFE5F" w14:textId="77777777" w:rsidR="004555F9" w:rsidRPr="00CF2F79" w:rsidRDefault="004555F9" w:rsidP="004555F9">
      <w:r w:rsidRPr="00CF2F79">
        <w:rPr>
          <w:rStyle w:val="HideTWBExt"/>
        </w:rPr>
        <w:t>&lt;/Amend&gt;</w:t>
      </w:r>
    </w:p>
    <w:p w14:paraId="06B655EB"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194</w:t>
      </w:r>
      <w:r w:rsidRPr="00CF2F79">
        <w:rPr>
          <w:rStyle w:val="HideTWBExt"/>
        </w:rPr>
        <w:t>&lt;/NumAm&gt;</w:t>
      </w:r>
    </w:p>
    <w:p w14:paraId="1C0ABA2B" w14:textId="77777777" w:rsidR="004555F9" w:rsidRPr="00CF2F79" w:rsidRDefault="004555F9" w:rsidP="004555F9">
      <w:pPr>
        <w:pStyle w:val="NormalBold"/>
      </w:pPr>
      <w:r w:rsidRPr="00CF2F79">
        <w:rPr>
          <w:rStyle w:val="HideTWBExt"/>
          <w:b w:val="0"/>
        </w:rPr>
        <w:t>&lt;RepeatBlock-By&gt;&lt;Members&gt;</w:t>
      </w:r>
      <w:r w:rsidRPr="00CF2F79">
        <w:t>Sven Mikser</w:t>
      </w:r>
      <w:r w:rsidRPr="00CF2F79">
        <w:rPr>
          <w:rStyle w:val="HideTWBExt"/>
          <w:b w:val="0"/>
        </w:rPr>
        <w:t>&lt;/Members&gt;</w:t>
      </w:r>
    </w:p>
    <w:p w14:paraId="6294B406" w14:textId="77777777" w:rsidR="004555F9" w:rsidRPr="00CF2F79" w:rsidRDefault="004555F9" w:rsidP="004555F9">
      <w:pPr>
        <w:pStyle w:val="NormalBold"/>
      </w:pPr>
      <w:r w:rsidRPr="00CF2F79">
        <w:rPr>
          <w:rStyle w:val="HideTWBExt"/>
          <w:b w:val="0"/>
        </w:rPr>
        <w:t>&lt;/RepeatBlock-By&gt;</w:t>
      </w:r>
    </w:p>
    <w:p w14:paraId="7DCB310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725CEFC" w14:textId="77777777" w:rsidR="004555F9" w:rsidRPr="00CF2F79" w:rsidRDefault="004555F9" w:rsidP="004555F9">
      <w:pPr>
        <w:pStyle w:val="NormalBold"/>
      </w:pPr>
      <w:r w:rsidRPr="00CF2F79">
        <w:rPr>
          <w:rStyle w:val="HideTWBExt"/>
        </w:rPr>
        <w:t>&lt;Article&gt;</w:t>
      </w:r>
      <w:r w:rsidRPr="00CF2F79">
        <w:t>Absatz 17</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9465B0E" w14:textId="77777777" w:rsidTr="00C26C1A">
        <w:trPr>
          <w:trHeight w:hRule="exact" w:val="240"/>
          <w:jc w:val="center"/>
        </w:trPr>
        <w:tc>
          <w:tcPr>
            <w:tcW w:w="9752" w:type="dxa"/>
            <w:gridSpan w:val="2"/>
            <w:tcBorders>
              <w:top w:val="nil"/>
              <w:left w:val="nil"/>
              <w:bottom w:val="nil"/>
              <w:right w:val="nil"/>
            </w:tcBorders>
          </w:tcPr>
          <w:p w14:paraId="00827EC7" w14:textId="77777777" w:rsidR="004555F9" w:rsidRPr="00CF2F79" w:rsidRDefault="004555F9" w:rsidP="00C26C1A"/>
        </w:tc>
      </w:tr>
      <w:tr w:rsidR="004555F9" w:rsidRPr="00CF2F79" w14:paraId="61A6C3F5" w14:textId="77777777" w:rsidTr="00C26C1A">
        <w:trPr>
          <w:trHeight w:val="240"/>
          <w:jc w:val="center"/>
        </w:trPr>
        <w:tc>
          <w:tcPr>
            <w:tcW w:w="4876" w:type="dxa"/>
            <w:tcBorders>
              <w:top w:val="nil"/>
              <w:left w:val="nil"/>
              <w:bottom w:val="nil"/>
              <w:right w:val="nil"/>
            </w:tcBorders>
          </w:tcPr>
          <w:p w14:paraId="0B1FFBDC"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50DE8BF" w14:textId="77777777" w:rsidR="004555F9" w:rsidRPr="00CF2F79" w:rsidRDefault="004555F9" w:rsidP="00C26C1A">
            <w:pPr>
              <w:pStyle w:val="AmColumnHeading"/>
            </w:pPr>
            <w:r w:rsidRPr="00CF2F79">
              <w:t>Geänderter Text</w:t>
            </w:r>
          </w:p>
        </w:tc>
      </w:tr>
      <w:tr w:rsidR="004555F9" w:rsidRPr="00CF2F79" w14:paraId="01708C31" w14:textId="77777777" w:rsidTr="00C26C1A">
        <w:trPr>
          <w:jc w:val="center"/>
        </w:trPr>
        <w:tc>
          <w:tcPr>
            <w:tcW w:w="4876" w:type="dxa"/>
            <w:tcBorders>
              <w:top w:val="nil"/>
              <w:left w:val="nil"/>
              <w:bottom w:val="nil"/>
              <w:right w:val="nil"/>
            </w:tcBorders>
          </w:tcPr>
          <w:p w14:paraId="55B88AFC" w14:textId="77777777" w:rsidR="004555F9" w:rsidRPr="00CF2F79" w:rsidRDefault="004555F9" w:rsidP="00C26C1A">
            <w:pPr>
              <w:pStyle w:val="Normal6a"/>
            </w:pPr>
            <w:r w:rsidRPr="00CF2F79">
              <w:t>17.</w:t>
            </w:r>
            <w:r w:rsidRPr="00CF2F79">
              <w:tab/>
              <w:t>bringt seine Unterstützung für die EU-Partnerschaftsmission in der Republik Moldau zum Ausdruck und fordert die Mitgliedstaaten auf, im Vorgriff auf eine mögliche Verschärfung hybrider Bedrohungen die erforderlichen Sachverständigen bereitzustellen; fordert die Staatsorgane der Republik Moldau auf, das Fachwissen der EU-Partnerschaftsmission in der Republik Moldau vollständig zu nutzen, um ihre Bereitschaft insbesondere angesichts der wiederholten Wahleinmischungen vor der Parlamentswahl im Herbst 2025 zu stärken; fordert die EU auf, die in der Republik Moldau gewonnenen Erfahrungen zu nutzen, um die Wahlprozesse und demokratischen Institutionen in der EU selbst zu schützen;</w:t>
            </w:r>
          </w:p>
        </w:tc>
        <w:tc>
          <w:tcPr>
            <w:tcW w:w="4876" w:type="dxa"/>
            <w:tcBorders>
              <w:top w:val="nil"/>
              <w:left w:val="nil"/>
              <w:bottom w:val="nil"/>
              <w:right w:val="nil"/>
            </w:tcBorders>
          </w:tcPr>
          <w:p w14:paraId="23B8BE7D" w14:textId="77777777" w:rsidR="004555F9" w:rsidRPr="00CF2F79" w:rsidRDefault="004555F9" w:rsidP="00C26C1A">
            <w:pPr>
              <w:pStyle w:val="Normal6a"/>
            </w:pPr>
            <w:r w:rsidRPr="00CF2F79">
              <w:t>17.</w:t>
            </w:r>
            <w:r w:rsidRPr="00CF2F79">
              <w:tab/>
              <w:t>bringt seine Unterstützung für die EU-Partnerschaftsmission in der Republik Moldau zum Ausdruck und fordert die Mitgliedstaaten auf, im Vorgriff auf eine mögliche Verschärfung hybrider Bedrohungen die erforderlichen Sachverständigen bereitzustellen</w:t>
            </w:r>
            <w:r w:rsidRPr="00CF2F79">
              <w:rPr>
                <w:b/>
                <w:i/>
              </w:rPr>
              <w:t>; fordert die Verlängerung des Mandats der EUPM über Mai 2025 hinaus sowie die Bereitstellung angemessener personeller und finanzieller Ressourcen</w:t>
            </w:r>
            <w:r w:rsidRPr="00CF2F79">
              <w:t xml:space="preserve">; fordert die Staatsorgane der Republik Moldau auf, das Fachwissen der EU-Partnerschaftsmission in der Republik Moldau vollständig zu nutzen, um ihre Bereitschaft insbesondere angesichts der wiederholten Wahleinmischungen vor der Parlamentswahl im Herbst 2025 zu stärken; fordert die EU auf, die in der Republik Moldau gewonnenen Erfahrungen zu nutzen, um die Wahlprozesse und demokratischen Institutionen in der EU selbst zu schützen; </w:t>
            </w:r>
            <w:r w:rsidRPr="00CF2F79">
              <w:rPr>
                <w:b/>
                <w:i/>
              </w:rPr>
              <w:t>begrüßt die Einrichtung des Zentrums für strategische Kommunikation und Bekämpfung von Desinformation, der Nationalen Agentur für Cybersicherheit und des Nationalen Instituts für Cybersicherheit; stellt fest, dass die im Dezember 2023 verabschiedete Nationale Sicherheitsstrategie erstmals Russland als Quelle erheblicher Bedrohungen für die Sicherheit der Republik Moldau benennt;</w:t>
            </w:r>
          </w:p>
        </w:tc>
      </w:tr>
    </w:tbl>
    <w:p w14:paraId="55BEF1E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9538E1B" w14:textId="77777777" w:rsidR="004555F9" w:rsidRPr="00CF2F79" w:rsidRDefault="004555F9" w:rsidP="004555F9">
      <w:r w:rsidRPr="00CF2F79">
        <w:rPr>
          <w:rStyle w:val="HideTWBExt"/>
        </w:rPr>
        <w:t>&lt;/Amend&gt;</w:t>
      </w:r>
    </w:p>
    <w:p w14:paraId="3A94A2D7"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195</w:t>
      </w:r>
      <w:r w:rsidRPr="00CF2F79">
        <w:rPr>
          <w:rStyle w:val="HideTWBExt"/>
        </w:rPr>
        <w:t>&lt;/NumAm&gt;</w:t>
      </w:r>
    </w:p>
    <w:p w14:paraId="7337E233" w14:textId="77777777" w:rsidR="004555F9" w:rsidRPr="00CF2F79" w:rsidRDefault="004555F9" w:rsidP="004555F9">
      <w:pPr>
        <w:pStyle w:val="NormalBold"/>
      </w:pPr>
      <w:r w:rsidRPr="00CF2F79">
        <w:rPr>
          <w:rStyle w:val="HideTWBExt"/>
          <w:b w:val="0"/>
        </w:rPr>
        <w:t>&lt;RepeatBlock-By&gt;&lt;Members&gt;</w:t>
      </w:r>
      <w:r w:rsidRPr="00CF2F79">
        <w:t>Andrzej Halicki, Siegfried Mureşan, Ioan-Rareş Bogdan, Rasa Juknevičienė</w:t>
      </w:r>
      <w:r w:rsidRPr="00CF2F79">
        <w:rPr>
          <w:rStyle w:val="HideTWBExt"/>
          <w:b w:val="0"/>
        </w:rPr>
        <w:t>&lt;/Members&gt;</w:t>
      </w:r>
    </w:p>
    <w:p w14:paraId="41EDC566"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59BAB218" w14:textId="77777777" w:rsidR="004555F9" w:rsidRPr="00CF2F79" w:rsidRDefault="004555F9" w:rsidP="004555F9">
      <w:pPr>
        <w:pStyle w:val="NormalBold"/>
      </w:pPr>
      <w:r w:rsidRPr="00CF2F79">
        <w:rPr>
          <w:rStyle w:val="HideTWBExt"/>
          <w:b w:val="0"/>
        </w:rPr>
        <w:t>&lt;/RepeatBlock-By&gt;</w:t>
      </w:r>
    </w:p>
    <w:p w14:paraId="6A4F2CF7"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A7CEF4C" w14:textId="77777777" w:rsidR="004555F9" w:rsidRPr="00CF2F79" w:rsidRDefault="004555F9" w:rsidP="004555F9">
      <w:pPr>
        <w:pStyle w:val="NormalBold"/>
      </w:pPr>
      <w:r w:rsidRPr="00CF2F79">
        <w:rPr>
          <w:rStyle w:val="HideTWBExt"/>
        </w:rPr>
        <w:t>&lt;Article&gt;</w:t>
      </w:r>
      <w:r w:rsidRPr="00CF2F79">
        <w:t>Absatz 17</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82E1ECC" w14:textId="77777777" w:rsidTr="00C26C1A">
        <w:trPr>
          <w:trHeight w:hRule="exact" w:val="240"/>
          <w:jc w:val="center"/>
        </w:trPr>
        <w:tc>
          <w:tcPr>
            <w:tcW w:w="9752" w:type="dxa"/>
            <w:gridSpan w:val="2"/>
            <w:tcBorders>
              <w:top w:val="nil"/>
              <w:left w:val="nil"/>
              <w:bottom w:val="nil"/>
              <w:right w:val="nil"/>
            </w:tcBorders>
          </w:tcPr>
          <w:p w14:paraId="25F52235" w14:textId="77777777" w:rsidR="004555F9" w:rsidRPr="00CF2F79" w:rsidRDefault="004555F9" w:rsidP="00C26C1A"/>
        </w:tc>
      </w:tr>
      <w:tr w:rsidR="004555F9" w:rsidRPr="00CF2F79" w14:paraId="69CC6409" w14:textId="77777777" w:rsidTr="00C26C1A">
        <w:trPr>
          <w:trHeight w:val="240"/>
          <w:jc w:val="center"/>
        </w:trPr>
        <w:tc>
          <w:tcPr>
            <w:tcW w:w="4876" w:type="dxa"/>
            <w:tcBorders>
              <w:top w:val="nil"/>
              <w:left w:val="nil"/>
              <w:bottom w:val="nil"/>
              <w:right w:val="nil"/>
            </w:tcBorders>
          </w:tcPr>
          <w:p w14:paraId="2C606641"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93FA5E8" w14:textId="77777777" w:rsidR="004555F9" w:rsidRPr="00CF2F79" w:rsidRDefault="004555F9" w:rsidP="00C26C1A">
            <w:pPr>
              <w:pStyle w:val="AmColumnHeading"/>
            </w:pPr>
            <w:r w:rsidRPr="00CF2F79">
              <w:t>Geänderter Text</w:t>
            </w:r>
          </w:p>
        </w:tc>
      </w:tr>
      <w:tr w:rsidR="004555F9" w:rsidRPr="00CF2F79" w14:paraId="39211A9E" w14:textId="77777777" w:rsidTr="00C26C1A">
        <w:trPr>
          <w:jc w:val="center"/>
        </w:trPr>
        <w:tc>
          <w:tcPr>
            <w:tcW w:w="4876" w:type="dxa"/>
            <w:tcBorders>
              <w:top w:val="nil"/>
              <w:left w:val="nil"/>
              <w:bottom w:val="nil"/>
              <w:right w:val="nil"/>
            </w:tcBorders>
          </w:tcPr>
          <w:p w14:paraId="6126944B" w14:textId="77777777" w:rsidR="004555F9" w:rsidRPr="00CF2F79" w:rsidRDefault="004555F9" w:rsidP="00C26C1A">
            <w:pPr>
              <w:pStyle w:val="Normal6a"/>
            </w:pPr>
            <w:r w:rsidRPr="00CF2F79">
              <w:t>17.</w:t>
            </w:r>
            <w:r w:rsidRPr="00CF2F79">
              <w:tab/>
              <w:t>bringt seine Unterstützung für die EU-Partnerschaftsmission in der Republik Moldau zum Ausdruck und fordert die Mitgliedstaaten auf, im Vorgriff auf eine mögliche Verschärfung hybrider Bedrohungen die erforderlichen Sachverständigen bereitzustellen; fordert die Staatsorgane der Republik Moldau auf, das Fachwissen der EU-Partnerschaftsmission in der Republik Moldau vollständig zu nutzen, um ihre Bereitschaft insbesondere angesichts der wiederholten Wahleinmischungen vor der Parlamentswahl im Herbst 2025 zu stärken; fordert die EU auf, die in der Republik Moldau gewonnenen Erfahrungen zu nutzen, um die Wahlprozesse und demokratischen Institutionen in der EU selbst zu schützen;</w:t>
            </w:r>
          </w:p>
        </w:tc>
        <w:tc>
          <w:tcPr>
            <w:tcW w:w="4876" w:type="dxa"/>
            <w:tcBorders>
              <w:top w:val="nil"/>
              <w:left w:val="nil"/>
              <w:bottom w:val="nil"/>
              <w:right w:val="nil"/>
            </w:tcBorders>
          </w:tcPr>
          <w:p w14:paraId="2013F816" w14:textId="77777777" w:rsidR="004555F9" w:rsidRPr="00CF2F79" w:rsidRDefault="004555F9" w:rsidP="00C26C1A">
            <w:pPr>
              <w:pStyle w:val="Normal6a"/>
            </w:pPr>
            <w:r w:rsidRPr="00CF2F79">
              <w:t>17.</w:t>
            </w:r>
            <w:r w:rsidRPr="00CF2F79">
              <w:tab/>
              <w:t xml:space="preserve">bringt seine Unterstützung für die EU-Partnerschaftsmission in der Republik Moldau zum Ausdruck und fordert die Mitgliedstaaten auf, im Vorgriff auf eine mögliche Verschärfung hybrider Bedrohungen die erforderlichen Sachverständigen bereitzustellen; fordert die Staatsorgane der Republik Moldau auf, das Fachwissen der EU-Partnerschaftsmission in der Republik Moldau vollständig zu nutzen, um ihre Bereitschaft insbesondere angesichts der wiederholten Wahleinmischungen vor der Parlamentswahl im Herbst 2025 zu stärken; fordert die EU auf, die in der Republik Moldau gewonnenen Erfahrungen zu nutzen, um die Wahlprozesse und demokratischen Institutionen in der EU selbst zu schützen; </w:t>
            </w:r>
            <w:r w:rsidRPr="00CF2F79">
              <w:rPr>
                <w:b/>
                <w:i/>
              </w:rPr>
              <w:t>ermutigt den EAD und die Kommission, alle verfügbaren EU-Instrumente zur Abwehr hybrider Bedrohungen zu nutzen, um die Republik Moldau weiterhin zu unterstützen – unter anderem durch den raschen Einsatz eines Hybrid-Soforteinsatzteams (HRTT); fordert die Mitgliedstaaten auf, die Mittel der Europäischen Friedensfazilität für die Republik Moldau schrittweise zu erhöhen, um die Verteidigungsfähigkeiten des Landes weiter zu stärken;</w:t>
            </w:r>
          </w:p>
        </w:tc>
      </w:tr>
    </w:tbl>
    <w:p w14:paraId="4606E2D5"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138F181" w14:textId="77777777" w:rsidR="004555F9" w:rsidRPr="00CF2F79" w:rsidRDefault="004555F9" w:rsidP="004555F9">
      <w:r w:rsidRPr="00CF2F79">
        <w:rPr>
          <w:rStyle w:val="HideTWBExt"/>
        </w:rPr>
        <w:t>&lt;/Amend&gt;</w:t>
      </w:r>
    </w:p>
    <w:p w14:paraId="12C93D8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196</w:t>
      </w:r>
      <w:r w:rsidRPr="00CF2F79">
        <w:rPr>
          <w:rStyle w:val="HideTWBExt"/>
        </w:rPr>
        <w:t>&lt;/NumAm&gt;</w:t>
      </w:r>
    </w:p>
    <w:p w14:paraId="4D4A3591" w14:textId="77777777" w:rsidR="004555F9" w:rsidRPr="00CF2F79" w:rsidRDefault="004555F9" w:rsidP="004555F9">
      <w:pPr>
        <w:pStyle w:val="NormalBold"/>
      </w:pPr>
      <w:r w:rsidRPr="00CF2F79">
        <w:rPr>
          <w:rStyle w:val="HideTWBExt"/>
          <w:b w:val="0"/>
        </w:rPr>
        <w:t>&lt;RepeatBlock-By&gt;&lt;Members&gt;</w:t>
      </w:r>
      <w:r w:rsidRPr="00CF2F79">
        <w:t>Nathalie Loiseau</w:t>
      </w:r>
      <w:r w:rsidRPr="00CF2F79">
        <w:rPr>
          <w:rStyle w:val="HideTWBExt"/>
          <w:b w:val="0"/>
        </w:rPr>
        <w:t>&lt;/Members&gt;</w:t>
      </w:r>
    </w:p>
    <w:p w14:paraId="32F5C721" w14:textId="77777777" w:rsidR="004555F9" w:rsidRPr="00CF2F79" w:rsidRDefault="004555F9" w:rsidP="004555F9">
      <w:pPr>
        <w:pStyle w:val="NormalBold"/>
      </w:pPr>
      <w:r w:rsidRPr="00CF2F79">
        <w:rPr>
          <w:rStyle w:val="HideTWBExt"/>
          <w:b w:val="0"/>
        </w:rPr>
        <w:t>&lt;/RepeatBlock-By&gt;</w:t>
      </w:r>
    </w:p>
    <w:p w14:paraId="19E51375"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4283A83" w14:textId="77777777" w:rsidR="004555F9" w:rsidRPr="00CF2F79" w:rsidRDefault="004555F9" w:rsidP="004555F9">
      <w:pPr>
        <w:pStyle w:val="NormalBold"/>
      </w:pPr>
      <w:r w:rsidRPr="00CF2F79">
        <w:rPr>
          <w:rStyle w:val="HideTWBExt"/>
        </w:rPr>
        <w:t>&lt;Article&gt;</w:t>
      </w:r>
      <w:r w:rsidRPr="00CF2F79">
        <w:t>Absatz 17</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DCE349D" w14:textId="77777777" w:rsidTr="00C26C1A">
        <w:trPr>
          <w:trHeight w:hRule="exact" w:val="240"/>
          <w:jc w:val="center"/>
        </w:trPr>
        <w:tc>
          <w:tcPr>
            <w:tcW w:w="9752" w:type="dxa"/>
            <w:gridSpan w:val="2"/>
            <w:tcBorders>
              <w:top w:val="nil"/>
              <w:left w:val="nil"/>
              <w:bottom w:val="nil"/>
              <w:right w:val="nil"/>
            </w:tcBorders>
          </w:tcPr>
          <w:p w14:paraId="16596040" w14:textId="77777777" w:rsidR="004555F9" w:rsidRPr="00CF2F79" w:rsidRDefault="004555F9" w:rsidP="00C26C1A"/>
        </w:tc>
      </w:tr>
      <w:tr w:rsidR="004555F9" w:rsidRPr="00CF2F79" w14:paraId="7F427BD0" w14:textId="77777777" w:rsidTr="00C26C1A">
        <w:trPr>
          <w:trHeight w:val="240"/>
          <w:jc w:val="center"/>
        </w:trPr>
        <w:tc>
          <w:tcPr>
            <w:tcW w:w="4876" w:type="dxa"/>
            <w:tcBorders>
              <w:top w:val="nil"/>
              <w:left w:val="nil"/>
              <w:bottom w:val="nil"/>
              <w:right w:val="nil"/>
            </w:tcBorders>
          </w:tcPr>
          <w:p w14:paraId="6AC5622B"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15404A2" w14:textId="77777777" w:rsidR="004555F9" w:rsidRPr="00CF2F79" w:rsidRDefault="004555F9" w:rsidP="00C26C1A">
            <w:pPr>
              <w:pStyle w:val="AmColumnHeading"/>
            </w:pPr>
            <w:r w:rsidRPr="00CF2F79">
              <w:t>Geänderter Text</w:t>
            </w:r>
          </w:p>
        </w:tc>
      </w:tr>
      <w:tr w:rsidR="004555F9" w:rsidRPr="00CF2F79" w14:paraId="6995277A" w14:textId="77777777" w:rsidTr="00C26C1A">
        <w:trPr>
          <w:jc w:val="center"/>
        </w:trPr>
        <w:tc>
          <w:tcPr>
            <w:tcW w:w="4876" w:type="dxa"/>
            <w:tcBorders>
              <w:top w:val="nil"/>
              <w:left w:val="nil"/>
              <w:bottom w:val="nil"/>
              <w:right w:val="nil"/>
            </w:tcBorders>
          </w:tcPr>
          <w:p w14:paraId="3494C6E9" w14:textId="77777777" w:rsidR="004555F9" w:rsidRPr="00CF2F79" w:rsidRDefault="004555F9" w:rsidP="00C26C1A">
            <w:pPr>
              <w:pStyle w:val="Normal6a"/>
            </w:pPr>
            <w:r w:rsidRPr="00CF2F79">
              <w:t>17.</w:t>
            </w:r>
            <w:r w:rsidRPr="00CF2F79">
              <w:tab/>
              <w:t>bringt seine Unterstützung für die EU-Partnerschaftsmission in der Republik Moldau zum Ausdruck und fordert die Mitgliedstaaten auf, im Vorgriff auf eine mögliche Verschärfung hybrider Bedrohungen die erforderlichen Sachverständigen bereitzustellen; fordert die Staatsorgane der Republik Moldau auf, das Fachwissen der EU-Partnerschaftsmission in der Republik Moldau vollständig zu nutzen, um ihre Bereitschaft insbesondere angesichts der wiederholten Wahleinmischungen vor der Parlamentswahl im Herbst 2025 zu stärken; fordert die EU auf, die in der Republik Moldau gewonnenen Erfahrungen zu nutzen, um die Wahlprozesse und demokratischen Institutionen in der EU selbst zu schützen;</w:t>
            </w:r>
          </w:p>
        </w:tc>
        <w:tc>
          <w:tcPr>
            <w:tcW w:w="4876" w:type="dxa"/>
            <w:tcBorders>
              <w:top w:val="nil"/>
              <w:left w:val="nil"/>
              <w:bottom w:val="nil"/>
              <w:right w:val="nil"/>
            </w:tcBorders>
          </w:tcPr>
          <w:p w14:paraId="4A9FA54C" w14:textId="77777777" w:rsidR="004555F9" w:rsidRPr="00CF2F79" w:rsidRDefault="004555F9" w:rsidP="00C26C1A">
            <w:pPr>
              <w:pStyle w:val="Normal6a"/>
            </w:pPr>
            <w:r w:rsidRPr="00CF2F79">
              <w:t>17.</w:t>
            </w:r>
            <w:r w:rsidRPr="00CF2F79">
              <w:tab/>
              <w:t>bringt seine Unterstützung für die EU-Partnerschaftsmission in der Republik Moldau zum Ausdruck und fordert die Mitgliedstaaten auf, im Vorgriff auf eine mögliche Verschärfung hybrider Bedrohungen die erforderlichen Sachverständigen bereitzustellen; fordert die Staatsorgane der Republik Moldau auf, das Fachwissen der EU-Partnerschaftsmission in der Republik Moldau vollständig zu nutzen, um ihre Bereitschaft insbesondere angesichts der wiederholten Wahleinmischungen vor der Parlamentswahl im Herbst 2025 zu stärken; fordert die EU auf, die in der Republik Moldau gewonnenen Erfahrungen zu nutzen, um die Wahlprozesse und demokratischen Institutionen in der EU selbst zu schützen;</w:t>
            </w:r>
            <w:r w:rsidRPr="00CF2F79">
              <w:rPr>
                <w:b/>
                <w:i/>
              </w:rPr>
              <w:t> begrüßt in diesem Zusammenhang die Einrichtung des moldauischen Zentrums für strategische Kommunikation und Bekämpfung von Desinformation als Instrument zur Koordinierung des Kampfes gegen ausländische Einflussnahme zwischen den verschiedenen Institutionen der Republik Moldau; begrüßt ebenso seinen gesamtgesellschaftlichen Ansatz, der darauf abzielt, Einheit und Mobilisierung unter den verschiedenen Akteuren der moldauischen Zivilgesellschaft zu gewährleisten;</w:t>
            </w:r>
          </w:p>
        </w:tc>
      </w:tr>
    </w:tbl>
    <w:p w14:paraId="1A186F7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6797456" w14:textId="77777777" w:rsidR="004555F9" w:rsidRPr="00CF2F79" w:rsidRDefault="004555F9" w:rsidP="004555F9">
      <w:r w:rsidRPr="00CF2F79">
        <w:rPr>
          <w:rStyle w:val="HideTWBExt"/>
        </w:rPr>
        <w:t>&lt;/Amend&gt;</w:t>
      </w:r>
    </w:p>
    <w:p w14:paraId="255210E6"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197</w:t>
      </w:r>
      <w:r w:rsidRPr="00CF2F79">
        <w:rPr>
          <w:rStyle w:val="HideTWBExt"/>
        </w:rPr>
        <w:t>&lt;/NumAm&gt;</w:t>
      </w:r>
    </w:p>
    <w:p w14:paraId="585F0957" w14:textId="77777777" w:rsidR="004555F9" w:rsidRPr="00CF2F79" w:rsidRDefault="004555F9" w:rsidP="004555F9">
      <w:pPr>
        <w:pStyle w:val="NormalBold"/>
      </w:pPr>
      <w:r w:rsidRPr="00CF2F79">
        <w:rPr>
          <w:rStyle w:val="HideTWBExt"/>
          <w:b w:val="0"/>
        </w:rPr>
        <w:t>&lt;RepeatBlock-By&gt;&lt;Members&gt;</w:t>
      </w:r>
      <w:r w:rsidRPr="00CF2F79">
        <w:t>Şerban Dimitrie Sturdza, Claudiu-Richard Târziu, Gheorghe Piperea, Adrian-George Axinia, Georgiana Teodorescu, Veronika Vrecionová, Ondřej Krutílek, Cristian Terheş</w:t>
      </w:r>
      <w:r w:rsidRPr="00CF2F79">
        <w:rPr>
          <w:rStyle w:val="HideTWBExt"/>
          <w:b w:val="0"/>
        </w:rPr>
        <w:t>&lt;/Members&gt;</w:t>
      </w:r>
    </w:p>
    <w:p w14:paraId="50F63AE0" w14:textId="77777777" w:rsidR="004555F9" w:rsidRPr="00CF2F79" w:rsidRDefault="004555F9" w:rsidP="004555F9">
      <w:pPr>
        <w:pStyle w:val="NormalBold"/>
      </w:pPr>
      <w:r w:rsidRPr="00CF2F79">
        <w:rPr>
          <w:rStyle w:val="HideTWBExt"/>
          <w:b w:val="0"/>
        </w:rPr>
        <w:t>&lt;/RepeatBlock-By&gt;</w:t>
      </w:r>
    </w:p>
    <w:p w14:paraId="113D8F46"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1AE397D" w14:textId="77777777" w:rsidR="004555F9" w:rsidRPr="00CF2F79" w:rsidRDefault="004555F9" w:rsidP="004555F9">
      <w:pPr>
        <w:pStyle w:val="NormalBold"/>
      </w:pPr>
      <w:r w:rsidRPr="00CF2F79">
        <w:rPr>
          <w:rStyle w:val="HideTWBExt"/>
        </w:rPr>
        <w:t>&lt;Article&gt;</w:t>
      </w:r>
      <w:r w:rsidRPr="00CF2F79">
        <w:t>Absatz 17</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960268C" w14:textId="77777777" w:rsidTr="00C26C1A">
        <w:trPr>
          <w:trHeight w:hRule="exact" w:val="240"/>
          <w:jc w:val="center"/>
        </w:trPr>
        <w:tc>
          <w:tcPr>
            <w:tcW w:w="9752" w:type="dxa"/>
            <w:gridSpan w:val="2"/>
            <w:tcBorders>
              <w:top w:val="nil"/>
              <w:left w:val="nil"/>
              <w:bottom w:val="nil"/>
              <w:right w:val="nil"/>
            </w:tcBorders>
          </w:tcPr>
          <w:p w14:paraId="13E027B6" w14:textId="77777777" w:rsidR="004555F9" w:rsidRPr="00CF2F79" w:rsidRDefault="004555F9" w:rsidP="00C26C1A"/>
        </w:tc>
      </w:tr>
      <w:tr w:rsidR="004555F9" w:rsidRPr="00CF2F79" w14:paraId="4F1DD446" w14:textId="77777777" w:rsidTr="00C26C1A">
        <w:trPr>
          <w:trHeight w:val="240"/>
          <w:jc w:val="center"/>
        </w:trPr>
        <w:tc>
          <w:tcPr>
            <w:tcW w:w="4876" w:type="dxa"/>
            <w:tcBorders>
              <w:top w:val="nil"/>
              <w:left w:val="nil"/>
              <w:bottom w:val="nil"/>
              <w:right w:val="nil"/>
            </w:tcBorders>
          </w:tcPr>
          <w:p w14:paraId="18B3808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956B9AC" w14:textId="77777777" w:rsidR="004555F9" w:rsidRPr="00CF2F79" w:rsidRDefault="004555F9" w:rsidP="00C26C1A">
            <w:pPr>
              <w:pStyle w:val="AmColumnHeading"/>
            </w:pPr>
            <w:r w:rsidRPr="00CF2F79">
              <w:t>Geänderter Text</w:t>
            </w:r>
          </w:p>
        </w:tc>
      </w:tr>
      <w:tr w:rsidR="004555F9" w:rsidRPr="00CF2F79" w14:paraId="39A7DB62" w14:textId="77777777" w:rsidTr="00C26C1A">
        <w:trPr>
          <w:jc w:val="center"/>
        </w:trPr>
        <w:tc>
          <w:tcPr>
            <w:tcW w:w="4876" w:type="dxa"/>
            <w:tcBorders>
              <w:top w:val="nil"/>
              <w:left w:val="nil"/>
              <w:bottom w:val="nil"/>
              <w:right w:val="nil"/>
            </w:tcBorders>
          </w:tcPr>
          <w:p w14:paraId="466564A2" w14:textId="77777777" w:rsidR="004555F9" w:rsidRPr="00CF2F79" w:rsidRDefault="004555F9" w:rsidP="00C26C1A">
            <w:pPr>
              <w:pStyle w:val="Normal6a"/>
            </w:pPr>
            <w:r w:rsidRPr="00CF2F79">
              <w:t>17.</w:t>
            </w:r>
            <w:r w:rsidRPr="00CF2F79">
              <w:tab/>
              <w:t>bringt seine Unterstützung für die EU-Partnerschaftsmission in der Republik Moldau zum Ausdruck und fordert die Mitgliedstaaten auf, im Vorgriff auf eine mögliche Verschärfung hybrider Bedrohungen die erforderlichen Sachverständigen bereitzustellen; fordert die Staatsorgane der Republik Moldau auf, das Fachwissen der EU-Partnerschaftsmission in der Republik Moldau vollständig zu nutzen, um ihre Bereitschaft insbesondere angesichts der wiederholten Wahleinmischungen vor der Parlamentswahl im Herbst 2025 zu stärken; fordert die EU auf, die in der Republik Moldau gewonnenen Erfahrungen zu nutzen, um die Wahlprozesse und demokratischen Institutionen in der EU selbst zu schützen;</w:t>
            </w:r>
          </w:p>
        </w:tc>
        <w:tc>
          <w:tcPr>
            <w:tcW w:w="4876" w:type="dxa"/>
            <w:tcBorders>
              <w:top w:val="nil"/>
              <w:left w:val="nil"/>
              <w:bottom w:val="nil"/>
              <w:right w:val="nil"/>
            </w:tcBorders>
          </w:tcPr>
          <w:p w14:paraId="3AD28793" w14:textId="77777777" w:rsidR="004555F9" w:rsidRPr="00CF2F79" w:rsidRDefault="004555F9" w:rsidP="00C26C1A">
            <w:pPr>
              <w:pStyle w:val="Normal6a"/>
            </w:pPr>
            <w:r w:rsidRPr="00CF2F79">
              <w:t>17.</w:t>
            </w:r>
            <w:r w:rsidRPr="00CF2F79">
              <w:tab/>
              <w:t xml:space="preserve">bringt seine Unterstützung für die EU-Partnerschaftsmission in der Republik Moldau zum Ausdruck und fordert die Mitgliedstaaten auf, im Vorgriff auf eine mögliche Verschärfung hybrider Bedrohungen die erforderlichen Sachverständigen bereitzustellen; fordert die Staatsorgane der Republik Moldau auf, das Fachwissen der EU-Partnerschaftsmission in der Republik Moldau vollständig zu nutzen, um ihre Bereitschaft insbesondere angesichts der wiederholten Wahleinmischungen vor der Parlamentswahl im Herbst 2025 zu stärken; fordert die EU auf, die in der Republik Moldau gewonnenen Erfahrungen zu nutzen, um die Wahlprozesse und demokratischen Institutionen in der EU selbst zu schützen; </w:t>
            </w:r>
            <w:r w:rsidRPr="00CF2F79">
              <w:rPr>
                <w:b/>
                <w:i/>
              </w:rPr>
              <w:t>ermutigt den EAD und die Kommission, alle verfügbaren EU-Instrumente zur Abwehr hybrider Bedrohungen zu nutzen, um die Republik Moldau weiterhin zu unterstützen – unter anderem durch den raschen Einsatz von Hybrid-Soforteinsatzteams (HRTTs);</w:t>
            </w:r>
          </w:p>
        </w:tc>
      </w:tr>
    </w:tbl>
    <w:p w14:paraId="7798154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075BE28" w14:textId="77777777" w:rsidR="004555F9" w:rsidRPr="00CF2F79" w:rsidRDefault="004555F9" w:rsidP="004555F9">
      <w:r w:rsidRPr="00CF2F79">
        <w:rPr>
          <w:rStyle w:val="HideTWBExt"/>
        </w:rPr>
        <w:t>&lt;/Amend&gt;</w:t>
      </w:r>
    </w:p>
    <w:p w14:paraId="47DBDDB3"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198</w:t>
      </w:r>
      <w:r w:rsidRPr="00CF2F79">
        <w:rPr>
          <w:rStyle w:val="HideTWBExt"/>
        </w:rPr>
        <w:t>&lt;/NumAm&gt;</w:t>
      </w:r>
    </w:p>
    <w:p w14:paraId="58D4FEEE" w14:textId="77777777" w:rsidR="004555F9" w:rsidRPr="00CF2F79" w:rsidRDefault="004555F9" w:rsidP="004555F9">
      <w:pPr>
        <w:pStyle w:val="NormalBold"/>
      </w:pPr>
      <w:r w:rsidRPr="00CF2F79">
        <w:rPr>
          <w:rStyle w:val="HideTWBExt"/>
          <w:b w:val="0"/>
        </w:rPr>
        <w:t>&lt;RepeatBlock-By&gt;&lt;Members&gt;</w:t>
      </w:r>
      <w:r w:rsidRPr="00CF2F79">
        <w:t>Vasile Dîncu, Dan Nica</w:t>
      </w:r>
      <w:r w:rsidRPr="00CF2F79">
        <w:rPr>
          <w:rStyle w:val="HideTWBExt"/>
          <w:b w:val="0"/>
        </w:rPr>
        <w:t>&lt;/Members&gt;</w:t>
      </w:r>
    </w:p>
    <w:p w14:paraId="7E44E7AB" w14:textId="77777777" w:rsidR="004555F9" w:rsidRPr="00CF2F79" w:rsidRDefault="004555F9" w:rsidP="004555F9">
      <w:pPr>
        <w:pStyle w:val="NormalBold"/>
      </w:pPr>
      <w:r w:rsidRPr="00CF2F79">
        <w:rPr>
          <w:rStyle w:val="HideTWBExt"/>
          <w:b w:val="0"/>
        </w:rPr>
        <w:t>&lt;/RepeatBlock-By&gt;</w:t>
      </w:r>
    </w:p>
    <w:p w14:paraId="34788AF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F7761A0" w14:textId="77777777" w:rsidR="004555F9" w:rsidRPr="00CF2F79" w:rsidRDefault="004555F9" w:rsidP="004555F9">
      <w:pPr>
        <w:pStyle w:val="NormalBold"/>
      </w:pPr>
      <w:r w:rsidRPr="00CF2F79">
        <w:rPr>
          <w:rStyle w:val="HideTWBExt"/>
        </w:rPr>
        <w:t>&lt;Article&gt;</w:t>
      </w:r>
      <w:r w:rsidRPr="00CF2F79">
        <w:t>Absatz 17</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ED90EFE" w14:textId="77777777" w:rsidTr="00C26C1A">
        <w:trPr>
          <w:trHeight w:hRule="exact" w:val="240"/>
          <w:jc w:val="center"/>
        </w:trPr>
        <w:tc>
          <w:tcPr>
            <w:tcW w:w="9752" w:type="dxa"/>
            <w:gridSpan w:val="2"/>
            <w:tcBorders>
              <w:top w:val="nil"/>
              <w:left w:val="nil"/>
              <w:bottom w:val="nil"/>
              <w:right w:val="nil"/>
            </w:tcBorders>
          </w:tcPr>
          <w:p w14:paraId="71E8E654" w14:textId="77777777" w:rsidR="004555F9" w:rsidRPr="00CF2F79" w:rsidRDefault="004555F9" w:rsidP="00C26C1A"/>
        </w:tc>
      </w:tr>
      <w:tr w:rsidR="004555F9" w:rsidRPr="00CF2F79" w14:paraId="5A964248" w14:textId="77777777" w:rsidTr="00C26C1A">
        <w:trPr>
          <w:trHeight w:val="240"/>
          <w:jc w:val="center"/>
        </w:trPr>
        <w:tc>
          <w:tcPr>
            <w:tcW w:w="4876" w:type="dxa"/>
            <w:tcBorders>
              <w:top w:val="nil"/>
              <w:left w:val="nil"/>
              <w:bottom w:val="nil"/>
              <w:right w:val="nil"/>
            </w:tcBorders>
          </w:tcPr>
          <w:p w14:paraId="3820DE1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FF524EB" w14:textId="77777777" w:rsidR="004555F9" w:rsidRPr="00CF2F79" w:rsidRDefault="004555F9" w:rsidP="00C26C1A">
            <w:pPr>
              <w:pStyle w:val="AmColumnHeading"/>
            </w:pPr>
            <w:r w:rsidRPr="00CF2F79">
              <w:t>Geänderter Text</w:t>
            </w:r>
          </w:p>
        </w:tc>
      </w:tr>
      <w:tr w:rsidR="004555F9" w:rsidRPr="00CF2F79" w14:paraId="1B59B455" w14:textId="77777777" w:rsidTr="00C26C1A">
        <w:trPr>
          <w:jc w:val="center"/>
        </w:trPr>
        <w:tc>
          <w:tcPr>
            <w:tcW w:w="4876" w:type="dxa"/>
            <w:tcBorders>
              <w:top w:val="nil"/>
              <w:left w:val="nil"/>
              <w:bottom w:val="nil"/>
              <w:right w:val="nil"/>
            </w:tcBorders>
          </w:tcPr>
          <w:p w14:paraId="5179A81C" w14:textId="77777777" w:rsidR="004555F9" w:rsidRPr="00CF2F79" w:rsidRDefault="004555F9" w:rsidP="00C26C1A">
            <w:pPr>
              <w:pStyle w:val="Normal6a"/>
            </w:pPr>
            <w:r w:rsidRPr="00CF2F79">
              <w:t>17.</w:t>
            </w:r>
            <w:r w:rsidRPr="00CF2F79">
              <w:tab/>
              <w:t>bringt seine Unterstützung für die EU-Partnerschaftsmission in der Republik Moldau zum Ausdruck und fordert die Mitgliedstaaten auf, im Vorgriff auf eine mögliche Verschärfung hybrider Bedrohungen die erforderlichen Sachverständigen bereitzustellen; fordert die Staatsorgane der Republik Moldau auf, das Fachwissen der EU-Partnerschaftsmission in der Republik Moldau vollständig zu nutzen, um ihre Bereitschaft insbesondere angesichts der wiederholten Wahleinmischungen vor der Parlamentswahl im Herbst 2025 zu stärken; fordert die EU auf, die in der Republik Moldau gewonnenen Erfahrungen zu nutzen, um die Wahlprozesse und demokratischen Institutionen in der EU selbst zu schützen;</w:t>
            </w:r>
          </w:p>
        </w:tc>
        <w:tc>
          <w:tcPr>
            <w:tcW w:w="4876" w:type="dxa"/>
            <w:tcBorders>
              <w:top w:val="nil"/>
              <w:left w:val="nil"/>
              <w:bottom w:val="nil"/>
              <w:right w:val="nil"/>
            </w:tcBorders>
          </w:tcPr>
          <w:p w14:paraId="43331FDA" w14:textId="77777777" w:rsidR="004555F9" w:rsidRPr="00CF2F79" w:rsidRDefault="004555F9" w:rsidP="00C26C1A">
            <w:pPr>
              <w:pStyle w:val="Normal6a"/>
            </w:pPr>
            <w:r w:rsidRPr="00CF2F79">
              <w:t>17.</w:t>
            </w:r>
            <w:r w:rsidRPr="00CF2F79">
              <w:tab/>
              <w:t xml:space="preserve">bringt seine Unterstützung für die EU-Partnerschaftsmission in der Republik Moldau zum Ausdruck und fordert die Mitgliedstaaten auf, im Vorgriff auf eine mögliche Verschärfung hybrider Bedrohungen die erforderlichen Sachverständigen bereitzustellen; fordert die Staatsorgane der Republik Moldau auf, das Fachwissen der EU-Partnerschaftsmission in der Republik Moldau vollständig zu nutzen, um ihre Bereitschaft insbesondere angesichts der wiederholten Wahleinmischungen vor der Parlamentswahl im Herbst 2025 zu stärken; fordert die EU auf, die in der Republik Moldau gewonnenen Erfahrungen zu nutzen, um die Wahlprozesse und demokratischen Institutionen in der EU selbst zu schützen; </w:t>
            </w:r>
            <w:r w:rsidRPr="00CF2F79">
              <w:rPr>
                <w:b/>
                <w:i/>
              </w:rPr>
              <w:t>ermutigt den EAD und die Kommission, alle verfügbaren EU-Instrumente zur Abwehr hybrider Bedrohungen zu nutzen, um die Republik Moldau weiterhin zu unterstützen – unter anderem durch den raschen Einsatz eines Hybrid-Soforteinsatzteams (HRTT);</w:t>
            </w:r>
          </w:p>
        </w:tc>
      </w:tr>
    </w:tbl>
    <w:p w14:paraId="5B67D4F4"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96177B2" w14:textId="77777777" w:rsidR="004555F9" w:rsidRPr="00CF2F79" w:rsidRDefault="004555F9" w:rsidP="004555F9">
      <w:r w:rsidRPr="00CF2F79">
        <w:rPr>
          <w:rStyle w:val="HideTWBExt"/>
        </w:rPr>
        <w:t>&lt;/Amend&gt;</w:t>
      </w:r>
    </w:p>
    <w:p w14:paraId="701A2F74"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199</w:t>
      </w:r>
      <w:r w:rsidRPr="00CF2F79">
        <w:rPr>
          <w:rStyle w:val="HideTWBExt"/>
        </w:rPr>
        <w:t>&lt;/NumAm&gt;</w:t>
      </w:r>
    </w:p>
    <w:p w14:paraId="379B6CCD" w14:textId="77777777" w:rsidR="004555F9" w:rsidRPr="00CF2F79" w:rsidRDefault="004555F9" w:rsidP="004555F9">
      <w:pPr>
        <w:pStyle w:val="NormalBold"/>
      </w:pPr>
      <w:r w:rsidRPr="00CF2F79">
        <w:rPr>
          <w:rStyle w:val="HideTWBExt"/>
          <w:b w:val="0"/>
        </w:rPr>
        <w:t>&lt;RepeatBlock-By&gt;&lt;Members&gt;</w:t>
      </w:r>
      <w:r w:rsidRPr="00CF2F79">
        <w:t>Dan Barna, Nathalie Loiseau, Urmas Paet, Lucia Yar, Petras Auštrevičius, Marjan Šarec, Ilhan Kyuchyuk, Eugen Tomac</w:t>
      </w:r>
      <w:r w:rsidRPr="00CF2F79">
        <w:rPr>
          <w:rStyle w:val="HideTWBExt"/>
          <w:b w:val="0"/>
        </w:rPr>
        <w:t>&lt;/Members&gt;</w:t>
      </w:r>
    </w:p>
    <w:p w14:paraId="60A9D175" w14:textId="77777777" w:rsidR="004555F9" w:rsidRPr="00CF2F79" w:rsidRDefault="004555F9" w:rsidP="004555F9">
      <w:pPr>
        <w:pStyle w:val="NormalBold"/>
      </w:pPr>
      <w:r w:rsidRPr="00CF2F79">
        <w:rPr>
          <w:rStyle w:val="HideTWBExt"/>
          <w:b w:val="0"/>
        </w:rPr>
        <w:t>&lt;/RepeatBlock-By&gt;</w:t>
      </w:r>
    </w:p>
    <w:p w14:paraId="6DD55F4D"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DB5F918" w14:textId="77777777" w:rsidR="004555F9" w:rsidRPr="00CF2F79" w:rsidRDefault="004555F9" w:rsidP="004555F9">
      <w:pPr>
        <w:pStyle w:val="NormalBold"/>
      </w:pPr>
      <w:r w:rsidRPr="00CF2F79">
        <w:rPr>
          <w:rStyle w:val="HideTWBExt"/>
        </w:rPr>
        <w:t>&lt;Article&gt;</w:t>
      </w:r>
      <w:r w:rsidRPr="00CF2F79">
        <w:t>Absatz 17</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55E2360" w14:textId="77777777" w:rsidTr="00C26C1A">
        <w:trPr>
          <w:trHeight w:hRule="exact" w:val="240"/>
          <w:jc w:val="center"/>
        </w:trPr>
        <w:tc>
          <w:tcPr>
            <w:tcW w:w="9752" w:type="dxa"/>
            <w:gridSpan w:val="2"/>
            <w:tcBorders>
              <w:top w:val="nil"/>
              <w:left w:val="nil"/>
              <w:bottom w:val="nil"/>
              <w:right w:val="nil"/>
            </w:tcBorders>
          </w:tcPr>
          <w:p w14:paraId="3921EBC1" w14:textId="77777777" w:rsidR="004555F9" w:rsidRPr="00CF2F79" w:rsidRDefault="004555F9" w:rsidP="00C26C1A"/>
        </w:tc>
      </w:tr>
      <w:tr w:rsidR="004555F9" w:rsidRPr="00CF2F79" w14:paraId="7DBC001B" w14:textId="77777777" w:rsidTr="00C26C1A">
        <w:trPr>
          <w:trHeight w:val="240"/>
          <w:jc w:val="center"/>
        </w:trPr>
        <w:tc>
          <w:tcPr>
            <w:tcW w:w="4876" w:type="dxa"/>
            <w:tcBorders>
              <w:top w:val="nil"/>
              <w:left w:val="nil"/>
              <w:bottom w:val="nil"/>
              <w:right w:val="nil"/>
            </w:tcBorders>
          </w:tcPr>
          <w:p w14:paraId="67801907"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84D04C0" w14:textId="77777777" w:rsidR="004555F9" w:rsidRPr="00CF2F79" w:rsidRDefault="004555F9" w:rsidP="00C26C1A">
            <w:pPr>
              <w:pStyle w:val="AmColumnHeading"/>
            </w:pPr>
            <w:r w:rsidRPr="00CF2F79">
              <w:t>Geänderter Text</w:t>
            </w:r>
          </w:p>
        </w:tc>
      </w:tr>
      <w:tr w:rsidR="004555F9" w:rsidRPr="00CF2F79" w14:paraId="1A20E093" w14:textId="77777777" w:rsidTr="00C26C1A">
        <w:trPr>
          <w:jc w:val="center"/>
        </w:trPr>
        <w:tc>
          <w:tcPr>
            <w:tcW w:w="4876" w:type="dxa"/>
            <w:tcBorders>
              <w:top w:val="nil"/>
              <w:left w:val="nil"/>
              <w:bottom w:val="nil"/>
              <w:right w:val="nil"/>
            </w:tcBorders>
          </w:tcPr>
          <w:p w14:paraId="305CFB27" w14:textId="77777777" w:rsidR="004555F9" w:rsidRPr="00CF2F79" w:rsidRDefault="004555F9" w:rsidP="00C26C1A">
            <w:pPr>
              <w:pStyle w:val="Normal6a"/>
            </w:pPr>
            <w:r w:rsidRPr="00CF2F79">
              <w:t>17.</w:t>
            </w:r>
            <w:r w:rsidRPr="00CF2F79">
              <w:tab/>
              <w:t>bringt seine Unterstützung für die EU-Partnerschaftsmission in der Republik Moldau zum Ausdruck und fordert die Mitgliedstaaten auf, im Vorgriff auf eine mögliche Verschärfung hybrider Bedrohungen die erforderlichen Sachverständigen bereitzustellen; fordert die Staatsorgane der Republik Moldau auf, das Fachwissen der EU-Partnerschaftsmission in der Republik Moldau vollständig zu nutzen, um ihre Bereitschaft insbesondere angesichts der wiederholten Wahleinmischungen vor der Parlamentswahl im Herbst 2025 zu stärken; fordert die EU auf, die in der Republik Moldau gewonnenen Erfahrungen zu nutzen, um die Wahlprozesse und demokratischen Institutionen in der EU selbst zu schützen;</w:t>
            </w:r>
          </w:p>
        </w:tc>
        <w:tc>
          <w:tcPr>
            <w:tcW w:w="4876" w:type="dxa"/>
            <w:tcBorders>
              <w:top w:val="nil"/>
              <w:left w:val="nil"/>
              <w:bottom w:val="nil"/>
              <w:right w:val="nil"/>
            </w:tcBorders>
          </w:tcPr>
          <w:p w14:paraId="7A1BDE02" w14:textId="77777777" w:rsidR="004555F9" w:rsidRPr="00CF2F79" w:rsidRDefault="004555F9" w:rsidP="00C26C1A">
            <w:pPr>
              <w:pStyle w:val="Normal6a"/>
            </w:pPr>
            <w:r w:rsidRPr="00CF2F79">
              <w:t>17.</w:t>
            </w:r>
            <w:r w:rsidRPr="00CF2F79">
              <w:tab/>
              <w:t xml:space="preserve">bringt seine Unterstützung für die EU-Partnerschaftsmission in der Republik Moldau zum Ausdruck und fordert die Mitgliedstaaten auf, im Vorgriff auf eine mögliche Verschärfung hybrider Bedrohungen die erforderlichen Sachverständigen bereitzustellen; fordert die Staatsorgane der Republik Moldau auf, das Fachwissen der EU-Partnerschaftsmission in der Republik Moldau vollständig zu nutzen, um ihre Bereitschaft insbesondere angesichts der wiederholten Wahleinmischungen vor der Parlamentswahl im Herbst 2025 zu stärken; fordert die EU auf, die in der Republik Moldau gewonnenen Erfahrungen zu nutzen, um die Wahlprozesse und demokratischen Institutionen in der EU selbst zu schützen; </w:t>
            </w:r>
            <w:r w:rsidRPr="00CF2F79">
              <w:rPr>
                <w:b/>
                <w:i/>
              </w:rPr>
              <w:t>fordert die EU-Mitgliedstaaten auf, die Mittel der Europäischen Friedensfazilität (EFF) für die Republik Moldau aufzustocken, um die Verteidigungsfähigkeiten des Landes weiter zu stärken; weist erneut auf den Mehrwert der EU-Hilfe hin, die über die EFF bereitgestellt wird;</w:t>
            </w:r>
          </w:p>
        </w:tc>
      </w:tr>
    </w:tbl>
    <w:p w14:paraId="7A5425F7"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9416846" w14:textId="77777777" w:rsidR="004555F9" w:rsidRPr="00CF2F79" w:rsidRDefault="004555F9" w:rsidP="004555F9">
      <w:r w:rsidRPr="00CF2F79">
        <w:rPr>
          <w:rStyle w:val="HideTWBExt"/>
        </w:rPr>
        <w:t>&lt;/Amend&gt;</w:t>
      </w:r>
    </w:p>
    <w:p w14:paraId="1AB6F816"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200</w:t>
      </w:r>
      <w:r w:rsidRPr="00CF2F79">
        <w:rPr>
          <w:rStyle w:val="HideTWBExt"/>
        </w:rPr>
        <w:t>&lt;/NumAm&gt;</w:t>
      </w:r>
    </w:p>
    <w:p w14:paraId="7858325E" w14:textId="77777777" w:rsidR="004555F9" w:rsidRPr="00CF2F79" w:rsidRDefault="004555F9" w:rsidP="004555F9">
      <w:pPr>
        <w:pStyle w:val="NormalBold"/>
      </w:pPr>
      <w:r w:rsidRPr="00CF2F79">
        <w:rPr>
          <w:rStyle w:val="HideTWBExt"/>
          <w:b w:val="0"/>
        </w:rPr>
        <w:t>&lt;RepeatBlock-By&gt;&lt;Members&gt;</w:t>
      </w:r>
      <w:r w:rsidRPr="00CF2F79">
        <w:t>Cristian Terheş</w:t>
      </w:r>
      <w:r w:rsidRPr="00CF2F79">
        <w:rPr>
          <w:rStyle w:val="HideTWBExt"/>
          <w:b w:val="0"/>
        </w:rPr>
        <w:t>&lt;/Members&gt;</w:t>
      </w:r>
    </w:p>
    <w:p w14:paraId="6A912556" w14:textId="77777777" w:rsidR="004555F9" w:rsidRPr="00CF2F79" w:rsidRDefault="004555F9" w:rsidP="004555F9">
      <w:pPr>
        <w:pStyle w:val="NormalBold"/>
      </w:pPr>
      <w:r w:rsidRPr="00CF2F79">
        <w:rPr>
          <w:rStyle w:val="HideTWBExt"/>
          <w:b w:val="0"/>
        </w:rPr>
        <w:t>&lt;/RepeatBlock-By&gt;</w:t>
      </w:r>
    </w:p>
    <w:p w14:paraId="5D524D1A"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964B7C3" w14:textId="77777777" w:rsidR="004555F9" w:rsidRPr="00CF2F79" w:rsidRDefault="004555F9" w:rsidP="004555F9">
      <w:pPr>
        <w:pStyle w:val="NormalBold"/>
      </w:pPr>
      <w:r w:rsidRPr="00CF2F79">
        <w:rPr>
          <w:rStyle w:val="HideTWBExt"/>
        </w:rPr>
        <w:t>&lt;Article&gt;</w:t>
      </w:r>
      <w:r w:rsidRPr="00CF2F79">
        <w:t>Absatz 17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9813DF5" w14:textId="77777777" w:rsidTr="00C26C1A">
        <w:trPr>
          <w:trHeight w:hRule="exact" w:val="240"/>
          <w:jc w:val="center"/>
        </w:trPr>
        <w:tc>
          <w:tcPr>
            <w:tcW w:w="9752" w:type="dxa"/>
            <w:gridSpan w:val="2"/>
            <w:tcBorders>
              <w:top w:val="nil"/>
              <w:left w:val="nil"/>
              <w:bottom w:val="nil"/>
              <w:right w:val="nil"/>
            </w:tcBorders>
          </w:tcPr>
          <w:p w14:paraId="67EA7B18" w14:textId="77777777" w:rsidR="004555F9" w:rsidRPr="00CF2F79" w:rsidRDefault="004555F9" w:rsidP="00C26C1A"/>
        </w:tc>
      </w:tr>
      <w:tr w:rsidR="004555F9" w:rsidRPr="00CF2F79" w14:paraId="46C2583E" w14:textId="77777777" w:rsidTr="00C26C1A">
        <w:trPr>
          <w:trHeight w:val="240"/>
          <w:jc w:val="center"/>
        </w:trPr>
        <w:tc>
          <w:tcPr>
            <w:tcW w:w="4876" w:type="dxa"/>
            <w:tcBorders>
              <w:top w:val="nil"/>
              <w:left w:val="nil"/>
              <w:bottom w:val="nil"/>
              <w:right w:val="nil"/>
            </w:tcBorders>
          </w:tcPr>
          <w:p w14:paraId="5E32AB9B"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8EE3DB6" w14:textId="77777777" w:rsidR="004555F9" w:rsidRPr="00CF2F79" w:rsidRDefault="004555F9" w:rsidP="00C26C1A">
            <w:pPr>
              <w:pStyle w:val="AmColumnHeading"/>
            </w:pPr>
            <w:r w:rsidRPr="00CF2F79">
              <w:t>Geänderter Text</w:t>
            </w:r>
          </w:p>
        </w:tc>
      </w:tr>
      <w:tr w:rsidR="004555F9" w:rsidRPr="00CF2F79" w14:paraId="3FB6F9C0" w14:textId="77777777" w:rsidTr="00C26C1A">
        <w:trPr>
          <w:jc w:val="center"/>
        </w:trPr>
        <w:tc>
          <w:tcPr>
            <w:tcW w:w="4876" w:type="dxa"/>
            <w:tcBorders>
              <w:top w:val="nil"/>
              <w:left w:val="nil"/>
              <w:bottom w:val="nil"/>
              <w:right w:val="nil"/>
            </w:tcBorders>
          </w:tcPr>
          <w:p w14:paraId="28C0164C" w14:textId="77777777" w:rsidR="004555F9" w:rsidRPr="00CF2F79" w:rsidRDefault="004555F9" w:rsidP="00C26C1A">
            <w:pPr>
              <w:pStyle w:val="Normal6a"/>
            </w:pPr>
          </w:p>
        </w:tc>
        <w:tc>
          <w:tcPr>
            <w:tcW w:w="4876" w:type="dxa"/>
            <w:tcBorders>
              <w:top w:val="nil"/>
              <w:left w:val="nil"/>
              <w:bottom w:val="nil"/>
              <w:right w:val="nil"/>
            </w:tcBorders>
          </w:tcPr>
          <w:p w14:paraId="6C2417EE" w14:textId="77777777" w:rsidR="004555F9" w:rsidRPr="00CF2F79" w:rsidRDefault="004555F9" w:rsidP="00C26C1A">
            <w:pPr>
              <w:pStyle w:val="Normal6a"/>
            </w:pPr>
            <w:r w:rsidRPr="00CF2F79">
              <w:rPr>
                <w:b/>
                <w:i/>
              </w:rPr>
              <w:t>17 a.</w:t>
            </w:r>
            <w:r w:rsidRPr="00CF2F79">
              <w:tab/>
            </w:r>
            <w:r w:rsidRPr="00CF2F79">
              <w:rPr>
                <w:b/>
                <w:i/>
              </w:rPr>
              <w:t>begrüßt die Verabschiedung der neuen Nationalen Sicherheitsstrategie der Republik Moldau im Dezember 2023, in der der EU-Beitritt als zentrales Ziel hervorgehoben wird und die darauf abzielt, die Zusammenarbeit mit der EU sowie mit anderen Verbündeten und Partnern bei der Bewältigung grenzüberschreitender Herausforderungen zu stärken;</w:t>
            </w:r>
          </w:p>
        </w:tc>
      </w:tr>
    </w:tbl>
    <w:p w14:paraId="699810FE"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9D0BCBD" w14:textId="77777777" w:rsidR="004555F9" w:rsidRPr="00CF2F79" w:rsidRDefault="004555F9" w:rsidP="004555F9">
      <w:r w:rsidRPr="00CF2F79">
        <w:rPr>
          <w:rStyle w:val="HideTWBExt"/>
        </w:rPr>
        <w:t>&lt;/Amend&gt;</w:t>
      </w:r>
    </w:p>
    <w:p w14:paraId="0B91E42B"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201</w:t>
      </w:r>
      <w:r w:rsidRPr="00CF2F79">
        <w:rPr>
          <w:rStyle w:val="HideTWBExt"/>
        </w:rPr>
        <w:t>&lt;/NumAm&gt;</w:t>
      </w:r>
    </w:p>
    <w:p w14:paraId="76EAF233" w14:textId="77777777" w:rsidR="004555F9" w:rsidRPr="00CF2F79" w:rsidRDefault="004555F9" w:rsidP="004555F9">
      <w:pPr>
        <w:pStyle w:val="NormalBold"/>
      </w:pPr>
      <w:r w:rsidRPr="00CF2F79">
        <w:rPr>
          <w:rStyle w:val="HideTWBExt"/>
          <w:b w:val="0"/>
        </w:rPr>
        <w:t>&lt;RepeatBlock-By&gt;&lt;Members&gt;</w:t>
      </w:r>
      <w:r w:rsidRPr="00CF2F79">
        <w:t>Şerban Dimitrie Sturdza, Claudiu-Richard Târziu, Gheorghe Piperea, Adrian-George Axinia, Georgiana Teodorescu, Veronika Vrecionová, Ondřej Krutílek</w:t>
      </w:r>
      <w:r w:rsidRPr="00CF2F79">
        <w:rPr>
          <w:rStyle w:val="HideTWBExt"/>
          <w:b w:val="0"/>
        </w:rPr>
        <w:t>&lt;/Members&gt;</w:t>
      </w:r>
    </w:p>
    <w:p w14:paraId="2E5A91A7" w14:textId="77777777" w:rsidR="004555F9" w:rsidRPr="00CF2F79" w:rsidRDefault="004555F9" w:rsidP="004555F9">
      <w:pPr>
        <w:pStyle w:val="NormalBold"/>
      </w:pPr>
      <w:r w:rsidRPr="00CF2F79">
        <w:rPr>
          <w:rStyle w:val="HideTWBExt"/>
          <w:b w:val="0"/>
        </w:rPr>
        <w:t>&lt;/RepeatBlock-By&gt;</w:t>
      </w:r>
    </w:p>
    <w:p w14:paraId="639288B6"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7938E2E" w14:textId="77777777" w:rsidR="004555F9" w:rsidRPr="00CF2F79" w:rsidRDefault="004555F9" w:rsidP="004555F9">
      <w:pPr>
        <w:pStyle w:val="NormalBold"/>
      </w:pPr>
      <w:r w:rsidRPr="00CF2F79">
        <w:rPr>
          <w:rStyle w:val="HideTWBExt"/>
        </w:rPr>
        <w:t>&lt;Article&gt;</w:t>
      </w:r>
      <w:r w:rsidRPr="00CF2F79">
        <w:t>Absatz 17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DA9822A" w14:textId="77777777" w:rsidTr="00C26C1A">
        <w:trPr>
          <w:trHeight w:hRule="exact" w:val="240"/>
          <w:jc w:val="center"/>
        </w:trPr>
        <w:tc>
          <w:tcPr>
            <w:tcW w:w="9752" w:type="dxa"/>
            <w:gridSpan w:val="2"/>
            <w:tcBorders>
              <w:top w:val="nil"/>
              <w:left w:val="nil"/>
              <w:bottom w:val="nil"/>
              <w:right w:val="nil"/>
            </w:tcBorders>
          </w:tcPr>
          <w:p w14:paraId="42C228F1" w14:textId="77777777" w:rsidR="004555F9" w:rsidRPr="00CF2F79" w:rsidRDefault="004555F9" w:rsidP="00C26C1A"/>
        </w:tc>
      </w:tr>
      <w:tr w:rsidR="004555F9" w:rsidRPr="00CF2F79" w14:paraId="4F76700E" w14:textId="77777777" w:rsidTr="00C26C1A">
        <w:trPr>
          <w:trHeight w:val="240"/>
          <w:jc w:val="center"/>
        </w:trPr>
        <w:tc>
          <w:tcPr>
            <w:tcW w:w="4876" w:type="dxa"/>
            <w:tcBorders>
              <w:top w:val="nil"/>
              <w:left w:val="nil"/>
              <w:bottom w:val="nil"/>
              <w:right w:val="nil"/>
            </w:tcBorders>
          </w:tcPr>
          <w:p w14:paraId="5AF34C37"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2BFB458" w14:textId="77777777" w:rsidR="004555F9" w:rsidRPr="00CF2F79" w:rsidRDefault="004555F9" w:rsidP="00C26C1A">
            <w:pPr>
              <w:pStyle w:val="AmColumnHeading"/>
            </w:pPr>
            <w:r w:rsidRPr="00CF2F79">
              <w:t>Geänderter Text</w:t>
            </w:r>
          </w:p>
        </w:tc>
      </w:tr>
      <w:tr w:rsidR="004555F9" w:rsidRPr="00CF2F79" w14:paraId="01D57EBB" w14:textId="77777777" w:rsidTr="00C26C1A">
        <w:trPr>
          <w:jc w:val="center"/>
        </w:trPr>
        <w:tc>
          <w:tcPr>
            <w:tcW w:w="4876" w:type="dxa"/>
            <w:tcBorders>
              <w:top w:val="nil"/>
              <w:left w:val="nil"/>
              <w:bottom w:val="nil"/>
              <w:right w:val="nil"/>
            </w:tcBorders>
          </w:tcPr>
          <w:p w14:paraId="0DB5ABFF" w14:textId="77777777" w:rsidR="004555F9" w:rsidRPr="00CF2F79" w:rsidRDefault="004555F9" w:rsidP="00C26C1A">
            <w:pPr>
              <w:pStyle w:val="Normal6a"/>
            </w:pPr>
          </w:p>
        </w:tc>
        <w:tc>
          <w:tcPr>
            <w:tcW w:w="4876" w:type="dxa"/>
            <w:tcBorders>
              <w:top w:val="nil"/>
              <w:left w:val="nil"/>
              <w:bottom w:val="nil"/>
              <w:right w:val="nil"/>
            </w:tcBorders>
          </w:tcPr>
          <w:p w14:paraId="0D940020" w14:textId="77777777" w:rsidR="004555F9" w:rsidRPr="00CF2F79" w:rsidRDefault="004555F9" w:rsidP="00C26C1A">
            <w:pPr>
              <w:pStyle w:val="Normal6a"/>
            </w:pPr>
            <w:r w:rsidRPr="00CF2F79">
              <w:rPr>
                <w:b/>
                <w:i/>
              </w:rPr>
              <w:t>17 a.</w:t>
            </w:r>
            <w:r w:rsidRPr="00CF2F79">
              <w:tab/>
            </w:r>
            <w:r w:rsidRPr="00CF2F79">
              <w:rPr>
                <w:b/>
                <w:i/>
              </w:rPr>
              <w:t>fordert die Mitgliedstaaten auf, die Mittel der Europäischen Friedensfazilität für die Republik Moldau schrittweise zu erhöhen, um die Verteidigungsfähigkeiten des Landes weiter zu stärken;</w:t>
            </w:r>
          </w:p>
        </w:tc>
      </w:tr>
    </w:tbl>
    <w:p w14:paraId="766B7AC3"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45178D7" w14:textId="77777777" w:rsidR="004555F9" w:rsidRPr="00CF2F79" w:rsidRDefault="004555F9" w:rsidP="004555F9">
      <w:r w:rsidRPr="00CF2F79">
        <w:rPr>
          <w:rStyle w:val="HideTWBExt"/>
        </w:rPr>
        <w:t>&lt;/Amend&gt;</w:t>
      </w:r>
    </w:p>
    <w:p w14:paraId="3505D220"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202</w:t>
      </w:r>
      <w:r w:rsidRPr="00CF2F79">
        <w:rPr>
          <w:rStyle w:val="HideTWBExt"/>
        </w:rPr>
        <w:t>&lt;/NumAm&gt;</w:t>
      </w:r>
    </w:p>
    <w:p w14:paraId="3B5AEF64" w14:textId="77777777" w:rsidR="004555F9" w:rsidRPr="00CF2F79" w:rsidRDefault="004555F9" w:rsidP="004555F9">
      <w:pPr>
        <w:pStyle w:val="NormalBold"/>
      </w:pPr>
      <w:r w:rsidRPr="00CF2F79">
        <w:rPr>
          <w:rStyle w:val="HideTWBExt"/>
          <w:b w:val="0"/>
        </w:rPr>
        <w:t>&lt;RepeatBlock-By&gt;&lt;Members&gt;</w:t>
      </w:r>
      <w:r w:rsidRPr="00CF2F79">
        <w:t>Vasile Dîncu, Dan Nica</w:t>
      </w:r>
      <w:r w:rsidRPr="00CF2F79">
        <w:rPr>
          <w:rStyle w:val="HideTWBExt"/>
          <w:b w:val="0"/>
        </w:rPr>
        <w:t>&lt;/Members&gt;</w:t>
      </w:r>
    </w:p>
    <w:p w14:paraId="2A9EB109" w14:textId="77777777" w:rsidR="004555F9" w:rsidRPr="00CF2F79" w:rsidRDefault="004555F9" w:rsidP="004555F9">
      <w:pPr>
        <w:pStyle w:val="NormalBold"/>
      </w:pPr>
      <w:r w:rsidRPr="00CF2F79">
        <w:rPr>
          <w:rStyle w:val="HideTWBExt"/>
          <w:b w:val="0"/>
        </w:rPr>
        <w:t>&lt;/RepeatBlock-By&gt;</w:t>
      </w:r>
    </w:p>
    <w:p w14:paraId="24FA7AB7"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8428D28" w14:textId="77777777" w:rsidR="004555F9" w:rsidRPr="00CF2F79" w:rsidRDefault="004555F9" w:rsidP="004555F9">
      <w:pPr>
        <w:pStyle w:val="NormalBold"/>
      </w:pPr>
      <w:r w:rsidRPr="00CF2F79">
        <w:rPr>
          <w:rStyle w:val="HideTWBExt"/>
        </w:rPr>
        <w:t>&lt;Article&gt;</w:t>
      </w:r>
      <w:r w:rsidRPr="00CF2F79">
        <w:t>Absatz 17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CC50D8C" w14:textId="77777777" w:rsidTr="00C26C1A">
        <w:trPr>
          <w:trHeight w:hRule="exact" w:val="240"/>
          <w:jc w:val="center"/>
        </w:trPr>
        <w:tc>
          <w:tcPr>
            <w:tcW w:w="9752" w:type="dxa"/>
            <w:gridSpan w:val="2"/>
            <w:tcBorders>
              <w:top w:val="nil"/>
              <w:left w:val="nil"/>
              <w:bottom w:val="nil"/>
              <w:right w:val="nil"/>
            </w:tcBorders>
          </w:tcPr>
          <w:p w14:paraId="6C2E06BA" w14:textId="77777777" w:rsidR="004555F9" w:rsidRPr="00CF2F79" w:rsidRDefault="004555F9" w:rsidP="00C26C1A"/>
        </w:tc>
      </w:tr>
      <w:tr w:rsidR="004555F9" w:rsidRPr="00CF2F79" w14:paraId="11164003" w14:textId="77777777" w:rsidTr="00C26C1A">
        <w:trPr>
          <w:trHeight w:val="240"/>
          <w:jc w:val="center"/>
        </w:trPr>
        <w:tc>
          <w:tcPr>
            <w:tcW w:w="4876" w:type="dxa"/>
            <w:tcBorders>
              <w:top w:val="nil"/>
              <w:left w:val="nil"/>
              <w:bottom w:val="nil"/>
              <w:right w:val="nil"/>
            </w:tcBorders>
          </w:tcPr>
          <w:p w14:paraId="6EA596FD"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19E4DA9" w14:textId="77777777" w:rsidR="004555F9" w:rsidRPr="00CF2F79" w:rsidRDefault="004555F9" w:rsidP="00C26C1A">
            <w:pPr>
              <w:pStyle w:val="AmColumnHeading"/>
            </w:pPr>
            <w:r w:rsidRPr="00CF2F79">
              <w:t>Geänderter Text</w:t>
            </w:r>
          </w:p>
        </w:tc>
      </w:tr>
      <w:tr w:rsidR="004555F9" w:rsidRPr="00CF2F79" w14:paraId="3B7AA086" w14:textId="77777777" w:rsidTr="00C26C1A">
        <w:trPr>
          <w:jc w:val="center"/>
        </w:trPr>
        <w:tc>
          <w:tcPr>
            <w:tcW w:w="4876" w:type="dxa"/>
            <w:tcBorders>
              <w:top w:val="nil"/>
              <w:left w:val="nil"/>
              <w:bottom w:val="nil"/>
              <w:right w:val="nil"/>
            </w:tcBorders>
          </w:tcPr>
          <w:p w14:paraId="1DA270FC" w14:textId="77777777" w:rsidR="004555F9" w:rsidRPr="00CF2F79" w:rsidRDefault="004555F9" w:rsidP="00C26C1A">
            <w:pPr>
              <w:pStyle w:val="Normal6a"/>
            </w:pPr>
          </w:p>
        </w:tc>
        <w:tc>
          <w:tcPr>
            <w:tcW w:w="4876" w:type="dxa"/>
            <w:tcBorders>
              <w:top w:val="nil"/>
              <w:left w:val="nil"/>
              <w:bottom w:val="nil"/>
              <w:right w:val="nil"/>
            </w:tcBorders>
          </w:tcPr>
          <w:p w14:paraId="7BD5285E" w14:textId="77777777" w:rsidR="004555F9" w:rsidRPr="00CF2F79" w:rsidRDefault="004555F9" w:rsidP="00C26C1A">
            <w:pPr>
              <w:pStyle w:val="Normal6a"/>
            </w:pPr>
            <w:r w:rsidRPr="00CF2F79">
              <w:rPr>
                <w:b/>
                <w:i/>
              </w:rPr>
              <w:t>17 a.</w:t>
            </w:r>
            <w:r w:rsidRPr="00CF2F79">
              <w:tab/>
            </w:r>
            <w:r w:rsidRPr="00CF2F79">
              <w:rPr>
                <w:b/>
                <w:i/>
              </w:rPr>
              <w:t>fordert die Mitgliedstaaten auf, die Mittel der Europäischen Friedensfazilität für die Republik Moldau schrittweise zu erhöhen, um die Verteidigungsfähigkeiten des Landes weiter zu stärken;</w:t>
            </w:r>
          </w:p>
        </w:tc>
      </w:tr>
    </w:tbl>
    <w:p w14:paraId="6A6D109D"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523525D" w14:textId="77777777" w:rsidR="004555F9" w:rsidRPr="00CF2F79" w:rsidRDefault="004555F9" w:rsidP="004555F9">
      <w:r w:rsidRPr="00CF2F79">
        <w:rPr>
          <w:rStyle w:val="HideTWBExt"/>
        </w:rPr>
        <w:t>&lt;/Amend&gt;</w:t>
      </w:r>
    </w:p>
    <w:p w14:paraId="38EA236B"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203</w:t>
      </w:r>
      <w:r w:rsidRPr="00CF2F79">
        <w:rPr>
          <w:rStyle w:val="HideTWBExt"/>
        </w:rPr>
        <w:t>&lt;/NumAm&gt;</w:t>
      </w:r>
    </w:p>
    <w:p w14:paraId="095D82F0" w14:textId="77777777" w:rsidR="004555F9" w:rsidRPr="00CF2F79" w:rsidRDefault="004555F9" w:rsidP="004555F9">
      <w:pPr>
        <w:pStyle w:val="NormalBold"/>
      </w:pPr>
      <w:r w:rsidRPr="00CF2F79">
        <w:rPr>
          <w:rStyle w:val="HideTWBExt"/>
          <w:b w:val="0"/>
        </w:rPr>
        <w:t>&lt;RepeatBlock-By&gt;&lt;Members&gt;</w:t>
      </w:r>
      <w:r w:rsidRPr="00CF2F79">
        <w:t>Cristian Terheş</w:t>
      </w:r>
      <w:r w:rsidRPr="00CF2F79">
        <w:rPr>
          <w:rStyle w:val="HideTWBExt"/>
          <w:b w:val="0"/>
        </w:rPr>
        <w:t>&lt;/Members&gt;</w:t>
      </w:r>
    </w:p>
    <w:p w14:paraId="6374D41A" w14:textId="77777777" w:rsidR="004555F9" w:rsidRPr="00CF2F79" w:rsidRDefault="004555F9" w:rsidP="004555F9">
      <w:pPr>
        <w:pStyle w:val="NormalBold"/>
      </w:pPr>
      <w:r w:rsidRPr="00CF2F79">
        <w:rPr>
          <w:rStyle w:val="HideTWBExt"/>
          <w:b w:val="0"/>
        </w:rPr>
        <w:t>&lt;/RepeatBlock-By&gt;</w:t>
      </w:r>
    </w:p>
    <w:p w14:paraId="13F9DC04"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37A2E83" w14:textId="77777777" w:rsidR="004555F9" w:rsidRPr="00CF2F79" w:rsidRDefault="004555F9" w:rsidP="004555F9">
      <w:pPr>
        <w:pStyle w:val="NormalBold"/>
      </w:pPr>
      <w:r w:rsidRPr="00CF2F79">
        <w:rPr>
          <w:rStyle w:val="HideTWBExt"/>
        </w:rPr>
        <w:t>&lt;Article&gt;</w:t>
      </w:r>
      <w:r w:rsidRPr="00CF2F79">
        <w:t>Absatz 17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C297703" w14:textId="77777777" w:rsidTr="00C26C1A">
        <w:trPr>
          <w:trHeight w:hRule="exact" w:val="240"/>
          <w:jc w:val="center"/>
        </w:trPr>
        <w:tc>
          <w:tcPr>
            <w:tcW w:w="9752" w:type="dxa"/>
            <w:gridSpan w:val="2"/>
            <w:tcBorders>
              <w:top w:val="nil"/>
              <w:left w:val="nil"/>
              <w:bottom w:val="nil"/>
              <w:right w:val="nil"/>
            </w:tcBorders>
          </w:tcPr>
          <w:p w14:paraId="3157461C" w14:textId="77777777" w:rsidR="004555F9" w:rsidRPr="00CF2F79" w:rsidRDefault="004555F9" w:rsidP="00C26C1A"/>
        </w:tc>
      </w:tr>
      <w:tr w:rsidR="004555F9" w:rsidRPr="00CF2F79" w14:paraId="5AE12D4A" w14:textId="77777777" w:rsidTr="00C26C1A">
        <w:trPr>
          <w:trHeight w:val="240"/>
          <w:jc w:val="center"/>
        </w:trPr>
        <w:tc>
          <w:tcPr>
            <w:tcW w:w="4876" w:type="dxa"/>
            <w:tcBorders>
              <w:top w:val="nil"/>
              <w:left w:val="nil"/>
              <w:bottom w:val="nil"/>
              <w:right w:val="nil"/>
            </w:tcBorders>
          </w:tcPr>
          <w:p w14:paraId="5DC79BEF"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DB604C1" w14:textId="77777777" w:rsidR="004555F9" w:rsidRPr="00CF2F79" w:rsidRDefault="004555F9" w:rsidP="00C26C1A">
            <w:pPr>
              <w:pStyle w:val="AmColumnHeading"/>
            </w:pPr>
            <w:r w:rsidRPr="00CF2F79">
              <w:t>Geänderter Text</w:t>
            </w:r>
          </w:p>
        </w:tc>
      </w:tr>
      <w:tr w:rsidR="004555F9" w:rsidRPr="00CF2F79" w14:paraId="18950B1A" w14:textId="77777777" w:rsidTr="00C26C1A">
        <w:trPr>
          <w:jc w:val="center"/>
        </w:trPr>
        <w:tc>
          <w:tcPr>
            <w:tcW w:w="4876" w:type="dxa"/>
            <w:tcBorders>
              <w:top w:val="nil"/>
              <w:left w:val="nil"/>
              <w:bottom w:val="nil"/>
              <w:right w:val="nil"/>
            </w:tcBorders>
          </w:tcPr>
          <w:p w14:paraId="0B934D2C" w14:textId="77777777" w:rsidR="004555F9" w:rsidRPr="00CF2F79" w:rsidRDefault="004555F9" w:rsidP="00C26C1A">
            <w:pPr>
              <w:pStyle w:val="Normal6a"/>
            </w:pPr>
          </w:p>
        </w:tc>
        <w:tc>
          <w:tcPr>
            <w:tcW w:w="4876" w:type="dxa"/>
            <w:tcBorders>
              <w:top w:val="nil"/>
              <w:left w:val="nil"/>
              <w:bottom w:val="nil"/>
              <w:right w:val="nil"/>
            </w:tcBorders>
          </w:tcPr>
          <w:p w14:paraId="2D0449EE" w14:textId="77777777" w:rsidR="004555F9" w:rsidRPr="00CF2F79" w:rsidRDefault="004555F9" w:rsidP="00C26C1A">
            <w:pPr>
              <w:pStyle w:val="Normal6a"/>
            </w:pPr>
            <w:r w:rsidRPr="00CF2F79">
              <w:rPr>
                <w:b/>
                <w:i/>
              </w:rPr>
              <w:t>17b.</w:t>
            </w:r>
            <w:r w:rsidRPr="00CF2F79">
              <w:tab/>
            </w:r>
            <w:r w:rsidRPr="00CF2F79">
              <w:rPr>
                <w:b/>
                <w:i/>
              </w:rPr>
              <w:t>würdigt die Republik Moldau für die Verabschiedung ihrer neuen nationalen Strategie zur Bekämpfung des Menschenhandels, die ihr unerschütterliches Engagement zur Bekämpfung und Beseitigung des Menschenhandels im eigenen Land unter Beweis stellt;</w:t>
            </w:r>
          </w:p>
        </w:tc>
      </w:tr>
    </w:tbl>
    <w:p w14:paraId="28D79D8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2C3A0B4" w14:textId="77777777" w:rsidR="004555F9" w:rsidRPr="00CF2F79" w:rsidRDefault="004555F9" w:rsidP="004555F9">
      <w:r w:rsidRPr="00CF2F79">
        <w:rPr>
          <w:rStyle w:val="HideTWBExt"/>
        </w:rPr>
        <w:t>&lt;/Amend&gt;</w:t>
      </w:r>
    </w:p>
    <w:p w14:paraId="08F0651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204</w:t>
      </w:r>
      <w:r w:rsidRPr="00CF2F79">
        <w:rPr>
          <w:rStyle w:val="HideTWBExt"/>
        </w:rPr>
        <w:t>&lt;/NumAm&gt;</w:t>
      </w:r>
    </w:p>
    <w:p w14:paraId="09631241" w14:textId="77777777" w:rsidR="004555F9" w:rsidRPr="00CF2F79" w:rsidRDefault="004555F9" w:rsidP="004555F9">
      <w:pPr>
        <w:pStyle w:val="NormalBold"/>
      </w:pPr>
      <w:r w:rsidRPr="00CF2F79">
        <w:rPr>
          <w:rStyle w:val="HideTWBExt"/>
          <w:b w:val="0"/>
        </w:rPr>
        <w:t>&lt;RepeatBlock-By&gt;&lt;Members&gt;</w:t>
      </w:r>
      <w:r w:rsidRPr="00CF2F79">
        <w:t>David McAllister</w:t>
      </w:r>
      <w:r w:rsidRPr="00CF2F79">
        <w:rPr>
          <w:rStyle w:val="HideTWBExt"/>
          <w:b w:val="0"/>
        </w:rPr>
        <w:t>&lt;/Members&gt;</w:t>
      </w:r>
    </w:p>
    <w:p w14:paraId="38BFF47F" w14:textId="77777777" w:rsidR="004555F9" w:rsidRPr="00CF2F79" w:rsidRDefault="004555F9" w:rsidP="004555F9">
      <w:pPr>
        <w:pStyle w:val="NormalBold"/>
      </w:pPr>
      <w:r w:rsidRPr="00CF2F79">
        <w:rPr>
          <w:rStyle w:val="HideTWBExt"/>
          <w:b w:val="0"/>
        </w:rPr>
        <w:t>&lt;/RepeatBlock-By&gt;</w:t>
      </w:r>
    </w:p>
    <w:p w14:paraId="37137E69"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1E5468F" w14:textId="77777777" w:rsidR="004555F9" w:rsidRPr="00CF2F79" w:rsidRDefault="004555F9" w:rsidP="004555F9">
      <w:pPr>
        <w:pStyle w:val="NormalBold"/>
      </w:pPr>
      <w:r w:rsidRPr="00CF2F79">
        <w:rPr>
          <w:rStyle w:val="HideTWBExt"/>
        </w:rPr>
        <w:t>&lt;Article&gt;</w:t>
      </w:r>
      <w:r w:rsidRPr="00CF2F79">
        <w:t>Absatz 18</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22C8503" w14:textId="77777777" w:rsidTr="00C26C1A">
        <w:trPr>
          <w:trHeight w:hRule="exact" w:val="240"/>
          <w:jc w:val="center"/>
        </w:trPr>
        <w:tc>
          <w:tcPr>
            <w:tcW w:w="9752" w:type="dxa"/>
            <w:gridSpan w:val="2"/>
            <w:tcBorders>
              <w:top w:val="nil"/>
              <w:left w:val="nil"/>
              <w:bottom w:val="nil"/>
              <w:right w:val="nil"/>
            </w:tcBorders>
          </w:tcPr>
          <w:p w14:paraId="53D08934" w14:textId="77777777" w:rsidR="004555F9" w:rsidRPr="00CF2F79" w:rsidRDefault="004555F9" w:rsidP="00C26C1A"/>
        </w:tc>
      </w:tr>
      <w:tr w:rsidR="004555F9" w:rsidRPr="00CF2F79" w14:paraId="6BB9817D" w14:textId="77777777" w:rsidTr="00C26C1A">
        <w:trPr>
          <w:trHeight w:val="240"/>
          <w:jc w:val="center"/>
        </w:trPr>
        <w:tc>
          <w:tcPr>
            <w:tcW w:w="4876" w:type="dxa"/>
            <w:tcBorders>
              <w:top w:val="nil"/>
              <w:left w:val="nil"/>
              <w:bottom w:val="nil"/>
              <w:right w:val="nil"/>
            </w:tcBorders>
          </w:tcPr>
          <w:p w14:paraId="00F7648A"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DD8A833" w14:textId="77777777" w:rsidR="004555F9" w:rsidRPr="00CF2F79" w:rsidRDefault="004555F9" w:rsidP="00C26C1A">
            <w:pPr>
              <w:pStyle w:val="AmColumnHeading"/>
            </w:pPr>
            <w:r w:rsidRPr="00CF2F79">
              <w:t>Geänderter Text</w:t>
            </w:r>
          </w:p>
        </w:tc>
      </w:tr>
      <w:tr w:rsidR="004555F9" w:rsidRPr="00CF2F79" w14:paraId="16C6E71C" w14:textId="77777777" w:rsidTr="00C26C1A">
        <w:trPr>
          <w:jc w:val="center"/>
        </w:trPr>
        <w:tc>
          <w:tcPr>
            <w:tcW w:w="4876" w:type="dxa"/>
            <w:tcBorders>
              <w:top w:val="nil"/>
              <w:left w:val="nil"/>
              <w:bottom w:val="nil"/>
              <w:right w:val="nil"/>
            </w:tcBorders>
          </w:tcPr>
          <w:p w14:paraId="46A984B8" w14:textId="77777777" w:rsidR="004555F9" w:rsidRPr="00CF2F79" w:rsidRDefault="004555F9" w:rsidP="00C26C1A">
            <w:pPr>
              <w:pStyle w:val="Normal6a"/>
            </w:pPr>
            <w:r w:rsidRPr="00CF2F79">
              <w:t>18.</w:t>
            </w:r>
            <w:r w:rsidRPr="00CF2F79">
              <w:tab/>
              <w:t xml:space="preserve">bekräftigt sein uneingeschränktes Engagement für die territoriale Integrität der Republik Moldau und die friedliche Beilegung des Konflikts, die auf der Souveränität und territorialen Integrität des Landes innerhalb seiner international anerkannten Grenzen beruht </w:t>
            </w:r>
            <w:r w:rsidRPr="00CF2F79">
              <w:rPr>
                <w:b/>
                <w:i/>
              </w:rPr>
              <w:t>und bei der ein Sonderstatus für die Region Transnistrien vorgesehen wird; verleiht seiner Hoffnung Ausdruck</w:t>
            </w:r>
            <w:r w:rsidRPr="00CF2F79">
              <w:t xml:space="preserve">, dass die </w:t>
            </w:r>
            <w:r w:rsidRPr="00CF2F79">
              <w:rPr>
                <w:b/>
                <w:i/>
              </w:rPr>
              <w:t>bestehenden</w:t>
            </w:r>
            <w:r w:rsidRPr="00CF2F79">
              <w:t xml:space="preserve"> vertrauensbildenden Maßnahmen das Vertrauen zwischen Chișinău und Tiraspol stärken werden;</w:t>
            </w:r>
          </w:p>
        </w:tc>
        <w:tc>
          <w:tcPr>
            <w:tcW w:w="4876" w:type="dxa"/>
            <w:tcBorders>
              <w:top w:val="nil"/>
              <w:left w:val="nil"/>
              <w:bottom w:val="nil"/>
              <w:right w:val="nil"/>
            </w:tcBorders>
          </w:tcPr>
          <w:p w14:paraId="70556314" w14:textId="77777777" w:rsidR="004555F9" w:rsidRPr="00CF2F79" w:rsidRDefault="004555F9" w:rsidP="00C26C1A">
            <w:pPr>
              <w:pStyle w:val="Normal6a"/>
            </w:pPr>
            <w:r w:rsidRPr="00CF2F79">
              <w:t>18.</w:t>
            </w:r>
            <w:r w:rsidRPr="00CF2F79">
              <w:tab/>
              <w:t>bekräftigt sein uneingeschränktes Engagement für die territoriale Integrität der Republik Moldau und die friedliche Beilegung des Konflikts, die auf der Souveränität und territorialen Integrität des Landes innerhalb seiner international anerkannten Grenzen beruht</w:t>
            </w:r>
            <w:r w:rsidRPr="00CF2F79">
              <w:rPr>
                <w:b/>
                <w:i/>
              </w:rPr>
              <w:t>; ist sich bewusst</w:t>
            </w:r>
            <w:r w:rsidRPr="00CF2F79">
              <w:t xml:space="preserve">, dass die vertrauensbildenden Maßnahmen </w:t>
            </w:r>
            <w:r w:rsidRPr="00CF2F79">
              <w:rPr>
                <w:b/>
                <w:i/>
              </w:rPr>
              <w:t>nur dann</w:t>
            </w:r>
            <w:r w:rsidRPr="00CF2F79">
              <w:t xml:space="preserve"> das Vertrauen zwischen Chișinău und Tiraspol stärken werden</w:t>
            </w:r>
            <w:r w:rsidRPr="00CF2F79">
              <w:rPr>
                <w:b/>
                <w:i/>
              </w:rPr>
              <w:t>, wenn Russland eine konstruktive Rolle dabei einnimmt</w:t>
            </w:r>
            <w:r w:rsidRPr="00CF2F79">
              <w:t xml:space="preserve">; </w:t>
            </w:r>
            <w:r w:rsidRPr="00CF2F79">
              <w:rPr>
                <w:b/>
                <w:i/>
              </w:rPr>
              <w:t>ist der Auffassung, dass eine notwendige Voraussetzung für die Autonomie der Region darin besteht, dass Tiraspol die demokratischen und verfassungsmäßigen Strukturen der Republik Moldau anerkennt;</w:t>
            </w:r>
          </w:p>
        </w:tc>
      </w:tr>
    </w:tbl>
    <w:p w14:paraId="679CE5ED"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92D9D40" w14:textId="77777777" w:rsidR="004555F9" w:rsidRPr="00CF2F79" w:rsidRDefault="004555F9" w:rsidP="004555F9">
      <w:r w:rsidRPr="00CF2F79">
        <w:rPr>
          <w:rStyle w:val="HideTWBExt"/>
        </w:rPr>
        <w:t>&lt;/Amend&gt;</w:t>
      </w:r>
    </w:p>
    <w:p w14:paraId="596DD516"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205</w:t>
      </w:r>
      <w:r w:rsidRPr="00CF2F79">
        <w:rPr>
          <w:rStyle w:val="HideTWBExt"/>
        </w:rPr>
        <w:t>&lt;/NumAm&gt;</w:t>
      </w:r>
    </w:p>
    <w:p w14:paraId="65948482" w14:textId="77777777" w:rsidR="004555F9" w:rsidRPr="00CF2F79" w:rsidRDefault="004555F9" w:rsidP="004555F9">
      <w:pPr>
        <w:pStyle w:val="NormalBold"/>
      </w:pPr>
      <w:r w:rsidRPr="00CF2F79">
        <w:rPr>
          <w:rStyle w:val="HideTWBExt"/>
          <w:b w:val="0"/>
        </w:rPr>
        <w:t>&lt;RepeatBlock-By&gt;&lt;Members&gt;</w:t>
      </w:r>
      <w:r w:rsidRPr="00CF2F79">
        <w:t>Reinier Van Lanschot</w:t>
      </w:r>
      <w:r w:rsidRPr="00CF2F79">
        <w:rPr>
          <w:rStyle w:val="HideTWBExt"/>
          <w:b w:val="0"/>
        </w:rPr>
        <w:t>&lt;/Members&gt;</w:t>
      </w:r>
    </w:p>
    <w:p w14:paraId="0DAC4F10" w14:textId="77777777" w:rsidR="004555F9" w:rsidRPr="00CF2F79" w:rsidRDefault="004555F9" w:rsidP="004555F9">
      <w:r w:rsidRPr="00CF2F79">
        <w:rPr>
          <w:rStyle w:val="HideTWBExt"/>
        </w:rPr>
        <w:t>&lt;AuNomDe&gt;</w:t>
      </w:r>
      <w:r w:rsidRPr="00CF2F79">
        <w:rPr>
          <w:rStyle w:val="HideTWBInt"/>
        </w:rPr>
        <w:t>{Greens/EFA}</w:t>
      </w:r>
      <w:r w:rsidRPr="00CF2F79">
        <w:t>im Namen der Verts/ALE-Fraktion</w:t>
      </w:r>
      <w:r w:rsidRPr="00CF2F79">
        <w:rPr>
          <w:rStyle w:val="HideTWBExt"/>
        </w:rPr>
        <w:t>&lt;/AuNomDe&gt;</w:t>
      </w:r>
    </w:p>
    <w:p w14:paraId="2661D881" w14:textId="77777777" w:rsidR="004555F9" w:rsidRPr="00CF2F79" w:rsidRDefault="004555F9" w:rsidP="004555F9">
      <w:pPr>
        <w:pStyle w:val="NormalBold"/>
      </w:pPr>
      <w:r w:rsidRPr="00CF2F79">
        <w:rPr>
          <w:rStyle w:val="HideTWBExt"/>
          <w:b w:val="0"/>
        </w:rPr>
        <w:t>&lt;/RepeatBlock-By&gt;</w:t>
      </w:r>
    </w:p>
    <w:p w14:paraId="12BB8F7A"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07C0127" w14:textId="77777777" w:rsidR="004555F9" w:rsidRPr="00CF2F79" w:rsidRDefault="004555F9" w:rsidP="004555F9">
      <w:pPr>
        <w:pStyle w:val="NormalBold"/>
      </w:pPr>
      <w:r w:rsidRPr="00CF2F79">
        <w:rPr>
          <w:rStyle w:val="HideTWBExt"/>
        </w:rPr>
        <w:t>&lt;Article&gt;</w:t>
      </w:r>
      <w:r w:rsidRPr="00CF2F79">
        <w:t>Absatz 18</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606FE43" w14:textId="77777777" w:rsidTr="00C26C1A">
        <w:trPr>
          <w:trHeight w:hRule="exact" w:val="240"/>
          <w:jc w:val="center"/>
        </w:trPr>
        <w:tc>
          <w:tcPr>
            <w:tcW w:w="9752" w:type="dxa"/>
            <w:gridSpan w:val="2"/>
            <w:tcBorders>
              <w:top w:val="nil"/>
              <w:left w:val="nil"/>
              <w:bottom w:val="nil"/>
              <w:right w:val="nil"/>
            </w:tcBorders>
          </w:tcPr>
          <w:p w14:paraId="70451A18" w14:textId="77777777" w:rsidR="004555F9" w:rsidRPr="00CF2F79" w:rsidRDefault="004555F9" w:rsidP="00C26C1A"/>
        </w:tc>
      </w:tr>
      <w:tr w:rsidR="004555F9" w:rsidRPr="00CF2F79" w14:paraId="5488B3DF" w14:textId="77777777" w:rsidTr="00C26C1A">
        <w:trPr>
          <w:trHeight w:val="240"/>
          <w:jc w:val="center"/>
        </w:trPr>
        <w:tc>
          <w:tcPr>
            <w:tcW w:w="4876" w:type="dxa"/>
            <w:tcBorders>
              <w:top w:val="nil"/>
              <w:left w:val="nil"/>
              <w:bottom w:val="nil"/>
              <w:right w:val="nil"/>
            </w:tcBorders>
          </w:tcPr>
          <w:p w14:paraId="7555076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A0A3464" w14:textId="77777777" w:rsidR="004555F9" w:rsidRPr="00CF2F79" w:rsidRDefault="004555F9" w:rsidP="00C26C1A">
            <w:pPr>
              <w:pStyle w:val="AmColumnHeading"/>
            </w:pPr>
            <w:r w:rsidRPr="00CF2F79">
              <w:t>Geänderter Text</w:t>
            </w:r>
          </w:p>
        </w:tc>
      </w:tr>
      <w:tr w:rsidR="004555F9" w:rsidRPr="00CF2F79" w14:paraId="2EB12569" w14:textId="77777777" w:rsidTr="00C26C1A">
        <w:trPr>
          <w:jc w:val="center"/>
        </w:trPr>
        <w:tc>
          <w:tcPr>
            <w:tcW w:w="4876" w:type="dxa"/>
            <w:tcBorders>
              <w:top w:val="nil"/>
              <w:left w:val="nil"/>
              <w:bottom w:val="nil"/>
              <w:right w:val="nil"/>
            </w:tcBorders>
          </w:tcPr>
          <w:p w14:paraId="1B696029" w14:textId="77777777" w:rsidR="004555F9" w:rsidRPr="00CF2F79" w:rsidRDefault="004555F9" w:rsidP="00C26C1A">
            <w:pPr>
              <w:pStyle w:val="Normal6a"/>
            </w:pPr>
            <w:r w:rsidRPr="00CF2F79">
              <w:t>18.</w:t>
            </w:r>
            <w:r w:rsidRPr="00CF2F79">
              <w:tab/>
              <w:t>bekräftigt sein uneingeschränktes Engagement für die territoriale Integrität der Republik Moldau und die friedliche Beilegung des Konflikts, die auf der Souveränität und territorialen Integrität des Landes innerhalb seiner international anerkannten Grenzen beruht und bei der ein Sonderstatus für die Region Transnistrien vorgesehen wird; verleiht seiner Hoffnung Ausdruck, dass die bestehenden vertrauensbildenden Maßnahmen das Vertrauen zwischen Chișinău und Tiraspol stärken werden;</w:t>
            </w:r>
          </w:p>
        </w:tc>
        <w:tc>
          <w:tcPr>
            <w:tcW w:w="4876" w:type="dxa"/>
            <w:tcBorders>
              <w:top w:val="nil"/>
              <w:left w:val="nil"/>
              <w:bottom w:val="nil"/>
              <w:right w:val="nil"/>
            </w:tcBorders>
          </w:tcPr>
          <w:p w14:paraId="349AB8D2" w14:textId="77777777" w:rsidR="004555F9" w:rsidRPr="00CF2F79" w:rsidRDefault="004555F9" w:rsidP="00C26C1A">
            <w:pPr>
              <w:pStyle w:val="Normal6a"/>
            </w:pPr>
            <w:r w:rsidRPr="00CF2F79">
              <w:t>18.</w:t>
            </w:r>
            <w:r w:rsidRPr="00CF2F79">
              <w:tab/>
              <w:t>bekräftigt sein uneingeschränktes Engagement für die territoriale Integrität der Republik Moldau und die friedliche Beilegung des Konflikts, die auf der Souveränität und territorialen Integrität des Landes innerhalb seiner international anerkannten Grenzen beruht und bei der ein Sonderstatus für die Region Transnistrien vorgesehen wird; verleiht seiner Hoffnung Ausdruck, dass die bestehenden vertrauensbildenden Maßnahmen das Vertrauen zwischen Chișinău und Tiraspol stärken werden;</w:t>
            </w:r>
            <w:r w:rsidRPr="00CF2F79">
              <w:rPr>
                <w:b/>
                <w:i/>
              </w:rPr>
              <w:t> begrüßt auch die Initiativen der Kommission, in ihre Notfallpakete zur Energieversorgung proaktive Unterstützungsmaßnahmen für die Region Transnistrien aufzunehmen;</w:t>
            </w:r>
          </w:p>
        </w:tc>
      </w:tr>
    </w:tbl>
    <w:p w14:paraId="5CF4EDCE"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B53EEAC" w14:textId="77777777" w:rsidR="004555F9" w:rsidRPr="00CF2F79" w:rsidRDefault="004555F9" w:rsidP="004555F9">
      <w:r w:rsidRPr="00CF2F79">
        <w:rPr>
          <w:rStyle w:val="HideTWBExt"/>
        </w:rPr>
        <w:t>&lt;/Amend&gt;</w:t>
      </w:r>
    </w:p>
    <w:p w14:paraId="03328452"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206</w:t>
      </w:r>
      <w:r w:rsidRPr="00CF2F79">
        <w:rPr>
          <w:rStyle w:val="HideTWBExt"/>
        </w:rPr>
        <w:t>&lt;/NumAm&gt;</w:t>
      </w:r>
    </w:p>
    <w:p w14:paraId="440AE9B2" w14:textId="77777777" w:rsidR="004555F9" w:rsidRPr="00CF2F79" w:rsidRDefault="004555F9" w:rsidP="004555F9">
      <w:pPr>
        <w:pStyle w:val="NormalBold"/>
      </w:pPr>
      <w:r w:rsidRPr="00CF2F79">
        <w:rPr>
          <w:rStyle w:val="HideTWBExt"/>
          <w:b w:val="0"/>
        </w:rPr>
        <w:t>&lt;RepeatBlock-By&gt;&lt;Members&gt;</w:t>
      </w:r>
      <w:r w:rsidRPr="00CF2F79">
        <w:t>Andrzej Halicki, Siegfried Mureşan, Ioan-Rareş Bogdan, Rasa Juknevičienė</w:t>
      </w:r>
      <w:r w:rsidRPr="00CF2F79">
        <w:rPr>
          <w:rStyle w:val="HideTWBExt"/>
          <w:b w:val="0"/>
        </w:rPr>
        <w:t>&lt;/Members&gt;</w:t>
      </w:r>
    </w:p>
    <w:p w14:paraId="71B43C70"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2A7F7F50" w14:textId="77777777" w:rsidR="004555F9" w:rsidRPr="00CF2F79" w:rsidRDefault="004555F9" w:rsidP="004555F9">
      <w:pPr>
        <w:pStyle w:val="NormalBold"/>
      </w:pPr>
      <w:r w:rsidRPr="00CF2F79">
        <w:rPr>
          <w:rStyle w:val="HideTWBExt"/>
          <w:b w:val="0"/>
        </w:rPr>
        <w:t>&lt;/RepeatBlock-By&gt;</w:t>
      </w:r>
    </w:p>
    <w:p w14:paraId="7843E5D1"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FD4873F" w14:textId="77777777" w:rsidR="004555F9" w:rsidRPr="00CF2F79" w:rsidRDefault="004555F9" w:rsidP="004555F9">
      <w:pPr>
        <w:pStyle w:val="NormalBold"/>
      </w:pPr>
      <w:r w:rsidRPr="00CF2F79">
        <w:rPr>
          <w:rStyle w:val="HideTWBExt"/>
        </w:rPr>
        <w:t>&lt;Article&gt;</w:t>
      </w:r>
      <w:r w:rsidRPr="00CF2F79">
        <w:t>Absatz 18</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4445E84" w14:textId="77777777" w:rsidTr="00C26C1A">
        <w:trPr>
          <w:trHeight w:hRule="exact" w:val="240"/>
          <w:jc w:val="center"/>
        </w:trPr>
        <w:tc>
          <w:tcPr>
            <w:tcW w:w="9752" w:type="dxa"/>
            <w:gridSpan w:val="2"/>
            <w:tcBorders>
              <w:top w:val="nil"/>
              <w:left w:val="nil"/>
              <w:bottom w:val="nil"/>
              <w:right w:val="nil"/>
            </w:tcBorders>
          </w:tcPr>
          <w:p w14:paraId="775573B2" w14:textId="77777777" w:rsidR="004555F9" w:rsidRPr="00CF2F79" w:rsidRDefault="004555F9" w:rsidP="00C26C1A"/>
        </w:tc>
      </w:tr>
      <w:tr w:rsidR="004555F9" w:rsidRPr="00CF2F79" w14:paraId="1E9A7915" w14:textId="77777777" w:rsidTr="00C26C1A">
        <w:trPr>
          <w:trHeight w:val="240"/>
          <w:jc w:val="center"/>
        </w:trPr>
        <w:tc>
          <w:tcPr>
            <w:tcW w:w="4876" w:type="dxa"/>
            <w:tcBorders>
              <w:top w:val="nil"/>
              <w:left w:val="nil"/>
              <w:bottom w:val="nil"/>
              <w:right w:val="nil"/>
            </w:tcBorders>
          </w:tcPr>
          <w:p w14:paraId="6DEAA253"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D624914" w14:textId="77777777" w:rsidR="004555F9" w:rsidRPr="00CF2F79" w:rsidRDefault="004555F9" w:rsidP="00C26C1A">
            <w:pPr>
              <w:pStyle w:val="AmColumnHeading"/>
            </w:pPr>
            <w:r w:rsidRPr="00CF2F79">
              <w:t>Geänderter Text</w:t>
            </w:r>
          </w:p>
        </w:tc>
      </w:tr>
      <w:tr w:rsidR="004555F9" w:rsidRPr="00CF2F79" w14:paraId="0047F321" w14:textId="77777777" w:rsidTr="00C26C1A">
        <w:trPr>
          <w:jc w:val="center"/>
        </w:trPr>
        <w:tc>
          <w:tcPr>
            <w:tcW w:w="4876" w:type="dxa"/>
            <w:tcBorders>
              <w:top w:val="nil"/>
              <w:left w:val="nil"/>
              <w:bottom w:val="nil"/>
              <w:right w:val="nil"/>
            </w:tcBorders>
          </w:tcPr>
          <w:p w14:paraId="2723D4ED" w14:textId="77777777" w:rsidR="004555F9" w:rsidRPr="00CF2F79" w:rsidRDefault="004555F9" w:rsidP="00C26C1A">
            <w:pPr>
              <w:pStyle w:val="Normal6a"/>
            </w:pPr>
            <w:r w:rsidRPr="00CF2F79">
              <w:t>18.</w:t>
            </w:r>
            <w:r w:rsidRPr="00CF2F79">
              <w:tab/>
              <w:t xml:space="preserve">bekräftigt sein uneingeschränktes Engagement für die territoriale Integrität der Republik Moldau und die friedliche Beilegung des Konflikts, die auf der Souveränität und territorialen Integrität des Landes innerhalb seiner international anerkannten Grenzen beruht </w:t>
            </w:r>
            <w:r w:rsidRPr="00CF2F79">
              <w:rPr>
                <w:b/>
                <w:i/>
              </w:rPr>
              <w:t>und bei der ein Sonderstatus für die Region Transnistrien vorgesehen wird</w:t>
            </w:r>
            <w:r w:rsidRPr="00CF2F79">
              <w:t xml:space="preserve">; </w:t>
            </w:r>
            <w:r w:rsidRPr="00CF2F79">
              <w:rPr>
                <w:b/>
                <w:i/>
              </w:rPr>
              <w:t>verleiht seiner Hoffnung Ausdruck, dass die bestehenden vertrauensbildenden Maßnahmen das Vertrauen zwischen Chișinău und Tiraspol stärken werden;</w:t>
            </w:r>
          </w:p>
        </w:tc>
        <w:tc>
          <w:tcPr>
            <w:tcW w:w="4876" w:type="dxa"/>
            <w:tcBorders>
              <w:top w:val="nil"/>
              <w:left w:val="nil"/>
              <w:bottom w:val="nil"/>
              <w:right w:val="nil"/>
            </w:tcBorders>
          </w:tcPr>
          <w:p w14:paraId="24AC47B7" w14:textId="77777777" w:rsidR="004555F9" w:rsidRPr="00CF2F79" w:rsidRDefault="004555F9" w:rsidP="00C26C1A">
            <w:pPr>
              <w:pStyle w:val="Normal6a"/>
            </w:pPr>
            <w:r w:rsidRPr="00CF2F79">
              <w:t>18.</w:t>
            </w:r>
            <w:r w:rsidRPr="00CF2F79">
              <w:tab/>
              <w:t>bekräftigt sein uneingeschränktes Engagement für die territoriale Integrität der Republik Moldau und die friedliche Beilegung des Konflikts, die auf der Souveränität und territorialen Integrität des Landes innerhalb seiner international anerkannten Grenzen beruht;</w:t>
            </w:r>
          </w:p>
        </w:tc>
      </w:tr>
    </w:tbl>
    <w:p w14:paraId="6346DC94"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088FE52" w14:textId="77777777" w:rsidR="004555F9" w:rsidRPr="00CF2F79" w:rsidRDefault="004555F9" w:rsidP="004555F9">
      <w:r w:rsidRPr="00CF2F79">
        <w:rPr>
          <w:rStyle w:val="HideTWBExt"/>
        </w:rPr>
        <w:t>&lt;/Amend&gt;</w:t>
      </w:r>
    </w:p>
    <w:p w14:paraId="6638DC86"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207</w:t>
      </w:r>
      <w:r w:rsidRPr="00CF2F79">
        <w:rPr>
          <w:rStyle w:val="HideTWBExt"/>
        </w:rPr>
        <w:t>&lt;/NumAm&gt;</w:t>
      </w:r>
    </w:p>
    <w:p w14:paraId="2E70F39F" w14:textId="77777777" w:rsidR="004555F9" w:rsidRPr="00CF2F79" w:rsidRDefault="004555F9" w:rsidP="004555F9">
      <w:pPr>
        <w:pStyle w:val="NormalBold"/>
      </w:pPr>
      <w:r w:rsidRPr="00CF2F79">
        <w:rPr>
          <w:rStyle w:val="HideTWBExt"/>
          <w:b w:val="0"/>
        </w:rPr>
        <w:t>&lt;RepeatBlock-By&gt;&lt;Members&gt;</w:t>
      </w:r>
      <w:r w:rsidRPr="00CF2F79">
        <w:t>Cristian Terheş</w:t>
      </w:r>
      <w:r w:rsidRPr="00CF2F79">
        <w:rPr>
          <w:rStyle w:val="HideTWBExt"/>
          <w:b w:val="0"/>
        </w:rPr>
        <w:t>&lt;/Members&gt;</w:t>
      </w:r>
    </w:p>
    <w:p w14:paraId="3E3EE6AA" w14:textId="77777777" w:rsidR="004555F9" w:rsidRPr="00CF2F79" w:rsidRDefault="004555F9" w:rsidP="004555F9">
      <w:pPr>
        <w:pStyle w:val="NormalBold"/>
      </w:pPr>
      <w:r w:rsidRPr="00CF2F79">
        <w:rPr>
          <w:rStyle w:val="HideTWBExt"/>
          <w:b w:val="0"/>
        </w:rPr>
        <w:t>&lt;/RepeatBlock-By&gt;</w:t>
      </w:r>
    </w:p>
    <w:p w14:paraId="0E23E1AD"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1955C21" w14:textId="77777777" w:rsidR="004555F9" w:rsidRPr="00CF2F79" w:rsidRDefault="004555F9" w:rsidP="004555F9">
      <w:pPr>
        <w:pStyle w:val="NormalBold"/>
      </w:pPr>
      <w:r w:rsidRPr="00CF2F79">
        <w:rPr>
          <w:rStyle w:val="HideTWBExt"/>
        </w:rPr>
        <w:t>&lt;Article&gt;</w:t>
      </w:r>
      <w:r w:rsidRPr="00CF2F79">
        <w:t>Absatz 18</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5877BCB" w14:textId="77777777" w:rsidTr="00C26C1A">
        <w:trPr>
          <w:trHeight w:hRule="exact" w:val="240"/>
          <w:jc w:val="center"/>
        </w:trPr>
        <w:tc>
          <w:tcPr>
            <w:tcW w:w="9752" w:type="dxa"/>
            <w:gridSpan w:val="2"/>
            <w:tcBorders>
              <w:top w:val="nil"/>
              <w:left w:val="nil"/>
              <w:bottom w:val="nil"/>
              <w:right w:val="nil"/>
            </w:tcBorders>
          </w:tcPr>
          <w:p w14:paraId="29FC0CE5" w14:textId="77777777" w:rsidR="004555F9" w:rsidRPr="00CF2F79" w:rsidRDefault="004555F9" w:rsidP="00C26C1A"/>
        </w:tc>
      </w:tr>
      <w:tr w:rsidR="004555F9" w:rsidRPr="00CF2F79" w14:paraId="5032206A" w14:textId="77777777" w:rsidTr="00C26C1A">
        <w:trPr>
          <w:trHeight w:val="240"/>
          <w:jc w:val="center"/>
        </w:trPr>
        <w:tc>
          <w:tcPr>
            <w:tcW w:w="4876" w:type="dxa"/>
            <w:tcBorders>
              <w:top w:val="nil"/>
              <w:left w:val="nil"/>
              <w:bottom w:val="nil"/>
              <w:right w:val="nil"/>
            </w:tcBorders>
          </w:tcPr>
          <w:p w14:paraId="79A4E2F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5A46E8E" w14:textId="77777777" w:rsidR="004555F9" w:rsidRPr="00CF2F79" w:rsidRDefault="004555F9" w:rsidP="00C26C1A">
            <w:pPr>
              <w:pStyle w:val="AmColumnHeading"/>
            </w:pPr>
            <w:r w:rsidRPr="00CF2F79">
              <w:t>Geänderter Text</w:t>
            </w:r>
          </w:p>
        </w:tc>
      </w:tr>
      <w:tr w:rsidR="004555F9" w:rsidRPr="00CF2F79" w14:paraId="00117111" w14:textId="77777777" w:rsidTr="00C26C1A">
        <w:trPr>
          <w:jc w:val="center"/>
        </w:trPr>
        <w:tc>
          <w:tcPr>
            <w:tcW w:w="4876" w:type="dxa"/>
            <w:tcBorders>
              <w:top w:val="nil"/>
              <w:left w:val="nil"/>
              <w:bottom w:val="nil"/>
              <w:right w:val="nil"/>
            </w:tcBorders>
          </w:tcPr>
          <w:p w14:paraId="2E1272C0" w14:textId="77777777" w:rsidR="004555F9" w:rsidRPr="00CF2F79" w:rsidRDefault="004555F9" w:rsidP="00C26C1A">
            <w:pPr>
              <w:pStyle w:val="Normal6a"/>
            </w:pPr>
            <w:r w:rsidRPr="00CF2F79">
              <w:t>18.</w:t>
            </w:r>
            <w:r w:rsidRPr="00CF2F79">
              <w:tab/>
              <w:t xml:space="preserve">bekräftigt sein uneingeschränktes Engagement für die territoriale Integrität der Republik Moldau und die friedliche Beilegung des Konflikts, die auf der Souveränität und territorialen Integrität des Landes innerhalb seiner international anerkannten Grenzen beruht </w:t>
            </w:r>
            <w:r w:rsidRPr="00CF2F79">
              <w:rPr>
                <w:b/>
                <w:i/>
              </w:rPr>
              <w:t>und bei der ein Sonderstatus für die Region Transnistrien vorgesehen wird</w:t>
            </w:r>
            <w:r w:rsidRPr="00CF2F79">
              <w:t>; verleiht seiner Hoffnung Ausdruck, dass die bestehenden vertrauensbildenden Maßnahmen das Vertrauen zwischen Chișinău und Tiraspol stärken werden;</w:t>
            </w:r>
          </w:p>
        </w:tc>
        <w:tc>
          <w:tcPr>
            <w:tcW w:w="4876" w:type="dxa"/>
            <w:tcBorders>
              <w:top w:val="nil"/>
              <w:left w:val="nil"/>
              <w:bottom w:val="nil"/>
              <w:right w:val="nil"/>
            </w:tcBorders>
          </w:tcPr>
          <w:p w14:paraId="14C90D57" w14:textId="77777777" w:rsidR="004555F9" w:rsidRPr="00CF2F79" w:rsidRDefault="004555F9" w:rsidP="00C26C1A">
            <w:pPr>
              <w:pStyle w:val="Normal6a"/>
            </w:pPr>
            <w:r w:rsidRPr="00CF2F79">
              <w:t>18.</w:t>
            </w:r>
            <w:r w:rsidRPr="00CF2F79">
              <w:tab/>
              <w:t>bekräftigt sein uneingeschränktes Engagement für die territoriale Integrität der Republik Moldau und die friedliche Beilegung des Konflikts, die auf der Souveränität und territorialen Integrität des Landes innerhalb seiner international anerkannten Grenzen beruht; verleiht seiner Hoffnung Ausdruck, dass die bestehenden vertrauensbildenden Maßnahmen das Vertrauen zwischen Chișinău und Tiraspol stärken werden;</w:t>
            </w:r>
          </w:p>
        </w:tc>
      </w:tr>
    </w:tbl>
    <w:p w14:paraId="382B3DF7"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DF50DB0" w14:textId="77777777" w:rsidR="004555F9" w:rsidRPr="00CF2F79" w:rsidRDefault="004555F9" w:rsidP="004555F9">
      <w:r w:rsidRPr="00CF2F79">
        <w:rPr>
          <w:rStyle w:val="HideTWBExt"/>
        </w:rPr>
        <w:t>&lt;/Amend&gt;</w:t>
      </w:r>
    </w:p>
    <w:p w14:paraId="54B9D669"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208</w:t>
      </w:r>
      <w:r w:rsidRPr="00CF2F79">
        <w:rPr>
          <w:rStyle w:val="HideTWBExt"/>
        </w:rPr>
        <w:t>&lt;/NumAm&gt;</w:t>
      </w:r>
    </w:p>
    <w:p w14:paraId="78636464" w14:textId="77777777" w:rsidR="004555F9" w:rsidRPr="00CF2F79" w:rsidRDefault="004555F9" w:rsidP="004555F9">
      <w:pPr>
        <w:pStyle w:val="NormalBold"/>
      </w:pPr>
      <w:r w:rsidRPr="00CF2F79">
        <w:rPr>
          <w:rStyle w:val="HideTWBExt"/>
          <w:b w:val="0"/>
        </w:rPr>
        <w:t>&lt;RepeatBlock-By&gt;&lt;Members&gt;</w:t>
      </w:r>
      <w:r w:rsidRPr="00CF2F79">
        <w:t>Vasile Dîncu, Dan Nica</w:t>
      </w:r>
      <w:r w:rsidRPr="00CF2F79">
        <w:rPr>
          <w:rStyle w:val="HideTWBExt"/>
          <w:b w:val="0"/>
        </w:rPr>
        <w:t>&lt;/Members&gt;</w:t>
      </w:r>
    </w:p>
    <w:p w14:paraId="180F3FE6" w14:textId="77777777" w:rsidR="004555F9" w:rsidRPr="00CF2F79" w:rsidRDefault="004555F9" w:rsidP="004555F9">
      <w:pPr>
        <w:pStyle w:val="NormalBold"/>
      </w:pPr>
      <w:r w:rsidRPr="00CF2F79">
        <w:rPr>
          <w:rStyle w:val="HideTWBExt"/>
          <w:b w:val="0"/>
        </w:rPr>
        <w:t>&lt;/RepeatBlock-By&gt;</w:t>
      </w:r>
    </w:p>
    <w:p w14:paraId="1C131FD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4BA3BCD" w14:textId="77777777" w:rsidR="004555F9" w:rsidRPr="00CF2F79" w:rsidRDefault="004555F9" w:rsidP="004555F9">
      <w:pPr>
        <w:pStyle w:val="NormalBold"/>
      </w:pPr>
      <w:r w:rsidRPr="00CF2F79">
        <w:rPr>
          <w:rStyle w:val="HideTWBExt"/>
        </w:rPr>
        <w:t>&lt;Article&gt;</w:t>
      </w:r>
      <w:r w:rsidRPr="00CF2F79">
        <w:t>Absatz 18</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70D5204" w14:textId="77777777" w:rsidTr="00C26C1A">
        <w:trPr>
          <w:trHeight w:hRule="exact" w:val="240"/>
          <w:jc w:val="center"/>
        </w:trPr>
        <w:tc>
          <w:tcPr>
            <w:tcW w:w="9752" w:type="dxa"/>
            <w:gridSpan w:val="2"/>
            <w:tcBorders>
              <w:top w:val="nil"/>
              <w:left w:val="nil"/>
              <w:bottom w:val="nil"/>
              <w:right w:val="nil"/>
            </w:tcBorders>
          </w:tcPr>
          <w:p w14:paraId="1794EB23" w14:textId="77777777" w:rsidR="004555F9" w:rsidRPr="00CF2F79" w:rsidRDefault="004555F9" w:rsidP="00C26C1A"/>
        </w:tc>
      </w:tr>
      <w:tr w:rsidR="004555F9" w:rsidRPr="00CF2F79" w14:paraId="7C888BC9" w14:textId="77777777" w:rsidTr="00C26C1A">
        <w:trPr>
          <w:trHeight w:val="240"/>
          <w:jc w:val="center"/>
        </w:trPr>
        <w:tc>
          <w:tcPr>
            <w:tcW w:w="4876" w:type="dxa"/>
            <w:tcBorders>
              <w:top w:val="nil"/>
              <w:left w:val="nil"/>
              <w:bottom w:val="nil"/>
              <w:right w:val="nil"/>
            </w:tcBorders>
          </w:tcPr>
          <w:p w14:paraId="6510350C"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9D00625" w14:textId="77777777" w:rsidR="004555F9" w:rsidRPr="00CF2F79" w:rsidRDefault="004555F9" w:rsidP="00C26C1A">
            <w:pPr>
              <w:pStyle w:val="AmColumnHeading"/>
            </w:pPr>
            <w:r w:rsidRPr="00CF2F79">
              <w:t>Geänderter Text</w:t>
            </w:r>
          </w:p>
        </w:tc>
      </w:tr>
      <w:tr w:rsidR="004555F9" w:rsidRPr="00CF2F79" w14:paraId="7276C778" w14:textId="77777777" w:rsidTr="00C26C1A">
        <w:trPr>
          <w:jc w:val="center"/>
        </w:trPr>
        <w:tc>
          <w:tcPr>
            <w:tcW w:w="4876" w:type="dxa"/>
            <w:tcBorders>
              <w:top w:val="nil"/>
              <w:left w:val="nil"/>
              <w:bottom w:val="nil"/>
              <w:right w:val="nil"/>
            </w:tcBorders>
          </w:tcPr>
          <w:p w14:paraId="1D678FC3" w14:textId="77777777" w:rsidR="004555F9" w:rsidRPr="00CF2F79" w:rsidRDefault="004555F9" w:rsidP="00C26C1A">
            <w:pPr>
              <w:pStyle w:val="Normal6a"/>
            </w:pPr>
            <w:r w:rsidRPr="00CF2F79">
              <w:t>18.</w:t>
            </w:r>
            <w:r w:rsidRPr="00CF2F79">
              <w:tab/>
              <w:t xml:space="preserve">bekräftigt sein uneingeschränktes Engagement für die territoriale Integrität der Republik Moldau und die friedliche Beilegung des Konflikts, die auf der Souveränität und territorialen Integrität des Landes innerhalb seiner international anerkannten Grenzen beruht </w:t>
            </w:r>
            <w:r w:rsidRPr="00CF2F79">
              <w:rPr>
                <w:b/>
                <w:i/>
              </w:rPr>
              <w:t>und bei der ein Sonderstatus für die Region Transnistrien vorgesehen wird</w:t>
            </w:r>
            <w:r w:rsidRPr="00CF2F79">
              <w:t>; verleiht seiner Hoffnung Ausdruck, dass die bestehenden vertrauensbildenden Maßnahmen das Vertrauen zwischen Chișinău und Tiraspol stärken werden;</w:t>
            </w:r>
          </w:p>
        </w:tc>
        <w:tc>
          <w:tcPr>
            <w:tcW w:w="4876" w:type="dxa"/>
            <w:tcBorders>
              <w:top w:val="nil"/>
              <w:left w:val="nil"/>
              <w:bottom w:val="nil"/>
              <w:right w:val="nil"/>
            </w:tcBorders>
          </w:tcPr>
          <w:p w14:paraId="2902FB7E" w14:textId="77777777" w:rsidR="004555F9" w:rsidRPr="00CF2F79" w:rsidRDefault="004555F9" w:rsidP="00C26C1A">
            <w:pPr>
              <w:pStyle w:val="Normal6a"/>
            </w:pPr>
            <w:r w:rsidRPr="00CF2F79">
              <w:t>18.</w:t>
            </w:r>
            <w:r w:rsidRPr="00CF2F79">
              <w:tab/>
              <w:t>bekräftigt sein uneingeschränktes Engagement für die territoriale Integrität der Republik Moldau und die friedliche Beilegung des Konflikts, die auf der Souveränität und territorialen Integrität des Landes innerhalb seiner international anerkannten Grenzen beruht; verleiht seiner Hoffnung Ausdruck, dass die bestehenden vertrauensbildenden Maßnahmen das Vertrauen zwischen Chișinău und Tiraspol stärken werden;</w:t>
            </w:r>
          </w:p>
        </w:tc>
      </w:tr>
    </w:tbl>
    <w:p w14:paraId="51CF375C"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58BAC80" w14:textId="77777777" w:rsidR="004555F9" w:rsidRPr="00CF2F79" w:rsidRDefault="004555F9" w:rsidP="004555F9">
      <w:r w:rsidRPr="00CF2F79">
        <w:rPr>
          <w:rStyle w:val="HideTWBExt"/>
        </w:rPr>
        <w:t>&lt;/Amend&gt;</w:t>
      </w:r>
    </w:p>
    <w:p w14:paraId="7F428409"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209</w:t>
      </w:r>
      <w:r w:rsidRPr="00CF2F79">
        <w:rPr>
          <w:rStyle w:val="HideTWBExt"/>
        </w:rPr>
        <w:t>&lt;/NumAm&gt;</w:t>
      </w:r>
    </w:p>
    <w:p w14:paraId="35D03E56" w14:textId="77777777" w:rsidR="004555F9" w:rsidRPr="00CF2F79" w:rsidRDefault="004555F9" w:rsidP="004555F9">
      <w:pPr>
        <w:pStyle w:val="NormalBold"/>
      </w:pPr>
      <w:r w:rsidRPr="00CF2F79">
        <w:rPr>
          <w:rStyle w:val="HideTWBExt"/>
          <w:b w:val="0"/>
        </w:rPr>
        <w:t>&lt;RepeatBlock-By&gt;&lt;Members&gt;</w:t>
      </w:r>
      <w:r w:rsidRPr="00CF2F79">
        <w:t>Dan Barna, Urmas Paet, Lucia Yar, Petras Auštrevičius, Marjan Šarec, Ilhan Kyuchyuk, Eugen Tomac</w:t>
      </w:r>
      <w:r w:rsidRPr="00CF2F79">
        <w:rPr>
          <w:rStyle w:val="HideTWBExt"/>
          <w:b w:val="0"/>
        </w:rPr>
        <w:t>&lt;/Members&gt;</w:t>
      </w:r>
    </w:p>
    <w:p w14:paraId="10F446D5" w14:textId="77777777" w:rsidR="004555F9" w:rsidRPr="00CF2F79" w:rsidRDefault="004555F9" w:rsidP="004555F9">
      <w:pPr>
        <w:pStyle w:val="NormalBold"/>
      </w:pPr>
      <w:r w:rsidRPr="00CF2F79">
        <w:rPr>
          <w:rStyle w:val="HideTWBExt"/>
          <w:b w:val="0"/>
        </w:rPr>
        <w:t>&lt;/RepeatBlock-By&gt;</w:t>
      </w:r>
    </w:p>
    <w:p w14:paraId="064E07D7"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A8F67E4" w14:textId="77777777" w:rsidR="004555F9" w:rsidRPr="00CF2F79" w:rsidRDefault="004555F9" w:rsidP="004555F9">
      <w:pPr>
        <w:pStyle w:val="NormalBold"/>
      </w:pPr>
      <w:r w:rsidRPr="00CF2F79">
        <w:rPr>
          <w:rStyle w:val="HideTWBExt"/>
        </w:rPr>
        <w:t>&lt;Article&gt;</w:t>
      </w:r>
      <w:r w:rsidRPr="00CF2F79">
        <w:t>Absatz 18</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F469670" w14:textId="77777777" w:rsidTr="00C26C1A">
        <w:trPr>
          <w:trHeight w:hRule="exact" w:val="240"/>
          <w:jc w:val="center"/>
        </w:trPr>
        <w:tc>
          <w:tcPr>
            <w:tcW w:w="9752" w:type="dxa"/>
            <w:gridSpan w:val="2"/>
            <w:tcBorders>
              <w:top w:val="nil"/>
              <w:left w:val="nil"/>
              <w:bottom w:val="nil"/>
              <w:right w:val="nil"/>
            </w:tcBorders>
          </w:tcPr>
          <w:p w14:paraId="6A919D25" w14:textId="77777777" w:rsidR="004555F9" w:rsidRPr="00CF2F79" w:rsidRDefault="004555F9" w:rsidP="00C26C1A"/>
        </w:tc>
      </w:tr>
      <w:tr w:rsidR="004555F9" w:rsidRPr="00CF2F79" w14:paraId="35DB4F6F" w14:textId="77777777" w:rsidTr="00C26C1A">
        <w:trPr>
          <w:trHeight w:val="240"/>
          <w:jc w:val="center"/>
        </w:trPr>
        <w:tc>
          <w:tcPr>
            <w:tcW w:w="4876" w:type="dxa"/>
            <w:tcBorders>
              <w:top w:val="nil"/>
              <w:left w:val="nil"/>
              <w:bottom w:val="nil"/>
              <w:right w:val="nil"/>
            </w:tcBorders>
          </w:tcPr>
          <w:p w14:paraId="02064C83"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6B200F3" w14:textId="77777777" w:rsidR="004555F9" w:rsidRPr="00CF2F79" w:rsidRDefault="004555F9" w:rsidP="00C26C1A">
            <w:pPr>
              <w:pStyle w:val="AmColumnHeading"/>
            </w:pPr>
            <w:r w:rsidRPr="00CF2F79">
              <w:t>Geänderter Text</w:t>
            </w:r>
          </w:p>
        </w:tc>
      </w:tr>
      <w:tr w:rsidR="004555F9" w:rsidRPr="00CF2F79" w14:paraId="6DDB4B3C" w14:textId="77777777" w:rsidTr="00C26C1A">
        <w:trPr>
          <w:jc w:val="center"/>
        </w:trPr>
        <w:tc>
          <w:tcPr>
            <w:tcW w:w="4876" w:type="dxa"/>
            <w:tcBorders>
              <w:top w:val="nil"/>
              <w:left w:val="nil"/>
              <w:bottom w:val="nil"/>
              <w:right w:val="nil"/>
            </w:tcBorders>
          </w:tcPr>
          <w:p w14:paraId="3983280C" w14:textId="77777777" w:rsidR="004555F9" w:rsidRPr="00CF2F79" w:rsidRDefault="004555F9" w:rsidP="00C26C1A">
            <w:pPr>
              <w:pStyle w:val="Normal6a"/>
            </w:pPr>
            <w:r w:rsidRPr="00CF2F79">
              <w:t>18.</w:t>
            </w:r>
            <w:r w:rsidRPr="00CF2F79">
              <w:tab/>
              <w:t xml:space="preserve">bekräftigt sein uneingeschränktes Engagement für die territoriale Integrität der Republik Moldau und die friedliche Beilegung des Konflikts, die auf der Souveränität und territorialen Integrität des Landes innerhalb seiner international anerkannten Grenzen beruht </w:t>
            </w:r>
            <w:r w:rsidRPr="00CF2F79">
              <w:rPr>
                <w:b/>
                <w:i/>
              </w:rPr>
              <w:t>und bei der ein Sonderstatus für die Region Transnistrien vorgesehen wird;</w:t>
            </w:r>
            <w:r w:rsidRPr="00CF2F79">
              <w:t xml:space="preserve"> verleiht seiner Hoffnung Ausdruck, dass die bestehenden vertrauensbildenden Maßnahmen das Vertrauen zwischen Chișinău und Tiraspol stärken werden;</w:t>
            </w:r>
          </w:p>
        </w:tc>
        <w:tc>
          <w:tcPr>
            <w:tcW w:w="4876" w:type="dxa"/>
            <w:tcBorders>
              <w:top w:val="nil"/>
              <w:left w:val="nil"/>
              <w:bottom w:val="nil"/>
              <w:right w:val="nil"/>
            </w:tcBorders>
          </w:tcPr>
          <w:p w14:paraId="77A41C36" w14:textId="77777777" w:rsidR="004555F9" w:rsidRPr="00CF2F79" w:rsidRDefault="004555F9" w:rsidP="00C26C1A">
            <w:pPr>
              <w:pStyle w:val="Normal6a"/>
            </w:pPr>
            <w:r w:rsidRPr="00CF2F79">
              <w:t>18.</w:t>
            </w:r>
            <w:r w:rsidRPr="00CF2F79">
              <w:tab/>
              <w:t>bekräftigt sein uneingeschränktes Engagement für die territoriale Integrität der Republik Moldau und die friedliche Beilegung des Konflikts, die auf der Souveränität und territorialen Integrität des Landes innerhalb seiner international anerkannten Grenzen beruht; verleiht seiner Hoffnung Ausdruck, dass die bestehenden vertrauensbildenden Maßnahmen das Vertrauen zwischen Chișinău und Tiraspol stärken werden;</w:t>
            </w:r>
          </w:p>
        </w:tc>
      </w:tr>
    </w:tbl>
    <w:p w14:paraId="10E23450"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0FD89BF" w14:textId="77777777" w:rsidR="004555F9" w:rsidRPr="00CF2F79" w:rsidRDefault="004555F9" w:rsidP="004555F9">
      <w:r w:rsidRPr="00CF2F79">
        <w:rPr>
          <w:rStyle w:val="HideTWBExt"/>
        </w:rPr>
        <w:t>&lt;/Amend&gt;</w:t>
      </w:r>
    </w:p>
    <w:p w14:paraId="44AA8104"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210</w:t>
      </w:r>
      <w:r w:rsidRPr="00CF2F79">
        <w:rPr>
          <w:rStyle w:val="HideTWBExt"/>
        </w:rPr>
        <w:t>&lt;/NumAm&gt;</w:t>
      </w:r>
    </w:p>
    <w:p w14:paraId="5C24577C" w14:textId="77777777" w:rsidR="004555F9" w:rsidRPr="00CF2F79" w:rsidRDefault="004555F9" w:rsidP="004555F9">
      <w:pPr>
        <w:pStyle w:val="NormalBold"/>
      </w:pPr>
      <w:r w:rsidRPr="00CF2F79">
        <w:rPr>
          <w:rStyle w:val="HideTWBExt"/>
          <w:b w:val="0"/>
        </w:rPr>
        <w:t>&lt;RepeatBlock-By&gt;&lt;Members&gt;</w:t>
      </w:r>
      <w:r w:rsidRPr="00CF2F79">
        <w:t>Şerban Dimitrie Sturdza, Claudiu-Richard Târziu, Gheorghe Piperea, Adrian-George Axinia, Georgiana Teodorescu, Veronika Vrecionová, Ondřej Krutílek, Cristian Terheş</w:t>
      </w:r>
      <w:r w:rsidRPr="00CF2F79">
        <w:rPr>
          <w:rStyle w:val="HideTWBExt"/>
          <w:b w:val="0"/>
        </w:rPr>
        <w:t>&lt;/Members&gt;</w:t>
      </w:r>
    </w:p>
    <w:p w14:paraId="793D1280" w14:textId="77777777" w:rsidR="004555F9" w:rsidRPr="00CF2F79" w:rsidRDefault="004555F9" w:rsidP="004555F9">
      <w:pPr>
        <w:pStyle w:val="NormalBold"/>
      </w:pPr>
      <w:r w:rsidRPr="00CF2F79">
        <w:rPr>
          <w:rStyle w:val="HideTWBExt"/>
          <w:b w:val="0"/>
        </w:rPr>
        <w:t>&lt;/RepeatBlock-By&gt;</w:t>
      </w:r>
    </w:p>
    <w:p w14:paraId="36FBAC44"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00C789A" w14:textId="77777777" w:rsidR="004555F9" w:rsidRPr="00CF2F79" w:rsidRDefault="004555F9" w:rsidP="004555F9">
      <w:pPr>
        <w:pStyle w:val="NormalBold"/>
      </w:pPr>
      <w:r w:rsidRPr="00CF2F79">
        <w:rPr>
          <w:rStyle w:val="HideTWBExt"/>
        </w:rPr>
        <w:t>&lt;Article&gt;</w:t>
      </w:r>
      <w:r w:rsidRPr="00CF2F79">
        <w:t>Absatz 18</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88ADF5A" w14:textId="77777777" w:rsidTr="00C26C1A">
        <w:trPr>
          <w:trHeight w:hRule="exact" w:val="240"/>
          <w:jc w:val="center"/>
        </w:trPr>
        <w:tc>
          <w:tcPr>
            <w:tcW w:w="9752" w:type="dxa"/>
            <w:gridSpan w:val="2"/>
            <w:tcBorders>
              <w:top w:val="nil"/>
              <w:left w:val="nil"/>
              <w:bottom w:val="nil"/>
              <w:right w:val="nil"/>
            </w:tcBorders>
          </w:tcPr>
          <w:p w14:paraId="297BAC39" w14:textId="77777777" w:rsidR="004555F9" w:rsidRPr="00CF2F79" w:rsidRDefault="004555F9" w:rsidP="00C26C1A"/>
        </w:tc>
      </w:tr>
      <w:tr w:rsidR="004555F9" w:rsidRPr="00CF2F79" w14:paraId="6EEFFB16" w14:textId="77777777" w:rsidTr="00C26C1A">
        <w:trPr>
          <w:trHeight w:val="240"/>
          <w:jc w:val="center"/>
        </w:trPr>
        <w:tc>
          <w:tcPr>
            <w:tcW w:w="4876" w:type="dxa"/>
            <w:tcBorders>
              <w:top w:val="nil"/>
              <w:left w:val="nil"/>
              <w:bottom w:val="nil"/>
              <w:right w:val="nil"/>
            </w:tcBorders>
          </w:tcPr>
          <w:p w14:paraId="52A72E9A"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2B3988B" w14:textId="77777777" w:rsidR="004555F9" w:rsidRPr="00CF2F79" w:rsidRDefault="004555F9" w:rsidP="00C26C1A">
            <w:pPr>
              <w:pStyle w:val="AmColumnHeading"/>
            </w:pPr>
            <w:r w:rsidRPr="00CF2F79">
              <w:t>Geänderter Text</w:t>
            </w:r>
          </w:p>
        </w:tc>
      </w:tr>
      <w:tr w:rsidR="004555F9" w:rsidRPr="00CF2F79" w14:paraId="5F479351" w14:textId="77777777" w:rsidTr="00C26C1A">
        <w:trPr>
          <w:jc w:val="center"/>
        </w:trPr>
        <w:tc>
          <w:tcPr>
            <w:tcW w:w="4876" w:type="dxa"/>
            <w:tcBorders>
              <w:top w:val="nil"/>
              <w:left w:val="nil"/>
              <w:bottom w:val="nil"/>
              <w:right w:val="nil"/>
            </w:tcBorders>
          </w:tcPr>
          <w:p w14:paraId="07807F18" w14:textId="77777777" w:rsidR="004555F9" w:rsidRPr="00CF2F79" w:rsidRDefault="004555F9" w:rsidP="00C26C1A">
            <w:pPr>
              <w:pStyle w:val="Normal6a"/>
            </w:pPr>
            <w:r w:rsidRPr="00CF2F79">
              <w:t>18.</w:t>
            </w:r>
            <w:r w:rsidRPr="00CF2F79">
              <w:tab/>
              <w:t xml:space="preserve">bekräftigt sein uneingeschränktes Engagement für die territoriale Integrität der Republik Moldau und die friedliche Beilegung des Konflikts, die auf der Souveränität und territorialen Integrität des Landes innerhalb seiner international anerkannten Grenzen beruht </w:t>
            </w:r>
            <w:r w:rsidRPr="00CF2F79">
              <w:rPr>
                <w:b/>
                <w:i/>
              </w:rPr>
              <w:t>und bei der ein Sonderstatus für die Region Transnistrien vorgesehen wird</w:t>
            </w:r>
            <w:r w:rsidRPr="00CF2F79">
              <w:t>; verleiht seiner Hoffnung Ausdruck, dass die bestehenden vertrauensbildenden Maßnahmen das Vertrauen zwischen Chișinău und Tiraspol stärken werden;</w:t>
            </w:r>
          </w:p>
        </w:tc>
        <w:tc>
          <w:tcPr>
            <w:tcW w:w="4876" w:type="dxa"/>
            <w:tcBorders>
              <w:top w:val="nil"/>
              <w:left w:val="nil"/>
              <w:bottom w:val="nil"/>
              <w:right w:val="nil"/>
            </w:tcBorders>
          </w:tcPr>
          <w:p w14:paraId="6798782F" w14:textId="77777777" w:rsidR="004555F9" w:rsidRPr="00CF2F79" w:rsidRDefault="004555F9" w:rsidP="00C26C1A">
            <w:pPr>
              <w:pStyle w:val="Normal6a"/>
            </w:pPr>
            <w:r w:rsidRPr="00CF2F79">
              <w:t>18.</w:t>
            </w:r>
            <w:r w:rsidRPr="00CF2F79">
              <w:tab/>
              <w:t>bekräftigt sein uneingeschränktes Engagement für die territoriale Integrität der Republik Moldau und die friedliche Beilegung des Konflikts, die auf der Souveränität und territorialen Integrität des Landes innerhalb seiner international anerkannten Grenzen beruht; verleiht seiner Hoffnung Ausdruck, dass die bestehenden vertrauensbildenden Maßnahmen das Vertrauen zwischen Chișinău und Tiraspol stärken werden;</w:t>
            </w:r>
          </w:p>
        </w:tc>
      </w:tr>
    </w:tbl>
    <w:p w14:paraId="57EB6803"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D020FE8" w14:textId="77777777" w:rsidR="004555F9" w:rsidRPr="00CF2F79" w:rsidRDefault="004555F9" w:rsidP="004555F9">
      <w:r w:rsidRPr="00CF2F79">
        <w:rPr>
          <w:rStyle w:val="HideTWBExt"/>
        </w:rPr>
        <w:t>&lt;/Amend&gt;</w:t>
      </w:r>
    </w:p>
    <w:p w14:paraId="4D63E4B2"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211</w:t>
      </w:r>
      <w:r w:rsidRPr="00CF2F79">
        <w:rPr>
          <w:rStyle w:val="HideTWBExt"/>
        </w:rPr>
        <w:t>&lt;/NumAm&gt;</w:t>
      </w:r>
    </w:p>
    <w:p w14:paraId="0C494C58" w14:textId="77777777" w:rsidR="004555F9" w:rsidRPr="00CF2F79" w:rsidRDefault="004555F9" w:rsidP="004555F9">
      <w:pPr>
        <w:pStyle w:val="NormalBold"/>
      </w:pPr>
      <w:r w:rsidRPr="00CF2F79">
        <w:rPr>
          <w:rStyle w:val="HideTWBExt"/>
          <w:b w:val="0"/>
        </w:rPr>
        <w:t>&lt;RepeatBlock-By&gt;&lt;Members&gt;</w:t>
      </w:r>
      <w:r w:rsidRPr="00CF2F79">
        <w:t>Pierre-Romain Thionnet, Matthieu Valet, Jordan Bardella</w:t>
      </w:r>
      <w:r w:rsidRPr="00CF2F79">
        <w:rPr>
          <w:rStyle w:val="HideTWBExt"/>
          <w:b w:val="0"/>
        </w:rPr>
        <w:t>&lt;/Members&gt;</w:t>
      </w:r>
    </w:p>
    <w:p w14:paraId="730290FA" w14:textId="77777777" w:rsidR="004555F9" w:rsidRPr="00CF2F79" w:rsidRDefault="004555F9" w:rsidP="004555F9">
      <w:pPr>
        <w:pStyle w:val="NormalBold"/>
      </w:pPr>
      <w:r w:rsidRPr="00CF2F79">
        <w:rPr>
          <w:rStyle w:val="HideTWBExt"/>
          <w:b w:val="0"/>
        </w:rPr>
        <w:t>&lt;/RepeatBlock-By&gt;</w:t>
      </w:r>
    </w:p>
    <w:p w14:paraId="4480ABD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74C91CD" w14:textId="77777777" w:rsidR="004555F9" w:rsidRPr="00CF2F79" w:rsidRDefault="004555F9" w:rsidP="004555F9">
      <w:pPr>
        <w:pStyle w:val="NormalBold"/>
      </w:pPr>
      <w:r w:rsidRPr="00CF2F79">
        <w:rPr>
          <w:rStyle w:val="HideTWBExt"/>
        </w:rPr>
        <w:t>&lt;Article&gt;</w:t>
      </w:r>
      <w:r w:rsidRPr="00CF2F79">
        <w:t>Absatz 18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CEA151C" w14:textId="77777777" w:rsidTr="00C26C1A">
        <w:trPr>
          <w:trHeight w:hRule="exact" w:val="240"/>
          <w:jc w:val="center"/>
        </w:trPr>
        <w:tc>
          <w:tcPr>
            <w:tcW w:w="9752" w:type="dxa"/>
            <w:gridSpan w:val="2"/>
            <w:tcBorders>
              <w:top w:val="nil"/>
              <w:left w:val="nil"/>
              <w:bottom w:val="nil"/>
              <w:right w:val="nil"/>
            </w:tcBorders>
          </w:tcPr>
          <w:p w14:paraId="6F821845" w14:textId="77777777" w:rsidR="004555F9" w:rsidRPr="00CF2F79" w:rsidRDefault="004555F9" w:rsidP="00C26C1A"/>
        </w:tc>
      </w:tr>
      <w:tr w:rsidR="004555F9" w:rsidRPr="00CF2F79" w14:paraId="1416299A" w14:textId="77777777" w:rsidTr="00C26C1A">
        <w:trPr>
          <w:trHeight w:val="240"/>
          <w:jc w:val="center"/>
        </w:trPr>
        <w:tc>
          <w:tcPr>
            <w:tcW w:w="4876" w:type="dxa"/>
            <w:tcBorders>
              <w:top w:val="nil"/>
              <w:left w:val="nil"/>
              <w:bottom w:val="nil"/>
              <w:right w:val="nil"/>
            </w:tcBorders>
          </w:tcPr>
          <w:p w14:paraId="6B38D1B9"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DD29E77" w14:textId="77777777" w:rsidR="004555F9" w:rsidRPr="00CF2F79" w:rsidRDefault="004555F9" w:rsidP="00C26C1A">
            <w:pPr>
              <w:pStyle w:val="AmColumnHeading"/>
            </w:pPr>
            <w:r w:rsidRPr="00CF2F79">
              <w:t>Geänderter Text</w:t>
            </w:r>
          </w:p>
        </w:tc>
      </w:tr>
      <w:tr w:rsidR="004555F9" w:rsidRPr="00CF2F79" w14:paraId="26DBF667" w14:textId="77777777" w:rsidTr="00C26C1A">
        <w:trPr>
          <w:jc w:val="center"/>
        </w:trPr>
        <w:tc>
          <w:tcPr>
            <w:tcW w:w="4876" w:type="dxa"/>
            <w:tcBorders>
              <w:top w:val="nil"/>
              <w:left w:val="nil"/>
              <w:bottom w:val="nil"/>
              <w:right w:val="nil"/>
            </w:tcBorders>
          </w:tcPr>
          <w:p w14:paraId="3146C1DA" w14:textId="77777777" w:rsidR="004555F9" w:rsidRPr="00CF2F79" w:rsidRDefault="004555F9" w:rsidP="00C26C1A">
            <w:pPr>
              <w:pStyle w:val="Normal6a"/>
            </w:pPr>
          </w:p>
        </w:tc>
        <w:tc>
          <w:tcPr>
            <w:tcW w:w="4876" w:type="dxa"/>
            <w:tcBorders>
              <w:top w:val="nil"/>
              <w:left w:val="nil"/>
              <w:bottom w:val="nil"/>
              <w:right w:val="nil"/>
            </w:tcBorders>
          </w:tcPr>
          <w:p w14:paraId="028797EC" w14:textId="77777777" w:rsidR="004555F9" w:rsidRPr="00CF2F79" w:rsidRDefault="004555F9" w:rsidP="00C26C1A">
            <w:pPr>
              <w:pStyle w:val="Normal6a"/>
            </w:pPr>
            <w:r w:rsidRPr="00CF2F79">
              <w:rPr>
                <w:b/>
                <w:i/>
              </w:rPr>
              <w:t>18 a.</w:t>
            </w:r>
            <w:r w:rsidRPr="00CF2F79">
              <w:tab/>
            </w:r>
            <w:r w:rsidRPr="00CF2F79">
              <w:rPr>
                <w:b/>
                <w:i/>
              </w:rPr>
              <w:t>bekräftigt, dass die Lösung des Konflikts in Transnistrien eine wesentliche Voraussetzung für den Beitritt der Republik Moldau zur EU und zum Binnenmarkt darstellt; betont, dass die Integration eines teilweise besetzten Landes ein erhebliches Sicherheitsrisiko für die EU darstellt; unterstreicht ferner den starken Widerstand gegen die EU-Integration in der autonomen Region Gagausien, der sich zu einem Konflikt ausweiten könnte, falls der Integrationsprozess der Republik Moldau beschleunigt wird, ohne den Versöhnungsprozess zu berücksichtigen;</w:t>
            </w:r>
          </w:p>
        </w:tc>
      </w:tr>
    </w:tbl>
    <w:p w14:paraId="5F8893B4"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5973969" w14:textId="77777777" w:rsidR="004555F9" w:rsidRPr="00CF2F79" w:rsidRDefault="004555F9" w:rsidP="004555F9">
      <w:r w:rsidRPr="00CF2F79">
        <w:rPr>
          <w:rStyle w:val="HideTWBExt"/>
        </w:rPr>
        <w:t>&lt;/Amend&gt;</w:t>
      </w:r>
    </w:p>
    <w:p w14:paraId="18D43CE0"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212</w:t>
      </w:r>
      <w:r w:rsidRPr="00CF2F79">
        <w:rPr>
          <w:rStyle w:val="HideTWBExt"/>
        </w:rPr>
        <w:t>&lt;/NumAm&gt;</w:t>
      </w:r>
    </w:p>
    <w:p w14:paraId="2130137A" w14:textId="77777777" w:rsidR="004555F9" w:rsidRPr="00CF2F79" w:rsidRDefault="004555F9" w:rsidP="004555F9">
      <w:pPr>
        <w:pStyle w:val="NormalBold"/>
      </w:pPr>
      <w:r w:rsidRPr="00CF2F79">
        <w:rPr>
          <w:rStyle w:val="HideTWBExt"/>
          <w:b w:val="0"/>
        </w:rPr>
        <w:t>&lt;RepeatBlock-By&gt;&lt;Members&gt;</w:t>
      </w:r>
      <w:r w:rsidRPr="00CF2F79">
        <w:t>Dan Barna, Urmas Paet, Lucia Yar, Petras Auštrevičius, Marjan Šarec, Ilhan Kyuchyuk, Eugen Tomac</w:t>
      </w:r>
      <w:r w:rsidRPr="00CF2F79">
        <w:rPr>
          <w:rStyle w:val="HideTWBExt"/>
          <w:b w:val="0"/>
        </w:rPr>
        <w:t>&lt;/Members&gt;</w:t>
      </w:r>
    </w:p>
    <w:p w14:paraId="4C67E857" w14:textId="77777777" w:rsidR="004555F9" w:rsidRPr="00CF2F79" w:rsidRDefault="004555F9" w:rsidP="004555F9">
      <w:pPr>
        <w:pStyle w:val="NormalBold"/>
      </w:pPr>
      <w:r w:rsidRPr="00CF2F79">
        <w:rPr>
          <w:rStyle w:val="HideTWBExt"/>
          <w:b w:val="0"/>
        </w:rPr>
        <w:t>&lt;/RepeatBlock-By&gt;</w:t>
      </w:r>
    </w:p>
    <w:p w14:paraId="49493436"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864D6F5" w14:textId="77777777" w:rsidR="004555F9" w:rsidRPr="00CF2F79" w:rsidRDefault="004555F9" w:rsidP="004555F9">
      <w:pPr>
        <w:pStyle w:val="NormalBold"/>
      </w:pPr>
      <w:r w:rsidRPr="00CF2F79">
        <w:rPr>
          <w:rStyle w:val="HideTWBExt"/>
        </w:rPr>
        <w:t>&lt;Article&gt;</w:t>
      </w:r>
      <w:r w:rsidRPr="00CF2F79">
        <w:t>Absatz 18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762CC8E" w14:textId="77777777" w:rsidTr="00C26C1A">
        <w:trPr>
          <w:trHeight w:hRule="exact" w:val="240"/>
          <w:jc w:val="center"/>
        </w:trPr>
        <w:tc>
          <w:tcPr>
            <w:tcW w:w="9752" w:type="dxa"/>
            <w:gridSpan w:val="2"/>
            <w:tcBorders>
              <w:top w:val="nil"/>
              <w:left w:val="nil"/>
              <w:bottom w:val="nil"/>
              <w:right w:val="nil"/>
            </w:tcBorders>
          </w:tcPr>
          <w:p w14:paraId="6F973896" w14:textId="77777777" w:rsidR="004555F9" w:rsidRPr="00CF2F79" w:rsidRDefault="004555F9" w:rsidP="00C26C1A"/>
        </w:tc>
      </w:tr>
      <w:tr w:rsidR="004555F9" w:rsidRPr="00CF2F79" w14:paraId="60412257" w14:textId="77777777" w:rsidTr="00C26C1A">
        <w:trPr>
          <w:trHeight w:val="240"/>
          <w:jc w:val="center"/>
        </w:trPr>
        <w:tc>
          <w:tcPr>
            <w:tcW w:w="4876" w:type="dxa"/>
            <w:tcBorders>
              <w:top w:val="nil"/>
              <w:left w:val="nil"/>
              <w:bottom w:val="nil"/>
              <w:right w:val="nil"/>
            </w:tcBorders>
          </w:tcPr>
          <w:p w14:paraId="444E1304"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23C5979" w14:textId="77777777" w:rsidR="004555F9" w:rsidRPr="00CF2F79" w:rsidRDefault="004555F9" w:rsidP="00C26C1A">
            <w:pPr>
              <w:pStyle w:val="AmColumnHeading"/>
            </w:pPr>
            <w:r w:rsidRPr="00CF2F79">
              <w:t>Geänderter Text</w:t>
            </w:r>
          </w:p>
        </w:tc>
      </w:tr>
      <w:tr w:rsidR="004555F9" w:rsidRPr="00CF2F79" w14:paraId="6D576A2A" w14:textId="77777777" w:rsidTr="00C26C1A">
        <w:trPr>
          <w:jc w:val="center"/>
        </w:trPr>
        <w:tc>
          <w:tcPr>
            <w:tcW w:w="4876" w:type="dxa"/>
            <w:tcBorders>
              <w:top w:val="nil"/>
              <w:left w:val="nil"/>
              <w:bottom w:val="nil"/>
              <w:right w:val="nil"/>
            </w:tcBorders>
          </w:tcPr>
          <w:p w14:paraId="3DCF43F7" w14:textId="77777777" w:rsidR="004555F9" w:rsidRPr="00CF2F79" w:rsidRDefault="004555F9" w:rsidP="00C26C1A">
            <w:pPr>
              <w:pStyle w:val="Normal6a"/>
            </w:pPr>
          </w:p>
        </w:tc>
        <w:tc>
          <w:tcPr>
            <w:tcW w:w="4876" w:type="dxa"/>
            <w:tcBorders>
              <w:top w:val="nil"/>
              <w:left w:val="nil"/>
              <w:bottom w:val="nil"/>
              <w:right w:val="nil"/>
            </w:tcBorders>
          </w:tcPr>
          <w:p w14:paraId="536F3BD6" w14:textId="77777777" w:rsidR="004555F9" w:rsidRPr="00CF2F79" w:rsidRDefault="004555F9" w:rsidP="00C26C1A">
            <w:pPr>
              <w:pStyle w:val="Normal6a"/>
            </w:pPr>
            <w:r w:rsidRPr="00CF2F79">
              <w:rPr>
                <w:b/>
                <w:i/>
              </w:rPr>
              <w:t>18 a.</w:t>
            </w:r>
            <w:r w:rsidRPr="00CF2F79">
              <w:tab/>
            </w:r>
            <w:r w:rsidRPr="00CF2F79">
              <w:rPr>
                <w:b/>
                <w:i/>
              </w:rPr>
              <w:t>begrüßt die erzielten Fortschritte in Bezug auf die Konditionalitäten gegenüber Tiraspol im Lichte des jüngsten Gastransitabkommens und fordert die vollständige Umsetzung dieser Konditionalitäten, einschließlich der Freilassung aller politischen Gefangenen durch Tiraspol und des Abbaus der verbleibenden illegalen Kontrollpunkte;</w:t>
            </w:r>
          </w:p>
        </w:tc>
      </w:tr>
    </w:tbl>
    <w:p w14:paraId="4D90BCE7"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4ABB645" w14:textId="77777777" w:rsidR="004555F9" w:rsidRPr="00CF2F79" w:rsidRDefault="004555F9" w:rsidP="004555F9">
      <w:r w:rsidRPr="00CF2F79">
        <w:rPr>
          <w:rStyle w:val="HideTWBExt"/>
        </w:rPr>
        <w:t>&lt;/Amend&gt;</w:t>
      </w:r>
    </w:p>
    <w:p w14:paraId="1D407A0B"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213</w:t>
      </w:r>
      <w:r w:rsidRPr="00CF2F79">
        <w:rPr>
          <w:rStyle w:val="HideTWBExt"/>
        </w:rPr>
        <w:t>&lt;/NumAm&gt;</w:t>
      </w:r>
    </w:p>
    <w:p w14:paraId="4D96BDD4" w14:textId="77777777" w:rsidR="004555F9" w:rsidRPr="00CF2F79" w:rsidRDefault="004555F9" w:rsidP="004555F9">
      <w:pPr>
        <w:pStyle w:val="NormalBold"/>
      </w:pPr>
      <w:r w:rsidRPr="00CF2F79">
        <w:rPr>
          <w:rStyle w:val="HideTWBExt"/>
          <w:b w:val="0"/>
        </w:rPr>
        <w:t>&lt;RepeatBlock-By&gt;&lt;Members&gt;</w:t>
      </w:r>
      <w:r w:rsidRPr="00CF2F79">
        <w:t>Andrzej Halicki, Siegfried Mureşan, Rasa Juknevičienė</w:t>
      </w:r>
      <w:r w:rsidRPr="00CF2F79">
        <w:rPr>
          <w:rStyle w:val="HideTWBExt"/>
          <w:b w:val="0"/>
        </w:rPr>
        <w:t>&lt;/Members&gt;</w:t>
      </w:r>
    </w:p>
    <w:p w14:paraId="2AFD52F2"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5363DB17" w14:textId="77777777" w:rsidR="004555F9" w:rsidRPr="00CF2F79" w:rsidRDefault="004555F9" w:rsidP="004555F9">
      <w:pPr>
        <w:pStyle w:val="NormalBold"/>
      </w:pPr>
      <w:r w:rsidRPr="00CF2F79">
        <w:rPr>
          <w:rStyle w:val="HideTWBExt"/>
          <w:b w:val="0"/>
        </w:rPr>
        <w:t>&lt;/RepeatBlock-By&gt;</w:t>
      </w:r>
    </w:p>
    <w:p w14:paraId="38D8DEA4"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2E218E2" w14:textId="77777777" w:rsidR="004555F9" w:rsidRPr="00CF2F79" w:rsidRDefault="004555F9" w:rsidP="004555F9">
      <w:pPr>
        <w:pStyle w:val="NormalBold"/>
      </w:pPr>
      <w:r w:rsidRPr="00CF2F79">
        <w:rPr>
          <w:rStyle w:val="HideTWBExt"/>
        </w:rPr>
        <w:t>&lt;Article&gt;</w:t>
      </w:r>
      <w:r w:rsidRPr="00CF2F79">
        <w:t>Absatz 18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794FCFA" w14:textId="77777777" w:rsidTr="00C26C1A">
        <w:trPr>
          <w:trHeight w:hRule="exact" w:val="240"/>
          <w:jc w:val="center"/>
        </w:trPr>
        <w:tc>
          <w:tcPr>
            <w:tcW w:w="9752" w:type="dxa"/>
            <w:gridSpan w:val="2"/>
            <w:tcBorders>
              <w:top w:val="nil"/>
              <w:left w:val="nil"/>
              <w:bottom w:val="nil"/>
              <w:right w:val="nil"/>
            </w:tcBorders>
          </w:tcPr>
          <w:p w14:paraId="66E1981A" w14:textId="77777777" w:rsidR="004555F9" w:rsidRPr="00CF2F79" w:rsidRDefault="004555F9" w:rsidP="00C26C1A"/>
        </w:tc>
      </w:tr>
      <w:tr w:rsidR="004555F9" w:rsidRPr="00CF2F79" w14:paraId="451FA72D" w14:textId="77777777" w:rsidTr="00C26C1A">
        <w:trPr>
          <w:trHeight w:val="240"/>
          <w:jc w:val="center"/>
        </w:trPr>
        <w:tc>
          <w:tcPr>
            <w:tcW w:w="4876" w:type="dxa"/>
            <w:tcBorders>
              <w:top w:val="nil"/>
              <w:left w:val="nil"/>
              <w:bottom w:val="nil"/>
              <w:right w:val="nil"/>
            </w:tcBorders>
          </w:tcPr>
          <w:p w14:paraId="29B9F35D"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DBA0A07" w14:textId="77777777" w:rsidR="004555F9" w:rsidRPr="00CF2F79" w:rsidRDefault="004555F9" w:rsidP="00C26C1A">
            <w:pPr>
              <w:pStyle w:val="AmColumnHeading"/>
            </w:pPr>
            <w:r w:rsidRPr="00CF2F79">
              <w:t>Geänderter Text</w:t>
            </w:r>
          </w:p>
        </w:tc>
      </w:tr>
      <w:tr w:rsidR="004555F9" w:rsidRPr="00CF2F79" w14:paraId="1EA238DB" w14:textId="77777777" w:rsidTr="00C26C1A">
        <w:trPr>
          <w:jc w:val="center"/>
        </w:trPr>
        <w:tc>
          <w:tcPr>
            <w:tcW w:w="4876" w:type="dxa"/>
            <w:tcBorders>
              <w:top w:val="nil"/>
              <w:left w:val="nil"/>
              <w:bottom w:val="nil"/>
              <w:right w:val="nil"/>
            </w:tcBorders>
          </w:tcPr>
          <w:p w14:paraId="6A5D541E" w14:textId="77777777" w:rsidR="004555F9" w:rsidRPr="00CF2F79" w:rsidRDefault="004555F9" w:rsidP="00C26C1A">
            <w:pPr>
              <w:pStyle w:val="Normal6a"/>
            </w:pPr>
          </w:p>
        </w:tc>
        <w:tc>
          <w:tcPr>
            <w:tcW w:w="4876" w:type="dxa"/>
            <w:tcBorders>
              <w:top w:val="nil"/>
              <w:left w:val="nil"/>
              <w:bottom w:val="nil"/>
              <w:right w:val="nil"/>
            </w:tcBorders>
          </w:tcPr>
          <w:p w14:paraId="1970FCE2" w14:textId="77777777" w:rsidR="004555F9" w:rsidRPr="00CF2F79" w:rsidRDefault="004555F9" w:rsidP="00C26C1A">
            <w:pPr>
              <w:pStyle w:val="Normal6a"/>
            </w:pPr>
            <w:r w:rsidRPr="00CF2F79">
              <w:rPr>
                <w:b/>
                <w:i/>
              </w:rPr>
              <w:t>18 a.</w:t>
            </w:r>
            <w:r w:rsidRPr="00CF2F79">
              <w:tab/>
            </w:r>
            <w:r w:rsidRPr="00CF2F79">
              <w:rPr>
                <w:b/>
                <w:i/>
              </w:rPr>
              <w:t>begrüßt den Austausch von Informationen und die praktische Zusammenarbeit zwischen der Regierung der Republik Moldau und den transnistrischen Behörden während der von Russland verursachten Energiekrise und hofft auf eine weitere Normalisierung der politischen und administrativen Kontakte;</w:t>
            </w:r>
          </w:p>
        </w:tc>
      </w:tr>
    </w:tbl>
    <w:p w14:paraId="506BD95D"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47E9A47" w14:textId="77777777" w:rsidR="004555F9" w:rsidRPr="00CF2F79" w:rsidRDefault="004555F9" w:rsidP="004555F9">
      <w:r w:rsidRPr="00CF2F79">
        <w:rPr>
          <w:rStyle w:val="HideTWBExt"/>
        </w:rPr>
        <w:t>&lt;/Amend&gt;</w:t>
      </w:r>
    </w:p>
    <w:p w14:paraId="4B341EA3"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214</w:t>
      </w:r>
      <w:r w:rsidRPr="00CF2F79">
        <w:rPr>
          <w:rStyle w:val="HideTWBExt"/>
        </w:rPr>
        <w:t>&lt;/NumAm&gt;</w:t>
      </w:r>
    </w:p>
    <w:p w14:paraId="29883812" w14:textId="77777777" w:rsidR="004555F9" w:rsidRPr="00CF2F79" w:rsidRDefault="004555F9" w:rsidP="004555F9">
      <w:pPr>
        <w:pStyle w:val="NormalBold"/>
      </w:pPr>
      <w:r w:rsidRPr="00CF2F79">
        <w:rPr>
          <w:rStyle w:val="HideTWBExt"/>
          <w:b w:val="0"/>
        </w:rPr>
        <w:t>&lt;RepeatBlock-By&gt;&lt;Members&gt;</w:t>
      </w:r>
      <w:r w:rsidRPr="00CF2F79">
        <w:t>Pierre-Romain Thionnet, Matthieu Valet, Jordan Bardella</w:t>
      </w:r>
      <w:r w:rsidRPr="00CF2F79">
        <w:rPr>
          <w:rStyle w:val="HideTWBExt"/>
          <w:b w:val="0"/>
        </w:rPr>
        <w:t>&lt;/Members&gt;</w:t>
      </w:r>
    </w:p>
    <w:p w14:paraId="69DBD0BF" w14:textId="77777777" w:rsidR="004555F9" w:rsidRPr="00CF2F79" w:rsidRDefault="004555F9" w:rsidP="004555F9">
      <w:pPr>
        <w:pStyle w:val="NormalBold"/>
      </w:pPr>
      <w:r w:rsidRPr="00CF2F79">
        <w:rPr>
          <w:rStyle w:val="HideTWBExt"/>
          <w:b w:val="0"/>
        </w:rPr>
        <w:t>&lt;/RepeatBlock-By&gt;</w:t>
      </w:r>
    </w:p>
    <w:p w14:paraId="30E410CB"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8651AAE" w14:textId="77777777" w:rsidR="004555F9" w:rsidRPr="00CF2F79" w:rsidRDefault="004555F9" w:rsidP="004555F9">
      <w:pPr>
        <w:pStyle w:val="NormalBold"/>
      </w:pPr>
      <w:r w:rsidRPr="00CF2F79">
        <w:rPr>
          <w:rStyle w:val="HideTWBExt"/>
        </w:rPr>
        <w:t>&lt;Article&gt;</w:t>
      </w:r>
      <w:r w:rsidRPr="00CF2F79">
        <w:t>Absatz 18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1C05E37" w14:textId="77777777" w:rsidTr="00C26C1A">
        <w:trPr>
          <w:trHeight w:hRule="exact" w:val="240"/>
          <w:jc w:val="center"/>
        </w:trPr>
        <w:tc>
          <w:tcPr>
            <w:tcW w:w="9752" w:type="dxa"/>
            <w:gridSpan w:val="2"/>
            <w:tcBorders>
              <w:top w:val="nil"/>
              <w:left w:val="nil"/>
              <w:bottom w:val="nil"/>
              <w:right w:val="nil"/>
            </w:tcBorders>
          </w:tcPr>
          <w:p w14:paraId="19BD645F" w14:textId="77777777" w:rsidR="004555F9" w:rsidRPr="00CF2F79" w:rsidRDefault="004555F9" w:rsidP="00C26C1A"/>
        </w:tc>
      </w:tr>
      <w:tr w:rsidR="004555F9" w:rsidRPr="00CF2F79" w14:paraId="4BE8DE82" w14:textId="77777777" w:rsidTr="00C26C1A">
        <w:trPr>
          <w:trHeight w:val="240"/>
          <w:jc w:val="center"/>
        </w:trPr>
        <w:tc>
          <w:tcPr>
            <w:tcW w:w="4876" w:type="dxa"/>
            <w:tcBorders>
              <w:top w:val="nil"/>
              <w:left w:val="nil"/>
              <w:bottom w:val="nil"/>
              <w:right w:val="nil"/>
            </w:tcBorders>
          </w:tcPr>
          <w:p w14:paraId="1BEB2552"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27037D41" w14:textId="77777777" w:rsidR="004555F9" w:rsidRPr="00CF2F79" w:rsidRDefault="004555F9" w:rsidP="00C26C1A">
            <w:pPr>
              <w:pStyle w:val="AmColumnHeading"/>
            </w:pPr>
            <w:r w:rsidRPr="00CF2F79">
              <w:t>Geänderter Text</w:t>
            </w:r>
          </w:p>
        </w:tc>
      </w:tr>
      <w:tr w:rsidR="004555F9" w:rsidRPr="00CF2F79" w14:paraId="53A6F203" w14:textId="77777777" w:rsidTr="00C26C1A">
        <w:trPr>
          <w:jc w:val="center"/>
        </w:trPr>
        <w:tc>
          <w:tcPr>
            <w:tcW w:w="4876" w:type="dxa"/>
            <w:tcBorders>
              <w:top w:val="nil"/>
              <w:left w:val="nil"/>
              <w:bottom w:val="nil"/>
              <w:right w:val="nil"/>
            </w:tcBorders>
          </w:tcPr>
          <w:p w14:paraId="3FAD0E66" w14:textId="77777777" w:rsidR="004555F9" w:rsidRPr="00CF2F79" w:rsidRDefault="004555F9" w:rsidP="00C26C1A">
            <w:pPr>
              <w:pStyle w:val="Normal6a"/>
            </w:pPr>
          </w:p>
        </w:tc>
        <w:tc>
          <w:tcPr>
            <w:tcW w:w="4876" w:type="dxa"/>
            <w:tcBorders>
              <w:top w:val="nil"/>
              <w:left w:val="nil"/>
              <w:bottom w:val="nil"/>
              <w:right w:val="nil"/>
            </w:tcBorders>
          </w:tcPr>
          <w:p w14:paraId="6D0E2B7B" w14:textId="77777777" w:rsidR="004555F9" w:rsidRPr="00CF2F79" w:rsidRDefault="004555F9" w:rsidP="00C26C1A">
            <w:pPr>
              <w:pStyle w:val="Normal6a"/>
            </w:pPr>
            <w:r w:rsidRPr="00CF2F79">
              <w:rPr>
                <w:b/>
                <w:i/>
              </w:rPr>
              <w:t>18b.</w:t>
            </w:r>
            <w:r w:rsidRPr="00CF2F79">
              <w:tab/>
            </w:r>
            <w:r w:rsidRPr="00CF2F79">
              <w:rPr>
                <w:b/>
                <w:i/>
              </w:rPr>
              <w:t>stellt fest, dass die Republik Moldau, insbesondere die abtrünnige Region Transnistrien, ein Zentrum für den Schmuggel von Schusswaffen und Migranten bleibt, und betont, dass verstärkte Grenzkontrollen zwischen der EU und der Republik Moldau entscheidend sind, um diese Aktivitäten effektiv zu bekämpfen; begrüßt in diesem Zusammenhang die wachsende Zusammenarbeit zwischen Frontex und den moldauischen Behörden seit 2022, die zu stetigen Fortschritten bei der Eindämmung illegaler grenzüberschreitender Aktivitäten geführt hat;</w:t>
            </w:r>
          </w:p>
        </w:tc>
      </w:tr>
    </w:tbl>
    <w:p w14:paraId="469F3F52"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64D0BA5" w14:textId="77777777" w:rsidR="004555F9" w:rsidRPr="00CF2F79" w:rsidRDefault="004555F9" w:rsidP="004555F9">
      <w:r w:rsidRPr="00CF2F79">
        <w:rPr>
          <w:rStyle w:val="HideTWBExt"/>
        </w:rPr>
        <w:t>&lt;/Amend&gt;</w:t>
      </w:r>
    </w:p>
    <w:p w14:paraId="2FDEEF7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215</w:t>
      </w:r>
      <w:r w:rsidRPr="00CF2F79">
        <w:rPr>
          <w:rStyle w:val="HideTWBExt"/>
        </w:rPr>
        <w:t>&lt;/NumAm&gt;</w:t>
      </w:r>
    </w:p>
    <w:p w14:paraId="16967FA1" w14:textId="77777777" w:rsidR="004555F9" w:rsidRPr="00CF2F79" w:rsidRDefault="004555F9" w:rsidP="004555F9">
      <w:pPr>
        <w:pStyle w:val="NormalBold"/>
      </w:pPr>
      <w:r w:rsidRPr="00CF2F79">
        <w:rPr>
          <w:rStyle w:val="HideTWBExt"/>
          <w:b w:val="0"/>
        </w:rPr>
        <w:t>&lt;RepeatBlock-By&gt;&lt;Members&gt;</w:t>
      </w:r>
      <w:r w:rsidRPr="00CF2F79">
        <w:t>Dan Barna, Urmas Paet, Lucia Yar, Petras Auštrevičius, Marjan Šarec, Ilhan Kyuchyuk, Eugen Tomac</w:t>
      </w:r>
      <w:r w:rsidRPr="00CF2F79">
        <w:rPr>
          <w:rStyle w:val="HideTWBExt"/>
          <w:b w:val="0"/>
        </w:rPr>
        <w:t>&lt;/Members&gt;</w:t>
      </w:r>
    </w:p>
    <w:p w14:paraId="26AB0893" w14:textId="77777777" w:rsidR="004555F9" w:rsidRPr="00CF2F79" w:rsidRDefault="004555F9" w:rsidP="004555F9">
      <w:pPr>
        <w:pStyle w:val="NormalBold"/>
      </w:pPr>
      <w:r w:rsidRPr="00CF2F79">
        <w:rPr>
          <w:rStyle w:val="HideTWBExt"/>
          <w:b w:val="0"/>
        </w:rPr>
        <w:t>&lt;/RepeatBlock-By&gt;</w:t>
      </w:r>
    </w:p>
    <w:p w14:paraId="0A74B504"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3A51041D" w14:textId="77777777" w:rsidR="004555F9" w:rsidRPr="00CF2F79" w:rsidRDefault="004555F9" w:rsidP="004555F9">
      <w:pPr>
        <w:pStyle w:val="NormalBold"/>
      </w:pPr>
      <w:r w:rsidRPr="00CF2F79">
        <w:rPr>
          <w:rStyle w:val="HideTWBExt"/>
        </w:rPr>
        <w:t>&lt;Article&gt;</w:t>
      </w:r>
      <w:r w:rsidRPr="00CF2F79">
        <w:t>Absatz 18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34B0311" w14:textId="77777777" w:rsidTr="00C26C1A">
        <w:trPr>
          <w:trHeight w:hRule="exact" w:val="240"/>
          <w:jc w:val="center"/>
        </w:trPr>
        <w:tc>
          <w:tcPr>
            <w:tcW w:w="9752" w:type="dxa"/>
            <w:gridSpan w:val="2"/>
            <w:tcBorders>
              <w:top w:val="nil"/>
              <w:left w:val="nil"/>
              <w:bottom w:val="nil"/>
              <w:right w:val="nil"/>
            </w:tcBorders>
          </w:tcPr>
          <w:p w14:paraId="5117A613" w14:textId="77777777" w:rsidR="004555F9" w:rsidRPr="00CF2F79" w:rsidRDefault="004555F9" w:rsidP="00C26C1A"/>
        </w:tc>
      </w:tr>
      <w:tr w:rsidR="004555F9" w:rsidRPr="00CF2F79" w14:paraId="3A106599" w14:textId="77777777" w:rsidTr="00C26C1A">
        <w:trPr>
          <w:trHeight w:val="240"/>
          <w:jc w:val="center"/>
        </w:trPr>
        <w:tc>
          <w:tcPr>
            <w:tcW w:w="4876" w:type="dxa"/>
            <w:tcBorders>
              <w:top w:val="nil"/>
              <w:left w:val="nil"/>
              <w:bottom w:val="nil"/>
              <w:right w:val="nil"/>
            </w:tcBorders>
          </w:tcPr>
          <w:p w14:paraId="3FC166B0"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798D3AA9" w14:textId="77777777" w:rsidR="004555F9" w:rsidRPr="00CF2F79" w:rsidRDefault="004555F9" w:rsidP="00C26C1A">
            <w:pPr>
              <w:pStyle w:val="AmColumnHeading"/>
            </w:pPr>
            <w:r w:rsidRPr="00CF2F79">
              <w:t>Geänderter Text</w:t>
            </w:r>
          </w:p>
        </w:tc>
      </w:tr>
      <w:tr w:rsidR="004555F9" w:rsidRPr="00CF2F79" w14:paraId="1F40297B" w14:textId="77777777" w:rsidTr="00C26C1A">
        <w:trPr>
          <w:jc w:val="center"/>
        </w:trPr>
        <w:tc>
          <w:tcPr>
            <w:tcW w:w="4876" w:type="dxa"/>
            <w:tcBorders>
              <w:top w:val="nil"/>
              <w:left w:val="nil"/>
              <w:bottom w:val="nil"/>
              <w:right w:val="nil"/>
            </w:tcBorders>
          </w:tcPr>
          <w:p w14:paraId="22167055" w14:textId="77777777" w:rsidR="004555F9" w:rsidRPr="00CF2F79" w:rsidRDefault="004555F9" w:rsidP="00C26C1A">
            <w:pPr>
              <w:pStyle w:val="Normal6a"/>
            </w:pPr>
          </w:p>
        </w:tc>
        <w:tc>
          <w:tcPr>
            <w:tcW w:w="4876" w:type="dxa"/>
            <w:tcBorders>
              <w:top w:val="nil"/>
              <w:left w:val="nil"/>
              <w:bottom w:val="nil"/>
              <w:right w:val="nil"/>
            </w:tcBorders>
          </w:tcPr>
          <w:p w14:paraId="51E026DF" w14:textId="77777777" w:rsidR="004555F9" w:rsidRPr="00CF2F79" w:rsidRDefault="004555F9" w:rsidP="00C26C1A">
            <w:pPr>
              <w:pStyle w:val="Normal6a"/>
            </w:pPr>
            <w:r w:rsidRPr="00CF2F79">
              <w:rPr>
                <w:b/>
                <w:i/>
              </w:rPr>
              <w:t>18b.</w:t>
            </w:r>
            <w:r w:rsidRPr="00CF2F79">
              <w:tab/>
            </w:r>
            <w:r w:rsidRPr="00CF2F79">
              <w:rPr>
                <w:b/>
                <w:i/>
              </w:rPr>
              <w:t>anerkennt den wertvollen Beitrag der Republik Moldau zur regionalen und europäischen Sicherheit, einschließlich ihrer wertvollen Unterstützung für die Ukraine seit Beginn des russischen Angriffskriegs; begrüßt den Beitrag des Landes zum EU-Zivilschutzmechanismus, einschließlich der Entsendung von Feuerwehrteams zur Bekämpfung schwerer Waldbrände in Griechenland;</w:t>
            </w:r>
          </w:p>
        </w:tc>
      </w:tr>
    </w:tbl>
    <w:p w14:paraId="7B841FCF"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6C53705" w14:textId="77777777" w:rsidR="004555F9" w:rsidRPr="00CF2F79" w:rsidRDefault="004555F9" w:rsidP="004555F9">
      <w:r w:rsidRPr="00CF2F79">
        <w:rPr>
          <w:rStyle w:val="HideTWBExt"/>
        </w:rPr>
        <w:t>&lt;/Amend&gt;</w:t>
      </w:r>
    </w:p>
    <w:p w14:paraId="1A50AB9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216</w:t>
      </w:r>
      <w:r w:rsidRPr="00CF2F79">
        <w:rPr>
          <w:rStyle w:val="HideTWBExt"/>
        </w:rPr>
        <w:t>&lt;/NumAm&gt;</w:t>
      </w:r>
    </w:p>
    <w:p w14:paraId="23D47F47" w14:textId="77777777" w:rsidR="004555F9" w:rsidRPr="00CF2F79" w:rsidRDefault="004555F9" w:rsidP="004555F9">
      <w:pPr>
        <w:pStyle w:val="NormalBold"/>
      </w:pPr>
      <w:r w:rsidRPr="00CF2F79">
        <w:rPr>
          <w:rStyle w:val="HideTWBExt"/>
          <w:b w:val="0"/>
        </w:rPr>
        <w:t>&lt;RepeatBlock-By&gt;&lt;Members&gt;</w:t>
      </w:r>
      <w:r w:rsidRPr="00CF2F79">
        <w:t>Sven Mikser</w:t>
      </w:r>
      <w:r w:rsidRPr="00CF2F79">
        <w:rPr>
          <w:rStyle w:val="HideTWBExt"/>
          <w:b w:val="0"/>
        </w:rPr>
        <w:t>&lt;/Members&gt;</w:t>
      </w:r>
    </w:p>
    <w:p w14:paraId="2A238715" w14:textId="77777777" w:rsidR="004555F9" w:rsidRPr="00CF2F79" w:rsidRDefault="004555F9" w:rsidP="004555F9">
      <w:pPr>
        <w:pStyle w:val="NormalBold"/>
      </w:pPr>
      <w:r w:rsidRPr="00CF2F79">
        <w:rPr>
          <w:rStyle w:val="HideTWBExt"/>
          <w:b w:val="0"/>
        </w:rPr>
        <w:t>&lt;/RepeatBlock-By&gt;</w:t>
      </w:r>
    </w:p>
    <w:p w14:paraId="300204A0"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878395A" w14:textId="77777777" w:rsidR="004555F9" w:rsidRPr="00CF2F79" w:rsidRDefault="004555F9" w:rsidP="004555F9">
      <w:pPr>
        <w:pStyle w:val="NormalBold"/>
      </w:pPr>
      <w:r w:rsidRPr="00CF2F79">
        <w:rPr>
          <w:rStyle w:val="HideTWBExt"/>
        </w:rPr>
        <w:t>&lt;Article&gt;</w:t>
      </w:r>
      <w:r w:rsidRPr="00CF2F79">
        <w:t>Absatz 19</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E0CC021" w14:textId="77777777" w:rsidTr="00C26C1A">
        <w:trPr>
          <w:trHeight w:hRule="exact" w:val="240"/>
          <w:jc w:val="center"/>
        </w:trPr>
        <w:tc>
          <w:tcPr>
            <w:tcW w:w="9752" w:type="dxa"/>
            <w:gridSpan w:val="2"/>
            <w:tcBorders>
              <w:top w:val="nil"/>
              <w:left w:val="nil"/>
              <w:bottom w:val="nil"/>
              <w:right w:val="nil"/>
            </w:tcBorders>
          </w:tcPr>
          <w:p w14:paraId="173D19A0" w14:textId="77777777" w:rsidR="004555F9" w:rsidRPr="00CF2F79" w:rsidRDefault="004555F9" w:rsidP="00C26C1A"/>
        </w:tc>
      </w:tr>
      <w:tr w:rsidR="004555F9" w:rsidRPr="00CF2F79" w14:paraId="148D01EB" w14:textId="77777777" w:rsidTr="00C26C1A">
        <w:trPr>
          <w:trHeight w:val="240"/>
          <w:jc w:val="center"/>
        </w:trPr>
        <w:tc>
          <w:tcPr>
            <w:tcW w:w="4876" w:type="dxa"/>
            <w:tcBorders>
              <w:top w:val="nil"/>
              <w:left w:val="nil"/>
              <w:bottom w:val="nil"/>
              <w:right w:val="nil"/>
            </w:tcBorders>
          </w:tcPr>
          <w:p w14:paraId="6A3383E2"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5576365" w14:textId="77777777" w:rsidR="004555F9" w:rsidRPr="00CF2F79" w:rsidRDefault="004555F9" w:rsidP="00C26C1A">
            <w:pPr>
              <w:pStyle w:val="AmColumnHeading"/>
            </w:pPr>
            <w:r w:rsidRPr="00CF2F79">
              <w:t>Geänderter Text</w:t>
            </w:r>
          </w:p>
        </w:tc>
      </w:tr>
      <w:tr w:rsidR="004555F9" w:rsidRPr="00CF2F79" w14:paraId="6D846430" w14:textId="77777777" w:rsidTr="00C26C1A">
        <w:trPr>
          <w:jc w:val="center"/>
        </w:trPr>
        <w:tc>
          <w:tcPr>
            <w:tcW w:w="4876" w:type="dxa"/>
            <w:tcBorders>
              <w:top w:val="nil"/>
              <w:left w:val="nil"/>
              <w:bottom w:val="nil"/>
              <w:right w:val="nil"/>
            </w:tcBorders>
          </w:tcPr>
          <w:p w14:paraId="008F6140" w14:textId="77777777" w:rsidR="004555F9" w:rsidRPr="00CF2F79" w:rsidRDefault="004555F9" w:rsidP="00C26C1A">
            <w:pPr>
              <w:pStyle w:val="Normal6a"/>
            </w:pPr>
            <w:r w:rsidRPr="00CF2F79">
              <w:t>19.</w:t>
            </w:r>
            <w:r w:rsidRPr="00CF2F79">
              <w:tab/>
              <w:t>begrüßt das große Interesse der Republik Moldau, zur gemeinsamen Sicherheits- und Verteidigungspolitik der EU beizutragen, und dass die Republik Moldau das erste Land ist, das eine Sicherheits- und Verteidigungspartnerschaft mit der EU unterzeichnet hat;</w:t>
            </w:r>
          </w:p>
        </w:tc>
        <w:tc>
          <w:tcPr>
            <w:tcW w:w="4876" w:type="dxa"/>
            <w:tcBorders>
              <w:top w:val="nil"/>
              <w:left w:val="nil"/>
              <w:bottom w:val="nil"/>
              <w:right w:val="nil"/>
            </w:tcBorders>
          </w:tcPr>
          <w:p w14:paraId="179295AA" w14:textId="77777777" w:rsidR="004555F9" w:rsidRPr="00CF2F79" w:rsidRDefault="004555F9" w:rsidP="00C26C1A">
            <w:pPr>
              <w:pStyle w:val="Normal6a"/>
            </w:pPr>
            <w:r w:rsidRPr="00CF2F79">
              <w:t>19.</w:t>
            </w:r>
            <w:r w:rsidRPr="00CF2F79">
              <w:tab/>
              <w:t>begrüßt das große Interesse der Republik Moldau, zur gemeinsamen Sicherheits- und Verteidigungspolitik der EU beizutragen, und dass die Republik Moldau das erste Land ist, das eine Sicherheits- und Verteidigungspartnerschaft mit der EU unterzeichnet hat;</w:t>
            </w:r>
            <w:r w:rsidRPr="00CF2F79">
              <w:rPr>
                <w:b/>
                <w:i/>
              </w:rPr>
              <w:t> begrüßt die fortgesetzte aktive Teilnahme der Republik Moldau an EU-Missionen und -Operationen im Rahmen der Gemeinsamen Sicherheits- und Verteidigungspolitik der EU (GSVP), ihr Interesse an der Teilnahme an PESCO-Projekten und die laufenden Verhandlungen über ein Rahmenabkommen mit der Europäischen Verteidigungsagentur;</w:t>
            </w:r>
          </w:p>
        </w:tc>
      </w:tr>
    </w:tbl>
    <w:p w14:paraId="0B046B15"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38CB435" w14:textId="77777777" w:rsidR="004555F9" w:rsidRPr="00CF2F79" w:rsidRDefault="004555F9" w:rsidP="004555F9">
      <w:r w:rsidRPr="00CF2F79">
        <w:rPr>
          <w:rStyle w:val="HideTWBExt"/>
        </w:rPr>
        <w:t>&lt;/Amend&gt;</w:t>
      </w:r>
    </w:p>
    <w:p w14:paraId="454A3F26"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217</w:t>
      </w:r>
      <w:r w:rsidRPr="00CF2F79">
        <w:rPr>
          <w:rStyle w:val="HideTWBExt"/>
        </w:rPr>
        <w:t>&lt;/NumAm&gt;</w:t>
      </w:r>
    </w:p>
    <w:p w14:paraId="4C655C70" w14:textId="77777777" w:rsidR="004555F9" w:rsidRPr="00CF2F79" w:rsidRDefault="004555F9" w:rsidP="004555F9">
      <w:pPr>
        <w:pStyle w:val="NormalBold"/>
      </w:pPr>
      <w:r w:rsidRPr="00CF2F79">
        <w:rPr>
          <w:rStyle w:val="HideTWBExt"/>
          <w:b w:val="0"/>
        </w:rPr>
        <w:t>&lt;RepeatBlock-By&gt;&lt;Members&gt;</w:t>
      </w:r>
      <w:r w:rsidRPr="00CF2F79">
        <w:t>Dan Barna, Urmas Paet, Nathalie Loiseau, Petras Auštrevičius, Marjan Šarec, Ilhan Kyuchyuk, Eugen Tomac, Lucia Yar</w:t>
      </w:r>
      <w:r w:rsidRPr="00CF2F79">
        <w:rPr>
          <w:rStyle w:val="HideTWBExt"/>
          <w:b w:val="0"/>
        </w:rPr>
        <w:t>&lt;/Members&gt;</w:t>
      </w:r>
    </w:p>
    <w:p w14:paraId="6798010A" w14:textId="77777777" w:rsidR="004555F9" w:rsidRPr="00CF2F79" w:rsidRDefault="004555F9" w:rsidP="004555F9">
      <w:pPr>
        <w:pStyle w:val="NormalBold"/>
      </w:pPr>
      <w:r w:rsidRPr="00CF2F79">
        <w:rPr>
          <w:rStyle w:val="HideTWBExt"/>
          <w:b w:val="0"/>
        </w:rPr>
        <w:t>&lt;/RepeatBlock-By&gt;</w:t>
      </w:r>
    </w:p>
    <w:p w14:paraId="4D6CB9F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F282B8D" w14:textId="77777777" w:rsidR="004555F9" w:rsidRPr="00CF2F79" w:rsidRDefault="004555F9" w:rsidP="004555F9">
      <w:pPr>
        <w:pStyle w:val="NormalBold"/>
      </w:pPr>
      <w:r w:rsidRPr="00CF2F79">
        <w:rPr>
          <w:rStyle w:val="HideTWBExt"/>
        </w:rPr>
        <w:t>&lt;Article&gt;</w:t>
      </w:r>
      <w:r w:rsidRPr="00CF2F79">
        <w:t>Absatz 19</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74990D7E" w14:textId="77777777" w:rsidTr="00C26C1A">
        <w:trPr>
          <w:trHeight w:hRule="exact" w:val="240"/>
          <w:jc w:val="center"/>
        </w:trPr>
        <w:tc>
          <w:tcPr>
            <w:tcW w:w="9752" w:type="dxa"/>
            <w:gridSpan w:val="2"/>
            <w:tcBorders>
              <w:top w:val="nil"/>
              <w:left w:val="nil"/>
              <w:bottom w:val="nil"/>
              <w:right w:val="nil"/>
            </w:tcBorders>
          </w:tcPr>
          <w:p w14:paraId="231B97BE" w14:textId="77777777" w:rsidR="004555F9" w:rsidRPr="00CF2F79" w:rsidRDefault="004555F9" w:rsidP="00C26C1A"/>
        </w:tc>
      </w:tr>
      <w:tr w:rsidR="004555F9" w:rsidRPr="00CF2F79" w14:paraId="61653110" w14:textId="77777777" w:rsidTr="00C26C1A">
        <w:trPr>
          <w:trHeight w:val="240"/>
          <w:jc w:val="center"/>
        </w:trPr>
        <w:tc>
          <w:tcPr>
            <w:tcW w:w="4876" w:type="dxa"/>
            <w:tcBorders>
              <w:top w:val="nil"/>
              <w:left w:val="nil"/>
              <w:bottom w:val="nil"/>
              <w:right w:val="nil"/>
            </w:tcBorders>
          </w:tcPr>
          <w:p w14:paraId="2EA780D4"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B0607C6" w14:textId="77777777" w:rsidR="004555F9" w:rsidRPr="00CF2F79" w:rsidRDefault="004555F9" w:rsidP="00C26C1A">
            <w:pPr>
              <w:pStyle w:val="AmColumnHeading"/>
            </w:pPr>
            <w:r w:rsidRPr="00CF2F79">
              <w:t>Geänderter Text</w:t>
            </w:r>
          </w:p>
        </w:tc>
      </w:tr>
      <w:tr w:rsidR="004555F9" w:rsidRPr="00CF2F79" w14:paraId="2AA752A0" w14:textId="77777777" w:rsidTr="00C26C1A">
        <w:trPr>
          <w:jc w:val="center"/>
        </w:trPr>
        <w:tc>
          <w:tcPr>
            <w:tcW w:w="4876" w:type="dxa"/>
            <w:tcBorders>
              <w:top w:val="nil"/>
              <w:left w:val="nil"/>
              <w:bottom w:val="nil"/>
              <w:right w:val="nil"/>
            </w:tcBorders>
          </w:tcPr>
          <w:p w14:paraId="02180FA7" w14:textId="77777777" w:rsidR="004555F9" w:rsidRPr="00CF2F79" w:rsidRDefault="004555F9" w:rsidP="00C26C1A">
            <w:pPr>
              <w:pStyle w:val="Normal6a"/>
            </w:pPr>
            <w:r w:rsidRPr="00CF2F79">
              <w:t>19.</w:t>
            </w:r>
            <w:r w:rsidRPr="00CF2F79">
              <w:tab/>
              <w:t>begrüßt das große Interesse der Republik Moldau, zur gemeinsamen Sicherheits- und Verteidigungspolitik der EU beizutragen, und dass die Republik Moldau das erste Land ist, das eine Sicherheits- und Verteidigungspartnerschaft mit der EU unterzeichnet hat;</w:t>
            </w:r>
          </w:p>
        </w:tc>
        <w:tc>
          <w:tcPr>
            <w:tcW w:w="4876" w:type="dxa"/>
            <w:tcBorders>
              <w:top w:val="nil"/>
              <w:left w:val="nil"/>
              <w:bottom w:val="nil"/>
              <w:right w:val="nil"/>
            </w:tcBorders>
          </w:tcPr>
          <w:p w14:paraId="701D2F2A" w14:textId="77777777" w:rsidR="004555F9" w:rsidRPr="00CF2F79" w:rsidRDefault="004555F9" w:rsidP="00C26C1A">
            <w:pPr>
              <w:pStyle w:val="Normal6a"/>
            </w:pPr>
            <w:r w:rsidRPr="00CF2F79">
              <w:t>19.</w:t>
            </w:r>
            <w:r w:rsidRPr="00CF2F79">
              <w:tab/>
              <w:t>begrüßt das große Interesse der Republik Moldau, zur gemeinsamen Sicherheits- und Verteidigungspolitik</w:t>
            </w:r>
            <w:r w:rsidRPr="00CF2F79">
              <w:rPr>
                <w:b/>
                <w:i/>
              </w:rPr>
              <w:t>, einschließlich ihrer Beiträge zu GSVP-Missionen,</w:t>
            </w:r>
            <w:r w:rsidRPr="00CF2F79">
              <w:t xml:space="preserve"> der EU beizutragen, und dass die Republik Moldau das erste Land ist, das eine Sicherheits- und Verteidigungspartnerschaft mit der EU unterzeichnet hat; </w:t>
            </w:r>
            <w:r w:rsidRPr="00CF2F79">
              <w:rPr>
                <w:b/>
                <w:i/>
              </w:rPr>
              <w:t>fordert die EU auf, die Republik Moldau in alle künftigen Sicherheits- und Verteidigungsprogramme sowie in die entsprechenden Haushaltszuweisungen zu integrieren;</w:t>
            </w:r>
          </w:p>
        </w:tc>
      </w:tr>
    </w:tbl>
    <w:p w14:paraId="701991F9"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001F319" w14:textId="77777777" w:rsidR="004555F9" w:rsidRPr="00CF2F79" w:rsidRDefault="004555F9" w:rsidP="004555F9">
      <w:r w:rsidRPr="00CF2F79">
        <w:rPr>
          <w:rStyle w:val="HideTWBExt"/>
        </w:rPr>
        <w:t>&lt;/Amend&gt;</w:t>
      </w:r>
    </w:p>
    <w:p w14:paraId="03EFC41F"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218</w:t>
      </w:r>
      <w:r w:rsidRPr="00CF2F79">
        <w:rPr>
          <w:rStyle w:val="HideTWBExt"/>
        </w:rPr>
        <w:t>&lt;/NumAm&gt;</w:t>
      </w:r>
    </w:p>
    <w:p w14:paraId="20437C8F" w14:textId="77777777" w:rsidR="004555F9" w:rsidRPr="00CF2F79" w:rsidRDefault="004555F9" w:rsidP="004555F9">
      <w:pPr>
        <w:pStyle w:val="NormalBold"/>
      </w:pPr>
      <w:r w:rsidRPr="00CF2F79">
        <w:rPr>
          <w:rStyle w:val="HideTWBExt"/>
          <w:b w:val="0"/>
        </w:rPr>
        <w:t>&lt;RepeatBlock-By&gt;&lt;Members&gt;</w:t>
      </w:r>
      <w:r w:rsidRPr="00CF2F79">
        <w:t>Cristian Terheş</w:t>
      </w:r>
      <w:r w:rsidRPr="00CF2F79">
        <w:rPr>
          <w:rStyle w:val="HideTWBExt"/>
          <w:b w:val="0"/>
        </w:rPr>
        <w:t>&lt;/Members&gt;</w:t>
      </w:r>
    </w:p>
    <w:p w14:paraId="580E2AA3" w14:textId="77777777" w:rsidR="004555F9" w:rsidRPr="00CF2F79" w:rsidRDefault="004555F9" w:rsidP="004555F9">
      <w:pPr>
        <w:pStyle w:val="NormalBold"/>
      </w:pPr>
      <w:r w:rsidRPr="00CF2F79">
        <w:rPr>
          <w:rStyle w:val="HideTWBExt"/>
          <w:b w:val="0"/>
        </w:rPr>
        <w:t>&lt;/RepeatBlock-By&gt;</w:t>
      </w:r>
    </w:p>
    <w:p w14:paraId="32869B13"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0F8009D" w14:textId="77777777" w:rsidR="004555F9" w:rsidRPr="00CF2F79" w:rsidRDefault="004555F9" w:rsidP="004555F9">
      <w:pPr>
        <w:pStyle w:val="NormalBold"/>
      </w:pPr>
      <w:r w:rsidRPr="00CF2F79">
        <w:rPr>
          <w:rStyle w:val="HideTWBExt"/>
        </w:rPr>
        <w:t>&lt;Article&gt;</w:t>
      </w:r>
      <w:r w:rsidRPr="00CF2F79">
        <w:t>Absatz 19</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E78FCC5" w14:textId="77777777" w:rsidTr="00C26C1A">
        <w:trPr>
          <w:trHeight w:hRule="exact" w:val="240"/>
          <w:jc w:val="center"/>
        </w:trPr>
        <w:tc>
          <w:tcPr>
            <w:tcW w:w="9752" w:type="dxa"/>
            <w:gridSpan w:val="2"/>
            <w:tcBorders>
              <w:top w:val="nil"/>
              <w:left w:val="nil"/>
              <w:bottom w:val="nil"/>
              <w:right w:val="nil"/>
            </w:tcBorders>
          </w:tcPr>
          <w:p w14:paraId="753C89A2" w14:textId="77777777" w:rsidR="004555F9" w:rsidRPr="00CF2F79" w:rsidRDefault="004555F9" w:rsidP="00C26C1A"/>
        </w:tc>
      </w:tr>
      <w:tr w:rsidR="004555F9" w:rsidRPr="00CF2F79" w14:paraId="34F5E88D" w14:textId="77777777" w:rsidTr="00C26C1A">
        <w:trPr>
          <w:trHeight w:val="240"/>
          <w:jc w:val="center"/>
        </w:trPr>
        <w:tc>
          <w:tcPr>
            <w:tcW w:w="4876" w:type="dxa"/>
            <w:tcBorders>
              <w:top w:val="nil"/>
              <w:left w:val="nil"/>
              <w:bottom w:val="nil"/>
              <w:right w:val="nil"/>
            </w:tcBorders>
          </w:tcPr>
          <w:p w14:paraId="7285E136"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51DD80B" w14:textId="77777777" w:rsidR="004555F9" w:rsidRPr="00CF2F79" w:rsidRDefault="004555F9" w:rsidP="00C26C1A">
            <w:pPr>
              <w:pStyle w:val="AmColumnHeading"/>
            </w:pPr>
            <w:r w:rsidRPr="00CF2F79">
              <w:t>Geänderter Text</w:t>
            </w:r>
          </w:p>
        </w:tc>
      </w:tr>
      <w:tr w:rsidR="004555F9" w:rsidRPr="00CF2F79" w14:paraId="352C596B" w14:textId="77777777" w:rsidTr="00C26C1A">
        <w:trPr>
          <w:jc w:val="center"/>
        </w:trPr>
        <w:tc>
          <w:tcPr>
            <w:tcW w:w="4876" w:type="dxa"/>
            <w:tcBorders>
              <w:top w:val="nil"/>
              <w:left w:val="nil"/>
              <w:bottom w:val="nil"/>
              <w:right w:val="nil"/>
            </w:tcBorders>
          </w:tcPr>
          <w:p w14:paraId="58E738CC" w14:textId="77777777" w:rsidR="004555F9" w:rsidRPr="00CF2F79" w:rsidRDefault="004555F9" w:rsidP="00C26C1A">
            <w:pPr>
              <w:pStyle w:val="Normal6a"/>
            </w:pPr>
            <w:r w:rsidRPr="00CF2F79">
              <w:t>19.</w:t>
            </w:r>
            <w:r w:rsidRPr="00CF2F79">
              <w:tab/>
              <w:t>begrüßt das große Interesse der Republik Moldau, zur gemeinsamen Sicherheits- und Verteidigungspolitik der EU beizutragen, und dass die Republik Moldau das erste Land ist, das eine Sicherheits- und Verteidigungspartnerschaft mit der EU unterzeichnet hat;</w:t>
            </w:r>
          </w:p>
        </w:tc>
        <w:tc>
          <w:tcPr>
            <w:tcW w:w="4876" w:type="dxa"/>
            <w:tcBorders>
              <w:top w:val="nil"/>
              <w:left w:val="nil"/>
              <w:bottom w:val="nil"/>
              <w:right w:val="nil"/>
            </w:tcBorders>
          </w:tcPr>
          <w:p w14:paraId="397AC034" w14:textId="77777777" w:rsidR="004555F9" w:rsidRPr="00CF2F79" w:rsidRDefault="004555F9" w:rsidP="00C26C1A">
            <w:pPr>
              <w:pStyle w:val="Normal6a"/>
            </w:pPr>
            <w:r w:rsidRPr="00CF2F79">
              <w:t>19.</w:t>
            </w:r>
            <w:r w:rsidRPr="00CF2F79">
              <w:tab/>
              <w:t xml:space="preserve">begrüßt das große Interesse der Republik Moldau, zur gemeinsamen Sicherheits- und Verteidigungspolitik der EU beizutragen, und dass die Republik Moldau das erste Land ist, das eine Sicherheits- und Verteidigungspartnerschaft mit der EU unterzeichnet hat; </w:t>
            </w:r>
            <w:r w:rsidRPr="00CF2F79">
              <w:rPr>
                <w:b/>
                <w:i/>
              </w:rPr>
              <w:t>hervorhebt den Beitrag der Republik Moldau zu den CSDP-Missionen, namentlich EUFOR Althea in Bosnien und Herzegowina sowie EUTM Somalia;</w:t>
            </w:r>
          </w:p>
        </w:tc>
      </w:tr>
    </w:tbl>
    <w:p w14:paraId="016F1F23"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1F0A3D36" w14:textId="77777777" w:rsidR="004555F9" w:rsidRPr="00CF2F79" w:rsidRDefault="004555F9" w:rsidP="004555F9">
      <w:r w:rsidRPr="00CF2F79">
        <w:rPr>
          <w:rStyle w:val="HideTWBExt"/>
        </w:rPr>
        <w:t>&lt;/Amend&gt;</w:t>
      </w:r>
    </w:p>
    <w:p w14:paraId="0992EB8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219</w:t>
      </w:r>
      <w:r w:rsidRPr="00CF2F79">
        <w:rPr>
          <w:rStyle w:val="HideTWBExt"/>
        </w:rPr>
        <w:t>&lt;/NumAm&gt;</w:t>
      </w:r>
    </w:p>
    <w:p w14:paraId="646263D8" w14:textId="77777777" w:rsidR="004555F9" w:rsidRPr="00CF2F79" w:rsidRDefault="004555F9" w:rsidP="004555F9">
      <w:pPr>
        <w:pStyle w:val="NormalBold"/>
      </w:pPr>
      <w:r w:rsidRPr="00CF2F79">
        <w:rPr>
          <w:rStyle w:val="HideTWBExt"/>
          <w:b w:val="0"/>
        </w:rPr>
        <w:t>&lt;RepeatBlock-By&gt;&lt;Members&gt;</w:t>
      </w:r>
      <w:r w:rsidRPr="00CF2F79">
        <w:t>Andrzej Halicki, Siegfried Mureşan, Rasa Juknevičienė</w:t>
      </w:r>
      <w:r w:rsidRPr="00CF2F79">
        <w:rPr>
          <w:rStyle w:val="HideTWBExt"/>
          <w:b w:val="0"/>
        </w:rPr>
        <w:t>&lt;/Members&gt;</w:t>
      </w:r>
    </w:p>
    <w:p w14:paraId="2D9D5273"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0770DEB9" w14:textId="77777777" w:rsidR="004555F9" w:rsidRPr="00CF2F79" w:rsidRDefault="004555F9" w:rsidP="004555F9">
      <w:pPr>
        <w:pStyle w:val="NormalBold"/>
      </w:pPr>
      <w:r w:rsidRPr="00CF2F79">
        <w:rPr>
          <w:rStyle w:val="HideTWBExt"/>
          <w:b w:val="0"/>
        </w:rPr>
        <w:t>&lt;/RepeatBlock-By&gt;</w:t>
      </w:r>
    </w:p>
    <w:p w14:paraId="101D03A0"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420CF3E" w14:textId="77777777" w:rsidR="004555F9" w:rsidRPr="00CF2F79" w:rsidRDefault="004555F9" w:rsidP="004555F9">
      <w:pPr>
        <w:pStyle w:val="NormalBold"/>
      </w:pPr>
      <w:r w:rsidRPr="00CF2F79">
        <w:rPr>
          <w:rStyle w:val="HideTWBExt"/>
        </w:rPr>
        <w:t>&lt;Article&gt;</w:t>
      </w:r>
      <w:r w:rsidRPr="00CF2F79">
        <w:t>Absatz 19</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0A95843" w14:textId="77777777" w:rsidTr="00C26C1A">
        <w:trPr>
          <w:trHeight w:hRule="exact" w:val="240"/>
          <w:jc w:val="center"/>
        </w:trPr>
        <w:tc>
          <w:tcPr>
            <w:tcW w:w="9752" w:type="dxa"/>
            <w:gridSpan w:val="2"/>
            <w:tcBorders>
              <w:top w:val="nil"/>
              <w:left w:val="nil"/>
              <w:bottom w:val="nil"/>
              <w:right w:val="nil"/>
            </w:tcBorders>
          </w:tcPr>
          <w:p w14:paraId="39BB4741" w14:textId="77777777" w:rsidR="004555F9" w:rsidRPr="00CF2F79" w:rsidRDefault="004555F9" w:rsidP="00C26C1A"/>
        </w:tc>
      </w:tr>
      <w:tr w:rsidR="004555F9" w:rsidRPr="00CF2F79" w14:paraId="63782C4A" w14:textId="77777777" w:rsidTr="00C26C1A">
        <w:trPr>
          <w:trHeight w:val="240"/>
          <w:jc w:val="center"/>
        </w:trPr>
        <w:tc>
          <w:tcPr>
            <w:tcW w:w="4876" w:type="dxa"/>
            <w:tcBorders>
              <w:top w:val="nil"/>
              <w:left w:val="nil"/>
              <w:bottom w:val="nil"/>
              <w:right w:val="nil"/>
            </w:tcBorders>
          </w:tcPr>
          <w:p w14:paraId="5BABDF66"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BA63CD2" w14:textId="77777777" w:rsidR="004555F9" w:rsidRPr="00CF2F79" w:rsidRDefault="004555F9" w:rsidP="00C26C1A">
            <w:pPr>
              <w:pStyle w:val="AmColumnHeading"/>
            </w:pPr>
            <w:r w:rsidRPr="00CF2F79">
              <w:t>Geänderter Text</w:t>
            </w:r>
          </w:p>
        </w:tc>
      </w:tr>
      <w:tr w:rsidR="004555F9" w:rsidRPr="00CF2F79" w14:paraId="6F99D091" w14:textId="77777777" w:rsidTr="00C26C1A">
        <w:trPr>
          <w:jc w:val="center"/>
        </w:trPr>
        <w:tc>
          <w:tcPr>
            <w:tcW w:w="4876" w:type="dxa"/>
            <w:tcBorders>
              <w:top w:val="nil"/>
              <w:left w:val="nil"/>
              <w:bottom w:val="nil"/>
              <w:right w:val="nil"/>
            </w:tcBorders>
          </w:tcPr>
          <w:p w14:paraId="1447F138" w14:textId="77777777" w:rsidR="004555F9" w:rsidRPr="00CF2F79" w:rsidRDefault="004555F9" w:rsidP="00C26C1A">
            <w:pPr>
              <w:pStyle w:val="Normal6a"/>
            </w:pPr>
            <w:r w:rsidRPr="00CF2F79">
              <w:t>19.</w:t>
            </w:r>
            <w:r w:rsidRPr="00CF2F79">
              <w:tab/>
              <w:t>begrüßt das große Interesse der Republik Moldau, zur gemeinsamen Sicherheits- und Verteidigungspolitik der EU beizutragen, und dass die Republik Moldau das erste Land ist, das eine Sicherheits- und Verteidigungspartnerschaft mit der EU unterzeichnet hat;</w:t>
            </w:r>
          </w:p>
        </w:tc>
        <w:tc>
          <w:tcPr>
            <w:tcW w:w="4876" w:type="dxa"/>
            <w:tcBorders>
              <w:top w:val="nil"/>
              <w:left w:val="nil"/>
              <w:bottom w:val="nil"/>
              <w:right w:val="nil"/>
            </w:tcBorders>
          </w:tcPr>
          <w:p w14:paraId="26FDBF1F" w14:textId="77777777" w:rsidR="004555F9" w:rsidRPr="00CF2F79" w:rsidRDefault="004555F9" w:rsidP="00C26C1A">
            <w:pPr>
              <w:pStyle w:val="Normal6a"/>
            </w:pPr>
            <w:r w:rsidRPr="00CF2F79">
              <w:t>19.</w:t>
            </w:r>
            <w:r w:rsidRPr="00CF2F79">
              <w:tab/>
              <w:t xml:space="preserve">begrüßt das große Interesse der Republik Moldau, zur gemeinsamen Sicherheits- und Verteidigungspolitik der EU beizutragen, </w:t>
            </w:r>
            <w:r w:rsidRPr="00CF2F79">
              <w:rPr>
                <w:b/>
                <w:i/>
              </w:rPr>
              <w:t>unter anderem durch die Teilnahme an EU-Operationen in Bosnien und Herzegowina sowie in Somalia</w:t>
            </w:r>
            <w:r w:rsidRPr="00CF2F79">
              <w:t>; und dass die Republik Moldau das erste Land ist, das eine Sicherheits- und Verteidigungspartnerschaft mit der EU unterzeichnet hat;</w:t>
            </w:r>
          </w:p>
        </w:tc>
      </w:tr>
    </w:tbl>
    <w:p w14:paraId="7AE32F60" w14:textId="77777777" w:rsidR="004555F9" w:rsidRPr="00CF2F79" w:rsidRDefault="004555F9" w:rsidP="004555F9">
      <w:pPr>
        <w:pStyle w:val="AmOrLang"/>
      </w:pPr>
      <w:bookmarkStart w:id="0" w:name="_GoBack"/>
      <w:bookmarkEnd w:id="0"/>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789D7ADF" w14:textId="77777777" w:rsidR="004555F9" w:rsidRPr="00CF2F79" w:rsidRDefault="004555F9" w:rsidP="004555F9">
      <w:r w:rsidRPr="00CF2F79">
        <w:rPr>
          <w:rStyle w:val="HideTWBExt"/>
        </w:rPr>
        <w:t>&lt;/Amend&gt;</w:t>
      </w:r>
    </w:p>
    <w:p w14:paraId="050F2F5A"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220</w:t>
      </w:r>
      <w:r w:rsidRPr="00CF2F79">
        <w:rPr>
          <w:rStyle w:val="HideTWBExt"/>
        </w:rPr>
        <w:t>&lt;/NumAm&gt;</w:t>
      </w:r>
    </w:p>
    <w:p w14:paraId="32984FC3" w14:textId="77777777" w:rsidR="004555F9" w:rsidRPr="00CF2F79" w:rsidRDefault="004555F9" w:rsidP="004555F9">
      <w:pPr>
        <w:pStyle w:val="NormalBold"/>
      </w:pPr>
      <w:r w:rsidRPr="00CF2F79">
        <w:rPr>
          <w:rStyle w:val="HideTWBExt"/>
          <w:b w:val="0"/>
        </w:rPr>
        <w:t>&lt;RepeatBlock-By&gt;&lt;Members&gt;</w:t>
      </w:r>
      <w:r w:rsidRPr="00CF2F79">
        <w:t>Željana Zovko</w:t>
      </w:r>
      <w:r w:rsidRPr="00CF2F79">
        <w:rPr>
          <w:rStyle w:val="HideTWBExt"/>
          <w:b w:val="0"/>
        </w:rPr>
        <w:t>&lt;/Members&gt;</w:t>
      </w:r>
    </w:p>
    <w:p w14:paraId="1838AAEF" w14:textId="77777777" w:rsidR="004555F9" w:rsidRPr="00CF2F79" w:rsidRDefault="004555F9" w:rsidP="004555F9">
      <w:pPr>
        <w:pStyle w:val="NormalBold"/>
      </w:pPr>
      <w:r w:rsidRPr="00CF2F79">
        <w:rPr>
          <w:rStyle w:val="HideTWBExt"/>
          <w:b w:val="0"/>
        </w:rPr>
        <w:t>&lt;/RepeatBlock-By&gt;</w:t>
      </w:r>
    </w:p>
    <w:p w14:paraId="5102440D"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5EF98D86" w14:textId="77777777" w:rsidR="004555F9" w:rsidRPr="00CF2F79" w:rsidRDefault="004555F9" w:rsidP="004555F9">
      <w:pPr>
        <w:pStyle w:val="NormalBold"/>
      </w:pPr>
      <w:r w:rsidRPr="00CF2F79">
        <w:rPr>
          <w:rStyle w:val="HideTWBExt"/>
        </w:rPr>
        <w:t>&lt;Article&gt;</w:t>
      </w:r>
      <w:r w:rsidRPr="00CF2F79">
        <w:t>Absatz 19</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5CAA5D05" w14:textId="77777777" w:rsidTr="00C26C1A">
        <w:trPr>
          <w:trHeight w:hRule="exact" w:val="240"/>
          <w:jc w:val="center"/>
        </w:trPr>
        <w:tc>
          <w:tcPr>
            <w:tcW w:w="9752" w:type="dxa"/>
            <w:gridSpan w:val="2"/>
            <w:tcBorders>
              <w:top w:val="nil"/>
              <w:left w:val="nil"/>
              <w:bottom w:val="nil"/>
              <w:right w:val="nil"/>
            </w:tcBorders>
          </w:tcPr>
          <w:p w14:paraId="26B72F9D" w14:textId="77777777" w:rsidR="004555F9" w:rsidRPr="00CF2F79" w:rsidRDefault="004555F9" w:rsidP="00C26C1A"/>
        </w:tc>
      </w:tr>
      <w:tr w:rsidR="004555F9" w:rsidRPr="00CF2F79" w14:paraId="63BCF121" w14:textId="77777777" w:rsidTr="00C26C1A">
        <w:trPr>
          <w:trHeight w:val="240"/>
          <w:jc w:val="center"/>
        </w:trPr>
        <w:tc>
          <w:tcPr>
            <w:tcW w:w="4876" w:type="dxa"/>
            <w:tcBorders>
              <w:top w:val="nil"/>
              <w:left w:val="nil"/>
              <w:bottom w:val="nil"/>
              <w:right w:val="nil"/>
            </w:tcBorders>
          </w:tcPr>
          <w:p w14:paraId="0EBF717F"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6171BF18" w14:textId="77777777" w:rsidR="004555F9" w:rsidRPr="00CF2F79" w:rsidRDefault="004555F9" w:rsidP="00C26C1A">
            <w:pPr>
              <w:pStyle w:val="AmColumnHeading"/>
            </w:pPr>
            <w:r w:rsidRPr="00CF2F79">
              <w:t>Geänderter Text</w:t>
            </w:r>
          </w:p>
        </w:tc>
      </w:tr>
      <w:tr w:rsidR="004555F9" w:rsidRPr="00CF2F79" w14:paraId="46456A03" w14:textId="77777777" w:rsidTr="00C26C1A">
        <w:trPr>
          <w:jc w:val="center"/>
        </w:trPr>
        <w:tc>
          <w:tcPr>
            <w:tcW w:w="4876" w:type="dxa"/>
            <w:tcBorders>
              <w:top w:val="nil"/>
              <w:left w:val="nil"/>
              <w:bottom w:val="nil"/>
              <w:right w:val="nil"/>
            </w:tcBorders>
          </w:tcPr>
          <w:p w14:paraId="627B7107" w14:textId="77777777" w:rsidR="004555F9" w:rsidRPr="00CF2F79" w:rsidRDefault="004555F9" w:rsidP="00C26C1A">
            <w:pPr>
              <w:pStyle w:val="Normal6a"/>
            </w:pPr>
            <w:r w:rsidRPr="00CF2F79">
              <w:t>19.</w:t>
            </w:r>
            <w:r w:rsidRPr="00CF2F79">
              <w:tab/>
              <w:t>begrüßt das große Interesse der Republik Moldau, zur gemeinsamen Sicherheits- und Verteidigungspolitik der EU beizutragen, und dass die Republik Moldau das erste Land ist, das eine Sicherheits- und Verteidigungspartnerschaft mit der EU unterzeichnet hat;</w:t>
            </w:r>
          </w:p>
        </w:tc>
        <w:tc>
          <w:tcPr>
            <w:tcW w:w="4876" w:type="dxa"/>
            <w:tcBorders>
              <w:top w:val="nil"/>
              <w:left w:val="nil"/>
              <w:bottom w:val="nil"/>
              <w:right w:val="nil"/>
            </w:tcBorders>
          </w:tcPr>
          <w:p w14:paraId="34AC04EB" w14:textId="77777777" w:rsidR="004555F9" w:rsidRPr="00CF2F79" w:rsidRDefault="004555F9" w:rsidP="00C26C1A">
            <w:pPr>
              <w:pStyle w:val="Normal6a"/>
            </w:pPr>
            <w:r w:rsidRPr="00CF2F79">
              <w:t>19.</w:t>
            </w:r>
            <w:r w:rsidRPr="00CF2F79">
              <w:tab/>
              <w:t xml:space="preserve">begrüßt das große Interesse der Republik Moldau, zur gemeinsamen Sicherheits- und Verteidigungspolitik der EU beizutragen, und dass die Republik Moldau das erste Land ist, das eine Sicherheits- und Verteidigungspartnerschaft mit der EU unterzeichnet hat; </w:t>
            </w:r>
            <w:r w:rsidRPr="00CF2F79">
              <w:rPr>
                <w:b/>
                <w:i/>
              </w:rPr>
              <w:t>begrüßt, dass Moldau sich an den von der EU geführten GSVP-Operationen beteiligt;</w:t>
            </w:r>
          </w:p>
        </w:tc>
      </w:tr>
    </w:tbl>
    <w:p w14:paraId="7000C93B"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934DBF6" w14:textId="77777777" w:rsidR="004555F9" w:rsidRPr="00CF2F79" w:rsidRDefault="004555F9" w:rsidP="004555F9">
      <w:r w:rsidRPr="00CF2F79">
        <w:rPr>
          <w:rStyle w:val="HideTWBExt"/>
        </w:rPr>
        <w:t>&lt;/Amend&gt;</w:t>
      </w:r>
    </w:p>
    <w:p w14:paraId="289189DE"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221</w:t>
      </w:r>
      <w:r w:rsidRPr="00CF2F79">
        <w:rPr>
          <w:rStyle w:val="HideTWBExt"/>
        </w:rPr>
        <w:t>&lt;/NumAm&gt;</w:t>
      </w:r>
    </w:p>
    <w:p w14:paraId="7262CB35" w14:textId="77777777" w:rsidR="004555F9" w:rsidRPr="00CF2F79" w:rsidRDefault="004555F9" w:rsidP="004555F9">
      <w:pPr>
        <w:pStyle w:val="NormalBold"/>
      </w:pPr>
      <w:r w:rsidRPr="00CF2F79">
        <w:rPr>
          <w:rStyle w:val="HideTWBExt"/>
          <w:b w:val="0"/>
        </w:rPr>
        <w:t>&lt;RepeatBlock-By&gt;&lt;Members&gt;</w:t>
      </w:r>
      <w:r w:rsidRPr="00CF2F79">
        <w:t>Sven Mikser</w:t>
      </w:r>
      <w:r w:rsidRPr="00CF2F79">
        <w:rPr>
          <w:rStyle w:val="HideTWBExt"/>
          <w:b w:val="0"/>
        </w:rPr>
        <w:t>&lt;/Members&gt;</w:t>
      </w:r>
    </w:p>
    <w:p w14:paraId="531AADFC" w14:textId="77777777" w:rsidR="004555F9" w:rsidRPr="00CF2F79" w:rsidRDefault="004555F9" w:rsidP="004555F9">
      <w:pPr>
        <w:pStyle w:val="NormalBold"/>
      </w:pPr>
      <w:r w:rsidRPr="00CF2F79">
        <w:rPr>
          <w:rStyle w:val="HideTWBExt"/>
          <w:b w:val="0"/>
        </w:rPr>
        <w:t>&lt;/RepeatBlock-By&gt;</w:t>
      </w:r>
    </w:p>
    <w:p w14:paraId="41916E98"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34C9317" w14:textId="77777777" w:rsidR="004555F9" w:rsidRPr="00CF2F79" w:rsidRDefault="004555F9" w:rsidP="004555F9">
      <w:pPr>
        <w:pStyle w:val="NormalBold"/>
      </w:pPr>
      <w:r w:rsidRPr="00CF2F79">
        <w:rPr>
          <w:rStyle w:val="HideTWBExt"/>
        </w:rPr>
        <w:t>&lt;Article&gt;</w:t>
      </w:r>
      <w:r w:rsidRPr="00CF2F79">
        <w:t>Absatz 19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231A4E73" w14:textId="77777777" w:rsidTr="00C26C1A">
        <w:trPr>
          <w:trHeight w:hRule="exact" w:val="240"/>
          <w:jc w:val="center"/>
        </w:trPr>
        <w:tc>
          <w:tcPr>
            <w:tcW w:w="9752" w:type="dxa"/>
            <w:gridSpan w:val="2"/>
            <w:tcBorders>
              <w:top w:val="nil"/>
              <w:left w:val="nil"/>
              <w:bottom w:val="nil"/>
              <w:right w:val="nil"/>
            </w:tcBorders>
          </w:tcPr>
          <w:p w14:paraId="2BB392FA" w14:textId="77777777" w:rsidR="004555F9" w:rsidRPr="00CF2F79" w:rsidRDefault="004555F9" w:rsidP="00C26C1A"/>
        </w:tc>
      </w:tr>
      <w:tr w:rsidR="004555F9" w:rsidRPr="00CF2F79" w14:paraId="66A9F448" w14:textId="77777777" w:rsidTr="00C26C1A">
        <w:trPr>
          <w:trHeight w:val="240"/>
          <w:jc w:val="center"/>
        </w:trPr>
        <w:tc>
          <w:tcPr>
            <w:tcW w:w="4876" w:type="dxa"/>
            <w:tcBorders>
              <w:top w:val="nil"/>
              <w:left w:val="nil"/>
              <w:bottom w:val="nil"/>
              <w:right w:val="nil"/>
            </w:tcBorders>
          </w:tcPr>
          <w:p w14:paraId="43406326"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8288CB0" w14:textId="77777777" w:rsidR="004555F9" w:rsidRPr="00CF2F79" w:rsidRDefault="004555F9" w:rsidP="00C26C1A">
            <w:pPr>
              <w:pStyle w:val="AmColumnHeading"/>
            </w:pPr>
            <w:r w:rsidRPr="00CF2F79">
              <w:t>Geänderter Text</w:t>
            </w:r>
          </w:p>
        </w:tc>
      </w:tr>
      <w:tr w:rsidR="004555F9" w:rsidRPr="00CF2F79" w14:paraId="3D4815DA" w14:textId="77777777" w:rsidTr="00C26C1A">
        <w:trPr>
          <w:jc w:val="center"/>
        </w:trPr>
        <w:tc>
          <w:tcPr>
            <w:tcW w:w="4876" w:type="dxa"/>
            <w:tcBorders>
              <w:top w:val="nil"/>
              <w:left w:val="nil"/>
              <w:bottom w:val="nil"/>
              <w:right w:val="nil"/>
            </w:tcBorders>
          </w:tcPr>
          <w:p w14:paraId="210D5EC7" w14:textId="77777777" w:rsidR="004555F9" w:rsidRPr="00CF2F79" w:rsidRDefault="004555F9" w:rsidP="00C26C1A">
            <w:pPr>
              <w:pStyle w:val="Normal6a"/>
            </w:pPr>
          </w:p>
        </w:tc>
        <w:tc>
          <w:tcPr>
            <w:tcW w:w="4876" w:type="dxa"/>
            <w:tcBorders>
              <w:top w:val="nil"/>
              <w:left w:val="nil"/>
              <w:bottom w:val="nil"/>
              <w:right w:val="nil"/>
            </w:tcBorders>
          </w:tcPr>
          <w:p w14:paraId="18F9ABFF" w14:textId="77777777" w:rsidR="004555F9" w:rsidRPr="00CF2F79" w:rsidRDefault="004555F9" w:rsidP="00C26C1A">
            <w:pPr>
              <w:pStyle w:val="Normal6a"/>
            </w:pPr>
            <w:r w:rsidRPr="00CF2F79">
              <w:rPr>
                <w:b/>
                <w:i/>
              </w:rPr>
              <w:t>19a.</w:t>
            </w:r>
            <w:r w:rsidRPr="00CF2F79">
              <w:tab/>
            </w:r>
            <w:r w:rsidRPr="00CF2F79">
              <w:rPr>
                <w:b/>
                <w:i/>
              </w:rPr>
              <w:t>begrüßt die Bereitstellung von 50 Millionen Euro zur Modernisierung der Verteidigungsfähigkeiten der moldauischen Streitkräfte im Kontext der aktuellen Sicherheitsherausforderungen durch die Europäische Friedensfazilität (EPF) für 2024; stellt fest, dass die Republik Moldau nach der Ukraine der zweitgrößte Begünstigte der Europäischen Friedensfazilität (EPF) ist, mit insgesamt 137 Mio. EUR, die seit 2021 zugewiesen wurden; begrüßt die angekündigte Unterstützung in Höhe von 60 Mio. EUR, die der Republik Moldau aus dem EPF-Haushalt im Jahr 2025 bereitgestellt werden soll;</w:t>
            </w:r>
          </w:p>
        </w:tc>
      </w:tr>
    </w:tbl>
    <w:p w14:paraId="117B193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A836F0F" w14:textId="77777777" w:rsidR="004555F9" w:rsidRPr="00CF2F79" w:rsidRDefault="004555F9" w:rsidP="004555F9">
      <w:r w:rsidRPr="00CF2F79">
        <w:rPr>
          <w:rStyle w:val="HideTWBExt"/>
        </w:rPr>
        <w:t>&lt;/Amend&gt;</w:t>
      </w:r>
    </w:p>
    <w:p w14:paraId="69ACE304"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222</w:t>
      </w:r>
      <w:r w:rsidRPr="00CF2F79">
        <w:rPr>
          <w:rStyle w:val="HideTWBExt"/>
        </w:rPr>
        <w:t>&lt;/NumAm&gt;</w:t>
      </w:r>
    </w:p>
    <w:p w14:paraId="288DEDE4" w14:textId="77777777" w:rsidR="004555F9" w:rsidRPr="00CF2F79" w:rsidRDefault="004555F9" w:rsidP="004555F9">
      <w:pPr>
        <w:pStyle w:val="NormalBold"/>
      </w:pPr>
      <w:r w:rsidRPr="00CF2F79">
        <w:rPr>
          <w:rStyle w:val="HideTWBExt"/>
          <w:b w:val="0"/>
        </w:rPr>
        <w:t>&lt;RepeatBlock-By&gt;&lt;Members&gt;</w:t>
      </w:r>
      <w:r w:rsidRPr="00CF2F79">
        <w:t>Andrzej Halicki, Siegfried Mureşan, Rasa Juknevičienė</w:t>
      </w:r>
      <w:r w:rsidRPr="00CF2F79">
        <w:rPr>
          <w:rStyle w:val="HideTWBExt"/>
          <w:b w:val="0"/>
        </w:rPr>
        <w:t>&lt;/Members&gt;</w:t>
      </w:r>
    </w:p>
    <w:p w14:paraId="67EC0AB5"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6563BB83" w14:textId="77777777" w:rsidR="004555F9" w:rsidRPr="00CF2F79" w:rsidRDefault="004555F9" w:rsidP="004555F9">
      <w:pPr>
        <w:pStyle w:val="NormalBold"/>
      </w:pPr>
      <w:r w:rsidRPr="00CF2F79">
        <w:rPr>
          <w:rStyle w:val="HideTWBExt"/>
          <w:b w:val="0"/>
        </w:rPr>
        <w:t>&lt;/RepeatBlock-By&gt;</w:t>
      </w:r>
    </w:p>
    <w:p w14:paraId="3E1D70CC"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A7D24A5" w14:textId="77777777" w:rsidR="004555F9" w:rsidRPr="00CF2F79" w:rsidRDefault="004555F9" w:rsidP="004555F9">
      <w:pPr>
        <w:pStyle w:val="NormalBold"/>
      </w:pPr>
      <w:r w:rsidRPr="00CF2F79">
        <w:rPr>
          <w:rStyle w:val="HideTWBExt"/>
        </w:rPr>
        <w:t>&lt;Article&gt;</w:t>
      </w:r>
      <w:r w:rsidRPr="00CF2F79">
        <w:t>Absatz 19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0E6E0FD" w14:textId="77777777" w:rsidTr="00C26C1A">
        <w:trPr>
          <w:trHeight w:hRule="exact" w:val="240"/>
          <w:jc w:val="center"/>
        </w:trPr>
        <w:tc>
          <w:tcPr>
            <w:tcW w:w="9752" w:type="dxa"/>
            <w:gridSpan w:val="2"/>
            <w:tcBorders>
              <w:top w:val="nil"/>
              <w:left w:val="nil"/>
              <w:bottom w:val="nil"/>
              <w:right w:val="nil"/>
            </w:tcBorders>
          </w:tcPr>
          <w:p w14:paraId="7DF37BF2" w14:textId="77777777" w:rsidR="004555F9" w:rsidRPr="00CF2F79" w:rsidRDefault="004555F9" w:rsidP="00C26C1A"/>
        </w:tc>
      </w:tr>
      <w:tr w:rsidR="004555F9" w:rsidRPr="00CF2F79" w14:paraId="627C0F82" w14:textId="77777777" w:rsidTr="00C26C1A">
        <w:trPr>
          <w:trHeight w:val="240"/>
          <w:jc w:val="center"/>
        </w:trPr>
        <w:tc>
          <w:tcPr>
            <w:tcW w:w="4876" w:type="dxa"/>
            <w:tcBorders>
              <w:top w:val="nil"/>
              <w:left w:val="nil"/>
              <w:bottom w:val="nil"/>
              <w:right w:val="nil"/>
            </w:tcBorders>
          </w:tcPr>
          <w:p w14:paraId="3451F6F1"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477B5BC2" w14:textId="77777777" w:rsidR="004555F9" w:rsidRPr="00CF2F79" w:rsidRDefault="004555F9" w:rsidP="00C26C1A">
            <w:pPr>
              <w:pStyle w:val="AmColumnHeading"/>
            </w:pPr>
            <w:r w:rsidRPr="00CF2F79">
              <w:t>Geänderter Text</w:t>
            </w:r>
          </w:p>
        </w:tc>
      </w:tr>
      <w:tr w:rsidR="004555F9" w:rsidRPr="00CF2F79" w14:paraId="7EAD0FC5" w14:textId="77777777" w:rsidTr="00C26C1A">
        <w:trPr>
          <w:jc w:val="center"/>
        </w:trPr>
        <w:tc>
          <w:tcPr>
            <w:tcW w:w="4876" w:type="dxa"/>
            <w:tcBorders>
              <w:top w:val="nil"/>
              <w:left w:val="nil"/>
              <w:bottom w:val="nil"/>
              <w:right w:val="nil"/>
            </w:tcBorders>
          </w:tcPr>
          <w:p w14:paraId="4C6BD148" w14:textId="77777777" w:rsidR="004555F9" w:rsidRPr="00CF2F79" w:rsidRDefault="004555F9" w:rsidP="00C26C1A">
            <w:pPr>
              <w:pStyle w:val="Normal6a"/>
            </w:pPr>
          </w:p>
        </w:tc>
        <w:tc>
          <w:tcPr>
            <w:tcW w:w="4876" w:type="dxa"/>
            <w:tcBorders>
              <w:top w:val="nil"/>
              <w:left w:val="nil"/>
              <w:bottom w:val="nil"/>
              <w:right w:val="nil"/>
            </w:tcBorders>
          </w:tcPr>
          <w:p w14:paraId="5F4895F0" w14:textId="77777777" w:rsidR="004555F9" w:rsidRPr="00CF2F79" w:rsidRDefault="004555F9" w:rsidP="00C26C1A">
            <w:pPr>
              <w:pStyle w:val="Normal6a"/>
            </w:pPr>
            <w:r w:rsidRPr="00CF2F79">
              <w:rPr>
                <w:b/>
                <w:i/>
              </w:rPr>
              <w:t>19a.</w:t>
            </w:r>
            <w:r w:rsidRPr="00CF2F79">
              <w:tab/>
            </w:r>
            <w:r w:rsidRPr="00CF2F79">
              <w:rPr>
                <w:b/>
                <w:i/>
              </w:rPr>
              <w:t>unterstreicht, dass die Republik Moldau im Kontext des russischen Angriffskriegs gegen die Ukraine ein wichtiger Beitrag zur regionalen und europäischen Sicherheit leistet, indem sie an den europäischen Solidaritätsmechanismen teilnimmt, zum Beispiel durch die starke Unterstützung ukrainischer Kriegsflüchtlinge und die Entsendung von Feuerwehrteams nach Griechenland;</w:t>
            </w:r>
          </w:p>
        </w:tc>
      </w:tr>
    </w:tbl>
    <w:p w14:paraId="5042F4DF"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33B8F60A" w14:textId="77777777" w:rsidR="004555F9" w:rsidRPr="00CF2F79" w:rsidRDefault="004555F9" w:rsidP="004555F9">
      <w:r w:rsidRPr="00CF2F79">
        <w:rPr>
          <w:rStyle w:val="HideTWBExt"/>
        </w:rPr>
        <w:t>&lt;/Amend&gt;</w:t>
      </w:r>
    </w:p>
    <w:p w14:paraId="14EC7E0F"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223</w:t>
      </w:r>
      <w:r w:rsidRPr="00CF2F79">
        <w:rPr>
          <w:rStyle w:val="HideTWBExt"/>
        </w:rPr>
        <w:t>&lt;/NumAm&gt;</w:t>
      </w:r>
    </w:p>
    <w:p w14:paraId="4FACB9F9" w14:textId="77777777" w:rsidR="004555F9" w:rsidRPr="00CF2F79" w:rsidRDefault="004555F9" w:rsidP="004555F9">
      <w:pPr>
        <w:pStyle w:val="NormalBold"/>
      </w:pPr>
      <w:r w:rsidRPr="00CF2F79">
        <w:rPr>
          <w:rStyle w:val="HideTWBExt"/>
          <w:b w:val="0"/>
        </w:rPr>
        <w:t>&lt;RepeatBlock-By&gt;&lt;Members&gt;</w:t>
      </w:r>
      <w:r w:rsidRPr="00CF2F79">
        <w:t>Alexander Sell</w:t>
      </w:r>
      <w:r w:rsidRPr="00CF2F79">
        <w:rPr>
          <w:rStyle w:val="HideTWBExt"/>
          <w:b w:val="0"/>
        </w:rPr>
        <w:t>&lt;/Members&gt;</w:t>
      </w:r>
    </w:p>
    <w:p w14:paraId="30676BF6" w14:textId="77777777" w:rsidR="004555F9" w:rsidRPr="00CF2F79" w:rsidRDefault="004555F9" w:rsidP="004555F9">
      <w:pPr>
        <w:pStyle w:val="NormalBold"/>
      </w:pPr>
      <w:r w:rsidRPr="00CF2F79">
        <w:rPr>
          <w:rStyle w:val="HideTWBExt"/>
          <w:b w:val="0"/>
        </w:rPr>
        <w:t>&lt;/RepeatBlock-By&gt;</w:t>
      </w:r>
    </w:p>
    <w:p w14:paraId="0AA5826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0A896312" w14:textId="77777777" w:rsidR="004555F9" w:rsidRPr="00CF2F79" w:rsidRDefault="004555F9" w:rsidP="004555F9">
      <w:pPr>
        <w:pStyle w:val="NormalBold"/>
      </w:pPr>
      <w:r w:rsidRPr="00CF2F79">
        <w:rPr>
          <w:rStyle w:val="HideTWBExt"/>
        </w:rPr>
        <w:t>&lt;Article&gt;</w:t>
      </w:r>
      <w:r w:rsidRPr="00CF2F79">
        <w:t>Absatz 19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4BBEDD1B" w14:textId="77777777" w:rsidTr="00C26C1A">
        <w:trPr>
          <w:trHeight w:hRule="exact" w:val="240"/>
          <w:jc w:val="center"/>
        </w:trPr>
        <w:tc>
          <w:tcPr>
            <w:tcW w:w="9752" w:type="dxa"/>
            <w:gridSpan w:val="2"/>
            <w:tcBorders>
              <w:top w:val="nil"/>
              <w:left w:val="nil"/>
              <w:bottom w:val="nil"/>
              <w:right w:val="nil"/>
            </w:tcBorders>
          </w:tcPr>
          <w:p w14:paraId="53AA6A5A" w14:textId="77777777" w:rsidR="004555F9" w:rsidRPr="00CF2F79" w:rsidRDefault="004555F9" w:rsidP="00C26C1A"/>
        </w:tc>
      </w:tr>
      <w:tr w:rsidR="004555F9" w:rsidRPr="00CF2F79" w14:paraId="182C9ACC" w14:textId="77777777" w:rsidTr="00C26C1A">
        <w:trPr>
          <w:trHeight w:val="240"/>
          <w:jc w:val="center"/>
        </w:trPr>
        <w:tc>
          <w:tcPr>
            <w:tcW w:w="4876" w:type="dxa"/>
            <w:tcBorders>
              <w:top w:val="nil"/>
              <w:left w:val="nil"/>
              <w:bottom w:val="nil"/>
              <w:right w:val="nil"/>
            </w:tcBorders>
          </w:tcPr>
          <w:p w14:paraId="7435298D"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3687F0C6" w14:textId="77777777" w:rsidR="004555F9" w:rsidRPr="00CF2F79" w:rsidRDefault="004555F9" w:rsidP="00C26C1A">
            <w:pPr>
              <w:pStyle w:val="AmColumnHeading"/>
            </w:pPr>
            <w:r w:rsidRPr="00CF2F79">
              <w:t>Geänderter Text</w:t>
            </w:r>
          </w:p>
        </w:tc>
      </w:tr>
      <w:tr w:rsidR="004555F9" w:rsidRPr="00CF2F79" w14:paraId="271CE775" w14:textId="77777777" w:rsidTr="00C26C1A">
        <w:trPr>
          <w:jc w:val="center"/>
        </w:trPr>
        <w:tc>
          <w:tcPr>
            <w:tcW w:w="4876" w:type="dxa"/>
            <w:tcBorders>
              <w:top w:val="nil"/>
              <w:left w:val="nil"/>
              <w:bottom w:val="nil"/>
              <w:right w:val="nil"/>
            </w:tcBorders>
          </w:tcPr>
          <w:p w14:paraId="023B46CD" w14:textId="77777777" w:rsidR="004555F9" w:rsidRPr="00CF2F79" w:rsidRDefault="004555F9" w:rsidP="00C26C1A">
            <w:pPr>
              <w:pStyle w:val="Normal6a"/>
            </w:pPr>
          </w:p>
        </w:tc>
        <w:tc>
          <w:tcPr>
            <w:tcW w:w="4876" w:type="dxa"/>
            <w:tcBorders>
              <w:top w:val="nil"/>
              <w:left w:val="nil"/>
              <w:bottom w:val="nil"/>
              <w:right w:val="nil"/>
            </w:tcBorders>
          </w:tcPr>
          <w:p w14:paraId="3717CCE9" w14:textId="77777777" w:rsidR="004555F9" w:rsidRPr="00CF2F79" w:rsidRDefault="004555F9" w:rsidP="00C26C1A">
            <w:pPr>
              <w:pStyle w:val="Normal6a"/>
            </w:pPr>
            <w:r w:rsidRPr="00CF2F79">
              <w:rPr>
                <w:b/>
                <w:i/>
              </w:rPr>
              <w:t>19a.</w:t>
            </w:r>
            <w:r w:rsidRPr="00CF2F79">
              <w:tab/>
            </w:r>
            <w:r w:rsidRPr="00CF2F79">
              <w:rPr>
                <w:b/>
                <w:i/>
              </w:rPr>
              <w:t>betont, dass der EU-Beitritt der Republik Moldau nicht unvermeidlich ist, und fordert die EU auf, ein Modell pragmatischer Zusammenarbeit über eine weitere Erweiterung zu stellen, da diese das Risiko birgt, die Union zu überlasten und ihre Kohäsion zu untergraben;</w:t>
            </w:r>
          </w:p>
        </w:tc>
      </w:tr>
    </w:tbl>
    <w:p w14:paraId="1AE831B2"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8C74A5C" w14:textId="77777777" w:rsidR="004555F9" w:rsidRPr="00CF2F79" w:rsidRDefault="004555F9" w:rsidP="004555F9">
      <w:r w:rsidRPr="00CF2F79">
        <w:rPr>
          <w:rStyle w:val="HideTWBExt"/>
        </w:rPr>
        <w:t>&lt;/Amend&gt;</w:t>
      </w:r>
    </w:p>
    <w:p w14:paraId="100830A1"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224</w:t>
      </w:r>
      <w:r w:rsidRPr="00CF2F79">
        <w:rPr>
          <w:rStyle w:val="HideTWBExt"/>
        </w:rPr>
        <w:t>&lt;/NumAm&gt;</w:t>
      </w:r>
    </w:p>
    <w:p w14:paraId="253E581F" w14:textId="77777777" w:rsidR="004555F9" w:rsidRPr="00CF2F79" w:rsidRDefault="004555F9" w:rsidP="004555F9">
      <w:pPr>
        <w:pStyle w:val="NormalBold"/>
      </w:pPr>
      <w:r w:rsidRPr="00CF2F79">
        <w:rPr>
          <w:rStyle w:val="HideTWBExt"/>
          <w:b w:val="0"/>
        </w:rPr>
        <w:t>&lt;RepeatBlock-By&gt;&lt;Members&gt;</w:t>
      </w:r>
      <w:r w:rsidRPr="00CF2F79">
        <w:t>Cristian Terheş</w:t>
      </w:r>
      <w:r w:rsidRPr="00CF2F79">
        <w:rPr>
          <w:rStyle w:val="HideTWBExt"/>
          <w:b w:val="0"/>
        </w:rPr>
        <w:t>&lt;/Members&gt;</w:t>
      </w:r>
    </w:p>
    <w:p w14:paraId="63C7699D" w14:textId="77777777" w:rsidR="004555F9" w:rsidRPr="00CF2F79" w:rsidRDefault="004555F9" w:rsidP="004555F9">
      <w:pPr>
        <w:pStyle w:val="NormalBold"/>
      </w:pPr>
      <w:r w:rsidRPr="00CF2F79">
        <w:rPr>
          <w:rStyle w:val="HideTWBExt"/>
          <w:b w:val="0"/>
        </w:rPr>
        <w:t>&lt;/RepeatBlock-By&gt;</w:t>
      </w:r>
    </w:p>
    <w:p w14:paraId="742B8965"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4542CDF8" w14:textId="77777777" w:rsidR="004555F9" w:rsidRPr="00CF2F79" w:rsidRDefault="004555F9" w:rsidP="004555F9">
      <w:pPr>
        <w:pStyle w:val="NormalBold"/>
      </w:pPr>
      <w:r w:rsidRPr="00CF2F79">
        <w:rPr>
          <w:rStyle w:val="HideTWBExt"/>
        </w:rPr>
        <w:t>&lt;Article&gt;</w:t>
      </w:r>
      <w:r w:rsidRPr="00CF2F79">
        <w:t>Absatz 19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E437261" w14:textId="77777777" w:rsidTr="00C26C1A">
        <w:trPr>
          <w:trHeight w:hRule="exact" w:val="240"/>
          <w:jc w:val="center"/>
        </w:trPr>
        <w:tc>
          <w:tcPr>
            <w:tcW w:w="9752" w:type="dxa"/>
            <w:gridSpan w:val="2"/>
            <w:tcBorders>
              <w:top w:val="nil"/>
              <w:left w:val="nil"/>
              <w:bottom w:val="nil"/>
              <w:right w:val="nil"/>
            </w:tcBorders>
          </w:tcPr>
          <w:p w14:paraId="2EE47AB0" w14:textId="77777777" w:rsidR="004555F9" w:rsidRPr="00CF2F79" w:rsidRDefault="004555F9" w:rsidP="00C26C1A"/>
        </w:tc>
      </w:tr>
      <w:tr w:rsidR="004555F9" w:rsidRPr="00CF2F79" w14:paraId="0DA939C1" w14:textId="77777777" w:rsidTr="00C26C1A">
        <w:trPr>
          <w:trHeight w:val="240"/>
          <w:jc w:val="center"/>
        </w:trPr>
        <w:tc>
          <w:tcPr>
            <w:tcW w:w="4876" w:type="dxa"/>
            <w:tcBorders>
              <w:top w:val="nil"/>
              <w:left w:val="nil"/>
              <w:bottom w:val="nil"/>
              <w:right w:val="nil"/>
            </w:tcBorders>
          </w:tcPr>
          <w:p w14:paraId="4C87AECE"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C49FE30" w14:textId="77777777" w:rsidR="004555F9" w:rsidRPr="00CF2F79" w:rsidRDefault="004555F9" w:rsidP="00C26C1A">
            <w:pPr>
              <w:pStyle w:val="AmColumnHeading"/>
            </w:pPr>
            <w:r w:rsidRPr="00CF2F79">
              <w:t>Geänderter Text</w:t>
            </w:r>
          </w:p>
        </w:tc>
      </w:tr>
      <w:tr w:rsidR="004555F9" w:rsidRPr="00CF2F79" w14:paraId="27E5EA52" w14:textId="77777777" w:rsidTr="00C26C1A">
        <w:trPr>
          <w:jc w:val="center"/>
        </w:trPr>
        <w:tc>
          <w:tcPr>
            <w:tcW w:w="4876" w:type="dxa"/>
            <w:tcBorders>
              <w:top w:val="nil"/>
              <w:left w:val="nil"/>
              <w:bottom w:val="nil"/>
              <w:right w:val="nil"/>
            </w:tcBorders>
          </w:tcPr>
          <w:p w14:paraId="30194B13" w14:textId="77777777" w:rsidR="004555F9" w:rsidRPr="00CF2F79" w:rsidRDefault="004555F9" w:rsidP="00C26C1A">
            <w:pPr>
              <w:pStyle w:val="Normal6a"/>
            </w:pPr>
          </w:p>
        </w:tc>
        <w:tc>
          <w:tcPr>
            <w:tcW w:w="4876" w:type="dxa"/>
            <w:tcBorders>
              <w:top w:val="nil"/>
              <w:left w:val="nil"/>
              <w:bottom w:val="nil"/>
              <w:right w:val="nil"/>
            </w:tcBorders>
          </w:tcPr>
          <w:p w14:paraId="5561E6F3" w14:textId="77777777" w:rsidR="004555F9" w:rsidRPr="00CF2F79" w:rsidRDefault="004555F9" w:rsidP="00C26C1A">
            <w:pPr>
              <w:pStyle w:val="Normal6a"/>
            </w:pPr>
            <w:r w:rsidRPr="00CF2F79">
              <w:rPr>
                <w:b/>
                <w:i/>
              </w:rPr>
              <w:t>19a.</w:t>
            </w:r>
            <w:r w:rsidRPr="00CF2F79">
              <w:tab/>
            </w:r>
            <w:r w:rsidRPr="00CF2F79">
              <w:rPr>
                <w:b/>
                <w:i/>
              </w:rPr>
              <w:t>würdigt den wertvollen Beitrag der Republik Moldau zum EU-Zivilschutzmechanismus durch die Entsendung von Feuerwehrleuten während der Sommerbrände in Griechenland im Jahr 2024;</w:t>
            </w:r>
          </w:p>
        </w:tc>
      </w:tr>
    </w:tbl>
    <w:p w14:paraId="3A5B10CC"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52A0471D" w14:textId="77777777" w:rsidR="004555F9" w:rsidRPr="00CF2F79" w:rsidRDefault="004555F9" w:rsidP="004555F9">
      <w:r w:rsidRPr="00CF2F79">
        <w:rPr>
          <w:rStyle w:val="HideTWBExt"/>
        </w:rPr>
        <w:t>&lt;/Amend&gt;</w:t>
      </w:r>
    </w:p>
    <w:p w14:paraId="0719960A"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225</w:t>
      </w:r>
      <w:r w:rsidRPr="00CF2F79">
        <w:rPr>
          <w:rStyle w:val="HideTWBExt"/>
        </w:rPr>
        <w:t>&lt;/NumAm&gt;</w:t>
      </w:r>
    </w:p>
    <w:p w14:paraId="7B9DA68A" w14:textId="77777777" w:rsidR="004555F9" w:rsidRPr="00CF2F79" w:rsidRDefault="004555F9" w:rsidP="004555F9">
      <w:pPr>
        <w:pStyle w:val="NormalBold"/>
      </w:pPr>
      <w:r w:rsidRPr="00CF2F79">
        <w:rPr>
          <w:rStyle w:val="HideTWBExt"/>
          <w:b w:val="0"/>
        </w:rPr>
        <w:t>&lt;RepeatBlock-By&gt;&lt;Members&gt;</w:t>
      </w:r>
      <w:r w:rsidRPr="00CF2F79">
        <w:t>Dan Barna, Urmas Paet, Lucia Yar, Petras Auštrevičius, Marjan Šarec, Ilhan Kyuchyuk, Eugen Tomac</w:t>
      </w:r>
      <w:r w:rsidRPr="00CF2F79">
        <w:rPr>
          <w:rStyle w:val="HideTWBExt"/>
          <w:b w:val="0"/>
        </w:rPr>
        <w:t>&lt;/Members&gt;</w:t>
      </w:r>
    </w:p>
    <w:p w14:paraId="6A0B0314" w14:textId="77777777" w:rsidR="004555F9" w:rsidRPr="00CF2F79" w:rsidRDefault="004555F9" w:rsidP="004555F9">
      <w:pPr>
        <w:pStyle w:val="NormalBold"/>
      </w:pPr>
      <w:r w:rsidRPr="00CF2F79">
        <w:rPr>
          <w:rStyle w:val="HideTWBExt"/>
          <w:b w:val="0"/>
        </w:rPr>
        <w:t>&lt;/RepeatBlock-By&gt;</w:t>
      </w:r>
    </w:p>
    <w:p w14:paraId="4381F55A"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6BAE446D" w14:textId="77777777" w:rsidR="004555F9" w:rsidRPr="00CF2F79" w:rsidRDefault="004555F9" w:rsidP="004555F9">
      <w:pPr>
        <w:pStyle w:val="NormalBold"/>
      </w:pPr>
      <w:r w:rsidRPr="00CF2F79">
        <w:rPr>
          <w:rStyle w:val="HideTWBExt"/>
        </w:rPr>
        <w:t>&lt;Article&gt;</w:t>
      </w:r>
      <w:r w:rsidRPr="00CF2F79">
        <w:t>Absatz 19 a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3C6AF266" w14:textId="77777777" w:rsidTr="00C26C1A">
        <w:trPr>
          <w:trHeight w:hRule="exact" w:val="240"/>
          <w:jc w:val="center"/>
        </w:trPr>
        <w:tc>
          <w:tcPr>
            <w:tcW w:w="9752" w:type="dxa"/>
            <w:gridSpan w:val="2"/>
            <w:tcBorders>
              <w:top w:val="nil"/>
              <w:left w:val="nil"/>
              <w:bottom w:val="nil"/>
              <w:right w:val="nil"/>
            </w:tcBorders>
          </w:tcPr>
          <w:p w14:paraId="1783F56C" w14:textId="77777777" w:rsidR="004555F9" w:rsidRPr="00CF2F79" w:rsidRDefault="004555F9" w:rsidP="00C26C1A"/>
        </w:tc>
      </w:tr>
      <w:tr w:rsidR="004555F9" w:rsidRPr="00CF2F79" w14:paraId="439945F9" w14:textId="77777777" w:rsidTr="00C26C1A">
        <w:trPr>
          <w:trHeight w:val="240"/>
          <w:jc w:val="center"/>
        </w:trPr>
        <w:tc>
          <w:tcPr>
            <w:tcW w:w="4876" w:type="dxa"/>
            <w:tcBorders>
              <w:top w:val="nil"/>
              <w:left w:val="nil"/>
              <w:bottom w:val="nil"/>
              <w:right w:val="nil"/>
            </w:tcBorders>
          </w:tcPr>
          <w:p w14:paraId="6DE1F570"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1091C758" w14:textId="77777777" w:rsidR="004555F9" w:rsidRPr="00CF2F79" w:rsidRDefault="004555F9" w:rsidP="00C26C1A">
            <w:pPr>
              <w:pStyle w:val="AmColumnHeading"/>
            </w:pPr>
            <w:r w:rsidRPr="00CF2F79">
              <w:t>Geänderter Text</w:t>
            </w:r>
          </w:p>
        </w:tc>
      </w:tr>
      <w:tr w:rsidR="004555F9" w:rsidRPr="00CF2F79" w14:paraId="00049380" w14:textId="77777777" w:rsidTr="00C26C1A">
        <w:trPr>
          <w:jc w:val="center"/>
        </w:trPr>
        <w:tc>
          <w:tcPr>
            <w:tcW w:w="4876" w:type="dxa"/>
            <w:tcBorders>
              <w:top w:val="nil"/>
              <w:left w:val="nil"/>
              <w:bottom w:val="nil"/>
              <w:right w:val="nil"/>
            </w:tcBorders>
          </w:tcPr>
          <w:p w14:paraId="6A1E347A" w14:textId="77777777" w:rsidR="004555F9" w:rsidRPr="00CF2F79" w:rsidRDefault="004555F9" w:rsidP="00C26C1A">
            <w:pPr>
              <w:pStyle w:val="Normal6a"/>
            </w:pPr>
          </w:p>
        </w:tc>
        <w:tc>
          <w:tcPr>
            <w:tcW w:w="4876" w:type="dxa"/>
            <w:tcBorders>
              <w:top w:val="nil"/>
              <w:left w:val="nil"/>
              <w:bottom w:val="nil"/>
              <w:right w:val="nil"/>
            </w:tcBorders>
          </w:tcPr>
          <w:p w14:paraId="23D0100D" w14:textId="77777777" w:rsidR="004555F9" w:rsidRPr="00CF2F79" w:rsidRDefault="004555F9" w:rsidP="00C26C1A">
            <w:pPr>
              <w:pStyle w:val="Normal6a"/>
            </w:pPr>
            <w:r w:rsidRPr="00CF2F79">
              <w:rPr>
                <w:b/>
                <w:i/>
              </w:rPr>
              <w:t>19a.</w:t>
            </w:r>
            <w:r w:rsidRPr="00CF2F79">
              <w:tab/>
            </w:r>
            <w:r w:rsidRPr="00CF2F79">
              <w:rPr>
                <w:b/>
                <w:i/>
              </w:rPr>
              <w:t>ermutigt die Republik Moldau, an PESCO-Projekten teilzunehmen und ihre Teilnahme an weiteren EU-GSVP-Missionen zu verstärken;</w:t>
            </w:r>
          </w:p>
        </w:tc>
      </w:tr>
    </w:tbl>
    <w:p w14:paraId="4A9B41A2"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4131BD2B" w14:textId="77777777" w:rsidR="004555F9" w:rsidRPr="00CF2F79" w:rsidRDefault="004555F9" w:rsidP="004555F9">
      <w:r w:rsidRPr="00CF2F79">
        <w:rPr>
          <w:rStyle w:val="HideTWBExt"/>
        </w:rPr>
        <w:t>&lt;/Amend&gt;</w:t>
      </w:r>
    </w:p>
    <w:p w14:paraId="634C8AF5"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226</w:t>
      </w:r>
      <w:r w:rsidRPr="00CF2F79">
        <w:rPr>
          <w:rStyle w:val="HideTWBExt"/>
        </w:rPr>
        <w:t>&lt;/NumAm&gt;</w:t>
      </w:r>
    </w:p>
    <w:p w14:paraId="0A7BB23F" w14:textId="77777777" w:rsidR="004555F9" w:rsidRPr="00CF2F79" w:rsidRDefault="004555F9" w:rsidP="004555F9">
      <w:pPr>
        <w:pStyle w:val="NormalBold"/>
      </w:pPr>
      <w:r w:rsidRPr="00CF2F79">
        <w:rPr>
          <w:rStyle w:val="HideTWBExt"/>
          <w:b w:val="0"/>
        </w:rPr>
        <w:t>&lt;RepeatBlock-By&gt;&lt;Members&gt;</w:t>
      </w:r>
      <w:r w:rsidRPr="00CF2F79">
        <w:t>Dan Barna, Urmas Paet, Petras Auštrevičius, Marjan Šarec, Ilhan Kyuchyuk, Eugen Tomac, Nathalie Loiseau</w:t>
      </w:r>
      <w:r w:rsidRPr="00CF2F79">
        <w:rPr>
          <w:rStyle w:val="HideTWBExt"/>
          <w:b w:val="0"/>
        </w:rPr>
        <w:t>&lt;/Members&gt;</w:t>
      </w:r>
    </w:p>
    <w:p w14:paraId="4671DB2D" w14:textId="77777777" w:rsidR="004555F9" w:rsidRPr="00CF2F79" w:rsidRDefault="004555F9" w:rsidP="004555F9">
      <w:pPr>
        <w:pStyle w:val="NormalBold"/>
      </w:pPr>
      <w:r w:rsidRPr="00CF2F79">
        <w:rPr>
          <w:rStyle w:val="HideTWBExt"/>
          <w:b w:val="0"/>
        </w:rPr>
        <w:t>&lt;/RepeatBlock-By&gt;</w:t>
      </w:r>
    </w:p>
    <w:p w14:paraId="18F22158"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1BF5F833" w14:textId="77777777" w:rsidR="004555F9" w:rsidRPr="00CF2F79" w:rsidRDefault="004555F9" w:rsidP="004555F9">
      <w:pPr>
        <w:pStyle w:val="NormalBold"/>
      </w:pPr>
      <w:r w:rsidRPr="00CF2F79">
        <w:rPr>
          <w:rStyle w:val="HideTWBExt"/>
        </w:rPr>
        <w:t>&lt;Article&gt;</w:t>
      </w:r>
      <w:r w:rsidRPr="00CF2F79">
        <w:t>Absatz 19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CD50FBA" w14:textId="77777777" w:rsidTr="00C26C1A">
        <w:trPr>
          <w:trHeight w:hRule="exact" w:val="240"/>
          <w:jc w:val="center"/>
        </w:trPr>
        <w:tc>
          <w:tcPr>
            <w:tcW w:w="9752" w:type="dxa"/>
            <w:gridSpan w:val="2"/>
            <w:tcBorders>
              <w:top w:val="nil"/>
              <w:left w:val="nil"/>
              <w:bottom w:val="nil"/>
              <w:right w:val="nil"/>
            </w:tcBorders>
          </w:tcPr>
          <w:p w14:paraId="463F7E17" w14:textId="77777777" w:rsidR="004555F9" w:rsidRPr="00CF2F79" w:rsidRDefault="004555F9" w:rsidP="00C26C1A"/>
        </w:tc>
      </w:tr>
      <w:tr w:rsidR="004555F9" w:rsidRPr="00CF2F79" w14:paraId="76ED4FE2" w14:textId="77777777" w:rsidTr="00C26C1A">
        <w:trPr>
          <w:trHeight w:val="240"/>
          <w:jc w:val="center"/>
        </w:trPr>
        <w:tc>
          <w:tcPr>
            <w:tcW w:w="4876" w:type="dxa"/>
            <w:tcBorders>
              <w:top w:val="nil"/>
              <w:left w:val="nil"/>
              <w:bottom w:val="nil"/>
              <w:right w:val="nil"/>
            </w:tcBorders>
          </w:tcPr>
          <w:p w14:paraId="64C8FE1A"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DC919BE" w14:textId="77777777" w:rsidR="004555F9" w:rsidRPr="00CF2F79" w:rsidRDefault="004555F9" w:rsidP="00C26C1A">
            <w:pPr>
              <w:pStyle w:val="AmColumnHeading"/>
            </w:pPr>
            <w:r w:rsidRPr="00CF2F79">
              <w:t>Geänderter Text</w:t>
            </w:r>
          </w:p>
        </w:tc>
      </w:tr>
      <w:tr w:rsidR="004555F9" w:rsidRPr="00CF2F79" w14:paraId="79BD69C5" w14:textId="77777777" w:rsidTr="00C26C1A">
        <w:trPr>
          <w:jc w:val="center"/>
        </w:trPr>
        <w:tc>
          <w:tcPr>
            <w:tcW w:w="4876" w:type="dxa"/>
            <w:tcBorders>
              <w:top w:val="nil"/>
              <w:left w:val="nil"/>
              <w:bottom w:val="nil"/>
              <w:right w:val="nil"/>
            </w:tcBorders>
          </w:tcPr>
          <w:p w14:paraId="091E8458" w14:textId="77777777" w:rsidR="004555F9" w:rsidRPr="00CF2F79" w:rsidRDefault="004555F9" w:rsidP="00C26C1A">
            <w:pPr>
              <w:pStyle w:val="Normal6a"/>
            </w:pPr>
          </w:p>
        </w:tc>
        <w:tc>
          <w:tcPr>
            <w:tcW w:w="4876" w:type="dxa"/>
            <w:tcBorders>
              <w:top w:val="nil"/>
              <w:left w:val="nil"/>
              <w:bottom w:val="nil"/>
              <w:right w:val="nil"/>
            </w:tcBorders>
          </w:tcPr>
          <w:p w14:paraId="72C7E587" w14:textId="77777777" w:rsidR="004555F9" w:rsidRPr="00CF2F79" w:rsidRDefault="004555F9" w:rsidP="00C26C1A">
            <w:pPr>
              <w:pStyle w:val="Normal6a"/>
            </w:pPr>
            <w:r w:rsidRPr="00CF2F79">
              <w:rPr>
                <w:b/>
                <w:i/>
              </w:rPr>
              <w:t>19b.</w:t>
            </w:r>
            <w:r w:rsidRPr="00CF2F79">
              <w:tab/>
            </w:r>
            <w:r w:rsidRPr="00CF2F79">
              <w:rPr>
                <w:b/>
                <w:i/>
              </w:rPr>
              <w:t>fordert die Einbeziehung der Republik Moldau in das Europäische Verteidigungsinvestitionsprogramm (EDIP), damit das Land gemeinsam mit den Mitgliedstaaten an gemeinsamen Beschaffungen teilnehmen kann; ermutigt zu Fortschritten beim Abschluss administrativer Vereinbarungen zwischen der Republik Moldau und der Europäischen Verteidigungsagentur;</w:t>
            </w:r>
          </w:p>
        </w:tc>
      </w:tr>
    </w:tbl>
    <w:p w14:paraId="728FA2F9"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B6C26C4" w14:textId="77777777" w:rsidR="004555F9" w:rsidRPr="00CF2F79" w:rsidRDefault="004555F9" w:rsidP="004555F9">
      <w:r w:rsidRPr="00CF2F79">
        <w:rPr>
          <w:rStyle w:val="HideTWBExt"/>
        </w:rPr>
        <w:t>&lt;/Amend&gt;</w:t>
      </w:r>
    </w:p>
    <w:p w14:paraId="0804D61C"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227</w:t>
      </w:r>
      <w:r w:rsidRPr="00CF2F79">
        <w:rPr>
          <w:rStyle w:val="HideTWBExt"/>
        </w:rPr>
        <w:t>&lt;/NumAm&gt;</w:t>
      </w:r>
    </w:p>
    <w:p w14:paraId="3C969CD4" w14:textId="77777777" w:rsidR="004555F9" w:rsidRPr="00CF2F79" w:rsidRDefault="004555F9" w:rsidP="004555F9">
      <w:pPr>
        <w:pStyle w:val="NormalBold"/>
      </w:pPr>
      <w:r w:rsidRPr="00CF2F79">
        <w:rPr>
          <w:rStyle w:val="HideTWBExt"/>
          <w:b w:val="0"/>
        </w:rPr>
        <w:t>&lt;RepeatBlock-By&gt;&lt;Members&gt;</w:t>
      </w:r>
      <w:r w:rsidRPr="00CF2F79">
        <w:t>Andrzej Halicki, Siegfried Mureşan, Rasa Juknevičienė</w:t>
      </w:r>
      <w:r w:rsidRPr="00CF2F79">
        <w:rPr>
          <w:rStyle w:val="HideTWBExt"/>
          <w:b w:val="0"/>
        </w:rPr>
        <w:t>&lt;/Members&gt;</w:t>
      </w:r>
    </w:p>
    <w:p w14:paraId="790B54BE" w14:textId="77777777" w:rsidR="004555F9" w:rsidRPr="00CF2F79" w:rsidRDefault="004555F9" w:rsidP="004555F9">
      <w:r w:rsidRPr="00CF2F79">
        <w:rPr>
          <w:rStyle w:val="HideTWBExt"/>
        </w:rPr>
        <w:t>&lt;AuNomDe&gt;</w:t>
      </w:r>
      <w:r w:rsidRPr="00CF2F79">
        <w:rPr>
          <w:rStyle w:val="HideTWBInt"/>
        </w:rPr>
        <w:t>{EPP}</w:t>
      </w:r>
      <w:r w:rsidRPr="00CF2F79">
        <w:t>im Namen der EVP-Fraktion</w:t>
      </w:r>
      <w:r w:rsidRPr="00CF2F79">
        <w:rPr>
          <w:rStyle w:val="HideTWBExt"/>
        </w:rPr>
        <w:t>&lt;/AuNomDe&gt;</w:t>
      </w:r>
    </w:p>
    <w:p w14:paraId="42BEF429" w14:textId="77777777" w:rsidR="004555F9" w:rsidRPr="00CF2F79" w:rsidRDefault="004555F9" w:rsidP="004555F9">
      <w:pPr>
        <w:pStyle w:val="NormalBold"/>
      </w:pPr>
      <w:r w:rsidRPr="00CF2F79">
        <w:rPr>
          <w:rStyle w:val="HideTWBExt"/>
          <w:b w:val="0"/>
        </w:rPr>
        <w:t>&lt;/RepeatBlock-By&gt;</w:t>
      </w:r>
    </w:p>
    <w:p w14:paraId="32A99B8B"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FC0E463" w14:textId="77777777" w:rsidR="004555F9" w:rsidRPr="00CF2F79" w:rsidRDefault="004555F9" w:rsidP="004555F9">
      <w:pPr>
        <w:pStyle w:val="NormalBold"/>
      </w:pPr>
      <w:r w:rsidRPr="00CF2F79">
        <w:rPr>
          <w:rStyle w:val="HideTWBExt"/>
        </w:rPr>
        <w:t>&lt;Article&gt;</w:t>
      </w:r>
      <w:r w:rsidRPr="00CF2F79">
        <w:t>Absatz 19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0EF635CF" w14:textId="77777777" w:rsidTr="00C26C1A">
        <w:trPr>
          <w:trHeight w:hRule="exact" w:val="240"/>
          <w:jc w:val="center"/>
        </w:trPr>
        <w:tc>
          <w:tcPr>
            <w:tcW w:w="9752" w:type="dxa"/>
            <w:gridSpan w:val="2"/>
            <w:tcBorders>
              <w:top w:val="nil"/>
              <w:left w:val="nil"/>
              <w:bottom w:val="nil"/>
              <w:right w:val="nil"/>
            </w:tcBorders>
          </w:tcPr>
          <w:p w14:paraId="160668FC" w14:textId="77777777" w:rsidR="004555F9" w:rsidRPr="00CF2F79" w:rsidRDefault="004555F9" w:rsidP="00C26C1A"/>
        </w:tc>
      </w:tr>
      <w:tr w:rsidR="004555F9" w:rsidRPr="00CF2F79" w14:paraId="26809DC7" w14:textId="77777777" w:rsidTr="00C26C1A">
        <w:trPr>
          <w:trHeight w:val="240"/>
          <w:jc w:val="center"/>
        </w:trPr>
        <w:tc>
          <w:tcPr>
            <w:tcW w:w="4876" w:type="dxa"/>
            <w:tcBorders>
              <w:top w:val="nil"/>
              <w:left w:val="nil"/>
              <w:bottom w:val="nil"/>
              <w:right w:val="nil"/>
            </w:tcBorders>
          </w:tcPr>
          <w:p w14:paraId="167B0AC3"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9589609" w14:textId="77777777" w:rsidR="004555F9" w:rsidRPr="00CF2F79" w:rsidRDefault="004555F9" w:rsidP="00C26C1A">
            <w:pPr>
              <w:pStyle w:val="AmColumnHeading"/>
            </w:pPr>
            <w:r w:rsidRPr="00CF2F79">
              <w:t>Geänderter Text</w:t>
            </w:r>
          </w:p>
        </w:tc>
      </w:tr>
      <w:tr w:rsidR="004555F9" w:rsidRPr="00CF2F79" w14:paraId="1839BCD6" w14:textId="77777777" w:rsidTr="00C26C1A">
        <w:trPr>
          <w:jc w:val="center"/>
        </w:trPr>
        <w:tc>
          <w:tcPr>
            <w:tcW w:w="4876" w:type="dxa"/>
            <w:tcBorders>
              <w:top w:val="nil"/>
              <w:left w:val="nil"/>
              <w:bottom w:val="nil"/>
              <w:right w:val="nil"/>
            </w:tcBorders>
          </w:tcPr>
          <w:p w14:paraId="2F31B236" w14:textId="77777777" w:rsidR="004555F9" w:rsidRPr="00CF2F79" w:rsidRDefault="004555F9" w:rsidP="00C26C1A">
            <w:pPr>
              <w:pStyle w:val="Normal6a"/>
            </w:pPr>
          </w:p>
        </w:tc>
        <w:tc>
          <w:tcPr>
            <w:tcW w:w="4876" w:type="dxa"/>
            <w:tcBorders>
              <w:top w:val="nil"/>
              <w:left w:val="nil"/>
              <w:bottom w:val="nil"/>
              <w:right w:val="nil"/>
            </w:tcBorders>
          </w:tcPr>
          <w:p w14:paraId="208E9012" w14:textId="77777777" w:rsidR="004555F9" w:rsidRPr="00CF2F79" w:rsidRDefault="004555F9" w:rsidP="00C26C1A">
            <w:pPr>
              <w:pStyle w:val="Normal6a"/>
            </w:pPr>
            <w:r w:rsidRPr="00CF2F79">
              <w:rPr>
                <w:b/>
                <w:i/>
              </w:rPr>
              <w:t>19b.</w:t>
            </w:r>
            <w:r w:rsidRPr="00CF2F79">
              <w:tab/>
            </w:r>
            <w:r w:rsidRPr="00CF2F79">
              <w:rPr>
                <w:b/>
                <w:i/>
              </w:rPr>
              <w:t>unterstützt voll und ganz die Bemühungen, eine Arbeitsbeziehung zwischen der Republik Moldau und der Europäischen Verteidigungsagentur aufzubauen, erkennt den Mehrwert der EU-Hilfe über die Europäische Friedensfazilität an und fordert eine verstärkte Beteiligung Moldaus an dieser Fazilität;</w:t>
            </w:r>
          </w:p>
        </w:tc>
      </w:tr>
    </w:tbl>
    <w:p w14:paraId="7A0E1D5A"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0A890E12" w14:textId="77777777" w:rsidR="004555F9" w:rsidRPr="00CF2F79" w:rsidRDefault="004555F9" w:rsidP="004555F9">
      <w:r w:rsidRPr="00CF2F79">
        <w:rPr>
          <w:rStyle w:val="HideTWBExt"/>
        </w:rPr>
        <w:t>&lt;/Amend&gt;</w:t>
      </w:r>
    </w:p>
    <w:p w14:paraId="518B2CC8"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228</w:t>
      </w:r>
      <w:r w:rsidRPr="00CF2F79">
        <w:rPr>
          <w:rStyle w:val="HideTWBExt"/>
        </w:rPr>
        <w:t>&lt;/NumAm&gt;</w:t>
      </w:r>
    </w:p>
    <w:p w14:paraId="6341C3C7" w14:textId="77777777" w:rsidR="004555F9" w:rsidRPr="00CF2F79" w:rsidRDefault="004555F9" w:rsidP="004555F9">
      <w:pPr>
        <w:pStyle w:val="NormalBold"/>
      </w:pPr>
      <w:r w:rsidRPr="00CF2F79">
        <w:rPr>
          <w:rStyle w:val="HideTWBExt"/>
          <w:b w:val="0"/>
        </w:rPr>
        <w:t>&lt;RepeatBlock-By&gt;&lt;Members&gt;</w:t>
      </w:r>
      <w:r w:rsidRPr="00CF2F79">
        <w:t>Cristian Terheş</w:t>
      </w:r>
      <w:r w:rsidRPr="00CF2F79">
        <w:rPr>
          <w:rStyle w:val="HideTWBExt"/>
          <w:b w:val="0"/>
        </w:rPr>
        <w:t>&lt;/Members&gt;</w:t>
      </w:r>
    </w:p>
    <w:p w14:paraId="6D00A24D" w14:textId="77777777" w:rsidR="004555F9" w:rsidRPr="00CF2F79" w:rsidRDefault="004555F9" w:rsidP="004555F9">
      <w:pPr>
        <w:pStyle w:val="NormalBold"/>
      </w:pPr>
      <w:r w:rsidRPr="00CF2F79">
        <w:rPr>
          <w:rStyle w:val="HideTWBExt"/>
          <w:b w:val="0"/>
        </w:rPr>
        <w:t>&lt;/RepeatBlock-By&gt;</w:t>
      </w:r>
    </w:p>
    <w:p w14:paraId="4C5F4B39"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7ED5AF3B" w14:textId="77777777" w:rsidR="004555F9" w:rsidRPr="00CF2F79" w:rsidRDefault="004555F9" w:rsidP="004555F9">
      <w:pPr>
        <w:pStyle w:val="NormalBold"/>
      </w:pPr>
      <w:r w:rsidRPr="00CF2F79">
        <w:rPr>
          <w:rStyle w:val="HideTWBExt"/>
        </w:rPr>
        <w:t>&lt;Article&gt;</w:t>
      </w:r>
      <w:r w:rsidRPr="00CF2F79">
        <w:t>Absatz 19 b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19ACD8E4" w14:textId="77777777" w:rsidTr="00C26C1A">
        <w:trPr>
          <w:trHeight w:hRule="exact" w:val="240"/>
          <w:jc w:val="center"/>
        </w:trPr>
        <w:tc>
          <w:tcPr>
            <w:tcW w:w="9752" w:type="dxa"/>
            <w:gridSpan w:val="2"/>
            <w:tcBorders>
              <w:top w:val="nil"/>
              <w:left w:val="nil"/>
              <w:bottom w:val="nil"/>
              <w:right w:val="nil"/>
            </w:tcBorders>
          </w:tcPr>
          <w:p w14:paraId="66B06F5B" w14:textId="77777777" w:rsidR="004555F9" w:rsidRPr="00CF2F79" w:rsidRDefault="004555F9" w:rsidP="00C26C1A"/>
        </w:tc>
      </w:tr>
      <w:tr w:rsidR="004555F9" w:rsidRPr="00CF2F79" w14:paraId="0750936E" w14:textId="77777777" w:rsidTr="00C26C1A">
        <w:trPr>
          <w:trHeight w:val="240"/>
          <w:jc w:val="center"/>
        </w:trPr>
        <w:tc>
          <w:tcPr>
            <w:tcW w:w="4876" w:type="dxa"/>
            <w:tcBorders>
              <w:top w:val="nil"/>
              <w:left w:val="nil"/>
              <w:bottom w:val="nil"/>
              <w:right w:val="nil"/>
            </w:tcBorders>
          </w:tcPr>
          <w:p w14:paraId="17096CB6"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5F9C3956" w14:textId="77777777" w:rsidR="004555F9" w:rsidRPr="00CF2F79" w:rsidRDefault="004555F9" w:rsidP="00C26C1A">
            <w:pPr>
              <w:pStyle w:val="AmColumnHeading"/>
            </w:pPr>
            <w:r w:rsidRPr="00CF2F79">
              <w:t>Geänderter Text</w:t>
            </w:r>
          </w:p>
        </w:tc>
      </w:tr>
      <w:tr w:rsidR="004555F9" w:rsidRPr="00CF2F79" w14:paraId="12D6483F" w14:textId="77777777" w:rsidTr="00C26C1A">
        <w:trPr>
          <w:jc w:val="center"/>
        </w:trPr>
        <w:tc>
          <w:tcPr>
            <w:tcW w:w="4876" w:type="dxa"/>
            <w:tcBorders>
              <w:top w:val="nil"/>
              <w:left w:val="nil"/>
              <w:bottom w:val="nil"/>
              <w:right w:val="nil"/>
            </w:tcBorders>
          </w:tcPr>
          <w:p w14:paraId="393487C0" w14:textId="77777777" w:rsidR="004555F9" w:rsidRPr="00CF2F79" w:rsidRDefault="004555F9" w:rsidP="00C26C1A">
            <w:pPr>
              <w:pStyle w:val="Normal6a"/>
            </w:pPr>
          </w:p>
        </w:tc>
        <w:tc>
          <w:tcPr>
            <w:tcW w:w="4876" w:type="dxa"/>
            <w:tcBorders>
              <w:top w:val="nil"/>
              <w:left w:val="nil"/>
              <w:bottom w:val="nil"/>
              <w:right w:val="nil"/>
            </w:tcBorders>
          </w:tcPr>
          <w:p w14:paraId="2F48B1B5" w14:textId="77777777" w:rsidR="004555F9" w:rsidRPr="00CF2F79" w:rsidRDefault="004555F9" w:rsidP="00C26C1A">
            <w:pPr>
              <w:pStyle w:val="Normal6a"/>
            </w:pPr>
            <w:r w:rsidRPr="00CF2F79">
              <w:rPr>
                <w:b/>
                <w:i/>
              </w:rPr>
              <w:t>19b.</w:t>
            </w:r>
            <w:r w:rsidRPr="00CF2F79">
              <w:tab/>
            </w:r>
            <w:r w:rsidRPr="00CF2F79">
              <w:rPr>
                <w:b/>
                <w:i/>
              </w:rPr>
              <w:t>würdigt die Republik Moldau für ihre unerschütterliche Unterstützung für die Ukraine, einschließlich der warmen und würdevollen Aufnahme von Flüchtlingen und der Bereitstellung humanitärer Hilfe;</w:t>
            </w:r>
          </w:p>
        </w:tc>
      </w:tr>
    </w:tbl>
    <w:p w14:paraId="419E440C"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6FA54BCF" w14:textId="77777777" w:rsidR="004555F9" w:rsidRPr="00CF2F79" w:rsidRDefault="004555F9" w:rsidP="004555F9">
      <w:r w:rsidRPr="00CF2F79">
        <w:rPr>
          <w:rStyle w:val="HideTWBExt"/>
        </w:rPr>
        <w:t>&lt;/Amend&gt;</w:t>
      </w:r>
    </w:p>
    <w:p w14:paraId="11097CFF" w14:textId="77777777" w:rsidR="004555F9" w:rsidRPr="00CF2F79" w:rsidRDefault="004555F9" w:rsidP="004555F9">
      <w:pPr>
        <w:pStyle w:val="AmNumberTabs"/>
      </w:pPr>
      <w:r w:rsidRPr="00CF2F79">
        <w:rPr>
          <w:rStyle w:val="HideTWBExt"/>
        </w:rPr>
        <w:t>&lt;Amend&gt;</w:t>
      </w:r>
      <w:r w:rsidRPr="00CF2F79">
        <w:t>Änderungsantrag</w:t>
      </w:r>
      <w:r w:rsidRPr="00CF2F79">
        <w:tab/>
      </w:r>
      <w:r w:rsidRPr="00CF2F79">
        <w:tab/>
      </w:r>
      <w:r w:rsidRPr="00CF2F79">
        <w:rPr>
          <w:rStyle w:val="HideTWBExt"/>
        </w:rPr>
        <w:t>&lt;NumAm&gt;</w:t>
      </w:r>
      <w:r w:rsidRPr="00CF2F79">
        <w:t>229</w:t>
      </w:r>
      <w:r w:rsidRPr="00CF2F79">
        <w:rPr>
          <w:rStyle w:val="HideTWBExt"/>
        </w:rPr>
        <w:t>&lt;/NumAm&gt;</w:t>
      </w:r>
    </w:p>
    <w:p w14:paraId="340D045A" w14:textId="77777777" w:rsidR="004555F9" w:rsidRPr="00CF2F79" w:rsidRDefault="004555F9" w:rsidP="004555F9">
      <w:pPr>
        <w:pStyle w:val="NormalBold"/>
      </w:pPr>
      <w:r w:rsidRPr="00CF2F79">
        <w:rPr>
          <w:rStyle w:val="HideTWBExt"/>
          <w:b w:val="0"/>
        </w:rPr>
        <w:t>&lt;RepeatBlock-By&gt;&lt;Members&gt;</w:t>
      </w:r>
      <w:r w:rsidRPr="00CF2F79">
        <w:t>Cristian Terheş</w:t>
      </w:r>
      <w:r w:rsidRPr="00CF2F79">
        <w:rPr>
          <w:rStyle w:val="HideTWBExt"/>
          <w:b w:val="0"/>
        </w:rPr>
        <w:t>&lt;/Members&gt;</w:t>
      </w:r>
    </w:p>
    <w:p w14:paraId="726CAFA2" w14:textId="77777777" w:rsidR="004555F9" w:rsidRPr="00CF2F79" w:rsidRDefault="004555F9" w:rsidP="004555F9">
      <w:pPr>
        <w:pStyle w:val="NormalBold"/>
      </w:pPr>
      <w:r w:rsidRPr="00CF2F79">
        <w:rPr>
          <w:rStyle w:val="HideTWBExt"/>
          <w:b w:val="0"/>
        </w:rPr>
        <w:t>&lt;/RepeatBlock-By&gt;</w:t>
      </w:r>
    </w:p>
    <w:p w14:paraId="4E9AC9DE" w14:textId="77777777" w:rsidR="004555F9" w:rsidRPr="00CF2F79" w:rsidRDefault="004555F9" w:rsidP="004555F9">
      <w:pPr>
        <w:pStyle w:val="NormalBold"/>
      </w:pPr>
      <w:r w:rsidRPr="00CF2F79">
        <w:rPr>
          <w:rStyle w:val="HideTWBExt"/>
        </w:rPr>
        <w:t>&lt;DocAmend&gt;</w:t>
      </w:r>
      <w:r w:rsidRPr="00CF2F79">
        <w:t>Entschließungsantrag</w:t>
      </w:r>
      <w:r w:rsidRPr="00CF2F79">
        <w:rPr>
          <w:rStyle w:val="HideTWBExt"/>
        </w:rPr>
        <w:t>&lt;/DocAmend&gt;</w:t>
      </w:r>
    </w:p>
    <w:p w14:paraId="233F38C5" w14:textId="77777777" w:rsidR="004555F9" w:rsidRPr="00CF2F79" w:rsidRDefault="004555F9" w:rsidP="004555F9">
      <w:pPr>
        <w:pStyle w:val="NormalBold"/>
      </w:pPr>
      <w:r w:rsidRPr="00CF2F79">
        <w:rPr>
          <w:rStyle w:val="HideTWBExt"/>
        </w:rPr>
        <w:t>&lt;Article&gt;</w:t>
      </w:r>
      <w:r w:rsidRPr="00CF2F79">
        <w:t>Absatz 19 c (neu)</w:t>
      </w:r>
      <w:r w:rsidRPr="00CF2F7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555F9" w:rsidRPr="00CF2F79" w14:paraId="60FB2BF7" w14:textId="77777777" w:rsidTr="00C26C1A">
        <w:trPr>
          <w:trHeight w:hRule="exact" w:val="240"/>
          <w:jc w:val="center"/>
        </w:trPr>
        <w:tc>
          <w:tcPr>
            <w:tcW w:w="9752" w:type="dxa"/>
            <w:gridSpan w:val="2"/>
            <w:tcBorders>
              <w:top w:val="nil"/>
              <w:left w:val="nil"/>
              <w:bottom w:val="nil"/>
              <w:right w:val="nil"/>
            </w:tcBorders>
          </w:tcPr>
          <w:p w14:paraId="4B719F5A" w14:textId="77777777" w:rsidR="004555F9" w:rsidRPr="00CF2F79" w:rsidRDefault="004555F9" w:rsidP="00C26C1A"/>
        </w:tc>
      </w:tr>
      <w:tr w:rsidR="004555F9" w:rsidRPr="00CF2F79" w14:paraId="0A47D529" w14:textId="77777777" w:rsidTr="00C26C1A">
        <w:trPr>
          <w:trHeight w:val="240"/>
          <w:jc w:val="center"/>
        </w:trPr>
        <w:tc>
          <w:tcPr>
            <w:tcW w:w="4876" w:type="dxa"/>
            <w:tcBorders>
              <w:top w:val="nil"/>
              <w:left w:val="nil"/>
              <w:bottom w:val="nil"/>
              <w:right w:val="nil"/>
            </w:tcBorders>
          </w:tcPr>
          <w:p w14:paraId="1ED28EA1" w14:textId="77777777" w:rsidR="004555F9" w:rsidRPr="00CF2F79" w:rsidRDefault="004555F9" w:rsidP="00C26C1A">
            <w:pPr>
              <w:pStyle w:val="AmColumnHeading"/>
            </w:pPr>
            <w:r w:rsidRPr="00CF2F79">
              <w:t>Entschließungsantrag</w:t>
            </w:r>
          </w:p>
        </w:tc>
        <w:tc>
          <w:tcPr>
            <w:tcW w:w="4876" w:type="dxa"/>
            <w:tcBorders>
              <w:top w:val="nil"/>
              <w:left w:val="nil"/>
              <w:bottom w:val="nil"/>
              <w:right w:val="nil"/>
            </w:tcBorders>
          </w:tcPr>
          <w:p w14:paraId="0EB67F8C" w14:textId="77777777" w:rsidR="004555F9" w:rsidRPr="00CF2F79" w:rsidRDefault="004555F9" w:rsidP="00C26C1A">
            <w:pPr>
              <w:pStyle w:val="AmColumnHeading"/>
            </w:pPr>
            <w:r w:rsidRPr="00CF2F79">
              <w:t>Geänderter Text</w:t>
            </w:r>
          </w:p>
        </w:tc>
      </w:tr>
      <w:tr w:rsidR="004555F9" w:rsidRPr="00CF2F79" w14:paraId="5F357C9F" w14:textId="77777777" w:rsidTr="00C26C1A">
        <w:trPr>
          <w:jc w:val="center"/>
        </w:trPr>
        <w:tc>
          <w:tcPr>
            <w:tcW w:w="4876" w:type="dxa"/>
            <w:tcBorders>
              <w:top w:val="nil"/>
              <w:left w:val="nil"/>
              <w:bottom w:val="nil"/>
              <w:right w:val="nil"/>
            </w:tcBorders>
          </w:tcPr>
          <w:p w14:paraId="00C93B53" w14:textId="77777777" w:rsidR="004555F9" w:rsidRPr="00CF2F79" w:rsidRDefault="004555F9" w:rsidP="00C26C1A">
            <w:pPr>
              <w:pStyle w:val="Normal6a"/>
            </w:pPr>
          </w:p>
        </w:tc>
        <w:tc>
          <w:tcPr>
            <w:tcW w:w="4876" w:type="dxa"/>
            <w:tcBorders>
              <w:top w:val="nil"/>
              <w:left w:val="nil"/>
              <w:bottom w:val="nil"/>
              <w:right w:val="nil"/>
            </w:tcBorders>
          </w:tcPr>
          <w:p w14:paraId="42F57FD2" w14:textId="77777777" w:rsidR="004555F9" w:rsidRPr="00CF2F79" w:rsidRDefault="004555F9" w:rsidP="00C26C1A">
            <w:pPr>
              <w:pStyle w:val="Normal6a"/>
            </w:pPr>
            <w:r w:rsidRPr="00CF2F79">
              <w:rPr>
                <w:b/>
                <w:i/>
              </w:rPr>
              <w:t>19c.</w:t>
            </w:r>
            <w:r w:rsidRPr="00CF2F79">
              <w:tab/>
            </w:r>
            <w:r w:rsidRPr="00CF2F79">
              <w:rPr>
                <w:b/>
                <w:i/>
              </w:rPr>
              <w:t>begrüßt das neue Abkommen über die Verteidigungskooperation zwischen Frankreich und der Republik Moldau, das darauf abzielt, die Entwicklung des modernen Verteidigungssystems Moldaus zu unterstützen; betont, dass die gemeinsame Verteidigungsbeschaffung im Rahmen des EDIP die Teilnahme der Republik Moldau ermöglichen sollte;</w:t>
            </w:r>
          </w:p>
        </w:tc>
      </w:tr>
    </w:tbl>
    <w:p w14:paraId="21FAC332" w14:textId="77777777" w:rsidR="004555F9" w:rsidRPr="00CF2F79" w:rsidRDefault="004555F9" w:rsidP="004555F9">
      <w:pPr>
        <w:pStyle w:val="AmOrLang"/>
      </w:pPr>
      <w:r w:rsidRPr="00CF2F79">
        <w:t xml:space="preserve">Or. </w:t>
      </w:r>
      <w:r w:rsidRPr="00CF2F79">
        <w:rPr>
          <w:rStyle w:val="HideTWBExt"/>
        </w:rPr>
        <w:t>&lt;Original&gt;</w:t>
      </w:r>
      <w:r w:rsidRPr="00CF2F79">
        <w:rPr>
          <w:rStyle w:val="HideTWBInt"/>
        </w:rPr>
        <w:t>{EN}</w:t>
      </w:r>
      <w:r w:rsidRPr="00CF2F79">
        <w:t>en</w:t>
      </w:r>
      <w:r w:rsidRPr="00CF2F79">
        <w:rPr>
          <w:rStyle w:val="HideTWBExt"/>
        </w:rPr>
        <w:t>&lt;/Original&gt;</w:t>
      </w:r>
    </w:p>
    <w:p w14:paraId="2C1F0A11" w14:textId="1D6C8B08" w:rsidR="004555F9" w:rsidRPr="00CF2F79" w:rsidRDefault="004555F9" w:rsidP="004555F9">
      <w:r w:rsidRPr="00CF2F79">
        <w:rPr>
          <w:rStyle w:val="HideTWBExt"/>
        </w:rPr>
        <w:t>&lt;/Amend&gt;&lt;/RepeatBlock-Amend&gt;</w:t>
      </w:r>
    </w:p>
    <w:p w14:paraId="7E2C0481" w14:textId="095D3032" w:rsidR="00871392" w:rsidRPr="00CF2F79" w:rsidRDefault="00871392" w:rsidP="004555F9"/>
    <w:sectPr w:rsidR="00871392" w:rsidRPr="00CF2F79" w:rsidSect="00B6450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08A569" w14:textId="77777777" w:rsidR="00A81FCC" w:rsidRPr="00B64505" w:rsidRDefault="00A81FCC">
      <w:r w:rsidRPr="00B64505">
        <w:separator/>
      </w:r>
    </w:p>
  </w:endnote>
  <w:endnote w:type="continuationSeparator" w:id="0">
    <w:p w14:paraId="658389BD" w14:textId="77777777" w:rsidR="00A81FCC" w:rsidRPr="00B64505" w:rsidRDefault="00A81FCC">
      <w:r w:rsidRPr="00B645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ED5D4" w14:textId="03D90C14" w:rsidR="00B64505" w:rsidRPr="00B64505" w:rsidRDefault="00B64505" w:rsidP="00B64505">
    <w:pPr>
      <w:pStyle w:val="EPFooter"/>
    </w:pPr>
    <w:r w:rsidRPr="00B64505">
      <w:t>PE</w:t>
    </w:r>
    <w:r w:rsidRPr="00B64505">
      <w:rPr>
        <w:rStyle w:val="HideTWBExt"/>
      </w:rPr>
      <w:t>&lt;NoPE&gt;</w:t>
    </w:r>
    <w:r w:rsidRPr="00B64505">
      <w:t>772.049</w:t>
    </w:r>
    <w:r w:rsidRPr="00B64505">
      <w:rPr>
        <w:rStyle w:val="HideTWBExt"/>
      </w:rPr>
      <w:t>&lt;/NoPE&gt;&lt;Version&gt;</w:t>
    </w:r>
    <w:r w:rsidRPr="00B64505">
      <w:t>v01-00</w:t>
    </w:r>
    <w:r w:rsidRPr="00B64505">
      <w:rPr>
        <w:rStyle w:val="HideTWBExt"/>
      </w:rPr>
      <w:t>&lt;/Version&gt;</w:t>
    </w:r>
    <w:r w:rsidRPr="00B64505">
      <w:tab/>
    </w:r>
    <w:r w:rsidRPr="00B64505">
      <w:fldChar w:fldCharType="begin"/>
    </w:r>
    <w:r w:rsidRPr="00B64505">
      <w:instrText xml:space="preserve"> PAGE  \* MERGEFORMAT </w:instrText>
    </w:r>
    <w:r w:rsidRPr="00B64505">
      <w:fldChar w:fldCharType="separate"/>
    </w:r>
    <w:r w:rsidR="00CF2F79">
      <w:rPr>
        <w:noProof/>
      </w:rPr>
      <w:t>132</w:t>
    </w:r>
    <w:r w:rsidRPr="00B64505">
      <w:fldChar w:fldCharType="end"/>
    </w:r>
    <w:r w:rsidRPr="00B64505">
      <w:t>/</w:t>
    </w:r>
    <w:fldSimple w:instr=" NUMPAGES  \* MERGEFORMAT ">
      <w:r w:rsidR="00CF2F79">
        <w:rPr>
          <w:noProof/>
        </w:rPr>
        <w:t>134</w:t>
      </w:r>
    </w:fldSimple>
    <w:r w:rsidRPr="00B64505">
      <w:tab/>
    </w:r>
    <w:r w:rsidRPr="00B64505">
      <w:rPr>
        <w:rStyle w:val="HideTWBExt"/>
      </w:rPr>
      <w:t>&lt;PathFdR&gt;</w:t>
    </w:r>
    <w:r w:rsidRPr="00B64505">
      <w:t>AM\1318475DE.docx</w:t>
    </w:r>
    <w:r w:rsidRPr="00B64505">
      <w:rPr>
        <w:rStyle w:val="HideTWBExt"/>
      </w:rPr>
      <w:t>&lt;/PathFdR&gt;</w:t>
    </w:r>
  </w:p>
  <w:p w14:paraId="10BC0C05" w14:textId="43728683" w:rsidR="00871392" w:rsidRPr="00B64505" w:rsidRDefault="00B64505" w:rsidP="00B64505">
    <w:pPr>
      <w:pStyle w:val="EPFooter2"/>
    </w:pPr>
    <w:r w:rsidRPr="00B64505">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24918" w14:textId="4FB23BBA" w:rsidR="00B64505" w:rsidRPr="00B64505" w:rsidRDefault="00B64505" w:rsidP="00B64505">
    <w:pPr>
      <w:pStyle w:val="EPFooter"/>
    </w:pPr>
    <w:r w:rsidRPr="00B64505">
      <w:rPr>
        <w:rStyle w:val="HideTWBExt"/>
      </w:rPr>
      <w:t>&lt;PathFdR&gt;</w:t>
    </w:r>
    <w:r w:rsidRPr="00B64505">
      <w:t>AM\1318475DE.docx</w:t>
    </w:r>
    <w:r w:rsidRPr="00B64505">
      <w:rPr>
        <w:rStyle w:val="HideTWBExt"/>
      </w:rPr>
      <w:t>&lt;/PathFdR&gt;</w:t>
    </w:r>
    <w:r w:rsidRPr="00B64505">
      <w:tab/>
    </w:r>
    <w:r w:rsidRPr="00B64505">
      <w:fldChar w:fldCharType="begin"/>
    </w:r>
    <w:r w:rsidRPr="00B64505">
      <w:instrText xml:space="preserve"> PAGE  \* MERGEFORMAT </w:instrText>
    </w:r>
    <w:r w:rsidRPr="00B64505">
      <w:fldChar w:fldCharType="separate"/>
    </w:r>
    <w:r w:rsidR="00CF2F79">
      <w:rPr>
        <w:noProof/>
      </w:rPr>
      <w:t>133</w:t>
    </w:r>
    <w:r w:rsidRPr="00B64505">
      <w:fldChar w:fldCharType="end"/>
    </w:r>
    <w:r w:rsidRPr="00B64505">
      <w:t>/</w:t>
    </w:r>
    <w:fldSimple w:instr=" NUMPAGES  \* MERGEFORMAT ">
      <w:r w:rsidR="00CF2F79">
        <w:rPr>
          <w:noProof/>
        </w:rPr>
        <w:t>134</w:t>
      </w:r>
    </w:fldSimple>
    <w:r w:rsidRPr="00B64505">
      <w:tab/>
      <w:t>PE</w:t>
    </w:r>
    <w:r w:rsidRPr="00B64505">
      <w:rPr>
        <w:rStyle w:val="HideTWBExt"/>
      </w:rPr>
      <w:t>&lt;NoPE&gt;</w:t>
    </w:r>
    <w:r w:rsidRPr="00B64505">
      <w:t>772.049</w:t>
    </w:r>
    <w:r w:rsidRPr="00B64505">
      <w:rPr>
        <w:rStyle w:val="HideTWBExt"/>
      </w:rPr>
      <w:t>&lt;/NoPE&gt;&lt;Version&gt;</w:t>
    </w:r>
    <w:r w:rsidRPr="00B64505">
      <w:t>v01-00</w:t>
    </w:r>
    <w:r w:rsidRPr="00B64505">
      <w:rPr>
        <w:rStyle w:val="HideTWBExt"/>
      </w:rPr>
      <w:t>&lt;/Version&gt;</w:t>
    </w:r>
  </w:p>
  <w:p w14:paraId="1C205546" w14:textId="6E07BCB2" w:rsidR="00871392" w:rsidRPr="00B64505" w:rsidRDefault="00B64505" w:rsidP="00B64505">
    <w:pPr>
      <w:pStyle w:val="EPFooter2"/>
    </w:pPr>
    <w:r w:rsidRPr="00B64505">
      <w:tab/>
    </w:r>
    <w:r w:rsidRPr="00B64505">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E6B7B" w14:textId="77777777" w:rsidR="00B64505" w:rsidRPr="00B64505" w:rsidRDefault="00B64505" w:rsidP="00B64505">
    <w:pPr>
      <w:pStyle w:val="EPFooter"/>
    </w:pPr>
    <w:r w:rsidRPr="00B64505">
      <w:rPr>
        <w:rStyle w:val="HideTWBExt"/>
      </w:rPr>
      <w:t>&lt;PathFdR&gt;</w:t>
    </w:r>
    <w:r w:rsidRPr="00B64505">
      <w:t>AM\1318475DE.docx</w:t>
    </w:r>
    <w:r w:rsidRPr="00B64505">
      <w:rPr>
        <w:rStyle w:val="HideTWBExt"/>
      </w:rPr>
      <w:t>&lt;/PathFdR&gt;</w:t>
    </w:r>
    <w:r w:rsidRPr="00B64505">
      <w:tab/>
    </w:r>
    <w:r w:rsidRPr="00B64505">
      <w:tab/>
      <w:t>PE</w:t>
    </w:r>
    <w:r w:rsidRPr="00B64505">
      <w:rPr>
        <w:rStyle w:val="HideTWBExt"/>
      </w:rPr>
      <w:t>&lt;NoPE&gt;</w:t>
    </w:r>
    <w:r w:rsidRPr="00B64505">
      <w:t>772.049</w:t>
    </w:r>
    <w:r w:rsidRPr="00B64505">
      <w:rPr>
        <w:rStyle w:val="HideTWBExt"/>
      </w:rPr>
      <w:t>&lt;/NoPE&gt;&lt;Version&gt;</w:t>
    </w:r>
    <w:r w:rsidRPr="00B64505">
      <w:t>v01-00</w:t>
    </w:r>
    <w:r w:rsidRPr="00B64505">
      <w:rPr>
        <w:rStyle w:val="HideTWBExt"/>
      </w:rPr>
      <w:t>&lt;/Version&gt;</w:t>
    </w:r>
  </w:p>
  <w:p w14:paraId="330C7C7B" w14:textId="35BF16B6" w:rsidR="00871392" w:rsidRPr="00B64505" w:rsidRDefault="00B64505" w:rsidP="00B64505">
    <w:pPr>
      <w:pStyle w:val="EPFooter2"/>
    </w:pPr>
    <w:r w:rsidRPr="00B64505">
      <w:t>DE</w:t>
    </w:r>
    <w:r w:rsidRPr="00B64505">
      <w:tab/>
    </w:r>
    <w:r w:rsidRPr="00B64505">
      <w:rPr>
        <w:b w:val="0"/>
        <w:i/>
        <w:color w:val="C0C0C0"/>
        <w:sz w:val="22"/>
      </w:rPr>
      <w:t>In Vielfalt geeint</w:t>
    </w:r>
    <w:r w:rsidRPr="00B64505">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D7A86A" w14:textId="77777777" w:rsidR="00A81FCC" w:rsidRPr="00B64505" w:rsidRDefault="00A81FCC">
      <w:r w:rsidRPr="00B64505">
        <w:separator/>
      </w:r>
    </w:p>
  </w:footnote>
  <w:footnote w:type="continuationSeparator" w:id="0">
    <w:p w14:paraId="1C0A6755" w14:textId="77777777" w:rsidR="00A81FCC" w:rsidRPr="00B64505" w:rsidRDefault="00A81FCC">
      <w:r w:rsidRPr="00B645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2F741" w14:textId="77777777" w:rsidR="00CF2F79" w:rsidRDefault="00CF2F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D136D" w14:textId="77777777" w:rsidR="00CF2F79" w:rsidRDefault="00CF2F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211A3" w14:textId="77777777" w:rsidR="00CF2F79" w:rsidRDefault="00CF2F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8"/>
    <w:docVar w:name="TXTLANGUE" w:val="DE"/>
    <w:docVar w:name="TXTLANGUEMIN" w:val="de"/>
    <w:docVar w:name="TXTNRPE" w:val="772.049"/>
    <w:docVar w:name="TXTPEorAP" w:val="PE"/>
    <w:docVar w:name="TXTROUTE" w:val="AM\1318475DE.docx"/>
    <w:docVar w:name="TXTVERSION" w:val="01-00"/>
  </w:docVars>
  <w:rsids>
    <w:rsidRoot w:val="00A77B3E"/>
    <w:rsid w:val="0015570B"/>
    <w:rsid w:val="00253CA0"/>
    <w:rsid w:val="004555F9"/>
    <w:rsid w:val="004C5E91"/>
    <w:rsid w:val="006E2E7C"/>
    <w:rsid w:val="00871392"/>
    <w:rsid w:val="00A651EA"/>
    <w:rsid w:val="00A77B3E"/>
    <w:rsid w:val="00A81FCC"/>
    <w:rsid w:val="00B64505"/>
    <w:rsid w:val="00CA2A55"/>
    <w:rsid w:val="00CF2F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50A67"/>
  <w15:docId w15:val="{A919D92B-F68C-4EF3-B636-E83CA4D16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4555F9"/>
    <w:pPr>
      <w:tabs>
        <w:tab w:val="center" w:pos="4513"/>
        <w:tab w:val="right" w:pos="9026"/>
      </w:tabs>
    </w:pPr>
  </w:style>
  <w:style w:type="character" w:customStyle="1" w:styleId="HeaderChar">
    <w:name w:val="Header Char"/>
    <w:basedOn w:val="DefaultParagraphFont"/>
    <w:link w:val="Header"/>
    <w:rsid w:val="004555F9"/>
    <w:rPr>
      <w:sz w:val="24"/>
      <w:szCs w:val="24"/>
    </w:rPr>
  </w:style>
  <w:style w:type="paragraph" w:customStyle="1" w:styleId="Footer2">
    <w:name w:val="Footer2"/>
    <w:basedOn w:val="Normal"/>
    <w:link w:val="Footer2Char"/>
    <w:rsid w:val="004555F9"/>
    <w:pPr>
      <w:widowControl/>
      <w:tabs>
        <w:tab w:val="right" w:pos="9921"/>
      </w:tabs>
      <w:spacing w:after="240"/>
      <w:ind w:left="-850" w:right="-850"/>
    </w:pPr>
    <w:rPr>
      <w:rFonts w:ascii="Arial" w:hAnsi="Arial" w:cs="Arial"/>
      <w:b/>
      <w:sz w:val="48"/>
    </w:rPr>
  </w:style>
  <w:style w:type="character" w:customStyle="1" w:styleId="Footer2Char">
    <w:name w:val="Footer2 Char"/>
    <w:basedOn w:val="DefaultParagraphFont"/>
    <w:link w:val="Footer2"/>
    <w:rsid w:val="004555F9"/>
    <w:rPr>
      <w:rFonts w:ascii="Arial" w:hAnsi="Arial" w:cs="Arial"/>
      <w:b/>
      <w:sz w:val="48"/>
      <w:szCs w:val="24"/>
    </w:rPr>
  </w:style>
  <w:style w:type="paragraph" w:styleId="Footer">
    <w:name w:val="footer"/>
    <w:basedOn w:val="Normal"/>
    <w:link w:val="FooterChar"/>
    <w:rsid w:val="004555F9"/>
    <w:pPr>
      <w:tabs>
        <w:tab w:val="center" w:pos="4535"/>
        <w:tab w:val="right" w:pos="9071"/>
      </w:tabs>
      <w:spacing w:before="240" w:after="240"/>
    </w:pPr>
    <w:rPr>
      <w:sz w:val="22"/>
    </w:rPr>
  </w:style>
  <w:style w:type="character" w:customStyle="1" w:styleId="FooterChar">
    <w:name w:val="Footer Char"/>
    <w:basedOn w:val="DefaultParagraphFont"/>
    <w:link w:val="Footer"/>
    <w:rsid w:val="004555F9"/>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134</Pages>
  <Words>31653</Words>
  <Characters>218091</Characters>
  <Application>Microsoft Office Word</Application>
  <DocSecurity>0</DocSecurity>
  <Lines>9087</Lines>
  <Paragraphs>2714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2025-04-22T08:01:00Z</dcterms:created>
  <dcterms:modified xsi:type="dcterms:W3CDTF">2025-04-22T08:01:00Z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1318475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158468</vt:lpwstr>
  </property>
  <property fmtid="{D5CDD505-2E9C-101B-9397-08002B2CF9AE}" pid="7" name="dmxml.render.traceId">
    <vt:lpwstr>67ef8c703e09c9b88bc1189e118d5660</vt:lpwstr>
  </property>
  <property fmtid="{D5CDD505-2E9C-101B-9397-08002B2CF9AE}" pid="8" name="FooterPath">
    <vt:lpwstr>AM\1318475DE.docx</vt:lpwstr>
  </property>
  <property fmtid="{D5CDD505-2E9C-101B-9397-08002B2CF9AE}" pid="9" name="PE Number">
    <vt:lpwstr>772.049</vt:lpwstr>
  </property>
  <property fmtid="{D5CDD505-2E9C-101B-9397-08002B2CF9AE}" pid="10" name="UID">
    <vt:lpwstr>eu.europa.europarl-DIN1-2025-0000067072_02.00-xm-01.00_text-xml</vt:lpwstr>
  </property>
  <property fmtid="{D5CDD505-2E9C-101B-9397-08002B2CF9AE}" pid="11" name="LastEdited with">
    <vt:lpwstr>10.1.0 Build [20250401]</vt:lpwstr>
  </property>
</Properties>
</file>