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083E50" w:rsidRPr="00A31DBB" w14:paraId="082C743A" w14:textId="77777777">
        <w:trPr>
          <w:trHeight w:hRule="exact" w:val="1417"/>
          <w:jc w:val="center"/>
        </w:trPr>
        <w:tc>
          <w:tcPr>
            <w:tcW w:w="6804" w:type="dxa"/>
            <w:tcBorders>
              <w:top w:val="nil"/>
              <w:left w:val="nil"/>
              <w:bottom w:val="nil"/>
              <w:right w:val="nil"/>
            </w:tcBorders>
            <w:vAlign w:val="center"/>
          </w:tcPr>
          <w:p w14:paraId="0FAD5EA9" w14:textId="77777777" w:rsidR="00083E50" w:rsidRPr="00A31DBB" w:rsidRDefault="00880AF7">
            <w:pPr>
              <w:pStyle w:val="EPName"/>
            </w:pPr>
            <w:bookmarkStart w:id="0" w:name="_GoBack"/>
            <w:bookmarkEnd w:id="0"/>
            <w:r w:rsidRPr="00A31DBB">
              <w:t>Parlamento Europeo</w:t>
            </w:r>
          </w:p>
          <w:p w14:paraId="09153C76" w14:textId="77777777" w:rsidR="00083E50" w:rsidRPr="00A31DBB" w:rsidRDefault="00880AF7">
            <w:pPr>
              <w:pStyle w:val="EPTerm"/>
            </w:pPr>
            <w:r w:rsidRPr="00A31DBB">
              <w:t>2024-2029</w:t>
            </w:r>
          </w:p>
        </w:tc>
        <w:tc>
          <w:tcPr>
            <w:tcW w:w="2268" w:type="dxa"/>
            <w:tcBorders>
              <w:top w:val="nil"/>
              <w:left w:val="nil"/>
              <w:bottom w:val="nil"/>
              <w:right w:val="nil"/>
            </w:tcBorders>
          </w:tcPr>
          <w:p w14:paraId="0EBD1DCA" w14:textId="77777777" w:rsidR="00083E50" w:rsidRPr="00A31DBB" w:rsidRDefault="00F76D4D">
            <w:pPr>
              <w:pStyle w:val="EPLogo"/>
            </w:pPr>
            <w:r w:rsidRPr="00A31DBB">
              <w:pict w14:anchorId="2A67AD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35pt;height:50.5pt">
                  <v:imagedata r:id="rId6" o:title=""/>
                </v:shape>
              </w:pict>
            </w:r>
          </w:p>
        </w:tc>
      </w:tr>
    </w:tbl>
    <w:p w14:paraId="2C737E22" w14:textId="77777777" w:rsidR="00083E50" w:rsidRPr="00A31DBB" w:rsidRDefault="00880AF7">
      <w:pPr>
        <w:pStyle w:val="LineTop"/>
      </w:pPr>
      <w:r w:rsidRPr="00A31DBB">
        <w:t xml:space="preserve"> </w:t>
      </w:r>
    </w:p>
    <w:p w14:paraId="65BAA681" w14:textId="77777777" w:rsidR="00083E50" w:rsidRPr="00A31DBB" w:rsidRDefault="00880AF7">
      <w:pPr>
        <w:pStyle w:val="EPBody"/>
      </w:pPr>
      <w:r w:rsidRPr="00A31DBB">
        <w:rPr>
          <w:rStyle w:val="HideTWBExt"/>
        </w:rPr>
        <w:t>&lt;Commission&gt;</w:t>
      </w:r>
      <w:r w:rsidRPr="00A31DBB">
        <w:rPr>
          <w:rStyle w:val="HideTWBInt"/>
        </w:rPr>
        <w:t>{AFET}</w:t>
      </w:r>
      <w:r w:rsidRPr="00A31DBB">
        <w:t>Comisión de Asuntos Exteriores</w:t>
      </w:r>
      <w:r w:rsidRPr="00A31DBB">
        <w:rPr>
          <w:rStyle w:val="HideTWBExt"/>
        </w:rPr>
        <w:t>&lt;/Commission&gt;</w:t>
      </w:r>
    </w:p>
    <w:p w14:paraId="44929FFE" w14:textId="77777777" w:rsidR="00083E50" w:rsidRPr="00A31DBB" w:rsidRDefault="00880AF7">
      <w:pPr>
        <w:pStyle w:val="LineBottom"/>
      </w:pPr>
      <w:r w:rsidRPr="00A31DBB">
        <w:t xml:space="preserve"> </w:t>
      </w:r>
    </w:p>
    <w:p w14:paraId="4810BA26" w14:textId="77777777" w:rsidR="00083E50" w:rsidRPr="00A31DBB" w:rsidRDefault="00880AF7">
      <w:pPr>
        <w:pStyle w:val="CoverReference"/>
      </w:pPr>
      <w:r w:rsidRPr="00A31DBB">
        <w:rPr>
          <w:rStyle w:val="HideTWBExt"/>
        </w:rPr>
        <w:t>&lt;RefProc&gt;</w:t>
      </w:r>
      <w:r w:rsidRPr="00A31DBB">
        <w:t>2025/2025</w:t>
      </w:r>
      <w:r w:rsidRPr="00A31DBB">
        <w:rPr>
          <w:rStyle w:val="HideTWBExt"/>
        </w:rPr>
        <w:t>&lt;/RefProc&gt;&lt;RefTypeProc&gt;</w:t>
      </w:r>
      <w:r w:rsidRPr="00A31DBB">
        <w:t>(INI)</w:t>
      </w:r>
      <w:r w:rsidRPr="00A31DBB">
        <w:rPr>
          <w:rStyle w:val="HideTWBExt"/>
        </w:rPr>
        <w:t>&lt;/RefTypeProc&gt;</w:t>
      </w:r>
    </w:p>
    <w:p w14:paraId="44C22CB4" w14:textId="77777777" w:rsidR="00083E50" w:rsidRPr="00A31DBB" w:rsidRDefault="00880AF7">
      <w:pPr>
        <w:pStyle w:val="CoverDate"/>
      </w:pPr>
      <w:r w:rsidRPr="00A31DBB">
        <w:rPr>
          <w:rStyle w:val="HideTWBExt"/>
        </w:rPr>
        <w:t>&lt;Date&gt;</w:t>
      </w:r>
      <w:r w:rsidRPr="00A31DBB">
        <w:rPr>
          <w:rStyle w:val="HideTWBInt"/>
        </w:rPr>
        <w:t>{04/04/2025}</w:t>
      </w:r>
      <w:r w:rsidRPr="00A31DBB">
        <w:t>4.4.2025</w:t>
      </w:r>
      <w:r w:rsidRPr="00A31DBB">
        <w:rPr>
          <w:rStyle w:val="HideTWBExt"/>
        </w:rPr>
        <w:t>&lt;/Date&gt;</w:t>
      </w:r>
    </w:p>
    <w:p w14:paraId="6839DA9E" w14:textId="77777777" w:rsidR="00083E50" w:rsidRPr="00A31DBB" w:rsidRDefault="00880AF7">
      <w:pPr>
        <w:pStyle w:val="CoverDocType"/>
      </w:pPr>
      <w:r w:rsidRPr="00A31DBB">
        <w:rPr>
          <w:rStyle w:val="HideTWBExt"/>
        </w:rPr>
        <w:t>&lt;TypeAM&gt;</w:t>
      </w:r>
      <w:r w:rsidRPr="00A31DBB">
        <w:t>ENMIENDAS</w:t>
      </w:r>
      <w:r w:rsidRPr="00A31DBB">
        <w:rPr>
          <w:rStyle w:val="HideTWBExt"/>
        </w:rPr>
        <w:t>&lt;/TypeAM&gt;</w:t>
      </w:r>
    </w:p>
    <w:p w14:paraId="0E84C874" w14:textId="40E199A2" w:rsidR="00083E50" w:rsidRPr="00A31DBB" w:rsidRDefault="00880AF7">
      <w:pPr>
        <w:pStyle w:val="CoverDocType24a"/>
      </w:pPr>
      <w:r w:rsidRPr="00A31DBB">
        <w:rPr>
          <w:rStyle w:val="HideTWBExt"/>
        </w:rPr>
        <w:t>&lt;RangeAM&gt;</w:t>
      </w:r>
      <w:r w:rsidRPr="00A31DBB">
        <w:t>1</w:t>
      </w:r>
      <w:r w:rsidR="00A31DBB" w:rsidRPr="00A31DBB">
        <w:t> - </w:t>
      </w:r>
      <w:r w:rsidRPr="00A31DBB">
        <w:t>229</w:t>
      </w:r>
      <w:r w:rsidRPr="00A31DBB">
        <w:rPr>
          <w:rStyle w:val="HideTWBExt"/>
        </w:rPr>
        <w:t>&lt;/RangeAM&gt;</w:t>
      </w:r>
    </w:p>
    <w:p w14:paraId="170AB095" w14:textId="77777777" w:rsidR="00083E50" w:rsidRPr="00A31DBB" w:rsidRDefault="00880AF7">
      <w:pPr>
        <w:pStyle w:val="CoverBold"/>
      </w:pPr>
      <w:r w:rsidRPr="00A31DBB">
        <w:rPr>
          <w:rStyle w:val="HideTWBExt"/>
        </w:rPr>
        <w:t>&lt;TitreType&gt;</w:t>
      </w:r>
      <w:r w:rsidRPr="00A31DBB">
        <w:t>Proyecto de informe</w:t>
      </w:r>
      <w:r w:rsidRPr="00A31DBB">
        <w:rPr>
          <w:rStyle w:val="HideTWBExt"/>
        </w:rPr>
        <w:t>&lt;/TitreType&gt;</w:t>
      </w:r>
    </w:p>
    <w:p w14:paraId="1024FE94" w14:textId="77777777" w:rsidR="00083E50" w:rsidRPr="00A31DBB" w:rsidRDefault="00880AF7">
      <w:pPr>
        <w:pStyle w:val="CoverBold"/>
      </w:pPr>
      <w:r w:rsidRPr="00A31DBB">
        <w:rPr>
          <w:rStyle w:val="HideTWBExt"/>
        </w:rPr>
        <w:t>&lt;Rapporteur&gt;</w:t>
      </w:r>
      <w:r w:rsidRPr="00A31DBB">
        <w:t>Sven Mikser</w:t>
      </w:r>
      <w:r w:rsidRPr="00A31DBB">
        <w:rPr>
          <w:rStyle w:val="HideTWBExt"/>
        </w:rPr>
        <w:t>&lt;/Rapporteur&gt;</w:t>
      </w:r>
    </w:p>
    <w:p w14:paraId="76471AF3" w14:textId="77777777" w:rsidR="00083E50" w:rsidRPr="00A31DBB" w:rsidRDefault="00880AF7">
      <w:pPr>
        <w:pStyle w:val="CoverNormal24a"/>
      </w:pPr>
      <w:r w:rsidRPr="00A31DBB">
        <w:rPr>
          <w:rStyle w:val="HideTWBExt"/>
        </w:rPr>
        <w:t>&lt;DocRefPE&gt;</w:t>
      </w:r>
      <w:r w:rsidRPr="00A31DBB">
        <w:t>(PE768.179v01-00)</w:t>
      </w:r>
      <w:r w:rsidRPr="00A31DBB">
        <w:rPr>
          <w:rStyle w:val="HideTWBExt"/>
        </w:rPr>
        <w:t>&lt;/DocRefPE&gt;</w:t>
      </w:r>
    </w:p>
    <w:p w14:paraId="20E1DC68" w14:textId="64474CBB" w:rsidR="00083E50" w:rsidRPr="00A31DBB" w:rsidRDefault="00880AF7">
      <w:pPr>
        <w:pStyle w:val="CoverNormal"/>
      </w:pPr>
      <w:r w:rsidRPr="00A31DBB">
        <w:rPr>
          <w:rStyle w:val="HideTWBExt"/>
        </w:rPr>
        <w:t>&lt;Titre&gt;</w:t>
      </w:r>
      <w:r w:rsidRPr="00A31DBB">
        <w:t xml:space="preserve">Informes de 2023 y 2024 de la </w:t>
      </w:r>
      <w:r w:rsidR="00413A3A" w:rsidRPr="00A31DBB">
        <w:t>Comisión</w:t>
      </w:r>
      <w:r w:rsidRPr="00A31DBB">
        <w:t xml:space="preserve"> sobre Moldavia</w:t>
      </w:r>
      <w:r w:rsidRPr="00A31DBB">
        <w:rPr>
          <w:rStyle w:val="HideTWBExt"/>
        </w:rPr>
        <w:t>&lt;/Titre&gt;</w:t>
      </w:r>
    </w:p>
    <w:p w14:paraId="13D14CA3" w14:textId="77777777" w:rsidR="00083E50" w:rsidRPr="00A31DBB" w:rsidRDefault="00880AF7">
      <w:pPr>
        <w:pStyle w:val="CoverNormal24a"/>
      </w:pPr>
      <w:r w:rsidRPr="00A31DBB">
        <w:rPr>
          <w:rStyle w:val="HideTWBExt"/>
        </w:rPr>
        <w:t>&lt;DocRef&gt;</w:t>
      </w:r>
      <w:r w:rsidRPr="00A31DBB">
        <w:t>(2025/2025(INI))</w:t>
      </w:r>
      <w:r w:rsidRPr="00A31DBB">
        <w:rPr>
          <w:rStyle w:val="HideTWBExt"/>
        </w:rPr>
        <w:t>&lt;/DocRef&gt;</w:t>
      </w:r>
    </w:p>
    <w:p w14:paraId="5F75CE4C" w14:textId="77777777" w:rsidR="00083E50" w:rsidRPr="00A31DBB" w:rsidRDefault="00880AF7">
      <w:r w:rsidRPr="00A31DBB">
        <w:br w:type="page"/>
      </w:r>
      <w:r w:rsidRPr="00A31DBB">
        <w:lastRenderedPageBreak/>
        <w:t>AM_Com_NonLegReport</w:t>
      </w:r>
    </w:p>
    <w:p w14:paraId="73F92D7F" w14:textId="1C17D425" w:rsidR="00444C89" w:rsidRPr="00A31DBB" w:rsidRDefault="00880AF7" w:rsidP="00444C89">
      <w:pPr>
        <w:pStyle w:val="AmNumberTabs"/>
      </w:pPr>
      <w:r w:rsidRPr="00A31DBB">
        <w:br w:type="page"/>
      </w:r>
      <w:r w:rsidR="00444C89" w:rsidRPr="00A31DBB">
        <w:rPr>
          <w:rStyle w:val="HideTWBExt"/>
          <w:b w:val="0"/>
        </w:rPr>
        <w:lastRenderedPageBreak/>
        <w:t>&lt;RepeatBlock-Amend&gt;</w:t>
      </w:r>
      <w:r w:rsidR="00444C89" w:rsidRPr="00A31DBB">
        <w:rPr>
          <w:rStyle w:val="HideTWBExt"/>
        </w:rPr>
        <w:t>&lt;Amend&gt;</w:t>
      </w:r>
      <w:r w:rsidR="00444C89" w:rsidRPr="00A31DBB">
        <w:t>Enmienda</w:t>
      </w:r>
      <w:r w:rsidR="00444C89" w:rsidRPr="00A31DBB">
        <w:tab/>
      </w:r>
      <w:r w:rsidR="00444C89" w:rsidRPr="00A31DBB">
        <w:tab/>
      </w:r>
      <w:r w:rsidR="00444C89" w:rsidRPr="00A31DBB">
        <w:rPr>
          <w:rStyle w:val="HideTWBExt"/>
        </w:rPr>
        <w:t>&lt;NumAm&gt;</w:t>
      </w:r>
      <w:r w:rsidR="00444C89" w:rsidRPr="00A31DBB">
        <w:t>1</w:t>
      </w:r>
      <w:r w:rsidR="00444C89" w:rsidRPr="00A31DBB">
        <w:rPr>
          <w:rStyle w:val="HideTWBExt"/>
        </w:rPr>
        <w:t>&lt;/NumAm&gt;</w:t>
      </w:r>
    </w:p>
    <w:p w14:paraId="395363BD" w14:textId="77777777" w:rsidR="00444C89" w:rsidRPr="00A31DBB" w:rsidRDefault="00444C89" w:rsidP="00444C89">
      <w:pPr>
        <w:pStyle w:val="NormalBold"/>
      </w:pPr>
      <w:r w:rsidRPr="00A31DBB">
        <w:rPr>
          <w:rStyle w:val="HideTWBExt"/>
          <w:b w:val="0"/>
        </w:rPr>
        <w:t>&lt;RepeatBlock-By&gt;&lt;Members&gt;</w:t>
      </w:r>
      <w:r w:rsidRPr="00A31DBB">
        <w:t>Şerban Dimitrie Sturdza, Claudiu-Richard Târziu, Gheorghe Piperea, Adrian-George Axinia, Georgiana Teodorescu, Veronika Vrecionová, Ondřej Krutílek, Cristian Terheş</w:t>
      </w:r>
      <w:r w:rsidRPr="00A31DBB">
        <w:rPr>
          <w:rStyle w:val="HideTWBExt"/>
          <w:b w:val="0"/>
        </w:rPr>
        <w:t>&lt;/Members&gt;</w:t>
      </w:r>
    </w:p>
    <w:p w14:paraId="4F261437" w14:textId="77777777" w:rsidR="00444C89" w:rsidRPr="00A31DBB" w:rsidRDefault="00444C89" w:rsidP="00444C89">
      <w:pPr>
        <w:pStyle w:val="NormalBold"/>
      </w:pPr>
      <w:r w:rsidRPr="00A31DBB">
        <w:rPr>
          <w:rStyle w:val="HideTWBExt"/>
          <w:b w:val="0"/>
        </w:rPr>
        <w:t>&lt;/RepeatBlock-By&gt;</w:t>
      </w:r>
    </w:p>
    <w:p w14:paraId="02E2518F"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3F5F8AAE" w14:textId="77777777" w:rsidR="00444C89" w:rsidRPr="00A31DBB" w:rsidRDefault="00444C89" w:rsidP="00444C89">
      <w:pPr>
        <w:pStyle w:val="NormalBold"/>
      </w:pPr>
      <w:r w:rsidRPr="00A31DBB">
        <w:rPr>
          <w:rStyle w:val="HideTWBExt"/>
        </w:rPr>
        <w:t>&lt;Article&gt;</w:t>
      </w:r>
      <w:r w:rsidRPr="00A31DBB">
        <w:t>Visto 2</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7E9441EC" w14:textId="77777777" w:rsidTr="00F76D4D">
        <w:trPr>
          <w:trHeight w:hRule="exact" w:val="240"/>
          <w:jc w:val="center"/>
        </w:trPr>
        <w:tc>
          <w:tcPr>
            <w:tcW w:w="9752" w:type="dxa"/>
            <w:gridSpan w:val="2"/>
            <w:tcBorders>
              <w:top w:val="nil"/>
              <w:left w:val="nil"/>
              <w:bottom w:val="nil"/>
              <w:right w:val="nil"/>
            </w:tcBorders>
          </w:tcPr>
          <w:p w14:paraId="4F5803BD" w14:textId="77777777" w:rsidR="00444C89" w:rsidRPr="00A31DBB" w:rsidRDefault="00444C89" w:rsidP="00F76D4D"/>
        </w:tc>
      </w:tr>
      <w:tr w:rsidR="00444C89" w:rsidRPr="00A31DBB" w14:paraId="010ED8B8" w14:textId="77777777" w:rsidTr="00F76D4D">
        <w:trPr>
          <w:trHeight w:val="240"/>
          <w:jc w:val="center"/>
        </w:trPr>
        <w:tc>
          <w:tcPr>
            <w:tcW w:w="4876" w:type="dxa"/>
            <w:tcBorders>
              <w:top w:val="nil"/>
              <w:left w:val="nil"/>
              <w:bottom w:val="nil"/>
              <w:right w:val="nil"/>
            </w:tcBorders>
          </w:tcPr>
          <w:p w14:paraId="18B1F9E4"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ECC5CBE" w14:textId="77777777" w:rsidR="00444C89" w:rsidRPr="00A31DBB" w:rsidRDefault="00444C89" w:rsidP="00F76D4D">
            <w:pPr>
              <w:pStyle w:val="AmColumnHeading"/>
            </w:pPr>
            <w:r w:rsidRPr="00A31DBB">
              <w:t>Enmienda</w:t>
            </w:r>
          </w:p>
        </w:tc>
      </w:tr>
      <w:tr w:rsidR="00444C89" w:rsidRPr="00A31DBB" w14:paraId="7E92BF5E" w14:textId="77777777" w:rsidTr="00F76D4D">
        <w:trPr>
          <w:jc w:val="center"/>
        </w:trPr>
        <w:tc>
          <w:tcPr>
            <w:tcW w:w="4876" w:type="dxa"/>
            <w:tcBorders>
              <w:top w:val="nil"/>
              <w:left w:val="nil"/>
              <w:bottom w:val="nil"/>
              <w:right w:val="nil"/>
            </w:tcBorders>
          </w:tcPr>
          <w:p w14:paraId="319CA957" w14:textId="77777777" w:rsidR="00444C89" w:rsidRPr="00A31DBB" w:rsidRDefault="00444C89" w:rsidP="00F76D4D">
            <w:pPr>
              <w:pStyle w:val="Normal6a"/>
            </w:pPr>
            <w:r w:rsidRPr="00A31DBB">
              <w:t>–</w:t>
            </w:r>
            <w:r w:rsidRPr="00A31DBB">
              <w:tab/>
              <w:t>Visto el Dictamen de la Comisión, de 17 de junio de 2022, sobre la solicitud de adhesión de la República de Moldavia a la Unión Europea (COM(2022)0406) y los informes analíticos de la Comisión, de 6 de febrero de 2023, sobre la alineación de Ucrania, Moldavia y Georgia con el acervo de la UE (SWD(2023)0041),</w:t>
            </w:r>
          </w:p>
        </w:tc>
        <w:tc>
          <w:tcPr>
            <w:tcW w:w="4876" w:type="dxa"/>
            <w:tcBorders>
              <w:top w:val="nil"/>
              <w:left w:val="nil"/>
              <w:bottom w:val="nil"/>
              <w:right w:val="nil"/>
            </w:tcBorders>
          </w:tcPr>
          <w:p w14:paraId="621945AC" w14:textId="77777777" w:rsidR="00444C89" w:rsidRPr="00A31DBB" w:rsidRDefault="00444C89" w:rsidP="00F76D4D">
            <w:pPr>
              <w:pStyle w:val="Normal6a"/>
            </w:pPr>
            <w:r w:rsidRPr="00A31DBB">
              <w:t>–</w:t>
            </w:r>
            <w:r w:rsidRPr="00A31DBB">
              <w:tab/>
              <w:t xml:space="preserve">Visto el Dictamen de la Comisión, de 17 de junio de 2022, sobre la solicitud de adhesión de la República de Moldavia </w:t>
            </w:r>
            <w:r w:rsidRPr="00A31DBB">
              <w:rPr>
                <w:b/>
                <w:i/>
              </w:rPr>
              <w:t>(en lo sucesivo, Moldavia)</w:t>
            </w:r>
            <w:r w:rsidRPr="00A31DBB">
              <w:t xml:space="preserve"> a la Unión Europea (COM(2022) 0406) y los informes analíticos de la Comisión, de 6 de febrero de 2023, sobre la alineación de Ucrania, Moldavia y Georgia con el acervo de la UE (SWD(2023)0041),</w:t>
            </w:r>
          </w:p>
        </w:tc>
      </w:tr>
    </w:tbl>
    <w:p w14:paraId="5EC4869D"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346D0C7A" w14:textId="77777777" w:rsidR="00444C89" w:rsidRPr="00A31DBB" w:rsidRDefault="00444C89" w:rsidP="00444C89">
      <w:r w:rsidRPr="00A31DBB">
        <w:rPr>
          <w:rStyle w:val="HideTWBExt"/>
        </w:rPr>
        <w:t>&lt;/Amend&gt;</w:t>
      </w:r>
    </w:p>
    <w:p w14:paraId="7FE991FD"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w:t>
      </w:r>
      <w:r w:rsidRPr="00A31DBB">
        <w:rPr>
          <w:rStyle w:val="HideTWBExt"/>
        </w:rPr>
        <w:t>&lt;/NumAm&gt;</w:t>
      </w:r>
    </w:p>
    <w:p w14:paraId="3E92832F" w14:textId="77777777" w:rsidR="00444C89" w:rsidRPr="00A31DBB" w:rsidRDefault="00444C89" w:rsidP="00444C89">
      <w:pPr>
        <w:pStyle w:val="NormalBold"/>
      </w:pPr>
      <w:r w:rsidRPr="00A31DBB">
        <w:rPr>
          <w:rStyle w:val="HideTWBExt"/>
          <w:b w:val="0"/>
        </w:rPr>
        <w:t>&lt;RepeatBlock-By&gt;&lt;Members&gt;</w:t>
      </w:r>
      <w:r w:rsidRPr="00A31DBB">
        <w:t>Andrzej Halicki, Siegfried Mureşan, Rasa Juknevičienė</w:t>
      </w:r>
      <w:r w:rsidRPr="00A31DBB">
        <w:rPr>
          <w:rStyle w:val="HideTWBExt"/>
          <w:b w:val="0"/>
        </w:rPr>
        <w:t>&lt;/Members&gt;</w:t>
      </w:r>
    </w:p>
    <w:p w14:paraId="15BF7339" w14:textId="77777777" w:rsidR="00444C89" w:rsidRPr="00A31DBB" w:rsidRDefault="00444C89" w:rsidP="00444C89">
      <w:r w:rsidRPr="00A31DBB">
        <w:rPr>
          <w:rStyle w:val="HideTWBExt"/>
        </w:rPr>
        <w:t>&lt;AuNomDe&gt;</w:t>
      </w:r>
      <w:r w:rsidRPr="00A31DBB">
        <w:rPr>
          <w:rStyle w:val="HideTWBInt"/>
        </w:rPr>
        <w:t>{EPP}</w:t>
      </w:r>
      <w:r w:rsidRPr="00A31DBB">
        <w:t>en nombre del Grupo PPE</w:t>
      </w:r>
      <w:r w:rsidRPr="00A31DBB">
        <w:rPr>
          <w:rStyle w:val="HideTWBExt"/>
        </w:rPr>
        <w:t>&lt;/AuNomDe&gt;</w:t>
      </w:r>
    </w:p>
    <w:p w14:paraId="6CB420AE" w14:textId="77777777" w:rsidR="00444C89" w:rsidRPr="00A31DBB" w:rsidRDefault="00444C89" w:rsidP="00444C89">
      <w:pPr>
        <w:pStyle w:val="NormalBold"/>
      </w:pPr>
      <w:r w:rsidRPr="00A31DBB">
        <w:rPr>
          <w:rStyle w:val="HideTWBExt"/>
          <w:b w:val="0"/>
        </w:rPr>
        <w:t>&lt;/RepeatBlock-By&gt;</w:t>
      </w:r>
    </w:p>
    <w:p w14:paraId="55569E48"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7031FB9" w14:textId="77777777" w:rsidR="00444C89" w:rsidRPr="00A31DBB" w:rsidRDefault="00444C89" w:rsidP="00444C89">
      <w:pPr>
        <w:pStyle w:val="NormalBold"/>
      </w:pPr>
      <w:r w:rsidRPr="00A31DBB">
        <w:rPr>
          <w:rStyle w:val="HideTWBExt"/>
        </w:rPr>
        <w:t>&lt;Article&gt;</w:t>
      </w:r>
      <w:r w:rsidRPr="00A31DBB">
        <w:t>Visto 4</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619D9D61" w14:textId="77777777" w:rsidTr="00F76D4D">
        <w:trPr>
          <w:trHeight w:hRule="exact" w:val="240"/>
          <w:jc w:val="center"/>
        </w:trPr>
        <w:tc>
          <w:tcPr>
            <w:tcW w:w="9752" w:type="dxa"/>
            <w:gridSpan w:val="2"/>
            <w:tcBorders>
              <w:top w:val="nil"/>
              <w:left w:val="nil"/>
              <w:bottom w:val="nil"/>
              <w:right w:val="nil"/>
            </w:tcBorders>
          </w:tcPr>
          <w:p w14:paraId="4DE4E7CE" w14:textId="77777777" w:rsidR="00444C89" w:rsidRPr="00A31DBB" w:rsidRDefault="00444C89" w:rsidP="00F76D4D"/>
        </w:tc>
      </w:tr>
      <w:tr w:rsidR="00444C89" w:rsidRPr="00A31DBB" w14:paraId="54AD4505" w14:textId="77777777" w:rsidTr="00F76D4D">
        <w:trPr>
          <w:trHeight w:val="240"/>
          <w:jc w:val="center"/>
        </w:trPr>
        <w:tc>
          <w:tcPr>
            <w:tcW w:w="4876" w:type="dxa"/>
            <w:tcBorders>
              <w:top w:val="nil"/>
              <w:left w:val="nil"/>
              <w:bottom w:val="nil"/>
              <w:right w:val="nil"/>
            </w:tcBorders>
          </w:tcPr>
          <w:p w14:paraId="76AB8061"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2C6909E4" w14:textId="77777777" w:rsidR="00444C89" w:rsidRPr="00A31DBB" w:rsidRDefault="00444C89" w:rsidP="00F76D4D">
            <w:pPr>
              <w:pStyle w:val="AmColumnHeading"/>
            </w:pPr>
            <w:r w:rsidRPr="00A31DBB">
              <w:t>Enmienda</w:t>
            </w:r>
          </w:p>
        </w:tc>
      </w:tr>
      <w:tr w:rsidR="00444C89" w:rsidRPr="00A31DBB" w14:paraId="4E92D75E" w14:textId="77777777" w:rsidTr="00F76D4D">
        <w:trPr>
          <w:jc w:val="center"/>
        </w:trPr>
        <w:tc>
          <w:tcPr>
            <w:tcW w:w="4876" w:type="dxa"/>
            <w:tcBorders>
              <w:top w:val="nil"/>
              <w:left w:val="nil"/>
              <w:bottom w:val="nil"/>
              <w:right w:val="nil"/>
            </w:tcBorders>
          </w:tcPr>
          <w:p w14:paraId="163DBED0" w14:textId="77777777" w:rsidR="00444C89" w:rsidRPr="00A31DBB" w:rsidRDefault="00444C89" w:rsidP="00F76D4D">
            <w:pPr>
              <w:pStyle w:val="Normal6a"/>
            </w:pPr>
            <w:r w:rsidRPr="00A31DBB">
              <w:t>–</w:t>
            </w:r>
            <w:r w:rsidRPr="00A31DBB">
              <w:tab/>
              <w:t xml:space="preserve">Vista la </w:t>
            </w:r>
            <w:r w:rsidRPr="00A31DBB">
              <w:rPr>
                <w:b/>
                <w:i/>
              </w:rPr>
              <w:t>propuesta de</w:t>
            </w:r>
            <w:r w:rsidRPr="00A31DBB">
              <w:t xml:space="preserve"> Reglamento del Parlamento Europeo y del Consejo</w:t>
            </w:r>
            <w:r w:rsidRPr="00A31DBB">
              <w:rPr>
                <w:b/>
                <w:i/>
              </w:rPr>
              <w:t>, de 9 de octubre de 2024,</w:t>
            </w:r>
            <w:r w:rsidRPr="00A31DBB">
              <w:t xml:space="preserve"> por el que se establece el Mecanismo de Reforma y Crecimiento para la República de Moldavia (COM(2024)0469),</w:t>
            </w:r>
          </w:p>
        </w:tc>
        <w:tc>
          <w:tcPr>
            <w:tcW w:w="4876" w:type="dxa"/>
            <w:tcBorders>
              <w:top w:val="nil"/>
              <w:left w:val="nil"/>
              <w:bottom w:val="nil"/>
              <w:right w:val="nil"/>
            </w:tcBorders>
          </w:tcPr>
          <w:p w14:paraId="59CDFDEA" w14:textId="77777777" w:rsidR="00444C89" w:rsidRPr="00A31DBB" w:rsidRDefault="00444C89" w:rsidP="00F76D4D">
            <w:pPr>
              <w:pStyle w:val="Normal6a"/>
            </w:pPr>
            <w:r w:rsidRPr="00A31DBB">
              <w:t>–</w:t>
            </w:r>
            <w:r w:rsidRPr="00A31DBB">
              <w:tab/>
              <w:t xml:space="preserve">Vista la </w:t>
            </w:r>
            <w:r w:rsidRPr="00A31DBB">
              <w:rPr>
                <w:b/>
                <w:i/>
              </w:rPr>
              <w:t>votación del Parlamento Europeo, de 11 de marzo de 2025, por la que se aprobó por una amplia mayoría de 499 votos a favor, 117 en contra y 44 abstenciones el</w:t>
            </w:r>
            <w:r w:rsidRPr="00A31DBB">
              <w:t xml:space="preserve"> Reglamento del Parlamento Europeo y del Consejo por el que se establece el Mecanismo de Reforma y Crecimiento para la República de Moldavia (COM(2024)0469),</w:t>
            </w:r>
          </w:p>
        </w:tc>
      </w:tr>
    </w:tbl>
    <w:p w14:paraId="725D176C"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858881C" w14:textId="77777777" w:rsidR="00444C89" w:rsidRPr="00A31DBB" w:rsidRDefault="00444C89" w:rsidP="00444C89">
      <w:r w:rsidRPr="00A31DBB">
        <w:rPr>
          <w:rStyle w:val="HideTWBExt"/>
        </w:rPr>
        <w:t>&lt;/Amend&gt;</w:t>
      </w:r>
    </w:p>
    <w:p w14:paraId="792A0EAF" w14:textId="77777777" w:rsidR="00444C89" w:rsidRPr="00A31DBB" w:rsidRDefault="00444C89" w:rsidP="00444C89">
      <w:pPr>
        <w:pStyle w:val="AmNumberTabs"/>
      </w:pPr>
      <w:r w:rsidRPr="00A31DBB">
        <w:rPr>
          <w:rStyle w:val="HideTWBExt"/>
        </w:rPr>
        <w:lastRenderedPageBreak/>
        <w:t>&lt;Amend&gt;</w:t>
      </w:r>
      <w:r w:rsidRPr="00A31DBB">
        <w:t>Enmienda</w:t>
      </w:r>
      <w:r w:rsidRPr="00A31DBB">
        <w:tab/>
      </w:r>
      <w:r w:rsidRPr="00A31DBB">
        <w:tab/>
      </w:r>
      <w:r w:rsidRPr="00A31DBB">
        <w:rPr>
          <w:rStyle w:val="HideTWBExt"/>
        </w:rPr>
        <w:t>&lt;NumAm&gt;</w:t>
      </w:r>
      <w:r w:rsidRPr="00A31DBB">
        <w:t>3</w:t>
      </w:r>
      <w:r w:rsidRPr="00A31DBB">
        <w:rPr>
          <w:rStyle w:val="HideTWBExt"/>
        </w:rPr>
        <w:t>&lt;/NumAm&gt;</w:t>
      </w:r>
    </w:p>
    <w:p w14:paraId="5D82595E"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6CAB467C" w14:textId="77777777" w:rsidR="00444C89" w:rsidRPr="00A31DBB" w:rsidRDefault="00444C89" w:rsidP="00444C89">
      <w:pPr>
        <w:pStyle w:val="NormalBold"/>
      </w:pPr>
      <w:r w:rsidRPr="00A31DBB">
        <w:rPr>
          <w:rStyle w:val="HideTWBExt"/>
          <w:b w:val="0"/>
        </w:rPr>
        <w:t>&lt;/RepeatBlock-By&gt;</w:t>
      </w:r>
    </w:p>
    <w:p w14:paraId="01BBED00"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17FC67C" w14:textId="77777777" w:rsidR="00444C89" w:rsidRPr="00A31DBB" w:rsidRDefault="00444C89" w:rsidP="00444C89">
      <w:pPr>
        <w:pStyle w:val="NormalBold"/>
      </w:pPr>
      <w:r w:rsidRPr="00A31DBB">
        <w:rPr>
          <w:rStyle w:val="HideTWBExt"/>
        </w:rPr>
        <w:t>&lt;Article&gt;</w:t>
      </w:r>
      <w:r w:rsidRPr="00A31DBB">
        <w:t>Visto 4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78272A69" w14:textId="77777777" w:rsidTr="00F76D4D">
        <w:trPr>
          <w:trHeight w:hRule="exact" w:val="240"/>
          <w:jc w:val="center"/>
        </w:trPr>
        <w:tc>
          <w:tcPr>
            <w:tcW w:w="9752" w:type="dxa"/>
            <w:gridSpan w:val="2"/>
            <w:tcBorders>
              <w:top w:val="nil"/>
              <w:left w:val="nil"/>
              <w:bottom w:val="nil"/>
              <w:right w:val="nil"/>
            </w:tcBorders>
          </w:tcPr>
          <w:p w14:paraId="3DEE4057" w14:textId="77777777" w:rsidR="00444C89" w:rsidRPr="00A31DBB" w:rsidRDefault="00444C89" w:rsidP="00F76D4D"/>
        </w:tc>
      </w:tr>
      <w:tr w:rsidR="00444C89" w:rsidRPr="00A31DBB" w14:paraId="0453FF8F" w14:textId="77777777" w:rsidTr="00F76D4D">
        <w:trPr>
          <w:trHeight w:val="240"/>
          <w:jc w:val="center"/>
        </w:trPr>
        <w:tc>
          <w:tcPr>
            <w:tcW w:w="4876" w:type="dxa"/>
            <w:tcBorders>
              <w:top w:val="nil"/>
              <w:left w:val="nil"/>
              <w:bottom w:val="nil"/>
              <w:right w:val="nil"/>
            </w:tcBorders>
          </w:tcPr>
          <w:p w14:paraId="1192F210"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D5D034A" w14:textId="77777777" w:rsidR="00444C89" w:rsidRPr="00A31DBB" w:rsidRDefault="00444C89" w:rsidP="00F76D4D">
            <w:pPr>
              <w:pStyle w:val="AmColumnHeading"/>
            </w:pPr>
            <w:r w:rsidRPr="00A31DBB">
              <w:t>Enmienda</w:t>
            </w:r>
          </w:p>
        </w:tc>
      </w:tr>
      <w:tr w:rsidR="00444C89" w:rsidRPr="00A31DBB" w14:paraId="33D6C41D" w14:textId="77777777" w:rsidTr="00F76D4D">
        <w:trPr>
          <w:jc w:val="center"/>
        </w:trPr>
        <w:tc>
          <w:tcPr>
            <w:tcW w:w="4876" w:type="dxa"/>
            <w:tcBorders>
              <w:top w:val="nil"/>
              <w:left w:val="nil"/>
              <w:bottom w:val="nil"/>
              <w:right w:val="nil"/>
            </w:tcBorders>
          </w:tcPr>
          <w:p w14:paraId="257FC3FA" w14:textId="77777777" w:rsidR="00444C89" w:rsidRPr="00A31DBB" w:rsidRDefault="00444C89" w:rsidP="00F76D4D">
            <w:pPr>
              <w:pStyle w:val="Normal6a"/>
            </w:pPr>
          </w:p>
        </w:tc>
        <w:tc>
          <w:tcPr>
            <w:tcW w:w="4876" w:type="dxa"/>
            <w:tcBorders>
              <w:top w:val="nil"/>
              <w:left w:val="nil"/>
              <w:bottom w:val="nil"/>
              <w:right w:val="nil"/>
            </w:tcBorders>
          </w:tcPr>
          <w:p w14:paraId="318E1C0C" w14:textId="3E04549F" w:rsidR="00444C89" w:rsidRPr="00A31DBB" w:rsidRDefault="00444C89" w:rsidP="00F76D4D">
            <w:pPr>
              <w:pStyle w:val="Normal6a"/>
            </w:pPr>
            <w:r w:rsidRPr="00A31DBB">
              <w:rPr>
                <w:b/>
                <w:i/>
              </w:rPr>
              <w:t>–</w:t>
            </w:r>
            <w:r w:rsidRPr="00A31DBB">
              <w:tab/>
            </w:r>
            <w:r w:rsidR="00F76D4D" w:rsidRPr="00A31DBB">
              <w:rPr>
                <w:b/>
                <w:i/>
              </w:rPr>
              <w:t>Visto el Reglamento (UE) </w:t>
            </w:r>
            <w:r w:rsidRPr="00A31DBB">
              <w:rPr>
                <w:b/>
                <w:i/>
              </w:rPr>
              <w:t>2025/535 del Parlamento Europeo y del Consejo, de 18 de marzo de 2025, por el que se establece el Mecanismo de Reforma y Crecimiento para la República de Moldavia,</w:t>
            </w:r>
          </w:p>
        </w:tc>
      </w:tr>
    </w:tbl>
    <w:p w14:paraId="512E5883"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A067A78" w14:textId="77777777" w:rsidR="00444C89" w:rsidRPr="00A31DBB" w:rsidRDefault="00444C89" w:rsidP="00444C89">
      <w:r w:rsidRPr="00A31DBB">
        <w:rPr>
          <w:rStyle w:val="HideTWBExt"/>
        </w:rPr>
        <w:t>&lt;/Amend&gt;</w:t>
      </w:r>
    </w:p>
    <w:p w14:paraId="4B39DE32"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4</w:t>
      </w:r>
      <w:r w:rsidRPr="00A31DBB">
        <w:rPr>
          <w:rStyle w:val="HideTWBExt"/>
        </w:rPr>
        <w:t>&lt;/NumAm&gt;</w:t>
      </w:r>
    </w:p>
    <w:p w14:paraId="060E09FF" w14:textId="77777777" w:rsidR="00444C89" w:rsidRPr="00A31DBB" w:rsidRDefault="00444C89" w:rsidP="00444C89">
      <w:pPr>
        <w:pStyle w:val="NormalBold"/>
      </w:pPr>
      <w:r w:rsidRPr="00A31DBB">
        <w:rPr>
          <w:rStyle w:val="HideTWBExt"/>
          <w:b w:val="0"/>
        </w:rPr>
        <w:t>&lt;RepeatBlock-By&gt;&lt;Members&gt;</w:t>
      </w:r>
      <w:r w:rsidRPr="00A31DBB">
        <w:t>David McAllister</w:t>
      </w:r>
      <w:r w:rsidRPr="00A31DBB">
        <w:rPr>
          <w:rStyle w:val="HideTWBExt"/>
          <w:b w:val="0"/>
        </w:rPr>
        <w:t>&lt;/Members&gt;</w:t>
      </w:r>
    </w:p>
    <w:p w14:paraId="63A22957" w14:textId="77777777" w:rsidR="00444C89" w:rsidRPr="00A31DBB" w:rsidRDefault="00444C89" w:rsidP="00444C89">
      <w:pPr>
        <w:pStyle w:val="NormalBold"/>
      </w:pPr>
      <w:r w:rsidRPr="00A31DBB">
        <w:rPr>
          <w:rStyle w:val="HideTWBExt"/>
          <w:b w:val="0"/>
        </w:rPr>
        <w:t>&lt;/RepeatBlock-By&gt;</w:t>
      </w:r>
    </w:p>
    <w:p w14:paraId="5F18E72A"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9691A10" w14:textId="77777777" w:rsidR="00444C89" w:rsidRPr="00A31DBB" w:rsidRDefault="00444C89" w:rsidP="00444C89">
      <w:pPr>
        <w:pStyle w:val="NormalBold"/>
      </w:pPr>
      <w:r w:rsidRPr="00A31DBB">
        <w:rPr>
          <w:rStyle w:val="HideTWBExt"/>
        </w:rPr>
        <w:t>&lt;Article&gt;</w:t>
      </w:r>
      <w:r w:rsidRPr="00A31DBB">
        <w:t>Visto 5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6470A8F6" w14:textId="77777777" w:rsidTr="00F76D4D">
        <w:trPr>
          <w:trHeight w:hRule="exact" w:val="240"/>
          <w:jc w:val="center"/>
        </w:trPr>
        <w:tc>
          <w:tcPr>
            <w:tcW w:w="9752" w:type="dxa"/>
            <w:gridSpan w:val="2"/>
            <w:tcBorders>
              <w:top w:val="nil"/>
              <w:left w:val="nil"/>
              <w:bottom w:val="nil"/>
              <w:right w:val="nil"/>
            </w:tcBorders>
          </w:tcPr>
          <w:p w14:paraId="3019AF8E" w14:textId="77777777" w:rsidR="00444C89" w:rsidRPr="00A31DBB" w:rsidRDefault="00444C89" w:rsidP="00F76D4D"/>
        </w:tc>
      </w:tr>
      <w:tr w:rsidR="00444C89" w:rsidRPr="00A31DBB" w14:paraId="3290FAB5" w14:textId="77777777" w:rsidTr="00F76D4D">
        <w:trPr>
          <w:trHeight w:val="240"/>
          <w:jc w:val="center"/>
        </w:trPr>
        <w:tc>
          <w:tcPr>
            <w:tcW w:w="4876" w:type="dxa"/>
            <w:tcBorders>
              <w:top w:val="nil"/>
              <w:left w:val="nil"/>
              <w:bottom w:val="nil"/>
              <w:right w:val="nil"/>
            </w:tcBorders>
          </w:tcPr>
          <w:p w14:paraId="510EBF0E"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DC4662F" w14:textId="77777777" w:rsidR="00444C89" w:rsidRPr="00A31DBB" w:rsidRDefault="00444C89" w:rsidP="00F76D4D">
            <w:pPr>
              <w:pStyle w:val="AmColumnHeading"/>
            </w:pPr>
            <w:r w:rsidRPr="00A31DBB">
              <w:t>Enmienda</w:t>
            </w:r>
          </w:p>
        </w:tc>
      </w:tr>
      <w:tr w:rsidR="00444C89" w:rsidRPr="00A31DBB" w14:paraId="16A75F56" w14:textId="77777777" w:rsidTr="00F76D4D">
        <w:trPr>
          <w:jc w:val="center"/>
        </w:trPr>
        <w:tc>
          <w:tcPr>
            <w:tcW w:w="4876" w:type="dxa"/>
            <w:tcBorders>
              <w:top w:val="nil"/>
              <w:left w:val="nil"/>
              <w:bottom w:val="nil"/>
              <w:right w:val="nil"/>
            </w:tcBorders>
          </w:tcPr>
          <w:p w14:paraId="7EEEBF3A" w14:textId="77777777" w:rsidR="00444C89" w:rsidRPr="00A31DBB" w:rsidRDefault="00444C89" w:rsidP="00F76D4D">
            <w:pPr>
              <w:pStyle w:val="Normal6a"/>
            </w:pPr>
          </w:p>
        </w:tc>
        <w:tc>
          <w:tcPr>
            <w:tcW w:w="4876" w:type="dxa"/>
            <w:tcBorders>
              <w:top w:val="nil"/>
              <w:left w:val="nil"/>
              <w:bottom w:val="nil"/>
              <w:right w:val="nil"/>
            </w:tcBorders>
          </w:tcPr>
          <w:p w14:paraId="282B0D3B" w14:textId="77777777" w:rsidR="00444C89" w:rsidRPr="00A31DBB" w:rsidRDefault="00444C89" w:rsidP="00F76D4D">
            <w:pPr>
              <w:pStyle w:val="Normal6a"/>
            </w:pPr>
            <w:r w:rsidRPr="00A31DBB">
              <w:rPr>
                <w:b/>
                <w:i/>
              </w:rPr>
              <w:t>–</w:t>
            </w:r>
            <w:r w:rsidRPr="00A31DBB">
              <w:tab/>
            </w:r>
            <w:r w:rsidRPr="00A31DBB">
              <w:rPr>
                <w:b/>
                <w:i/>
              </w:rPr>
              <w:t>Visto el Reglamento (UE) 2025/535 del Parlamento Europeo y del Consejo, de 18 de marzo de 2025, por el que se establece el Mecanismo de Reforma y Crecimiento para la República de Moldavia,</w:t>
            </w:r>
          </w:p>
        </w:tc>
      </w:tr>
    </w:tbl>
    <w:p w14:paraId="2E0123FC"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CCE47CB" w14:textId="77777777" w:rsidR="00444C89" w:rsidRPr="00A31DBB" w:rsidRDefault="00444C89" w:rsidP="00444C89">
      <w:r w:rsidRPr="00A31DBB">
        <w:rPr>
          <w:rStyle w:val="HideTWBExt"/>
        </w:rPr>
        <w:t>&lt;/Amend&gt;</w:t>
      </w:r>
    </w:p>
    <w:p w14:paraId="11981EAD"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5</w:t>
      </w:r>
      <w:r w:rsidRPr="00A31DBB">
        <w:rPr>
          <w:rStyle w:val="HideTWBExt"/>
        </w:rPr>
        <w:t>&lt;/NumAm&gt;</w:t>
      </w:r>
    </w:p>
    <w:p w14:paraId="13DD813B"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33B3789F"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07272A7B" w14:textId="77777777" w:rsidR="00444C89" w:rsidRPr="00A31DBB" w:rsidRDefault="00444C89" w:rsidP="00444C89">
      <w:pPr>
        <w:pStyle w:val="NormalBold"/>
      </w:pPr>
      <w:r w:rsidRPr="00A31DBB">
        <w:rPr>
          <w:rStyle w:val="HideTWBExt"/>
          <w:b w:val="0"/>
        </w:rPr>
        <w:t>&lt;/RepeatBlock-By&gt;</w:t>
      </w:r>
    </w:p>
    <w:p w14:paraId="04956570"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261285D" w14:textId="77777777" w:rsidR="00444C89" w:rsidRPr="00A31DBB" w:rsidRDefault="00444C89" w:rsidP="00444C89">
      <w:pPr>
        <w:pStyle w:val="NormalBold"/>
      </w:pPr>
      <w:r w:rsidRPr="00A31DBB">
        <w:rPr>
          <w:rStyle w:val="HideTWBExt"/>
        </w:rPr>
        <w:t>&lt;Article&gt;</w:t>
      </w:r>
      <w:r w:rsidRPr="00A31DBB">
        <w:t>Visto 7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55348BFF" w14:textId="77777777" w:rsidTr="00F76D4D">
        <w:trPr>
          <w:trHeight w:hRule="exact" w:val="240"/>
          <w:jc w:val="center"/>
        </w:trPr>
        <w:tc>
          <w:tcPr>
            <w:tcW w:w="9752" w:type="dxa"/>
            <w:gridSpan w:val="2"/>
            <w:tcBorders>
              <w:top w:val="nil"/>
              <w:left w:val="nil"/>
              <w:bottom w:val="nil"/>
              <w:right w:val="nil"/>
            </w:tcBorders>
          </w:tcPr>
          <w:p w14:paraId="14567E36" w14:textId="77777777" w:rsidR="00444C89" w:rsidRPr="00A31DBB" w:rsidRDefault="00444C89" w:rsidP="00F76D4D"/>
        </w:tc>
      </w:tr>
      <w:tr w:rsidR="00444C89" w:rsidRPr="00A31DBB" w14:paraId="68118347" w14:textId="77777777" w:rsidTr="00F76D4D">
        <w:trPr>
          <w:trHeight w:val="240"/>
          <w:jc w:val="center"/>
        </w:trPr>
        <w:tc>
          <w:tcPr>
            <w:tcW w:w="4876" w:type="dxa"/>
            <w:tcBorders>
              <w:top w:val="nil"/>
              <w:left w:val="nil"/>
              <w:bottom w:val="nil"/>
              <w:right w:val="nil"/>
            </w:tcBorders>
          </w:tcPr>
          <w:p w14:paraId="5BEBA02F"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96D1026" w14:textId="77777777" w:rsidR="00444C89" w:rsidRPr="00A31DBB" w:rsidRDefault="00444C89" w:rsidP="00F76D4D">
            <w:pPr>
              <w:pStyle w:val="AmColumnHeading"/>
            </w:pPr>
            <w:r w:rsidRPr="00A31DBB">
              <w:t>Enmienda</w:t>
            </w:r>
          </w:p>
        </w:tc>
      </w:tr>
      <w:tr w:rsidR="00444C89" w:rsidRPr="00A31DBB" w14:paraId="03CDA918" w14:textId="77777777" w:rsidTr="00F76D4D">
        <w:trPr>
          <w:jc w:val="center"/>
        </w:trPr>
        <w:tc>
          <w:tcPr>
            <w:tcW w:w="4876" w:type="dxa"/>
            <w:tcBorders>
              <w:top w:val="nil"/>
              <w:left w:val="nil"/>
              <w:bottom w:val="nil"/>
              <w:right w:val="nil"/>
            </w:tcBorders>
          </w:tcPr>
          <w:p w14:paraId="02E63634" w14:textId="77777777" w:rsidR="00444C89" w:rsidRPr="00A31DBB" w:rsidRDefault="00444C89" w:rsidP="00F76D4D">
            <w:pPr>
              <w:pStyle w:val="Normal6a"/>
            </w:pPr>
          </w:p>
        </w:tc>
        <w:tc>
          <w:tcPr>
            <w:tcW w:w="4876" w:type="dxa"/>
            <w:tcBorders>
              <w:top w:val="nil"/>
              <w:left w:val="nil"/>
              <w:bottom w:val="nil"/>
              <w:right w:val="nil"/>
            </w:tcBorders>
          </w:tcPr>
          <w:p w14:paraId="54BA2296" w14:textId="77777777" w:rsidR="00444C89" w:rsidRPr="00A31DBB" w:rsidRDefault="00444C89" w:rsidP="00F76D4D">
            <w:pPr>
              <w:pStyle w:val="Normal6a"/>
            </w:pPr>
            <w:r w:rsidRPr="00A31DBB">
              <w:rPr>
                <w:b/>
                <w:i/>
              </w:rPr>
              <w:t>–</w:t>
            </w:r>
            <w:r w:rsidRPr="00A31DBB">
              <w:tab/>
            </w:r>
            <w:r w:rsidRPr="00A31DBB">
              <w:rPr>
                <w:b/>
                <w:i/>
              </w:rPr>
              <w:t xml:space="preserve">Vistos el Programa Nacional de Adaptación al Cambio Climático de </w:t>
            </w:r>
            <w:r w:rsidRPr="00A31DBB">
              <w:rPr>
                <w:b/>
                <w:i/>
              </w:rPr>
              <w:lastRenderedPageBreak/>
              <w:t>Moldavia hasta 2030 y su Plan de Acción,</w:t>
            </w:r>
          </w:p>
        </w:tc>
      </w:tr>
    </w:tbl>
    <w:p w14:paraId="03DCA49C"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42A3B290" w14:textId="77777777" w:rsidR="00444C89" w:rsidRPr="00A31DBB" w:rsidRDefault="00444C89" w:rsidP="00444C89">
      <w:r w:rsidRPr="00A31DBB">
        <w:rPr>
          <w:rStyle w:val="HideTWBExt"/>
        </w:rPr>
        <w:t>&lt;/Amend&gt;</w:t>
      </w:r>
    </w:p>
    <w:p w14:paraId="040EC1B2"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6</w:t>
      </w:r>
      <w:r w:rsidRPr="00A31DBB">
        <w:rPr>
          <w:rStyle w:val="HideTWBExt"/>
        </w:rPr>
        <w:t>&lt;/NumAm&gt;</w:t>
      </w:r>
    </w:p>
    <w:p w14:paraId="452976D9" w14:textId="77777777" w:rsidR="00444C89" w:rsidRPr="00A31DBB" w:rsidRDefault="00444C89" w:rsidP="00444C89">
      <w:pPr>
        <w:pStyle w:val="NormalBold"/>
      </w:pPr>
      <w:r w:rsidRPr="00A31DBB">
        <w:rPr>
          <w:rStyle w:val="HideTWBExt"/>
          <w:b w:val="0"/>
        </w:rPr>
        <w:t>&lt;RepeatBlock-By&gt;&lt;Members&gt;</w:t>
      </w:r>
      <w:r w:rsidRPr="00A31DBB">
        <w:t>Sven Mikser</w:t>
      </w:r>
      <w:r w:rsidRPr="00A31DBB">
        <w:rPr>
          <w:rStyle w:val="HideTWBExt"/>
          <w:b w:val="0"/>
        </w:rPr>
        <w:t>&lt;/Members&gt;</w:t>
      </w:r>
    </w:p>
    <w:p w14:paraId="62C12A9D" w14:textId="77777777" w:rsidR="00444C89" w:rsidRPr="00A31DBB" w:rsidRDefault="00444C89" w:rsidP="00444C89">
      <w:pPr>
        <w:pStyle w:val="NormalBold"/>
      </w:pPr>
      <w:r w:rsidRPr="00A31DBB">
        <w:rPr>
          <w:rStyle w:val="HideTWBExt"/>
          <w:b w:val="0"/>
        </w:rPr>
        <w:t>&lt;/RepeatBlock-By&gt;</w:t>
      </w:r>
    </w:p>
    <w:p w14:paraId="278CA353"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9627C45" w14:textId="77777777" w:rsidR="00444C89" w:rsidRPr="00A31DBB" w:rsidRDefault="00444C89" w:rsidP="00444C89">
      <w:pPr>
        <w:pStyle w:val="NormalBold"/>
      </w:pPr>
      <w:r w:rsidRPr="00A31DBB">
        <w:rPr>
          <w:rStyle w:val="HideTWBExt"/>
        </w:rPr>
        <w:t>&lt;Article&gt;</w:t>
      </w:r>
      <w:r w:rsidRPr="00A31DBB">
        <w:t>Visto 7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D954B31" w14:textId="77777777" w:rsidTr="00F76D4D">
        <w:trPr>
          <w:trHeight w:hRule="exact" w:val="240"/>
          <w:jc w:val="center"/>
        </w:trPr>
        <w:tc>
          <w:tcPr>
            <w:tcW w:w="9752" w:type="dxa"/>
            <w:gridSpan w:val="2"/>
            <w:tcBorders>
              <w:top w:val="nil"/>
              <w:left w:val="nil"/>
              <w:bottom w:val="nil"/>
              <w:right w:val="nil"/>
            </w:tcBorders>
          </w:tcPr>
          <w:p w14:paraId="32464A18" w14:textId="77777777" w:rsidR="00444C89" w:rsidRPr="00A31DBB" w:rsidRDefault="00444C89" w:rsidP="00F76D4D"/>
        </w:tc>
      </w:tr>
      <w:tr w:rsidR="00444C89" w:rsidRPr="00A31DBB" w14:paraId="4DC1710C" w14:textId="77777777" w:rsidTr="00F76D4D">
        <w:trPr>
          <w:trHeight w:val="240"/>
          <w:jc w:val="center"/>
        </w:trPr>
        <w:tc>
          <w:tcPr>
            <w:tcW w:w="4876" w:type="dxa"/>
            <w:tcBorders>
              <w:top w:val="nil"/>
              <w:left w:val="nil"/>
              <w:bottom w:val="nil"/>
              <w:right w:val="nil"/>
            </w:tcBorders>
          </w:tcPr>
          <w:p w14:paraId="737273C9"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8D0CFD2" w14:textId="77777777" w:rsidR="00444C89" w:rsidRPr="00A31DBB" w:rsidRDefault="00444C89" w:rsidP="00F76D4D">
            <w:pPr>
              <w:pStyle w:val="AmColumnHeading"/>
            </w:pPr>
            <w:r w:rsidRPr="00A31DBB">
              <w:t>Enmienda</w:t>
            </w:r>
          </w:p>
        </w:tc>
      </w:tr>
      <w:tr w:rsidR="00444C89" w:rsidRPr="00A31DBB" w14:paraId="5D45A6E7" w14:textId="77777777" w:rsidTr="00F76D4D">
        <w:trPr>
          <w:jc w:val="center"/>
        </w:trPr>
        <w:tc>
          <w:tcPr>
            <w:tcW w:w="4876" w:type="dxa"/>
            <w:tcBorders>
              <w:top w:val="nil"/>
              <w:left w:val="nil"/>
              <w:bottom w:val="nil"/>
              <w:right w:val="nil"/>
            </w:tcBorders>
          </w:tcPr>
          <w:p w14:paraId="111AB753" w14:textId="77777777" w:rsidR="00444C89" w:rsidRPr="00A31DBB" w:rsidRDefault="00444C89" w:rsidP="00F76D4D">
            <w:pPr>
              <w:pStyle w:val="Normal6a"/>
            </w:pPr>
          </w:p>
        </w:tc>
        <w:tc>
          <w:tcPr>
            <w:tcW w:w="4876" w:type="dxa"/>
            <w:tcBorders>
              <w:top w:val="nil"/>
              <w:left w:val="nil"/>
              <w:bottom w:val="nil"/>
              <w:right w:val="nil"/>
            </w:tcBorders>
          </w:tcPr>
          <w:p w14:paraId="48F79616" w14:textId="77777777" w:rsidR="00444C89" w:rsidRPr="00A31DBB" w:rsidRDefault="00444C89" w:rsidP="00F76D4D">
            <w:pPr>
              <w:pStyle w:val="Normal6a"/>
            </w:pPr>
            <w:r w:rsidRPr="00A31DBB">
              <w:rPr>
                <w:b/>
                <w:i/>
              </w:rPr>
              <w:t>–</w:t>
            </w:r>
            <w:r w:rsidRPr="00A31DBB">
              <w:tab/>
            </w:r>
            <w:r w:rsidRPr="00A31DBB">
              <w:rPr>
                <w:b/>
                <w:i/>
              </w:rPr>
              <w:t>Vistas sus anteriores Resoluciones sobre Moldavia,</w:t>
            </w:r>
          </w:p>
        </w:tc>
      </w:tr>
    </w:tbl>
    <w:p w14:paraId="5420CEBF"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09A865A2" w14:textId="77777777" w:rsidR="00444C89" w:rsidRPr="00A31DBB" w:rsidRDefault="00444C89" w:rsidP="00444C89">
      <w:r w:rsidRPr="00A31DBB">
        <w:rPr>
          <w:rStyle w:val="HideTWBExt"/>
        </w:rPr>
        <w:t>&lt;/Amend&gt;</w:t>
      </w:r>
    </w:p>
    <w:p w14:paraId="210DD8B6"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7</w:t>
      </w:r>
      <w:r w:rsidRPr="00A31DBB">
        <w:rPr>
          <w:rStyle w:val="HideTWBExt"/>
        </w:rPr>
        <w:t>&lt;/NumAm&gt;</w:t>
      </w:r>
    </w:p>
    <w:p w14:paraId="2B3F77F7" w14:textId="77777777" w:rsidR="00444C89" w:rsidRPr="00A31DBB" w:rsidRDefault="00444C89" w:rsidP="00444C89">
      <w:pPr>
        <w:pStyle w:val="NormalBold"/>
      </w:pPr>
      <w:r w:rsidRPr="00A31DBB">
        <w:rPr>
          <w:rStyle w:val="HideTWBExt"/>
          <w:b w:val="0"/>
        </w:rPr>
        <w:t>&lt;RepeatBlock-By&gt;&lt;Members&gt;</w:t>
      </w:r>
      <w:r w:rsidRPr="00A31DBB">
        <w:t>Andrzej Halicki, Siegfried Mureşan, Rasa Juknevičienė</w:t>
      </w:r>
      <w:r w:rsidRPr="00A31DBB">
        <w:rPr>
          <w:rStyle w:val="HideTWBExt"/>
          <w:b w:val="0"/>
        </w:rPr>
        <w:t>&lt;/Members&gt;</w:t>
      </w:r>
    </w:p>
    <w:p w14:paraId="3CE9FAE6" w14:textId="77777777" w:rsidR="00444C89" w:rsidRPr="00A31DBB" w:rsidRDefault="00444C89" w:rsidP="00444C89">
      <w:r w:rsidRPr="00A31DBB">
        <w:rPr>
          <w:rStyle w:val="HideTWBExt"/>
        </w:rPr>
        <w:t>&lt;AuNomDe&gt;</w:t>
      </w:r>
      <w:r w:rsidRPr="00A31DBB">
        <w:rPr>
          <w:rStyle w:val="HideTWBInt"/>
        </w:rPr>
        <w:t>{EPP}</w:t>
      </w:r>
      <w:r w:rsidRPr="00A31DBB">
        <w:t>en nombre del Grupo PPE</w:t>
      </w:r>
      <w:r w:rsidRPr="00A31DBB">
        <w:rPr>
          <w:rStyle w:val="HideTWBExt"/>
        </w:rPr>
        <w:t>&lt;/AuNomDe&gt;</w:t>
      </w:r>
    </w:p>
    <w:p w14:paraId="774B1DEC" w14:textId="77777777" w:rsidR="00444C89" w:rsidRPr="00A31DBB" w:rsidRDefault="00444C89" w:rsidP="00444C89">
      <w:pPr>
        <w:pStyle w:val="NormalBold"/>
      </w:pPr>
      <w:r w:rsidRPr="00A31DBB">
        <w:rPr>
          <w:rStyle w:val="HideTWBExt"/>
          <w:b w:val="0"/>
        </w:rPr>
        <w:t>&lt;/RepeatBlock-By&gt;</w:t>
      </w:r>
    </w:p>
    <w:p w14:paraId="17C7D4CF"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683BB63B" w14:textId="77777777" w:rsidR="00444C89" w:rsidRPr="00A31DBB" w:rsidRDefault="00444C89" w:rsidP="00444C89">
      <w:pPr>
        <w:pStyle w:val="NormalBold"/>
      </w:pPr>
      <w:r w:rsidRPr="00A31DBB">
        <w:rPr>
          <w:rStyle w:val="HideTWBExt"/>
        </w:rPr>
        <w:t>&lt;Article&gt;</w:t>
      </w:r>
      <w:r w:rsidRPr="00A31DBB">
        <w:t>Visto 9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6172D71B" w14:textId="77777777" w:rsidTr="00F76D4D">
        <w:trPr>
          <w:trHeight w:hRule="exact" w:val="240"/>
          <w:jc w:val="center"/>
        </w:trPr>
        <w:tc>
          <w:tcPr>
            <w:tcW w:w="9752" w:type="dxa"/>
            <w:gridSpan w:val="2"/>
            <w:tcBorders>
              <w:top w:val="nil"/>
              <w:left w:val="nil"/>
              <w:bottom w:val="nil"/>
              <w:right w:val="nil"/>
            </w:tcBorders>
          </w:tcPr>
          <w:p w14:paraId="55CAD5A4" w14:textId="77777777" w:rsidR="00444C89" w:rsidRPr="00A31DBB" w:rsidRDefault="00444C89" w:rsidP="00F76D4D"/>
        </w:tc>
      </w:tr>
      <w:tr w:rsidR="00444C89" w:rsidRPr="00A31DBB" w14:paraId="13743337" w14:textId="77777777" w:rsidTr="00F76D4D">
        <w:trPr>
          <w:trHeight w:val="240"/>
          <w:jc w:val="center"/>
        </w:trPr>
        <w:tc>
          <w:tcPr>
            <w:tcW w:w="4876" w:type="dxa"/>
            <w:tcBorders>
              <w:top w:val="nil"/>
              <w:left w:val="nil"/>
              <w:bottom w:val="nil"/>
              <w:right w:val="nil"/>
            </w:tcBorders>
          </w:tcPr>
          <w:p w14:paraId="0DB3218B"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2C1A9934" w14:textId="77777777" w:rsidR="00444C89" w:rsidRPr="00A31DBB" w:rsidRDefault="00444C89" w:rsidP="00F76D4D">
            <w:pPr>
              <w:pStyle w:val="AmColumnHeading"/>
            </w:pPr>
            <w:r w:rsidRPr="00A31DBB">
              <w:t>Enmienda</w:t>
            </w:r>
          </w:p>
        </w:tc>
      </w:tr>
      <w:tr w:rsidR="00444C89" w:rsidRPr="00A31DBB" w14:paraId="3EBE32C3" w14:textId="77777777" w:rsidTr="00F76D4D">
        <w:trPr>
          <w:jc w:val="center"/>
        </w:trPr>
        <w:tc>
          <w:tcPr>
            <w:tcW w:w="4876" w:type="dxa"/>
            <w:tcBorders>
              <w:top w:val="nil"/>
              <w:left w:val="nil"/>
              <w:bottom w:val="nil"/>
              <w:right w:val="nil"/>
            </w:tcBorders>
          </w:tcPr>
          <w:p w14:paraId="6BDD77DB" w14:textId="77777777" w:rsidR="00444C89" w:rsidRPr="00A31DBB" w:rsidRDefault="00444C89" w:rsidP="00F76D4D">
            <w:pPr>
              <w:pStyle w:val="Normal6a"/>
            </w:pPr>
          </w:p>
        </w:tc>
        <w:tc>
          <w:tcPr>
            <w:tcW w:w="4876" w:type="dxa"/>
            <w:tcBorders>
              <w:top w:val="nil"/>
              <w:left w:val="nil"/>
              <w:bottom w:val="nil"/>
              <w:right w:val="nil"/>
            </w:tcBorders>
          </w:tcPr>
          <w:p w14:paraId="2A4BF336" w14:textId="77777777" w:rsidR="00444C89" w:rsidRPr="00A31DBB" w:rsidRDefault="00444C89" w:rsidP="00F76D4D">
            <w:pPr>
              <w:pStyle w:val="Normal6a"/>
            </w:pPr>
            <w:r w:rsidRPr="00A31DBB">
              <w:rPr>
                <w:b/>
                <w:i/>
              </w:rPr>
              <w:t>–</w:t>
            </w:r>
            <w:r w:rsidRPr="00A31DBB">
              <w:tab/>
            </w:r>
            <w:r w:rsidRPr="00A31DBB">
              <w:rPr>
                <w:b/>
                <w:i/>
              </w:rPr>
              <w:t>Vista la decisión del Parlamento Europeo, de 10 de marzo, de abrir una oficina en Moldavia,</w:t>
            </w:r>
          </w:p>
        </w:tc>
      </w:tr>
    </w:tbl>
    <w:p w14:paraId="21AE3C02"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3440D20C" w14:textId="77777777" w:rsidR="00444C89" w:rsidRPr="00A31DBB" w:rsidRDefault="00444C89" w:rsidP="00444C89">
      <w:r w:rsidRPr="00A31DBB">
        <w:rPr>
          <w:rStyle w:val="HideTWBExt"/>
        </w:rPr>
        <w:t>&lt;/Amend&gt;</w:t>
      </w:r>
    </w:p>
    <w:p w14:paraId="4830D716"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8</w:t>
      </w:r>
      <w:r w:rsidRPr="00A31DBB">
        <w:rPr>
          <w:rStyle w:val="HideTWBExt"/>
        </w:rPr>
        <w:t>&lt;/NumAm&gt;</w:t>
      </w:r>
    </w:p>
    <w:p w14:paraId="14B83DFD" w14:textId="77777777" w:rsidR="00444C89" w:rsidRPr="00A31DBB" w:rsidRDefault="00444C89" w:rsidP="00444C89">
      <w:pPr>
        <w:pStyle w:val="NormalBold"/>
      </w:pPr>
      <w:r w:rsidRPr="00A31DBB">
        <w:rPr>
          <w:rStyle w:val="HideTWBExt"/>
          <w:b w:val="0"/>
        </w:rPr>
        <w:t>&lt;RepeatBlock-By&gt;&lt;Members&gt;</w:t>
      </w:r>
      <w:r w:rsidRPr="00A31DBB">
        <w:t>Andrzej Halicki, Siegfried Mureşan, Rasa Juknevičienė</w:t>
      </w:r>
      <w:r w:rsidRPr="00A31DBB">
        <w:rPr>
          <w:rStyle w:val="HideTWBExt"/>
          <w:b w:val="0"/>
        </w:rPr>
        <w:t>&lt;/Members&gt;</w:t>
      </w:r>
    </w:p>
    <w:p w14:paraId="7B2EC1F6" w14:textId="77777777" w:rsidR="00444C89" w:rsidRPr="00A31DBB" w:rsidRDefault="00444C89" w:rsidP="00444C89">
      <w:r w:rsidRPr="00A31DBB">
        <w:rPr>
          <w:rStyle w:val="HideTWBExt"/>
        </w:rPr>
        <w:t>&lt;AuNomDe&gt;</w:t>
      </w:r>
      <w:r w:rsidRPr="00A31DBB">
        <w:rPr>
          <w:rStyle w:val="HideTWBInt"/>
        </w:rPr>
        <w:t>{EPP}</w:t>
      </w:r>
      <w:r w:rsidRPr="00A31DBB">
        <w:t>en nombre del Grupo PPE</w:t>
      </w:r>
      <w:r w:rsidRPr="00A31DBB">
        <w:rPr>
          <w:rStyle w:val="HideTWBExt"/>
        </w:rPr>
        <w:t>&lt;/AuNomDe&gt;</w:t>
      </w:r>
    </w:p>
    <w:p w14:paraId="4BD3FD44" w14:textId="77777777" w:rsidR="00444C89" w:rsidRPr="00A31DBB" w:rsidRDefault="00444C89" w:rsidP="00444C89">
      <w:pPr>
        <w:pStyle w:val="NormalBold"/>
      </w:pPr>
      <w:r w:rsidRPr="00A31DBB">
        <w:rPr>
          <w:rStyle w:val="HideTWBExt"/>
          <w:b w:val="0"/>
        </w:rPr>
        <w:t>&lt;/RepeatBlock-By&gt;</w:t>
      </w:r>
    </w:p>
    <w:p w14:paraId="1EA80022"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E19D771" w14:textId="77777777" w:rsidR="00444C89" w:rsidRPr="00A31DBB" w:rsidRDefault="00444C89" w:rsidP="00444C89">
      <w:pPr>
        <w:pStyle w:val="NormalBold"/>
      </w:pPr>
      <w:r w:rsidRPr="00A31DBB">
        <w:rPr>
          <w:rStyle w:val="HideTWBExt"/>
        </w:rPr>
        <w:t>&lt;Article&gt;</w:t>
      </w:r>
      <w:r w:rsidRPr="00A31DBB">
        <w:t>Visto 9 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F5F3762" w14:textId="77777777" w:rsidTr="00F76D4D">
        <w:trPr>
          <w:trHeight w:hRule="exact" w:val="240"/>
          <w:jc w:val="center"/>
        </w:trPr>
        <w:tc>
          <w:tcPr>
            <w:tcW w:w="9752" w:type="dxa"/>
            <w:gridSpan w:val="2"/>
            <w:tcBorders>
              <w:top w:val="nil"/>
              <w:left w:val="nil"/>
              <w:bottom w:val="nil"/>
              <w:right w:val="nil"/>
            </w:tcBorders>
          </w:tcPr>
          <w:p w14:paraId="306AE1A5" w14:textId="77777777" w:rsidR="00444C89" w:rsidRPr="00A31DBB" w:rsidRDefault="00444C89" w:rsidP="00F76D4D"/>
        </w:tc>
      </w:tr>
      <w:tr w:rsidR="00444C89" w:rsidRPr="00A31DBB" w14:paraId="30EFDAC5" w14:textId="77777777" w:rsidTr="00F76D4D">
        <w:trPr>
          <w:trHeight w:val="240"/>
          <w:jc w:val="center"/>
        </w:trPr>
        <w:tc>
          <w:tcPr>
            <w:tcW w:w="4876" w:type="dxa"/>
            <w:tcBorders>
              <w:top w:val="nil"/>
              <w:left w:val="nil"/>
              <w:bottom w:val="nil"/>
              <w:right w:val="nil"/>
            </w:tcBorders>
          </w:tcPr>
          <w:p w14:paraId="52DC662B"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6C4868F8" w14:textId="77777777" w:rsidR="00444C89" w:rsidRPr="00A31DBB" w:rsidRDefault="00444C89" w:rsidP="00F76D4D">
            <w:pPr>
              <w:pStyle w:val="AmColumnHeading"/>
            </w:pPr>
            <w:r w:rsidRPr="00A31DBB">
              <w:t>Enmienda</w:t>
            </w:r>
          </w:p>
        </w:tc>
      </w:tr>
      <w:tr w:rsidR="00444C89" w:rsidRPr="00A31DBB" w14:paraId="6778614E" w14:textId="77777777" w:rsidTr="00F76D4D">
        <w:trPr>
          <w:jc w:val="center"/>
        </w:trPr>
        <w:tc>
          <w:tcPr>
            <w:tcW w:w="4876" w:type="dxa"/>
            <w:tcBorders>
              <w:top w:val="nil"/>
              <w:left w:val="nil"/>
              <w:bottom w:val="nil"/>
              <w:right w:val="nil"/>
            </w:tcBorders>
          </w:tcPr>
          <w:p w14:paraId="7CA887F6" w14:textId="77777777" w:rsidR="00444C89" w:rsidRPr="00A31DBB" w:rsidRDefault="00444C89" w:rsidP="00F76D4D">
            <w:pPr>
              <w:pStyle w:val="Normal6a"/>
            </w:pPr>
          </w:p>
        </w:tc>
        <w:tc>
          <w:tcPr>
            <w:tcW w:w="4876" w:type="dxa"/>
            <w:tcBorders>
              <w:top w:val="nil"/>
              <w:left w:val="nil"/>
              <w:bottom w:val="nil"/>
              <w:right w:val="nil"/>
            </w:tcBorders>
          </w:tcPr>
          <w:p w14:paraId="6874E4BF" w14:textId="77777777" w:rsidR="00444C89" w:rsidRPr="00A31DBB" w:rsidRDefault="00444C89" w:rsidP="00F76D4D">
            <w:pPr>
              <w:pStyle w:val="Normal6a"/>
            </w:pPr>
            <w:r w:rsidRPr="00A31DBB">
              <w:rPr>
                <w:b/>
                <w:i/>
              </w:rPr>
              <w:t>–</w:t>
            </w:r>
            <w:r w:rsidRPr="00A31DBB">
              <w:tab/>
            </w:r>
            <w:r w:rsidRPr="00A31DBB">
              <w:rPr>
                <w:b/>
                <w:i/>
              </w:rPr>
              <w:t>Visto el Informe anual de ejecución de 2024 de la Secretaría de la Comunidad de la Energía,</w:t>
            </w:r>
          </w:p>
        </w:tc>
      </w:tr>
    </w:tbl>
    <w:p w14:paraId="1039D916"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649DC1D" w14:textId="77777777" w:rsidR="00444C89" w:rsidRPr="00A31DBB" w:rsidRDefault="00444C89" w:rsidP="00444C89">
      <w:r w:rsidRPr="00A31DBB">
        <w:rPr>
          <w:rStyle w:val="HideTWBExt"/>
        </w:rPr>
        <w:t>&lt;/Amend&gt;</w:t>
      </w:r>
    </w:p>
    <w:p w14:paraId="460B3CCB"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9</w:t>
      </w:r>
      <w:r w:rsidRPr="00A31DBB">
        <w:rPr>
          <w:rStyle w:val="HideTWBExt"/>
        </w:rPr>
        <w:t>&lt;/NumAm&gt;</w:t>
      </w:r>
    </w:p>
    <w:p w14:paraId="382810E9" w14:textId="77777777" w:rsidR="00444C89" w:rsidRPr="00A31DBB" w:rsidRDefault="00444C89" w:rsidP="00444C89">
      <w:pPr>
        <w:pStyle w:val="NormalBold"/>
      </w:pPr>
      <w:r w:rsidRPr="00A31DBB">
        <w:rPr>
          <w:rStyle w:val="HideTWBExt"/>
          <w:b w:val="0"/>
        </w:rPr>
        <w:t>&lt;RepeatBlock-By&gt;&lt;Members&gt;</w:t>
      </w:r>
      <w:r w:rsidRPr="00A31DBB">
        <w:t>Alexander Sell</w:t>
      </w:r>
      <w:r w:rsidRPr="00A31DBB">
        <w:rPr>
          <w:rStyle w:val="HideTWBExt"/>
          <w:b w:val="0"/>
        </w:rPr>
        <w:t>&lt;/Members&gt;</w:t>
      </w:r>
    </w:p>
    <w:p w14:paraId="741D9A53" w14:textId="77777777" w:rsidR="00444C89" w:rsidRPr="00A31DBB" w:rsidRDefault="00444C89" w:rsidP="00444C89">
      <w:pPr>
        <w:pStyle w:val="NormalBold"/>
      </w:pPr>
      <w:r w:rsidRPr="00A31DBB">
        <w:rPr>
          <w:rStyle w:val="HideTWBExt"/>
          <w:b w:val="0"/>
        </w:rPr>
        <w:t>&lt;/RepeatBlock-By&gt;</w:t>
      </w:r>
    </w:p>
    <w:p w14:paraId="2EB660A2"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5A5F1B5" w14:textId="77777777" w:rsidR="00444C89" w:rsidRPr="00A31DBB" w:rsidRDefault="00444C89" w:rsidP="00444C89">
      <w:pPr>
        <w:pStyle w:val="NormalBold"/>
      </w:pPr>
      <w:r w:rsidRPr="00A31DBB">
        <w:rPr>
          <w:rStyle w:val="HideTWBExt"/>
        </w:rPr>
        <w:t>&lt;Article&gt;</w:t>
      </w:r>
      <w:r w:rsidRPr="00A31DBB">
        <w:t>Considerando B</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5BA0AB7" w14:textId="77777777" w:rsidTr="00F76D4D">
        <w:trPr>
          <w:trHeight w:hRule="exact" w:val="240"/>
          <w:jc w:val="center"/>
        </w:trPr>
        <w:tc>
          <w:tcPr>
            <w:tcW w:w="9752" w:type="dxa"/>
            <w:gridSpan w:val="2"/>
            <w:tcBorders>
              <w:top w:val="nil"/>
              <w:left w:val="nil"/>
              <w:bottom w:val="nil"/>
              <w:right w:val="nil"/>
            </w:tcBorders>
          </w:tcPr>
          <w:p w14:paraId="6A3671D6" w14:textId="77777777" w:rsidR="00444C89" w:rsidRPr="00A31DBB" w:rsidRDefault="00444C89" w:rsidP="00F76D4D"/>
        </w:tc>
      </w:tr>
      <w:tr w:rsidR="00444C89" w:rsidRPr="00A31DBB" w14:paraId="79F64F94" w14:textId="77777777" w:rsidTr="00F76D4D">
        <w:trPr>
          <w:trHeight w:val="240"/>
          <w:jc w:val="center"/>
        </w:trPr>
        <w:tc>
          <w:tcPr>
            <w:tcW w:w="4876" w:type="dxa"/>
            <w:tcBorders>
              <w:top w:val="nil"/>
              <w:left w:val="nil"/>
              <w:bottom w:val="nil"/>
              <w:right w:val="nil"/>
            </w:tcBorders>
          </w:tcPr>
          <w:p w14:paraId="0D39DE82"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019D468" w14:textId="77777777" w:rsidR="00444C89" w:rsidRPr="00A31DBB" w:rsidRDefault="00444C89" w:rsidP="00F76D4D">
            <w:pPr>
              <w:pStyle w:val="AmColumnHeading"/>
            </w:pPr>
            <w:r w:rsidRPr="00A31DBB">
              <w:t>Enmienda</w:t>
            </w:r>
          </w:p>
        </w:tc>
      </w:tr>
      <w:tr w:rsidR="00444C89" w:rsidRPr="00A31DBB" w14:paraId="520A0C95" w14:textId="77777777" w:rsidTr="00F76D4D">
        <w:trPr>
          <w:jc w:val="center"/>
        </w:trPr>
        <w:tc>
          <w:tcPr>
            <w:tcW w:w="4876" w:type="dxa"/>
            <w:tcBorders>
              <w:top w:val="nil"/>
              <w:left w:val="nil"/>
              <w:bottom w:val="nil"/>
              <w:right w:val="nil"/>
            </w:tcBorders>
          </w:tcPr>
          <w:p w14:paraId="7957CAA3" w14:textId="538DB372" w:rsidR="00444C89" w:rsidRPr="00A31DBB" w:rsidRDefault="00444C89" w:rsidP="00F76D4D">
            <w:pPr>
              <w:pStyle w:val="Normal6a"/>
            </w:pPr>
            <w:r w:rsidRPr="00A31DBB">
              <w:t>B.</w:t>
            </w:r>
            <w:r w:rsidRPr="00A31DBB">
              <w:tab/>
              <w:t>Considerando que, en junio de</w:t>
            </w:r>
            <w:r w:rsidR="00F76D4D" w:rsidRPr="00A31DBB">
              <w:t> </w:t>
            </w:r>
            <w:r w:rsidRPr="00A31DBB">
              <w:t>2024, comenzaron las negociaciones sobre la adhesión de Moldavia a la Unión;</w:t>
            </w:r>
          </w:p>
        </w:tc>
        <w:tc>
          <w:tcPr>
            <w:tcW w:w="4876" w:type="dxa"/>
            <w:tcBorders>
              <w:top w:val="nil"/>
              <w:left w:val="nil"/>
              <w:bottom w:val="nil"/>
              <w:right w:val="nil"/>
            </w:tcBorders>
          </w:tcPr>
          <w:p w14:paraId="3805D004" w14:textId="77777777" w:rsidR="00444C89" w:rsidRPr="00A31DBB" w:rsidRDefault="00444C89" w:rsidP="00F76D4D">
            <w:pPr>
              <w:pStyle w:val="Normal6a"/>
            </w:pPr>
            <w:r w:rsidRPr="00A31DBB">
              <w:t>B.</w:t>
            </w:r>
            <w:r w:rsidRPr="00A31DBB">
              <w:tab/>
              <w:t>Considerando que en junio de 2024 comenzaron las negociaciones sobre la adhesión de Moldavia a la Unión</w:t>
            </w:r>
            <w:r w:rsidRPr="00A31DBB">
              <w:rPr>
                <w:b/>
                <w:i/>
              </w:rPr>
              <w:t>, aunque el valor añadido de su adhesión sigue siendo muy discutible para la Unión y sus ciudadanos</w:t>
            </w:r>
            <w:r w:rsidRPr="00A31DBB">
              <w:t>;</w:t>
            </w:r>
          </w:p>
        </w:tc>
      </w:tr>
    </w:tbl>
    <w:p w14:paraId="669195E1"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A2FCC33" w14:textId="77777777" w:rsidR="00444C89" w:rsidRPr="00A31DBB" w:rsidRDefault="00444C89" w:rsidP="00444C89">
      <w:r w:rsidRPr="00A31DBB">
        <w:rPr>
          <w:rStyle w:val="HideTWBExt"/>
        </w:rPr>
        <w:t>&lt;/Amend&gt;</w:t>
      </w:r>
    </w:p>
    <w:p w14:paraId="3804A130"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10</w:t>
      </w:r>
      <w:r w:rsidRPr="00A31DBB">
        <w:rPr>
          <w:rStyle w:val="HideTWBExt"/>
        </w:rPr>
        <w:t>&lt;/NumAm&gt;</w:t>
      </w:r>
    </w:p>
    <w:p w14:paraId="24A87193" w14:textId="77777777" w:rsidR="00444C89" w:rsidRPr="00A31DBB" w:rsidRDefault="00444C89" w:rsidP="00444C89">
      <w:pPr>
        <w:pStyle w:val="NormalBold"/>
      </w:pPr>
      <w:r w:rsidRPr="00A31DBB">
        <w:rPr>
          <w:rStyle w:val="HideTWBExt"/>
          <w:b w:val="0"/>
        </w:rPr>
        <w:t>&lt;RepeatBlock-By&gt;&lt;Members&gt;</w:t>
      </w:r>
      <w:r w:rsidRPr="00A31DBB">
        <w:t>David McAllister</w:t>
      </w:r>
      <w:r w:rsidRPr="00A31DBB">
        <w:rPr>
          <w:rStyle w:val="HideTWBExt"/>
          <w:b w:val="0"/>
        </w:rPr>
        <w:t>&lt;/Members&gt;</w:t>
      </w:r>
    </w:p>
    <w:p w14:paraId="6D19E4A6" w14:textId="77777777" w:rsidR="00444C89" w:rsidRPr="00A31DBB" w:rsidRDefault="00444C89" w:rsidP="00444C89">
      <w:pPr>
        <w:pStyle w:val="NormalBold"/>
      </w:pPr>
      <w:r w:rsidRPr="00A31DBB">
        <w:rPr>
          <w:rStyle w:val="HideTWBExt"/>
          <w:b w:val="0"/>
        </w:rPr>
        <w:t>&lt;/RepeatBlock-By&gt;</w:t>
      </w:r>
    </w:p>
    <w:p w14:paraId="1565A2C0"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7216FB2" w14:textId="77777777" w:rsidR="00444C89" w:rsidRPr="00A31DBB" w:rsidRDefault="00444C89" w:rsidP="00444C89">
      <w:pPr>
        <w:pStyle w:val="NormalBold"/>
      </w:pPr>
      <w:r w:rsidRPr="00A31DBB">
        <w:rPr>
          <w:rStyle w:val="HideTWBExt"/>
        </w:rPr>
        <w:t>&lt;Article&gt;</w:t>
      </w:r>
      <w:r w:rsidRPr="00A31DBB">
        <w:t>Considerando B</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643BE603" w14:textId="77777777" w:rsidTr="00F76D4D">
        <w:trPr>
          <w:trHeight w:hRule="exact" w:val="240"/>
          <w:jc w:val="center"/>
        </w:trPr>
        <w:tc>
          <w:tcPr>
            <w:tcW w:w="9752" w:type="dxa"/>
            <w:gridSpan w:val="2"/>
            <w:tcBorders>
              <w:top w:val="nil"/>
              <w:left w:val="nil"/>
              <w:bottom w:val="nil"/>
              <w:right w:val="nil"/>
            </w:tcBorders>
          </w:tcPr>
          <w:p w14:paraId="58C6F899" w14:textId="77777777" w:rsidR="00444C89" w:rsidRPr="00A31DBB" w:rsidRDefault="00444C89" w:rsidP="00F76D4D"/>
        </w:tc>
      </w:tr>
      <w:tr w:rsidR="00444C89" w:rsidRPr="00A31DBB" w14:paraId="6A248A8D" w14:textId="77777777" w:rsidTr="00F76D4D">
        <w:trPr>
          <w:trHeight w:val="240"/>
          <w:jc w:val="center"/>
        </w:trPr>
        <w:tc>
          <w:tcPr>
            <w:tcW w:w="4876" w:type="dxa"/>
            <w:tcBorders>
              <w:top w:val="nil"/>
              <w:left w:val="nil"/>
              <w:bottom w:val="nil"/>
              <w:right w:val="nil"/>
            </w:tcBorders>
          </w:tcPr>
          <w:p w14:paraId="68F3F886"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2921B0C" w14:textId="77777777" w:rsidR="00444C89" w:rsidRPr="00A31DBB" w:rsidRDefault="00444C89" w:rsidP="00F76D4D">
            <w:pPr>
              <w:pStyle w:val="AmColumnHeading"/>
            </w:pPr>
            <w:r w:rsidRPr="00A31DBB">
              <w:t>Enmienda</w:t>
            </w:r>
          </w:p>
        </w:tc>
      </w:tr>
      <w:tr w:rsidR="00444C89" w:rsidRPr="00A31DBB" w14:paraId="0D71A763" w14:textId="77777777" w:rsidTr="00F76D4D">
        <w:trPr>
          <w:jc w:val="center"/>
        </w:trPr>
        <w:tc>
          <w:tcPr>
            <w:tcW w:w="4876" w:type="dxa"/>
            <w:tcBorders>
              <w:top w:val="nil"/>
              <w:left w:val="nil"/>
              <w:bottom w:val="nil"/>
              <w:right w:val="nil"/>
            </w:tcBorders>
          </w:tcPr>
          <w:p w14:paraId="16E43258" w14:textId="77777777" w:rsidR="00444C89" w:rsidRPr="00A31DBB" w:rsidRDefault="00444C89" w:rsidP="00F76D4D">
            <w:pPr>
              <w:pStyle w:val="Normal6a"/>
            </w:pPr>
            <w:r w:rsidRPr="00A31DBB">
              <w:t>B.</w:t>
            </w:r>
            <w:r w:rsidRPr="00A31DBB">
              <w:tab/>
              <w:t>Considerando que, en junio de 2024, comenzaron las negociaciones sobre la adhesión de Moldavia a la Unión;</w:t>
            </w:r>
          </w:p>
        </w:tc>
        <w:tc>
          <w:tcPr>
            <w:tcW w:w="4876" w:type="dxa"/>
            <w:tcBorders>
              <w:top w:val="nil"/>
              <w:left w:val="nil"/>
              <w:bottom w:val="nil"/>
              <w:right w:val="nil"/>
            </w:tcBorders>
          </w:tcPr>
          <w:p w14:paraId="4B6C1BC1" w14:textId="77777777" w:rsidR="00444C89" w:rsidRPr="00A31DBB" w:rsidRDefault="00444C89" w:rsidP="00F76D4D">
            <w:pPr>
              <w:pStyle w:val="Normal6a"/>
            </w:pPr>
            <w:r w:rsidRPr="00A31DBB">
              <w:t>B.</w:t>
            </w:r>
            <w:r w:rsidRPr="00A31DBB">
              <w:tab/>
              <w:t>Considerando que, en junio de 2024, comenzaron las negociaciones sobre la adhesión de Moldavia a la Unión;</w:t>
            </w:r>
          </w:p>
        </w:tc>
      </w:tr>
    </w:tbl>
    <w:p w14:paraId="5C2F467F"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CB0658F" w14:textId="77777777" w:rsidR="00444C89" w:rsidRPr="00A31DBB" w:rsidRDefault="00444C89" w:rsidP="00444C89">
      <w:r w:rsidRPr="00A31DBB">
        <w:rPr>
          <w:rStyle w:val="HideTWBExt"/>
        </w:rPr>
        <w:t>&lt;/Amend&gt;</w:t>
      </w:r>
    </w:p>
    <w:p w14:paraId="390C8F36"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11</w:t>
      </w:r>
      <w:r w:rsidRPr="00A31DBB">
        <w:rPr>
          <w:rStyle w:val="HideTWBExt"/>
        </w:rPr>
        <w:t>&lt;/NumAm&gt;</w:t>
      </w:r>
    </w:p>
    <w:p w14:paraId="31DEEE6C" w14:textId="77777777" w:rsidR="00444C89" w:rsidRPr="00A31DBB" w:rsidRDefault="00444C89" w:rsidP="00444C89">
      <w:pPr>
        <w:pStyle w:val="NormalBold"/>
      </w:pPr>
      <w:r w:rsidRPr="00A31DBB">
        <w:rPr>
          <w:rStyle w:val="HideTWBExt"/>
          <w:b w:val="0"/>
        </w:rPr>
        <w:t>&lt;RepeatBlock-By&gt;&lt;Members&gt;</w:t>
      </w:r>
      <w:r w:rsidRPr="00A31DBB">
        <w:t>Sven Mikser</w:t>
      </w:r>
      <w:r w:rsidRPr="00A31DBB">
        <w:rPr>
          <w:rStyle w:val="HideTWBExt"/>
          <w:b w:val="0"/>
        </w:rPr>
        <w:t>&lt;/Members&gt;</w:t>
      </w:r>
    </w:p>
    <w:p w14:paraId="506D7CFA" w14:textId="77777777" w:rsidR="00444C89" w:rsidRPr="00A31DBB" w:rsidRDefault="00444C89" w:rsidP="00444C89">
      <w:pPr>
        <w:pStyle w:val="NormalBold"/>
      </w:pPr>
      <w:r w:rsidRPr="00A31DBB">
        <w:rPr>
          <w:rStyle w:val="HideTWBExt"/>
          <w:b w:val="0"/>
        </w:rPr>
        <w:t>&lt;/RepeatBlock-By&gt;</w:t>
      </w:r>
    </w:p>
    <w:p w14:paraId="13605133"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117C4DA" w14:textId="77777777" w:rsidR="00444C89" w:rsidRPr="00A31DBB" w:rsidRDefault="00444C89" w:rsidP="00444C89">
      <w:pPr>
        <w:pStyle w:val="NormalBold"/>
      </w:pPr>
      <w:r w:rsidRPr="00A31DBB">
        <w:rPr>
          <w:rStyle w:val="HideTWBExt"/>
        </w:rPr>
        <w:t>&lt;Article&gt;</w:t>
      </w:r>
      <w:r w:rsidRPr="00A31DBB">
        <w:t>Considerando B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522223E0" w14:textId="77777777" w:rsidTr="00F76D4D">
        <w:trPr>
          <w:trHeight w:hRule="exact" w:val="240"/>
          <w:jc w:val="center"/>
        </w:trPr>
        <w:tc>
          <w:tcPr>
            <w:tcW w:w="9752" w:type="dxa"/>
            <w:gridSpan w:val="2"/>
            <w:tcBorders>
              <w:top w:val="nil"/>
              <w:left w:val="nil"/>
              <w:bottom w:val="nil"/>
              <w:right w:val="nil"/>
            </w:tcBorders>
          </w:tcPr>
          <w:p w14:paraId="37E7C94B" w14:textId="77777777" w:rsidR="00444C89" w:rsidRPr="00A31DBB" w:rsidRDefault="00444C89" w:rsidP="00F76D4D"/>
        </w:tc>
      </w:tr>
      <w:tr w:rsidR="00444C89" w:rsidRPr="00A31DBB" w14:paraId="1BEB8D1F" w14:textId="77777777" w:rsidTr="00F76D4D">
        <w:trPr>
          <w:trHeight w:val="240"/>
          <w:jc w:val="center"/>
        </w:trPr>
        <w:tc>
          <w:tcPr>
            <w:tcW w:w="4876" w:type="dxa"/>
            <w:tcBorders>
              <w:top w:val="nil"/>
              <w:left w:val="nil"/>
              <w:bottom w:val="nil"/>
              <w:right w:val="nil"/>
            </w:tcBorders>
          </w:tcPr>
          <w:p w14:paraId="02C73C38" w14:textId="77777777" w:rsidR="00444C89" w:rsidRPr="00A31DBB" w:rsidRDefault="00444C89" w:rsidP="00F76D4D">
            <w:pPr>
              <w:pStyle w:val="AmColumnHeading"/>
            </w:pPr>
            <w:r w:rsidRPr="00A31DBB">
              <w:lastRenderedPageBreak/>
              <w:t>Propuesta de Resolución</w:t>
            </w:r>
          </w:p>
        </w:tc>
        <w:tc>
          <w:tcPr>
            <w:tcW w:w="4876" w:type="dxa"/>
            <w:tcBorders>
              <w:top w:val="nil"/>
              <w:left w:val="nil"/>
              <w:bottom w:val="nil"/>
              <w:right w:val="nil"/>
            </w:tcBorders>
          </w:tcPr>
          <w:p w14:paraId="305DDCC7" w14:textId="77777777" w:rsidR="00444C89" w:rsidRPr="00A31DBB" w:rsidRDefault="00444C89" w:rsidP="00F76D4D">
            <w:pPr>
              <w:pStyle w:val="AmColumnHeading"/>
            </w:pPr>
            <w:r w:rsidRPr="00A31DBB">
              <w:t>Enmienda</w:t>
            </w:r>
          </w:p>
        </w:tc>
      </w:tr>
      <w:tr w:rsidR="00444C89" w:rsidRPr="00A31DBB" w14:paraId="4646B2E4" w14:textId="77777777" w:rsidTr="00F76D4D">
        <w:trPr>
          <w:jc w:val="center"/>
        </w:trPr>
        <w:tc>
          <w:tcPr>
            <w:tcW w:w="4876" w:type="dxa"/>
            <w:tcBorders>
              <w:top w:val="nil"/>
              <w:left w:val="nil"/>
              <w:bottom w:val="nil"/>
              <w:right w:val="nil"/>
            </w:tcBorders>
          </w:tcPr>
          <w:p w14:paraId="3691AC0A" w14:textId="77777777" w:rsidR="00444C89" w:rsidRPr="00A31DBB" w:rsidRDefault="00444C89" w:rsidP="00F76D4D">
            <w:pPr>
              <w:pStyle w:val="Normal6a"/>
            </w:pPr>
          </w:p>
        </w:tc>
        <w:tc>
          <w:tcPr>
            <w:tcW w:w="4876" w:type="dxa"/>
            <w:tcBorders>
              <w:top w:val="nil"/>
              <w:left w:val="nil"/>
              <w:bottom w:val="nil"/>
              <w:right w:val="nil"/>
            </w:tcBorders>
          </w:tcPr>
          <w:p w14:paraId="0D81C3F1" w14:textId="266DFF5A" w:rsidR="00444C89" w:rsidRPr="00A31DBB" w:rsidRDefault="00444C89" w:rsidP="00F76D4D">
            <w:pPr>
              <w:pStyle w:val="Normal6a"/>
            </w:pPr>
            <w:r w:rsidRPr="00A31DBB">
              <w:rPr>
                <w:b/>
                <w:i/>
              </w:rPr>
              <w:t>B bis.</w:t>
            </w:r>
            <w:r w:rsidRPr="00A31DBB">
              <w:tab/>
            </w:r>
            <w:r w:rsidRPr="00A31DBB">
              <w:rPr>
                <w:b/>
                <w:i/>
              </w:rPr>
              <w:t>Considerando que Moldavia celebró un</w:t>
            </w:r>
            <w:r w:rsidR="00F76D4D" w:rsidRPr="00A31DBB">
              <w:rPr>
                <w:b/>
                <w:i/>
              </w:rPr>
              <w:t xml:space="preserve"> referéndum el 20 de octubre de </w:t>
            </w:r>
            <w:r w:rsidRPr="00A31DBB">
              <w:rPr>
                <w:b/>
                <w:i/>
              </w:rPr>
              <w:t>2024 que confirmó la inclusión de la integración europea en la Constitución a pesar de las diversas formas de injerencia manipuladora para desestabilizar el país, la financiación ilícita de agentes políticos, las campañas de desinformación y los ciberataques;</w:t>
            </w:r>
          </w:p>
        </w:tc>
      </w:tr>
    </w:tbl>
    <w:p w14:paraId="2149B377"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23769F85" w14:textId="77777777" w:rsidR="00444C89" w:rsidRPr="00A31DBB" w:rsidRDefault="00444C89" w:rsidP="00444C89">
      <w:r w:rsidRPr="00A31DBB">
        <w:rPr>
          <w:rStyle w:val="HideTWBExt"/>
        </w:rPr>
        <w:t>&lt;/Amend&gt;</w:t>
      </w:r>
    </w:p>
    <w:p w14:paraId="2B2682DB"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12</w:t>
      </w:r>
      <w:r w:rsidRPr="00A31DBB">
        <w:rPr>
          <w:rStyle w:val="HideTWBExt"/>
        </w:rPr>
        <w:t>&lt;/NumAm&gt;</w:t>
      </w:r>
    </w:p>
    <w:p w14:paraId="7F76D70C"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0D24D47F"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58F8C202" w14:textId="77777777" w:rsidR="00444C89" w:rsidRPr="00A31DBB" w:rsidRDefault="00444C89" w:rsidP="00444C89">
      <w:pPr>
        <w:pStyle w:val="NormalBold"/>
      </w:pPr>
      <w:r w:rsidRPr="00A31DBB">
        <w:rPr>
          <w:rStyle w:val="HideTWBExt"/>
          <w:b w:val="0"/>
        </w:rPr>
        <w:t>&lt;/RepeatBlock-By&gt;</w:t>
      </w:r>
    </w:p>
    <w:p w14:paraId="5A37B791"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68A24A5" w14:textId="77777777" w:rsidR="00444C89" w:rsidRPr="00A31DBB" w:rsidRDefault="00444C89" w:rsidP="00444C89">
      <w:pPr>
        <w:pStyle w:val="NormalBold"/>
      </w:pPr>
      <w:r w:rsidRPr="00A31DBB">
        <w:rPr>
          <w:rStyle w:val="HideTWBExt"/>
        </w:rPr>
        <w:t>&lt;Article&gt;</w:t>
      </w:r>
      <w:r w:rsidRPr="00A31DBB">
        <w:t>Considerando C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26BBD4AF" w14:textId="77777777" w:rsidTr="00F76D4D">
        <w:trPr>
          <w:trHeight w:hRule="exact" w:val="240"/>
          <w:jc w:val="center"/>
        </w:trPr>
        <w:tc>
          <w:tcPr>
            <w:tcW w:w="9752" w:type="dxa"/>
            <w:gridSpan w:val="2"/>
            <w:tcBorders>
              <w:top w:val="nil"/>
              <w:left w:val="nil"/>
              <w:bottom w:val="nil"/>
              <w:right w:val="nil"/>
            </w:tcBorders>
          </w:tcPr>
          <w:p w14:paraId="1CACA828" w14:textId="77777777" w:rsidR="00444C89" w:rsidRPr="00A31DBB" w:rsidRDefault="00444C89" w:rsidP="00F76D4D"/>
        </w:tc>
      </w:tr>
      <w:tr w:rsidR="00444C89" w:rsidRPr="00A31DBB" w14:paraId="3EEEF5D3" w14:textId="77777777" w:rsidTr="00F76D4D">
        <w:trPr>
          <w:trHeight w:val="240"/>
          <w:jc w:val="center"/>
        </w:trPr>
        <w:tc>
          <w:tcPr>
            <w:tcW w:w="4876" w:type="dxa"/>
            <w:tcBorders>
              <w:top w:val="nil"/>
              <w:left w:val="nil"/>
              <w:bottom w:val="nil"/>
              <w:right w:val="nil"/>
            </w:tcBorders>
          </w:tcPr>
          <w:p w14:paraId="0EDB025D"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2F65386" w14:textId="77777777" w:rsidR="00444C89" w:rsidRPr="00A31DBB" w:rsidRDefault="00444C89" w:rsidP="00F76D4D">
            <w:pPr>
              <w:pStyle w:val="AmColumnHeading"/>
            </w:pPr>
            <w:r w:rsidRPr="00A31DBB">
              <w:t>Enmienda</w:t>
            </w:r>
          </w:p>
        </w:tc>
      </w:tr>
      <w:tr w:rsidR="00444C89" w:rsidRPr="00A31DBB" w14:paraId="62A181CC" w14:textId="77777777" w:rsidTr="00F76D4D">
        <w:trPr>
          <w:jc w:val="center"/>
        </w:trPr>
        <w:tc>
          <w:tcPr>
            <w:tcW w:w="4876" w:type="dxa"/>
            <w:tcBorders>
              <w:top w:val="nil"/>
              <w:left w:val="nil"/>
              <w:bottom w:val="nil"/>
              <w:right w:val="nil"/>
            </w:tcBorders>
          </w:tcPr>
          <w:p w14:paraId="705977B1" w14:textId="77777777" w:rsidR="00444C89" w:rsidRPr="00A31DBB" w:rsidRDefault="00444C89" w:rsidP="00F76D4D">
            <w:pPr>
              <w:pStyle w:val="Normal6a"/>
            </w:pPr>
          </w:p>
        </w:tc>
        <w:tc>
          <w:tcPr>
            <w:tcW w:w="4876" w:type="dxa"/>
            <w:tcBorders>
              <w:top w:val="nil"/>
              <w:left w:val="nil"/>
              <w:bottom w:val="nil"/>
              <w:right w:val="nil"/>
            </w:tcBorders>
          </w:tcPr>
          <w:p w14:paraId="3351C28E" w14:textId="77777777" w:rsidR="00444C89" w:rsidRPr="00A31DBB" w:rsidRDefault="00444C89" w:rsidP="00F76D4D">
            <w:pPr>
              <w:pStyle w:val="Normal6a"/>
            </w:pPr>
            <w:r w:rsidRPr="00A31DBB">
              <w:rPr>
                <w:b/>
                <w:i/>
              </w:rPr>
              <w:t>C bis.</w:t>
            </w:r>
            <w:r w:rsidRPr="00A31DBB">
              <w:tab/>
            </w:r>
            <w:r w:rsidRPr="00A31DBB">
              <w:rPr>
                <w:b/>
                <w:i/>
              </w:rPr>
              <w:t>Considerando que Moldavia está calificada como «parcialmente libre» en el índice del Informe de la Libertad en el Mundo 2025, de Freedom House; que Freedom House considera que Moldavia posee de un entorno electoral competitivo, en el que las libertades de reunión, expresión y religión están ampliamente protegidas, aunque con una corrupción generalizada en la administración, vínculos entre los principales partidos políticos y poderosos intereses económicos y deficiencias en el Estado de Derecho, que siguen obstaculizando la gobernanza democrática;</w:t>
            </w:r>
          </w:p>
        </w:tc>
      </w:tr>
    </w:tbl>
    <w:p w14:paraId="68FD627F"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5BB897D9" w14:textId="77777777" w:rsidR="00444C89" w:rsidRPr="00A31DBB" w:rsidRDefault="00444C89" w:rsidP="00444C89">
      <w:r w:rsidRPr="00A31DBB">
        <w:rPr>
          <w:rStyle w:val="HideTWBExt"/>
        </w:rPr>
        <w:t>&lt;/Amend&gt;</w:t>
      </w:r>
    </w:p>
    <w:p w14:paraId="714996BD"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13</w:t>
      </w:r>
      <w:r w:rsidRPr="00A31DBB">
        <w:rPr>
          <w:rStyle w:val="HideTWBExt"/>
        </w:rPr>
        <w:t>&lt;/NumAm&gt;</w:t>
      </w:r>
    </w:p>
    <w:p w14:paraId="2F28CFE4"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4BBC21CA" w14:textId="77777777" w:rsidR="00444C89" w:rsidRPr="00A31DBB" w:rsidRDefault="00444C89" w:rsidP="00444C89">
      <w:pPr>
        <w:pStyle w:val="NormalBold"/>
      </w:pPr>
      <w:r w:rsidRPr="00A31DBB">
        <w:rPr>
          <w:rStyle w:val="HideTWBExt"/>
          <w:b w:val="0"/>
        </w:rPr>
        <w:t>&lt;/RepeatBlock-By&gt;</w:t>
      </w:r>
    </w:p>
    <w:p w14:paraId="0B69128F"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8F9B910" w14:textId="77777777" w:rsidR="00444C89" w:rsidRPr="00A31DBB" w:rsidRDefault="00444C89" w:rsidP="00444C89">
      <w:pPr>
        <w:pStyle w:val="NormalBold"/>
      </w:pPr>
      <w:r w:rsidRPr="00A31DBB">
        <w:rPr>
          <w:rStyle w:val="HideTWBExt"/>
        </w:rPr>
        <w:lastRenderedPageBreak/>
        <w:t>&lt;Article&gt;</w:t>
      </w:r>
      <w:r w:rsidRPr="00A31DBB">
        <w:t>Considerando C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72CDE68E" w14:textId="77777777" w:rsidTr="00F76D4D">
        <w:trPr>
          <w:trHeight w:hRule="exact" w:val="240"/>
          <w:jc w:val="center"/>
        </w:trPr>
        <w:tc>
          <w:tcPr>
            <w:tcW w:w="9752" w:type="dxa"/>
            <w:gridSpan w:val="2"/>
            <w:tcBorders>
              <w:top w:val="nil"/>
              <w:left w:val="nil"/>
              <w:bottom w:val="nil"/>
              <w:right w:val="nil"/>
            </w:tcBorders>
          </w:tcPr>
          <w:p w14:paraId="7F3D6EBB" w14:textId="77777777" w:rsidR="00444C89" w:rsidRPr="00A31DBB" w:rsidRDefault="00444C89" w:rsidP="00F76D4D"/>
        </w:tc>
      </w:tr>
      <w:tr w:rsidR="00444C89" w:rsidRPr="00A31DBB" w14:paraId="2E768FA6" w14:textId="77777777" w:rsidTr="00F76D4D">
        <w:trPr>
          <w:trHeight w:val="240"/>
          <w:jc w:val="center"/>
        </w:trPr>
        <w:tc>
          <w:tcPr>
            <w:tcW w:w="4876" w:type="dxa"/>
            <w:tcBorders>
              <w:top w:val="nil"/>
              <w:left w:val="nil"/>
              <w:bottom w:val="nil"/>
              <w:right w:val="nil"/>
            </w:tcBorders>
          </w:tcPr>
          <w:p w14:paraId="6012C1B5"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A9E1ACA" w14:textId="77777777" w:rsidR="00444C89" w:rsidRPr="00A31DBB" w:rsidRDefault="00444C89" w:rsidP="00F76D4D">
            <w:pPr>
              <w:pStyle w:val="AmColumnHeading"/>
            </w:pPr>
            <w:r w:rsidRPr="00A31DBB">
              <w:t>Enmienda</w:t>
            </w:r>
          </w:p>
        </w:tc>
      </w:tr>
      <w:tr w:rsidR="00444C89" w:rsidRPr="00A31DBB" w14:paraId="78AB0574" w14:textId="77777777" w:rsidTr="00F76D4D">
        <w:trPr>
          <w:jc w:val="center"/>
        </w:trPr>
        <w:tc>
          <w:tcPr>
            <w:tcW w:w="4876" w:type="dxa"/>
            <w:tcBorders>
              <w:top w:val="nil"/>
              <w:left w:val="nil"/>
              <w:bottom w:val="nil"/>
              <w:right w:val="nil"/>
            </w:tcBorders>
          </w:tcPr>
          <w:p w14:paraId="1571AC19" w14:textId="77777777" w:rsidR="00444C89" w:rsidRPr="00A31DBB" w:rsidRDefault="00444C89" w:rsidP="00F76D4D">
            <w:pPr>
              <w:pStyle w:val="Normal6a"/>
            </w:pPr>
          </w:p>
        </w:tc>
        <w:tc>
          <w:tcPr>
            <w:tcW w:w="4876" w:type="dxa"/>
            <w:tcBorders>
              <w:top w:val="nil"/>
              <w:left w:val="nil"/>
              <w:bottom w:val="nil"/>
              <w:right w:val="nil"/>
            </w:tcBorders>
          </w:tcPr>
          <w:p w14:paraId="44E3F7ED" w14:textId="77777777" w:rsidR="00444C89" w:rsidRPr="00A31DBB" w:rsidRDefault="00444C89" w:rsidP="00F76D4D">
            <w:pPr>
              <w:pStyle w:val="Normal6a"/>
            </w:pPr>
            <w:r w:rsidRPr="00A31DBB">
              <w:rPr>
                <w:b/>
                <w:i/>
              </w:rPr>
              <w:t>C bis.</w:t>
            </w:r>
            <w:r w:rsidRPr="00A31DBB">
              <w:tab/>
            </w:r>
            <w:r w:rsidRPr="00A31DBB">
              <w:rPr>
                <w:b/>
                <w:i/>
              </w:rPr>
              <w:t>Considerando que la guerra a gran escala, injustificada y agresiva de Rusia ha comprometido significativamente el marco de seguridad de Moldavia, ha tensado su economía y ha perturbado la vida social; que los análisis de la Comisión han confirmado inequívocamente que se requieren urgentemente medidas sólidas de confianza para mitigar estos efectos adversos;</w:t>
            </w:r>
          </w:p>
        </w:tc>
      </w:tr>
    </w:tbl>
    <w:p w14:paraId="53FD227C"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3120C5E4" w14:textId="77777777" w:rsidR="00444C89" w:rsidRPr="00A31DBB" w:rsidRDefault="00444C89" w:rsidP="00444C89">
      <w:r w:rsidRPr="00A31DBB">
        <w:rPr>
          <w:rStyle w:val="HideTWBExt"/>
        </w:rPr>
        <w:t>&lt;/Amend&gt;</w:t>
      </w:r>
    </w:p>
    <w:p w14:paraId="13307B28"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14</w:t>
      </w:r>
      <w:r w:rsidRPr="00A31DBB">
        <w:rPr>
          <w:rStyle w:val="HideTWBExt"/>
        </w:rPr>
        <w:t>&lt;/NumAm&gt;</w:t>
      </w:r>
    </w:p>
    <w:p w14:paraId="45F16A99" w14:textId="77777777" w:rsidR="00444C89" w:rsidRPr="00A31DBB" w:rsidRDefault="00444C89" w:rsidP="00444C89">
      <w:pPr>
        <w:pStyle w:val="NormalBold"/>
      </w:pPr>
      <w:r w:rsidRPr="00A31DBB">
        <w:rPr>
          <w:rStyle w:val="HideTWBExt"/>
          <w:b w:val="0"/>
        </w:rPr>
        <w:t>&lt;RepeatBlock-By&gt;&lt;Members&gt;</w:t>
      </w:r>
      <w:r w:rsidRPr="00A31DBB">
        <w:t>Pierre-Romain Thionnet, Matthieu Valet, Jordan Bardella</w:t>
      </w:r>
      <w:r w:rsidRPr="00A31DBB">
        <w:rPr>
          <w:rStyle w:val="HideTWBExt"/>
          <w:b w:val="0"/>
        </w:rPr>
        <w:t>&lt;/Members&gt;</w:t>
      </w:r>
    </w:p>
    <w:p w14:paraId="59935658" w14:textId="77777777" w:rsidR="00444C89" w:rsidRPr="00A31DBB" w:rsidRDefault="00444C89" w:rsidP="00444C89">
      <w:pPr>
        <w:pStyle w:val="NormalBold"/>
      </w:pPr>
      <w:r w:rsidRPr="00A31DBB">
        <w:rPr>
          <w:rStyle w:val="HideTWBExt"/>
          <w:b w:val="0"/>
        </w:rPr>
        <w:t>&lt;/RepeatBlock-By&gt;</w:t>
      </w:r>
    </w:p>
    <w:p w14:paraId="04645F90"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9B2D8E1" w14:textId="77777777" w:rsidR="00444C89" w:rsidRPr="00A31DBB" w:rsidRDefault="00444C89" w:rsidP="00444C89">
      <w:pPr>
        <w:pStyle w:val="NormalBold"/>
      </w:pPr>
      <w:r w:rsidRPr="00A31DBB">
        <w:rPr>
          <w:rStyle w:val="HideTWBExt"/>
        </w:rPr>
        <w:t>&lt;Article&gt;</w:t>
      </w:r>
      <w:r w:rsidRPr="00A31DBB">
        <w:t>Considerando C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3D58AAEC" w14:textId="77777777" w:rsidTr="00F76D4D">
        <w:trPr>
          <w:trHeight w:hRule="exact" w:val="240"/>
          <w:jc w:val="center"/>
        </w:trPr>
        <w:tc>
          <w:tcPr>
            <w:tcW w:w="9752" w:type="dxa"/>
            <w:gridSpan w:val="2"/>
            <w:tcBorders>
              <w:top w:val="nil"/>
              <w:left w:val="nil"/>
              <w:bottom w:val="nil"/>
              <w:right w:val="nil"/>
            </w:tcBorders>
          </w:tcPr>
          <w:p w14:paraId="7D36E0BD" w14:textId="77777777" w:rsidR="00444C89" w:rsidRPr="00A31DBB" w:rsidRDefault="00444C89" w:rsidP="00F76D4D"/>
        </w:tc>
      </w:tr>
      <w:tr w:rsidR="00444C89" w:rsidRPr="00A31DBB" w14:paraId="2D799651" w14:textId="77777777" w:rsidTr="00F76D4D">
        <w:trPr>
          <w:trHeight w:val="240"/>
          <w:jc w:val="center"/>
        </w:trPr>
        <w:tc>
          <w:tcPr>
            <w:tcW w:w="4876" w:type="dxa"/>
            <w:tcBorders>
              <w:top w:val="nil"/>
              <w:left w:val="nil"/>
              <w:bottom w:val="nil"/>
              <w:right w:val="nil"/>
            </w:tcBorders>
          </w:tcPr>
          <w:p w14:paraId="0DA1E7BE"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17442CDB" w14:textId="77777777" w:rsidR="00444C89" w:rsidRPr="00A31DBB" w:rsidRDefault="00444C89" w:rsidP="00F76D4D">
            <w:pPr>
              <w:pStyle w:val="AmColumnHeading"/>
            </w:pPr>
            <w:r w:rsidRPr="00A31DBB">
              <w:t>Enmienda</w:t>
            </w:r>
          </w:p>
        </w:tc>
      </w:tr>
      <w:tr w:rsidR="00444C89" w:rsidRPr="00A31DBB" w14:paraId="156FC25D" w14:textId="77777777" w:rsidTr="00F76D4D">
        <w:trPr>
          <w:jc w:val="center"/>
        </w:trPr>
        <w:tc>
          <w:tcPr>
            <w:tcW w:w="4876" w:type="dxa"/>
            <w:tcBorders>
              <w:top w:val="nil"/>
              <w:left w:val="nil"/>
              <w:bottom w:val="nil"/>
              <w:right w:val="nil"/>
            </w:tcBorders>
          </w:tcPr>
          <w:p w14:paraId="2C886337" w14:textId="77777777" w:rsidR="00444C89" w:rsidRPr="00A31DBB" w:rsidRDefault="00444C89" w:rsidP="00F76D4D">
            <w:pPr>
              <w:pStyle w:val="Normal6a"/>
            </w:pPr>
          </w:p>
        </w:tc>
        <w:tc>
          <w:tcPr>
            <w:tcW w:w="4876" w:type="dxa"/>
            <w:tcBorders>
              <w:top w:val="nil"/>
              <w:left w:val="nil"/>
              <w:bottom w:val="nil"/>
              <w:right w:val="nil"/>
            </w:tcBorders>
          </w:tcPr>
          <w:p w14:paraId="0752FAE4" w14:textId="4C9B3A96" w:rsidR="00444C89" w:rsidRPr="00A31DBB" w:rsidRDefault="00444C89" w:rsidP="00F76D4D">
            <w:pPr>
              <w:pStyle w:val="Normal6a"/>
            </w:pPr>
            <w:r w:rsidRPr="00A31DBB">
              <w:rPr>
                <w:b/>
                <w:i/>
              </w:rPr>
              <w:t>C bis.</w:t>
            </w:r>
            <w:r w:rsidRPr="00A31DBB">
              <w:tab/>
            </w:r>
            <w:r w:rsidRPr="00A31DBB">
              <w:rPr>
                <w:b/>
                <w:i/>
              </w:rPr>
              <w:t>Considerando que el presupuesto de def</w:t>
            </w:r>
            <w:r w:rsidR="00F76D4D" w:rsidRPr="00A31DBB">
              <w:rPr>
                <w:b/>
                <w:i/>
              </w:rPr>
              <w:t>ensa de Moldavia se sitúa en el </w:t>
            </w:r>
            <w:r w:rsidRPr="00A31DBB">
              <w:rPr>
                <w:b/>
                <w:i/>
              </w:rPr>
              <w:t>0,5 % del PIB, el más bajo de Europa, con la excepción de Irlanda, lo que da lugar unas fuerzas armadas considerablemente infrafinanciadas e infrautilizadas, a pesar del rápido deterioro del entorno de seguridad regional;</w:t>
            </w:r>
          </w:p>
        </w:tc>
      </w:tr>
    </w:tbl>
    <w:p w14:paraId="7B8032D6"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002B3FC5" w14:textId="77777777" w:rsidR="00444C89" w:rsidRPr="00A31DBB" w:rsidRDefault="00444C89" w:rsidP="00444C89">
      <w:r w:rsidRPr="00A31DBB">
        <w:rPr>
          <w:rStyle w:val="HideTWBExt"/>
        </w:rPr>
        <w:t>&lt;/Amend&gt;</w:t>
      </w:r>
    </w:p>
    <w:p w14:paraId="29312D6A"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15</w:t>
      </w:r>
      <w:r w:rsidRPr="00A31DBB">
        <w:rPr>
          <w:rStyle w:val="HideTWBExt"/>
        </w:rPr>
        <w:t>&lt;/NumAm&gt;</w:t>
      </w:r>
    </w:p>
    <w:p w14:paraId="5EA80550"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6EE0A4AD"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3B1A8027" w14:textId="77777777" w:rsidR="00444C89" w:rsidRPr="00A31DBB" w:rsidRDefault="00444C89" w:rsidP="00444C89">
      <w:pPr>
        <w:pStyle w:val="NormalBold"/>
      </w:pPr>
      <w:r w:rsidRPr="00A31DBB">
        <w:rPr>
          <w:rStyle w:val="HideTWBExt"/>
          <w:b w:val="0"/>
        </w:rPr>
        <w:t>&lt;/RepeatBlock-By&gt;</w:t>
      </w:r>
    </w:p>
    <w:p w14:paraId="02B32307"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D536244" w14:textId="77777777" w:rsidR="00444C89" w:rsidRPr="00A31DBB" w:rsidRDefault="00444C89" w:rsidP="00444C89">
      <w:pPr>
        <w:pStyle w:val="NormalBold"/>
      </w:pPr>
      <w:r w:rsidRPr="00A31DBB">
        <w:rPr>
          <w:rStyle w:val="HideTWBExt"/>
        </w:rPr>
        <w:t>&lt;Article&gt;</w:t>
      </w:r>
      <w:r w:rsidRPr="00A31DBB">
        <w:t>Considerando C 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EC63417" w14:textId="77777777" w:rsidTr="00F76D4D">
        <w:trPr>
          <w:trHeight w:hRule="exact" w:val="240"/>
          <w:jc w:val="center"/>
        </w:trPr>
        <w:tc>
          <w:tcPr>
            <w:tcW w:w="9752" w:type="dxa"/>
            <w:gridSpan w:val="2"/>
            <w:tcBorders>
              <w:top w:val="nil"/>
              <w:left w:val="nil"/>
              <w:bottom w:val="nil"/>
              <w:right w:val="nil"/>
            </w:tcBorders>
          </w:tcPr>
          <w:p w14:paraId="72ED9050" w14:textId="77777777" w:rsidR="00444C89" w:rsidRPr="00A31DBB" w:rsidRDefault="00444C89" w:rsidP="00F76D4D"/>
        </w:tc>
      </w:tr>
      <w:tr w:rsidR="00444C89" w:rsidRPr="00A31DBB" w14:paraId="559303B0" w14:textId="77777777" w:rsidTr="00F76D4D">
        <w:trPr>
          <w:trHeight w:val="240"/>
          <w:jc w:val="center"/>
        </w:trPr>
        <w:tc>
          <w:tcPr>
            <w:tcW w:w="4876" w:type="dxa"/>
            <w:tcBorders>
              <w:top w:val="nil"/>
              <w:left w:val="nil"/>
              <w:bottom w:val="nil"/>
              <w:right w:val="nil"/>
            </w:tcBorders>
          </w:tcPr>
          <w:p w14:paraId="34C926E8"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23E64FE0" w14:textId="77777777" w:rsidR="00444C89" w:rsidRPr="00A31DBB" w:rsidRDefault="00444C89" w:rsidP="00F76D4D">
            <w:pPr>
              <w:pStyle w:val="AmColumnHeading"/>
            </w:pPr>
            <w:r w:rsidRPr="00A31DBB">
              <w:t>Enmienda</w:t>
            </w:r>
          </w:p>
        </w:tc>
      </w:tr>
      <w:tr w:rsidR="00444C89" w:rsidRPr="00A31DBB" w14:paraId="5D75E2E5" w14:textId="77777777" w:rsidTr="00F76D4D">
        <w:trPr>
          <w:jc w:val="center"/>
        </w:trPr>
        <w:tc>
          <w:tcPr>
            <w:tcW w:w="4876" w:type="dxa"/>
            <w:tcBorders>
              <w:top w:val="nil"/>
              <w:left w:val="nil"/>
              <w:bottom w:val="nil"/>
              <w:right w:val="nil"/>
            </w:tcBorders>
          </w:tcPr>
          <w:p w14:paraId="04016370" w14:textId="77777777" w:rsidR="00444C89" w:rsidRPr="00A31DBB" w:rsidRDefault="00444C89" w:rsidP="00F76D4D">
            <w:pPr>
              <w:pStyle w:val="Normal6a"/>
            </w:pPr>
          </w:p>
        </w:tc>
        <w:tc>
          <w:tcPr>
            <w:tcW w:w="4876" w:type="dxa"/>
            <w:tcBorders>
              <w:top w:val="nil"/>
              <w:left w:val="nil"/>
              <w:bottom w:val="nil"/>
              <w:right w:val="nil"/>
            </w:tcBorders>
          </w:tcPr>
          <w:p w14:paraId="445073C3" w14:textId="119DF813" w:rsidR="00444C89" w:rsidRPr="00A31DBB" w:rsidRDefault="00444C89" w:rsidP="00F76D4D">
            <w:pPr>
              <w:pStyle w:val="Normal6a"/>
            </w:pPr>
            <w:r w:rsidRPr="00A31DBB">
              <w:rPr>
                <w:b/>
                <w:i/>
              </w:rPr>
              <w:t>C ter.</w:t>
            </w:r>
            <w:r w:rsidRPr="00A31DBB">
              <w:tab/>
            </w:r>
            <w:r w:rsidRPr="00A31DBB">
              <w:rPr>
                <w:b/>
                <w:i/>
              </w:rPr>
              <w:t xml:space="preserve">Considerando que la propuesta del Gobierno de consagrar la adhesión a la Unión en la Constitución, sometida a referéndum el 20 de octubre de 2024, contó con el apoyo del 50,38 % de los votantes; que tanto el referéndum como las rondas </w:t>
            </w:r>
            <w:r w:rsidR="00F76D4D" w:rsidRPr="00A31DBB">
              <w:rPr>
                <w:b/>
                <w:i/>
              </w:rPr>
              <w:t>de elecciones presidenciales de </w:t>
            </w:r>
            <w:r w:rsidRPr="00A31DBB">
              <w:rPr>
                <w:b/>
                <w:i/>
              </w:rPr>
              <w:t>20 de octubre y 3 de noviembre de 2024 se vieron afectados por una gran injerencia extranjera, principalmente de Rusia, a través de la compra de votos, actividades de desinformación y ciberataques, con el objetivo de frustrar la senda de desarrollo democrático y proeuropea de Moldavia; que Moldavia celebrará elecciones parlamentarias cruciales en otoño de 2025;</w:t>
            </w:r>
          </w:p>
        </w:tc>
      </w:tr>
    </w:tbl>
    <w:p w14:paraId="0E8E49FB"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03B8CD0C" w14:textId="77777777" w:rsidR="00444C89" w:rsidRPr="00A31DBB" w:rsidRDefault="00444C89" w:rsidP="00444C89">
      <w:r w:rsidRPr="00A31DBB">
        <w:rPr>
          <w:rStyle w:val="HideTWBExt"/>
        </w:rPr>
        <w:t>&lt;/Amend&gt;</w:t>
      </w:r>
    </w:p>
    <w:p w14:paraId="319DB190"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16</w:t>
      </w:r>
      <w:r w:rsidRPr="00A31DBB">
        <w:rPr>
          <w:rStyle w:val="HideTWBExt"/>
        </w:rPr>
        <w:t>&lt;/NumAm&gt;</w:t>
      </w:r>
    </w:p>
    <w:p w14:paraId="09B1BA42"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02431A65" w14:textId="77777777" w:rsidR="00444C89" w:rsidRPr="00A31DBB" w:rsidRDefault="00444C89" w:rsidP="00444C89">
      <w:pPr>
        <w:pStyle w:val="NormalBold"/>
      </w:pPr>
      <w:r w:rsidRPr="00A31DBB">
        <w:rPr>
          <w:rStyle w:val="HideTWBExt"/>
          <w:b w:val="0"/>
        </w:rPr>
        <w:t>&lt;/RepeatBlock-By&gt;</w:t>
      </w:r>
    </w:p>
    <w:p w14:paraId="635852CE"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4E6D98EE" w14:textId="77777777" w:rsidR="00444C89" w:rsidRPr="00A31DBB" w:rsidRDefault="00444C89" w:rsidP="00444C89">
      <w:pPr>
        <w:pStyle w:val="NormalBold"/>
      </w:pPr>
      <w:r w:rsidRPr="00A31DBB">
        <w:rPr>
          <w:rStyle w:val="HideTWBExt"/>
        </w:rPr>
        <w:t>&lt;Article&gt;</w:t>
      </w:r>
      <w:r w:rsidRPr="00A31DBB">
        <w:t>Considerando C 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6803188" w14:textId="77777777" w:rsidTr="00F76D4D">
        <w:trPr>
          <w:trHeight w:hRule="exact" w:val="240"/>
          <w:jc w:val="center"/>
        </w:trPr>
        <w:tc>
          <w:tcPr>
            <w:tcW w:w="9752" w:type="dxa"/>
            <w:gridSpan w:val="2"/>
            <w:tcBorders>
              <w:top w:val="nil"/>
              <w:left w:val="nil"/>
              <w:bottom w:val="nil"/>
              <w:right w:val="nil"/>
            </w:tcBorders>
          </w:tcPr>
          <w:p w14:paraId="5D90C91C" w14:textId="77777777" w:rsidR="00444C89" w:rsidRPr="00A31DBB" w:rsidRDefault="00444C89" w:rsidP="00F76D4D"/>
        </w:tc>
      </w:tr>
      <w:tr w:rsidR="00444C89" w:rsidRPr="00A31DBB" w14:paraId="14D0E0AA" w14:textId="77777777" w:rsidTr="00F76D4D">
        <w:trPr>
          <w:trHeight w:val="240"/>
          <w:jc w:val="center"/>
        </w:trPr>
        <w:tc>
          <w:tcPr>
            <w:tcW w:w="4876" w:type="dxa"/>
            <w:tcBorders>
              <w:top w:val="nil"/>
              <w:left w:val="nil"/>
              <w:bottom w:val="nil"/>
              <w:right w:val="nil"/>
            </w:tcBorders>
          </w:tcPr>
          <w:p w14:paraId="4EF8F9A2"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08DA3C7" w14:textId="77777777" w:rsidR="00444C89" w:rsidRPr="00A31DBB" w:rsidRDefault="00444C89" w:rsidP="00F76D4D">
            <w:pPr>
              <w:pStyle w:val="AmColumnHeading"/>
            </w:pPr>
            <w:r w:rsidRPr="00A31DBB">
              <w:t>Enmienda</w:t>
            </w:r>
          </w:p>
        </w:tc>
      </w:tr>
      <w:tr w:rsidR="00444C89" w:rsidRPr="00A31DBB" w14:paraId="4FE3E492" w14:textId="77777777" w:rsidTr="00F76D4D">
        <w:trPr>
          <w:jc w:val="center"/>
        </w:trPr>
        <w:tc>
          <w:tcPr>
            <w:tcW w:w="4876" w:type="dxa"/>
            <w:tcBorders>
              <w:top w:val="nil"/>
              <w:left w:val="nil"/>
              <w:bottom w:val="nil"/>
              <w:right w:val="nil"/>
            </w:tcBorders>
          </w:tcPr>
          <w:p w14:paraId="2C47854B" w14:textId="77777777" w:rsidR="00444C89" w:rsidRPr="00A31DBB" w:rsidRDefault="00444C89" w:rsidP="00F76D4D">
            <w:pPr>
              <w:pStyle w:val="Normal6a"/>
            </w:pPr>
          </w:p>
        </w:tc>
        <w:tc>
          <w:tcPr>
            <w:tcW w:w="4876" w:type="dxa"/>
            <w:tcBorders>
              <w:top w:val="nil"/>
              <w:left w:val="nil"/>
              <w:bottom w:val="nil"/>
              <w:right w:val="nil"/>
            </w:tcBorders>
          </w:tcPr>
          <w:p w14:paraId="4ED1562D" w14:textId="77777777" w:rsidR="00444C89" w:rsidRPr="00A31DBB" w:rsidRDefault="00444C89" w:rsidP="00F76D4D">
            <w:pPr>
              <w:pStyle w:val="Normal6a"/>
            </w:pPr>
            <w:r w:rsidRPr="00A31DBB">
              <w:rPr>
                <w:b/>
                <w:i/>
              </w:rPr>
              <w:t>C ter.</w:t>
            </w:r>
            <w:r w:rsidRPr="00A31DBB">
              <w:tab/>
            </w:r>
            <w:r w:rsidRPr="00A31DBB">
              <w:rPr>
                <w:b/>
                <w:i/>
              </w:rPr>
              <w:t>Considerando que el proceso de ampliación se ha convertido en una fuerza transformadora que ha tenido repercusiones políticas, económicas y sociales positivas en Moldavia, lo que demuestra el cambio gradual pero constante del país hacia una mayor integración en la Unión;</w:t>
            </w:r>
          </w:p>
        </w:tc>
      </w:tr>
    </w:tbl>
    <w:p w14:paraId="74C4A847"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37789392" w14:textId="77777777" w:rsidR="00444C89" w:rsidRPr="00A31DBB" w:rsidRDefault="00444C89" w:rsidP="00444C89">
      <w:r w:rsidRPr="00A31DBB">
        <w:rPr>
          <w:rStyle w:val="HideTWBExt"/>
        </w:rPr>
        <w:t>&lt;/Amend&gt;</w:t>
      </w:r>
    </w:p>
    <w:p w14:paraId="3114E39E"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17</w:t>
      </w:r>
      <w:r w:rsidRPr="00A31DBB">
        <w:rPr>
          <w:rStyle w:val="HideTWBExt"/>
        </w:rPr>
        <w:t>&lt;/NumAm&gt;</w:t>
      </w:r>
    </w:p>
    <w:p w14:paraId="096CE690" w14:textId="77777777" w:rsidR="00444C89" w:rsidRPr="00A31DBB" w:rsidRDefault="00444C89" w:rsidP="00444C89">
      <w:pPr>
        <w:pStyle w:val="NormalBold"/>
      </w:pPr>
      <w:r w:rsidRPr="00A31DBB">
        <w:rPr>
          <w:rStyle w:val="HideTWBExt"/>
          <w:b w:val="0"/>
        </w:rPr>
        <w:t>&lt;RepeatBlock-By&gt;&lt;Members&gt;</w:t>
      </w:r>
      <w:r w:rsidRPr="00A31DBB">
        <w:t>Pierre-Romain Thionnet, Matthieu Valet, Jordan Bardella</w:t>
      </w:r>
      <w:r w:rsidRPr="00A31DBB">
        <w:rPr>
          <w:rStyle w:val="HideTWBExt"/>
          <w:b w:val="0"/>
        </w:rPr>
        <w:t>&lt;/Members&gt;</w:t>
      </w:r>
    </w:p>
    <w:p w14:paraId="31D5E4B3" w14:textId="77777777" w:rsidR="00444C89" w:rsidRPr="00A31DBB" w:rsidRDefault="00444C89" w:rsidP="00444C89">
      <w:pPr>
        <w:pStyle w:val="NormalBold"/>
      </w:pPr>
      <w:r w:rsidRPr="00A31DBB">
        <w:rPr>
          <w:rStyle w:val="HideTWBExt"/>
          <w:b w:val="0"/>
        </w:rPr>
        <w:lastRenderedPageBreak/>
        <w:t>&lt;/RepeatBlock-By&gt;</w:t>
      </w:r>
    </w:p>
    <w:p w14:paraId="75B37E51"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0201DAB9" w14:textId="77777777" w:rsidR="00444C89" w:rsidRPr="00A31DBB" w:rsidRDefault="00444C89" w:rsidP="00444C89">
      <w:pPr>
        <w:pStyle w:val="NormalBold"/>
      </w:pPr>
      <w:r w:rsidRPr="00A31DBB">
        <w:rPr>
          <w:rStyle w:val="HideTWBExt"/>
        </w:rPr>
        <w:t>&lt;Article&gt;</w:t>
      </w:r>
      <w:r w:rsidRPr="00A31DBB">
        <w:t>Considerando C 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E33890C" w14:textId="77777777" w:rsidTr="00F76D4D">
        <w:trPr>
          <w:trHeight w:hRule="exact" w:val="240"/>
          <w:jc w:val="center"/>
        </w:trPr>
        <w:tc>
          <w:tcPr>
            <w:tcW w:w="9752" w:type="dxa"/>
            <w:gridSpan w:val="2"/>
            <w:tcBorders>
              <w:top w:val="nil"/>
              <w:left w:val="nil"/>
              <w:bottom w:val="nil"/>
              <w:right w:val="nil"/>
            </w:tcBorders>
          </w:tcPr>
          <w:p w14:paraId="1C3090E6" w14:textId="77777777" w:rsidR="00444C89" w:rsidRPr="00A31DBB" w:rsidRDefault="00444C89" w:rsidP="00F76D4D"/>
        </w:tc>
      </w:tr>
      <w:tr w:rsidR="00444C89" w:rsidRPr="00A31DBB" w14:paraId="4414751B" w14:textId="77777777" w:rsidTr="00F76D4D">
        <w:trPr>
          <w:trHeight w:val="240"/>
          <w:jc w:val="center"/>
        </w:trPr>
        <w:tc>
          <w:tcPr>
            <w:tcW w:w="4876" w:type="dxa"/>
            <w:tcBorders>
              <w:top w:val="nil"/>
              <w:left w:val="nil"/>
              <w:bottom w:val="nil"/>
              <w:right w:val="nil"/>
            </w:tcBorders>
          </w:tcPr>
          <w:p w14:paraId="6A1D5265"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1EEE003" w14:textId="77777777" w:rsidR="00444C89" w:rsidRPr="00A31DBB" w:rsidRDefault="00444C89" w:rsidP="00F76D4D">
            <w:pPr>
              <w:pStyle w:val="AmColumnHeading"/>
            </w:pPr>
            <w:r w:rsidRPr="00A31DBB">
              <w:t>Enmienda</w:t>
            </w:r>
          </w:p>
        </w:tc>
      </w:tr>
      <w:tr w:rsidR="00444C89" w:rsidRPr="00A31DBB" w14:paraId="6C359D7B" w14:textId="77777777" w:rsidTr="00F76D4D">
        <w:trPr>
          <w:jc w:val="center"/>
        </w:trPr>
        <w:tc>
          <w:tcPr>
            <w:tcW w:w="4876" w:type="dxa"/>
            <w:tcBorders>
              <w:top w:val="nil"/>
              <w:left w:val="nil"/>
              <w:bottom w:val="nil"/>
              <w:right w:val="nil"/>
            </w:tcBorders>
          </w:tcPr>
          <w:p w14:paraId="5FDD787B" w14:textId="77777777" w:rsidR="00444C89" w:rsidRPr="00A31DBB" w:rsidRDefault="00444C89" w:rsidP="00F76D4D">
            <w:pPr>
              <w:pStyle w:val="Normal6a"/>
            </w:pPr>
          </w:p>
        </w:tc>
        <w:tc>
          <w:tcPr>
            <w:tcW w:w="4876" w:type="dxa"/>
            <w:tcBorders>
              <w:top w:val="nil"/>
              <w:left w:val="nil"/>
              <w:bottom w:val="nil"/>
              <w:right w:val="nil"/>
            </w:tcBorders>
          </w:tcPr>
          <w:p w14:paraId="4E63F833" w14:textId="77777777" w:rsidR="00444C89" w:rsidRPr="00A31DBB" w:rsidRDefault="00444C89" w:rsidP="00F76D4D">
            <w:pPr>
              <w:pStyle w:val="Normal6a"/>
            </w:pPr>
            <w:r w:rsidRPr="00A31DBB">
              <w:rPr>
                <w:b/>
                <w:i/>
              </w:rPr>
              <w:t>C ter.</w:t>
            </w:r>
            <w:r w:rsidRPr="00A31DBB">
              <w:tab/>
            </w:r>
            <w:r w:rsidRPr="00A31DBB">
              <w:rPr>
                <w:b/>
                <w:i/>
              </w:rPr>
              <w:t>Considerando que la República de Moldavia, de conformidad con su Constitución, es un Estado neutral y no forma parte de ninguna alianza militar;</w:t>
            </w:r>
          </w:p>
        </w:tc>
      </w:tr>
    </w:tbl>
    <w:p w14:paraId="5FE77988"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4E2E4E5E" w14:textId="77777777" w:rsidR="00444C89" w:rsidRPr="00A31DBB" w:rsidRDefault="00444C89" w:rsidP="00444C89">
      <w:r w:rsidRPr="00A31DBB">
        <w:rPr>
          <w:rStyle w:val="HideTWBExt"/>
        </w:rPr>
        <w:t>&lt;/Amend&gt;</w:t>
      </w:r>
    </w:p>
    <w:p w14:paraId="478ABCAD"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18</w:t>
      </w:r>
      <w:r w:rsidRPr="00A31DBB">
        <w:rPr>
          <w:rStyle w:val="HideTWBExt"/>
        </w:rPr>
        <w:t>&lt;/NumAm&gt;</w:t>
      </w:r>
    </w:p>
    <w:p w14:paraId="30751DA1"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17FE68BB" w14:textId="77777777" w:rsidR="00444C89" w:rsidRPr="00A31DBB" w:rsidRDefault="00444C89" w:rsidP="00444C89">
      <w:pPr>
        <w:pStyle w:val="NormalBold"/>
      </w:pPr>
      <w:r w:rsidRPr="00A31DBB">
        <w:rPr>
          <w:rStyle w:val="HideTWBExt"/>
          <w:b w:val="0"/>
        </w:rPr>
        <w:t>&lt;/RepeatBlock-By&gt;</w:t>
      </w:r>
    </w:p>
    <w:p w14:paraId="16048D1A"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47A5D6A4" w14:textId="77777777" w:rsidR="00444C89" w:rsidRPr="00A31DBB" w:rsidRDefault="00444C89" w:rsidP="00444C89">
      <w:pPr>
        <w:pStyle w:val="NormalBold"/>
      </w:pPr>
      <w:r w:rsidRPr="00A31DBB">
        <w:rPr>
          <w:rStyle w:val="HideTWBExt"/>
        </w:rPr>
        <w:t>&lt;Article&gt;</w:t>
      </w:r>
      <w:r w:rsidRPr="00A31DBB">
        <w:t>Considerando C quater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6169AA48" w14:textId="77777777" w:rsidTr="00F76D4D">
        <w:trPr>
          <w:trHeight w:hRule="exact" w:val="240"/>
          <w:jc w:val="center"/>
        </w:trPr>
        <w:tc>
          <w:tcPr>
            <w:tcW w:w="9752" w:type="dxa"/>
            <w:gridSpan w:val="2"/>
            <w:tcBorders>
              <w:top w:val="nil"/>
              <w:left w:val="nil"/>
              <w:bottom w:val="nil"/>
              <w:right w:val="nil"/>
            </w:tcBorders>
          </w:tcPr>
          <w:p w14:paraId="40283442" w14:textId="77777777" w:rsidR="00444C89" w:rsidRPr="00A31DBB" w:rsidRDefault="00444C89" w:rsidP="00F76D4D"/>
        </w:tc>
      </w:tr>
      <w:tr w:rsidR="00444C89" w:rsidRPr="00A31DBB" w14:paraId="639B1398" w14:textId="77777777" w:rsidTr="00F76D4D">
        <w:trPr>
          <w:trHeight w:val="240"/>
          <w:jc w:val="center"/>
        </w:trPr>
        <w:tc>
          <w:tcPr>
            <w:tcW w:w="4876" w:type="dxa"/>
            <w:tcBorders>
              <w:top w:val="nil"/>
              <w:left w:val="nil"/>
              <w:bottom w:val="nil"/>
              <w:right w:val="nil"/>
            </w:tcBorders>
          </w:tcPr>
          <w:p w14:paraId="2DB671FC"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B3FA49E" w14:textId="77777777" w:rsidR="00444C89" w:rsidRPr="00A31DBB" w:rsidRDefault="00444C89" w:rsidP="00F76D4D">
            <w:pPr>
              <w:pStyle w:val="AmColumnHeading"/>
            </w:pPr>
            <w:r w:rsidRPr="00A31DBB">
              <w:t>Enmienda</w:t>
            </w:r>
          </w:p>
        </w:tc>
      </w:tr>
      <w:tr w:rsidR="00444C89" w:rsidRPr="00A31DBB" w14:paraId="745B771B" w14:textId="77777777" w:rsidTr="00F76D4D">
        <w:trPr>
          <w:jc w:val="center"/>
        </w:trPr>
        <w:tc>
          <w:tcPr>
            <w:tcW w:w="4876" w:type="dxa"/>
            <w:tcBorders>
              <w:top w:val="nil"/>
              <w:left w:val="nil"/>
              <w:bottom w:val="nil"/>
              <w:right w:val="nil"/>
            </w:tcBorders>
          </w:tcPr>
          <w:p w14:paraId="4F4B9206" w14:textId="77777777" w:rsidR="00444C89" w:rsidRPr="00A31DBB" w:rsidRDefault="00444C89" w:rsidP="00F76D4D">
            <w:pPr>
              <w:pStyle w:val="Normal6a"/>
            </w:pPr>
          </w:p>
        </w:tc>
        <w:tc>
          <w:tcPr>
            <w:tcW w:w="4876" w:type="dxa"/>
            <w:tcBorders>
              <w:top w:val="nil"/>
              <w:left w:val="nil"/>
              <w:bottom w:val="nil"/>
              <w:right w:val="nil"/>
            </w:tcBorders>
          </w:tcPr>
          <w:p w14:paraId="212DC7EC" w14:textId="77777777" w:rsidR="00444C89" w:rsidRPr="00A31DBB" w:rsidRDefault="00444C89" w:rsidP="00F76D4D">
            <w:pPr>
              <w:pStyle w:val="Normal6a"/>
            </w:pPr>
            <w:r w:rsidRPr="00A31DBB">
              <w:rPr>
                <w:b/>
                <w:i/>
              </w:rPr>
              <w:t>C quater.</w:t>
            </w:r>
            <w:r w:rsidRPr="00A31DBB">
              <w:tab/>
            </w:r>
            <w:r w:rsidRPr="00A31DBB">
              <w:rPr>
                <w:b/>
                <w:i/>
              </w:rPr>
              <w:t>Considerando que el proceso de integración en curso ha reforzado significativamente la resiliencia de Moldavia al mejorar su capacidad para contrarrestar la manipulación de la información externa y las injerencias híbridas; mientras que los procesos políticos y sociales internos avanzan hacia una mayor estabilidad y armonización con los principios democráticos fundamentales;</w:t>
            </w:r>
          </w:p>
        </w:tc>
      </w:tr>
    </w:tbl>
    <w:p w14:paraId="73F546DC"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23AC5019" w14:textId="77777777" w:rsidR="00444C89" w:rsidRPr="00A31DBB" w:rsidRDefault="00444C89" w:rsidP="00444C89">
      <w:r w:rsidRPr="00A31DBB">
        <w:rPr>
          <w:rStyle w:val="HideTWBExt"/>
        </w:rPr>
        <w:t>&lt;/Amend&gt;</w:t>
      </w:r>
    </w:p>
    <w:p w14:paraId="68AF7EB0"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19</w:t>
      </w:r>
      <w:r w:rsidRPr="00A31DBB">
        <w:rPr>
          <w:rStyle w:val="HideTWBExt"/>
        </w:rPr>
        <w:t>&lt;/NumAm&gt;</w:t>
      </w:r>
    </w:p>
    <w:p w14:paraId="2F9C11C3"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116227EE"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7DA290E0" w14:textId="77777777" w:rsidR="00444C89" w:rsidRPr="00A31DBB" w:rsidRDefault="00444C89" w:rsidP="00444C89">
      <w:pPr>
        <w:pStyle w:val="NormalBold"/>
      </w:pPr>
      <w:r w:rsidRPr="00A31DBB">
        <w:rPr>
          <w:rStyle w:val="HideTWBExt"/>
          <w:b w:val="0"/>
        </w:rPr>
        <w:t>&lt;/RepeatBlock-By&gt;</w:t>
      </w:r>
    </w:p>
    <w:p w14:paraId="609CE326"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DC319B8" w14:textId="77777777" w:rsidR="00444C89" w:rsidRPr="00A31DBB" w:rsidRDefault="00444C89" w:rsidP="00444C89">
      <w:pPr>
        <w:pStyle w:val="NormalBold"/>
      </w:pPr>
      <w:r w:rsidRPr="00A31DBB">
        <w:rPr>
          <w:rStyle w:val="HideTWBExt"/>
        </w:rPr>
        <w:t>&lt;Article&gt;</w:t>
      </w:r>
      <w:r w:rsidRPr="00A31DBB">
        <w:t>Considerando C quater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6BB7D7E5" w14:textId="77777777" w:rsidTr="00F76D4D">
        <w:trPr>
          <w:trHeight w:hRule="exact" w:val="240"/>
          <w:jc w:val="center"/>
        </w:trPr>
        <w:tc>
          <w:tcPr>
            <w:tcW w:w="9752" w:type="dxa"/>
            <w:gridSpan w:val="2"/>
            <w:tcBorders>
              <w:top w:val="nil"/>
              <w:left w:val="nil"/>
              <w:bottom w:val="nil"/>
              <w:right w:val="nil"/>
            </w:tcBorders>
          </w:tcPr>
          <w:p w14:paraId="40BE9DC8" w14:textId="77777777" w:rsidR="00444C89" w:rsidRPr="00A31DBB" w:rsidRDefault="00444C89" w:rsidP="00F76D4D"/>
        </w:tc>
      </w:tr>
      <w:tr w:rsidR="00444C89" w:rsidRPr="00A31DBB" w14:paraId="53A37317" w14:textId="77777777" w:rsidTr="00F76D4D">
        <w:trPr>
          <w:trHeight w:val="240"/>
          <w:jc w:val="center"/>
        </w:trPr>
        <w:tc>
          <w:tcPr>
            <w:tcW w:w="4876" w:type="dxa"/>
            <w:tcBorders>
              <w:top w:val="nil"/>
              <w:left w:val="nil"/>
              <w:bottom w:val="nil"/>
              <w:right w:val="nil"/>
            </w:tcBorders>
          </w:tcPr>
          <w:p w14:paraId="06E26F05"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7C9CBFD" w14:textId="77777777" w:rsidR="00444C89" w:rsidRPr="00A31DBB" w:rsidRDefault="00444C89" w:rsidP="00F76D4D">
            <w:pPr>
              <w:pStyle w:val="AmColumnHeading"/>
            </w:pPr>
            <w:r w:rsidRPr="00A31DBB">
              <w:t>Enmienda</w:t>
            </w:r>
          </w:p>
        </w:tc>
      </w:tr>
      <w:tr w:rsidR="00444C89" w:rsidRPr="00A31DBB" w14:paraId="49774EF9" w14:textId="77777777" w:rsidTr="00F76D4D">
        <w:trPr>
          <w:jc w:val="center"/>
        </w:trPr>
        <w:tc>
          <w:tcPr>
            <w:tcW w:w="4876" w:type="dxa"/>
            <w:tcBorders>
              <w:top w:val="nil"/>
              <w:left w:val="nil"/>
              <w:bottom w:val="nil"/>
              <w:right w:val="nil"/>
            </w:tcBorders>
          </w:tcPr>
          <w:p w14:paraId="40830C74" w14:textId="77777777" w:rsidR="00444C89" w:rsidRPr="00A31DBB" w:rsidRDefault="00444C89" w:rsidP="00F76D4D">
            <w:pPr>
              <w:pStyle w:val="Normal6a"/>
            </w:pPr>
          </w:p>
        </w:tc>
        <w:tc>
          <w:tcPr>
            <w:tcW w:w="4876" w:type="dxa"/>
            <w:tcBorders>
              <w:top w:val="nil"/>
              <w:left w:val="nil"/>
              <w:bottom w:val="nil"/>
              <w:right w:val="nil"/>
            </w:tcBorders>
          </w:tcPr>
          <w:p w14:paraId="7E818279" w14:textId="77777777" w:rsidR="00444C89" w:rsidRPr="00A31DBB" w:rsidRDefault="00444C89" w:rsidP="00F76D4D">
            <w:pPr>
              <w:pStyle w:val="Normal6a"/>
            </w:pPr>
            <w:r w:rsidRPr="00A31DBB">
              <w:rPr>
                <w:b/>
                <w:i/>
              </w:rPr>
              <w:t>C quater.</w:t>
            </w:r>
            <w:r w:rsidRPr="00A31DBB">
              <w:tab/>
            </w:r>
            <w:r w:rsidRPr="00A31DBB">
              <w:rPr>
                <w:b/>
                <w:i/>
              </w:rPr>
              <w:t xml:space="preserve">Considerando que, según </w:t>
            </w:r>
            <w:r w:rsidRPr="00A31DBB">
              <w:rPr>
                <w:b/>
                <w:i/>
              </w:rPr>
              <w:lastRenderedPageBreak/>
              <w:t>las estimaciones de Transparencia Internacional, el índice de corrupción de Moldavia ha mejorado significativamente en los últimos años, ya que en 2020 ocupó el puesto 115 de un total de 180 países y en 2024 se situó en el puesto 76;</w:t>
            </w:r>
          </w:p>
        </w:tc>
      </w:tr>
    </w:tbl>
    <w:p w14:paraId="011D7968"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2C7412D" w14:textId="77777777" w:rsidR="00444C89" w:rsidRPr="00A31DBB" w:rsidRDefault="00444C89" w:rsidP="00444C89">
      <w:r w:rsidRPr="00A31DBB">
        <w:rPr>
          <w:rStyle w:val="HideTWBExt"/>
        </w:rPr>
        <w:t>&lt;/Amend&gt;</w:t>
      </w:r>
    </w:p>
    <w:p w14:paraId="4AD75D59"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20</w:t>
      </w:r>
      <w:r w:rsidRPr="00A31DBB">
        <w:rPr>
          <w:rStyle w:val="HideTWBExt"/>
        </w:rPr>
        <w:t>&lt;/NumAm&gt;</w:t>
      </w:r>
    </w:p>
    <w:p w14:paraId="4324EE02" w14:textId="77777777" w:rsidR="00444C89" w:rsidRPr="00A31DBB" w:rsidRDefault="00444C89" w:rsidP="00444C89">
      <w:pPr>
        <w:pStyle w:val="NormalBold"/>
      </w:pPr>
      <w:r w:rsidRPr="00A31DBB">
        <w:rPr>
          <w:rStyle w:val="HideTWBExt"/>
          <w:b w:val="0"/>
        </w:rPr>
        <w:t>&lt;RepeatBlock-By&gt;&lt;Members&gt;</w:t>
      </w:r>
      <w:r w:rsidRPr="00A31DBB">
        <w:t>Pierre-Romain Thionnet, Matthieu Valet, Jordan Bardella</w:t>
      </w:r>
      <w:r w:rsidRPr="00A31DBB">
        <w:rPr>
          <w:rStyle w:val="HideTWBExt"/>
          <w:b w:val="0"/>
        </w:rPr>
        <w:t>&lt;/Members&gt;</w:t>
      </w:r>
    </w:p>
    <w:p w14:paraId="7ACB91EC" w14:textId="77777777" w:rsidR="00444C89" w:rsidRPr="00A31DBB" w:rsidRDefault="00444C89" w:rsidP="00444C89">
      <w:pPr>
        <w:pStyle w:val="NormalBold"/>
      </w:pPr>
      <w:r w:rsidRPr="00A31DBB">
        <w:rPr>
          <w:rStyle w:val="HideTWBExt"/>
          <w:b w:val="0"/>
        </w:rPr>
        <w:t>&lt;/RepeatBlock-By&gt;</w:t>
      </w:r>
    </w:p>
    <w:p w14:paraId="6EAA0AB6"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0C69CB40" w14:textId="77777777" w:rsidR="00444C89" w:rsidRPr="00A31DBB" w:rsidRDefault="00444C89" w:rsidP="00444C89">
      <w:pPr>
        <w:pStyle w:val="NormalBold"/>
      </w:pPr>
      <w:r w:rsidRPr="00A31DBB">
        <w:rPr>
          <w:rStyle w:val="HideTWBExt"/>
        </w:rPr>
        <w:t>&lt;Article&gt;</w:t>
      </w:r>
      <w:r w:rsidRPr="00A31DBB">
        <w:t>Considerando C quater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1F8E18E" w14:textId="77777777" w:rsidTr="00F76D4D">
        <w:trPr>
          <w:trHeight w:hRule="exact" w:val="240"/>
          <w:jc w:val="center"/>
        </w:trPr>
        <w:tc>
          <w:tcPr>
            <w:tcW w:w="9752" w:type="dxa"/>
            <w:gridSpan w:val="2"/>
            <w:tcBorders>
              <w:top w:val="nil"/>
              <w:left w:val="nil"/>
              <w:bottom w:val="nil"/>
              <w:right w:val="nil"/>
            </w:tcBorders>
          </w:tcPr>
          <w:p w14:paraId="51A715B7" w14:textId="77777777" w:rsidR="00444C89" w:rsidRPr="00A31DBB" w:rsidRDefault="00444C89" w:rsidP="00F76D4D"/>
        </w:tc>
      </w:tr>
      <w:tr w:rsidR="00444C89" w:rsidRPr="00A31DBB" w14:paraId="2763B097" w14:textId="77777777" w:rsidTr="00F76D4D">
        <w:trPr>
          <w:trHeight w:val="240"/>
          <w:jc w:val="center"/>
        </w:trPr>
        <w:tc>
          <w:tcPr>
            <w:tcW w:w="4876" w:type="dxa"/>
            <w:tcBorders>
              <w:top w:val="nil"/>
              <w:left w:val="nil"/>
              <w:bottom w:val="nil"/>
              <w:right w:val="nil"/>
            </w:tcBorders>
          </w:tcPr>
          <w:p w14:paraId="13F1B06C"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A09DCAD" w14:textId="77777777" w:rsidR="00444C89" w:rsidRPr="00A31DBB" w:rsidRDefault="00444C89" w:rsidP="00F76D4D">
            <w:pPr>
              <w:pStyle w:val="AmColumnHeading"/>
            </w:pPr>
            <w:r w:rsidRPr="00A31DBB">
              <w:t>Enmienda</w:t>
            </w:r>
          </w:p>
        </w:tc>
      </w:tr>
      <w:tr w:rsidR="00444C89" w:rsidRPr="00A31DBB" w14:paraId="2970735D" w14:textId="77777777" w:rsidTr="00F76D4D">
        <w:trPr>
          <w:jc w:val="center"/>
        </w:trPr>
        <w:tc>
          <w:tcPr>
            <w:tcW w:w="4876" w:type="dxa"/>
            <w:tcBorders>
              <w:top w:val="nil"/>
              <w:left w:val="nil"/>
              <w:bottom w:val="nil"/>
              <w:right w:val="nil"/>
            </w:tcBorders>
          </w:tcPr>
          <w:p w14:paraId="367A5F3B" w14:textId="77777777" w:rsidR="00444C89" w:rsidRPr="00A31DBB" w:rsidRDefault="00444C89" w:rsidP="00F76D4D">
            <w:pPr>
              <w:pStyle w:val="Normal6a"/>
            </w:pPr>
          </w:p>
        </w:tc>
        <w:tc>
          <w:tcPr>
            <w:tcW w:w="4876" w:type="dxa"/>
            <w:tcBorders>
              <w:top w:val="nil"/>
              <w:left w:val="nil"/>
              <w:bottom w:val="nil"/>
              <w:right w:val="nil"/>
            </w:tcBorders>
          </w:tcPr>
          <w:p w14:paraId="0FA43420" w14:textId="77777777" w:rsidR="00444C89" w:rsidRPr="00A31DBB" w:rsidRDefault="00444C89" w:rsidP="00F76D4D">
            <w:pPr>
              <w:pStyle w:val="Normal6a"/>
            </w:pPr>
            <w:r w:rsidRPr="00A31DBB">
              <w:rPr>
                <w:b/>
                <w:i/>
              </w:rPr>
              <w:t>C quater.</w:t>
            </w:r>
            <w:r w:rsidRPr="00A31DBB">
              <w:tab/>
            </w:r>
            <w:r w:rsidRPr="00A31DBB">
              <w:rPr>
                <w:b/>
                <w:i/>
              </w:rPr>
              <w:t>Considerando que Moldavia ha intensificado su cooperación con la Unión en materia de defensa y seguridad, en particular a través de la Misión de Cooperación de la Unión Europea en Moldavia (EUPM Moldavia);</w:t>
            </w:r>
          </w:p>
        </w:tc>
      </w:tr>
    </w:tbl>
    <w:p w14:paraId="5A06720D"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44525090" w14:textId="77777777" w:rsidR="00444C89" w:rsidRPr="00A31DBB" w:rsidRDefault="00444C89" w:rsidP="00444C89">
      <w:r w:rsidRPr="00A31DBB">
        <w:rPr>
          <w:rStyle w:val="HideTWBExt"/>
        </w:rPr>
        <w:t>&lt;/Amend&gt;</w:t>
      </w:r>
    </w:p>
    <w:p w14:paraId="4813C1D9"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21</w:t>
      </w:r>
      <w:r w:rsidRPr="00A31DBB">
        <w:rPr>
          <w:rStyle w:val="HideTWBExt"/>
        </w:rPr>
        <w:t>&lt;/NumAm&gt;</w:t>
      </w:r>
    </w:p>
    <w:p w14:paraId="39008C61"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65164A51"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232DE08A" w14:textId="77777777" w:rsidR="00444C89" w:rsidRPr="00A31DBB" w:rsidRDefault="00444C89" w:rsidP="00444C89">
      <w:pPr>
        <w:pStyle w:val="NormalBold"/>
      </w:pPr>
      <w:r w:rsidRPr="00A31DBB">
        <w:rPr>
          <w:rStyle w:val="HideTWBExt"/>
          <w:b w:val="0"/>
        </w:rPr>
        <w:t>&lt;/RepeatBlock-By&gt;</w:t>
      </w:r>
    </w:p>
    <w:p w14:paraId="320BE32D"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0D171569" w14:textId="77777777" w:rsidR="00444C89" w:rsidRPr="00A31DBB" w:rsidRDefault="00444C89" w:rsidP="00444C89">
      <w:pPr>
        <w:pStyle w:val="NormalBold"/>
      </w:pPr>
      <w:r w:rsidRPr="00A31DBB">
        <w:rPr>
          <w:rStyle w:val="HideTWBExt"/>
        </w:rPr>
        <w:t>&lt;Article&gt;</w:t>
      </w:r>
      <w:r w:rsidRPr="00A31DBB">
        <w:t>Considerando C quinquies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28CA3E7D" w14:textId="77777777" w:rsidTr="00F76D4D">
        <w:trPr>
          <w:trHeight w:hRule="exact" w:val="240"/>
          <w:jc w:val="center"/>
        </w:trPr>
        <w:tc>
          <w:tcPr>
            <w:tcW w:w="9752" w:type="dxa"/>
            <w:gridSpan w:val="2"/>
            <w:tcBorders>
              <w:top w:val="nil"/>
              <w:left w:val="nil"/>
              <w:bottom w:val="nil"/>
              <w:right w:val="nil"/>
            </w:tcBorders>
          </w:tcPr>
          <w:p w14:paraId="499D0B60" w14:textId="77777777" w:rsidR="00444C89" w:rsidRPr="00A31DBB" w:rsidRDefault="00444C89" w:rsidP="00F76D4D"/>
        </w:tc>
      </w:tr>
      <w:tr w:rsidR="00444C89" w:rsidRPr="00A31DBB" w14:paraId="66A3F5D3" w14:textId="77777777" w:rsidTr="00F76D4D">
        <w:trPr>
          <w:trHeight w:val="240"/>
          <w:jc w:val="center"/>
        </w:trPr>
        <w:tc>
          <w:tcPr>
            <w:tcW w:w="4876" w:type="dxa"/>
            <w:tcBorders>
              <w:top w:val="nil"/>
              <w:left w:val="nil"/>
              <w:bottom w:val="nil"/>
              <w:right w:val="nil"/>
            </w:tcBorders>
          </w:tcPr>
          <w:p w14:paraId="71CC085D"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B69D883" w14:textId="77777777" w:rsidR="00444C89" w:rsidRPr="00A31DBB" w:rsidRDefault="00444C89" w:rsidP="00F76D4D">
            <w:pPr>
              <w:pStyle w:val="AmColumnHeading"/>
            </w:pPr>
            <w:r w:rsidRPr="00A31DBB">
              <w:t>Enmienda</w:t>
            </w:r>
          </w:p>
        </w:tc>
      </w:tr>
      <w:tr w:rsidR="00444C89" w:rsidRPr="00A31DBB" w14:paraId="22C2F33D" w14:textId="77777777" w:rsidTr="00F76D4D">
        <w:trPr>
          <w:jc w:val="center"/>
        </w:trPr>
        <w:tc>
          <w:tcPr>
            <w:tcW w:w="4876" w:type="dxa"/>
            <w:tcBorders>
              <w:top w:val="nil"/>
              <w:left w:val="nil"/>
              <w:bottom w:val="nil"/>
              <w:right w:val="nil"/>
            </w:tcBorders>
          </w:tcPr>
          <w:p w14:paraId="3B1A907F" w14:textId="77777777" w:rsidR="00444C89" w:rsidRPr="00A31DBB" w:rsidRDefault="00444C89" w:rsidP="00F76D4D">
            <w:pPr>
              <w:pStyle w:val="Normal6a"/>
            </w:pPr>
          </w:p>
        </w:tc>
        <w:tc>
          <w:tcPr>
            <w:tcW w:w="4876" w:type="dxa"/>
            <w:tcBorders>
              <w:top w:val="nil"/>
              <w:left w:val="nil"/>
              <w:bottom w:val="nil"/>
              <w:right w:val="nil"/>
            </w:tcBorders>
          </w:tcPr>
          <w:p w14:paraId="052620BF" w14:textId="77777777" w:rsidR="00444C89" w:rsidRPr="00A31DBB" w:rsidRDefault="00444C89" w:rsidP="00F76D4D">
            <w:pPr>
              <w:pStyle w:val="Normal6a"/>
            </w:pPr>
            <w:r w:rsidRPr="00A31DBB">
              <w:rPr>
                <w:b/>
                <w:i/>
              </w:rPr>
              <w:t>C quinquies.</w:t>
            </w:r>
            <w:r w:rsidRPr="00A31DBB">
              <w:tab/>
            </w:r>
            <w:r w:rsidRPr="00A31DBB">
              <w:rPr>
                <w:b/>
                <w:i/>
              </w:rPr>
              <w:t xml:space="preserve">Considerando que la integración en la Unión depende del éxito de la reforma judicial y de la lucha contra la corrupción; que unas instituciones estatales fuertes y responsables son necesarias para una Moldavia segura y democrática, capaz de resistir la influencia malintencionada de Rusia; que estas instituciones requieren confianza y </w:t>
            </w:r>
            <w:r w:rsidRPr="00A31DBB">
              <w:rPr>
                <w:b/>
                <w:i/>
              </w:rPr>
              <w:lastRenderedPageBreak/>
              <w:t>apoyo públicos; que, a pesar de los esfuerzos concertados del Gobierno moldavo por reformar el sistema judicial, este sigue siendo extremadamente resistente al cambio y vulnerable a la manipulación;</w:t>
            </w:r>
          </w:p>
        </w:tc>
      </w:tr>
    </w:tbl>
    <w:p w14:paraId="2BFA3950"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397576D9" w14:textId="77777777" w:rsidR="00444C89" w:rsidRPr="00A31DBB" w:rsidRDefault="00444C89" w:rsidP="00444C89">
      <w:r w:rsidRPr="00A31DBB">
        <w:rPr>
          <w:rStyle w:val="HideTWBExt"/>
        </w:rPr>
        <w:t>&lt;/Amend&gt;</w:t>
      </w:r>
    </w:p>
    <w:p w14:paraId="589C17AD"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22</w:t>
      </w:r>
      <w:r w:rsidRPr="00A31DBB">
        <w:rPr>
          <w:rStyle w:val="HideTWBExt"/>
        </w:rPr>
        <w:t>&lt;/NumAm&gt;</w:t>
      </w:r>
    </w:p>
    <w:p w14:paraId="77451E63" w14:textId="77777777" w:rsidR="00444C89" w:rsidRPr="00A31DBB" w:rsidRDefault="00444C89" w:rsidP="00444C89">
      <w:pPr>
        <w:pStyle w:val="NormalBold"/>
      </w:pPr>
      <w:r w:rsidRPr="00A31DBB">
        <w:rPr>
          <w:rStyle w:val="HideTWBExt"/>
          <w:b w:val="0"/>
        </w:rPr>
        <w:t>&lt;RepeatBlock-By&gt;&lt;Members&gt;</w:t>
      </w:r>
      <w:r w:rsidRPr="00A31DBB">
        <w:t>Pierre-Romain Thionnet, Matthieu Valet, Jordan Bardella</w:t>
      </w:r>
      <w:r w:rsidRPr="00A31DBB">
        <w:rPr>
          <w:rStyle w:val="HideTWBExt"/>
          <w:b w:val="0"/>
        </w:rPr>
        <w:t>&lt;/Members&gt;</w:t>
      </w:r>
    </w:p>
    <w:p w14:paraId="31ABB44D" w14:textId="77777777" w:rsidR="00444C89" w:rsidRPr="00A31DBB" w:rsidRDefault="00444C89" w:rsidP="00444C89">
      <w:pPr>
        <w:pStyle w:val="NormalBold"/>
      </w:pPr>
      <w:r w:rsidRPr="00A31DBB">
        <w:rPr>
          <w:rStyle w:val="HideTWBExt"/>
          <w:b w:val="0"/>
        </w:rPr>
        <w:t>&lt;/RepeatBlock-By&gt;</w:t>
      </w:r>
    </w:p>
    <w:p w14:paraId="2330BD06"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FD05ADC" w14:textId="77777777" w:rsidR="00444C89" w:rsidRPr="00A31DBB" w:rsidRDefault="00444C89" w:rsidP="00444C89">
      <w:pPr>
        <w:pStyle w:val="NormalBold"/>
      </w:pPr>
      <w:r w:rsidRPr="00A31DBB">
        <w:rPr>
          <w:rStyle w:val="HideTWBExt"/>
        </w:rPr>
        <w:t>&lt;Article&gt;</w:t>
      </w:r>
      <w:r w:rsidRPr="00A31DBB">
        <w:t>Considerando C quinquies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37BE8577" w14:textId="77777777" w:rsidTr="00F76D4D">
        <w:trPr>
          <w:trHeight w:hRule="exact" w:val="240"/>
          <w:jc w:val="center"/>
        </w:trPr>
        <w:tc>
          <w:tcPr>
            <w:tcW w:w="9752" w:type="dxa"/>
            <w:gridSpan w:val="2"/>
            <w:tcBorders>
              <w:top w:val="nil"/>
              <w:left w:val="nil"/>
              <w:bottom w:val="nil"/>
              <w:right w:val="nil"/>
            </w:tcBorders>
          </w:tcPr>
          <w:p w14:paraId="173A6EEF" w14:textId="77777777" w:rsidR="00444C89" w:rsidRPr="00A31DBB" w:rsidRDefault="00444C89" w:rsidP="00F76D4D"/>
        </w:tc>
      </w:tr>
      <w:tr w:rsidR="00444C89" w:rsidRPr="00A31DBB" w14:paraId="11537552" w14:textId="77777777" w:rsidTr="00F76D4D">
        <w:trPr>
          <w:trHeight w:val="240"/>
          <w:jc w:val="center"/>
        </w:trPr>
        <w:tc>
          <w:tcPr>
            <w:tcW w:w="4876" w:type="dxa"/>
            <w:tcBorders>
              <w:top w:val="nil"/>
              <w:left w:val="nil"/>
              <w:bottom w:val="nil"/>
              <w:right w:val="nil"/>
            </w:tcBorders>
          </w:tcPr>
          <w:p w14:paraId="2312FA61"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2A1C0E0B" w14:textId="77777777" w:rsidR="00444C89" w:rsidRPr="00A31DBB" w:rsidRDefault="00444C89" w:rsidP="00F76D4D">
            <w:pPr>
              <w:pStyle w:val="AmColumnHeading"/>
            </w:pPr>
            <w:r w:rsidRPr="00A31DBB">
              <w:t>Enmienda</w:t>
            </w:r>
          </w:p>
        </w:tc>
      </w:tr>
      <w:tr w:rsidR="00444C89" w:rsidRPr="00A31DBB" w14:paraId="69E060C7" w14:textId="77777777" w:rsidTr="00F76D4D">
        <w:trPr>
          <w:jc w:val="center"/>
        </w:trPr>
        <w:tc>
          <w:tcPr>
            <w:tcW w:w="4876" w:type="dxa"/>
            <w:tcBorders>
              <w:top w:val="nil"/>
              <w:left w:val="nil"/>
              <w:bottom w:val="nil"/>
              <w:right w:val="nil"/>
            </w:tcBorders>
          </w:tcPr>
          <w:p w14:paraId="49C87C8B" w14:textId="77777777" w:rsidR="00444C89" w:rsidRPr="00A31DBB" w:rsidRDefault="00444C89" w:rsidP="00F76D4D">
            <w:pPr>
              <w:pStyle w:val="Normal6a"/>
            </w:pPr>
          </w:p>
        </w:tc>
        <w:tc>
          <w:tcPr>
            <w:tcW w:w="4876" w:type="dxa"/>
            <w:tcBorders>
              <w:top w:val="nil"/>
              <w:left w:val="nil"/>
              <w:bottom w:val="nil"/>
              <w:right w:val="nil"/>
            </w:tcBorders>
          </w:tcPr>
          <w:p w14:paraId="2B5EAB5A" w14:textId="77777777" w:rsidR="00444C89" w:rsidRPr="00A31DBB" w:rsidRDefault="00444C89" w:rsidP="00F76D4D">
            <w:pPr>
              <w:pStyle w:val="Normal6a"/>
            </w:pPr>
            <w:r w:rsidRPr="00A31DBB">
              <w:rPr>
                <w:b/>
                <w:i/>
              </w:rPr>
              <w:t>C quinquies.</w:t>
            </w:r>
            <w:r w:rsidRPr="00A31DBB">
              <w:tab/>
            </w:r>
            <w:r w:rsidRPr="00A31DBB">
              <w:rPr>
                <w:b/>
                <w:i/>
              </w:rPr>
              <w:t>Considerando que la ampliación sigue siendo una cuestión que provoca una gran polarización en la Unión, como indica la última encuesta del ECFR; que la oposición es especialmente pronunciada en los Estados miembros que son contribuyentes netos al presupuesto de la Unión y que soportan la mayor carga de financiar la convergencia económica de los países candidatos</w:t>
            </w:r>
            <w:r w:rsidRPr="00A31DBB">
              <w:rPr>
                <w:b/>
                <w:i/>
                <w:vertAlign w:val="superscript"/>
              </w:rPr>
              <w:t>2 bis</w:t>
            </w:r>
            <w:r w:rsidRPr="00A31DBB">
              <w:rPr>
                <w:b/>
                <w:i/>
              </w:rPr>
              <w:t>;</w:t>
            </w:r>
          </w:p>
        </w:tc>
      </w:tr>
      <w:tr w:rsidR="00444C89" w:rsidRPr="00A31DBB" w14:paraId="7DBAC71B" w14:textId="77777777" w:rsidTr="00F76D4D">
        <w:trPr>
          <w:jc w:val="center"/>
        </w:trPr>
        <w:tc>
          <w:tcPr>
            <w:tcW w:w="4876" w:type="dxa"/>
            <w:tcBorders>
              <w:top w:val="nil"/>
              <w:left w:val="nil"/>
              <w:bottom w:val="nil"/>
              <w:right w:val="nil"/>
            </w:tcBorders>
          </w:tcPr>
          <w:p w14:paraId="5FED9E43" w14:textId="77777777" w:rsidR="00444C89" w:rsidRPr="00A31DBB" w:rsidRDefault="00444C89" w:rsidP="00F76D4D"/>
        </w:tc>
        <w:tc>
          <w:tcPr>
            <w:tcW w:w="4876" w:type="dxa"/>
            <w:tcBorders>
              <w:top w:val="nil"/>
              <w:left w:val="nil"/>
              <w:bottom w:val="nil"/>
              <w:right w:val="nil"/>
            </w:tcBorders>
          </w:tcPr>
          <w:p w14:paraId="39DD66BA" w14:textId="77777777" w:rsidR="00444C89" w:rsidRPr="00A31DBB" w:rsidRDefault="00444C89" w:rsidP="00F76D4D">
            <w:pPr>
              <w:pStyle w:val="Normal6a"/>
            </w:pPr>
            <w:r w:rsidRPr="00A31DBB">
              <w:rPr>
                <w:b/>
                <w:i/>
              </w:rPr>
              <w:t>_________________</w:t>
            </w:r>
          </w:p>
        </w:tc>
      </w:tr>
      <w:tr w:rsidR="00444C89" w:rsidRPr="00A31DBB" w14:paraId="70FCA794" w14:textId="77777777" w:rsidTr="00F76D4D">
        <w:trPr>
          <w:jc w:val="center"/>
        </w:trPr>
        <w:tc>
          <w:tcPr>
            <w:tcW w:w="4876" w:type="dxa"/>
            <w:tcBorders>
              <w:top w:val="nil"/>
              <w:left w:val="nil"/>
              <w:bottom w:val="nil"/>
              <w:right w:val="nil"/>
            </w:tcBorders>
          </w:tcPr>
          <w:p w14:paraId="01755956" w14:textId="77777777" w:rsidR="00444C89" w:rsidRPr="00A31DBB" w:rsidRDefault="00444C89" w:rsidP="00F76D4D"/>
        </w:tc>
        <w:tc>
          <w:tcPr>
            <w:tcW w:w="4876" w:type="dxa"/>
            <w:tcBorders>
              <w:top w:val="nil"/>
              <w:left w:val="nil"/>
              <w:bottom w:val="nil"/>
              <w:right w:val="nil"/>
            </w:tcBorders>
          </w:tcPr>
          <w:p w14:paraId="0DF0FBE8" w14:textId="1BF2527B" w:rsidR="00444C89" w:rsidRPr="00A31DBB" w:rsidRDefault="00444C89" w:rsidP="00F76D4D">
            <w:pPr>
              <w:pStyle w:val="Normal6a"/>
            </w:pPr>
            <w:r w:rsidRPr="00A31DBB">
              <w:rPr>
                <w:b/>
                <w:i/>
                <w:vertAlign w:val="superscript"/>
              </w:rPr>
              <w:t>2 bis</w:t>
            </w:r>
            <w:r w:rsidRPr="00A31DBB">
              <w:t xml:space="preserve"> </w:t>
            </w:r>
            <w:r w:rsidRPr="00A31DBB">
              <w:rPr>
                <w:b/>
                <w:i/>
              </w:rPr>
              <w:t>https://ecfr.eu/publication/europeans-open-to-ukraine-joining-the-eu-despite-security-risks/</w:t>
            </w:r>
            <w:r w:rsidR="00F76D4D" w:rsidRPr="00A31DBB">
              <w:rPr>
                <w:b/>
                <w:i/>
              </w:rPr>
              <w:t>.</w:t>
            </w:r>
          </w:p>
        </w:tc>
      </w:tr>
    </w:tbl>
    <w:p w14:paraId="27B5DC3B"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06CE7E42" w14:textId="77777777" w:rsidR="00444C89" w:rsidRPr="00A31DBB" w:rsidRDefault="00444C89" w:rsidP="00444C89">
      <w:r w:rsidRPr="00A31DBB">
        <w:rPr>
          <w:rStyle w:val="HideTWBExt"/>
        </w:rPr>
        <w:t>&lt;/Amend&gt;</w:t>
      </w:r>
    </w:p>
    <w:p w14:paraId="3E2D2890"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23</w:t>
      </w:r>
      <w:r w:rsidRPr="00A31DBB">
        <w:rPr>
          <w:rStyle w:val="HideTWBExt"/>
        </w:rPr>
        <w:t>&lt;/NumAm&gt;</w:t>
      </w:r>
    </w:p>
    <w:p w14:paraId="6579E4C4"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104A25D9" w14:textId="77777777" w:rsidR="00444C89" w:rsidRPr="00A31DBB" w:rsidRDefault="00444C89" w:rsidP="00444C89">
      <w:pPr>
        <w:pStyle w:val="NormalBold"/>
      </w:pPr>
      <w:r w:rsidRPr="00A31DBB">
        <w:rPr>
          <w:rStyle w:val="HideTWBExt"/>
          <w:b w:val="0"/>
        </w:rPr>
        <w:t>&lt;/RepeatBlock-By&gt;</w:t>
      </w:r>
    </w:p>
    <w:p w14:paraId="079AA5DD"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2D9D352" w14:textId="77777777" w:rsidR="00444C89" w:rsidRPr="00A31DBB" w:rsidRDefault="00444C89" w:rsidP="00444C89">
      <w:pPr>
        <w:pStyle w:val="NormalBold"/>
      </w:pPr>
      <w:r w:rsidRPr="00A31DBB">
        <w:rPr>
          <w:rStyle w:val="HideTWBExt"/>
        </w:rPr>
        <w:t>&lt;Article&gt;</w:t>
      </w:r>
      <w:r w:rsidRPr="00A31DBB">
        <w:t>Considerando C quinquies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78DED8D0" w14:textId="77777777" w:rsidTr="00F76D4D">
        <w:trPr>
          <w:trHeight w:hRule="exact" w:val="240"/>
          <w:jc w:val="center"/>
        </w:trPr>
        <w:tc>
          <w:tcPr>
            <w:tcW w:w="9752" w:type="dxa"/>
            <w:gridSpan w:val="2"/>
            <w:tcBorders>
              <w:top w:val="nil"/>
              <w:left w:val="nil"/>
              <w:bottom w:val="nil"/>
              <w:right w:val="nil"/>
            </w:tcBorders>
          </w:tcPr>
          <w:p w14:paraId="098CC7EF" w14:textId="77777777" w:rsidR="00444C89" w:rsidRPr="00A31DBB" w:rsidRDefault="00444C89" w:rsidP="00F76D4D"/>
        </w:tc>
      </w:tr>
      <w:tr w:rsidR="00444C89" w:rsidRPr="00A31DBB" w14:paraId="5FD119B9" w14:textId="77777777" w:rsidTr="00F76D4D">
        <w:trPr>
          <w:trHeight w:val="240"/>
          <w:jc w:val="center"/>
        </w:trPr>
        <w:tc>
          <w:tcPr>
            <w:tcW w:w="4876" w:type="dxa"/>
            <w:tcBorders>
              <w:top w:val="nil"/>
              <w:left w:val="nil"/>
              <w:bottom w:val="nil"/>
              <w:right w:val="nil"/>
            </w:tcBorders>
          </w:tcPr>
          <w:p w14:paraId="18309E39"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1C32B186" w14:textId="77777777" w:rsidR="00444C89" w:rsidRPr="00A31DBB" w:rsidRDefault="00444C89" w:rsidP="00F76D4D">
            <w:pPr>
              <w:pStyle w:val="AmColumnHeading"/>
            </w:pPr>
            <w:r w:rsidRPr="00A31DBB">
              <w:t>Enmienda</w:t>
            </w:r>
          </w:p>
        </w:tc>
      </w:tr>
      <w:tr w:rsidR="00444C89" w:rsidRPr="00A31DBB" w14:paraId="26F101E7" w14:textId="77777777" w:rsidTr="00F76D4D">
        <w:trPr>
          <w:jc w:val="center"/>
        </w:trPr>
        <w:tc>
          <w:tcPr>
            <w:tcW w:w="4876" w:type="dxa"/>
            <w:tcBorders>
              <w:top w:val="nil"/>
              <w:left w:val="nil"/>
              <w:bottom w:val="nil"/>
              <w:right w:val="nil"/>
            </w:tcBorders>
          </w:tcPr>
          <w:p w14:paraId="73D4C950" w14:textId="77777777" w:rsidR="00444C89" w:rsidRPr="00A31DBB" w:rsidRDefault="00444C89" w:rsidP="00F76D4D">
            <w:pPr>
              <w:pStyle w:val="Normal6a"/>
            </w:pPr>
          </w:p>
        </w:tc>
        <w:tc>
          <w:tcPr>
            <w:tcW w:w="4876" w:type="dxa"/>
            <w:tcBorders>
              <w:top w:val="nil"/>
              <w:left w:val="nil"/>
              <w:bottom w:val="nil"/>
              <w:right w:val="nil"/>
            </w:tcBorders>
          </w:tcPr>
          <w:p w14:paraId="453BEC9C" w14:textId="77777777" w:rsidR="00444C89" w:rsidRPr="00A31DBB" w:rsidRDefault="00444C89" w:rsidP="00F76D4D">
            <w:pPr>
              <w:pStyle w:val="Normal6a"/>
            </w:pPr>
            <w:r w:rsidRPr="00A31DBB">
              <w:rPr>
                <w:b/>
                <w:i/>
              </w:rPr>
              <w:t>C quinquies.</w:t>
            </w:r>
            <w:r w:rsidRPr="00A31DBB">
              <w:tab/>
            </w:r>
            <w:r w:rsidRPr="00A31DBB">
              <w:rPr>
                <w:b/>
                <w:i/>
              </w:rPr>
              <w:t xml:space="preserve">Considerando que los </w:t>
            </w:r>
            <w:r w:rsidRPr="00A31DBB">
              <w:rPr>
                <w:b/>
                <w:i/>
              </w:rPr>
              <w:lastRenderedPageBreak/>
              <w:t>beneficios de la preadhesión derivados del mercado único incluyen la mejora del acceso al mercado, la armonización normativa y la ampliación de las oportunidades económicas; que estos beneficios desempeñan un papel crucial a la hora de allanar el camino para la plena integración de Moldavia en la Unión Europea;</w:t>
            </w:r>
          </w:p>
        </w:tc>
      </w:tr>
    </w:tbl>
    <w:p w14:paraId="06E2BD9C"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4390B01C" w14:textId="77777777" w:rsidR="00444C89" w:rsidRPr="00A31DBB" w:rsidRDefault="00444C89" w:rsidP="00444C89">
      <w:r w:rsidRPr="00A31DBB">
        <w:rPr>
          <w:rStyle w:val="HideTWBExt"/>
        </w:rPr>
        <w:t>&lt;/Amend&gt;</w:t>
      </w:r>
    </w:p>
    <w:p w14:paraId="1690C6DE"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24</w:t>
      </w:r>
      <w:r w:rsidRPr="00A31DBB">
        <w:rPr>
          <w:rStyle w:val="HideTWBExt"/>
        </w:rPr>
        <w:t>&lt;/NumAm&gt;</w:t>
      </w:r>
    </w:p>
    <w:p w14:paraId="4B2A0119"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2578FCBE" w14:textId="77777777" w:rsidR="00444C89" w:rsidRPr="00A31DBB" w:rsidRDefault="00444C89" w:rsidP="00444C89">
      <w:pPr>
        <w:pStyle w:val="NormalBold"/>
      </w:pPr>
      <w:r w:rsidRPr="00A31DBB">
        <w:rPr>
          <w:rStyle w:val="HideTWBExt"/>
          <w:b w:val="0"/>
        </w:rPr>
        <w:t>&lt;/RepeatBlock-By&gt;</w:t>
      </w:r>
    </w:p>
    <w:p w14:paraId="2D84C4A4"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9788338" w14:textId="77777777" w:rsidR="00444C89" w:rsidRPr="00A31DBB" w:rsidRDefault="00444C89" w:rsidP="00444C89">
      <w:pPr>
        <w:pStyle w:val="NormalBold"/>
      </w:pPr>
      <w:r w:rsidRPr="00A31DBB">
        <w:rPr>
          <w:rStyle w:val="HideTWBExt"/>
        </w:rPr>
        <w:t>&lt;Article&gt;</w:t>
      </w:r>
      <w:r w:rsidRPr="00A31DBB">
        <w:t>Considerando C sexies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1B396F4" w14:textId="77777777" w:rsidTr="00F76D4D">
        <w:trPr>
          <w:trHeight w:hRule="exact" w:val="240"/>
          <w:jc w:val="center"/>
        </w:trPr>
        <w:tc>
          <w:tcPr>
            <w:tcW w:w="9752" w:type="dxa"/>
            <w:gridSpan w:val="2"/>
            <w:tcBorders>
              <w:top w:val="nil"/>
              <w:left w:val="nil"/>
              <w:bottom w:val="nil"/>
              <w:right w:val="nil"/>
            </w:tcBorders>
          </w:tcPr>
          <w:p w14:paraId="7F4EEBA8" w14:textId="77777777" w:rsidR="00444C89" w:rsidRPr="00A31DBB" w:rsidRDefault="00444C89" w:rsidP="00F76D4D"/>
        </w:tc>
      </w:tr>
      <w:tr w:rsidR="00444C89" w:rsidRPr="00A31DBB" w14:paraId="0DDF798D" w14:textId="77777777" w:rsidTr="00F76D4D">
        <w:trPr>
          <w:trHeight w:val="240"/>
          <w:jc w:val="center"/>
        </w:trPr>
        <w:tc>
          <w:tcPr>
            <w:tcW w:w="4876" w:type="dxa"/>
            <w:tcBorders>
              <w:top w:val="nil"/>
              <w:left w:val="nil"/>
              <w:bottom w:val="nil"/>
              <w:right w:val="nil"/>
            </w:tcBorders>
          </w:tcPr>
          <w:p w14:paraId="31B2B920"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074DA17" w14:textId="77777777" w:rsidR="00444C89" w:rsidRPr="00A31DBB" w:rsidRDefault="00444C89" w:rsidP="00F76D4D">
            <w:pPr>
              <w:pStyle w:val="AmColumnHeading"/>
            </w:pPr>
            <w:r w:rsidRPr="00A31DBB">
              <w:t>Enmienda</w:t>
            </w:r>
          </w:p>
        </w:tc>
      </w:tr>
      <w:tr w:rsidR="00444C89" w:rsidRPr="00A31DBB" w14:paraId="44DC5601" w14:textId="77777777" w:rsidTr="00F76D4D">
        <w:trPr>
          <w:jc w:val="center"/>
        </w:trPr>
        <w:tc>
          <w:tcPr>
            <w:tcW w:w="4876" w:type="dxa"/>
            <w:tcBorders>
              <w:top w:val="nil"/>
              <w:left w:val="nil"/>
              <w:bottom w:val="nil"/>
              <w:right w:val="nil"/>
            </w:tcBorders>
          </w:tcPr>
          <w:p w14:paraId="5146DDDA" w14:textId="77777777" w:rsidR="00444C89" w:rsidRPr="00A31DBB" w:rsidRDefault="00444C89" w:rsidP="00F76D4D">
            <w:pPr>
              <w:pStyle w:val="Normal6a"/>
            </w:pPr>
          </w:p>
        </w:tc>
        <w:tc>
          <w:tcPr>
            <w:tcW w:w="4876" w:type="dxa"/>
            <w:tcBorders>
              <w:top w:val="nil"/>
              <w:left w:val="nil"/>
              <w:bottom w:val="nil"/>
              <w:right w:val="nil"/>
            </w:tcBorders>
          </w:tcPr>
          <w:p w14:paraId="26B9E6EA" w14:textId="77777777" w:rsidR="00444C89" w:rsidRPr="00A31DBB" w:rsidRDefault="00444C89" w:rsidP="00F76D4D">
            <w:pPr>
              <w:pStyle w:val="Normal6a"/>
            </w:pPr>
            <w:r w:rsidRPr="00A31DBB">
              <w:rPr>
                <w:b/>
                <w:i/>
              </w:rPr>
              <w:t>C sexies.</w:t>
            </w:r>
            <w:r w:rsidRPr="00A31DBB">
              <w:tab/>
            </w:r>
            <w:r w:rsidRPr="00A31DBB">
              <w:rPr>
                <w:b/>
                <w:i/>
              </w:rPr>
              <w:t>Considerando que la Unión Europea ha demostrado sistemáticamente su compromiso de avanzar en la perspectiva de adhesión de Moldavia a la Unión, tal como se refleja en su apoyo financiero, técnico y político sostenido, que es parte integrante de la política de ampliación en curso;</w:t>
            </w:r>
          </w:p>
        </w:tc>
      </w:tr>
    </w:tbl>
    <w:p w14:paraId="53DC4AA4"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45284D18" w14:textId="77777777" w:rsidR="00444C89" w:rsidRPr="00A31DBB" w:rsidRDefault="00444C89" w:rsidP="00444C89">
      <w:r w:rsidRPr="00A31DBB">
        <w:rPr>
          <w:rStyle w:val="HideTWBExt"/>
        </w:rPr>
        <w:t>&lt;/Amend&gt;</w:t>
      </w:r>
    </w:p>
    <w:p w14:paraId="17CB81E0"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25</w:t>
      </w:r>
      <w:r w:rsidRPr="00A31DBB">
        <w:rPr>
          <w:rStyle w:val="HideTWBExt"/>
        </w:rPr>
        <w:t>&lt;/NumAm&gt;</w:t>
      </w:r>
    </w:p>
    <w:p w14:paraId="7542218C"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050DFA63"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044B6BA1" w14:textId="77777777" w:rsidR="00444C89" w:rsidRPr="00A31DBB" w:rsidRDefault="00444C89" w:rsidP="00444C89">
      <w:pPr>
        <w:pStyle w:val="NormalBold"/>
      </w:pPr>
      <w:r w:rsidRPr="00A31DBB">
        <w:rPr>
          <w:rStyle w:val="HideTWBExt"/>
          <w:b w:val="0"/>
        </w:rPr>
        <w:t>&lt;/RepeatBlock-By&gt;</w:t>
      </w:r>
    </w:p>
    <w:p w14:paraId="5C6CB3C9"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13A1DFB" w14:textId="77777777" w:rsidR="00444C89" w:rsidRPr="00A31DBB" w:rsidRDefault="00444C89" w:rsidP="00444C89">
      <w:pPr>
        <w:pStyle w:val="NormalBold"/>
      </w:pPr>
      <w:r w:rsidRPr="00A31DBB">
        <w:rPr>
          <w:rStyle w:val="HideTWBExt"/>
        </w:rPr>
        <w:t>&lt;Article&gt;</w:t>
      </w:r>
      <w:r w:rsidRPr="00A31DBB">
        <w:t>Considerando C sexies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9FA24A8" w14:textId="77777777" w:rsidTr="00F76D4D">
        <w:trPr>
          <w:trHeight w:hRule="exact" w:val="240"/>
          <w:jc w:val="center"/>
        </w:trPr>
        <w:tc>
          <w:tcPr>
            <w:tcW w:w="9752" w:type="dxa"/>
            <w:gridSpan w:val="2"/>
            <w:tcBorders>
              <w:top w:val="nil"/>
              <w:left w:val="nil"/>
              <w:bottom w:val="nil"/>
              <w:right w:val="nil"/>
            </w:tcBorders>
          </w:tcPr>
          <w:p w14:paraId="3D9CF89B" w14:textId="77777777" w:rsidR="00444C89" w:rsidRPr="00A31DBB" w:rsidRDefault="00444C89" w:rsidP="00F76D4D"/>
        </w:tc>
      </w:tr>
      <w:tr w:rsidR="00444C89" w:rsidRPr="00A31DBB" w14:paraId="1C107411" w14:textId="77777777" w:rsidTr="00F76D4D">
        <w:trPr>
          <w:trHeight w:val="240"/>
          <w:jc w:val="center"/>
        </w:trPr>
        <w:tc>
          <w:tcPr>
            <w:tcW w:w="4876" w:type="dxa"/>
            <w:tcBorders>
              <w:top w:val="nil"/>
              <w:left w:val="nil"/>
              <w:bottom w:val="nil"/>
              <w:right w:val="nil"/>
            </w:tcBorders>
          </w:tcPr>
          <w:p w14:paraId="1C5D0C69"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8B1E7A5" w14:textId="77777777" w:rsidR="00444C89" w:rsidRPr="00A31DBB" w:rsidRDefault="00444C89" w:rsidP="00F76D4D">
            <w:pPr>
              <w:pStyle w:val="AmColumnHeading"/>
            </w:pPr>
            <w:r w:rsidRPr="00A31DBB">
              <w:t>Enmienda</w:t>
            </w:r>
          </w:p>
        </w:tc>
      </w:tr>
      <w:tr w:rsidR="00444C89" w:rsidRPr="00A31DBB" w14:paraId="4CC32883" w14:textId="77777777" w:rsidTr="00F76D4D">
        <w:trPr>
          <w:jc w:val="center"/>
        </w:trPr>
        <w:tc>
          <w:tcPr>
            <w:tcW w:w="4876" w:type="dxa"/>
            <w:tcBorders>
              <w:top w:val="nil"/>
              <w:left w:val="nil"/>
              <w:bottom w:val="nil"/>
              <w:right w:val="nil"/>
            </w:tcBorders>
          </w:tcPr>
          <w:p w14:paraId="3E4182D2" w14:textId="77777777" w:rsidR="00444C89" w:rsidRPr="00A31DBB" w:rsidRDefault="00444C89" w:rsidP="00F76D4D">
            <w:pPr>
              <w:pStyle w:val="Normal6a"/>
            </w:pPr>
          </w:p>
        </w:tc>
        <w:tc>
          <w:tcPr>
            <w:tcW w:w="4876" w:type="dxa"/>
            <w:tcBorders>
              <w:top w:val="nil"/>
              <w:left w:val="nil"/>
              <w:bottom w:val="nil"/>
              <w:right w:val="nil"/>
            </w:tcBorders>
          </w:tcPr>
          <w:p w14:paraId="7244998A" w14:textId="77777777" w:rsidR="00444C89" w:rsidRPr="00A31DBB" w:rsidRDefault="00444C89" w:rsidP="00F76D4D">
            <w:pPr>
              <w:pStyle w:val="Normal6a"/>
            </w:pPr>
            <w:r w:rsidRPr="00A31DBB">
              <w:rPr>
                <w:b/>
                <w:i/>
              </w:rPr>
              <w:t>C sexies.</w:t>
            </w:r>
            <w:r w:rsidRPr="00A31DBB">
              <w:tab/>
            </w:r>
            <w:r w:rsidRPr="00A31DBB">
              <w:rPr>
                <w:b/>
                <w:i/>
              </w:rPr>
              <w:t xml:space="preserve">Considerando que la Comisión sigue informando de que, si bien Moldavia está avanzando en lo que a reformas y marcos reglamentarios se refiere, siguen existiendo retos graves y </w:t>
            </w:r>
            <w:r w:rsidRPr="00A31DBB">
              <w:rPr>
                <w:b/>
                <w:i/>
              </w:rPr>
              <w:lastRenderedPageBreak/>
              <w:t>persistentes en la capacidad administrativa del Gobierno y de las instituciones públicas centrales;</w:t>
            </w:r>
          </w:p>
        </w:tc>
      </w:tr>
    </w:tbl>
    <w:p w14:paraId="75F5FA49"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88FB468" w14:textId="77777777" w:rsidR="00444C89" w:rsidRPr="00A31DBB" w:rsidRDefault="00444C89" w:rsidP="00444C89">
      <w:r w:rsidRPr="00A31DBB">
        <w:rPr>
          <w:rStyle w:val="HideTWBExt"/>
        </w:rPr>
        <w:t>&lt;/Amend&gt;</w:t>
      </w:r>
    </w:p>
    <w:p w14:paraId="2D306E09"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26</w:t>
      </w:r>
      <w:r w:rsidRPr="00A31DBB">
        <w:rPr>
          <w:rStyle w:val="HideTWBExt"/>
        </w:rPr>
        <w:t>&lt;/NumAm&gt;</w:t>
      </w:r>
    </w:p>
    <w:p w14:paraId="35FA2C8E"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598C22E5"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702386D3" w14:textId="77777777" w:rsidR="00444C89" w:rsidRPr="00A31DBB" w:rsidRDefault="00444C89" w:rsidP="00444C89">
      <w:pPr>
        <w:pStyle w:val="NormalBold"/>
      </w:pPr>
      <w:r w:rsidRPr="00A31DBB">
        <w:rPr>
          <w:rStyle w:val="HideTWBExt"/>
          <w:b w:val="0"/>
        </w:rPr>
        <w:t>&lt;/RepeatBlock-By&gt;</w:t>
      </w:r>
    </w:p>
    <w:p w14:paraId="1DF8527A"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A80D5AE" w14:textId="77777777" w:rsidR="00444C89" w:rsidRPr="00A31DBB" w:rsidRDefault="00444C89" w:rsidP="00444C89">
      <w:pPr>
        <w:pStyle w:val="NormalBold"/>
      </w:pPr>
      <w:r w:rsidRPr="00A31DBB">
        <w:rPr>
          <w:rStyle w:val="HideTWBExt"/>
        </w:rPr>
        <w:t>&lt;Article&gt;</w:t>
      </w:r>
      <w:r w:rsidRPr="00A31DBB">
        <w:t>Considerando C septies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587B26DD" w14:textId="77777777" w:rsidTr="00F76D4D">
        <w:trPr>
          <w:trHeight w:hRule="exact" w:val="240"/>
          <w:jc w:val="center"/>
        </w:trPr>
        <w:tc>
          <w:tcPr>
            <w:tcW w:w="9752" w:type="dxa"/>
            <w:gridSpan w:val="2"/>
            <w:tcBorders>
              <w:top w:val="nil"/>
              <w:left w:val="nil"/>
              <w:bottom w:val="nil"/>
              <w:right w:val="nil"/>
            </w:tcBorders>
          </w:tcPr>
          <w:p w14:paraId="1B92595E" w14:textId="77777777" w:rsidR="00444C89" w:rsidRPr="00A31DBB" w:rsidRDefault="00444C89" w:rsidP="00F76D4D"/>
        </w:tc>
      </w:tr>
      <w:tr w:rsidR="00444C89" w:rsidRPr="00A31DBB" w14:paraId="692C4B07" w14:textId="77777777" w:rsidTr="00F76D4D">
        <w:trPr>
          <w:trHeight w:val="240"/>
          <w:jc w:val="center"/>
        </w:trPr>
        <w:tc>
          <w:tcPr>
            <w:tcW w:w="4876" w:type="dxa"/>
            <w:tcBorders>
              <w:top w:val="nil"/>
              <w:left w:val="nil"/>
              <w:bottom w:val="nil"/>
              <w:right w:val="nil"/>
            </w:tcBorders>
          </w:tcPr>
          <w:p w14:paraId="078EE393"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FBD387A" w14:textId="77777777" w:rsidR="00444C89" w:rsidRPr="00A31DBB" w:rsidRDefault="00444C89" w:rsidP="00F76D4D">
            <w:pPr>
              <w:pStyle w:val="AmColumnHeading"/>
            </w:pPr>
            <w:r w:rsidRPr="00A31DBB">
              <w:t>Enmienda</w:t>
            </w:r>
          </w:p>
        </w:tc>
      </w:tr>
      <w:tr w:rsidR="00444C89" w:rsidRPr="00A31DBB" w14:paraId="24C596DD" w14:textId="77777777" w:rsidTr="00F76D4D">
        <w:trPr>
          <w:jc w:val="center"/>
        </w:trPr>
        <w:tc>
          <w:tcPr>
            <w:tcW w:w="4876" w:type="dxa"/>
            <w:tcBorders>
              <w:top w:val="nil"/>
              <w:left w:val="nil"/>
              <w:bottom w:val="nil"/>
              <w:right w:val="nil"/>
            </w:tcBorders>
          </w:tcPr>
          <w:p w14:paraId="634739E9" w14:textId="77777777" w:rsidR="00444C89" w:rsidRPr="00A31DBB" w:rsidRDefault="00444C89" w:rsidP="00F76D4D">
            <w:pPr>
              <w:pStyle w:val="Normal6a"/>
            </w:pPr>
          </w:p>
        </w:tc>
        <w:tc>
          <w:tcPr>
            <w:tcW w:w="4876" w:type="dxa"/>
            <w:tcBorders>
              <w:top w:val="nil"/>
              <w:left w:val="nil"/>
              <w:bottom w:val="nil"/>
              <w:right w:val="nil"/>
            </w:tcBorders>
          </w:tcPr>
          <w:p w14:paraId="3E858ED7" w14:textId="77777777" w:rsidR="00444C89" w:rsidRPr="00A31DBB" w:rsidRDefault="00444C89" w:rsidP="00F76D4D">
            <w:pPr>
              <w:pStyle w:val="Normal6a"/>
            </w:pPr>
            <w:r w:rsidRPr="00A31DBB">
              <w:rPr>
                <w:b/>
                <w:i/>
              </w:rPr>
              <w:t>C septies.</w:t>
            </w:r>
            <w:r w:rsidRPr="00A31DBB">
              <w:tab/>
            </w:r>
            <w:r w:rsidRPr="00A31DBB">
              <w:rPr>
                <w:b/>
                <w:i/>
              </w:rPr>
              <w:t>Considerando que uno de los principales obstáculos para el desarrollo de capacidades tanto del sistema judicial como de la administración pública está relacionado con la atracción, la formación y el restablecimiento de un número suficiente de personal cualificado y motivado, en particular de profesionales jóvenes; que la reforma de la administración pública, una mejora suficiente de los salarios y una formación profesional adicional tanto en los conocimientos como en las capacidades pertinentes, preferiblemente internos, pueden contribuir a superar dichos obstáculos; que los intercambios estructurados con homólogos de la Unión mejorarían la comprensión de los procesos (de adhesión) de la Unión y crearían redes profesionales mutuamente beneficiosas;</w:t>
            </w:r>
          </w:p>
        </w:tc>
      </w:tr>
    </w:tbl>
    <w:p w14:paraId="4B395E12"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2DAC4CF" w14:textId="77777777" w:rsidR="00444C89" w:rsidRPr="00A31DBB" w:rsidRDefault="00444C89" w:rsidP="00444C89">
      <w:r w:rsidRPr="00A31DBB">
        <w:rPr>
          <w:rStyle w:val="HideTWBExt"/>
        </w:rPr>
        <w:t>&lt;/Amend&gt;</w:t>
      </w:r>
    </w:p>
    <w:p w14:paraId="44143398"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27</w:t>
      </w:r>
      <w:r w:rsidRPr="00A31DBB">
        <w:rPr>
          <w:rStyle w:val="HideTWBExt"/>
        </w:rPr>
        <w:t>&lt;/NumAm&gt;</w:t>
      </w:r>
    </w:p>
    <w:p w14:paraId="560C35B2"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2D74C196" w14:textId="77777777" w:rsidR="00444C89" w:rsidRPr="00A31DBB" w:rsidRDefault="00444C89" w:rsidP="00444C89">
      <w:pPr>
        <w:pStyle w:val="NormalBold"/>
      </w:pPr>
      <w:r w:rsidRPr="00A31DBB">
        <w:rPr>
          <w:rStyle w:val="HideTWBExt"/>
          <w:b w:val="0"/>
        </w:rPr>
        <w:t>&lt;/RepeatBlock-By&gt;</w:t>
      </w:r>
    </w:p>
    <w:p w14:paraId="73335BC0"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453C0CD" w14:textId="77777777" w:rsidR="00444C89" w:rsidRPr="00A31DBB" w:rsidRDefault="00444C89" w:rsidP="00444C89">
      <w:pPr>
        <w:pStyle w:val="NormalBold"/>
      </w:pPr>
      <w:r w:rsidRPr="00A31DBB">
        <w:rPr>
          <w:rStyle w:val="HideTWBExt"/>
        </w:rPr>
        <w:t>&lt;Article&gt;</w:t>
      </w:r>
      <w:r w:rsidRPr="00A31DBB">
        <w:t>Considerando C septies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75F35F9A" w14:textId="77777777" w:rsidTr="00F76D4D">
        <w:trPr>
          <w:trHeight w:hRule="exact" w:val="240"/>
          <w:jc w:val="center"/>
        </w:trPr>
        <w:tc>
          <w:tcPr>
            <w:tcW w:w="9752" w:type="dxa"/>
            <w:gridSpan w:val="2"/>
            <w:tcBorders>
              <w:top w:val="nil"/>
              <w:left w:val="nil"/>
              <w:bottom w:val="nil"/>
              <w:right w:val="nil"/>
            </w:tcBorders>
          </w:tcPr>
          <w:p w14:paraId="6C182940" w14:textId="77777777" w:rsidR="00444C89" w:rsidRPr="00A31DBB" w:rsidRDefault="00444C89" w:rsidP="00F76D4D"/>
        </w:tc>
      </w:tr>
      <w:tr w:rsidR="00444C89" w:rsidRPr="00A31DBB" w14:paraId="47905F74" w14:textId="77777777" w:rsidTr="00F76D4D">
        <w:trPr>
          <w:trHeight w:val="240"/>
          <w:jc w:val="center"/>
        </w:trPr>
        <w:tc>
          <w:tcPr>
            <w:tcW w:w="4876" w:type="dxa"/>
            <w:tcBorders>
              <w:top w:val="nil"/>
              <w:left w:val="nil"/>
              <w:bottom w:val="nil"/>
              <w:right w:val="nil"/>
            </w:tcBorders>
          </w:tcPr>
          <w:p w14:paraId="14A791C1" w14:textId="77777777" w:rsidR="00444C89" w:rsidRPr="00A31DBB" w:rsidRDefault="00444C89" w:rsidP="00F76D4D">
            <w:pPr>
              <w:pStyle w:val="AmColumnHeading"/>
            </w:pPr>
            <w:r w:rsidRPr="00A31DBB">
              <w:lastRenderedPageBreak/>
              <w:t>Propuesta de Resolución</w:t>
            </w:r>
          </w:p>
        </w:tc>
        <w:tc>
          <w:tcPr>
            <w:tcW w:w="4876" w:type="dxa"/>
            <w:tcBorders>
              <w:top w:val="nil"/>
              <w:left w:val="nil"/>
              <w:bottom w:val="nil"/>
              <w:right w:val="nil"/>
            </w:tcBorders>
          </w:tcPr>
          <w:p w14:paraId="7B8F67DC" w14:textId="77777777" w:rsidR="00444C89" w:rsidRPr="00A31DBB" w:rsidRDefault="00444C89" w:rsidP="00F76D4D">
            <w:pPr>
              <w:pStyle w:val="AmColumnHeading"/>
            </w:pPr>
            <w:r w:rsidRPr="00A31DBB">
              <w:t>Enmienda</w:t>
            </w:r>
          </w:p>
        </w:tc>
      </w:tr>
      <w:tr w:rsidR="00444C89" w:rsidRPr="00A31DBB" w14:paraId="77C1A511" w14:textId="77777777" w:rsidTr="00F76D4D">
        <w:trPr>
          <w:jc w:val="center"/>
        </w:trPr>
        <w:tc>
          <w:tcPr>
            <w:tcW w:w="4876" w:type="dxa"/>
            <w:tcBorders>
              <w:top w:val="nil"/>
              <w:left w:val="nil"/>
              <w:bottom w:val="nil"/>
              <w:right w:val="nil"/>
            </w:tcBorders>
          </w:tcPr>
          <w:p w14:paraId="08AABACA" w14:textId="77777777" w:rsidR="00444C89" w:rsidRPr="00A31DBB" w:rsidRDefault="00444C89" w:rsidP="00F76D4D">
            <w:pPr>
              <w:pStyle w:val="Normal6a"/>
            </w:pPr>
          </w:p>
        </w:tc>
        <w:tc>
          <w:tcPr>
            <w:tcW w:w="4876" w:type="dxa"/>
            <w:tcBorders>
              <w:top w:val="nil"/>
              <w:left w:val="nil"/>
              <w:bottom w:val="nil"/>
              <w:right w:val="nil"/>
            </w:tcBorders>
          </w:tcPr>
          <w:p w14:paraId="18CC7C1A" w14:textId="77777777" w:rsidR="00444C89" w:rsidRPr="00A31DBB" w:rsidRDefault="00444C89" w:rsidP="00F76D4D">
            <w:pPr>
              <w:pStyle w:val="Normal6a"/>
            </w:pPr>
            <w:r w:rsidRPr="00A31DBB">
              <w:rPr>
                <w:b/>
                <w:i/>
              </w:rPr>
              <w:t>C septies.</w:t>
            </w:r>
            <w:r w:rsidRPr="00A31DBB">
              <w:tab/>
            </w:r>
            <w:r w:rsidRPr="00A31DBB">
              <w:rPr>
                <w:b/>
                <w:i/>
              </w:rPr>
              <w:t>Considerando que la diáspora moldava ha demostrado ser un pilar vital para promover los valores democráticos y fomentar una orientación proeuropea, contribuyendo así significativamente tanto a la defensa política como al desarrollo socioeconómico;</w:t>
            </w:r>
          </w:p>
        </w:tc>
      </w:tr>
    </w:tbl>
    <w:p w14:paraId="5AE68325"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584219F3" w14:textId="77777777" w:rsidR="00444C89" w:rsidRPr="00A31DBB" w:rsidRDefault="00444C89" w:rsidP="00444C89">
      <w:r w:rsidRPr="00A31DBB">
        <w:rPr>
          <w:rStyle w:val="HideTWBExt"/>
        </w:rPr>
        <w:t>&lt;/Amend&gt;</w:t>
      </w:r>
    </w:p>
    <w:p w14:paraId="7F174A36"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28</w:t>
      </w:r>
      <w:r w:rsidRPr="00A31DBB">
        <w:rPr>
          <w:rStyle w:val="HideTWBExt"/>
        </w:rPr>
        <w:t>&lt;/NumAm&gt;</w:t>
      </w:r>
    </w:p>
    <w:p w14:paraId="3B87079B"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463BA73D"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798BB882" w14:textId="77777777" w:rsidR="00444C89" w:rsidRPr="00A31DBB" w:rsidRDefault="00444C89" w:rsidP="00444C89">
      <w:pPr>
        <w:pStyle w:val="NormalBold"/>
      </w:pPr>
      <w:r w:rsidRPr="00A31DBB">
        <w:rPr>
          <w:rStyle w:val="HideTWBExt"/>
          <w:b w:val="0"/>
        </w:rPr>
        <w:t>&lt;/RepeatBlock-By&gt;</w:t>
      </w:r>
    </w:p>
    <w:p w14:paraId="00323BE8"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230DD51" w14:textId="77777777" w:rsidR="00444C89" w:rsidRPr="00A31DBB" w:rsidRDefault="00444C89" w:rsidP="00444C89">
      <w:pPr>
        <w:pStyle w:val="NormalBold"/>
      </w:pPr>
      <w:r w:rsidRPr="00A31DBB">
        <w:rPr>
          <w:rStyle w:val="HideTWBExt"/>
        </w:rPr>
        <w:t>&lt;Article&gt;</w:t>
      </w:r>
      <w:r w:rsidRPr="00A31DBB">
        <w:t>Considerando C octies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76ACE55B" w14:textId="77777777" w:rsidTr="00F76D4D">
        <w:trPr>
          <w:trHeight w:hRule="exact" w:val="240"/>
          <w:jc w:val="center"/>
        </w:trPr>
        <w:tc>
          <w:tcPr>
            <w:tcW w:w="9752" w:type="dxa"/>
            <w:gridSpan w:val="2"/>
            <w:tcBorders>
              <w:top w:val="nil"/>
              <w:left w:val="nil"/>
              <w:bottom w:val="nil"/>
              <w:right w:val="nil"/>
            </w:tcBorders>
          </w:tcPr>
          <w:p w14:paraId="47A74272" w14:textId="77777777" w:rsidR="00444C89" w:rsidRPr="00A31DBB" w:rsidRDefault="00444C89" w:rsidP="00F76D4D"/>
        </w:tc>
      </w:tr>
      <w:tr w:rsidR="00444C89" w:rsidRPr="00A31DBB" w14:paraId="5EE10711" w14:textId="77777777" w:rsidTr="00F76D4D">
        <w:trPr>
          <w:trHeight w:val="240"/>
          <w:jc w:val="center"/>
        </w:trPr>
        <w:tc>
          <w:tcPr>
            <w:tcW w:w="4876" w:type="dxa"/>
            <w:tcBorders>
              <w:top w:val="nil"/>
              <w:left w:val="nil"/>
              <w:bottom w:val="nil"/>
              <w:right w:val="nil"/>
            </w:tcBorders>
          </w:tcPr>
          <w:p w14:paraId="61E7BB02"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11FE2BBF" w14:textId="77777777" w:rsidR="00444C89" w:rsidRPr="00A31DBB" w:rsidRDefault="00444C89" w:rsidP="00F76D4D">
            <w:pPr>
              <w:pStyle w:val="AmColumnHeading"/>
            </w:pPr>
            <w:r w:rsidRPr="00A31DBB">
              <w:t>Enmienda</w:t>
            </w:r>
          </w:p>
        </w:tc>
      </w:tr>
      <w:tr w:rsidR="00444C89" w:rsidRPr="00A31DBB" w14:paraId="480A464D" w14:textId="77777777" w:rsidTr="00F76D4D">
        <w:trPr>
          <w:jc w:val="center"/>
        </w:trPr>
        <w:tc>
          <w:tcPr>
            <w:tcW w:w="4876" w:type="dxa"/>
            <w:tcBorders>
              <w:top w:val="nil"/>
              <w:left w:val="nil"/>
              <w:bottom w:val="nil"/>
              <w:right w:val="nil"/>
            </w:tcBorders>
          </w:tcPr>
          <w:p w14:paraId="79D8F85B" w14:textId="77777777" w:rsidR="00444C89" w:rsidRPr="00A31DBB" w:rsidRDefault="00444C89" w:rsidP="00F76D4D">
            <w:pPr>
              <w:pStyle w:val="Normal6a"/>
            </w:pPr>
          </w:p>
        </w:tc>
        <w:tc>
          <w:tcPr>
            <w:tcW w:w="4876" w:type="dxa"/>
            <w:tcBorders>
              <w:top w:val="nil"/>
              <w:left w:val="nil"/>
              <w:bottom w:val="nil"/>
              <w:right w:val="nil"/>
            </w:tcBorders>
          </w:tcPr>
          <w:p w14:paraId="13BCAB74" w14:textId="77777777" w:rsidR="00444C89" w:rsidRPr="00A31DBB" w:rsidRDefault="00444C89" w:rsidP="00F76D4D">
            <w:pPr>
              <w:pStyle w:val="Normal6a"/>
            </w:pPr>
            <w:r w:rsidRPr="00A31DBB">
              <w:rPr>
                <w:b/>
                <w:i/>
              </w:rPr>
              <w:t>C octies.</w:t>
            </w:r>
            <w:r w:rsidRPr="00A31DBB">
              <w:tab/>
            </w:r>
            <w:r w:rsidRPr="00A31DBB">
              <w:rPr>
                <w:b/>
                <w:i/>
              </w:rPr>
              <w:t xml:space="preserve">Considerando que Moldavia es uno de los países con mayor declive demográfico del mundo; que, según la Oficina Nacional de Estadística de la República de Moldavia, 241 448 personas emigraron del país en 2024; que entre las personas que emigran desde Moldavia se encuentran a menudo los profesionales con mayor formación y experiencia, lo que supone una importante fuga de cerebros; considerando que el sector público y la administración estatal de Moldavia sufren las consecuencias del efecto de fuga de cerebros, ya que se enfrentan a un reto importante a la hora de encontrar empleados cualificados, lo que afecta a la eficiencia de las instituciones gubernamentales y obstaculiza la aplicación de las reformas de la Unión; que la sociedad moldava está envejeciendo rápidamente, y se espera que en breve el número de personas jubiladas en el país sea igual al número de personas </w:t>
            </w:r>
            <w:r w:rsidRPr="00A31DBB">
              <w:rPr>
                <w:b/>
                <w:i/>
              </w:rPr>
              <w:lastRenderedPageBreak/>
              <w:t>empleadas;</w:t>
            </w:r>
          </w:p>
        </w:tc>
      </w:tr>
    </w:tbl>
    <w:p w14:paraId="4D37C48D"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F7C211F" w14:textId="77777777" w:rsidR="00444C89" w:rsidRPr="00A31DBB" w:rsidRDefault="00444C89" w:rsidP="00444C89">
      <w:r w:rsidRPr="00A31DBB">
        <w:rPr>
          <w:rStyle w:val="HideTWBExt"/>
        </w:rPr>
        <w:t>&lt;/Amend&gt;</w:t>
      </w:r>
    </w:p>
    <w:p w14:paraId="1648A9CB"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29</w:t>
      </w:r>
      <w:r w:rsidRPr="00A31DBB">
        <w:rPr>
          <w:rStyle w:val="HideTWBExt"/>
        </w:rPr>
        <w:t>&lt;/NumAm&gt;</w:t>
      </w:r>
    </w:p>
    <w:p w14:paraId="7CA68664"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1B7EACA2" w14:textId="77777777" w:rsidR="00444C89" w:rsidRPr="00A31DBB" w:rsidRDefault="00444C89" w:rsidP="00444C89">
      <w:pPr>
        <w:pStyle w:val="NormalBold"/>
      </w:pPr>
      <w:r w:rsidRPr="00A31DBB">
        <w:rPr>
          <w:rStyle w:val="HideTWBExt"/>
          <w:b w:val="0"/>
        </w:rPr>
        <w:t>&lt;/RepeatBlock-By&gt;</w:t>
      </w:r>
    </w:p>
    <w:p w14:paraId="65B17188"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635D4E76" w14:textId="77777777" w:rsidR="00444C89" w:rsidRPr="00A31DBB" w:rsidRDefault="00444C89" w:rsidP="00444C89">
      <w:pPr>
        <w:pStyle w:val="NormalBold"/>
      </w:pPr>
      <w:r w:rsidRPr="00A31DBB">
        <w:rPr>
          <w:rStyle w:val="HideTWBExt"/>
        </w:rPr>
        <w:t>&lt;Article&gt;</w:t>
      </w:r>
      <w:r w:rsidRPr="00A31DBB">
        <w:t>Considerando C octies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B3E1E44" w14:textId="77777777" w:rsidTr="00F76D4D">
        <w:trPr>
          <w:trHeight w:hRule="exact" w:val="240"/>
          <w:jc w:val="center"/>
        </w:trPr>
        <w:tc>
          <w:tcPr>
            <w:tcW w:w="9752" w:type="dxa"/>
            <w:gridSpan w:val="2"/>
            <w:tcBorders>
              <w:top w:val="nil"/>
              <w:left w:val="nil"/>
              <w:bottom w:val="nil"/>
              <w:right w:val="nil"/>
            </w:tcBorders>
          </w:tcPr>
          <w:p w14:paraId="0D97FFD4" w14:textId="77777777" w:rsidR="00444C89" w:rsidRPr="00A31DBB" w:rsidRDefault="00444C89" w:rsidP="00F76D4D"/>
        </w:tc>
      </w:tr>
      <w:tr w:rsidR="00444C89" w:rsidRPr="00A31DBB" w14:paraId="6EBFCC90" w14:textId="77777777" w:rsidTr="00F76D4D">
        <w:trPr>
          <w:trHeight w:val="240"/>
          <w:jc w:val="center"/>
        </w:trPr>
        <w:tc>
          <w:tcPr>
            <w:tcW w:w="4876" w:type="dxa"/>
            <w:tcBorders>
              <w:top w:val="nil"/>
              <w:left w:val="nil"/>
              <w:bottom w:val="nil"/>
              <w:right w:val="nil"/>
            </w:tcBorders>
          </w:tcPr>
          <w:p w14:paraId="391BDDA9"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D1376C1" w14:textId="77777777" w:rsidR="00444C89" w:rsidRPr="00A31DBB" w:rsidRDefault="00444C89" w:rsidP="00F76D4D">
            <w:pPr>
              <w:pStyle w:val="AmColumnHeading"/>
            </w:pPr>
            <w:r w:rsidRPr="00A31DBB">
              <w:t>Enmienda</w:t>
            </w:r>
          </w:p>
        </w:tc>
      </w:tr>
      <w:tr w:rsidR="00444C89" w:rsidRPr="00A31DBB" w14:paraId="33F92707" w14:textId="77777777" w:rsidTr="00F76D4D">
        <w:trPr>
          <w:jc w:val="center"/>
        </w:trPr>
        <w:tc>
          <w:tcPr>
            <w:tcW w:w="4876" w:type="dxa"/>
            <w:tcBorders>
              <w:top w:val="nil"/>
              <w:left w:val="nil"/>
              <w:bottom w:val="nil"/>
              <w:right w:val="nil"/>
            </w:tcBorders>
          </w:tcPr>
          <w:p w14:paraId="4F17934B" w14:textId="77777777" w:rsidR="00444C89" w:rsidRPr="00A31DBB" w:rsidRDefault="00444C89" w:rsidP="00F76D4D">
            <w:pPr>
              <w:pStyle w:val="Normal6a"/>
            </w:pPr>
          </w:p>
        </w:tc>
        <w:tc>
          <w:tcPr>
            <w:tcW w:w="4876" w:type="dxa"/>
            <w:tcBorders>
              <w:top w:val="nil"/>
              <w:left w:val="nil"/>
              <w:bottom w:val="nil"/>
              <w:right w:val="nil"/>
            </w:tcBorders>
          </w:tcPr>
          <w:p w14:paraId="567A7C23" w14:textId="77777777" w:rsidR="00444C89" w:rsidRPr="00A31DBB" w:rsidRDefault="00444C89" w:rsidP="00F76D4D">
            <w:pPr>
              <w:pStyle w:val="Normal6a"/>
            </w:pPr>
            <w:r w:rsidRPr="00A31DBB">
              <w:rPr>
                <w:b/>
                <w:i/>
              </w:rPr>
              <w:t>C octies.</w:t>
            </w:r>
            <w:r w:rsidRPr="00A31DBB">
              <w:tab/>
            </w:r>
            <w:r w:rsidRPr="00A31DBB">
              <w:rPr>
                <w:b/>
                <w:i/>
              </w:rPr>
              <w:t>Considerando que la reciente reducción de las actividades de la Agencia para el Desarrollo Internacional de los Estados Unidos (USAID) pone de relieve la necesidad de mecanismos de apoyo alternativos para garantizar una asistencia continua y eficaz en los procesos de reforma de Moldavia, manteniendo así el impulso necesario para la integración en la Unión;</w:t>
            </w:r>
          </w:p>
        </w:tc>
      </w:tr>
    </w:tbl>
    <w:p w14:paraId="785B08FD"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5774BCC2" w14:textId="77777777" w:rsidR="00444C89" w:rsidRPr="00A31DBB" w:rsidRDefault="00444C89" w:rsidP="00444C89">
      <w:r w:rsidRPr="00A31DBB">
        <w:rPr>
          <w:rStyle w:val="HideTWBExt"/>
        </w:rPr>
        <w:t>&lt;/Amend&gt;</w:t>
      </w:r>
    </w:p>
    <w:p w14:paraId="69BA230C"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30</w:t>
      </w:r>
      <w:r w:rsidRPr="00A31DBB">
        <w:rPr>
          <w:rStyle w:val="HideTWBExt"/>
        </w:rPr>
        <w:t>&lt;/NumAm&gt;</w:t>
      </w:r>
    </w:p>
    <w:p w14:paraId="24DF8151"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2D70C0DE"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59A3C037" w14:textId="77777777" w:rsidR="00444C89" w:rsidRPr="00A31DBB" w:rsidRDefault="00444C89" w:rsidP="00444C89">
      <w:pPr>
        <w:pStyle w:val="NormalBold"/>
      </w:pPr>
      <w:r w:rsidRPr="00A31DBB">
        <w:rPr>
          <w:rStyle w:val="HideTWBExt"/>
          <w:b w:val="0"/>
        </w:rPr>
        <w:t>&lt;/RepeatBlock-By&gt;</w:t>
      </w:r>
    </w:p>
    <w:p w14:paraId="7A11E754"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BE46A31" w14:textId="77777777" w:rsidR="00444C89" w:rsidRPr="00A31DBB" w:rsidRDefault="00444C89" w:rsidP="00444C89">
      <w:pPr>
        <w:pStyle w:val="NormalBold"/>
      </w:pPr>
      <w:r w:rsidRPr="00A31DBB">
        <w:rPr>
          <w:rStyle w:val="HideTWBExt"/>
        </w:rPr>
        <w:t>&lt;Article&gt;</w:t>
      </w:r>
      <w:r w:rsidRPr="00A31DBB">
        <w:t>Considerando C nonies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DF03C8C" w14:textId="77777777" w:rsidTr="00F76D4D">
        <w:trPr>
          <w:trHeight w:hRule="exact" w:val="240"/>
          <w:jc w:val="center"/>
        </w:trPr>
        <w:tc>
          <w:tcPr>
            <w:tcW w:w="9752" w:type="dxa"/>
            <w:gridSpan w:val="2"/>
            <w:tcBorders>
              <w:top w:val="nil"/>
              <w:left w:val="nil"/>
              <w:bottom w:val="nil"/>
              <w:right w:val="nil"/>
            </w:tcBorders>
          </w:tcPr>
          <w:p w14:paraId="24CAAA33" w14:textId="77777777" w:rsidR="00444C89" w:rsidRPr="00A31DBB" w:rsidRDefault="00444C89" w:rsidP="00F76D4D"/>
        </w:tc>
      </w:tr>
      <w:tr w:rsidR="00444C89" w:rsidRPr="00A31DBB" w14:paraId="1B6DF319" w14:textId="77777777" w:rsidTr="00F76D4D">
        <w:trPr>
          <w:trHeight w:val="240"/>
          <w:jc w:val="center"/>
        </w:trPr>
        <w:tc>
          <w:tcPr>
            <w:tcW w:w="4876" w:type="dxa"/>
            <w:tcBorders>
              <w:top w:val="nil"/>
              <w:left w:val="nil"/>
              <w:bottom w:val="nil"/>
              <w:right w:val="nil"/>
            </w:tcBorders>
          </w:tcPr>
          <w:p w14:paraId="544F8E6A"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B176442" w14:textId="77777777" w:rsidR="00444C89" w:rsidRPr="00A31DBB" w:rsidRDefault="00444C89" w:rsidP="00F76D4D">
            <w:pPr>
              <w:pStyle w:val="AmColumnHeading"/>
            </w:pPr>
            <w:r w:rsidRPr="00A31DBB">
              <w:t>Enmienda</w:t>
            </w:r>
          </w:p>
        </w:tc>
      </w:tr>
      <w:tr w:rsidR="00444C89" w:rsidRPr="00A31DBB" w14:paraId="1049698D" w14:textId="77777777" w:rsidTr="00F76D4D">
        <w:trPr>
          <w:jc w:val="center"/>
        </w:trPr>
        <w:tc>
          <w:tcPr>
            <w:tcW w:w="4876" w:type="dxa"/>
            <w:tcBorders>
              <w:top w:val="nil"/>
              <w:left w:val="nil"/>
              <w:bottom w:val="nil"/>
              <w:right w:val="nil"/>
            </w:tcBorders>
          </w:tcPr>
          <w:p w14:paraId="6413C59F" w14:textId="77777777" w:rsidR="00444C89" w:rsidRPr="00A31DBB" w:rsidRDefault="00444C89" w:rsidP="00F76D4D">
            <w:pPr>
              <w:pStyle w:val="Normal6a"/>
            </w:pPr>
          </w:p>
        </w:tc>
        <w:tc>
          <w:tcPr>
            <w:tcW w:w="4876" w:type="dxa"/>
            <w:tcBorders>
              <w:top w:val="nil"/>
              <w:left w:val="nil"/>
              <w:bottom w:val="nil"/>
              <w:right w:val="nil"/>
            </w:tcBorders>
          </w:tcPr>
          <w:p w14:paraId="65913FCC" w14:textId="77777777" w:rsidR="00444C89" w:rsidRPr="00A31DBB" w:rsidRDefault="00444C89" w:rsidP="00F76D4D">
            <w:pPr>
              <w:pStyle w:val="Normal6a"/>
            </w:pPr>
            <w:r w:rsidRPr="00A31DBB">
              <w:rPr>
                <w:b/>
                <w:i/>
              </w:rPr>
              <w:t>C nonies.</w:t>
            </w:r>
            <w:r w:rsidRPr="00A31DBB">
              <w:tab/>
            </w:r>
            <w:r w:rsidRPr="00A31DBB">
              <w:rPr>
                <w:b/>
                <w:i/>
              </w:rPr>
              <w:t xml:space="preserve">Considerando que no se ha llevado a cabo ninguna evaluación de impacto para el Mecanismo para Moldavia, y que la Comisión afirma en su exposición de motivos que acompaña a la propuesta de Reglamento que «una evaluación en forma de documento de trabajo de los servicios de la Comisión en apoyo de la propuesta se preparará en un plazo de tres meses a partir de la adopción </w:t>
            </w:r>
            <w:r w:rsidRPr="00A31DBB">
              <w:rPr>
                <w:b/>
                <w:i/>
              </w:rPr>
              <w:lastRenderedPageBreak/>
              <w:t>del Reglamento»;</w:t>
            </w:r>
          </w:p>
        </w:tc>
      </w:tr>
    </w:tbl>
    <w:p w14:paraId="6B630409"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509EC7DA" w14:textId="77777777" w:rsidR="00444C89" w:rsidRPr="00A31DBB" w:rsidRDefault="00444C89" w:rsidP="00444C89">
      <w:r w:rsidRPr="00A31DBB">
        <w:rPr>
          <w:rStyle w:val="HideTWBExt"/>
        </w:rPr>
        <w:t>&lt;/Amend&gt;</w:t>
      </w:r>
    </w:p>
    <w:p w14:paraId="530C2DAE"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31</w:t>
      </w:r>
      <w:r w:rsidRPr="00A31DBB">
        <w:rPr>
          <w:rStyle w:val="HideTWBExt"/>
        </w:rPr>
        <w:t>&lt;/NumAm&gt;</w:t>
      </w:r>
    </w:p>
    <w:p w14:paraId="15414FA5"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059921D8" w14:textId="77777777" w:rsidR="00444C89" w:rsidRPr="00A31DBB" w:rsidRDefault="00444C89" w:rsidP="00444C89">
      <w:pPr>
        <w:pStyle w:val="NormalBold"/>
      </w:pPr>
      <w:r w:rsidRPr="00A31DBB">
        <w:rPr>
          <w:rStyle w:val="HideTWBExt"/>
          <w:b w:val="0"/>
        </w:rPr>
        <w:t>&lt;/RepeatBlock-By&gt;</w:t>
      </w:r>
    </w:p>
    <w:p w14:paraId="5EB41816"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3E0CDBCF" w14:textId="77777777" w:rsidR="00444C89" w:rsidRPr="00A31DBB" w:rsidRDefault="00444C89" w:rsidP="00444C89">
      <w:pPr>
        <w:pStyle w:val="NormalBold"/>
      </w:pPr>
      <w:r w:rsidRPr="00A31DBB">
        <w:rPr>
          <w:rStyle w:val="HideTWBExt"/>
        </w:rPr>
        <w:t>&lt;Article&gt;</w:t>
      </w:r>
      <w:r w:rsidRPr="00A31DBB">
        <w:t>Considerando C nonies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732CF11" w14:textId="77777777" w:rsidTr="00F76D4D">
        <w:trPr>
          <w:trHeight w:hRule="exact" w:val="240"/>
          <w:jc w:val="center"/>
        </w:trPr>
        <w:tc>
          <w:tcPr>
            <w:tcW w:w="9752" w:type="dxa"/>
            <w:gridSpan w:val="2"/>
            <w:tcBorders>
              <w:top w:val="nil"/>
              <w:left w:val="nil"/>
              <w:bottom w:val="nil"/>
              <w:right w:val="nil"/>
            </w:tcBorders>
          </w:tcPr>
          <w:p w14:paraId="0E59698C" w14:textId="77777777" w:rsidR="00444C89" w:rsidRPr="00A31DBB" w:rsidRDefault="00444C89" w:rsidP="00F76D4D"/>
        </w:tc>
      </w:tr>
      <w:tr w:rsidR="00444C89" w:rsidRPr="00A31DBB" w14:paraId="7B2AB0B8" w14:textId="77777777" w:rsidTr="00F76D4D">
        <w:trPr>
          <w:trHeight w:val="240"/>
          <w:jc w:val="center"/>
        </w:trPr>
        <w:tc>
          <w:tcPr>
            <w:tcW w:w="4876" w:type="dxa"/>
            <w:tcBorders>
              <w:top w:val="nil"/>
              <w:left w:val="nil"/>
              <w:bottom w:val="nil"/>
              <w:right w:val="nil"/>
            </w:tcBorders>
          </w:tcPr>
          <w:p w14:paraId="133E834A"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603F65A1" w14:textId="77777777" w:rsidR="00444C89" w:rsidRPr="00A31DBB" w:rsidRDefault="00444C89" w:rsidP="00F76D4D">
            <w:pPr>
              <w:pStyle w:val="AmColumnHeading"/>
            </w:pPr>
            <w:r w:rsidRPr="00A31DBB">
              <w:t>Enmienda</w:t>
            </w:r>
          </w:p>
        </w:tc>
      </w:tr>
      <w:tr w:rsidR="00444C89" w:rsidRPr="00A31DBB" w14:paraId="27948295" w14:textId="77777777" w:rsidTr="00F76D4D">
        <w:trPr>
          <w:jc w:val="center"/>
        </w:trPr>
        <w:tc>
          <w:tcPr>
            <w:tcW w:w="4876" w:type="dxa"/>
            <w:tcBorders>
              <w:top w:val="nil"/>
              <w:left w:val="nil"/>
              <w:bottom w:val="nil"/>
              <w:right w:val="nil"/>
            </w:tcBorders>
          </w:tcPr>
          <w:p w14:paraId="2FCA7DE1" w14:textId="77777777" w:rsidR="00444C89" w:rsidRPr="00A31DBB" w:rsidRDefault="00444C89" w:rsidP="00F76D4D">
            <w:pPr>
              <w:pStyle w:val="Normal6a"/>
            </w:pPr>
          </w:p>
        </w:tc>
        <w:tc>
          <w:tcPr>
            <w:tcW w:w="4876" w:type="dxa"/>
            <w:tcBorders>
              <w:top w:val="nil"/>
              <w:left w:val="nil"/>
              <w:bottom w:val="nil"/>
              <w:right w:val="nil"/>
            </w:tcBorders>
          </w:tcPr>
          <w:p w14:paraId="064BDE1C" w14:textId="77777777" w:rsidR="00444C89" w:rsidRPr="00A31DBB" w:rsidRDefault="00444C89" w:rsidP="00F76D4D">
            <w:pPr>
              <w:pStyle w:val="Normal6a"/>
            </w:pPr>
            <w:r w:rsidRPr="00A31DBB">
              <w:rPr>
                <w:b/>
                <w:i/>
              </w:rPr>
              <w:t>C nonies.</w:t>
            </w:r>
            <w:r w:rsidRPr="00A31DBB">
              <w:tab/>
            </w:r>
            <w:r w:rsidRPr="00A31DBB">
              <w:rPr>
                <w:b/>
                <w:i/>
              </w:rPr>
              <w:t>Considerando que el aumento de la conectividad mediante la mejora de las redes de transporte, la diversificación del suministro de energía y la solidez de las infraestructuras de comunicación es esencial para reforzar la cohesión económica y acercar aún más a Moldavia a las redes europeas;</w:t>
            </w:r>
          </w:p>
        </w:tc>
      </w:tr>
    </w:tbl>
    <w:p w14:paraId="076260A1"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421B370" w14:textId="77777777" w:rsidR="00444C89" w:rsidRPr="00A31DBB" w:rsidRDefault="00444C89" w:rsidP="00444C89">
      <w:r w:rsidRPr="00A31DBB">
        <w:rPr>
          <w:rStyle w:val="HideTWBExt"/>
        </w:rPr>
        <w:t>&lt;/Amend&gt;</w:t>
      </w:r>
    </w:p>
    <w:p w14:paraId="231C997E"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32</w:t>
      </w:r>
      <w:r w:rsidRPr="00A31DBB">
        <w:rPr>
          <w:rStyle w:val="HideTWBExt"/>
        </w:rPr>
        <w:t>&lt;/NumAm&gt;</w:t>
      </w:r>
    </w:p>
    <w:p w14:paraId="1B3934F7"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7CB1B86D"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48FD1F7D" w14:textId="77777777" w:rsidR="00444C89" w:rsidRPr="00A31DBB" w:rsidRDefault="00444C89" w:rsidP="00444C89">
      <w:pPr>
        <w:pStyle w:val="NormalBold"/>
      </w:pPr>
      <w:r w:rsidRPr="00A31DBB">
        <w:rPr>
          <w:rStyle w:val="HideTWBExt"/>
          <w:b w:val="0"/>
        </w:rPr>
        <w:t>&lt;/RepeatBlock-By&gt;</w:t>
      </w:r>
    </w:p>
    <w:p w14:paraId="31ADDBD9"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5D7DAB6" w14:textId="77777777" w:rsidR="00444C89" w:rsidRPr="00A31DBB" w:rsidRDefault="00444C89" w:rsidP="00444C89">
      <w:pPr>
        <w:pStyle w:val="NormalBold"/>
      </w:pPr>
      <w:r w:rsidRPr="00A31DBB">
        <w:rPr>
          <w:rStyle w:val="HideTWBExt"/>
        </w:rPr>
        <w:t>&lt;Article&gt;</w:t>
      </w:r>
      <w:r w:rsidRPr="00A31DBB">
        <w:t>Considerando C decies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7A937EA8" w14:textId="77777777" w:rsidTr="00F76D4D">
        <w:trPr>
          <w:trHeight w:hRule="exact" w:val="240"/>
          <w:jc w:val="center"/>
        </w:trPr>
        <w:tc>
          <w:tcPr>
            <w:tcW w:w="9752" w:type="dxa"/>
            <w:gridSpan w:val="2"/>
            <w:tcBorders>
              <w:top w:val="nil"/>
              <w:left w:val="nil"/>
              <w:bottom w:val="nil"/>
              <w:right w:val="nil"/>
            </w:tcBorders>
          </w:tcPr>
          <w:p w14:paraId="74EE71DF" w14:textId="77777777" w:rsidR="00444C89" w:rsidRPr="00A31DBB" w:rsidRDefault="00444C89" w:rsidP="00F76D4D"/>
        </w:tc>
      </w:tr>
      <w:tr w:rsidR="00444C89" w:rsidRPr="00A31DBB" w14:paraId="243AC7E0" w14:textId="77777777" w:rsidTr="00F76D4D">
        <w:trPr>
          <w:trHeight w:val="240"/>
          <w:jc w:val="center"/>
        </w:trPr>
        <w:tc>
          <w:tcPr>
            <w:tcW w:w="4876" w:type="dxa"/>
            <w:tcBorders>
              <w:top w:val="nil"/>
              <w:left w:val="nil"/>
              <w:bottom w:val="nil"/>
              <w:right w:val="nil"/>
            </w:tcBorders>
          </w:tcPr>
          <w:p w14:paraId="076EDC9C"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311FD9A" w14:textId="77777777" w:rsidR="00444C89" w:rsidRPr="00A31DBB" w:rsidRDefault="00444C89" w:rsidP="00F76D4D">
            <w:pPr>
              <w:pStyle w:val="AmColumnHeading"/>
            </w:pPr>
            <w:r w:rsidRPr="00A31DBB">
              <w:t>Enmienda</w:t>
            </w:r>
          </w:p>
        </w:tc>
      </w:tr>
      <w:tr w:rsidR="00444C89" w:rsidRPr="00A31DBB" w14:paraId="66791D53" w14:textId="77777777" w:rsidTr="00F76D4D">
        <w:trPr>
          <w:jc w:val="center"/>
        </w:trPr>
        <w:tc>
          <w:tcPr>
            <w:tcW w:w="4876" w:type="dxa"/>
            <w:tcBorders>
              <w:top w:val="nil"/>
              <w:left w:val="nil"/>
              <w:bottom w:val="nil"/>
              <w:right w:val="nil"/>
            </w:tcBorders>
          </w:tcPr>
          <w:p w14:paraId="7E12A86C" w14:textId="77777777" w:rsidR="00444C89" w:rsidRPr="00A31DBB" w:rsidRDefault="00444C89" w:rsidP="00F76D4D">
            <w:pPr>
              <w:pStyle w:val="Normal6a"/>
            </w:pPr>
          </w:p>
        </w:tc>
        <w:tc>
          <w:tcPr>
            <w:tcW w:w="4876" w:type="dxa"/>
            <w:tcBorders>
              <w:top w:val="nil"/>
              <w:left w:val="nil"/>
              <w:bottom w:val="nil"/>
              <w:right w:val="nil"/>
            </w:tcBorders>
          </w:tcPr>
          <w:p w14:paraId="2CD44573" w14:textId="2E91967F" w:rsidR="00444C89" w:rsidRPr="00A31DBB" w:rsidRDefault="00444C89" w:rsidP="00F76D4D">
            <w:pPr>
              <w:pStyle w:val="Normal6a"/>
            </w:pPr>
            <w:r w:rsidRPr="00A31DBB">
              <w:rPr>
                <w:b/>
                <w:i/>
              </w:rPr>
              <w:t>C decies.</w:t>
            </w:r>
            <w:r w:rsidRPr="00A31DBB">
              <w:tab/>
            </w:r>
            <w:r w:rsidRPr="00A31DBB">
              <w:rPr>
                <w:b/>
                <w:i/>
              </w:rPr>
              <w:t xml:space="preserve">Considerando que, según el Fondo Monetario Internacional, Moldavia es más vulnerable a los efectos adversos del cambio climático que el resto de Europa, debido a i) su mayor sensibilidad a los cambios en las condiciones climáticas por su fuerte dependencia de la agricultura y su dependencia de las importaciones de energía, y ii) su menor capacidad de adaptación a las perturbaciones climáticas por la baja adaptación en el sector agrícola y la menor calidad de las </w:t>
            </w:r>
            <w:r w:rsidRPr="00A31DBB">
              <w:rPr>
                <w:b/>
                <w:i/>
              </w:rPr>
              <w:lastRenderedPageBreak/>
              <w:t>infraestructuras; que Moldavia se comprometió a reducir las emisiones en un 70 % para 2030 respecto a los niveles de 1990 en el marco del Acuerdo de París; que Moldavia ha elaborado su plan nacional integrado de energía y clima; que Moldavia es Parte contratante de la Comunidad de la Energía; que, en 2023, Moldavia adoptó su Programa Nacional de Adapt</w:t>
            </w:r>
            <w:r w:rsidR="00F76D4D" w:rsidRPr="00A31DBB">
              <w:rPr>
                <w:b/>
                <w:i/>
              </w:rPr>
              <w:t>ación al Cambio Climático hasta </w:t>
            </w:r>
            <w:r w:rsidRPr="00A31DBB">
              <w:rPr>
                <w:b/>
                <w:i/>
              </w:rPr>
              <w:t>2030 y su Plan de Acción;</w:t>
            </w:r>
          </w:p>
        </w:tc>
      </w:tr>
    </w:tbl>
    <w:p w14:paraId="4F66DD1B"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383D3A7D" w14:textId="77777777" w:rsidR="00444C89" w:rsidRPr="00A31DBB" w:rsidRDefault="00444C89" w:rsidP="00444C89">
      <w:r w:rsidRPr="00A31DBB">
        <w:rPr>
          <w:rStyle w:val="HideTWBExt"/>
        </w:rPr>
        <w:t>&lt;/Amend&gt;</w:t>
      </w:r>
    </w:p>
    <w:p w14:paraId="3B8E3C05"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33</w:t>
      </w:r>
      <w:r w:rsidRPr="00A31DBB">
        <w:rPr>
          <w:rStyle w:val="HideTWBExt"/>
        </w:rPr>
        <w:t>&lt;/NumAm&gt;</w:t>
      </w:r>
    </w:p>
    <w:p w14:paraId="5AA15B77"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7B3EC14A" w14:textId="77777777" w:rsidR="00444C89" w:rsidRPr="00A31DBB" w:rsidRDefault="00444C89" w:rsidP="00444C89">
      <w:pPr>
        <w:pStyle w:val="NormalBold"/>
      </w:pPr>
      <w:r w:rsidRPr="00A31DBB">
        <w:rPr>
          <w:rStyle w:val="HideTWBExt"/>
          <w:b w:val="0"/>
        </w:rPr>
        <w:t>&lt;/RepeatBlock-By&gt;</w:t>
      </w:r>
    </w:p>
    <w:p w14:paraId="318A24A7"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BACDC62" w14:textId="77777777" w:rsidR="00444C89" w:rsidRPr="00A31DBB" w:rsidRDefault="00444C89" w:rsidP="00444C89">
      <w:pPr>
        <w:pStyle w:val="NormalBold"/>
      </w:pPr>
      <w:r w:rsidRPr="00A31DBB">
        <w:rPr>
          <w:rStyle w:val="HideTWBExt"/>
        </w:rPr>
        <w:t>&lt;Article&gt;</w:t>
      </w:r>
      <w:r w:rsidRPr="00A31DBB">
        <w:t>Considerando C decies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3915028" w14:textId="77777777" w:rsidTr="00F76D4D">
        <w:trPr>
          <w:trHeight w:hRule="exact" w:val="240"/>
          <w:jc w:val="center"/>
        </w:trPr>
        <w:tc>
          <w:tcPr>
            <w:tcW w:w="9752" w:type="dxa"/>
            <w:gridSpan w:val="2"/>
            <w:tcBorders>
              <w:top w:val="nil"/>
              <w:left w:val="nil"/>
              <w:bottom w:val="nil"/>
              <w:right w:val="nil"/>
            </w:tcBorders>
          </w:tcPr>
          <w:p w14:paraId="518F5A8A" w14:textId="77777777" w:rsidR="00444C89" w:rsidRPr="00A31DBB" w:rsidRDefault="00444C89" w:rsidP="00F76D4D"/>
        </w:tc>
      </w:tr>
      <w:tr w:rsidR="00444C89" w:rsidRPr="00A31DBB" w14:paraId="21C5A18F" w14:textId="77777777" w:rsidTr="00F76D4D">
        <w:trPr>
          <w:trHeight w:val="240"/>
          <w:jc w:val="center"/>
        </w:trPr>
        <w:tc>
          <w:tcPr>
            <w:tcW w:w="4876" w:type="dxa"/>
            <w:tcBorders>
              <w:top w:val="nil"/>
              <w:left w:val="nil"/>
              <w:bottom w:val="nil"/>
              <w:right w:val="nil"/>
            </w:tcBorders>
          </w:tcPr>
          <w:p w14:paraId="78BCB0D8"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9D95603" w14:textId="77777777" w:rsidR="00444C89" w:rsidRPr="00A31DBB" w:rsidRDefault="00444C89" w:rsidP="00F76D4D">
            <w:pPr>
              <w:pStyle w:val="AmColumnHeading"/>
            </w:pPr>
            <w:r w:rsidRPr="00A31DBB">
              <w:t>Enmienda</w:t>
            </w:r>
          </w:p>
        </w:tc>
      </w:tr>
      <w:tr w:rsidR="00444C89" w:rsidRPr="00A31DBB" w14:paraId="5009E960" w14:textId="77777777" w:rsidTr="00F76D4D">
        <w:trPr>
          <w:jc w:val="center"/>
        </w:trPr>
        <w:tc>
          <w:tcPr>
            <w:tcW w:w="4876" w:type="dxa"/>
            <w:tcBorders>
              <w:top w:val="nil"/>
              <w:left w:val="nil"/>
              <w:bottom w:val="nil"/>
              <w:right w:val="nil"/>
            </w:tcBorders>
          </w:tcPr>
          <w:p w14:paraId="35D3B727" w14:textId="77777777" w:rsidR="00444C89" w:rsidRPr="00A31DBB" w:rsidRDefault="00444C89" w:rsidP="00F76D4D">
            <w:pPr>
              <w:pStyle w:val="Normal6a"/>
            </w:pPr>
          </w:p>
        </w:tc>
        <w:tc>
          <w:tcPr>
            <w:tcW w:w="4876" w:type="dxa"/>
            <w:tcBorders>
              <w:top w:val="nil"/>
              <w:left w:val="nil"/>
              <w:bottom w:val="nil"/>
              <w:right w:val="nil"/>
            </w:tcBorders>
          </w:tcPr>
          <w:p w14:paraId="16262298" w14:textId="77777777" w:rsidR="00444C89" w:rsidRPr="00A31DBB" w:rsidRDefault="00444C89" w:rsidP="00F76D4D">
            <w:pPr>
              <w:pStyle w:val="Normal6a"/>
            </w:pPr>
            <w:r w:rsidRPr="00A31DBB">
              <w:rPr>
                <w:b/>
                <w:i/>
              </w:rPr>
              <w:t>C decies.</w:t>
            </w:r>
            <w:r w:rsidRPr="00A31DBB">
              <w:tab/>
            </w:r>
            <w:r w:rsidRPr="00A31DBB">
              <w:rPr>
                <w:b/>
                <w:i/>
              </w:rPr>
              <w:t>Considerando que la plena integración en el mercado único depende de la aplicación integral del acervo de la Unión y de una convergencia económica constante, que se están logrando progresivamente a través de las reformas estructurales en curso de Moldavia;</w:t>
            </w:r>
          </w:p>
        </w:tc>
      </w:tr>
    </w:tbl>
    <w:p w14:paraId="274ADEA5"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E4C2074" w14:textId="77777777" w:rsidR="00444C89" w:rsidRPr="00A31DBB" w:rsidRDefault="00444C89" w:rsidP="00444C89">
      <w:r w:rsidRPr="00A31DBB">
        <w:rPr>
          <w:rStyle w:val="HideTWBExt"/>
        </w:rPr>
        <w:t>&lt;/Amend&gt;</w:t>
      </w:r>
    </w:p>
    <w:p w14:paraId="16194075"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34</w:t>
      </w:r>
      <w:r w:rsidRPr="00A31DBB">
        <w:rPr>
          <w:rStyle w:val="HideTWBExt"/>
        </w:rPr>
        <w:t>&lt;/NumAm&gt;</w:t>
      </w:r>
    </w:p>
    <w:p w14:paraId="61CA8618"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31872C66"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29BF0B30" w14:textId="77777777" w:rsidR="00444C89" w:rsidRPr="00A31DBB" w:rsidRDefault="00444C89" w:rsidP="00444C89">
      <w:pPr>
        <w:pStyle w:val="NormalBold"/>
      </w:pPr>
      <w:r w:rsidRPr="00A31DBB">
        <w:rPr>
          <w:rStyle w:val="HideTWBExt"/>
          <w:b w:val="0"/>
        </w:rPr>
        <w:t>&lt;/RepeatBlock-By&gt;</w:t>
      </w:r>
    </w:p>
    <w:p w14:paraId="211D0AE1"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237166D" w14:textId="77777777" w:rsidR="00444C89" w:rsidRPr="00A31DBB" w:rsidRDefault="00444C89" w:rsidP="00444C89">
      <w:pPr>
        <w:pStyle w:val="NormalBold"/>
      </w:pPr>
      <w:r w:rsidRPr="00A31DBB">
        <w:rPr>
          <w:rStyle w:val="HideTWBExt"/>
        </w:rPr>
        <w:t>&lt;Article&gt;</w:t>
      </w:r>
      <w:r w:rsidRPr="00A31DBB">
        <w:t>Considerando C undecies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2AD68B0" w14:textId="77777777" w:rsidTr="00F76D4D">
        <w:trPr>
          <w:trHeight w:hRule="exact" w:val="240"/>
          <w:jc w:val="center"/>
        </w:trPr>
        <w:tc>
          <w:tcPr>
            <w:tcW w:w="9752" w:type="dxa"/>
            <w:gridSpan w:val="2"/>
            <w:tcBorders>
              <w:top w:val="nil"/>
              <w:left w:val="nil"/>
              <w:bottom w:val="nil"/>
              <w:right w:val="nil"/>
            </w:tcBorders>
          </w:tcPr>
          <w:p w14:paraId="466458BF" w14:textId="77777777" w:rsidR="00444C89" w:rsidRPr="00A31DBB" w:rsidRDefault="00444C89" w:rsidP="00F76D4D"/>
        </w:tc>
      </w:tr>
      <w:tr w:rsidR="00444C89" w:rsidRPr="00A31DBB" w14:paraId="46D80A9E" w14:textId="77777777" w:rsidTr="00F76D4D">
        <w:trPr>
          <w:trHeight w:val="240"/>
          <w:jc w:val="center"/>
        </w:trPr>
        <w:tc>
          <w:tcPr>
            <w:tcW w:w="4876" w:type="dxa"/>
            <w:tcBorders>
              <w:top w:val="nil"/>
              <w:left w:val="nil"/>
              <w:bottom w:val="nil"/>
              <w:right w:val="nil"/>
            </w:tcBorders>
          </w:tcPr>
          <w:p w14:paraId="2195DE7D"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D851DE1" w14:textId="77777777" w:rsidR="00444C89" w:rsidRPr="00A31DBB" w:rsidRDefault="00444C89" w:rsidP="00F76D4D">
            <w:pPr>
              <w:pStyle w:val="AmColumnHeading"/>
            </w:pPr>
            <w:r w:rsidRPr="00A31DBB">
              <w:t>Enmienda</w:t>
            </w:r>
          </w:p>
        </w:tc>
      </w:tr>
      <w:tr w:rsidR="00444C89" w:rsidRPr="00A31DBB" w14:paraId="26A6A54E" w14:textId="77777777" w:rsidTr="00F76D4D">
        <w:trPr>
          <w:jc w:val="center"/>
        </w:trPr>
        <w:tc>
          <w:tcPr>
            <w:tcW w:w="4876" w:type="dxa"/>
            <w:tcBorders>
              <w:top w:val="nil"/>
              <w:left w:val="nil"/>
              <w:bottom w:val="nil"/>
              <w:right w:val="nil"/>
            </w:tcBorders>
          </w:tcPr>
          <w:p w14:paraId="691C2CFB" w14:textId="77777777" w:rsidR="00444C89" w:rsidRPr="00A31DBB" w:rsidRDefault="00444C89" w:rsidP="00F76D4D">
            <w:pPr>
              <w:pStyle w:val="Normal6a"/>
            </w:pPr>
          </w:p>
        </w:tc>
        <w:tc>
          <w:tcPr>
            <w:tcW w:w="4876" w:type="dxa"/>
            <w:tcBorders>
              <w:top w:val="nil"/>
              <w:left w:val="nil"/>
              <w:bottom w:val="nil"/>
              <w:right w:val="nil"/>
            </w:tcBorders>
          </w:tcPr>
          <w:p w14:paraId="78F6945D" w14:textId="77777777" w:rsidR="00444C89" w:rsidRPr="00A31DBB" w:rsidRDefault="00444C89" w:rsidP="00F76D4D">
            <w:pPr>
              <w:pStyle w:val="Normal6a"/>
            </w:pPr>
            <w:r w:rsidRPr="00A31DBB">
              <w:rPr>
                <w:b/>
                <w:i/>
              </w:rPr>
              <w:t>C undecies.</w:t>
            </w:r>
            <w:r w:rsidRPr="00A31DBB">
              <w:tab/>
            </w:r>
            <w:r w:rsidRPr="00A31DBB">
              <w:rPr>
                <w:b/>
                <w:i/>
              </w:rPr>
              <w:t xml:space="preserve">Considerando que el marco jurídico nacional de Moldavia en materia de igualdad entre mujeres y hombres está en consonancia con las normas </w:t>
            </w:r>
            <w:r w:rsidRPr="00A31DBB">
              <w:rPr>
                <w:b/>
                <w:i/>
              </w:rPr>
              <w:lastRenderedPageBreak/>
              <w:t>internacionales, pero que las mujeres siguen enfrentándose a discriminación y desigualdad en la vida social, económica y política en Moldavia;</w:t>
            </w:r>
          </w:p>
        </w:tc>
      </w:tr>
    </w:tbl>
    <w:p w14:paraId="62205C01"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0E7674D3" w14:textId="77777777" w:rsidR="00444C89" w:rsidRPr="00A31DBB" w:rsidRDefault="00444C89" w:rsidP="00444C89">
      <w:r w:rsidRPr="00A31DBB">
        <w:rPr>
          <w:rStyle w:val="HideTWBExt"/>
        </w:rPr>
        <w:t>&lt;/Amend&gt;</w:t>
      </w:r>
    </w:p>
    <w:p w14:paraId="33757F5A"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35</w:t>
      </w:r>
      <w:r w:rsidRPr="00A31DBB">
        <w:rPr>
          <w:rStyle w:val="HideTWBExt"/>
        </w:rPr>
        <w:t>&lt;/NumAm&gt;</w:t>
      </w:r>
    </w:p>
    <w:p w14:paraId="3DA37F01"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444C2500" w14:textId="77777777" w:rsidR="00444C89" w:rsidRPr="00A31DBB" w:rsidRDefault="00444C89" w:rsidP="00444C89">
      <w:pPr>
        <w:pStyle w:val="NormalBold"/>
      </w:pPr>
      <w:r w:rsidRPr="00A31DBB">
        <w:rPr>
          <w:rStyle w:val="HideTWBExt"/>
          <w:b w:val="0"/>
        </w:rPr>
        <w:t>&lt;/RepeatBlock-By&gt;</w:t>
      </w:r>
    </w:p>
    <w:p w14:paraId="38345076"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49FF8214" w14:textId="77777777" w:rsidR="00444C89" w:rsidRPr="00A31DBB" w:rsidRDefault="00444C89" w:rsidP="00444C89">
      <w:pPr>
        <w:pStyle w:val="NormalBold"/>
      </w:pPr>
      <w:r w:rsidRPr="00A31DBB">
        <w:rPr>
          <w:rStyle w:val="HideTWBExt"/>
        </w:rPr>
        <w:t>&lt;Article&gt;</w:t>
      </w:r>
      <w:r w:rsidRPr="00A31DBB">
        <w:t>Considerando C undecies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43B2903" w14:textId="77777777" w:rsidTr="00F76D4D">
        <w:trPr>
          <w:trHeight w:hRule="exact" w:val="240"/>
          <w:jc w:val="center"/>
        </w:trPr>
        <w:tc>
          <w:tcPr>
            <w:tcW w:w="9752" w:type="dxa"/>
            <w:gridSpan w:val="2"/>
            <w:tcBorders>
              <w:top w:val="nil"/>
              <w:left w:val="nil"/>
              <w:bottom w:val="nil"/>
              <w:right w:val="nil"/>
            </w:tcBorders>
          </w:tcPr>
          <w:p w14:paraId="6A2E107B" w14:textId="77777777" w:rsidR="00444C89" w:rsidRPr="00A31DBB" w:rsidRDefault="00444C89" w:rsidP="00F76D4D"/>
        </w:tc>
      </w:tr>
      <w:tr w:rsidR="00444C89" w:rsidRPr="00A31DBB" w14:paraId="6A8452E6" w14:textId="77777777" w:rsidTr="00F76D4D">
        <w:trPr>
          <w:trHeight w:val="240"/>
          <w:jc w:val="center"/>
        </w:trPr>
        <w:tc>
          <w:tcPr>
            <w:tcW w:w="4876" w:type="dxa"/>
            <w:tcBorders>
              <w:top w:val="nil"/>
              <w:left w:val="nil"/>
              <w:bottom w:val="nil"/>
              <w:right w:val="nil"/>
            </w:tcBorders>
          </w:tcPr>
          <w:p w14:paraId="6CA101E6"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7D2BC07" w14:textId="77777777" w:rsidR="00444C89" w:rsidRPr="00A31DBB" w:rsidRDefault="00444C89" w:rsidP="00F76D4D">
            <w:pPr>
              <w:pStyle w:val="AmColumnHeading"/>
            </w:pPr>
            <w:r w:rsidRPr="00A31DBB">
              <w:t>Enmienda</w:t>
            </w:r>
          </w:p>
        </w:tc>
      </w:tr>
      <w:tr w:rsidR="00444C89" w:rsidRPr="00A31DBB" w14:paraId="568B2968" w14:textId="77777777" w:rsidTr="00F76D4D">
        <w:trPr>
          <w:jc w:val="center"/>
        </w:trPr>
        <w:tc>
          <w:tcPr>
            <w:tcW w:w="4876" w:type="dxa"/>
            <w:tcBorders>
              <w:top w:val="nil"/>
              <w:left w:val="nil"/>
              <w:bottom w:val="nil"/>
              <w:right w:val="nil"/>
            </w:tcBorders>
          </w:tcPr>
          <w:p w14:paraId="716D3338" w14:textId="77777777" w:rsidR="00444C89" w:rsidRPr="00A31DBB" w:rsidRDefault="00444C89" w:rsidP="00F76D4D">
            <w:pPr>
              <w:pStyle w:val="Normal6a"/>
            </w:pPr>
          </w:p>
        </w:tc>
        <w:tc>
          <w:tcPr>
            <w:tcW w:w="4876" w:type="dxa"/>
            <w:tcBorders>
              <w:top w:val="nil"/>
              <w:left w:val="nil"/>
              <w:bottom w:val="nil"/>
              <w:right w:val="nil"/>
            </w:tcBorders>
          </w:tcPr>
          <w:p w14:paraId="0552DA3E" w14:textId="77777777" w:rsidR="00444C89" w:rsidRPr="00A31DBB" w:rsidRDefault="00444C89" w:rsidP="00F76D4D">
            <w:pPr>
              <w:pStyle w:val="Normal6a"/>
            </w:pPr>
            <w:r w:rsidRPr="00A31DBB">
              <w:rPr>
                <w:b/>
                <w:i/>
              </w:rPr>
              <w:t>C undecies.</w:t>
            </w:r>
            <w:r w:rsidRPr="00A31DBB">
              <w:tab/>
            </w:r>
            <w:r w:rsidRPr="00A31DBB">
              <w:rPr>
                <w:b/>
                <w:i/>
              </w:rPr>
              <w:t>Considerando que las innovaciones impulsadas por la investigación académica y los avances tecnológicos son fundamentales para modernizar la economía moldava, fomentar la competitividad y respaldar el programa de reformas más amplio necesario para el crecimiento sostenible;</w:t>
            </w:r>
          </w:p>
        </w:tc>
      </w:tr>
    </w:tbl>
    <w:p w14:paraId="33C04D0E"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358D67E" w14:textId="77777777" w:rsidR="00444C89" w:rsidRPr="00A31DBB" w:rsidRDefault="00444C89" w:rsidP="00444C89">
      <w:r w:rsidRPr="00A31DBB">
        <w:rPr>
          <w:rStyle w:val="HideTWBExt"/>
        </w:rPr>
        <w:t>&lt;/Amend&gt;</w:t>
      </w:r>
    </w:p>
    <w:p w14:paraId="33B98228"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36</w:t>
      </w:r>
      <w:r w:rsidRPr="00A31DBB">
        <w:rPr>
          <w:rStyle w:val="HideTWBExt"/>
        </w:rPr>
        <w:t>&lt;/NumAm&gt;</w:t>
      </w:r>
    </w:p>
    <w:p w14:paraId="6EC31A63"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4DD82A58"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78DD5ED6" w14:textId="77777777" w:rsidR="00444C89" w:rsidRPr="00A31DBB" w:rsidRDefault="00444C89" w:rsidP="00444C89">
      <w:pPr>
        <w:pStyle w:val="NormalBold"/>
      </w:pPr>
      <w:r w:rsidRPr="00A31DBB">
        <w:rPr>
          <w:rStyle w:val="HideTWBExt"/>
          <w:b w:val="0"/>
        </w:rPr>
        <w:t>&lt;/RepeatBlock-By&gt;</w:t>
      </w:r>
    </w:p>
    <w:p w14:paraId="5F8C3505"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0DAF5A2" w14:textId="77777777" w:rsidR="00444C89" w:rsidRPr="00A31DBB" w:rsidRDefault="00444C89" w:rsidP="00444C89">
      <w:pPr>
        <w:pStyle w:val="NormalBold"/>
      </w:pPr>
      <w:r w:rsidRPr="00A31DBB">
        <w:rPr>
          <w:rStyle w:val="HideTWBExt"/>
        </w:rPr>
        <w:t>&lt;Article&gt;</w:t>
      </w:r>
      <w:r w:rsidRPr="00A31DBB">
        <w:t>Considerando C duodecies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33752B6B" w14:textId="77777777" w:rsidTr="00F76D4D">
        <w:trPr>
          <w:trHeight w:hRule="exact" w:val="240"/>
          <w:jc w:val="center"/>
        </w:trPr>
        <w:tc>
          <w:tcPr>
            <w:tcW w:w="9752" w:type="dxa"/>
            <w:gridSpan w:val="2"/>
            <w:tcBorders>
              <w:top w:val="nil"/>
              <w:left w:val="nil"/>
              <w:bottom w:val="nil"/>
              <w:right w:val="nil"/>
            </w:tcBorders>
          </w:tcPr>
          <w:p w14:paraId="0B0E0226" w14:textId="77777777" w:rsidR="00444C89" w:rsidRPr="00A31DBB" w:rsidRDefault="00444C89" w:rsidP="00F76D4D"/>
        </w:tc>
      </w:tr>
      <w:tr w:rsidR="00444C89" w:rsidRPr="00A31DBB" w14:paraId="1689D8DB" w14:textId="77777777" w:rsidTr="00F76D4D">
        <w:trPr>
          <w:trHeight w:val="240"/>
          <w:jc w:val="center"/>
        </w:trPr>
        <w:tc>
          <w:tcPr>
            <w:tcW w:w="4876" w:type="dxa"/>
            <w:tcBorders>
              <w:top w:val="nil"/>
              <w:left w:val="nil"/>
              <w:bottom w:val="nil"/>
              <w:right w:val="nil"/>
            </w:tcBorders>
          </w:tcPr>
          <w:p w14:paraId="310F89E1"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C2946B1" w14:textId="77777777" w:rsidR="00444C89" w:rsidRPr="00A31DBB" w:rsidRDefault="00444C89" w:rsidP="00F76D4D">
            <w:pPr>
              <w:pStyle w:val="AmColumnHeading"/>
            </w:pPr>
            <w:r w:rsidRPr="00A31DBB">
              <w:t>Enmienda</w:t>
            </w:r>
          </w:p>
        </w:tc>
      </w:tr>
      <w:tr w:rsidR="00444C89" w:rsidRPr="00A31DBB" w14:paraId="5F372F4C" w14:textId="77777777" w:rsidTr="00F76D4D">
        <w:trPr>
          <w:jc w:val="center"/>
        </w:trPr>
        <w:tc>
          <w:tcPr>
            <w:tcW w:w="4876" w:type="dxa"/>
            <w:tcBorders>
              <w:top w:val="nil"/>
              <w:left w:val="nil"/>
              <w:bottom w:val="nil"/>
              <w:right w:val="nil"/>
            </w:tcBorders>
          </w:tcPr>
          <w:p w14:paraId="41511A42" w14:textId="77777777" w:rsidR="00444C89" w:rsidRPr="00A31DBB" w:rsidRDefault="00444C89" w:rsidP="00F76D4D">
            <w:pPr>
              <w:pStyle w:val="Normal6a"/>
            </w:pPr>
          </w:p>
        </w:tc>
        <w:tc>
          <w:tcPr>
            <w:tcW w:w="4876" w:type="dxa"/>
            <w:tcBorders>
              <w:top w:val="nil"/>
              <w:left w:val="nil"/>
              <w:bottom w:val="nil"/>
              <w:right w:val="nil"/>
            </w:tcBorders>
          </w:tcPr>
          <w:p w14:paraId="5F692181" w14:textId="77777777" w:rsidR="00444C89" w:rsidRPr="00A31DBB" w:rsidRDefault="00444C89" w:rsidP="00F76D4D">
            <w:pPr>
              <w:pStyle w:val="Normal6a"/>
            </w:pPr>
            <w:r w:rsidRPr="00A31DBB">
              <w:rPr>
                <w:b/>
                <w:i/>
              </w:rPr>
              <w:t>C duodecies.</w:t>
            </w:r>
            <w:r w:rsidRPr="00A31DBB">
              <w:tab/>
            </w:r>
            <w:r w:rsidRPr="00A31DBB">
              <w:rPr>
                <w:b/>
                <w:i/>
              </w:rPr>
              <w:t xml:space="preserve">Considerando que, si bien Moldavia cuenta con políticas sólidas y un marco jurídico para prevenir y abordar la violencia de género, la elevada tasa de prevalencia de la violencia en el marco de la pareja o expareja (73 %) notificada por el Programa de las Naciones Unidas para el Desarrollo (PNUD) apunta a la brecha entre las políticas y las experiencias vividas por las </w:t>
            </w:r>
            <w:r w:rsidRPr="00A31DBB">
              <w:rPr>
                <w:b/>
                <w:i/>
              </w:rPr>
              <w:lastRenderedPageBreak/>
              <w:t>mujeres y las niñas; que más de una de cada tres mujeres mayores de 15 años en Moldavia ha sufrido violencia física o sexual por parte de sus parejas a lo largo de su vida; que la Comisión ha observado el número insuficiente de refugios para supervivientes de violencia doméstica en Moldavia y la atención insatisfactoria por parte del sistema judicial a la violencia contra las mujeres;</w:t>
            </w:r>
          </w:p>
        </w:tc>
      </w:tr>
    </w:tbl>
    <w:p w14:paraId="631E63DA"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FE99BF5" w14:textId="77777777" w:rsidR="00444C89" w:rsidRPr="00A31DBB" w:rsidRDefault="00444C89" w:rsidP="00444C89">
      <w:r w:rsidRPr="00A31DBB">
        <w:rPr>
          <w:rStyle w:val="HideTWBExt"/>
        </w:rPr>
        <w:t>&lt;/Amend&gt;</w:t>
      </w:r>
    </w:p>
    <w:p w14:paraId="273D019C"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37</w:t>
      </w:r>
      <w:r w:rsidRPr="00A31DBB">
        <w:rPr>
          <w:rStyle w:val="HideTWBExt"/>
        </w:rPr>
        <w:t>&lt;/NumAm&gt;</w:t>
      </w:r>
    </w:p>
    <w:p w14:paraId="6A7394F6"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6F2692A8" w14:textId="77777777" w:rsidR="00444C89" w:rsidRPr="00A31DBB" w:rsidRDefault="00444C89" w:rsidP="00444C89">
      <w:pPr>
        <w:pStyle w:val="NormalBold"/>
      </w:pPr>
      <w:r w:rsidRPr="00A31DBB">
        <w:rPr>
          <w:rStyle w:val="HideTWBExt"/>
          <w:b w:val="0"/>
        </w:rPr>
        <w:t>&lt;/RepeatBlock-By&gt;</w:t>
      </w:r>
    </w:p>
    <w:p w14:paraId="35D52973"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4DA3E257" w14:textId="77777777" w:rsidR="00444C89" w:rsidRPr="00A31DBB" w:rsidRDefault="00444C89" w:rsidP="00444C89">
      <w:pPr>
        <w:pStyle w:val="NormalBold"/>
      </w:pPr>
      <w:r w:rsidRPr="00A31DBB">
        <w:rPr>
          <w:rStyle w:val="HideTWBExt"/>
        </w:rPr>
        <w:t>&lt;Article&gt;</w:t>
      </w:r>
      <w:r w:rsidRPr="00A31DBB">
        <w:t>Considerando C duodecies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5C5EF45A" w14:textId="77777777" w:rsidTr="00F76D4D">
        <w:trPr>
          <w:trHeight w:hRule="exact" w:val="240"/>
          <w:jc w:val="center"/>
        </w:trPr>
        <w:tc>
          <w:tcPr>
            <w:tcW w:w="9752" w:type="dxa"/>
            <w:gridSpan w:val="2"/>
            <w:tcBorders>
              <w:top w:val="nil"/>
              <w:left w:val="nil"/>
              <w:bottom w:val="nil"/>
              <w:right w:val="nil"/>
            </w:tcBorders>
          </w:tcPr>
          <w:p w14:paraId="232EFAF9" w14:textId="77777777" w:rsidR="00444C89" w:rsidRPr="00A31DBB" w:rsidRDefault="00444C89" w:rsidP="00F76D4D"/>
        </w:tc>
      </w:tr>
      <w:tr w:rsidR="00444C89" w:rsidRPr="00A31DBB" w14:paraId="7E2E5396" w14:textId="77777777" w:rsidTr="00F76D4D">
        <w:trPr>
          <w:trHeight w:val="240"/>
          <w:jc w:val="center"/>
        </w:trPr>
        <w:tc>
          <w:tcPr>
            <w:tcW w:w="4876" w:type="dxa"/>
            <w:tcBorders>
              <w:top w:val="nil"/>
              <w:left w:val="nil"/>
              <w:bottom w:val="nil"/>
              <w:right w:val="nil"/>
            </w:tcBorders>
          </w:tcPr>
          <w:p w14:paraId="41D10EFD"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C38E824" w14:textId="77777777" w:rsidR="00444C89" w:rsidRPr="00A31DBB" w:rsidRDefault="00444C89" w:rsidP="00F76D4D">
            <w:pPr>
              <w:pStyle w:val="AmColumnHeading"/>
            </w:pPr>
            <w:r w:rsidRPr="00A31DBB">
              <w:t>Enmienda</w:t>
            </w:r>
          </w:p>
        </w:tc>
      </w:tr>
      <w:tr w:rsidR="00444C89" w:rsidRPr="00A31DBB" w14:paraId="0AFEBB2B" w14:textId="77777777" w:rsidTr="00F76D4D">
        <w:trPr>
          <w:jc w:val="center"/>
        </w:trPr>
        <w:tc>
          <w:tcPr>
            <w:tcW w:w="4876" w:type="dxa"/>
            <w:tcBorders>
              <w:top w:val="nil"/>
              <w:left w:val="nil"/>
              <w:bottom w:val="nil"/>
              <w:right w:val="nil"/>
            </w:tcBorders>
          </w:tcPr>
          <w:p w14:paraId="5249AFA1" w14:textId="77777777" w:rsidR="00444C89" w:rsidRPr="00A31DBB" w:rsidRDefault="00444C89" w:rsidP="00F76D4D">
            <w:pPr>
              <w:pStyle w:val="Normal6a"/>
            </w:pPr>
          </w:p>
        </w:tc>
        <w:tc>
          <w:tcPr>
            <w:tcW w:w="4876" w:type="dxa"/>
            <w:tcBorders>
              <w:top w:val="nil"/>
              <w:left w:val="nil"/>
              <w:bottom w:val="nil"/>
              <w:right w:val="nil"/>
            </w:tcBorders>
          </w:tcPr>
          <w:p w14:paraId="6FE3A35B" w14:textId="77777777" w:rsidR="00444C89" w:rsidRPr="00A31DBB" w:rsidRDefault="00444C89" w:rsidP="00F76D4D">
            <w:pPr>
              <w:pStyle w:val="Normal6a"/>
            </w:pPr>
            <w:r w:rsidRPr="00A31DBB">
              <w:rPr>
                <w:b/>
                <w:i/>
              </w:rPr>
              <w:t>C duodecies.</w:t>
            </w:r>
            <w:r w:rsidRPr="00A31DBB">
              <w:tab/>
            </w:r>
            <w:r w:rsidRPr="00A31DBB">
              <w:rPr>
                <w:b/>
                <w:i/>
              </w:rPr>
              <w:t>Considerando que crear y ampliar las oportunidades para las pequeñas y medianas empresas es vital para desarrollar una economía diversificada y resiliente, capaz de resistir las perturbaciones externas, garantizando al mismo tiempo la prosperidad a largo plazo;</w:t>
            </w:r>
          </w:p>
        </w:tc>
      </w:tr>
    </w:tbl>
    <w:p w14:paraId="695F23AE"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01E8B9DC" w14:textId="77777777" w:rsidR="00444C89" w:rsidRPr="00A31DBB" w:rsidRDefault="00444C89" w:rsidP="00444C89">
      <w:r w:rsidRPr="00A31DBB">
        <w:rPr>
          <w:rStyle w:val="HideTWBExt"/>
        </w:rPr>
        <w:t>&lt;/Amend&gt;</w:t>
      </w:r>
    </w:p>
    <w:p w14:paraId="4A22EEBB"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38</w:t>
      </w:r>
      <w:r w:rsidRPr="00A31DBB">
        <w:rPr>
          <w:rStyle w:val="HideTWBExt"/>
        </w:rPr>
        <w:t>&lt;/NumAm&gt;</w:t>
      </w:r>
    </w:p>
    <w:p w14:paraId="392D51CD"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1AA80575"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3AE62721" w14:textId="77777777" w:rsidR="00444C89" w:rsidRPr="00A31DBB" w:rsidRDefault="00444C89" w:rsidP="00444C89">
      <w:pPr>
        <w:pStyle w:val="NormalBold"/>
      </w:pPr>
      <w:r w:rsidRPr="00A31DBB">
        <w:rPr>
          <w:rStyle w:val="HideTWBExt"/>
          <w:b w:val="0"/>
        </w:rPr>
        <w:t>&lt;/RepeatBlock-By&gt;</w:t>
      </w:r>
    </w:p>
    <w:p w14:paraId="2A77FDB9"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84D68CA" w14:textId="77777777" w:rsidR="00444C89" w:rsidRPr="00A31DBB" w:rsidRDefault="00444C89" w:rsidP="00444C89">
      <w:pPr>
        <w:pStyle w:val="NormalBold"/>
      </w:pPr>
      <w:r w:rsidRPr="00A31DBB">
        <w:rPr>
          <w:rStyle w:val="HideTWBExt"/>
        </w:rPr>
        <w:t>&lt;Article&gt;</w:t>
      </w:r>
      <w:r w:rsidRPr="00A31DBB">
        <w:t>Considerando C terdecies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73838064" w14:textId="77777777" w:rsidTr="00F76D4D">
        <w:trPr>
          <w:trHeight w:hRule="exact" w:val="240"/>
          <w:jc w:val="center"/>
        </w:trPr>
        <w:tc>
          <w:tcPr>
            <w:tcW w:w="9752" w:type="dxa"/>
            <w:gridSpan w:val="2"/>
            <w:tcBorders>
              <w:top w:val="nil"/>
              <w:left w:val="nil"/>
              <w:bottom w:val="nil"/>
              <w:right w:val="nil"/>
            </w:tcBorders>
          </w:tcPr>
          <w:p w14:paraId="2CB9EB45" w14:textId="77777777" w:rsidR="00444C89" w:rsidRPr="00A31DBB" w:rsidRDefault="00444C89" w:rsidP="00F76D4D"/>
        </w:tc>
      </w:tr>
      <w:tr w:rsidR="00444C89" w:rsidRPr="00A31DBB" w14:paraId="31B25108" w14:textId="77777777" w:rsidTr="00F76D4D">
        <w:trPr>
          <w:trHeight w:val="240"/>
          <w:jc w:val="center"/>
        </w:trPr>
        <w:tc>
          <w:tcPr>
            <w:tcW w:w="4876" w:type="dxa"/>
            <w:tcBorders>
              <w:top w:val="nil"/>
              <w:left w:val="nil"/>
              <w:bottom w:val="nil"/>
              <w:right w:val="nil"/>
            </w:tcBorders>
          </w:tcPr>
          <w:p w14:paraId="16E183BA"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648732BC" w14:textId="77777777" w:rsidR="00444C89" w:rsidRPr="00A31DBB" w:rsidRDefault="00444C89" w:rsidP="00F76D4D">
            <w:pPr>
              <w:pStyle w:val="AmColumnHeading"/>
            </w:pPr>
            <w:r w:rsidRPr="00A31DBB">
              <w:t>Enmienda</w:t>
            </w:r>
          </w:p>
        </w:tc>
      </w:tr>
      <w:tr w:rsidR="00444C89" w:rsidRPr="00A31DBB" w14:paraId="7CFA0D4B" w14:textId="77777777" w:rsidTr="00F76D4D">
        <w:trPr>
          <w:jc w:val="center"/>
        </w:trPr>
        <w:tc>
          <w:tcPr>
            <w:tcW w:w="4876" w:type="dxa"/>
            <w:tcBorders>
              <w:top w:val="nil"/>
              <w:left w:val="nil"/>
              <w:bottom w:val="nil"/>
              <w:right w:val="nil"/>
            </w:tcBorders>
          </w:tcPr>
          <w:p w14:paraId="20DB679D" w14:textId="77777777" w:rsidR="00444C89" w:rsidRPr="00A31DBB" w:rsidRDefault="00444C89" w:rsidP="00F76D4D">
            <w:pPr>
              <w:pStyle w:val="Normal6a"/>
            </w:pPr>
          </w:p>
        </w:tc>
        <w:tc>
          <w:tcPr>
            <w:tcW w:w="4876" w:type="dxa"/>
            <w:tcBorders>
              <w:top w:val="nil"/>
              <w:left w:val="nil"/>
              <w:bottom w:val="nil"/>
              <w:right w:val="nil"/>
            </w:tcBorders>
          </w:tcPr>
          <w:p w14:paraId="1C22C55C" w14:textId="77777777" w:rsidR="00444C89" w:rsidRPr="00A31DBB" w:rsidRDefault="00444C89" w:rsidP="00F76D4D">
            <w:pPr>
              <w:pStyle w:val="Normal6a"/>
            </w:pPr>
            <w:r w:rsidRPr="00A31DBB">
              <w:rPr>
                <w:b/>
                <w:i/>
              </w:rPr>
              <w:t>C terdecies.</w:t>
            </w:r>
            <w:r w:rsidRPr="00A31DBB">
              <w:tab/>
            </w:r>
            <w:r w:rsidRPr="00A31DBB">
              <w:rPr>
                <w:b/>
                <w:i/>
              </w:rPr>
              <w:t xml:space="preserve">Considerando que la Comisión ha señalado que los niños moldavos con discapacidad siguen expuestos a mayores riesgos para su </w:t>
            </w:r>
            <w:r w:rsidRPr="00A31DBB">
              <w:rPr>
                <w:b/>
                <w:i/>
              </w:rPr>
              <w:lastRenderedPageBreak/>
              <w:t>protección, incluida la violencia de género y la separación familiar; que el Tribunal Europeo de Derechos Humanos dictó dos sentencias sobre el trato dispensado a menores y mujeres dependientes del Estado;</w:t>
            </w:r>
          </w:p>
        </w:tc>
      </w:tr>
    </w:tbl>
    <w:p w14:paraId="1FDD0343"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CD2F57B" w14:textId="77777777" w:rsidR="00444C89" w:rsidRPr="00A31DBB" w:rsidRDefault="00444C89" w:rsidP="00444C89">
      <w:r w:rsidRPr="00A31DBB">
        <w:rPr>
          <w:rStyle w:val="HideTWBExt"/>
        </w:rPr>
        <w:t>&lt;/Amend&gt;</w:t>
      </w:r>
    </w:p>
    <w:p w14:paraId="6A86C3B8"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39</w:t>
      </w:r>
      <w:r w:rsidRPr="00A31DBB">
        <w:rPr>
          <w:rStyle w:val="HideTWBExt"/>
        </w:rPr>
        <w:t>&lt;/NumAm&gt;</w:t>
      </w:r>
    </w:p>
    <w:p w14:paraId="4F0F501F"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19818CC8" w14:textId="77777777" w:rsidR="00444C89" w:rsidRPr="00A31DBB" w:rsidRDefault="00444C89" w:rsidP="00444C89">
      <w:pPr>
        <w:pStyle w:val="NormalBold"/>
      </w:pPr>
      <w:r w:rsidRPr="00A31DBB">
        <w:rPr>
          <w:rStyle w:val="HideTWBExt"/>
          <w:b w:val="0"/>
        </w:rPr>
        <w:t>&lt;/RepeatBlock-By&gt;</w:t>
      </w:r>
    </w:p>
    <w:p w14:paraId="1A028E21"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6F1347AD" w14:textId="77777777" w:rsidR="00444C89" w:rsidRPr="00A31DBB" w:rsidRDefault="00444C89" w:rsidP="00444C89">
      <w:pPr>
        <w:pStyle w:val="NormalBold"/>
      </w:pPr>
      <w:r w:rsidRPr="00A31DBB">
        <w:rPr>
          <w:rStyle w:val="HideTWBExt"/>
        </w:rPr>
        <w:t>&lt;Article&gt;</w:t>
      </w:r>
      <w:r w:rsidRPr="00A31DBB">
        <w:t>Considerando C terdecies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26738490" w14:textId="77777777" w:rsidTr="00F76D4D">
        <w:trPr>
          <w:trHeight w:hRule="exact" w:val="240"/>
          <w:jc w:val="center"/>
        </w:trPr>
        <w:tc>
          <w:tcPr>
            <w:tcW w:w="9752" w:type="dxa"/>
            <w:gridSpan w:val="2"/>
            <w:tcBorders>
              <w:top w:val="nil"/>
              <w:left w:val="nil"/>
              <w:bottom w:val="nil"/>
              <w:right w:val="nil"/>
            </w:tcBorders>
          </w:tcPr>
          <w:p w14:paraId="51B1A0D2" w14:textId="77777777" w:rsidR="00444C89" w:rsidRPr="00A31DBB" w:rsidRDefault="00444C89" w:rsidP="00F76D4D"/>
        </w:tc>
      </w:tr>
      <w:tr w:rsidR="00444C89" w:rsidRPr="00A31DBB" w14:paraId="10205021" w14:textId="77777777" w:rsidTr="00F76D4D">
        <w:trPr>
          <w:trHeight w:val="240"/>
          <w:jc w:val="center"/>
        </w:trPr>
        <w:tc>
          <w:tcPr>
            <w:tcW w:w="4876" w:type="dxa"/>
            <w:tcBorders>
              <w:top w:val="nil"/>
              <w:left w:val="nil"/>
              <w:bottom w:val="nil"/>
              <w:right w:val="nil"/>
            </w:tcBorders>
          </w:tcPr>
          <w:p w14:paraId="38B14DD9"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50446E4" w14:textId="77777777" w:rsidR="00444C89" w:rsidRPr="00A31DBB" w:rsidRDefault="00444C89" w:rsidP="00F76D4D">
            <w:pPr>
              <w:pStyle w:val="AmColumnHeading"/>
            </w:pPr>
            <w:r w:rsidRPr="00A31DBB">
              <w:t>Enmienda</w:t>
            </w:r>
          </w:p>
        </w:tc>
      </w:tr>
      <w:tr w:rsidR="00444C89" w:rsidRPr="00A31DBB" w14:paraId="16E9A378" w14:textId="77777777" w:rsidTr="00F76D4D">
        <w:trPr>
          <w:jc w:val="center"/>
        </w:trPr>
        <w:tc>
          <w:tcPr>
            <w:tcW w:w="4876" w:type="dxa"/>
            <w:tcBorders>
              <w:top w:val="nil"/>
              <w:left w:val="nil"/>
              <w:bottom w:val="nil"/>
              <w:right w:val="nil"/>
            </w:tcBorders>
          </w:tcPr>
          <w:p w14:paraId="42AEB76A" w14:textId="77777777" w:rsidR="00444C89" w:rsidRPr="00A31DBB" w:rsidRDefault="00444C89" w:rsidP="00F76D4D">
            <w:pPr>
              <w:pStyle w:val="Normal6a"/>
            </w:pPr>
          </w:p>
        </w:tc>
        <w:tc>
          <w:tcPr>
            <w:tcW w:w="4876" w:type="dxa"/>
            <w:tcBorders>
              <w:top w:val="nil"/>
              <w:left w:val="nil"/>
              <w:bottom w:val="nil"/>
              <w:right w:val="nil"/>
            </w:tcBorders>
          </w:tcPr>
          <w:p w14:paraId="43BF248A" w14:textId="77777777" w:rsidR="00444C89" w:rsidRPr="00A31DBB" w:rsidRDefault="00444C89" w:rsidP="00F76D4D">
            <w:pPr>
              <w:pStyle w:val="Normal6a"/>
            </w:pPr>
            <w:r w:rsidRPr="00A31DBB">
              <w:rPr>
                <w:b/>
                <w:i/>
              </w:rPr>
              <w:t>C terdecies.</w:t>
            </w:r>
            <w:r w:rsidRPr="00A31DBB">
              <w:tab/>
            </w:r>
            <w:r w:rsidRPr="00A31DBB">
              <w:rPr>
                <w:b/>
                <w:i/>
              </w:rPr>
              <w:t>Considerando que garantizar la visibilidad de los proyectos e inversiones europeos y de sus resultados tangibles y disponibles es crucial para reforzar el apoyo público al proceso de integración de Moldavia;</w:t>
            </w:r>
          </w:p>
        </w:tc>
      </w:tr>
    </w:tbl>
    <w:p w14:paraId="1C30E433"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AAF3572" w14:textId="77777777" w:rsidR="00444C89" w:rsidRPr="00A31DBB" w:rsidRDefault="00444C89" w:rsidP="00444C89">
      <w:r w:rsidRPr="00A31DBB">
        <w:rPr>
          <w:rStyle w:val="HideTWBExt"/>
        </w:rPr>
        <w:t>&lt;/Amend&gt;</w:t>
      </w:r>
    </w:p>
    <w:p w14:paraId="0BA3B143"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40</w:t>
      </w:r>
      <w:r w:rsidRPr="00A31DBB">
        <w:rPr>
          <w:rStyle w:val="HideTWBExt"/>
        </w:rPr>
        <w:t>&lt;/NumAm&gt;</w:t>
      </w:r>
    </w:p>
    <w:p w14:paraId="21D40114"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5D3A1669"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187A9230" w14:textId="77777777" w:rsidR="00444C89" w:rsidRPr="00A31DBB" w:rsidRDefault="00444C89" w:rsidP="00444C89">
      <w:pPr>
        <w:pStyle w:val="NormalBold"/>
      </w:pPr>
      <w:r w:rsidRPr="00A31DBB">
        <w:rPr>
          <w:rStyle w:val="HideTWBExt"/>
          <w:b w:val="0"/>
        </w:rPr>
        <w:t>&lt;/RepeatBlock-By&gt;</w:t>
      </w:r>
    </w:p>
    <w:p w14:paraId="3146FF53"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0BBDDC5C" w14:textId="77777777" w:rsidR="00444C89" w:rsidRPr="00A31DBB" w:rsidRDefault="00444C89" w:rsidP="00444C89">
      <w:pPr>
        <w:pStyle w:val="NormalBold"/>
      </w:pPr>
      <w:r w:rsidRPr="00A31DBB">
        <w:rPr>
          <w:rStyle w:val="HideTWBExt"/>
        </w:rPr>
        <w:t>&lt;Article&gt;</w:t>
      </w:r>
      <w:r w:rsidRPr="00A31DBB">
        <w:t>Considerando C quaterdecies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6C5D5293" w14:textId="77777777" w:rsidTr="00F76D4D">
        <w:trPr>
          <w:trHeight w:hRule="exact" w:val="240"/>
          <w:jc w:val="center"/>
        </w:trPr>
        <w:tc>
          <w:tcPr>
            <w:tcW w:w="9752" w:type="dxa"/>
            <w:gridSpan w:val="2"/>
            <w:tcBorders>
              <w:top w:val="nil"/>
              <w:left w:val="nil"/>
              <w:bottom w:val="nil"/>
              <w:right w:val="nil"/>
            </w:tcBorders>
          </w:tcPr>
          <w:p w14:paraId="0DBB7AA9" w14:textId="77777777" w:rsidR="00444C89" w:rsidRPr="00A31DBB" w:rsidRDefault="00444C89" w:rsidP="00F76D4D"/>
        </w:tc>
      </w:tr>
      <w:tr w:rsidR="00444C89" w:rsidRPr="00A31DBB" w14:paraId="00369EAB" w14:textId="77777777" w:rsidTr="00F76D4D">
        <w:trPr>
          <w:trHeight w:val="240"/>
          <w:jc w:val="center"/>
        </w:trPr>
        <w:tc>
          <w:tcPr>
            <w:tcW w:w="4876" w:type="dxa"/>
            <w:tcBorders>
              <w:top w:val="nil"/>
              <w:left w:val="nil"/>
              <w:bottom w:val="nil"/>
              <w:right w:val="nil"/>
            </w:tcBorders>
          </w:tcPr>
          <w:p w14:paraId="5335BF8C"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5002384C" w14:textId="77777777" w:rsidR="00444C89" w:rsidRPr="00A31DBB" w:rsidRDefault="00444C89" w:rsidP="00F76D4D">
            <w:pPr>
              <w:pStyle w:val="AmColumnHeading"/>
            </w:pPr>
            <w:r w:rsidRPr="00A31DBB">
              <w:t>Enmienda</w:t>
            </w:r>
          </w:p>
        </w:tc>
      </w:tr>
      <w:tr w:rsidR="00444C89" w:rsidRPr="00A31DBB" w14:paraId="2373962D" w14:textId="77777777" w:rsidTr="00F76D4D">
        <w:trPr>
          <w:jc w:val="center"/>
        </w:trPr>
        <w:tc>
          <w:tcPr>
            <w:tcW w:w="4876" w:type="dxa"/>
            <w:tcBorders>
              <w:top w:val="nil"/>
              <w:left w:val="nil"/>
              <w:bottom w:val="nil"/>
              <w:right w:val="nil"/>
            </w:tcBorders>
          </w:tcPr>
          <w:p w14:paraId="4A71BE8B" w14:textId="77777777" w:rsidR="00444C89" w:rsidRPr="00A31DBB" w:rsidRDefault="00444C89" w:rsidP="00F76D4D">
            <w:pPr>
              <w:pStyle w:val="Normal6a"/>
            </w:pPr>
          </w:p>
        </w:tc>
        <w:tc>
          <w:tcPr>
            <w:tcW w:w="4876" w:type="dxa"/>
            <w:tcBorders>
              <w:top w:val="nil"/>
              <w:left w:val="nil"/>
              <w:bottom w:val="nil"/>
              <w:right w:val="nil"/>
            </w:tcBorders>
          </w:tcPr>
          <w:p w14:paraId="08A7ABB9" w14:textId="77777777" w:rsidR="00444C89" w:rsidRPr="00A31DBB" w:rsidRDefault="00444C89" w:rsidP="00F76D4D">
            <w:pPr>
              <w:pStyle w:val="Normal6a"/>
            </w:pPr>
            <w:r w:rsidRPr="00A31DBB">
              <w:rPr>
                <w:b/>
                <w:i/>
              </w:rPr>
              <w:t>C quaterdecies.</w:t>
            </w:r>
            <w:r w:rsidRPr="00A31DBB">
              <w:tab/>
            </w:r>
            <w:r w:rsidRPr="00A31DBB">
              <w:rPr>
                <w:b/>
                <w:i/>
              </w:rPr>
              <w:t xml:space="preserve">Considerando que el Comité de las Naciones Unidas para la Eliminación de la Discriminación Racial sigue expresando su preocupación por los informes sobre la propagación de la discriminación racial, la incitación al odio racista y los delitos de odio, y la difusión de estereotipos negativos contra miembros de grupos étnicos minoritarios en Moldavia, en particular la población </w:t>
            </w:r>
            <w:r w:rsidRPr="00A31DBB">
              <w:rPr>
                <w:b/>
                <w:i/>
              </w:rPr>
              <w:lastRenderedPageBreak/>
              <w:t>romaní; que el Comité también ha observado su preocupación por las bajas tasas de escolarización de los niños romaníes y las elevadas tasas de abandono escolar en todos los niveles de escolarización, en particular entre las niñas romaníes;</w:t>
            </w:r>
          </w:p>
        </w:tc>
      </w:tr>
    </w:tbl>
    <w:p w14:paraId="2454F824"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AC054F7" w14:textId="77777777" w:rsidR="00444C89" w:rsidRPr="00A31DBB" w:rsidRDefault="00444C89" w:rsidP="00444C89">
      <w:r w:rsidRPr="00A31DBB">
        <w:rPr>
          <w:rStyle w:val="HideTWBExt"/>
        </w:rPr>
        <w:t>&lt;/Amend&gt;</w:t>
      </w:r>
    </w:p>
    <w:p w14:paraId="7D9352FB"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41</w:t>
      </w:r>
      <w:r w:rsidRPr="00A31DBB">
        <w:rPr>
          <w:rStyle w:val="HideTWBExt"/>
        </w:rPr>
        <w:t>&lt;/NumAm&gt;</w:t>
      </w:r>
    </w:p>
    <w:p w14:paraId="17E37015"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0B4F83B7" w14:textId="77777777" w:rsidR="00444C89" w:rsidRPr="00A31DBB" w:rsidRDefault="00444C89" w:rsidP="00444C89">
      <w:pPr>
        <w:pStyle w:val="NormalBold"/>
      </w:pPr>
      <w:r w:rsidRPr="00A31DBB">
        <w:rPr>
          <w:rStyle w:val="HideTWBExt"/>
          <w:b w:val="0"/>
        </w:rPr>
        <w:t>&lt;/RepeatBlock-By&gt;</w:t>
      </w:r>
    </w:p>
    <w:p w14:paraId="047CABCC"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3DD759F2" w14:textId="77777777" w:rsidR="00444C89" w:rsidRPr="00A31DBB" w:rsidRDefault="00444C89" w:rsidP="00444C89">
      <w:pPr>
        <w:pStyle w:val="NormalBold"/>
      </w:pPr>
      <w:r w:rsidRPr="00A31DBB">
        <w:rPr>
          <w:rStyle w:val="HideTWBExt"/>
        </w:rPr>
        <w:t>&lt;Article&gt;</w:t>
      </w:r>
      <w:r w:rsidRPr="00A31DBB">
        <w:t>Considerando C quaterdecies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3810882D" w14:textId="77777777" w:rsidTr="00F76D4D">
        <w:trPr>
          <w:trHeight w:hRule="exact" w:val="240"/>
          <w:jc w:val="center"/>
        </w:trPr>
        <w:tc>
          <w:tcPr>
            <w:tcW w:w="9752" w:type="dxa"/>
            <w:gridSpan w:val="2"/>
            <w:tcBorders>
              <w:top w:val="nil"/>
              <w:left w:val="nil"/>
              <w:bottom w:val="nil"/>
              <w:right w:val="nil"/>
            </w:tcBorders>
          </w:tcPr>
          <w:p w14:paraId="09A27288" w14:textId="77777777" w:rsidR="00444C89" w:rsidRPr="00A31DBB" w:rsidRDefault="00444C89" w:rsidP="00F76D4D"/>
        </w:tc>
      </w:tr>
      <w:tr w:rsidR="00444C89" w:rsidRPr="00A31DBB" w14:paraId="16DD1F3C" w14:textId="77777777" w:rsidTr="00F76D4D">
        <w:trPr>
          <w:trHeight w:val="240"/>
          <w:jc w:val="center"/>
        </w:trPr>
        <w:tc>
          <w:tcPr>
            <w:tcW w:w="4876" w:type="dxa"/>
            <w:tcBorders>
              <w:top w:val="nil"/>
              <w:left w:val="nil"/>
              <w:bottom w:val="nil"/>
              <w:right w:val="nil"/>
            </w:tcBorders>
          </w:tcPr>
          <w:p w14:paraId="6D44E5BC"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72E50C4" w14:textId="77777777" w:rsidR="00444C89" w:rsidRPr="00A31DBB" w:rsidRDefault="00444C89" w:rsidP="00F76D4D">
            <w:pPr>
              <w:pStyle w:val="AmColumnHeading"/>
            </w:pPr>
            <w:r w:rsidRPr="00A31DBB">
              <w:t>Enmienda</w:t>
            </w:r>
          </w:p>
        </w:tc>
      </w:tr>
      <w:tr w:rsidR="00444C89" w:rsidRPr="00A31DBB" w14:paraId="314A6FAC" w14:textId="77777777" w:rsidTr="00F76D4D">
        <w:trPr>
          <w:jc w:val="center"/>
        </w:trPr>
        <w:tc>
          <w:tcPr>
            <w:tcW w:w="4876" w:type="dxa"/>
            <w:tcBorders>
              <w:top w:val="nil"/>
              <w:left w:val="nil"/>
              <w:bottom w:val="nil"/>
              <w:right w:val="nil"/>
            </w:tcBorders>
          </w:tcPr>
          <w:p w14:paraId="3C0404D5" w14:textId="77777777" w:rsidR="00444C89" w:rsidRPr="00A31DBB" w:rsidRDefault="00444C89" w:rsidP="00F76D4D">
            <w:pPr>
              <w:pStyle w:val="Normal6a"/>
            </w:pPr>
          </w:p>
        </w:tc>
        <w:tc>
          <w:tcPr>
            <w:tcW w:w="4876" w:type="dxa"/>
            <w:tcBorders>
              <w:top w:val="nil"/>
              <w:left w:val="nil"/>
              <w:bottom w:val="nil"/>
              <w:right w:val="nil"/>
            </w:tcBorders>
          </w:tcPr>
          <w:p w14:paraId="013A3686" w14:textId="77777777" w:rsidR="00444C89" w:rsidRPr="00A31DBB" w:rsidRDefault="00444C89" w:rsidP="00F76D4D">
            <w:pPr>
              <w:pStyle w:val="Normal6a"/>
            </w:pPr>
            <w:r w:rsidRPr="00A31DBB">
              <w:rPr>
                <w:b/>
                <w:i/>
              </w:rPr>
              <w:t>C quaterdecies.</w:t>
            </w:r>
            <w:r w:rsidRPr="00A31DBB">
              <w:tab/>
            </w:r>
            <w:r w:rsidRPr="00A31DBB">
              <w:rPr>
                <w:b/>
                <w:i/>
              </w:rPr>
              <w:t>Considerando que las autoridades moldavas han demostrado avances notables en la defensa de los valores democráticos y el Estado de Derecho desde 2022, reforzando así la trayectoria de reformas del país y su armonización con las normas europeas;</w:t>
            </w:r>
          </w:p>
        </w:tc>
      </w:tr>
    </w:tbl>
    <w:p w14:paraId="0FAAEDC8"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2B70DDE6" w14:textId="77777777" w:rsidR="00444C89" w:rsidRPr="00A31DBB" w:rsidRDefault="00444C89" w:rsidP="00444C89">
      <w:r w:rsidRPr="00A31DBB">
        <w:rPr>
          <w:rStyle w:val="HideTWBExt"/>
        </w:rPr>
        <w:t>&lt;/Amend&gt;</w:t>
      </w:r>
    </w:p>
    <w:p w14:paraId="5988FC01"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42</w:t>
      </w:r>
      <w:r w:rsidRPr="00A31DBB">
        <w:rPr>
          <w:rStyle w:val="HideTWBExt"/>
        </w:rPr>
        <w:t>&lt;/NumAm&gt;</w:t>
      </w:r>
    </w:p>
    <w:p w14:paraId="77388FB9"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4FEE927C"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0E7676A4" w14:textId="77777777" w:rsidR="00444C89" w:rsidRPr="00A31DBB" w:rsidRDefault="00444C89" w:rsidP="00444C89">
      <w:pPr>
        <w:pStyle w:val="NormalBold"/>
      </w:pPr>
      <w:r w:rsidRPr="00A31DBB">
        <w:rPr>
          <w:rStyle w:val="HideTWBExt"/>
          <w:b w:val="0"/>
        </w:rPr>
        <w:t>&lt;/RepeatBlock-By&gt;</w:t>
      </w:r>
    </w:p>
    <w:p w14:paraId="71B23204"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C35A562" w14:textId="77777777" w:rsidR="00444C89" w:rsidRPr="00A31DBB" w:rsidRDefault="00444C89" w:rsidP="00444C89">
      <w:pPr>
        <w:pStyle w:val="NormalBold"/>
      </w:pPr>
      <w:r w:rsidRPr="00A31DBB">
        <w:rPr>
          <w:rStyle w:val="HideTWBExt"/>
        </w:rPr>
        <w:t>&lt;Article&gt;</w:t>
      </w:r>
      <w:r w:rsidRPr="00A31DBB">
        <w:t>Considerando C quindecies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28B9F7D3" w14:textId="77777777" w:rsidTr="00F76D4D">
        <w:trPr>
          <w:trHeight w:hRule="exact" w:val="240"/>
          <w:jc w:val="center"/>
        </w:trPr>
        <w:tc>
          <w:tcPr>
            <w:tcW w:w="9752" w:type="dxa"/>
            <w:gridSpan w:val="2"/>
            <w:tcBorders>
              <w:top w:val="nil"/>
              <w:left w:val="nil"/>
              <w:bottom w:val="nil"/>
              <w:right w:val="nil"/>
            </w:tcBorders>
          </w:tcPr>
          <w:p w14:paraId="11168A07" w14:textId="77777777" w:rsidR="00444C89" w:rsidRPr="00A31DBB" w:rsidRDefault="00444C89" w:rsidP="00F76D4D"/>
        </w:tc>
      </w:tr>
      <w:tr w:rsidR="00444C89" w:rsidRPr="00A31DBB" w14:paraId="2040B8B5" w14:textId="77777777" w:rsidTr="00F76D4D">
        <w:trPr>
          <w:trHeight w:val="240"/>
          <w:jc w:val="center"/>
        </w:trPr>
        <w:tc>
          <w:tcPr>
            <w:tcW w:w="4876" w:type="dxa"/>
            <w:tcBorders>
              <w:top w:val="nil"/>
              <w:left w:val="nil"/>
              <w:bottom w:val="nil"/>
              <w:right w:val="nil"/>
            </w:tcBorders>
          </w:tcPr>
          <w:p w14:paraId="016525DC"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206A11FC" w14:textId="77777777" w:rsidR="00444C89" w:rsidRPr="00A31DBB" w:rsidRDefault="00444C89" w:rsidP="00F76D4D">
            <w:pPr>
              <w:pStyle w:val="AmColumnHeading"/>
            </w:pPr>
            <w:r w:rsidRPr="00A31DBB">
              <w:t>Enmienda</w:t>
            </w:r>
          </w:p>
        </w:tc>
      </w:tr>
      <w:tr w:rsidR="00444C89" w:rsidRPr="00A31DBB" w14:paraId="1E061603" w14:textId="77777777" w:rsidTr="00F76D4D">
        <w:trPr>
          <w:jc w:val="center"/>
        </w:trPr>
        <w:tc>
          <w:tcPr>
            <w:tcW w:w="4876" w:type="dxa"/>
            <w:tcBorders>
              <w:top w:val="nil"/>
              <w:left w:val="nil"/>
              <w:bottom w:val="nil"/>
              <w:right w:val="nil"/>
            </w:tcBorders>
          </w:tcPr>
          <w:p w14:paraId="6DFAB3A8" w14:textId="77777777" w:rsidR="00444C89" w:rsidRPr="00A31DBB" w:rsidRDefault="00444C89" w:rsidP="00F76D4D">
            <w:pPr>
              <w:pStyle w:val="Normal6a"/>
            </w:pPr>
          </w:p>
        </w:tc>
        <w:tc>
          <w:tcPr>
            <w:tcW w:w="4876" w:type="dxa"/>
            <w:tcBorders>
              <w:top w:val="nil"/>
              <w:left w:val="nil"/>
              <w:bottom w:val="nil"/>
              <w:right w:val="nil"/>
            </w:tcBorders>
          </w:tcPr>
          <w:p w14:paraId="45CB298E" w14:textId="77777777" w:rsidR="00444C89" w:rsidRPr="00A31DBB" w:rsidRDefault="00444C89" w:rsidP="00F76D4D">
            <w:pPr>
              <w:pStyle w:val="Normal6a"/>
            </w:pPr>
            <w:r w:rsidRPr="00A31DBB">
              <w:rPr>
                <w:b/>
                <w:i/>
              </w:rPr>
              <w:t>C quindecies.</w:t>
            </w:r>
            <w:r w:rsidRPr="00A31DBB">
              <w:tab/>
            </w:r>
            <w:r w:rsidRPr="00A31DBB">
              <w:rPr>
                <w:b/>
                <w:i/>
              </w:rPr>
              <w:t xml:space="preserve">Considerando que Moldavia sigue acogiendo una de las mayores cifras de refugiados per cápita de Europa, con más de 123 000 personas desplazadas desde Ucrania en septiembre de 2024; que las personas desplazadas procedentes de Ucrania a menudo se enfrentan a obstáculos burocráticos, </w:t>
            </w:r>
            <w:r w:rsidRPr="00A31DBB">
              <w:rPr>
                <w:b/>
                <w:i/>
              </w:rPr>
              <w:lastRenderedPageBreak/>
              <w:t>información insuficiente y procedimientos de solicitud incoherentes; que, según la Organización Internacional para las Migraciones (OIM), muchas familias desplazadas gastan más del 90 % de sus ingresos mensuales en alquileres y servicios públicos, lo que deja poco a otras necesidades, como alimentos, medicamentos y ropa de invierno;</w:t>
            </w:r>
          </w:p>
        </w:tc>
      </w:tr>
    </w:tbl>
    <w:p w14:paraId="6A873A5E"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0D71AB6" w14:textId="77777777" w:rsidR="00444C89" w:rsidRPr="00A31DBB" w:rsidRDefault="00444C89" w:rsidP="00444C89">
      <w:r w:rsidRPr="00A31DBB">
        <w:rPr>
          <w:rStyle w:val="HideTWBExt"/>
        </w:rPr>
        <w:t>&lt;/Amend&gt;</w:t>
      </w:r>
    </w:p>
    <w:p w14:paraId="6CA128C8"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43</w:t>
      </w:r>
      <w:r w:rsidRPr="00A31DBB">
        <w:rPr>
          <w:rStyle w:val="HideTWBExt"/>
        </w:rPr>
        <w:t>&lt;/NumAm&gt;</w:t>
      </w:r>
    </w:p>
    <w:p w14:paraId="7DA674A4"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75D5BEAC" w14:textId="77777777" w:rsidR="00444C89" w:rsidRPr="00A31DBB" w:rsidRDefault="00444C89" w:rsidP="00444C89">
      <w:pPr>
        <w:pStyle w:val="NormalBold"/>
      </w:pPr>
      <w:r w:rsidRPr="00A31DBB">
        <w:rPr>
          <w:rStyle w:val="HideTWBExt"/>
          <w:b w:val="0"/>
        </w:rPr>
        <w:t>&lt;/RepeatBlock-By&gt;</w:t>
      </w:r>
    </w:p>
    <w:p w14:paraId="2400B982"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4AD96ECB" w14:textId="77777777" w:rsidR="00444C89" w:rsidRPr="00A31DBB" w:rsidRDefault="00444C89" w:rsidP="00444C89">
      <w:pPr>
        <w:pStyle w:val="NormalBold"/>
      </w:pPr>
      <w:r w:rsidRPr="00A31DBB">
        <w:rPr>
          <w:rStyle w:val="HideTWBExt"/>
        </w:rPr>
        <w:t>&lt;Article&gt;</w:t>
      </w:r>
      <w:r w:rsidRPr="00A31DBB">
        <w:t>Considerando C quindecies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120F105" w14:textId="77777777" w:rsidTr="00F76D4D">
        <w:trPr>
          <w:trHeight w:hRule="exact" w:val="240"/>
          <w:jc w:val="center"/>
        </w:trPr>
        <w:tc>
          <w:tcPr>
            <w:tcW w:w="9752" w:type="dxa"/>
            <w:gridSpan w:val="2"/>
            <w:tcBorders>
              <w:top w:val="nil"/>
              <w:left w:val="nil"/>
              <w:bottom w:val="nil"/>
              <w:right w:val="nil"/>
            </w:tcBorders>
          </w:tcPr>
          <w:p w14:paraId="127C2EED" w14:textId="77777777" w:rsidR="00444C89" w:rsidRPr="00A31DBB" w:rsidRDefault="00444C89" w:rsidP="00F76D4D"/>
        </w:tc>
      </w:tr>
      <w:tr w:rsidR="00444C89" w:rsidRPr="00A31DBB" w14:paraId="214C20CD" w14:textId="77777777" w:rsidTr="00F76D4D">
        <w:trPr>
          <w:trHeight w:val="240"/>
          <w:jc w:val="center"/>
        </w:trPr>
        <w:tc>
          <w:tcPr>
            <w:tcW w:w="4876" w:type="dxa"/>
            <w:tcBorders>
              <w:top w:val="nil"/>
              <w:left w:val="nil"/>
              <w:bottom w:val="nil"/>
              <w:right w:val="nil"/>
            </w:tcBorders>
          </w:tcPr>
          <w:p w14:paraId="27CB2C21"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868A343" w14:textId="77777777" w:rsidR="00444C89" w:rsidRPr="00A31DBB" w:rsidRDefault="00444C89" w:rsidP="00F76D4D">
            <w:pPr>
              <w:pStyle w:val="AmColumnHeading"/>
            </w:pPr>
            <w:r w:rsidRPr="00A31DBB">
              <w:t>Enmienda</w:t>
            </w:r>
          </w:p>
        </w:tc>
      </w:tr>
      <w:tr w:rsidR="00444C89" w:rsidRPr="00A31DBB" w14:paraId="782B32B4" w14:textId="77777777" w:rsidTr="00F76D4D">
        <w:trPr>
          <w:jc w:val="center"/>
        </w:trPr>
        <w:tc>
          <w:tcPr>
            <w:tcW w:w="4876" w:type="dxa"/>
            <w:tcBorders>
              <w:top w:val="nil"/>
              <w:left w:val="nil"/>
              <w:bottom w:val="nil"/>
              <w:right w:val="nil"/>
            </w:tcBorders>
          </w:tcPr>
          <w:p w14:paraId="00931BB0" w14:textId="77777777" w:rsidR="00444C89" w:rsidRPr="00A31DBB" w:rsidRDefault="00444C89" w:rsidP="00F76D4D">
            <w:pPr>
              <w:pStyle w:val="Normal6a"/>
            </w:pPr>
          </w:p>
        </w:tc>
        <w:tc>
          <w:tcPr>
            <w:tcW w:w="4876" w:type="dxa"/>
            <w:tcBorders>
              <w:top w:val="nil"/>
              <w:left w:val="nil"/>
              <w:bottom w:val="nil"/>
              <w:right w:val="nil"/>
            </w:tcBorders>
          </w:tcPr>
          <w:p w14:paraId="2699DFCB" w14:textId="77777777" w:rsidR="00444C89" w:rsidRPr="00A31DBB" w:rsidRDefault="00444C89" w:rsidP="00F76D4D">
            <w:pPr>
              <w:pStyle w:val="Normal6a"/>
            </w:pPr>
            <w:r w:rsidRPr="00A31DBB">
              <w:rPr>
                <w:b/>
                <w:i/>
              </w:rPr>
              <w:t>C quindecies.</w:t>
            </w:r>
            <w:r w:rsidRPr="00A31DBB">
              <w:tab/>
            </w:r>
            <w:r w:rsidRPr="00A31DBB">
              <w:rPr>
                <w:b/>
                <w:i/>
              </w:rPr>
              <w:t>Considerando que una combinación equilibrada de apoyo financiero de la Unión (operaciones de financiación mixta) es esencial para apoyar los esfuerzos de reforma de Moldavia, promover la disciplina presupuestaria y movilizar inversiones adicionales para la estabilidad a largo plazo;</w:t>
            </w:r>
          </w:p>
        </w:tc>
      </w:tr>
    </w:tbl>
    <w:p w14:paraId="2C45256E"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3B9BCC2" w14:textId="77777777" w:rsidR="00444C89" w:rsidRPr="00A31DBB" w:rsidRDefault="00444C89" w:rsidP="00444C89">
      <w:r w:rsidRPr="00A31DBB">
        <w:rPr>
          <w:rStyle w:val="HideTWBExt"/>
        </w:rPr>
        <w:t>&lt;/Amend&gt;</w:t>
      </w:r>
    </w:p>
    <w:p w14:paraId="5191E233"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44</w:t>
      </w:r>
      <w:r w:rsidRPr="00A31DBB">
        <w:rPr>
          <w:rStyle w:val="HideTWBExt"/>
        </w:rPr>
        <w:t>&lt;/NumAm&gt;</w:t>
      </w:r>
    </w:p>
    <w:p w14:paraId="649FB2AA"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5D96126D" w14:textId="77777777" w:rsidR="00444C89" w:rsidRPr="00A31DBB" w:rsidRDefault="00444C89" w:rsidP="00444C89">
      <w:pPr>
        <w:pStyle w:val="NormalBold"/>
      </w:pPr>
      <w:r w:rsidRPr="00A31DBB">
        <w:rPr>
          <w:rStyle w:val="HideTWBExt"/>
          <w:b w:val="0"/>
        </w:rPr>
        <w:t>&lt;/RepeatBlock-By&gt;</w:t>
      </w:r>
    </w:p>
    <w:p w14:paraId="614DC44D"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F709C9B" w14:textId="77777777" w:rsidR="00444C89" w:rsidRPr="00A31DBB" w:rsidRDefault="00444C89" w:rsidP="00444C89">
      <w:pPr>
        <w:pStyle w:val="NormalBold"/>
      </w:pPr>
      <w:r w:rsidRPr="00A31DBB">
        <w:rPr>
          <w:rStyle w:val="HideTWBExt"/>
        </w:rPr>
        <w:t>&lt;Article&gt;</w:t>
      </w:r>
      <w:r w:rsidRPr="00A31DBB">
        <w:t>Considerando C sexdecies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6B1AC856" w14:textId="77777777" w:rsidTr="00F76D4D">
        <w:trPr>
          <w:trHeight w:hRule="exact" w:val="240"/>
          <w:jc w:val="center"/>
        </w:trPr>
        <w:tc>
          <w:tcPr>
            <w:tcW w:w="9752" w:type="dxa"/>
            <w:gridSpan w:val="2"/>
            <w:tcBorders>
              <w:top w:val="nil"/>
              <w:left w:val="nil"/>
              <w:bottom w:val="nil"/>
              <w:right w:val="nil"/>
            </w:tcBorders>
          </w:tcPr>
          <w:p w14:paraId="1E34CFF6" w14:textId="77777777" w:rsidR="00444C89" w:rsidRPr="00A31DBB" w:rsidRDefault="00444C89" w:rsidP="00F76D4D"/>
        </w:tc>
      </w:tr>
      <w:tr w:rsidR="00444C89" w:rsidRPr="00A31DBB" w14:paraId="27A45ACE" w14:textId="77777777" w:rsidTr="00F76D4D">
        <w:trPr>
          <w:trHeight w:val="240"/>
          <w:jc w:val="center"/>
        </w:trPr>
        <w:tc>
          <w:tcPr>
            <w:tcW w:w="4876" w:type="dxa"/>
            <w:tcBorders>
              <w:top w:val="nil"/>
              <w:left w:val="nil"/>
              <w:bottom w:val="nil"/>
              <w:right w:val="nil"/>
            </w:tcBorders>
          </w:tcPr>
          <w:p w14:paraId="7D847F61"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5F179B0E" w14:textId="77777777" w:rsidR="00444C89" w:rsidRPr="00A31DBB" w:rsidRDefault="00444C89" w:rsidP="00F76D4D">
            <w:pPr>
              <w:pStyle w:val="AmColumnHeading"/>
            </w:pPr>
            <w:r w:rsidRPr="00A31DBB">
              <w:t>Enmienda</w:t>
            </w:r>
          </w:p>
        </w:tc>
      </w:tr>
      <w:tr w:rsidR="00444C89" w:rsidRPr="00A31DBB" w14:paraId="2932B08D" w14:textId="77777777" w:rsidTr="00F76D4D">
        <w:trPr>
          <w:jc w:val="center"/>
        </w:trPr>
        <w:tc>
          <w:tcPr>
            <w:tcW w:w="4876" w:type="dxa"/>
            <w:tcBorders>
              <w:top w:val="nil"/>
              <w:left w:val="nil"/>
              <w:bottom w:val="nil"/>
              <w:right w:val="nil"/>
            </w:tcBorders>
          </w:tcPr>
          <w:p w14:paraId="673C47D5" w14:textId="77777777" w:rsidR="00444C89" w:rsidRPr="00A31DBB" w:rsidRDefault="00444C89" w:rsidP="00F76D4D">
            <w:pPr>
              <w:pStyle w:val="Normal6a"/>
            </w:pPr>
          </w:p>
        </w:tc>
        <w:tc>
          <w:tcPr>
            <w:tcW w:w="4876" w:type="dxa"/>
            <w:tcBorders>
              <w:top w:val="nil"/>
              <w:left w:val="nil"/>
              <w:bottom w:val="nil"/>
              <w:right w:val="nil"/>
            </w:tcBorders>
          </w:tcPr>
          <w:p w14:paraId="0E9C9CA9" w14:textId="77777777" w:rsidR="00444C89" w:rsidRPr="00A31DBB" w:rsidRDefault="00444C89" w:rsidP="00F76D4D">
            <w:pPr>
              <w:pStyle w:val="Normal6a"/>
            </w:pPr>
            <w:r w:rsidRPr="00A31DBB">
              <w:rPr>
                <w:b/>
                <w:i/>
              </w:rPr>
              <w:t>C sexdecies.</w:t>
            </w:r>
            <w:r w:rsidRPr="00A31DBB">
              <w:tab/>
            </w:r>
            <w:r w:rsidRPr="00A31DBB">
              <w:rPr>
                <w:b/>
                <w:i/>
              </w:rPr>
              <w:t xml:space="preserve">Considerando que los esfuerzos concertados de Moldavia para acoger a los refugiados de guerra demuestran su compromiso humanitario y su capacidad para gestionar situaciones </w:t>
            </w:r>
            <w:r w:rsidRPr="00A31DBB">
              <w:rPr>
                <w:b/>
                <w:i/>
              </w:rPr>
              <w:lastRenderedPageBreak/>
              <w:t>de crisis en consonancia con los principios de solidaridad y derechos humanos de la Unión;</w:t>
            </w:r>
          </w:p>
        </w:tc>
      </w:tr>
    </w:tbl>
    <w:p w14:paraId="18ABCAB2"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18BCE5B" w14:textId="77777777" w:rsidR="00444C89" w:rsidRPr="00A31DBB" w:rsidRDefault="00444C89" w:rsidP="00444C89">
      <w:r w:rsidRPr="00A31DBB">
        <w:rPr>
          <w:rStyle w:val="HideTWBExt"/>
        </w:rPr>
        <w:t>&lt;/Amend&gt;</w:t>
      </w:r>
    </w:p>
    <w:p w14:paraId="19EDF40E"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45</w:t>
      </w:r>
      <w:r w:rsidRPr="00A31DBB">
        <w:rPr>
          <w:rStyle w:val="HideTWBExt"/>
        </w:rPr>
        <w:t>&lt;/NumAm&gt;</w:t>
      </w:r>
    </w:p>
    <w:p w14:paraId="58B87A4D"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3838C52C" w14:textId="77777777" w:rsidR="00444C89" w:rsidRPr="00A31DBB" w:rsidRDefault="00444C89" w:rsidP="00444C89">
      <w:pPr>
        <w:pStyle w:val="NormalBold"/>
      </w:pPr>
      <w:r w:rsidRPr="00A31DBB">
        <w:rPr>
          <w:rStyle w:val="HideTWBExt"/>
          <w:b w:val="0"/>
        </w:rPr>
        <w:t>&lt;/RepeatBlock-By&gt;</w:t>
      </w:r>
    </w:p>
    <w:p w14:paraId="74F103B8"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D28A8C5" w14:textId="77777777" w:rsidR="00444C89" w:rsidRPr="00A31DBB" w:rsidRDefault="00444C89" w:rsidP="00444C89">
      <w:pPr>
        <w:pStyle w:val="NormalBold"/>
      </w:pPr>
      <w:r w:rsidRPr="00A31DBB">
        <w:rPr>
          <w:rStyle w:val="HideTWBExt"/>
        </w:rPr>
        <w:t>&lt;Article&gt;</w:t>
      </w:r>
      <w:r w:rsidRPr="00A31DBB">
        <w:t>Considerando C septdecies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899A3E5" w14:textId="77777777" w:rsidTr="00F76D4D">
        <w:trPr>
          <w:trHeight w:hRule="exact" w:val="240"/>
          <w:jc w:val="center"/>
        </w:trPr>
        <w:tc>
          <w:tcPr>
            <w:tcW w:w="9752" w:type="dxa"/>
            <w:gridSpan w:val="2"/>
            <w:tcBorders>
              <w:top w:val="nil"/>
              <w:left w:val="nil"/>
              <w:bottom w:val="nil"/>
              <w:right w:val="nil"/>
            </w:tcBorders>
          </w:tcPr>
          <w:p w14:paraId="7BDF8260" w14:textId="77777777" w:rsidR="00444C89" w:rsidRPr="00A31DBB" w:rsidRDefault="00444C89" w:rsidP="00F76D4D"/>
        </w:tc>
      </w:tr>
      <w:tr w:rsidR="00444C89" w:rsidRPr="00A31DBB" w14:paraId="340E433A" w14:textId="77777777" w:rsidTr="00F76D4D">
        <w:trPr>
          <w:trHeight w:val="240"/>
          <w:jc w:val="center"/>
        </w:trPr>
        <w:tc>
          <w:tcPr>
            <w:tcW w:w="4876" w:type="dxa"/>
            <w:tcBorders>
              <w:top w:val="nil"/>
              <w:left w:val="nil"/>
              <w:bottom w:val="nil"/>
              <w:right w:val="nil"/>
            </w:tcBorders>
          </w:tcPr>
          <w:p w14:paraId="49316E52"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862095F" w14:textId="77777777" w:rsidR="00444C89" w:rsidRPr="00A31DBB" w:rsidRDefault="00444C89" w:rsidP="00F76D4D">
            <w:pPr>
              <w:pStyle w:val="AmColumnHeading"/>
            </w:pPr>
            <w:r w:rsidRPr="00A31DBB">
              <w:t>Enmienda</w:t>
            </w:r>
          </w:p>
        </w:tc>
      </w:tr>
      <w:tr w:rsidR="00444C89" w:rsidRPr="00A31DBB" w14:paraId="6F047311" w14:textId="77777777" w:rsidTr="00F76D4D">
        <w:trPr>
          <w:jc w:val="center"/>
        </w:trPr>
        <w:tc>
          <w:tcPr>
            <w:tcW w:w="4876" w:type="dxa"/>
            <w:tcBorders>
              <w:top w:val="nil"/>
              <w:left w:val="nil"/>
              <w:bottom w:val="nil"/>
              <w:right w:val="nil"/>
            </w:tcBorders>
          </w:tcPr>
          <w:p w14:paraId="2235C703" w14:textId="77777777" w:rsidR="00444C89" w:rsidRPr="00A31DBB" w:rsidRDefault="00444C89" w:rsidP="00F76D4D">
            <w:pPr>
              <w:pStyle w:val="Normal6a"/>
            </w:pPr>
          </w:p>
        </w:tc>
        <w:tc>
          <w:tcPr>
            <w:tcW w:w="4876" w:type="dxa"/>
            <w:tcBorders>
              <w:top w:val="nil"/>
              <w:left w:val="nil"/>
              <w:bottom w:val="nil"/>
              <w:right w:val="nil"/>
            </w:tcBorders>
          </w:tcPr>
          <w:p w14:paraId="042087C0" w14:textId="77777777" w:rsidR="00444C89" w:rsidRPr="00A31DBB" w:rsidRDefault="00444C89" w:rsidP="00F76D4D">
            <w:pPr>
              <w:pStyle w:val="Normal6a"/>
            </w:pPr>
            <w:r w:rsidRPr="00A31DBB">
              <w:rPr>
                <w:b/>
                <w:i/>
              </w:rPr>
              <w:t>C septdecies.</w:t>
            </w:r>
            <w:r w:rsidRPr="00A31DBB">
              <w:tab/>
            </w:r>
            <w:r w:rsidRPr="00A31DBB">
              <w:rPr>
                <w:b/>
                <w:i/>
              </w:rPr>
              <w:t>Considerando que la zona única de pagos en euros ha demostrado ser un instrumento fundamental para mejorar la integración financiera al reducir los costes de las transacciones y racionalizar los sistemas de pago; y que desempeña un papel fundamental en el apoyo a la modernización económica de Moldavia y a su adaptación al mercado único de la Unión;</w:t>
            </w:r>
          </w:p>
        </w:tc>
      </w:tr>
    </w:tbl>
    <w:p w14:paraId="18BF345C"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A487786" w14:textId="77777777" w:rsidR="00444C89" w:rsidRPr="00A31DBB" w:rsidRDefault="00444C89" w:rsidP="00444C89">
      <w:r w:rsidRPr="00A31DBB">
        <w:rPr>
          <w:rStyle w:val="HideTWBExt"/>
        </w:rPr>
        <w:t>&lt;/Amend&gt;</w:t>
      </w:r>
    </w:p>
    <w:p w14:paraId="2ED1C472"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46</w:t>
      </w:r>
      <w:r w:rsidRPr="00A31DBB">
        <w:rPr>
          <w:rStyle w:val="HideTWBExt"/>
        </w:rPr>
        <w:t>&lt;/NumAm&gt;</w:t>
      </w:r>
    </w:p>
    <w:p w14:paraId="406A1BC3" w14:textId="77777777" w:rsidR="00444C89" w:rsidRPr="00A31DBB" w:rsidRDefault="00444C89" w:rsidP="00444C89">
      <w:pPr>
        <w:pStyle w:val="NormalBold"/>
      </w:pPr>
      <w:r w:rsidRPr="00A31DBB">
        <w:rPr>
          <w:rStyle w:val="HideTWBExt"/>
          <w:b w:val="0"/>
        </w:rPr>
        <w:t>&lt;RepeatBlock-By&gt;&lt;Members&gt;</w:t>
      </w:r>
      <w:r w:rsidRPr="00A31DBB">
        <w:t>Sven Mikser</w:t>
      </w:r>
      <w:r w:rsidRPr="00A31DBB">
        <w:rPr>
          <w:rStyle w:val="HideTWBExt"/>
          <w:b w:val="0"/>
        </w:rPr>
        <w:t>&lt;/Members&gt;</w:t>
      </w:r>
    </w:p>
    <w:p w14:paraId="41B7D338" w14:textId="77777777" w:rsidR="00444C89" w:rsidRPr="00A31DBB" w:rsidRDefault="00444C89" w:rsidP="00444C89">
      <w:pPr>
        <w:pStyle w:val="NormalBold"/>
      </w:pPr>
      <w:r w:rsidRPr="00A31DBB">
        <w:rPr>
          <w:rStyle w:val="HideTWBExt"/>
          <w:b w:val="0"/>
        </w:rPr>
        <w:t>&lt;/RepeatBlock-By&gt;</w:t>
      </w:r>
    </w:p>
    <w:p w14:paraId="442EDAD8"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48E5F98" w14:textId="77777777" w:rsidR="00444C89" w:rsidRPr="00A31DBB" w:rsidRDefault="00444C89" w:rsidP="00444C89">
      <w:pPr>
        <w:pStyle w:val="NormalBold"/>
      </w:pPr>
      <w:r w:rsidRPr="00A31DBB">
        <w:rPr>
          <w:rStyle w:val="HideTWBExt"/>
        </w:rPr>
        <w:t>&lt;Article&gt;</w:t>
      </w:r>
      <w:r w:rsidRPr="00A31DBB">
        <w:t>Apartado 1</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20BE318A" w14:textId="77777777" w:rsidTr="00F76D4D">
        <w:trPr>
          <w:trHeight w:hRule="exact" w:val="240"/>
          <w:jc w:val="center"/>
        </w:trPr>
        <w:tc>
          <w:tcPr>
            <w:tcW w:w="9752" w:type="dxa"/>
            <w:gridSpan w:val="2"/>
            <w:tcBorders>
              <w:top w:val="nil"/>
              <w:left w:val="nil"/>
              <w:bottom w:val="nil"/>
              <w:right w:val="nil"/>
            </w:tcBorders>
          </w:tcPr>
          <w:p w14:paraId="74F61CDD" w14:textId="77777777" w:rsidR="00444C89" w:rsidRPr="00A31DBB" w:rsidRDefault="00444C89" w:rsidP="00F76D4D"/>
        </w:tc>
      </w:tr>
      <w:tr w:rsidR="00444C89" w:rsidRPr="00A31DBB" w14:paraId="7765D84C" w14:textId="77777777" w:rsidTr="00F76D4D">
        <w:trPr>
          <w:trHeight w:val="240"/>
          <w:jc w:val="center"/>
        </w:trPr>
        <w:tc>
          <w:tcPr>
            <w:tcW w:w="4876" w:type="dxa"/>
            <w:tcBorders>
              <w:top w:val="nil"/>
              <w:left w:val="nil"/>
              <w:bottom w:val="nil"/>
              <w:right w:val="nil"/>
            </w:tcBorders>
          </w:tcPr>
          <w:p w14:paraId="3B7F3A4C"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1AEC542C" w14:textId="77777777" w:rsidR="00444C89" w:rsidRPr="00A31DBB" w:rsidRDefault="00444C89" w:rsidP="00F76D4D">
            <w:pPr>
              <w:pStyle w:val="AmColumnHeading"/>
            </w:pPr>
            <w:r w:rsidRPr="00A31DBB">
              <w:t>Enmienda</w:t>
            </w:r>
          </w:p>
        </w:tc>
      </w:tr>
      <w:tr w:rsidR="00444C89" w:rsidRPr="00A31DBB" w14:paraId="40AD70D5" w14:textId="77777777" w:rsidTr="00F76D4D">
        <w:trPr>
          <w:jc w:val="center"/>
        </w:trPr>
        <w:tc>
          <w:tcPr>
            <w:tcW w:w="4876" w:type="dxa"/>
            <w:tcBorders>
              <w:top w:val="nil"/>
              <w:left w:val="nil"/>
              <w:bottom w:val="nil"/>
              <w:right w:val="nil"/>
            </w:tcBorders>
          </w:tcPr>
          <w:p w14:paraId="1927E448" w14:textId="77777777" w:rsidR="00444C89" w:rsidRPr="00A31DBB" w:rsidRDefault="00444C89" w:rsidP="00F76D4D">
            <w:pPr>
              <w:pStyle w:val="Normal6a"/>
            </w:pPr>
            <w:r w:rsidRPr="00A31DBB">
              <w:t>1.</w:t>
            </w:r>
            <w:r w:rsidRPr="00A31DBB">
              <w:tab/>
              <w:t>Elogia el compromiso ejemplar de Moldavia y sus constantes avances en las reformas relacionadas con la adhesión a la Unión a pesar de los importantes retos internos y externos, lo que permitió que las negociaciones de adhesión comenzaran en junio de 2024;</w:t>
            </w:r>
          </w:p>
        </w:tc>
        <w:tc>
          <w:tcPr>
            <w:tcW w:w="4876" w:type="dxa"/>
            <w:tcBorders>
              <w:top w:val="nil"/>
              <w:left w:val="nil"/>
              <w:bottom w:val="nil"/>
              <w:right w:val="nil"/>
            </w:tcBorders>
          </w:tcPr>
          <w:p w14:paraId="2A6D5D9F" w14:textId="77777777" w:rsidR="00444C89" w:rsidRPr="00A31DBB" w:rsidRDefault="00444C89" w:rsidP="00F76D4D">
            <w:pPr>
              <w:pStyle w:val="Normal6a"/>
            </w:pPr>
            <w:r w:rsidRPr="00A31DBB">
              <w:t>1.</w:t>
            </w:r>
            <w:r w:rsidRPr="00A31DBB">
              <w:tab/>
              <w:t>Elogia el compromiso ejemplar de Moldavia y sus constantes avances en las reformas relacionadas con la adhesión a la Unión a pesar de los importantes retos internos y externos, lo que permitió que las negociaciones de adhesión comenzaran en junio de 2024</w:t>
            </w:r>
            <w:r w:rsidRPr="00A31DBB">
              <w:rPr>
                <w:b/>
                <w:i/>
              </w:rPr>
              <w:t xml:space="preserve">, medio año después de la correspondiente Decisión del Consejo Europeo, el 14 de diciembre de 2023, y solo dos años después de la solicitud de </w:t>
            </w:r>
            <w:r w:rsidRPr="00A31DBB">
              <w:rPr>
                <w:b/>
                <w:i/>
              </w:rPr>
              <w:lastRenderedPageBreak/>
              <w:t>adhesión del país a la Unión, el 3 de marzo de 2022</w:t>
            </w:r>
            <w:r w:rsidRPr="00A31DBB">
              <w:t>;</w:t>
            </w:r>
          </w:p>
        </w:tc>
      </w:tr>
    </w:tbl>
    <w:p w14:paraId="58CE6D93"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024E8436" w14:textId="77777777" w:rsidR="00444C89" w:rsidRPr="00A31DBB" w:rsidRDefault="00444C89" w:rsidP="00444C89">
      <w:r w:rsidRPr="00A31DBB">
        <w:rPr>
          <w:rStyle w:val="HideTWBExt"/>
        </w:rPr>
        <w:t>&lt;/Amend&gt;</w:t>
      </w:r>
    </w:p>
    <w:p w14:paraId="78CB41F0"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47</w:t>
      </w:r>
      <w:r w:rsidRPr="00A31DBB">
        <w:rPr>
          <w:rStyle w:val="HideTWBExt"/>
        </w:rPr>
        <w:t>&lt;/NumAm&gt;</w:t>
      </w:r>
    </w:p>
    <w:p w14:paraId="28AD7A51" w14:textId="77777777" w:rsidR="00444C89" w:rsidRPr="00A31DBB" w:rsidRDefault="00444C89" w:rsidP="00444C89">
      <w:pPr>
        <w:pStyle w:val="NormalBold"/>
      </w:pPr>
      <w:r w:rsidRPr="00A31DBB">
        <w:rPr>
          <w:rStyle w:val="HideTWBExt"/>
          <w:b w:val="0"/>
        </w:rPr>
        <w:t>&lt;RepeatBlock-By&gt;&lt;Members&gt;</w:t>
      </w:r>
      <w:r w:rsidRPr="00A31DBB">
        <w:t>Alexander Sell</w:t>
      </w:r>
      <w:r w:rsidRPr="00A31DBB">
        <w:rPr>
          <w:rStyle w:val="HideTWBExt"/>
          <w:b w:val="0"/>
        </w:rPr>
        <w:t>&lt;/Members&gt;</w:t>
      </w:r>
    </w:p>
    <w:p w14:paraId="223A3F15" w14:textId="77777777" w:rsidR="00444C89" w:rsidRPr="00A31DBB" w:rsidRDefault="00444C89" w:rsidP="00444C89">
      <w:pPr>
        <w:pStyle w:val="NormalBold"/>
      </w:pPr>
      <w:r w:rsidRPr="00A31DBB">
        <w:rPr>
          <w:rStyle w:val="HideTWBExt"/>
          <w:b w:val="0"/>
        </w:rPr>
        <w:t>&lt;/RepeatBlock-By&gt;</w:t>
      </w:r>
    </w:p>
    <w:p w14:paraId="2F92D150"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E74A4E2" w14:textId="77777777" w:rsidR="00444C89" w:rsidRPr="00A31DBB" w:rsidRDefault="00444C89" w:rsidP="00444C89">
      <w:pPr>
        <w:pStyle w:val="NormalBold"/>
      </w:pPr>
      <w:r w:rsidRPr="00A31DBB">
        <w:rPr>
          <w:rStyle w:val="HideTWBExt"/>
        </w:rPr>
        <w:t>&lt;Article&gt;</w:t>
      </w:r>
      <w:r w:rsidRPr="00A31DBB">
        <w:t>Apartado 1</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5A9DA982" w14:textId="77777777" w:rsidTr="00F76D4D">
        <w:trPr>
          <w:trHeight w:hRule="exact" w:val="240"/>
          <w:jc w:val="center"/>
        </w:trPr>
        <w:tc>
          <w:tcPr>
            <w:tcW w:w="9752" w:type="dxa"/>
            <w:gridSpan w:val="2"/>
            <w:tcBorders>
              <w:top w:val="nil"/>
              <w:left w:val="nil"/>
              <w:bottom w:val="nil"/>
              <w:right w:val="nil"/>
            </w:tcBorders>
          </w:tcPr>
          <w:p w14:paraId="4BE63C21" w14:textId="77777777" w:rsidR="00444C89" w:rsidRPr="00A31DBB" w:rsidRDefault="00444C89" w:rsidP="00F76D4D"/>
        </w:tc>
      </w:tr>
      <w:tr w:rsidR="00444C89" w:rsidRPr="00A31DBB" w14:paraId="57F4C2AB" w14:textId="77777777" w:rsidTr="00F76D4D">
        <w:trPr>
          <w:trHeight w:val="240"/>
          <w:jc w:val="center"/>
        </w:trPr>
        <w:tc>
          <w:tcPr>
            <w:tcW w:w="4876" w:type="dxa"/>
            <w:tcBorders>
              <w:top w:val="nil"/>
              <w:left w:val="nil"/>
              <w:bottom w:val="nil"/>
              <w:right w:val="nil"/>
            </w:tcBorders>
          </w:tcPr>
          <w:p w14:paraId="6D7CD32A"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68BDE485" w14:textId="77777777" w:rsidR="00444C89" w:rsidRPr="00A31DBB" w:rsidRDefault="00444C89" w:rsidP="00F76D4D">
            <w:pPr>
              <w:pStyle w:val="AmColumnHeading"/>
            </w:pPr>
            <w:r w:rsidRPr="00A31DBB">
              <w:t>Enmienda</w:t>
            </w:r>
          </w:p>
        </w:tc>
      </w:tr>
      <w:tr w:rsidR="00444C89" w:rsidRPr="00A31DBB" w14:paraId="5C24909A" w14:textId="77777777" w:rsidTr="00F76D4D">
        <w:trPr>
          <w:jc w:val="center"/>
        </w:trPr>
        <w:tc>
          <w:tcPr>
            <w:tcW w:w="4876" w:type="dxa"/>
            <w:tcBorders>
              <w:top w:val="nil"/>
              <w:left w:val="nil"/>
              <w:bottom w:val="nil"/>
              <w:right w:val="nil"/>
            </w:tcBorders>
          </w:tcPr>
          <w:p w14:paraId="63DCF9BA" w14:textId="77777777" w:rsidR="00444C89" w:rsidRPr="00A31DBB" w:rsidRDefault="00444C89" w:rsidP="00F76D4D">
            <w:pPr>
              <w:pStyle w:val="Normal6a"/>
            </w:pPr>
            <w:r w:rsidRPr="00A31DBB">
              <w:t>1.</w:t>
            </w:r>
            <w:r w:rsidRPr="00A31DBB">
              <w:tab/>
              <w:t>Elogia el compromiso ejemplar de Moldavia y sus constantes avances en las reformas relacionadas con la adhesión a la Unión a pesar de los importantes retos internos y externos, lo que permitió que las negociaciones de adhesión comenzaran en junio de 2024;</w:t>
            </w:r>
          </w:p>
        </w:tc>
        <w:tc>
          <w:tcPr>
            <w:tcW w:w="4876" w:type="dxa"/>
            <w:tcBorders>
              <w:top w:val="nil"/>
              <w:left w:val="nil"/>
              <w:bottom w:val="nil"/>
              <w:right w:val="nil"/>
            </w:tcBorders>
          </w:tcPr>
          <w:p w14:paraId="2F654C15" w14:textId="77777777" w:rsidR="00444C89" w:rsidRPr="00A31DBB" w:rsidRDefault="00444C89" w:rsidP="00F76D4D">
            <w:pPr>
              <w:pStyle w:val="Normal6a"/>
            </w:pPr>
            <w:r w:rsidRPr="00A31DBB">
              <w:t>1.</w:t>
            </w:r>
            <w:r w:rsidRPr="00A31DBB">
              <w:tab/>
              <w:t xml:space="preserve">Elogia el compromiso ejemplar de Moldavia y sus constantes avances en las reformas relacionadas con la adhesión a la Unión a pesar de los importantes retos internos y externos, lo que permitió que las negociaciones de adhesión comenzaran en junio de 2024; </w:t>
            </w:r>
            <w:r w:rsidRPr="00A31DBB">
              <w:rPr>
                <w:b/>
                <w:i/>
              </w:rPr>
              <w:t>toma nota de los esfuerzos de reforma realizados por Moldavia, pero subraya que una mayor profundización de la cooperación no debe implicar automáticamente la adhesión a la Unión;</w:t>
            </w:r>
          </w:p>
        </w:tc>
      </w:tr>
    </w:tbl>
    <w:p w14:paraId="01CC4F06"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6003BF3" w14:textId="77777777" w:rsidR="00444C89" w:rsidRPr="00A31DBB" w:rsidRDefault="00444C89" w:rsidP="00444C89">
      <w:r w:rsidRPr="00A31DBB">
        <w:rPr>
          <w:rStyle w:val="HideTWBExt"/>
        </w:rPr>
        <w:t>&lt;/Amend&gt;</w:t>
      </w:r>
    </w:p>
    <w:p w14:paraId="54714264"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48</w:t>
      </w:r>
      <w:r w:rsidRPr="00A31DBB">
        <w:rPr>
          <w:rStyle w:val="HideTWBExt"/>
        </w:rPr>
        <w:t>&lt;/NumAm&gt;</w:t>
      </w:r>
    </w:p>
    <w:p w14:paraId="180CCF58" w14:textId="77777777" w:rsidR="00444C89" w:rsidRPr="00A31DBB" w:rsidRDefault="00444C89" w:rsidP="00444C89">
      <w:pPr>
        <w:pStyle w:val="NormalBold"/>
      </w:pPr>
      <w:r w:rsidRPr="00A31DBB">
        <w:rPr>
          <w:rStyle w:val="HideTWBExt"/>
          <w:b w:val="0"/>
        </w:rPr>
        <w:t>&lt;RepeatBlock-By&gt;&lt;Members&gt;</w:t>
      </w:r>
      <w:r w:rsidRPr="00A31DBB">
        <w:t>Andrzej Halicki, Siegfried Mureşan, Ioan-Rareş Bogdan, Rasa Juknevičienė</w:t>
      </w:r>
      <w:r w:rsidRPr="00A31DBB">
        <w:rPr>
          <w:rStyle w:val="HideTWBExt"/>
          <w:b w:val="0"/>
        </w:rPr>
        <w:t>&lt;/Members&gt;</w:t>
      </w:r>
    </w:p>
    <w:p w14:paraId="3E7B34B7" w14:textId="77777777" w:rsidR="00444C89" w:rsidRPr="00A31DBB" w:rsidRDefault="00444C89" w:rsidP="00444C89">
      <w:r w:rsidRPr="00A31DBB">
        <w:rPr>
          <w:rStyle w:val="HideTWBExt"/>
        </w:rPr>
        <w:t>&lt;AuNomDe&gt;</w:t>
      </w:r>
      <w:r w:rsidRPr="00A31DBB">
        <w:rPr>
          <w:rStyle w:val="HideTWBInt"/>
        </w:rPr>
        <w:t>{EPP}</w:t>
      </w:r>
      <w:r w:rsidRPr="00A31DBB">
        <w:t>en nombre del Grupo PPE</w:t>
      </w:r>
      <w:r w:rsidRPr="00A31DBB">
        <w:rPr>
          <w:rStyle w:val="HideTWBExt"/>
        </w:rPr>
        <w:t>&lt;/AuNomDe&gt;</w:t>
      </w:r>
    </w:p>
    <w:p w14:paraId="17A230D7" w14:textId="77777777" w:rsidR="00444C89" w:rsidRPr="00A31DBB" w:rsidRDefault="00444C89" w:rsidP="00444C89">
      <w:pPr>
        <w:pStyle w:val="NormalBold"/>
      </w:pPr>
      <w:r w:rsidRPr="00A31DBB">
        <w:rPr>
          <w:rStyle w:val="HideTWBExt"/>
          <w:b w:val="0"/>
        </w:rPr>
        <w:t>&lt;/RepeatBlock-By&gt;</w:t>
      </w:r>
    </w:p>
    <w:p w14:paraId="44387236"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44824DBF" w14:textId="77777777" w:rsidR="00444C89" w:rsidRPr="00A31DBB" w:rsidRDefault="00444C89" w:rsidP="00444C89">
      <w:pPr>
        <w:pStyle w:val="NormalBold"/>
      </w:pPr>
      <w:r w:rsidRPr="00A31DBB">
        <w:rPr>
          <w:rStyle w:val="HideTWBExt"/>
        </w:rPr>
        <w:t>&lt;Article&gt;</w:t>
      </w:r>
      <w:r w:rsidRPr="00A31DBB">
        <w:t>Apartado 2</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EA90AC0" w14:textId="77777777" w:rsidTr="00F76D4D">
        <w:trPr>
          <w:trHeight w:hRule="exact" w:val="240"/>
          <w:jc w:val="center"/>
        </w:trPr>
        <w:tc>
          <w:tcPr>
            <w:tcW w:w="9752" w:type="dxa"/>
            <w:gridSpan w:val="2"/>
            <w:tcBorders>
              <w:top w:val="nil"/>
              <w:left w:val="nil"/>
              <w:bottom w:val="nil"/>
              <w:right w:val="nil"/>
            </w:tcBorders>
          </w:tcPr>
          <w:p w14:paraId="55ED60D7" w14:textId="77777777" w:rsidR="00444C89" w:rsidRPr="00A31DBB" w:rsidRDefault="00444C89" w:rsidP="00F76D4D"/>
        </w:tc>
      </w:tr>
      <w:tr w:rsidR="00444C89" w:rsidRPr="00A31DBB" w14:paraId="22A0B872" w14:textId="77777777" w:rsidTr="00F76D4D">
        <w:trPr>
          <w:trHeight w:val="240"/>
          <w:jc w:val="center"/>
        </w:trPr>
        <w:tc>
          <w:tcPr>
            <w:tcW w:w="4876" w:type="dxa"/>
            <w:tcBorders>
              <w:top w:val="nil"/>
              <w:left w:val="nil"/>
              <w:bottom w:val="nil"/>
              <w:right w:val="nil"/>
            </w:tcBorders>
          </w:tcPr>
          <w:p w14:paraId="060E17C8"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65B317B0" w14:textId="77777777" w:rsidR="00444C89" w:rsidRPr="00A31DBB" w:rsidRDefault="00444C89" w:rsidP="00F76D4D">
            <w:pPr>
              <w:pStyle w:val="AmColumnHeading"/>
            </w:pPr>
            <w:r w:rsidRPr="00A31DBB">
              <w:t>Enmienda</w:t>
            </w:r>
          </w:p>
        </w:tc>
      </w:tr>
      <w:tr w:rsidR="00444C89" w:rsidRPr="00A31DBB" w14:paraId="0D75BC02" w14:textId="77777777" w:rsidTr="00F76D4D">
        <w:trPr>
          <w:jc w:val="center"/>
        </w:trPr>
        <w:tc>
          <w:tcPr>
            <w:tcW w:w="4876" w:type="dxa"/>
            <w:tcBorders>
              <w:top w:val="nil"/>
              <w:left w:val="nil"/>
              <w:bottom w:val="nil"/>
              <w:right w:val="nil"/>
            </w:tcBorders>
          </w:tcPr>
          <w:p w14:paraId="0AD0AA69" w14:textId="77777777" w:rsidR="00444C89" w:rsidRPr="00A31DBB" w:rsidRDefault="00444C89" w:rsidP="00F76D4D">
            <w:pPr>
              <w:pStyle w:val="Normal6a"/>
            </w:pPr>
            <w:r w:rsidRPr="00A31DBB">
              <w:t>2.</w:t>
            </w:r>
            <w:r w:rsidRPr="00A31DBB">
              <w:tab/>
              <w:t xml:space="preserve">Reconoce que las relaciones entre la Unión y Moldavia han entrado en una nueva fase, con la intensificación de la cooperación </w:t>
            </w:r>
            <w:r w:rsidRPr="00A31DBB">
              <w:rPr>
                <w:b/>
                <w:i/>
              </w:rPr>
              <w:t>y</w:t>
            </w:r>
            <w:r w:rsidRPr="00A31DBB">
              <w:t xml:space="preserve"> la armonización gradual en todos los ámbitos políticos; acoge con satisfacción los avances logrados en el proceso bilateral de examen analítico desde que se inició en julio de 2024, así como el </w:t>
            </w:r>
            <w:r w:rsidRPr="00A31DBB">
              <w:lastRenderedPageBreak/>
              <w:t xml:space="preserve">reciente cierre del examen analítico del bloque temático 1 (Fundamentos); elogia la ambición del Gobierno </w:t>
            </w:r>
            <w:r w:rsidRPr="00A31DBB">
              <w:rPr>
                <w:b/>
                <w:i/>
              </w:rPr>
              <w:t>moldavo</w:t>
            </w:r>
            <w:r w:rsidRPr="00A31DBB">
              <w:t xml:space="preserve"> de entablar negociaciones sobre los bloques temáticos 1 (Fundamentos), 2 (Mercado interior) y 6 (Relaciones exteriores) en los próximos meses;</w:t>
            </w:r>
          </w:p>
        </w:tc>
        <w:tc>
          <w:tcPr>
            <w:tcW w:w="4876" w:type="dxa"/>
            <w:tcBorders>
              <w:top w:val="nil"/>
              <w:left w:val="nil"/>
              <w:bottom w:val="nil"/>
              <w:right w:val="nil"/>
            </w:tcBorders>
          </w:tcPr>
          <w:p w14:paraId="02262C14" w14:textId="57A47E45" w:rsidR="00444C89" w:rsidRPr="00A31DBB" w:rsidRDefault="00444C89" w:rsidP="00F76D4D">
            <w:pPr>
              <w:pStyle w:val="Normal6a"/>
            </w:pPr>
            <w:r w:rsidRPr="00A31DBB">
              <w:lastRenderedPageBreak/>
              <w:t>2.</w:t>
            </w:r>
            <w:r w:rsidRPr="00A31DBB">
              <w:tab/>
              <w:t>Reconoce que las relaciones entre la Unión y Moldavia han entrado en una nueva fase, con la intensificación de la cooperación</w:t>
            </w:r>
            <w:r w:rsidRPr="00A31DBB">
              <w:rPr>
                <w:b/>
                <w:i/>
              </w:rPr>
              <w:t>,</w:t>
            </w:r>
            <w:r w:rsidRPr="00A31DBB">
              <w:t xml:space="preserve"> la armonización gradual en todos los ámbitos políticos </w:t>
            </w:r>
            <w:r w:rsidRPr="00A31DBB">
              <w:rPr>
                <w:b/>
                <w:i/>
              </w:rPr>
              <w:t>y el avance en la senda de integración en la Unión</w:t>
            </w:r>
            <w:r w:rsidRPr="00A31DBB">
              <w:t xml:space="preserve">; acoge con satisfacción los avances logrados en el proceso bilateral de examen </w:t>
            </w:r>
            <w:r w:rsidRPr="00A31DBB">
              <w:lastRenderedPageBreak/>
              <w:t xml:space="preserve">analítico </w:t>
            </w:r>
            <w:r w:rsidR="00F76D4D" w:rsidRPr="00A31DBB">
              <w:t>desde que se inició en julio de </w:t>
            </w:r>
            <w:r w:rsidRPr="00A31DBB">
              <w:t>2024, así como el reciente cierre del examen analítico del bloque temático</w:t>
            </w:r>
            <w:r w:rsidR="00F76D4D" w:rsidRPr="00A31DBB">
              <w:t> </w:t>
            </w:r>
            <w:r w:rsidRPr="00A31DBB">
              <w:t xml:space="preserve">1 (Fundamentos); elogia </w:t>
            </w:r>
            <w:r w:rsidRPr="00A31DBB">
              <w:rPr>
                <w:b/>
                <w:i/>
              </w:rPr>
              <w:t>y respalda</w:t>
            </w:r>
            <w:r w:rsidRPr="00A31DBB">
              <w:t xml:space="preserve"> la ambición del Gobierno </w:t>
            </w:r>
            <w:r w:rsidRPr="00A31DBB">
              <w:rPr>
                <w:b/>
                <w:i/>
              </w:rPr>
              <w:t>de Moldavia</w:t>
            </w:r>
            <w:r w:rsidRPr="00A31DBB">
              <w:t xml:space="preserve"> de entablar negociaciones sobre los bloques temáticos</w:t>
            </w:r>
            <w:r w:rsidR="00F76D4D" w:rsidRPr="00A31DBB">
              <w:t> </w:t>
            </w:r>
            <w:r w:rsidRPr="00A31DBB">
              <w:t>1 (Fundamentos), 2 (Mercado interior) y 6 (Relaciones exteriores) en los próximos meses</w:t>
            </w:r>
            <w:r w:rsidRPr="00A31DBB">
              <w:rPr>
                <w:b/>
                <w:i/>
              </w:rPr>
              <w:t xml:space="preserve"> y de completar el examen analítico del acervo para finales de 2025</w:t>
            </w:r>
            <w:r w:rsidRPr="00A31DBB">
              <w:t xml:space="preserve">; </w:t>
            </w:r>
            <w:r w:rsidRPr="00A31DBB">
              <w:rPr>
                <w:b/>
                <w:i/>
              </w:rPr>
              <w:t>pide a la Comisión Europea que refuerce su apoyo al Gobierno moldavo con el fin de garantizar el éxito de la consecución de estos objetivos clave; anima al Consejo a que adopte un enfoque basado en los méritos en sus decisiones sobre el proceso de negociación de Moldavia y, al mismo tiempo, a que garantice que la posición de la Unión refleja el contexto político e internacional actual;</w:t>
            </w:r>
          </w:p>
        </w:tc>
      </w:tr>
    </w:tbl>
    <w:p w14:paraId="78BA49CE"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DAE53B5" w14:textId="77777777" w:rsidR="00444C89" w:rsidRPr="00A31DBB" w:rsidRDefault="00444C89" w:rsidP="00444C89">
      <w:r w:rsidRPr="00A31DBB">
        <w:rPr>
          <w:rStyle w:val="HideTWBExt"/>
        </w:rPr>
        <w:t>&lt;/Amend&gt;</w:t>
      </w:r>
    </w:p>
    <w:p w14:paraId="11E330CF"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49</w:t>
      </w:r>
      <w:r w:rsidRPr="00A31DBB">
        <w:rPr>
          <w:rStyle w:val="HideTWBExt"/>
        </w:rPr>
        <w:t>&lt;/NumAm&gt;</w:t>
      </w:r>
    </w:p>
    <w:p w14:paraId="53D435B6" w14:textId="77777777" w:rsidR="00444C89" w:rsidRPr="00A31DBB" w:rsidRDefault="00444C89" w:rsidP="00444C89">
      <w:pPr>
        <w:pStyle w:val="NormalBold"/>
      </w:pPr>
      <w:r w:rsidRPr="00A31DBB">
        <w:rPr>
          <w:rStyle w:val="HideTWBExt"/>
          <w:b w:val="0"/>
        </w:rPr>
        <w:t>&lt;RepeatBlock-By&gt;&lt;Members&gt;</w:t>
      </w:r>
      <w:r w:rsidRPr="00A31DBB">
        <w:t>Dan Barna, Urmas Paet, Lucia Yar, Petras Auštrevičius, Marjan Šarec, Ilhan Kyuchyuk, Eugen Tomac</w:t>
      </w:r>
      <w:r w:rsidRPr="00A31DBB">
        <w:rPr>
          <w:rStyle w:val="HideTWBExt"/>
          <w:b w:val="0"/>
        </w:rPr>
        <w:t>&lt;/Members&gt;</w:t>
      </w:r>
    </w:p>
    <w:p w14:paraId="0F1D7005" w14:textId="77777777" w:rsidR="00444C89" w:rsidRPr="00A31DBB" w:rsidRDefault="00444C89" w:rsidP="00444C89">
      <w:pPr>
        <w:pStyle w:val="NormalBold"/>
      </w:pPr>
      <w:r w:rsidRPr="00A31DBB">
        <w:rPr>
          <w:rStyle w:val="HideTWBExt"/>
          <w:b w:val="0"/>
        </w:rPr>
        <w:t>&lt;/RepeatBlock-By&gt;</w:t>
      </w:r>
    </w:p>
    <w:p w14:paraId="775F2EAE"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98EB243" w14:textId="77777777" w:rsidR="00444C89" w:rsidRPr="00A31DBB" w:rsidRDefault="00444C89" w:rsidP="00444C89">
      <w:pPr>
        <w:pStyle w:val="NormalBold"/>
      </w:pPr>
      <w:r w:rsidRPr="00A31DBB">
        <w:rPr>
          <w:rStyle w:val="HideTWBExt"/>
        </w:rPr>
        <w:t>&lt;Article&gt;</w:t>
      </w:r>
      <w:r w:rsidRPr="00A31DBB">
        <w:t>Apartado 2</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EC1E2A1" w14:textId="77777777" w:rsidTr="00F76D4D">
        <w:trPr>
          <w:trHeight w:hRule="exact" w:val="240"/>
          <w:jc w:val="center"/>
        </w:trPr>
        <w:tc>
          <w:tcPr>
            <w:tcW w:w="9752" w:type="dxa"/>
            <w:gridSpan w:val="2"/>
            <w:tcBorders>
              <w:top w:val="nil"/>
              <w:left w:val="nil"/>
              <w:bottom w:val="nil"/>
              <w:right w:val="nil"/>
            </w:tcBorders>
          </w:tcPr>
          <w:p w14:paraId="1259814B" w14:textId="77777777" w:rsidR="00444C89" w:rsidRPr="00A31DBB" w:rsidRDefault="00444C89" w:rsidP="00F76D4D"/>
        </w:tc>
      </w:tr>
      <w:tr w:rsidR="00444C89" w:rsidRPr="00A31DBB" w14:paraId="5C5530C9" w14:textId="77777777" w:rsidTr="00F76D4D">
        <w:trPr>
          <w:trHeight w:val="240"/>
          <w:jc w:val="center"/>
        </w:trPr>
        <w:tc>
          <w:tcPr>
            <w:tcW w:w="4876" w:type="dxa"/>
            <w:tcBorders>
              <w:top w:val="nil"/>
              <w:left w:val="nil"/>
              <w:bottom w:val="nil"/>
              <w:right w:val="nil"/>
            </w:tcBorders>
          </w:tcPr>
          <w:p w14:paraId="3F1FFFCC"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9A50F9F" w14:textId="77777777" w:rsidR="00444C89" w:rsidRPr="00A31DBB" w:rsidRDefault="00444C89" w:rsidP="00F76D4D">
            <w:pPr>
              <w:pStyle w:val="AmColumnHeading"/>
            </w:pPr>
            <w:r w:rsidRPr="00A31DBB">
              <w:t>Enmienda</w:t>
            </w:r>
          </w:p>
        </w:tc>
      </w:tr>
      <w:tr w:rsidR="00444C89" w:rsidRPr="00A31DBB" w14:paraId="04A0DA69" w14:textId="77777777" w:rsidTr="00F76D4D">
        <w:trPr>
          <w:jc w:val="center"/>
        </w:trPr>
        <w:tc>
          <w:tcPr>
            <w:tcW w:w="4876" w:type="dxa"/>
            <w:tcBorders>
              <w:top w:val="nil"/>
              <w:left w:val="nil"/>
              <w:bottom w:val="nil"/>
              <w:right w:val="nil"/>
            </w:tcBorders>
          </w:tcPr>
          <w:p w14:paraId="4B3D69AF" w14:textId="77777777" w:rsidR="00444C89" w:rsidRPr="00A31DBB" w:rsidRDefault="00444C89" w:rsidP="00F76D4D">
            <w:pPr>
              <w:pStyle w:val="Normal6a"/>
            </w:pPr>
            <w:r w:rsidRPr="00A31DBB">
              <w:t>2.</w:t>
            </w:r>
            <w:r w:rsidRPr="00A31DBB">
              <w:tab/>
              <w:t xml:space="preserve">Reconoce que las relaciones entre la Unión y Moldavia han entrado en una nueva fase, con la intensificación de la cooperación y la armonización gradual en todos los ámbitos políticos; acoge con satisfacción los avances logrados en el proceso bilateral de examen analítico desde que se inició en julio de 2024, así como el reciente cierre del examen analítico del bloque temático 1 (Fundamentos); elogia la ambición del Gobierno moldavo de entablar negociaciones sobre los bloques temáticos 1 (Fundamentos), 2 (Mercado interior) y 6 (Relaciones exteriores) en los </w:t>
            </w:r>
            <w:r w:rsidRPr="00A31DBB">
              <w:lastRenderedPageBreak/>
              <w:t>próximos meses;</w:t>
            </w:r>
          </w:p>
        </w:tc>
        <w:tc>
          <w:tcPr>
            <w:tcW w:w="4876" w:type="dxa"/>
            <w:tcBorders>
              <w:top w:val="nil"/>
              <w:left w:val="nil"/>
              <w:bottom w:val="nil"/>
              <w:right w:val="nil"/>
            </w:tcBorders>
          </w:tcPr>
          <w:p w14:paraId="0E0C302D" w14:textId="63337748" w:rsidR="00444C89" w:rsidRPr="00A31DBB" w:rsidRDefault="00444C89" w:rsidP="00F76D4D">
            <w:pPr>
              <w:pStyle w:val="Normal6a"/>
            </w:pPr>
            <w:r w:rsidRPr="00A31DBB">
              <w:lastRenderedPageBreak/>
              <w:t>2.</w:t>
            </w:r>
            <w:r w:rsidRPr="00A31DBB">
              <w:tab/>
              <w:t>Reconoce que las relaciones entre la Unión y Moldavia han entrado en una nueva fase, con la intensificación de la cooperación</w:t>
            </w:r>
            <w:r w:rsidRPr="00A31DBB">
              <w:rPr>
                <w:b/>
                <w:i/>
              </w:rPr>
              <w:t>, el avance en la senda de la integración en la Unión</w:t>
            </w:r>
            <w:r w:rsidRPr="00A31DBB">
              <w:t xml:space="preserve"> y la armonización gradual en todos los ámbitos políticos; acoge con satisfacción los avances logrados en el proceso bilateral de examen analítico </w:t>
            </w:r>
            <w:r w:rsidR="00F76D4D" w:rsidRPr="00A31DBB">
              <w:t>desde que se inició en julio de </w:t>
            </w:r>
            <w:r w:rsidRPr="00A31DBB">
              <w:t xml:space="preserve">2024, así como el reciente cierre del examen analítico del bloque temático 1 (Fundamentos); elogia </w:t>
            </w:r>
            <w:r w:rsidRPr="00A31DBB">
              <w:rPr>
                <w:b/>
                <w:i/>
              </w:rPr>
              <w:t>y respalda</w:t>
            </w:r>
            <w:r w:rsidRPr="00A31DBB">
              <w:t xml:space="preserve"> la ambición del Gobierno moldavo de entablar negociaciones sobre los bloques </w:t>
            </w:r>
            <w:r w:rsidRPr="00A31DBB">
              <w:lastRenderedPageBreak/>
              <w:t>temáticos 1 (Fundamentos), 2 (Mercado interior) y 6 (Relaciones exteriores) en los próximos meses</w:t>
            </w:r>
            <w:r w:rsidRPr="00A31DBB">
              <w:rPr>
                <w:b/>
                <w:i/>
              </w:rPr>
              <w:t xml:space="preserve"> y de completar el examen analítico del acervo para finales de 2025</w:t>
            </w:r>
            <w:r w:rsidRPr="00A31DBB">
              <w:t>;</w:t>
            </w:r>
          </w:p>
        </w:tc>
      </w:tr>
    </w:tbl>
    <w:p w14:paraId="29E79A21"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3510AF5E" w14:textId="77777777" w:rsidR="00444C89" w:rsidRPr="00A31DBB" w:rsidRDefault="00444C89" w:rsidP="00444C89">
      <w:r w:rsidRPr="00A31DBB">
        <w:rPr>
          <w:rStyle w:val="HideTWBExt"/>
        </w:rPr>
        <w:t>&lt;/Amend&gt;</w:t>
      </w:r>
    </w:p>
    <w:p w14:paraId="77617369"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50</w:t>
      </w:r>
      <w:r w:rsidRPr="00A31DBB">
        <w:rPr>
          <w:rStyle w:val="HideTWBExt"/>
        </w:rPr>
        <w:t>&lt;/NumAm&gt;</w:t>
      </w:r>
    </w:p>
    <w:p w14:paraId="70958AD6" w14:textId="77777777" w:rsidR="00444C89" w:rsidRPr="00A31DBB" w:rsidRDefault="00444C89" w:rsidP="00444C89">
      <w:pPr>
        <w:pStyle w:val="NormalBold"/>
      </w:pPr>
      <w:r w:rsidRPr="00A31DBB">
        <w:rPr>
          <w:rStyle w:val="HideTWBExt"/>
          <w:b w:val="0"/>
        </w:rPr>
        <w:t>&lt;RepeatBlock-By&gt;&lt;Members&gt;</w:t>
      </w:r>
      <w:r w:rsidRPr="00A31DBB">
        <w:t>Şerban Dimitrie Sturdza, Claudiu-Richard Târziu, Gheorghe Piperea, Adrian-George Axinia, Georgiana Teodorescu, Veronika Vrecionová, Ondřej Krutílek, Cristian Terheş</w:t>
      </w:r>
      <w:r w:rsidRPr="00A31DBB">
        <w:rPr>
          <w:rStyle w:val="HideTWBExt"/>
          <w:b w:val="0"/>
        </w:rPr>
        <w:t>&lt;/Members&gt;</w:t>
      </w:r>
    </w:p>
    <w:p w14:paraId="33FC3226" w14:textId="77777777" w:rsidR="00444C89" w:rsidRPr="00A31DBB" w:rsidRDefault="00444C89" w:rsidP="00444C89">
      <w:pPr>
        <w:pStyle w:val="NormalBold"/>
      </w:pPr>
      <w:r w:rsidRPr="00A31DBB">
        <w:rPr>
          <w:rStyle w:val="HideTWBExt"/>
          <w:b w:val="0"/>
        </w:rPr>
        <w:t>&lt;/RepeatBlock-By&gt;</w:t>
      </w:r>
    </w:p>
    <w:p w14:paraId="6D1C9FC3"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E29F25F" w14:textId="77777777" w:rsidR="00444C89" w:rsidRPr="00A31DBB" w:rsidRDefault="00444C89" w:rsidP="00444C89">
      <w:pPr>
        <w:pStyle w:val="NormalBold"/>
      </w:pPr>
      <w:r w:rsidRPr="00A31DBB">
        <w:rPr>
          <w:rStyle w:val="HideTWBExt"/>
        </w:rPr>
        <w:t>&lt;Article&gt;</w:t>
      </w:r>
      <w:r w:rsidRPr="00A31DBB">
        <w:t>Apartado 2</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59EF46F" w14:textId="77777777" w:rsidTr="00F76D4D">
        <w:trPr>
          <w:trHeight w:hRule="exact" w:val="240"/>
          <w:jc w:val="center"/>
        </w:trPr>
        <w:tc>
          <w:tcPr>
            <w:tcW w:w="9752" w:type="dxa"/>
            <w:gridSpan w:val="2"/>
            <w:tcBorders>
              <w:top w:val="nil"/>
              <w:left w:val="nil"/>
              <w:bottom w:val="nil"/>
              <w:right w:val="nil"/>
            </w:tcBorders>
          </w:tcPr>
          <w:p w14:paraId="2A443481" w14:textId="77777777" w:rsidR="00444C89" w:rsidRPr="00A31DBB" w:rsidRDefault="00444C89" w:rsidP="00F76D4D"/>
        </w:tc>
      </w:tr>
      <w:tr w:rsidR="00444C89" w:rsidRPr="00A31DBB" w14:paraId="2ED2A733" w14:textId="77777777" w:rsidTr="00F76D4D">
        <w:trPr>
          <w:trHeight w:val="240"/>
          <w:jc w:val="center"/>
        </w:trPr>
        <w:tc>
          <w:tcPr>
            <w:tcW w:w="4876" w:type="dxa"/>
            <w:tcBorders>
              <w:top w:val="nil"/>
              <w:left w:val="nil"/>
              <w:bottom w:val="nil"/>
              <w:right w:val="nil"/>
            </w:tcBorders>
          </w:tcPr>
          <w:p w14:paraId="0E140950"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1B60460" w14:textId="77777777" w:rsidR="00444C89" w:rsidRPr="00A31DBB" w:rsidRDefault="00444C89" w:rsidP="00F76D4D">
            <w:pPr>
              <w:pStyle w:val="AmColumnHeading"/>
            </w:pPr>
            <w:r w:rsidRPr="00A31DBB">
              <w:t>Enmienda</w:t>
            </w:r>
          </w:p>
        </w:tc>
      </w:tr>
      <w:tr w:rsidR="00444C89" w:rsidRPr="00A31DBB" w14:paraId="7252DD6C" w14:textId="77777777" w:rsidTr="00F76D4D">
        <w:trPr>
          <w:jc w:val="center"/>
        </w:trPr>
        <w:tc>
          <w:tcPr>
            <w:tcW w:w="4876" w:type="dxa"/>
            <w:tcBorders>
              <w:top w:val="nil"/>
              <w:left w:val="nil"/>
              <w:bottom w:val="nil"/>
              <w:right w:val="nil"/>
            </w:tcBorders>
          </w:tcPr>
          <w:p w14:paraId="62651E93" w14:textId="77777777" w:rsidR="00444C89" w:rsidRPr="00A31DBB" w:rsidRDefault="00444C89" w:rsidP="00F76D4D">
            <w:pPr>
              <w:pStyle w:val="Normal6a"/>
            </w:pPr>
            <w:r w:rsidRPr="00A31DBB">
              <w:t>2.</w:t>
            </w:r>
            <w:r w:rsidRPr="00A31DBB">
              <w:tab/>
              <w:t xml:space="preserve">Reconoce que las relaciones entre la Unión y Moldavia han entrado en una nueva fase, con la intensificación de la cooperación y la armonización gradual en todos los ámbitos políticos; acoge con satisfacción los avances logrados en el proceso bilateral de examen analítico desde que se inició en julio de 2024, así como el reciente cierre del examen analítico del bloque temático 1 (Fundamentos); elogia la ambición del Gobierno </w:t>
            </w:r>
            <w:r w:rsidRPr="00A31DBB">
              <w:rPr>
                <w:b/>
                <w:i/>
              </w:rPr>
              <w:t>moldavo</w:t>
            </w:r>
            <w:r w:rsidRPr="00A31DBB">
              <w:t xml:space="preserve"> de entablar negociaciones sobre los bloques temáticos 1 (Fundamentos), 2 (Mercado interior) y 6 (Relaciones exteriores) en los próximos meses;</w:t>
            </w:r>
          </w:p>
        </w:tc>
        <w:tc>
          <w:tcPr>
            <w:tcW w:w="4876" w:type="dxa"/>
            <w:tcBorders>
              <w:top w:val="nil"/>
              <w:left w:val="nil"/>
              <w:bottom w:val="nil"/>
              <w:right w:val="nil"/>
            </w:tcBorders>
          </w:tcPr>
          <w:p w14:paraId="5C52DF71" w14:textId="47A2F4A0" w:rsidR="00444C89" w:rsidRPr="00A31DBB" w:rsidRDefault="00444C89" w:rsidP="00F76D4D">
            <w:pPr>
              <w:pStyle w:val="Normal6a"/>
            </w:pPr>
            <w:r w:rsidRPr="00A31DBB">
              <w:t>2.</w:t>
            </w:r>
            <w:r w:rsidRPr="00A31DBB">
              <w:tab/>
              <w:t>Reconoce que las relaciones entre la Unión y Moldavia han entrado en una nueva fase, con la intensificación de la cooperación</w:t>
            </w:r>
            <w:r w:rsidRPr="00A31DBB">
              <w:rPr>
                <w:b/>
                <w:i/>
              </w:rPr>
              <w:t>, el avance en la senda de integración en la Unión</w:t>
            </w:r>
            <w:r w:rsidRPr="00A31DBB">
              <w:t xml:space="preserve"> y la armonización gradual en todos los ámbitos políticos; acoge con satisfacción los avances logrados en el proceso bilateral de examen analítico </w:t>
            </w:r>
            <w:r w:rsidR="00F76D4D" w:rsidRPr="00A31DBB">
              <w:t>desde que se inició en julio de </w:t>
            </w:r>
            <w:r w:rsidRPr="00A31DBB">
              <w:t xml:space="preserve">2024, así como el reciente cierre del examen analítico del bloque temático 1 (Fundamentos); elogia </w:t>
            </w:r>
            <w:r w:rsidRPr="00A31DBB">
              <w:rPr>
                <w:b/>
                <w:i/>
              </w:rPr>
              <w:t>y respalda</w:t>
            </w:r>
            <w:r w:rsidRPr="00A31DBB">
              <w:t xml:space="preserve"> la ambición del Gobierno </w:t>
            </w:r>
            <w:r w:rsidRPr="00A31DBB">
              <w:rPr>
                <w:b/>
                <w:i/>
              </w:rPr>
              <w:t>de Moldavia</w:t>
            </w:r>
            <w:r w:rsidRPr="00A31DBB">
              <w:t xml:space="preserve"> de entablar negociaciones sobre los bloques temáticos 1 (Fundamentos), 2 (Mercado interior) y 6 (Relaciones exteriores) en los próximos meses</w:t>
            </w:r>
            <w:r w:rsidRPr="00A31DBB">
              <w:rPr>
                <w:b/>
                <w:i/>
              </w:rPr>
              <w:t xml:space="preserve"> y de completar el examen analítico del acervo para finales de 2025</w:t>
            </w:r>
            <w:r w:rsidRPr="00A31DBB">
              <w:t>;</w:t>
            </w:r>
          </w:p>
        </w:tc>
      </w:tr>
    </w:tbl>
    <w:p w14:paraId="70055D3C"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8D6C14F" w14:textId="77777777" w:rsidR="00444C89" w:rsidRPr="00A31DBB" w:rsidRDefault="00444C89" w:rsidP="00444C89">
      <w:r w:rsidRPr="00A31DBB">
        <w:rPr>
          <w:rStyle w:val="HideTWBExt"/>
        </w:rPr>
        <w:t>&lt;/Amend&gt;</w:t>
      </w:r>
    </w:p>
    <w:p w14:paraId="31449EDC"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51</w:t>
      </w:r>
      <w:r w:rsidRPr="00A31DBB">
        <w:rPr>
          <w:rStyle w:val="HideTWBExt"/>
        </w:rPr>
        <w:t>&lt;/NumAm&gt;</w:t>
      </w:r>
    </w:p>
    <w:p w14:paraId="308F2A33" w14:textId="77777777" w:rsidR="00444C89" w:rsidRPr="00A31DBB" w:rsidRDefault="00444C89" w:rsidP="00444C89">
      <w:pPr>
        <w:pStyle w:val="NormalBold"/>
      </w:pPr>
      <w:r w:rsidRPr="00A31DBB">
        <w:rPr>
          <w:rStyle w:val="HideTWBExt"/>
          <w:b w:val="0"/>
        </w:rPr>
        <w:t>&lt;RepeatBlock-By&gt;&lt;Members&gt;</w:t>
      </w:r>
      <w:r w:rsidRPr="00A31DBB">
        <w:t>Vasile Dîncu, Dan Nica</w:t>
      </w:r>
      <w:r w:rsidRPr="00A31DBB">
        <w:rPr>
          <w:rStyle w:val="HideTWBExt"/>
          <w:b w:val="0"/>
        </w:rPr>
        <w:t>&lt;/Members&gt;</w:t>
      </w:r>
    </w:p>
    <w:p w14:paraId="7F52BCEB" w14:textId="77777777" w:rsidR="00444C89" w:rsidRPr="00A31DBB" w:rsidRDefault="00444C89" w:rsidP="00444C89">
      <w:pPr>
        <w:pStyle w:val="NormalBold"/>
      </w:pPr>
      <w:r w:rsidRPr="00A31DBB">
        <w:rPr>
          <w:rStyle w:val="HideTWBExt"/>
          <w:b w:val="0"/>
        </w:rPr>
        <w:t>&lt;/RepeatBlock-By&gt;</w:t>
      </w:r>
    </w:p>
    <w:p w14:paraId="24266DC5"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14DF5B5" w14:textId="77777777" w:rsidR="00444C89" w:rsidRPr="00A31DBB" w:rsidRDefault="00444C89" w:rsidP="00444C89">
      <w:pPr>
        <w:pStyle w:val="NormalBold"/>
      </w:pPr>
      <w:r w:rsidRPr="00A31DBB">
        <w:rPr>
          <w:rStyle w:val="HideTWBExt"/>
        </w:rPr>
        <w:t>&lt;Article&gt;</w:t>
      </w:r>
      <w:r w:rsidRPr="00A31DBB">
        <w:t>Apartado 2</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38227A9E" w14:textId="77777777" w:rsidTr="00F76D4D">
        <w:trPr>
          <w:trHeight w:hRule="exact" w:val="240"/>
          <w:jc w:val="center"/>
        </w:trPr>
        <w:tc>
          <w:tcPr>
            <w:tcW w:w="9752" w:type="dxa"/>
            <w:gridSpan w:val="2"/>
            <w:tcBorders>
              <w:top w:val="nil"/>
              <w:left w:val="nil"/>
              <w:bottom w:val="nil"/>
              <w:right w:val="nil"/>
            </w:tcBorders>
          </w:tcPr>
          <w:p w14:paraId="56D8041C" w14:textId="77777777" w:rsidR="00444C89" w:rsidRPr="00A31DBB" w:rsidRDefault="00444C89" w:rsidP="00F76D4D"/>
        </w:tc>
      </w:tr>
      <w:tr w:rsidR="00444C89" w:rsidRPr="00A31DBB" w14:paraId="1BDE8510" w14:textId="77777777" w:rsidTr="00F76D4D">
        <w:trPr>
          <w:trHeight w:val="240"/>
          <w:jc w:val="center"/>
        </w:trPr>
        <w:tc>
          <w:tcPr>
            <w:tcW w:w="4876" w:type="dxa"/>
            <w:tcBorders>
              <w:top w:val="nil"/>
              <w:left w:val="nil"/>
              <w:bottom w:val="nil"/>
              <w:right w:val="nil"/>
            </w:tcBorders>
          </w:tcPr>
          <w:p w14:paraId="1DC6CE13" w14:textId="77777777" w:rsidR="00444C89" w:rsidRPr="00A31DBB" w:rsidRDefault="00444C89" w:rsidP="00F76D4D">
            <w:pPr>
              <w:pStyle w:val="AmColumnHeading"/>
            </w:pPr>
            <w:r w:rsidRPr="00A31DBB">
              <w:lastRenderedPageBreak/>
              <w:t>Propuesta de Resolución</w:t>
            </w:r>
          </w:p>
        </w:tc>
        <w:tc>
          <w:tcPr>
            <w:tcW w:w="4876" w:type="dxa"/>
            <w:tcBorders>
              <w:top w:val="nil"/>
              <w:left w:val="nil"/>
              <w:bottom w:val="nil"/>
              <w:right w:val="nil"/>
            </w:tcBorders>
          </w:tcPr>
          <w:p w14:paraId="6EDC7E19" w14:textId="77777777" w:rsidR="00444C89" w:rsidRPr="00A31DBB" w:rsidRDefault="00444C89" w:rsidP="00F76D4D">
            <w:pPr>
              <w:pStyle w:val="AmColumnHeading"/>
            </w:pPr>
            <w:r w:rsidRPr="00A31DBB">
              <w:t>Enmienda</w:t>
            </w:r>
          </w:p>
        </w:tc>
      </w:tr>
      <w:tr w:rsidR="00444C89" w:rsidRPr="00A31DBB" w14:paraId="76ECED6A" w14:textId="77777777" w:rsidTr="00F76D4D">
        <w:trPr>
          <w:jc w:val="center"/>
        </w:trPr>
        <w:tc>
          <w:tcPr>
            <w:tcW w:w="4876" w:type="dxa"/>
            <w:tcBorders>
              <w:top w:val="nil"/>
              <w:left w:val="nil"/>
              <w:bottom w:val="nil"/>
              <w:right w:val="nil"/>
            </w:tcBorders>
          </w:tcPr>
          <w:p w14:paraId="42A37394" w14:textId="77777777" w:rsidR="00444C89" w:rsidRPr="00A31DBB" w:rsidRDefault="00444C89" w:rsidP="00F76D4D">
            <w:pPr>
              <w:pStyle w:val="Normal6a"/>
            </w:pPr>
            <w:r w:rsidRPr="00A31DBB">
              <w:t>2.</w:t>
            </w:r>
            <w:r w:rsidRPr="00A31DBB">
              <w:tab/>
              <w:t>Reconoce que las relaciones entre la Unión y Moldavia han entrado en una nueva fase, con la intensificación de la cooperación y la armonización gradual en todos los ámbitos políticos; acoge con satisfacción los avances logrados en el proceso bilateral de examen analítico desde que se inició en julio de 2024, así como el reciente cierre del examen analítico del bloque temático 1 (Fundamentos); elogia la ambición del Gobierno moldavo de entablar negociaciones sobre los bloques temáticos 1 (Fundamentos), 2 (Mercado interior) y 6 (Relaciones exteriores) en los próximos meses;</w:t>
            </w:r>
          </w:p>
        </w:tc>
        <w:tc>
          <w:tcPr>
            <w:tcW w:w="4876" w:type="dxa"/>
            <w:tcBorders>
              <w:top w:val="nil"/>
              <w:left w:val="nil"/>
              <w:bottom w:val="nil"/>
              <w:right w:val="nil"/>
            </w:tcBorders>
          </w:tcPr>
          <w:p w14:paraId="1395DA85" w14:textId="29A359AF" w:rsidR="00444C89" w:rsidRPr="00A31DBB" w:rsidRDefault="00444C89" w:rsidP="00F76D4D">
            <w:pPr>
              <w:pStyle w:val="Normal6a"/>
            </w:pPr>
            <w:r w:rsidRPr="00A31DBB">
              <w:t>2.</w:t>
            </w:r>
            <w:r w:rsidRPr="00A31DBB">
              <w:tab/>
              <w:t>Reconoce que las relaciones entre la Unión y Moldavia han entrado en una nueva fase, con la intensificación de la cooperación</w:t>
            </w:r>
            <w:r w:rsidRPr="00A31DBB">
              <w:rPr>
                <w:b/>
                <w:i/>
              </w:rPr>
              <w:t>, el avance en la senda de integración en la Unión</w:t>
            </w:r>
            <w:r w:rsidRPr="00A31DBB">
              <w:t xml:space="preserve"> y la armonización gradual en todos los ámbitos políticos; acoge con satisfacción los avances logrados en el proceso bilateral de examen analítico </w:t>
            </w:r>
            <w:r w:rsidR="00F76D4D" w:rsidRPr="00A31DBB">
              <w:t>desde que se inició en julio de </w:t>
            </w:r>
            <w:r w:rsidRPr="00A31DBB">
              <w:t xml:space="preserve">2024, así como el reciente cierre del examen analítico del bloque temático 1 (Fundamentos); elogia </w:t>
            </w:r>
            <w:r w:rsidRPr="00A31DBB">
              <w:rPr>
                <w:b/>
                <w:i/>
              </w:rPr>
              <w:t>y respalda</w:t>
            </w:r>
            <w:r w:rsidRPr="00A31DBB">
              <w:t xml:space="preserve"> la ambición del Gobierno moldavo de entablar negociaciones sobre los bloques temáticos 1 (Fundamentos), 2 (Mercado interior) y 6 (Relaciones exteriores) en los próximos meses</w:t>
            </w:r>
            <w:r w:rsidRPr="00A31DBB">
              <w:rPr>
                <w:b/>
                <w:i/>
              </w:rPr>
              <w:t xml:space="preserve"> y de completar el examen analítico del acervo para finales de 2025</w:t>
            </w:r>
            <w:r w:rsidRPr="00A31DBB">
              <w:t>;</w:t>
            </w:r>
          </w:p>
        </w:tc>
      </w:tr>
    </w:tbl>
    <w:p w14:paraId="7A5CF82F"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5BAA2CDE" w14:textId="77777777" w:rsidR="00444C89" w:rsidRPr="00A31DBB" w:rsidRDefault="00444C89" w:rsidP="00444C89">
      <w:r w:rsidRPr="00A31DBB">
        <w:rPr>
          <w:rStyle w:val="HideTWBExt"/>
        </w:rPr>
        <w:t>&lt;/Amend&gt;</w:t>
      </w:r>
    </w:p>
    <w:p w14:paraId="522B4341"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52</w:t>
      </w:r>
      <w:r w:rsidRPr="00A31DBB">
        <w:rPr>
          <w:rStyle w:val="HideTWBExt"/>
        </w:rPr>
        <w:t>&lt;/NumAm&gt;</w:t>
      </w:r>
    </w:p>
    <w:p w14:paraId="60BFE469"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3CAA7B25"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7342FC9A" w14:textId="77777777" w:rsidR="00444C89" w:rsidRPr="00A31DBB" w:rsidRDefault="00444C89" w:rsidP="00444C89">
      <w:pPr>
        <w:pStyle w:val="NormalBold"/>
      </w:pPr>
      <w:r w:rsidRPr="00A31DBB">
        <w:rPr>
          <w:rStyle w:val="HideTWBExt"/>
          <w:b w:val="0"/>
        </w:rPr>
        <w:t>&lt;/RepeatBlock-By&gt;</w:t>
      </w:r>
    </w:p>
    <w:p w14:paraId="6BE188B1"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4645EC1B" w14:textId="77777777" w:rsidR="00444C89" w:rsidRPr="00A31DBB" w:rsidRDefault="00444C89" w:rsidP="00444C89">
      <w:pPr>
        <w:pStyle w:val="NormalBold"/>
      </w:pPr>
      <w:r w:rsidRPr="00A31DBB">
        <w:rPr>
          <w:rStyle w:val="HideTWBExt"/>
        </w:rPr>
        <w:t>&lt;Article&gt;</w:t>
      </w:r>
      <w:r w:rsidRPr="00A31DBB">
        <w:t>Apartado 2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5246B087" w14:textId="77777777" w:rsidTr="00F76D4D">
        <w:trPr>
          <w:trHeight w:hRule="exact" w:val="240"/>
          <w:jc w:val="center"/>
        </w:trPr>
        <w:tc>
          <w:tcPr>
            <w:tcW w:w="9752" w:type="dxa"/>
            <w:gridSpan w:val="2"/>
            <w:tcBorders>
              <w:top w:val="nil"/>
              <w:left w:val="nil"/>
              <w:bottom w:val="nil"/>
              <w:right w:val="nil"/>
            </w:tcBorders>
          </w:tcPr>
          <w:p w14:paraId="037FA0C1" w14:textId="77777777" w:rsidR="00444C89" w:rsidRPr="00A31DBB" w:rsidRDefault="00444C89" w:rsidP="00F76D4D"/>
        </w:tc>
      </w:tr>
      <w:tr w:rsidR="00444C89" w:rsidRPr="00A31DBB" w14:paraId="1DC6F8CC" w14:textId="77777777" w:rsidTr="00F76D4D">
        <w:trPr>
          <w:trHeight w:val="240"/>
          <w:jc w:val="center"/>
        </w:trPr>
        <w:tc>
          <w:tcPr>
            <w:tcW w:w="4876" w:type="dxa"/>
            <w:tcBorders>
              <w:top w:val="nil"/>
              <w:left w:val="nil"/>
              <w:bottom w:val="nil"/>
              <w:right w:val="nil"/>
            </w:tcBorders>
          </w:tcPr>
          <w:p w14:paraId="7CEF0F85"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A335168" w14:textId="77777777" w:rsidR="00444C89" w:rsidRPr="00A31DBB" w:rsidRDefault="00444C89" w:rsidP="00F76D4D">
            <w:pPr>
              <w:pStyle w:val="AmColumnHeading"/>
            </w:pPr>
            <w:r w:rsidRPr="00A31DBB">
              <w:t>Enmienda</w:t>
            </w:r>
          </w:p>
        </w:tc>
      </w:tr>
      <w:tr w:rsidR="00444C89" w:rsidRPr="00A31DBB" w14:paraId="58D4F8FC" w14:textId="77777777" w:rsidTr="00F76D4D">
        <w:trPr>
          <w:jc w:val="center"/>
        </w:trPr>
        <w:tc>
          <w:tcPr>
            <w:tcW w:w="4876" w:type="dxa"/>
            <w:tcBorders>
              <w:top w:val="nil"/>
              <w:left w:val="nil"/>
              <w:bottom w:val="nil"/>
              <w:right w:val="nil"/>
            </w:tcBorders>
          </w:tcPr>
          <w:p w14:paraId="754360E1" w14:textId="77777777" w:rsidR="00444C89" w:rsidRPr="00A31DBB" w:rsidRDefault="00444C89" w:rsidP="00F76D4D">
            <w:pPr>
              <w:pStyle w:val="Normal6a"/>
            </w:pPr>
          </w:p>
        </w:tc>
        <w:tc>
          <w:tcPr>
            <w:tcW w:w="4876" w:type="dxa"/>
            <w:tcBorders>
              <w:top w:val="nil"/>
              <w:left w:val="nil"/>
              <w:bottom w:val="nil"/>
              <w:right w:val="nil"/>
            </w:tcBorders>
          </w:tcPr>
          <w:p w14:paraId="34E88F7A" w14:textId="30B7E567" w:rsidR="00444C89" w:rsidRPr="00A31DBB" w:rsidRDefault="00444C89" w:rsidP="00F76D4D">
            <w:pPr>
              <w:pStyle w:val="Normal6a"/>
            </w:pPr>
            <w:r w:rsidRPr="00A31DBB">
              <w:rPr>
                <w:b/>
                <w:i/>
              </w:rPr>
              <w:t>2 bis.</w:t>
            </w:r>
            <w:r w:rsidRPr="00A31DBB">
              <w:tab/>
            </w:r>
            <w:r w:rsidRPr="00A31DBB">
              <w:rPr>
                <w:b/>
                <w:i/>
              </w:rPr>
              <w:t>Observa que la apertura de negociacio</w:t>
            </w:r>
            <w:r w:rsidR="00F76D4D" w:rsidRPr="00A31DBB">
              <w:rPr>
                <w:b/>
                <w:i/>
              </w:rPr>
              <w:t>nes sobre los bloques temáticos </w:t>
            </w:r>
            <w:r w:rsidRPr="00A31DBB">
              <w:rPr>
                <w:b/>
                <w:i/>
              </w:rPr>
              <w:t xml:space="preserve">1, 2 y 6 se ha retrasado debido a la oposición de Hungría a abrir esas mismas negociaciones para Ucrania; lamenta la «bilateralización» e instrumentalización del proceso de adhesión a la Unión por parte de Hungría, que en la mayoría de los casos no se ha basado en los méritos y está en consonancia con los objetivos políticos del Kremlin de retrasar y obstaculizar la integración de la región en la Unión; destaca, por tanto, que el proceso de </w:t>
            </w:r>
            <w:r w:rsidRPr="00A31DBB">
              <w:rPr>
                <w:b/>
                <w:i/>
              </w:rPr>
              <w:lastRenderedPageBreak/>
              <w:t>adhesión de Moldavia debe desvincularse del de otros países candidatos;</w:t>
            </w:r>
          </w:p>
        </w:tc>
      </w:tr>
    </w:tbl>
    <w:p w14:paraId="7D60C831"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04ECE82E" w14:textId="77777777" w:rsidR="00444C89" w:rsidRPr="00A31DBB" w:rsidRDefault="00444C89" w:rsidP="00444C89">
      <w:r w:rsidRPr="00A31DBB">
        <w:rPr>
          <w:rStyle w:val="HideTWBExt"/>
        </w:rPr>
        <w:t>&lt;/Amend&gt;</w:t>
      </w:r>
    </w:p>
    <w:p w14:paraId="061805D4"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53</w:t>
      </w:r>
      <w:r w:rsidRPr="00A31DBB">
        <w:rPr>
          <w:rStyle w:val="HideTWBExt"/>
        </w:rPr>
        <w:t>&lt;/NumAm&gt;</w:t>
      </w:r>
    </w:p>
    <w:p w14:paraId="62A45C39" w14:textId="77777777" w:rsidR="00444C89" w:rsidRPr="00A31DBB" w:rsidRDefault="00444C89" w:rsidP="00444C89">
      <w:pPr>
        <w:pStyle w:val="NormalBold"/>
      </w:pPr>
      <w:r w:rsidRPr="00A31DBB">
        <w:rPr>
          <w:rStyle w:val="HideTWBExt"/>
          <w:b w:val="0"/>
        </w:rPr>
        <w:t>&lt;RepeatBlock-By&gt;&lt;Members&gt;</w:t>
      </w:r>
      <w:r w:rsidRPr="00A31DBB">
        <w:t>Cristian Terheş</w:t>
      </w:r>
      <w:r w:rsidRPr="00A31DBB">
        <w:rPr>
          <w:rStyle w:val="HideTWBExt"/>
          <w:b w:val="0"/>
        </w:rPr>
        <w:t>&lt;/Members&gt;</w:t>
      </w:r>
    </w:p>
    <w:p w14:paraId="5672D81D" w14:textId="77777777" w:rsidR="00444C89" w:rsidRPr="00A31DBB" w:rsidRDefault="00444C89" w:rsidP="00444C89">
      <w:pPr>
        <w:pStyle w:val="NormalBold"/>
      </w:pPr>
      <w:r w:rsidRPr="00A31DBB">
        <w:rPr>
          <w:rStyle w:val="HideTWBExt"/>
          <w:b w:val="0"/>
        </w:rPr>
        <w:t>&lt;/RepeatBlock-By&gt;</w:t>
      </w:r>
    </w:p>
    <w:p w14:paraId="0ED9AF79"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02D6DC1" w14:textId="77777777" w:rsidR="00444C89" w:rsidRPr="00A31DBB" w:rsidRDefault="00444C89" w:rsidP="00444C89">
      <w:pPr>
        <w:pStyle w:val="NormalBold"/>
      </w:pPr>
      <w:r w:rsidRPr="00A31DBB">
        <w:rPr>
          <w:rStyle w:val="HideTWBExt"/>
        </w:rPr>
        <w:t>&lt;Article&gt;</w:t>
      </w:r>
      <w:r w:rsidRPr="00A31DBB">
        <w:t>Apartado 3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7AEDDD43" w14:textId="77777777" w:rsidTr="00F76D4D">
        <w:trPr>
          <w:trHeight w:hRule="exact" w:val="240"/>
          <w:jc w:val="center"/>
        </w:trPr>
        <w:tc>
          <w:tcPr>
            <w:tcW w:w="9752" w:type="dxa"/>
            <w:gridSpan w:val="2"/>
            <w:tcBorders>
              <w:top w:val="nil"/>
              <w:left w:val="nil"/>
              <w:bottom w:val="nil"/>
              <w:right w:val="nil"/>
            </w:tcBorders>
          </w:tcPr>
          <w:p w14:paraId="79D852D0" w14:textId="77777777" w:rsidR="00444C89" w:rsidRPr="00A31DBB" w:rsidRDefault="00444C89" w:rsidP="00F76D4D"/>
        </w:tc>
      </w:tr>
      <w:tr w:rsidR="00444C89" w:rsidRPr="00A31DBB" w14:paraId="2EE895FF" w14:textId="77777777" w:rsidTr="00F76D4D">
        <w:trPr>
          <w:trHeight w:val="240"/>
          <w:jc w:val="center"/>
        </w:trPr>
        <w:tc>
          <w:tcPr>
            <w:tcW w:w="4876" w:type="dxa"/>
            <w:tcBorders>
              <w:top w:val="nil"/>
              <w:left w:val="nil"/>
              <w:bottom w:val="nil"/>
              <w:right w:val="nil"/>
            </w:tcBorders>
          </w:tcPr>
          <w:p w14:paraId="124E3C2B"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5E66F597" w14:textId="77777777" w:rsidR="00444C89" w:rsidRPr="00A31DBB" w:rsidRDefault="00444C89" w:rsidP="00F76D4D">
            <w:pPr>
              <w:pStyle w:val="AmColumnHeading"/>
            </w:pPr>
            <w:r w:rsidRPr="00A31DBB">
              <w:t>Enmienda</w:t>
            </w:r>
          </w:p>
        </w:tc>
      </w:tr>
      <w:tr w:rsidR="00444C89" w:rsidRPr="00A31DBB" w14:paraId="32B2AD40" w14:textId="77777777" w:rsidTr="00F76D4D">
        <w:trPr>
          <w:jc w:val="center"/>
        </w:trPr>
        <w:tc>
          <w:tcPr>
            <w:tcW w:w="4876" w:type="dxa"/>
            <w:tcBorders>
              <w:top w:val="nil"/>
              <w:left w:val="nil"/>
              <w:bottom w:val="nil"/>
              <w:right w:val="nil"/>
            </w:tcBorders>
          </w:tcPr>
          <w:p w14:paraId="2BCF1FF2" w14:textId="77777777" w:rsidR="00444C89" w:rsidRPr="00A31DBB" w:rsidRDefault="00444C89" w:rsidP="00F76D4D">
            <w:pPr>
              <w:pStyle w:val="Normal6a"/>
            </w:pPr>
          </w:p>
        </w:tc>
        <w:tc>
          <w:tcPr>
            <w:tcW w:w="4876" w:type="dxa"/>
            <w:tcBorders>
              <w:top w:val="nil"/>
              <w:left w:val="nil"/>
              <w:bottom w:val="nil"/>
              <w:right w:val="nil"/>
            </w:tcBorders>
          </w:tcPr>
          <w:p w14:paraId="44094541" w14:textId="77777777" w:rsidR="00444C89" w:rsidRPr="00A31DBB" w:rsidRDefault="00444C89" w:rsidP="00F76D4D">
            <w:pPr>
              <w:pStyle w:val="Normal6a"/>
            </w:pPr>
            <w:r w:rsidRPr="00A31DBB">
              <w:rPr>
                <w:b/>
                <w:i/>
              </w:rPr>
              <w:t>3 bis.</w:t>
            </w:r>
            <w:r w:rsidRPr="00A31DBB">
              <w:tab/>
            </w:r>
            <w:r w:rsidRPr="00A31DBB">
              <w:rPr>
                <w:b/>
                <w:i/>
              </w:rPr>
              <w:t> Anima al Gobierno de Moldavia a que, a medida que el país avance en su senda hacia la adhesión a la Unión, repare las injusticias cometidas por la opresora ocupación soviética contra todas las confesiones religiosas;</w:t>
            </w:r>
          </w:p>
        </w:tc>
      </w:tr>
    </w:tbl>
    <w:p w14:paraId="0BAD338A"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0E9EECF5" w14:textId="77777777" w:rsidR="00444C89" w:rsidRPr="00A31DBB" w:rsidRDefault="00444C89" w:rsidP="00444C89">
      <w:r w:rsidRPr="00A31DBB">
        <w:rPr>
          <w:rStyle w:val="HideTWBExt"/>
        </w:rPr>
        <w:t>&lt;/Amend&gt;</w:t>
      </w:r>
    </w:p>
    <w:p w14:paraId="306B64A6"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54</w:t>
      </w:r>
      <w:r w:rsidRPr="00A31DBB">
        <w:rPr>
          <w:rStyle w:val="HideTWBExt"/>
        </w:rPr>
        <w:t>&lt;/NumAm&gt;</w:t>
      </w:r>
    </w:p>
    <w:p w14:paraId="2300F545" w14:textId="77777777" w:rsidR="00444C89" w:rsidRPr="00A31DBB" w:rsidRDefault="00444C89" w:rsidP="00444C89">
      <w:pPr>
        <w:pStyle w:val="NormalBold"/>
      </w:pPr>
      <w:r w:rsidRPr="00A31DBB">
        <w:rPr>
          <w:rStyle w:val="HideTWBExt"/>
          <w:b w:val="0"/>
        </w:rPr>
        <w:t>&lt;RepeatBlock-By&gt;&lt;Members&gt;</w:t>
      </w:r>
      <w:r w:rsidRPr="00A31DBB">
        <w:t>Cristian Terheş</w:t>
      </w:r>
      <w:r w:rsidRPr="00A31DBB">
        <w:rPr>
          <w:rStyle w:val="HideTWBExt"/>
          <w:b w:val="0"/>
        </w:rPr>
        <w:t>&lt;/Members&gt;</w:t>
      </w:r>
    </w:p>
    <w:p w14:paraId="76CE1E0C" w14:textId="77777777" w:rsidR="00444C89" w:rsidRPr="00A31DBB" w:rsidRDefault="00444C89" w:rsidP="00444C89">
      <w:pPr>
        <w:pStyle w:val="NormalBold"/>
      </w:pPr>
      <w:r w:rsidRPr="00A31DBB">
        <w:rPr>
          <w:rStyle w:val="HideTWBExt"/>
          <w:b w:val="0"/>
        </w:rPr>
        <w:t>&lt;/RepeatBlock-By&gt;</w:t>
      </w:r>
    </w:p>
    <w:p w14:paraId="5C63A539"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5C66714" w14:textId="77777777" w:rsidR="00444C89" w:rsidRPr="00A31DBB" w:rsidRDefault="00444C89" w:rsidP="00444C89">
      <w:pPr>
        <w:pStyle w:val="NormalBold"/>
      </w:pPr>
      <w:r w:rsidRPr="00A31DBB">
        <w:rPr>
          <w:rStyle w:val="HideTWBExt"/>
        </w:rPr>
        <w:t>&lt;Article&gt;</w:t>
      </w:r>
      <w:r w:rsidRPr="00A31DBB">
        <w:t>Apartado 3 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786DE37" w14:textId="77777777" w:rsidTr="00F76D4D">
        <w:trPr>
          <w:trHeight w:hRule="exact" w:val="240"/>
          <w:jc w:val="center"/>
        </w:trPr>
        <w:tc>
          <w:tcPr>
            <w:tcW w:w="9752" w:type="dxa"/>
            <w:gridSpan w:val="2"/>
            <w:tcBorders>
              <w:top w:val="nil"/>
              <w:left w:val="nil"/>
              <w:bottom w:val="nil"/>
              <w:right w:val="nil"/>
            </w:tcBorders>
          </w:tcPr>
          <w:p w14:paraId="576D4F45" w14:textId="77777777" w:rsidR="00444C89" w:rsidRPr="00A31DBB" w:rsidRDefault="00444C89" w:rsidP="00F76D4D"/>
        </w:tc>
      </w:tr>
      <w:tr w:rsidR="00444C89" w:rsidRPr="00A31DBB" w14:paraId="6B6D1FB8" w14:textId="77777777" w:rsidTr="00F76D4D">
        <w:trPr>
          <w:trHeight w:val="240"/>
          <w:jc w:val="center"/>
        </w:trPr>
        <w:tc>
          <w:tcPr>
            <w:tcW w:w="4876" w:type="dxa"/>
            <w:tcBorders>
              <w:top w:val="nil"/>
              <w:left w:val="nil"/>
              <w:bottom w:val="nil"/>
              <w:right w:val="nil"/>
            </w:tcBorders>
          </w:tcPr>
          <w:p w14:paraId="2C0796C9"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A305657" w14:textId="77777777" w:rsidR="00444C89" w:rsidRPr="00A31DBB" w:rsidRDefault="00444C89" w:rsidP="00F76D4D">
            <w:pPr>
              <w:pStyle w:val="AmColumnHeading"/>
            </w:pPr>
            <w:r w:rsidRPr="00A31DBB">
              <w:t>Enmienda</w:t>
            </w:r>
          </w:p>
        </w:tc>
      </w:tr>
      <w:tr w:rsidR="00444C89" w:rsidRPr="00A31DBB" w14:paraId="4E8D9E08" w14:textId="77777777" w:rsidTr="00F76D4D">
        <w:trPr>
          <w:jc w:val="center"/>
        </w:trPr>
        <w:tc>
          <w:tcPr>
            <w:tcW w:w="4876" w:type="dxa"/>
            <w:tcBorders>
              <w:top w:val="nil"/>
              <w:left w:val="nil"/>
              <w:bottom w:val="nil"/>
              <w:right w:val="nil"/>
            </w:tcBorders>
          </w:tcPr>
          <w:p w14:paraId="5466C70F" w14:textId="77777777" w:rsidR="00444C89" w:rsidRPr="00A31DBB" w:rsidRDefault="00444C89" w:rsidP="00F76D4D">
            <w:pPr>
              <w:pStyle w:val="Normal6a"/>
            </w:pPr>
          </w:p>
        </w:tc>
        <w:tc>
          <w:tcPr>
            <w:tcW w:w="4876" w:type="dxa"/>
            <w:tcBorders>
              <w:top w:val="nil"/>
              <w:left w:val="nil"/>
              <w:bottom w:val="nil"/>
              <w:right w:val="nil"/>
            </w:tcBorders>
          </w:tcPr>
          <w:p w14:paraId="05EF75FA" w14:textId="77777777" w:rsidR="00444C89" w:rsidRPr="00A31DBB" w:rsidRDefault="00444C89" w:rsidP="00F76D4D">
            <w:pPr>
              <w:pStyle w:val="Normal6a"/>
            </w:pPr>
            <w:r w:rsidRPr="00A31DBB">
              <w:rPr>
                <w:b/>
                <w:i/>
              </w:rPr>
              <w:t>3 ter.</w:t>
            </w:r>
            <w:r w:rsidRPr="00A31DBB">
              <w:tab/>
            </w:r>
            <w:r w:rsidRPr="00A31DBB">
              <w:rPr>
                <w:b/>
                <w:i/>
              </w:rPr>
              <w:t>Reconoce a la Metrópolis Ortodoxa de Besarabia como víctima de la opresión soviética; observa a este respecto que la Metrópolis Ortodoxa de Besarabia, abolida de una forma abusiva por las autoridades soviéticas, no fue reconocida oficialmente hasta 2002 a raíz de una sentencia del Tribunal Europeo de Derechos Humanos;</w:t>
            </w:r>
          </w:p>
        </w:tc>
      </w:tr>
    </w:tbl>
    <w:p w14:paraId="29F48B2C"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258BF0E6" w14:textId="77777777" w:rsidR="00444C89" w:rsidRPr="00A31DBB" w:rsidRDefault="00444C89" w:rsidP="00444C89">
      <w:r w:rsidRPr="00A31DBB">
        <w:rPr>
          <w:rStyle w:val="HideTWBExt"/>
        </w:rPr>
        <w:t>&lt;/Amend&gt;</w:t>
      </w:r>
    </w:p>
    <w:p w14:paraId="51571E90"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55</w:t>
      </w:r>
      <w:r w:rsidRPr="00A31DBB">
        <w:rPr>
          <w:rStyle w:val="HideTWBExt"/>
        </w:rPr>
        <w:t>&lt;/NumAm&gt;</w:t>
      </w:r>
    </w:p>
    <w:p w14:paraId="163C531B" w14:textId="77777777" w:rsidR="00444C89" w:rsidRPr="00A31DBB" w:rsidRDefault="00444C89" w:rsidP="00444C89">
      <w:pPr>
        <w:pStyle w:val="NormalBold"/>
      </w:pPr>
      <w:r w:rsidRPr="00A31DBB">
        <w:rPr>
          <w:rStyle w:val="HideTWBExt"/>
          <w:b w:val="0"/>
        </w:rPr>
        <w:lastRenderedPageBreak/>
        <w:t>&lt;RepeatBlock-By&gt;&lt;Members&gt;</w:t>
      </w:r>
      <w:r w:rsidRPr="00A31DBB">
        <w:t>Cristian Terheş</w:t>
      </w:r>
      <w:r w:rsidRPr="00A31DBB">
        <w:rPr>
          <w:rStyle w:val="HideTWBExt"/>
          <w:b w:val="0"/>
        </w:rPr>
        <w:t>&lt;/Members&gt;</w:t>
      </w:r>
    </w:p>
    <w:p w14:paraId="234CFB1E" w14:textId="77777777" w:rsidR="00444C89" w:rsidRPr="00A31DBB" w:rsidRDefault="00444C89" w:rsidP="00444C89">
      <w:pPr>
        <w:pStyle w:val="NormalBold"/>
      </w:pPr>
      <w:r w:rsidRPr="00A31DBB">
        <w:rPr>
          <w:rStyle w:val="HideTWBExt"/>
          <w:b w:val="0"/>
        </w:rPr>
        <w:t>&lt;/RepeatBlock-By&gt;</w:t>
      </w:r>
    </w:p>
    <w:p w14:paraId="5B4A6C3D"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1273ECB" w14:textId="77777777" w:rsidR="00444C89" w:rsidRPr="00A31DBB" w:rsidRDefault="00444C89" w:rsidP="00444C89">
      <w:pPr>
        <w:pStyle w:val="NormalBold"/>
      </w:pPr>
      <w:r w:rsidRPr="00A31DBB">
        <w:rPr>
          <w:rStyle w:val="HideTWBExt"/>
        </w:rPr>
        <w:t>&lt;Article&gt;</w:t>
      </w:r>
      <w:r w:rsidRPr="00A31DBB">
        <w:t>Apartado 3 quater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5B0D8FE0" w14:textId="77777777" w:rsidTr="00F76D4D">
        <w:trPr>
          <w:trHeight w:hRule="exact" w:val="240"/>
          <w:jc w:val="center"/>
        </w:trPr>
        <w:tc>
          <w:tcPr>
            <w:tcW w:w="9752" w:type="dxa"/>
            <w:gridSpan w:val="2"/>
            <w:tcBorders>
              <w:top w:val="nil"/>
              <w:left w:val="nil"/>
              <w:bottom w:val="nil"/>
              <w:right w:val="nil"/>
            </w:tcBorders>
          </w:tcPr>
          <w:p w14:paraId="69A0DB65" w14:textId="77777777" w:rsidR="00444C89" w:rsidRPr="00A31DBB" w:rsidRDefault="00444C89" w:rsidP="00F76D4D"/>
        </w:tc>
      </w:tr>
      <w:tr w:rsidR="00444C89" w:rsidRPr="00A31DBB" w14:paraId="52D56104" w14:textId="77777777" w:rsidTr="00F76D4D">
        <w:trPr>
          <w:trHeight w:val="240"/>
          <w:jc w:val="center"/>
        </w:trPr>
        <w:tc>
          <w:tcPr>
            <w:tcW w:w="4876" w:type="dxa"/>
            <w:tcBorders>
              <w:top w:val="nil"/>
              <w:left w:val="nil"/>
              <w:bottom w:val="nil"/>
              <w:right w:val="nil"/>
            </w:tcBorders>
          </w:tcPr>
          <w:p w14:paraId="32556A94"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11E68051" w14:textId="77777777" w:rsidR="00444C89" w:rsidRPr="00A31DBB" w:rsidRDefault="00444C89" w:rsidP="00F76D4D">
            <w:pPr>
              <w:pStyle w:val="AmColumnHeading"/>
            </w:pPr>
            <w:r w:rsidRPr="00A31DBB">
              <w:t>Enmienda</w:t>
            </w:r>
          </w:p>
        </w:tc>
      </w:tr>
      <w:tr w:rsidR="00444C89" w:rsidRPr="00A31DBB" w14:paraId="51DFB17C" w14:textId="77777777" w:rsidTr="00F76D4D">
        <w:trPr>
          <w:jc w:val="center"/>
        </w:trPr>
        <w:tc>
          <w:tcPr>
            <w:tcW w:w="4876" w:type="dxa"/>
            <w:tcBorders>
              <w:top w:val="nil"/>
              <w:left w:val="nil"/>
              <w:bottom w:val="nil"/>
              <w:right w:val="nil"/>
            </w:tcBorders>
          </w:tcPr>
          <w:p w14:paraId="5EF7BC21" w14:textId="77777777" w:rsidR="00444C89" w:rsidRPr="00A31DBB" w:rsidRDefault="00444C89" w:rsidP="00F76D4D">
            <w:pPr>
              <w:pStyle w:val="Normal6a"/>
            </w:pPr>
          </w:p>
        </w:tc>
        <w:tc>
          <w:tcPr>
            <w:tcW w:w="4876" w:type="dxa"/>
            <w:tcBorders>
              <w:top w:val="nil"/>
              <w:left w:val="nil"/>
              <w:bottom w:val="nil"/>
              <w:right w:val="nil"/>
            </w:tcBorders>
          </w:tcPr>
          <w:p w14:paraId="60F92A7C" w14:textId="77777777" w:rsidR="00444C89" w:rsidRPr="00A31DBB" w:rsidRDefault="00444C89" w:rsidP="00F76D4D">
            <w:pPr>
              <w:pStyle w:val="Normal6a"/>
            </w:pPr>
            <w:r w:rsidRPr="00A31DBB">
              <w:rPr>
                <w:b/>
                <w:i/>
              </w:rPr>
              <w:t>3 quater.</w:t>
            </w:r>
            <w:r w:rsidRPr="00A31DBB">
              <w:tab/>
            </w:r>
            <w:r w:rsidRPr="00A31DBB">
              <w:rPr>
                <w:b/>
                <w:i/>
              </w:rPr>
              <w:t>Recuerda la injerencia sin precedentes de Rusia en anteriores elecciones en Moldavia, utilizando métodos diversos y sofisticados; observa que las investigaciones periodísticas han revelado que docenas de sacerdotes de la Metrópolis de Moldavia viajaron a Rusia, donde recibieron tarjetas para retirar fondos; recuerda, además, que, al parecer, Ilan Shor organiza estos viajes en estrecha colaboración con la Iglesia Ortodoxa rusa, muy cercana al régimen del Kremlin, con la intención de utilizar al clero con fines electorales; hace hincapié en que estas prácticas también pueden utilizarse en las próximas elecciones;</w:t>
            </w:r>
          </w:p>
        </w:tc>
      </w:tr>
    </w:tbl>
    <w:p w14:paraId="0DA8C51B"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E9E553B" w14:textId="77777777" w:rsidR="00444C89" w:rsidRPr="00A31DBB" w:rsidRDefault="00444C89" w:rsidP="00444C89">
      <w:r w:rsidRPr="00A31DBB">
        <w:rPr>
          <w:rStyle w:val="HideTWBExt"/>
        </w:rPr>
        <w:t>&lt;/Amend&gt;</w:t>
      </w:r>
    </w:p>
    <w:p w14:paraId="64B7B0F2"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56</w:t>
      </w:r>
      <w:r w:rsidRPr="00A31DBB">
        <w:rPr>
          <w:rStyle w:val="HideTWBExt"/>
        </w:rPr>
        <w:t>&lt;/NumAm&gt;</w:t>
      </w:r>
    </w:p>
    <w:p w14:paraId="760C13D2" w14:textId="77777777" w:rsidR="00444C89" w:rsidRPr="00A31DBB" w:rsidRDefault="00444C89" w:rsidP="00444C89">
      <w:pPr>
        <w:pStyle w:val="NormalBold"/>
      </w:pPr>
      <w:r w:rsidRPr="00A31DBB">
        <w:rPr>
          <w:rStyle w:val="HideTWBExt"/>
          <w:b w:val="0"/>
        </w:rPr>
        <w:t>&lt;RepeatBlock-By&gt;&lt;Members&gt;</w:t>
      </w:r>
      <w:r w:rsidRPr="00A31DBB">
        <w:t>David McAllister</w:t>
      </w:r>
      <w:r w:rsidRPr="00A31DBB">
        <w:rPr>
          <w:rStyle w:val="HideTWBExt"/>
          <w:b w:val="0"/>
        </w:rPr>
        <w:t>&lt;/Members&gt;</w:t>
      </w:r>
    </w:p>
    <w:p w14:paraId="48614C4F" w14:textId="77777777" w:rsidR="00444C89" w:rsidRPr="00A31DBB" w:rsidRDefault="00444C89" w:rsidP="00444C89">
      <w:pPr>
        <w:pStyle w:val="NormalBold"/>
      </w:pPr>
      <w:r w:rsidRPr="00A31DBB">
        <w:rPr>
          <w:rStyle w:val="HideTWBExt"/>
          <w:b w:val="0"/>
        </w:rPr>
        <w:t>&lt;/RepeatBlock-By&gt;</w:t>
      </w:r>
    </w:p>
    <w:p w14:paraId="57B957A0"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C6388A9" w14:textId="77777777" w:rsidR="00444C89" w:rsidRPr="00A31DBB" w:rsidRDefault="00444C89" w:rsidP="00444C89">
      <w:pPr>
        <w:pStyle w:val="NormalBold"/>
      </w:pPr>
      <w:r w:rsidRPr="00A31DBB">
        <w:rPr>
          <w:rStyle w:val="HideTWBExt"/>
        </w:rPr>
        <w:t>&lt;Article&gt;</w:t>
      </w:r>
      <w:r w:rsidRPr="00A31DBB">
        <w:t>Apartado 4</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673E861" w14:textId="77777777" w:rsidTr="00F76D4D">
        <w:trPr>
          <w:trHeight w:hRule="exact" w:val="240"/>
          <w:jc w:val="center"/>
        </w:trPr>
        <w:tc>
          <w:tcPr>
            <w:tcW w:w="9752" w:type="dxa"/>
            <w:gridSpan w:val="2"/>
            <w:tcBorders>
              <w:top w:val="nil"/>
              <w:left w:val="nil"/>
              <w:bottom w:val="nil"/>
              <w:right w:val="nil"/>
            </w:tcBorders>
          </w:tcPr>
          <w:p w14:paraId="117EBF0C" w14:textId="77777777" w:rsidR="00444C89" w:rsidRPr="00A31DBB" w:rsidRDefault="00444C89" w:rsidP="00F76D4D"/>
        </w:tc>
      </w:tr>
      <w:tr w:rsidR="00444C89" w:rsidRPr="00A31DBB" w14:paraId="321908C9" w14:textId="77777777" w:rsidTr="00F76D4D">
        <w:trPr>
          <w:trHeight w:val="240"/>
          <w:jc w:val="center"/>
        </w:trPr>
        <w:tc>
          <w:tcPr>
            <w:tcW w:w="4876" w:type="dxa"/>
            <w:tcBorders>
              <w:top w:val="nil"/>
              <w:left w:val="nil"/>
              <w:bottom w:val="nil"/>
              <w:right w:val="nil"/>
            </w:tcBorders>
          </w:tcPr>
          <w:p w14:paraId="67A6B3D8"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14E40CF" w14:textId="77777777" w:rsidR="00444C89" w:rsidRPr="00A31DBB" w:rsidRDefault="00444C89" w:rsidP="00F76D4D">
            <w:pPr>
              <w:pStyle w:val="AmColumnHeading"/>
            </w:pPr>
            <w:r w:rsidRPr="00A31DBB">
              <w:t>Enmienda</w:t>
            </w:r>
          </w:p>
        </w:tc>
      </w:tr>
      <w:tr w:rsidR="00444C89" w:rsidRPr="00A31DBB" w14:paraId="2C58D6B9" w14:textId="77777777" w:rsidTr="00F76D4D">
        <w:trPr>
          <w:jc w:val="center"/>
        </w:trPr>
        <w:tc>
          <w:tcPr>
            <w:tcW w:w="4876" w:type="dxa"/>
            <w:tcBorders>
              <w:top w:val="nil"/>
              <w:left w:val="nil"/>
              <w:bottom w:val="nil"/>
              <w:right w:val="nil"/>
            </w:tcBorders>
          </w:tcPr>
          <w:p w14:paraId="0572DAB8" w14:textId="2BE94168" w:rsidR="00444C89" w:rsidRPr="00A31DBB" w:rsidRDefault="00444C89" w:rsidP="00F76D4D">
            <w:pPr>
              <w:pStyle w:val="Normal6a"/>
            </w:pPr>
            <w:r w:rsidRPr="00A31DBB">
              <w:t>4.</w:t>
            </w:r>
            <w:r w:rsidRPr="00A31DBB">
              <w:tab/>
            </w:r>
            <w:r w:rsidRPr="00A31DBB">
              <w:rPr>
                <w:b/>
                <w:i/>
              </w:rPr>
              <w:t>Observa que tanto</w:t>
            </w:r>
            <w:r w:rsidRPr="00A31DBB">
              <w:t xml:space="preserve"> el referéndum constitucional sobre la integración europea, celebrado el 20 de octubre de 2024, como las eleccione</w:t>
            </w:r>
            <w:r w:rsidR="00F76D4D" w:rsidRPr="00A31DBB">
              <w:t>s presidenciales, celebradas el </w:t>
            </w:r>
            <w:r w:rsidRPr="00A31DBB">
              <w:t>20 de</w:t>
            </w:r>
            <w:r w:rsidR="00F76D4D" w:rsidRPr="00A31DBB">
              <w:t xml:space="preserve"> octubre y el 3 de noviembre de </w:t>
            </w:r>
            <w:r w:rsidRPr="00A31DBB">
              <w:t xml:space="preserve">2024, </w:t>
            </w:r>
            <w:r w:rsidRPr="00A31DBB">
              <w:rPr>
                <w:b/>
                <w:i/>
              </w:rPr>
              <w:t>confirmaron el apoyo de la mayoría del pueblo moldavo al objetivo del país de adherirse a la Unión y a las reformas proeuropeas necesarias; subraya</w:t>
            </w:r>
            <w:r w:rsidRPr="00A31DBB">
              <w:t xml:space="preserve"> que este referéndum y las elecciones se celebraron en el contexto de una campaña híbrida por parte de Rusia y sus representantes, que implicó diversas </w:t>
            </w:r>
            <w:r w:rsidRPr="00A31DBB">
              <w:lastRenderedPageBreak/>
              <w:t>formas de injerencia manipuladora para desestabilizar el país, financiación ilícita de agentes políticos, campañas de desinformación y ciberataques;</w:t>
            </w:r>
          </w:p>
        </w:tc>
        <w:tc>
          <w:tcPr>
            <w:tcW w:w="4876" w:type="dxa"/>
            <w:tcBorders>
              <w:top w:val="nil"/>
              <w:left w:val="nil"/>
              <w:bottom w:val="nil"/>
              <w:right w:val="nil"/>
            </w:tcBorders>
          </w:tcPr>
          <w:p w14:paraId="223D7FB4" w14:textId="77777777" w:rsidR="00444C89" w:rsidRPr="00A31DBB" w:rsidRDefault="00444C89" w:rsidP="00F76D4D">
            <w:pPr>
              <w:pStyle w:val="Normal6a"/>
            </w:pPr>
            <w:r w:rsidRPr="00A31DBB">
              <w:lastRenderedPageBreak/>
              <w:t>4.</w:t>
            </w:r>
            <w:r w:rsidRPr="00A31DBB">
              <w:tab/>
            </w:r>
            <w:r w:rsidRPr="00A31DBB">
              <w:rPr>
                <w:b/>
                <w:i/>
              </w:rPr>
              <w:t>Elogia a Moldavia por llevar a cabo</w:t>
            </w:r>
            <w:r w:rsidRPr="00A31DBB">
              <w:t xml:space="preserve"> el referéndum constitucional sobre la integración europea, celebrado el 20 de octubre de 2024, y las elecciones presidenciales, celebradas el 20 de octubre y el 3 de noviembre de 2024, </w:t>
            </w:r>
            <w:r w:rsidRPr="00A31DBB">
              <w:rPr>
                <w:b/>
                <w:i/>
              </w:rPr>
              <w:t>de forma profesional y con un sentido del deber y una dedicación extraordinarios, a pesar de</w:t>
            </w:r>
            <w:r w:rsidRPr="00A31DBB">
              <w:t xml:space="preserve"> que este referéndum y las elecciones se celebraron en el contexto de una campaña híbrida por parte de Rusia y sus representantes, que implicó diversas formas de injerencia manipuladora para </w:t>
            </w:r>
            <w:r w:rsidRPr="00A31DBB">
              <w:lastRenderedPageBreak/>
              <w:t xml:space="preserve">desestabilizar el país, financiación ilícita de agentes políticos, campañas de desinformación y ciberataques; </w:t>
            </w:r>
            <w:r w:rsidRPr="00A31DBB">
              <w:rPr>
                <w:b/>
                <w:i/>
              </w:rPr>
              <w:t>acoge con satisfacción el resultado del referéndum sobre la adhesión de Moldavia a la Unión Europea celebrado en 2024, que consagró en la Constitución del país el compromiso de adherirse a la Unión; condena enérgicamente los intentos constantes y coordinados por parte de la Federación de Rusia, los oligarcas prorrusos y los representantes locales patrocinados por Rusia de desestabilizar la República de Moldavia, sembrar divisiones dentro de la sociedad moldava y desviar el rumbo proeuropeo del país mediante ataques híbridos, la utilización como arma del suministro de energía, las campañas de desinformación, las amenazas de bomba, las protestas orquestadas;</w:t>
            </w:r>
          </w:p>
        </w:tc>
      </w:tr>
    </w:tbl>
    <w:p w14:paraId="67324D7C"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0FD3812D" w14:textId="77777777" w:rsidR="00444C89" w:rsidRPr="00A31DBB" w:rsidRDefault="00444C89" w:rsidP="00444C89">
      <w:r w:rsidRPr="00A31DBB">
        <w:rPr>
          <w:rStyle w:val="HideTWBExt"/>
        </w:rPr>
        <w:t>&lt;/Amend&gt;</w:t>
      </w:r>
    </w:p>
    <w:p w14:paraId="743CD636"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57</w:t>
      </w:r>
      <w:r w:rsidRPr="00A31DBB">
        <w:rPr>
          <w:rStyle w:val="HideTWBExt"/>
        </w:rPr>
        <w:t>&lt;/NumAm&gt;</w:t>
      </w:r>
    </w:p>
    <w:p w14:paraId="5CF2D31F" w14:textId="77777777" w:rsidR="00444C89" w:rsidRPr="00A31DBB" w:rsidRDefault="00444C89" w:rsidP="00444C89">
      <w:pPr>
        <w:pStyle w:val="NormalBold"/>
      </w:pPr>
      <w:r w:rsidRPr="00A31DBB">
        <w:rPr>
          <w:rStyle w:val="HideTWBExt"/>
          <w:b w:val="0"/>
        </w:rPr>
        <w:t>&lt;RepeatBlock-By&gt;&lt;Members&gt;</w:t>
      </w:r>
      <w:r w:rsidRPr="00A31DBB">
        <w:t>Nathalie Loiseau</w:t>
      </w:r>
      <w:r w:rsidRPr="00A31DBB">
        <w:rPr>
          <w:rStyle w:val="HideTWBExt"/>
          <w:b w:val="0"/>
        </w:rPr>
        <w:t>&lt;/Members&gt;</w:t>
      </w:r>
    </w:p>
    <w:p w14:paraId="6A9A2FB0" w14:textId="77777777" w:rsidR="00444C89" w:rsidRPr="00A31DBB" w:rsidRDefault="00444C89" w:rsidP="00444C89">
      <w:pPr>
        <w:pStyle w:val="NormalBold"/>
      </w:pPr>
      <w:r w:rsidRPr="00A31DBB">
        <w:rPr>
          <w:rStyle w:val="HideTWBExt"/>
          <w:b w:val="0"/>
        </w:rPr>
        <w:t>&lt;/RepeatBlock-By&gt;</w:t>
      </w:r>
    </w:p>
    <w:p w14:paraId="38247490"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69989B4A" w14:textId="77777777" w:rsidR="00444C89" w:rsidRPr="00A31DBB" w:rsidRDefault="00444C89" w:rsidP="00444C89">
      <w:pPr>
        <w:pStyle w:val="NormalBold"/>
      </w:pPr>
      <w:r w:rsidRPr="00A31DBB">
        <w:rPr>
          <w:rStyle w:val="HideTWBExt"/>
        </w:rPr>
        <w:t>&lt;Article&gt;</w:t>
      </w:r>
      <w:r w:rsidRPr="00A31DBB">
        <w:t>Apartado 4</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3E2D8F28" w14:textId="77777777" w:rsidTr="00F76D4D">
        <w:trPr>
          <w:trHeight w:hRule="exact" w:val="240"/>
          <w:jc w:val="center"/>
        </w:trPr>
        <w:tc>
          <w:tcPr>
            <w:tcW w:w="9752" w:type="dxa"/>
            <w:gridSpan w:val="2"/>
            <w:tcBorders>
              <w:top w:val="nil"/>
              <w:left w:val="nil"/>
              <w:bottom w:val="nil"/>
              <w:right w:val="nil"/>
            </w:tcBorders>
          </w:tcPr>
          <w:p w14:paraId="1E8A6410" w14:textId="77777777" w:rsidR="00444C89" w:rsidRPr="00A31DBB" w:rsidRDefault="00444C89" w:rsidP="00F76D4D"/>
        </w:tc>
      </w:tr>
      <w:tr w:rsidR="00444C89" w:rsidRPr="00A31DBB" w14:paraId="692DC9C5" w14:textId="77777777" w:rsidTr="00F76D4D">
        <w:trPr>
          <w:trHeight w:val="240"/>
          <w:jc w:val="center"/>
        </w:trPr>
        <w:tc>
          <w:tcPr>
            <w:tcW w:w="4876" w:type="dxa"/>
            <w:tcBorders>
              <w:top w:val="nil"/>
              <w:left w:val="nil"/>
              <w:bottom w:val="nil"/>
              <w:right w:val="nil"/>
            </w:tcBorders>
          </w:tcPr>
          <w:p w14:paraId="74D9C719"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61B7F48E" w14:textId="77777777" w:rsidR="00444C89" w:rsidRPr="00A31DBB" w:rsidRDefault="00444C89" w:rsidP="00F76D4D">
            <w:pPr>
              <w:pStyle w:val="AmColumnHeading"/>
            </w:pPr>
            <w:r w:rsidRPr="00A31DBB">
              <w:t>Enmienda</w:t>
            </w:r>
          </w:p>
        </w:tc>
      </w:tr>
      <w:tr w:rsidR="00444C89" w:rsidRPr="00A31DBB" w14:paraId="3A706A7D" w14:textId="77777777" w:rsidTr="00F76D4D">
        <w:trPr>
          <w:jc w:val="center"/>
        </w:trPr>
        <w:tc>
          <w:tcPr>
            <w:tcW w:w="4876" w:type="dxa"/>
            <w:tcBorders>
              <w:top w:val="nil"/>
              <w:left w:val="nil"/>
              <w:bottom w:val="nil"/>
              <w:right w:val="nil"/>
            </w:tcBorders>
          </w:tcPr>
          <w:p w14:paraId="1CA270C5" w14:textId="4819C3AF" w:rsidR="00444C89" w:rsidRPr="00A31DBB" w:rsidRDefault="00444C89" w:rsidP="00F76D4D">
            <w:pPr>
              <w:pStyle w:val="Normal6a"/>
            </w:pPr>
            <w:r w:rsidRPr="00A31DBB">
              <w:t>4.</w:t>
            </w:r>
            <w:r w:rsidRPr="00A31DBB">
              <w:tab/>
              <w:t>Observa que tanto el referéndum constitucional sobre la integración europea, celebrado el 20 de octubre de 2024, como las eleccione</w:t>
            </w:r>
            <w:r w:rsidR="00F76D4D" w:rsidRPr="00A31DBB">
              <w:t>s presidenciales, celebradas el </w:t>
            </w:r>
            <w:r w:rsidRPr="00A31DBB">
              <w:t>20 de</w:t>
            </w:r>
            <w:r w:rsidR="00F76D4D" w:rsidRPr="00A31DBB">
              <w:t xml:space="preserve"> octubre y el 3 de noviembre de </w:t>
            </w:r>
            <w:r w:rsidRPr="00A31DBB">
              <w:t xml:space="preserve">2024, confirmaron el apoyo de la mayoría del pueblo moldavo al objetivo del país de adherirse a la Unión y a las reformas proeuropeas necesarias; subraya que este referéndum y las elecciones se celebraron en el contexto de una campaña híbrida por parte de Rusia y sus representantes, que implicó diversas formas de injerencia manipuladora para desestabilizar el país, financiación ilícita de </w:t>
            </w:r>
            <w:r w:rsidRPr="00A31DBB">
              <w:lastRenderedPageBreak/>
              <w:t>agentes políticos, campañas de desinformación y ciberataques;</w:t>
            </w:r>
          </w:p>
        </w:tc>
        <w:tc>
          <w:tcPr>
            <w:tcW w:w="4876" w:type="dxa"/>
            <w:tcBorders>
              <w:top w:val="nil"/>
              <w:left w:val="nil"/>
              <w:bottom w:val="nil"/>
              <w:right w:val="nil"/>
            </w:tcBorders>
          </w:tcPr>
          <w:p w14:paraId="1ECD061E" w14:textId="6BD0E128" w:rsidR="00444C89" w:rsidRPr="00A31DBB" w:rsidRDefault="00444C89" w:rsidP="00F76D4D">
            <w:pPr>
              <w:pStyle w:val="Normal6a"/>
            </w:pPr>
            <w:r w:rsidRPr="00A31DBB">
              <w:lastRenderedPageBreak/>
              <w:t>4.</w:t>
            </w:r>
            <w:r w:rsidRPr="00A31DBB">
              <w:tab/>
              <w:t>Observa que tanto el referéndum constitucional sobre la integración europea, celebrado el 20 de octubre de 2024, como las eleccione</w:t>
            </w:r>
            <w:r w:rsidR="00F76D4D" w:rsidRPr="00A31DBB">
              <w:t>s presidenciales, celebradas el </w:t>
            </w:r>
            <w:r w:rsidRPr="00A31DBB">
              <w:t>20 de</w:t>
            </w:r>
            <w:r w:rsidR="00F76D4D" w:rsidRPr="00A31DBB">
              <w:t xml:space="preserve"> octubre y el 3 de noviembre de </w:t>
            </w:r>
            <w:r w:rsidRPr="00A31DBB">
              <w:t xml:space="preserve">2024, confirmaron el apoyo de la mayoría del pueblo moldavo al objetivo del país de adherirse a la Unión y a las reformas proeuropeas necesarias; subraya que este referéndum y las elecciones se celebraron en el contexto de una campaña híbrida por parte de Rusia y sus representantes, </w:t>
            </w:r>
            <w:r w:rsidRPr="00A31DBB">
              <w:rPr>
                <w:b/>
                <w:i/>
              </w:rPr>
              <w:t xml:space="preserve">que utilizaron diversas herramientas como la explotación estratégica de los medios sociales, </w:t>
            </w:r>
            <w:r w:rsidRPr="00A31DBB">
              <w:rPr>
                <w:b/>
                <w:i/>
              </w:rPr>
              <w:lastRenderedPageBreak/>
              <w:t>contenidos generados mediante inteligencia artificial (IA), «filtraciones» de documentos falsos o intimidación, lo</w:t>
            </w:r>
            <w:r w:rsidRPr="00A31DBB">
              <w:t xml:space="preserve"> que implicó diversas formas de injerencia manipuladora para desestabilizar el país, financiación ilícita de agentes políticos, campañas de desinformación y ciberataques; </w:t>
            </w:r>
            <w:r w:rsidRPr="00A31DBB">
              <w:rPr>
                <w:b/>
                <w:i/>
              </w:rPr>
              <w:t>recuerda que estos ataques obedecían a cuatro estrategias clave: dividir a la sociedad, deslegitimar a las instituciones, desacreditar a los agentes democráticos y promover la influencia rusa;</w:t>
            </w:r>
          </w:p>
        </w:tc>
      </w:tr>
    </w:tbl>
    <w:p w14:paraId="05B22317"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DF8EF7E" w14:textId="77777777" w:rsidR="00444C89" w:rsidRPr="00A31DBB" w:rsidRDefault="00444C89" w:rsidP="00444C89">
      <w:r w:rsidRPr="00A31DBB">
        <w:rPr>
          <w:rStyle w:val="HideTWBExt"/>
        </w:rPr>
        <w:t>&lt;/Amend&gt;</w:t>
      </w:r>
    </w:p>
    <w:p w14:paraId="38D9A552"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58</w:t>
      </w:r>
      <w:r w:rsidRPr="00A31DBB">
        <w:rPr>
          <w:rStyle w:val="HideTWBExt"/>
        </w:rPr>
        <w:t>&lt;/NumAm&gt;</w:t>
      </w:r>
    </w:p>
    <w:p w14:paraId="10A7FB61" w14:textId="77777777" w:rsidR="00444C89" w:rsidRPr="00A31DBB" w:rsidRDefault="00444C89" w:rsidP="00444C89">
      <w:pPr>
        <w:pStyle w:val="NormalBold"/>
      </w:pPr>
      <w:r w:rsidRPr="00A31DBB">
        <w:rPr>
          <w:rStyle w:val="HideTWBExt"/>
          <w:b w:val="0"/>
        </w:rPr>
        <w:t>&lt;RepeatBlock-By&gt;&lt;Members&gt;</w:t>
      </w:r>
      <w:r w:rsidRPr="00A31DBB">
        <w:t>Sven Mikser</w:t>
      </w:r>
      <w:r w:rsidRPr="00A31DBB">
        <w:rPr>
          <w:rStyle w:val="HideTWBExt"/>
          <w:b w:val="0"/>
        </w:rPr>
        <w:t>&lt;/Members&gt;</w:t>
      </w:r>
    </w:p>
    <w:p w14:paraId="176381BF" w14:textId="77777777" w:rsidR="00444C89" w:rsidRPr="00A31DBB" w:rsidRDefault="00444C89" w:rsidP="00444C89">
      <w:pPr>
        <w:pStyle w:val="NormalBold"/>
      </w:pPr>
      <w:r w:rsidRPr="00A31DBB">
        <w:rPr>
          <w:rStyle w:val="HideTWBExt"/>
          <w:b w:val="0"/>
        </w:rPr>
        <w:t>&lt;/RepeatBlock-By&gt;</w:t>
      </w:r>
    </w:p>
    <w:p w14:paraId="5F753721"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ED0D66A" w14:textId="77777777" w:rsidR="00444C89" w:rsidRPr="00A31DBB" w:rsidRDefault="00444C89" w:rsidP="00444C89">
      <w:pPr>
        <w:pStyle w:val="NormalBold"/>
      </w:pPr>
      <w:r w:rsidRPr="00A31DBB">
        <w:rPr>
          <w:rStyle w:val="HideTWBExt"/>
        </w:rPr>
        <w:t>&lt;Article&gt;</w:t>
      </w:r>
      <w:r w:rsidRPr="00A31DBB">
        <w:t>Apartado 4</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FED3696" w14:textId="77777777" w:rsidTr="00F76D4D">
        <w:trPr>
          <w:trHeight w:hRule="exact" w:val="240"/>
          <w:jc w:val="center"/>
        </w:trPr>
        <w:tc>
          <w:tcPr>
            <w:tcW w:w="9752" w:type="dxa"/>
            <w:gridSpan w:val="2"/>
            <w:tcBorders>
              <w:top w:val="nil"/>
              <w:left w:val="nil"/>
              <w:bottom w:val="nil"/>
              <w:right w:val="nil"/>
            </w:tcBorders>
          </w:tcPr>
          <w:p w14:paraId="1CBE69CA" w14:textId="77777777" w:rsidR="00444C89" w:rsidRPr="00A31DBB" w:rsidRDefault="00444C89" w:rsidP="00F76D4D"/>
        </w:tc>
      </w:tr>
      <w:tr w:rsidR="00444C89" w:rsidRPr="00A31DBB" w14:paraId="51D613CF" w14:textId="77777777" w:rsidTr="00F76D4D">
        <w:trPr>
          <w:trHeight w:val="240"/>
          <w:jc w:val="center"/>
        </w:trPr>
        <w:tc>
          <w:tcPr>
            <w:tcW w:w="4876" w:type="dxa"/>
            <w:tcBorders>
              <w:top w:val="nil"/>
              <w:left w:val="nil"/>
              <w:bottom w:val="nil"/>
              <w:right w:val="nil"/>
            </w:tcBorders>
          </w:tcPr>
          <w:p w14:paraId="5A53E7EA"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5FF4EA87" w14:textId="77777777" w:rsidR="00444C89" w:rsidRPr="00A31DBB" w:rsidRDefault="00444C89" w:rsidP="00F76D4D">
            <w:pPr>
              <w:pStyle w:val="AmColumnHeading"/>
            </w:pPr>
            <w:r w:rsidRPr="00A31DBB">
              <w:t>Enmienda</w:t>
            </w:r>
          </w:p>
        </w:tc>
      </w:tr>
      <w:tr w:rsidR="00444C89" w:rsidRPr="00A31DBB" w14:paraId="1E4965B4" w14:textId="77777777" w:rsidTr="00F76D4D">
        <w:trPr>
          <w:jc w:val="center"/>
        </w:trPr>
        <w:tc>
          <w:tcPr>
            <w:tcW w:w="4876" w:type="dxa"/>
            <w:tcBorders>
              <w:top w:val="nil"/>
              <w:left w:val="nil"/>
              <w:bottom w:val="nil"/>
              <w:right w:val="nil"/>
            </w:tcBorders>
          </w:tcPr>
          <w:p w14:paraId="1CC2D314" w14:textId="54DD93E8" w:rsidR="00444C89" w:rsidRPr="00A31DBB" w:rsidRDefault="00444C89" w:rsidP="00F76D4D">
            <w:pPr>
              <w:pStyle w:val="Normal6a"/>
            </w:pPr>
            <w:r w:rsidRPr="00A31DBB">
              <w:t>4.</w:t>
            </w:r>
            <w:r w:rsidRPr="00A31DBB">
              <w:tab/>
              <w:t>Observa que tanto el referéndum constitucional sobre la integración europea, celebrado el 20 de octubre de 2024, como las eleccione</w:t>
            </w:r>
            <w:r w:rsidR="00F76D4D" w:rsidRPr="00A31DBB">
              <w:t>s presidenciales, celebradas el </w:t>
            </w:r>
            <w:r w:rsidRPr="00A31DBB">
              <w:t>20 de octubre y el 3 de noviembre</w:t>
            </w:r>
            <w:r w:rsidR="00F76D4D" w:rsidRPr="00A31DBB">
              <w:t xml:space="preserve"> de </w:t>
            </w:r>
            <w:r w:rsidRPr="00A31DBB">
              <w:t>2024, confirmaron el apoyo de la mayoría del pueblo moldavo al objetivo del país de adherirse a la Unión y a las reformas proeuropeas necesarias; subraya que este referéndum y las elecciones se celebraron en el contexto de una campaña híbrida por parte de Rusia y sus representantes, que implicó diversas formas de injerencia manipuladora para desestabilizar el país, financiación ilícita de agentes políticos, campañas de desinformación y ciberataques;</w:t>
            </w:r>
          </w:p>
        </w:tc>
        <w:tc>
          <w:tcPr>
            <w:tcW w:w="4876" w:type="dxa"/>
            <w:tcBorders>
              <w:top w:val="nil"/>
              <w:left w:val="nil"/>
              <w:bottom w:val="nil"/>
              <w:right w:val="nil"/>
            </w:tcBorders>
          </w:tcPr>
          <w:p w14:paraId="792868CC" w14:textId="37DCB68B" w:rsidR="00444C89" w:rsidRPr="00A31DBB" w:rsidRDefault="00444C89" w:rsidP="00F76D4D">
            <w:pPr>
              <w:pStyle w:val="Normal6a"/>
            </w:pPr>
            <w:r w:rsidRPr="00A31DBB">
              <w:t>4.</w:t>
            </w:r>
            <w:r w:rsidRPr="00A31DBB">
              <w:tab/>
              <w:t>Observa que tanto el referéndum constitucional sobre la integración europea, celebrado el 20 de octubre de 2024, como las eleccione</w:t>
            </w:r>
            <w:r w:rsidR="00F76D4D" w:rsidRPr="00A31DBB">
              <w:t>s presidenciales, celebradas el </w:t>
            </w:r>
            <w:r w:rsidRPr="00A31DBB">
              <w:t>20 de octub</w:t>
            </w:r>
            <w:r w:rsidR="00F76D4D" w:rsidRPr="00A31DBB">
              <w:t xml:space="preserve">re y el 3 de noviembre de 2024, </w:t>
            </w:r>
            <w:r w:rsidRPr="00A31DBB">
              <w:t xml:space="preserve">confirmaron el apoyo de la mayoría del pueblo moldavo al objetivo del país de adherirse a la Unión y a las reformas proeuropeas necesarias; subraya que este referéndum y las elecciones se celebraron en el contexto de una campaña híbrida por parte de Rusia y sus representantes, que implicó diversas formas de injerencia manipuladora para desestabilizar el país, financiación ilícita de agentes políticos, campañas de desinformación y ciberataques; </w:t>
            </w:r>
            <w:r w:rsidRPr="00A31DBB">
              <w:rPr>
                <w:b/>
                <w:i/>
              </w:rPr>
              <w:t>condena el aumento de las campañas de desinformación, manipulación e intimidación dirigidas contra organizaciones de la sociedad civil y medios de comunicación independientes;</w:t>
            </w:r>
          </w:p>
        </w:tc>
      </w:tr>
    </w:tbl>
    <w:p w14:paraId="00CF6D28"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309B44F0" w14:textId="77777777" w:rsidR="00444C89" w:rsidRPr="00A31DBB" w:rsidRDefault="00444C89" w:rsidP="00444C89">
      <w:r w:rsidRPr="00A31DBB">
        <w:rPr>
          <w:rStyle w:val="HideTWBExt"/>
        </w:rPr>
        <w:t>&lt;/Amend&gt;</w:t>
      </w:r>
    </w:p>
    <w:p w14:paraId="3F936997"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59</w:t>
      </w:r>
      <w:r w:rsidRPr="00A31DBB">
        <w:rPr>
          <w:rStyle w:val="HideTWBExt"/>
        </w:rPr>
        <w:t>&lt;/NumAm&gt;</w:t>
      </w:r>
    </w:p>
    <w:p w14:paraId="1546962E" w14:textId="77777777" w:rsidR="00444C89" w:rsidRPr="00A31DBB" w:rsidRDefault="00444C89" w:rsidP="00444C89">
      <w:pPr>
        <w:pStyle w:val="NormalBold"/>
      </w:pPr>
      <w:r w:rsidRPr="00A31DBB">
        <w:rPr>
          <w:rStyle w:val="HideTWBExt"/>
          <w:b w:val="0"/>
        </w:rPr>
        <w:t>&lt;RepeatBlock-By&gt;&lt;Members&gt;</w:t>
      </w:r>
      <w:r w:rsidRPr="00A31DBB">
        <w:t>Pierre-Romain Thionnet, Matthieu Valet, Jordan Bardella</w:t>
      </w:r>
      <w:r w:rsidRPr="00A31DBB">
        <w:rPr>
          <w:rStyle w:val="HideTWBExt"/>
          <w:b w:val="0"/>
        </w:rPr>
        <w:t>&lt;/Members&gt;</w:t>
      </w:r>
    </w:p>
    <w:p w14:paraId="4FFC31C2" w14:textId="77777777" w:rsidR="00444C89" w:rsidRPr="00A31DBB" w:rsidRDefault="00444C89" w:rsidP="00444C89">
      <w:pPr>
        <w:pStyle w:val="NormalBold"/>
      </w:pPr>
      <w:r w:rsidRPr="00A31DBB">
        <w:rPr>
          <w:rStyle w:val="HideTWBExt"/>
          <w:b w:val="0"/>
        </w:rPr>
        <w:t>&lt;/RepeatBlock-By&gt;</w:t>
      </w:r>
    </w:p>
    <w:p w14:paraId="190DD185"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422BA053" w14:textId="77777777" w:rsidR="00444C89" w:rsidRPr="00A31DBB" w:rsidRDefault="00444C89" w:rsidP="00444C89">
      <w:pPr>
        <w:pStyle w:val="NormalBold"/>
      </w:pPr>
      <w:r w:rsidRPr="00A31DBB">
        <w:rPr>
          <w:rStyle w:val="HideTWBExt"/>
        </w:rPr>
        <w:t>&lt;Article&gt;</w:t>
      </w:r>
      <w:r w:rsidRPr="00A31DBB">
        <w:t>Apartado 4</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3F4553AD" w14:textId="77777777" w:rsidTr="00F76D4D">
        <w:trPr>
          <w:trHeight w:hRule="exact" w:val="240"/>
          <w:jc w:val="center"/>
        </w:trPr>
        <w:tc>
          <w:tcPr>
            <w:tcW w:w="9752" w:type="dxa"/>
            <w:gridSpan w:val="2"/>
            <w:tcBorders>
              <w:top w:val="nil"/>
              <w:left w:val="nil"/>
              <w:bottom w:val="nil"/>
              <w:right w:val="nil"/>
            </w:tcBorders>
          </w:tcPr>
          <w:p w14:paraId="1EB27528" w14:textId="77777777" w:rsidR="00444C89" w:rsidRPr="00A31DBB" w:rsidRDefault="00444C89" w:rsidP="00F76D4D"/>
        </w:tc>
      </w:tr>
      <w:tr w:rsidR="00444C89" w:rsidRPr="00A31DBB" w14:paraId="62FF630B" w14:textId="77777777" w:rsidTr="00F76D4D">
        <w:trPr>
          <w:trHeight w:val="240"/>
          <w:jc w:val="center"/>
        </w:trPr>
        <w:tc>
          <w:tcPr>
            <w:tcW w:w="4876" w:type="dxa"/>
            <w:tcBorders>
              <w:top w:val="nil"/>
              <w:left w:val="nil"/>
              <w:bottom w:val="nil"/>
              <w:right w:val="nil"/>
            </w:tcBorders>
          </w:tcPr>
          <w:p w14:paraId="61A7ED03"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23C6BC7" w14:textId="77777777" w:rsidR="00444C89" w:rsidRPr="00A31DBB" w:rsidRDefault="00444C89" w:rsidP="00F76D4D">
            <w:pPr>
              <w:pStyle w:val="AmColumnHeading"/>
            </w:pPr>
            <w:r w:rsidRPr="00A31DBB">
              <w:t>Enmienda</w:t>
            </w:r>
          </w:p>
        </w:tc>
      </w:tr>
      <w:tr w:rsidR="00444C89" w:rsidRPr="00A31DBB" w14:paraId="4DDA5F28" w14:textId="77777777" w:rsidTr="00F76D4D">
        <w:trPr>
          <w:jc w:val="center"/>
        </w:trPr>
        <w:tc>
          <w:tcPr>
            <w:tcW w:w="4876" w:type="dxa"/>
            <w:tcBorders>
              <w:top w:val="nil"/>
              <w:left w:val="nil"/>
              <w:bottom w:val="nil"/>
              <w:right w:val="nil"/>
            </w:tcBorders>
          </w:tcPr>
          <w:p w14:paraId="7A878E36" w14:textId="79B2249B" w:rsidR="00444C89" w:rsidRPr="00A31DBB" w:rsidRDefault="00444C89" w:rsidP="00F76D4D">
            <w:pPr>
              <w:pStyle w:val="Normal6a"/>
            </w:pPr>
            <w:r w:rsidRPr="00A31DBB">
              <w:t>4.</w:t>
            </w:r>
            <w:r w:rsidRPr="00A31DBB">
              <w:tab/>
              <w:t>Observa que tanto el referéndum constitucional sobre la integración europea, celebrado el 20 de octubre de 2024, como las eleccione</w:t>
            </w:r>
            <w:r w:rsidR="00F76D4D" w:rsidRPr="00A31DBB">
              <w:t>s presidenciales, celebradas el </w:t>
            </w:r>
            <w:r w:rsidRPr="00A31DBB">
              <w:t>20 de octubre y el 3 de noviembre</w:t>
            </w:r>
            <w:r w:rsidR="00F76D4D" w:rsidRPr="00A31DBB">
              <w:t xml:space="preserve"> de </w:t>
            </w:r>
            <w:r w:rsidRPr="00A31DBB">
              <w:t>2024, confirmaron el apoyo de la mayoría del pueblo moldavo al objetivo del país de adherirse a la Unión y a las reformas proeuropeas necesarias; subraya que este referéndum y las elecciones se celebraron en el contexto de una campaña híbrida por parte de Rusia y sus representantes, que implicó diversas formas de injerencia manipuladora para desestabilizar el país, financiación ilícita de agentes políticos, campañas de desinformación y ciberataques;</w:t>
            </w:r>
          </w:p>
        </w:tc>
        <w:tc>
          <w:tcPr>
            <w:tcW w:w="4876" w:type="dxa"/>
            <w:tcBorders>
              <w:top w:val="nil"/>
              <w:left w:val="nil"/>
              <w:bottom w:val="nil"/>
              <w:right w:val="nil"/>
            </w:tcBorders>
          </w:tcPr>
          <w:p w14:paraId="3D67B011" w14:textId="52783007" w:rsidR="00444C89" w:rsidRPr="00A31DBB" w:rsidRDefault="00444C89" w:rsidP="00F76D4D">
            <w:pPr>
              <w:pStyle w:val="Normal6a"/>
            </w:pPr>
            <w:r w:rsidRPr="00A31DBB">
              <w:t>4.</w:t>
            </w:r>
            <w:r w:rsidRPr="00A31DBB">
              <w:tab/>
              <w:t>Observa que tanto el referéndum constitucional sobre la integración europea, celebrado el 20 de octubre de 2024, como las eleccione</w:t>
            </w:r>
            <w:r w:rsidR="00F76D4D" w:rsidRPr="00A31DBB">
              <w:t>s presidenciales, celebradas el </w:t>
            </w:r>
            <w:r w:rsidRPr="00A31DBB">
              <w:t>20 de</w:t>
            </w:r>
            <w:r w:rsidR="00F76D4D" w:rsidRPr="00A31DBB">
              <w:t xml:space="preserve"> octubre y el 3 de noviembre de </w:t>
            </w:r>
            <w:r w:rsidRPr="00A31DBB">
              <w:t xml:space="preserve">2024, confirmaron el apoyo de la mayoría del pueblo moldavo al objetivo del país de adherirse a la Unión y a las reformas proeuropeas necesarias; </w:t>
            </w:r>
            <w:r w:rsidRPr="00A31DBB">
              <w:rPr>
                <w:b/>
                <w:i/>
              </w:rPr>
              <w:t>destaca, no obstante, que el resultado del referéndum fue muy ajustado y no consiguió una mayoría adecuada en Moldavia, lo que indica que la integración en la Unión sigue siendo una cuestión de profunda división en el país;</w:t>
            </w:r>
            <w:r w:rsidRPr="00A31DBB">
              <w:t xml:space="preserve"> subraya que este referéndum y las elecciones se celebraron en el contexto de una campaña híbrida por parte de Rusia y sus representantes, que implicó diversas formas de injerencia manipuladora para desestabilizar el país, financiación ilícita de agentes políticos, campañas de desinformación y ciberataques;</w:t>
            </w:r>
          </w:p>
        </w:tc>
      </w:tr>
    </w:tbl>
    <w:p w14:paraId="4D815959"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64D80AC" w14:textId="77777777" w:rsidR="00444C89" w:rsidRPr="00A31DBB" w:rsidRDefault="00444C89" w:rsidP="00444C89">
      <w:r w:rsidRPr="00A31DBB">
        <w:rPr>
          <w:rStyle w:val="HideTWBExt"/>
        </w:rPr>
        <w:t>&lt;/Amend&gt;</w:t>
      </w:r>
    </w:p>
    <w:p w14:paraId="3BB5070B"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60</w:t>
      </w:r>
      <w:r w:rsidRPr="00A31DBB">
        <w:rPr>
          <w:rStyle w:val="HideTWBExt"/>
        </w:rPr>
        <w:t>&lt;/NumAm&gt;</w:t>
      </w:r>
    </w:p>
    <w:p w14:paraId="2ADBFFD3" w14:textId="77777777" w:rsidR="00444C89" w:rsidRPr="00A31DBB" w:rsidRDefault="00444C89" w:rsidP="00444C89">
      <w:pPr>
        <w:pStyle w:val="NormalBold"/>
      </w:pPr>
      <w:r w:rsidRPr="00A31DBB">
        <w:rPr>
          <w:rStyle w:val="HideTWBExt"/>
          <w:b w:val="0"/>
        </w:rPr>
        <w:t>&lt;RepeatBlock-By&gt;&lt;Members&gt;</w:t>
      </w:r>
      <w:r w:rsidRPr="00A31DBB">
        <w:t>Alexander Sell</w:t>
      </w:r>
      <w:r w:rsidRPr="00A31DBB">
        <w:rPr>
          <w:rStyle w:val="HideTWBExt"/>
          <w:b w:val="0"/>
        </w:rPr>
        <w:t>&lt;/Members&gt;</w:t>
      </w:r>
    </w:p>
    <w:p w14:paraId="54F1F86D" w14:textId="77777777" w:rsidR="00444C89" w:rsidRPr="00A31DBB" w:rsidRDefault="00444C89" w:rsidP="00444C89">
      <w:pPr>
        <w:pStyle w:val="NormalBold"/>
      </w:pPr>
      <w:r w:rsidRPr="00A31DBB">
        <w:rPr>
          <w:rStyle w:val="HideTWBExt"/>
          <w:b w:val="0"/>
        </w:rPr>
        <w:t>&lt;/RepeatBlock-By&gt;</w:t>
      </w:r>
    </w:p>
    <w:p w14:paraId="61D43EF8"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68093FA" w14:textId="77777777" w:rsidR="00444C89" w:rsidRPr="00A31DBB" w:rsidRDefault="00444C89" w:rsidP="00444C89">
      <w:pPr>
        <w:pStyle w:val="NormalBold"/>
      </w:pPr>
      <w:r w:rsidRPr="00A31DBB">
        <w:rPr>
          <w:rStyle w:val="HideTWBExt"/>
        </w:rPr>
        <w:t>&lt;Article&gt;</w:t>
      </w:r>
      <w:r w:rsidRPr="00A31DBB">
        <w:t>Apartado 4</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3C2B9E0" w14:textId="77777777" w:rsidTr="00F76D4D">
        <w:trPr>
          <w:trHeight w:hRule="exact" w:val="240"/>
          <w:jc w:val="center"/>
        </w:trPr>
        <w:tc>
          <w:tcPr>
            <w:tcW w:w="9752" w:type="dxa"/>
            <w:gridSpan w:val="2"/>
            <w:tcBorders>
              <w:top w:val="nil"/>
              <w:left w:val="nil"/>
              <w:bottom w:val="nil"/>
              <w:right w:val="nil"/>
            </w:tcBorders>
          </w:tcPr>
          <w:p w14:paraId="2DB9962B" w14:textId="77777777" w:rsidR="00444C89" w:rsidRPr="00A31DBB" w:rsidRDefault="00444C89" w:rsidP="00F76D4D"/>
        </w:tc>
      </w:tr>
      <w:tr w:rsidR="00444C89" w:rsidRPr="00A31DBB" w14:paraId="3CA030BB" w14:textId="77777777" w:rsidTr="00F76D4D">
        <w:trPr>
          <w:trHeight w:val="240"/>
          <w:jc w:val="center"/>
        </w:trPr>
        <w:tc>
          <w:tcPr>
            <w:tcW w:w="4876" w:type="dxa"/>
            <w:tcBorders>
              <w:top w:val="nil"/>
              <w:left w:val="nil"/>
              <w:bottom w:val="nil"/>
              <w:right w:val="nil"/>
            </w:tcBorders>
          </w:tcPr>
          <w:p w14:paraId="2061A071"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5C54CF43" w14:textId="77777777" w:rsidR="00444C89" w:rsidRPr="00A31DBB" w:rsidRDefault="00444C89" w:rsidP="00F76D4D">
            <w:pPr>
              <w:pStyle w:val="AmColumnHeading"/>
            </w:pPr>
            <w:r w:rsidRPr="00A31DBB">
              <w:t>Enmienda</w:t>
            </w:r>
          </w:p>
        </w:tc>
      </w:tr>
      <w:tr w:rsidR="00444C89" w:rsidRPr="00A31DBB" w14:paraId="3EFA74A4" w14:textId="77777777" w:rsidTr="00F76D4D">
        <w:trPr>
          <w:jc w:val="center"/>
        </w:trPr>
        <w:tc>
          <w:tcPr>
            <w:tcW w:w="4876" w:type="dxa"/>
            <w:tcBorders>
              <w:top w:val="nil"/>
              <w:left w:val="nil"/>
              <w:bottom w:val="nil"/>
              <w:right w:val="nil"/>
            </w:tcBorders>
          </w:tcPr>
          <w:p w14:paraId="687A4548" w14:textId="40A427ED" w:rsidR="00444C89" w:rsidRPr="00A31DBB" w:rsidRDefault="00444C89" w:rsidP="00F76D4D">
            <w:pPr>
              <w:pStyle w:val="Normal6a"/>
            </w:pPr>
            <w:r w:rsidRPr="00A31DBB">
              <w:lastRenderedPageBreak/>
              <w:t>4.</w:t>
            </w:r>
            <w:r w:rsidRPr="00A31DBB">
              <w:tab/>
              <w:t>Observa que tanto el referéndum constitucional sobre la integración europea, celebrado el 20 de octubre de 2024, como las eleccione</w:t>
            </w:r>
            <w:r w:rsidR="00F76D4D" w:rsidRPr="00A31DBB">
              <w:t>s presidenciales, celebradas el </w:t>
            </w:r>
            <w:r w:rsidRPr="00A31DBB">
              <w:t>20 de octubre y el 3 de noviembre de</w:t>
            </w:r>
            <w:r w:rsidR="00F76D4D" w:rsidRPr="00A31DBB">
              <w:t> </w:t>
            </w:r>
            <w:r w:rsidRPr="00A31DBB">
              <w:t xml:space="preserve">2024, confirmaron el apoyo de la mayoría del pueblo moldavo al objetivo del país de adherirse a la Unión y a las reformas proeuropeas necesarias; subraya que este referéndum y las elecciones se celebraron en el contexto de </w:t>
            </w:r>
            <w:r w:rsidRPr="00A31DBB">
              <w:rPr>
                <w:b/>
                <w:i/>
              </w:rPr>
              <w:t>una campaña híbrida por parte de Rusia y sus representantes, que implicó diversas formas de injerencia manipuladora para desestabilizar el país, financiación ilícita de</w:t>
            </w:r>
            <w:r w:rsidRPr="00A31DBB">
              <w:t xml:space="preserve"> agentes </w:t>
            </w:r>
            <w:r w:rsidRPr="00A31DBB">
              <w:rPr>
                <w:b/>
                <w:i/>
              </w:rPr>
              <w:t>políticos, campañas de desinformación y ciberataques</w:t>
            </w:r>
            <w:r w:rsidRPr="00A31DBB">
              <w:t>;</w:t>
            </w:r>
          </w:p>
        </w:tc>
        <w:tc>
          <w:tcPr>
            <w:tcW w:w="4876" w:type="dxa"/>
            <w:tcBorders>
              <w:top w:val="nil"/>
              <w:left w:val="nil"/>
              <w:bottom w:val="nil"/>
              <w:right w:val="nil"/>
            </w:tcBorders>
          </w:tcPr>
          <w:p w14:paraId="35C0C2B5" w14:textId="08A1C615" w:rsidR="00444C89" w:rsidRPr="00A31DBB" w:rsidRDefault="00444C89" w:rsidP="00F76D4D">
            <w:pPr>
              <w:pStyle w:val="Normal6a"/>
            </w:pPr>
            <w:r w:rsidRPr="00A31DBB">
              <w:t>4.</w:t>
            </w:r>
            <w:r w:rsidRPr="00A31DBB">
              <w:tab/>
              <w:t>Observa que tanto el referéndum constitucional sobre la integración europea, celebrado el 20 de octubre de 2024, como las eleccione</w:t>
            </w:r>
            <w:r w:rsidR="00F76D4D" w:rsidRPr="00A31DBB">
              <w:t>s presidenciales, celebradas el </w:t>
            </w:r>
            <w:r w:rsidRPr="00A31DBB">
              <w:t>20 de</w:t>
            </w:r>
            <w:r w:rsidR="00F76D4D" w:rsidRPr="00A31DBB">
              <w:t xml:space="preserve"> octubre y el 3 de noviembre de </w:t>
            </w:r>
            <w:r w:rsidRPr="00A31DBB">
              <w:t xml:space="preserve">2024, confirmaron el apoyo de la mayoría del pueblo moldavo al objetivo del país de adherirse a la Unión y a las reformas proeuropeas necesarias; subraya que este referéndum y las elecciones se celebraron en el contexto de </w:t>
            </w:r>
            <w:r w:rsidRPr="00A31DBB">
              <w:rPr>
                <w:b/>
                <w:i/>
              </w:rPr>
              <w:t>tensiones geopolíticas en la región, incluidas acciones de múltiples</w:t>
            </w:r>
            <w:r w:rsidRPr="00A31DBB">
              <w:t xml:space="preserve"> agentes </w:t>
            </w:r>
            <w:r w:rsidRPr="00A31DBB">
              <w:rPr>
                <w:b/>
                <w:i/>
              </w:rPr>
              <w:t>internacionales</w:t>
            </w:r>
            <w:r w:rsidRPr="00A31DBB">
              <w:t>;</w:t>
            </w:r>
          </w:p>
        </w:tc>
      </w:tr>
    </w:tbl>
    <w:p w14:paraId="29599E15"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E1251AF" w14:textId="77777777" w:rsidR="00444C89" w:rsidRPr="00A31DBB" w:rsidRDefault="00444C89" w:rsidP="00444C89">
      <w:r w:rsidRPr="00A31DBB">
        <w:rPr>
          <w:rStyle w:val="HideTWBExt"/>
        </w:rPr>
        <w:t>&lt;/Amend&gt;</w:t>
      </w:r>
    </w:p>
    <w:p w14:paraId="6A572448"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61</w:t>
      </w:r>
      <w:r w:rsidRPr="00A31DBB">
        <w:rPr>
          <w:rStyle w:val="HideTWBExt"/>
        </w:rPr>
        <w:t>&lt;/NumAm&gt;</w:t>
      </w:r>
    </w:p>
    <w:p w14:paraId="2C17BF31" w14:textId="77777777" w:rsidR="00444C89" w:rsidRPr="00A31DBB" w:rsidRDefault="00444C89" w:rsidP="00444C89">
      <w:pPr>
        <w:pStyle w:val="NormalBold"/>
      </w:pPr>
      <w:r w:rsidRPr="00A31DBB">
        <w:rPr>
          <w:rStyle w:val="HideTWBExt"/>
          <w:b w:val="0"/>
        </w:rPr>
        <w:t>&lt;RepeatBlock-By&gt;&lt;Members&gt;</w:t>
      </w:r>
      <w:r w:rsidRPr="00A31DBB">
        <w:t>Dan Barna, Nathalie Loiseau, Lucia Yar, Petras Auštrevičius, Urmas Paet, Ilhan Kyuchyuk, Eugen Tomac, Marjan Šarec</w:t>
      </w:r>
      <w:r w:rsidRPr="00A31DBB">
        <w:rPr>
          <w:rStyle w:val="HideTWBExt"/>
          <w:b w:val="0"/>
        </w:rPr>
        <w:t>&lt;/Members&gt;</w:t>
      </w:r>
    </w:p>
    <w:p w14:paraId="260E76E5" w14:textId="77777777" w:rsidR="00444C89" w:rsidRPr="00A31DBB" w:rsidRDefault="00444C89" w:rsidP="00444C89">
      <w:pPr>
        <w:pStyle w:val="NormalBold"/>
      </w:pPr>
      <w:r w:rsidRPr="00A31DBB">
        <w:rPr>
          <w:rStyle w:val="HideTWBExt"/>
          <w:b w:val="0"/>
        </w:rPr>
        <w:t>&lt;/RepeatBlock-By&gt;</w:t>
      </w:r>
    </w:p>
    <w:p w14:paraId="13F3FC98"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22E1F0D" w14:textId="77777777" w:rsidR="00444C89" w:rsidRPr="00A31DBB" w:rsidRDefault="00444C89" w:rsidP="00444C89">
      <w:pPr>
        <w:pStyle w:val="NormalBold"/>
      </w:pPr>
      <w:r w:rsidRPr="00A31DBB">
        <w:rPr>
          <w:rStyle w:val="HideTWBExt"/>
        </w:rPr>
        <w:t>&lt;Article&gt;</w:t>
      </w:r>
      <w:r w:rsidRPr="00A31DBB">
        <w:t>Apartado 4</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F1BA71A" w14:textId="77777777" w:rsidTr="00F76D4D">
        <w:trPr>
          <w:trHeight w:hRule="exact" w:val="240"/>
          <w:jc w:val="center"/>
        </w:trPr>
        <w:tc>
          <w:tcPr>
            <w:tcW w:w="9752" w:type="dxa"/>
            <w:gridSpan w:val="2"/>
            <w:tcBorders>
              <w:top w:val="nil"/>
              <w:left w:val="nil"/>
              <w:bottom w:val="nil"/>
              <w:right w:val="nil"/>
            </w:tcBorders>
          </w:tcPr>
          <w:p w14:paraId="0E69E24F" w14:textId="77777777" w:rsidR="00444C89" w:rsidRPr="00A31DBB" w:rsidRDefault="00444C89" w:rsidP="00F76D4D"/>
        </w:tc>
      </w:tr>
      <w:tr w:rsidR="00444C89" w:rsidRPr="00A31DBB" w14:paraId="27B1D064" w14:textId="77777777" w:rsidTr="00F76D4D">
        <w:trPr>
          <w:trHeight w:val="240"/>
          <w:jc w:val="center"/>
        </w:trPr>
        <w:tc>
          <w:tcPr>
            <w:tcW w:w="4876" w:type="dxa"/>
            <w:tcBorders>
              <w:top w:val="nil"/>
              <w:left w:val="nil"/>
              <w:bottom w:val="nil"/>
              <w:right w:val="nil"/>
            </w:tcBorders>
          </w:tcPr>
          <w:p w14:paraId="32E63EFA"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60ACEF1" w14:textId="77777777" w:rsidR="00444C89" w:rsidRPr="00A31DBB" w:rsidRDefault="00444C89" w:rsidP="00F76D4D">
            <w:pPr>
              <w:pStyle w:val="AmColumnHeading"/>
            </w:pPr>
            <w:r w:rsidRPr="00A31DBB">
              <w:t>Enmienda</w:t>
            </w:r>
          </w:p>
        </w:tc>
      </w:tr>
      <w:tr w:rsidR="00444C89" w:rsidRPr="00A31DBB" w14:paraId="0274E6BE" w14:textId="77777777" w:rsidTr="00F76D4D">
        <w:trPr>
          <w:jc w:val="center"/>
        </w:trPr>
        <w:tc>
          <w:tcPr>
            <w:tcW w:w="4876" w:type="dxa"/>
            <w:tcBorders>
              <w:top w:val="nil"/>
              <w:left w:val="nil"/>
              <w:bottom w:val="nil"/>
              <w:right w:val="nil"/>
            </w:tcBorders>
          </w:tcPr>
          <w:p w14:paraId="6B9441D3" w14:textId="158F2CE0" w:rsidR="00444C89" w:rsidRPr="00A31DBB" w:rsidRDefault="00444C89" w:rsidP="00F76D4D">
            <w:pPr>
              <w:pStyle w:val="Normal6a"/>
            </w:pPr>
            <w:r w:rsidRPr="00A31DBB">
              <w:t>4.</w:t>
            </w:r>
            <w:r w:rsidRPr="00A31DBB">
              <w:tab/>
              <w:t>Observa que tanto el referéndum constitucional sobre la integración europea, celebrado el 20 de octubre de 2024, como las eleccione</w:t>
            </w:r>
            <w:r w:rsidR="00F76D4D" w:rsidRPr="00A31DBB">
              <w:t>s presidenciales, celebradas el </w:t>
            </w:r>
            <w:r w:rsidRPr="00A31DBB">
              <w:t>20 de</w:t>
            </w:r>
            <w:r w:rsidR="00F76D4D" w:rsidRPr="00A31DBB">
              <w:t xml:space="preserve"> octubre y el 3 de noviembre de </w:t>
            </w:r>
            <w:r w:rsidRPr="00A31DBB">
              <w:t xml:space="preserve">2024, confirmaron el apoyo de la mayoría del pueblo </w:t>
            </w:r>
            <w:r w:rsidRPr="00A31DBB">
              <w:rPr>
                <w:b/>
                <w:i/>
              </w:rPr>
              <w:t>moldavo</w:t>
            </w:r>
            <w:r w:rsidRPr="00A31DBB">
              <w:t xml:space="preserve"> al objetivo del país de adherirse a la Unión y a las reformas proeuropeas necesarias; subraya que este referéndum y las elecciones se celebraron en el contexto de una campaña híbrida por parte de Rusia y sus representantes, que implicó diversas formas de injerencia manipuladora para desestabilizar el país, financiación ilícita de agentes políticos, campañas de desinformación y ciberataques;</w:t>
            </w:r>
          </w:p>
        </w:tc>
        <w:tc>
          <w:tcPr>
            <w:tcW w:w="4876" w:type="dxa"/>
            <w:tcBorders>
              <w:top w:val="nil"/>
              <w:left w:val="nil"/>
              <w:bottom w:val="nil"/>
              <w:right w:val="nil"/>
            </w:tcBorders>
          </w:tcPr>
          <w:p w14:paraId="31AE3004" w14:textId="42FC6159" w:rsidR="00444C89" w:rsidRPr="00A31DBB" w:rsidRDefault="00444C89" w:rsidP="00F76D4D">
            <w:pPr>
              <w:pStyle w:val="Normal6a"/>
            </w:pPr>
            <w:r w:rsidRPr="00A31DBB">
              <w:t>4.</w:t>
            </w:r>
            <w:r w:rsidRPr="00A31DBB">
              <w:tab/>
              <w:t>Observa que tanto el referéndum constitucional sobre la integración europea, celebrado el 20 de octubre de 2024, como las eleccione</w:t>
            </w:r>
            <w:r w:rsidR="00F76D4D" w:rsidRPr="00A31DBB">
              <w:t>s presidenciales, celebradas el </w:t>
            </w:r>
            <w:r w:rsidRPr="00A31DBB">
              <w:t>20 de</w:t>
            </w:r>
            <w:r w:rsidR="00F76D4D" w:rsidRPr="00A31DBB">
              <w:t xml:space="preserve"> octubre y el 3 de noviembre de </w:t>
            </w:r>
            <w:r w:rsidRPr="00A31DBB">
              <w:t xml:space="preserve">2024, confirmaron el apoyo de la mayoría del pueblo </w:t>
            </w:r>
            <w:r w:rsidRPr="00A31DBB">
              <w:rPr>
                <w:b/>
                <w:i/>
              </w:rPr>
              <w:t>de la República de Moldavia</w:t>
            </w:r>
            <w:r w:rsidRPr="00A31DBB">
              <w:t xml:space="preserve"> al objetivo del país de adherirse a la Unión y a las reformas proeuropeas necesarias; subraya que este referéndum y las elecciones se celebraron en el contexto de una campaña híbrida por parte de Rusia y sus representantes, que implicó diversas formas de injerencia manipuladora para desestabilizar el país, financiación ilícita de agentes políticos, </w:t>
            </w:r>
            <w:r w:rsidRPr="00A31DBB">
              <w:rPr>
                <w:b/>
                <w:i/>
              </w:rPr>
              <w:t>compra de votos,</w:t>
            </w:r>
            <w:r w:rsidRPr="00A31DBB">
              <w:t xml:space="preserve"> campañas de desinformación y </w:t>
            </w:r>
            <w:r w:rsidRPr="00A31DBB">
              <w:lastRenderedPageBreak/>
              <w:t>ciberataques;</w:t>
            </w:r>
          </w:p>
        </w:tc>
      </w:tr>
    </w:tbl>
    <w:p w14:paraId="59C4BFF8"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C0568BB" w14:textId="77777777" w:rsidR="00444C89" w:rsidRPr="00A31DBB" w:rsidRDefault="00444C89" w:rsidP="00444C89">
      <w:r w:rsidRPr="00A31DBB">
        <w:rPr>
          <w:rStyle w:val="HideTWBExt"/>
        </w:rPr>
        <w:t>&lt;/Amend&gt;</w:t>
      </w:r>
    </w:p>
    <w:p w14:paraId="41FC5F80"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62</w:t>
      </w:r>
      <w:r w:rsidRPr="00A31DBB">
        <w:rPr>
          <w:rStyle w:val="HideTWBExt"/>
        </w:rPr>
        <w:t>&lt;/NumAm&gt;</w:t>
      </w:r>
    </w:p>
    <w:p w14:paraId="09E88C77" w14:textId="77777777" w:rsidR="00444C89" w:rsidRPr="00A31DBB" w:rsidRDefault="00444C89" w:rsidP="00444C89">
      <w:pPr>
        <w:pStyle w:val="NormalBold"/>
      </w:pPr>
      <w:r w:rsidRPr="00A31DBB">
        <w:rPr>
          <w:rStyle w:val="HideTWBExt"/>
          <w:b w:val="0"/>
        </w:rPr>
        <w:t>&lt;RepeatBlock-By&gt;&lt;Members&gt;</w:t>
      </w:r>
      <w:r w:rsidRPr="00A31DBB">
        <w:t>Şerban Dimitrie Sturdza, Claudiu-Richard Târziu, Gheorghe Piperea, Adrian-George Axinia, Georgiana Teodorescu, Veronika Vrecionová, Ondřej Krutílek, Cristian Terheş</w:t>
      </w:r>
      <w:r w:rsidRPr="00A31DBB">
        <w:rPr>
          <w:rStyle w:val="HideTWBExt"/>
          <w:b w:val="0"/>
        </w:rPr>
        <w:t>&lt;/Members&gt;</w:t>
      </w:r>
    </w:p>
    <w:p w14:paraId="39617857" w14:textId="77777777" w:rsidR="00444C89" w:rsidRPr="00A31DBB" w:rsidRDefault="00444C89" w:rsidP="00444C89">
      <w:pPr>
        <w:pStyle w:val="NormalBold"/>
      </w:pPr>
      <w:r w:rsidRPr="00A31DBB">
        <w:rPr>
          <w:rStyle w:val="HideTWBExt"/>
          <w:b w:val="0"/>
        </w:rPr>
        <w:t>&lt;/RepeatBlock-By&gt;</w:t>
      </w:r>
    </w:p>
    <w:p w14:paraId="6B52638A"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2C19F57" w14:textId="77777777" w:rsidR="00444C89" w:rsidRPr="00A31DBB" w:rsidRDefault="00444C89" w:rsidP="00444C89">
      <w:pPr>
        <w:pStyle w:val="NormalBold"/>
      </w:pPr>
      <w:r w:rsidRPr="00A31DBB">
        <w:rPr>
          <w:rStyle w:val="HideTWBExt"/>
        </w:rPr>
        <w:t>&lt;Article&gt;</w:t>
      </w:r>
      <w:r w:rsidRPr="00A31DBB">
        <w:t>Apartado 4</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5A1BA403" w14:textId="77777777" w:rsidTr="00F76D4D">
        <w:trPr>
          <w:trHeight w:hRule="exact" w:val="240"/>
          <w:jc w:val="center"/>
        </w:trPr>
        <w:tc>
          <w:tcPr>
            <w:tcW w:w="9752" w:type="dxa"/>
            <w:gridSpan w:val="2"/>
            <w:tcBorders>
              <w:top w:val="nil"/>
              <w:left w:val="nil"/>
              <w:bottom w:val="nil"/>
              <w:right w:val="nil"/>
            </w:tcBorders>
          </w:tcPr>
          <w:p w14:paraId="690AB055" w14:textId="77777777" w:rsidR="00444C89" w:rsidRPr="00A31DBB" w:rsidRDefault="00444C89" w:rsidP="00F76D4D"/>
        </w:tc>
      </w:tr>
      <w:tr w:rsidR="00444C89" w:rsidRPr="00A31DBB" w14:paraId="4D2D1C7A" w14:textId="77777777" w:rsidTr="00F76D4D">
        <w:trPr>
          <w:trHeight w:val="240"/>
          <w:jc w:val="center"/>
        </w:trPr>
        <w:tc>
          <w:tcPr>
            <w:tcW w:w="4876" w:type="dxa"/>
            <w:tcBorders>
              <w:top w:val="nil"/>
              <w:left w:val="nil"/>
              <w:bottom w:val="nil"/>
              <w:right w:val="nil"/>
            </w:tcBorders>
          </w:tcPr>
          <w:p w14:paraId="716FFFF2"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0BAE697" w14:textId="77777777" w:rsidR="00444C89" w:rsidRPr="00A31DBB" w:rsidRDefault="00444C89" w:rsidP="00F76D4D">
            <w:pPr>
              <w:pStyle w:val="AmColumnHeading"/>
            </w:pPr>
            <w:r w:rsidRPr="00A31DBB">
              <w:t>Enmienda</w:t>
            </w:r>
          </w:p>
        </w:tc>
      </w:tr>
      <w:tr w:rsidR="00444C89" w:rsidRPr="00A31DBB" w14:paraId="5E88967F" w14:textId="77777777" w:rsidTr="00F76D4D">
        <w:trPr>
          <w:jc w:val="center"/>
        </w:trPr>
        <w:tc>
          <w:tcPr>
            <w:tcW w:w="4876" w:type="dxa"/>
            <w:tcBorders>
              <w:top w:val="nil"/>
              <w:left w:val="nil"/>
              <w:bottom w:val="nil"/>
              <w:right w:val="nil"/>
            </w:tcBorders>
          </w:tcPr>
          <w:p w14:paraId="56AA4445" w14:textId="1352E151" w:rsidR="00444C89" w:rsidRPr="00A31DBB" w:rsidRDefault="00444C89" w:rsidP="00F76D4D">
            <w:pPr>
              <w:pStyle w:val="Normal6a"/>
            </w:pPr>
            <w:r w:rsidRPr="00A31DBB">
              <w:t>4.</w:t>
            </w:r>
            <w:r w:rsidRPr="00A31DBB">
              <w:tab/>
              <w:t>Observa que tanto el referéndum constitucional sobre la integración europea, celebrado el 20 de octubre de 2024, como las eleccione</w:t>
            </w:r>
            <w:r w:rsidR="00F76D4D" w:rsidRPr="00A31DBB">
              <w:t>s presidenciales, celebradas el </w:t>
            </w:r>
            <w:r w:rsidRPr="00A31DBB">
              <w:t>20 de octubre y el 3 de noviembre de</w:t>
            </w:r>
            <w:r w:rsidR="00F76D4D" w:rsidRPr="00A31DBB">
              <w:t> 2</w:t>
            </w:r>
            <w:r w:rsidRPr="00A31DBB">
              <w:t xml:space="preserve">024, confirmaron el apoyo de la mayoría del pueblo </w:t>
            </w:r>
            <w:r w:rsidRPr="00A31DBB">
              <w:rPr>
                <w:b/>
                <w:i/>
              </w:rPr>
              <w:t>moldavo</w:t>
            </w:r>
            <w:r w:rsidRPr="00A31DBB">
              <w:t xml:space="preserve"> al objetivo del país de adherirse a la Unión y a las reformas proeuropeas necesarias; subraya que este referéndum y las elecciones se celebraron en el contexto de una campaña híbrida por parte de Rusia y sus representantes, que implicó diversas formas de injerencia manipuladora para desestabilizar el país, financiación ilícita de agentes políticos, campañas de desinformación y ciberataques;</w:t>
            </w:r>
          </w:p>
        </w:tc>
        <w:tc>
          <w:tcPr>
            <w:tcW w:w="4876" w:type="dxa"/>
            <w:tcBorders>
              <w:top w:val="nil"/>
              <w:left w:val="nil"/>
              <w:bottom w:val="nil"/>
              <w:right w:val="nil"/>
            </w:tcBorders>
          </w:tcPr>
          <w:p w14:paraId="5D09DDA3" w14:textId="705A6BDA" w:rsidR="00444C89" w:rsidRPr="00A31DBB" w:rsidRDefault="00444C89" w:rsidP="00F76D4D">
            <w:pPr>
              <w:pStyle w:val="Normal6a"/>
            </w:pPr>
            <w:r w:rsidRPr="00A31DBB">
              <w:t>4.</w:t>
            </w:r>
            <w:r w:rsidRPr="00A31DBB">
              <w:tab/>
              <w:t>Observa que tanto el referéndum constitucional sobre la integración europea, celebrado el 20 de octubre de 2024, como las eleccione</w:t>
            </w:r>
            <w:r w:rsidR="00F76D4D" w:rsidRPr="00A31DBB">
              <w:t>s presidenciales, celebradas el </w:t>
            </w:r>
            <w:r w:rsidRPr="00A31DBB">
              <w:t>20 de</w:t>
            </w:r>
            <w:r w:rsidR="00F76D4D" w:rsidRPr="00A31DBB">
              <w:t xml:space="preserve"> octubre y el 3 de noviembre de </w:t>
            </w:r>
            <w:r w:rsidRPr="00A31DBB">
              <w:t xml:space="preserve">2024, confirmaron el apoyo de la mayoría del pueblo </w:t>
            </w:r>
            <w:r w:rsidRPr="00A31DBB">
              <w:rPr>
                <w:b/>
                <w:i/>
              </w:rPr>
              <w:t>de Moldavia</w:t>
            </w:r>
            <w:r w:rsidRPr="00A31DBB">
              <w:t xml:space="preserve"> al objetivo del país de adherirse a la Unión y a las reformas proeuropeas necesarias; subraya que este referéndum y las elecciones se celebraron en el contexto de una campaña híbrida </w:t>
            </w:r>
            <w:r w:rsidRPr="00A31DBB">
              <w:rPr>
                <w:b/>
                <w:i/>
              </w:rPr>
              <w:t>a gran escala</w:t>
            </w:r>
            <w:r w:rsidRPr="00A31DBB">
              <w:t xml:space="preserve"> por parte de Rusia y sus representantes, que implicó diversas formas de injerencia manipuladora para desestabilizar el país, financiación ilícita de agentes políticos, </w:t>
            </w:r>
            <w:r w:rsidRPr="00A31DBB">
              <w:rPr>
                <w:b/>
                <w:i/>
              </w:rPr>
              <w:t>compra de votos,</w:t>
            </w:r>
            <w:r w:rsidRPr="00A31DBB">
              <w:t xml:space="preserve"> campañas de desinformación y ciberataques;</w:t>
            </w:r>
          </w:p>
        </w:tc>
      </w:tr>
    </w:tbl>
    <w:p w14:paraId="39026FA3"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2D819077" w14:textId="77777777" w:rsidR="00444C89" w:rsidRPr="00A31DBB" w:rsidRDefault="00444C89" w:rsidP="00444C89">
      <w:r w:rsidRPr="00A31DBB">
        <w:rPr>
          <w:rStyle w:val="HideTWBExt"/>
        </w:rPr>
        <w:t>&lt;/Amend&gt;</w:t>
      </w:r>
    </w:p>
    <w:p w14:paraId="320FC99E"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63</w:t>
      </w:r>
      <w:r w:rsidRPr="00A31DBB">
        <w:rPr>
          <w:rStyle w:val="HideTWBExt"/>
        </w:rPr>
        <w:t>&lt;/NumAm&gt;</w:t>
      </w:r>
    </w:p>
    <w:p w14:paraId="22B68725" w14:textId="77777777" w:rsidR="00444C89" w:rsidRPr="00A31DBB" w:rsidRDefault="00444C89" w:rsidP="00444C89">
      <w:pPr>
        <w:pStyle w:val="NormalBold"/>
      </w:pPr>
      <w:r w:rsidRPr="00A31DBB">
        <w:rPr>
          <w:rStyle w:val="HideTWBExt"/>
          <w:b w:val="0"/>
        </w:rPr>
        <w:t>&lt;RepeatBlock-By&gt;&lt;Members&gt;</w:t>
      </w:r>
      <w:r w:rsidRPr="00A31DBB">
        <w:t>Vasile Dîncu, Dan Nica</w:t>
      </w:r>
      <w:r w:rsidRPr="00A31DBB">
        <w:rPr>
          <w:rStyle w:val="HideTWBExt"/>
          <w:b w:val="0"/>
        </w:rPr>
        <w:t>&lt;/Members&gt;</w:t>
      </w:r>
    </w:p>
    <w:p w14:paraId="4F6B5AA0" w14:textId="77777777" w:rsidR="00444C89" w:rsidRPr="00A31DBB" w:rsidRDefault="00444C89" w:rsidP="00444C89">
      <w:pPr>
        <w:pStyle w:val="NormalBold"/>
      </w:pPr>
      <w:r w:rsidRPr="00A31DBB">
        <w:rPr>
          <w:rStyle w:val="HideTWBExt"/>
          <w:b w:val="0"/>
        </w:rPr>
        <w:t>&lt;/RepeatBlock-By&gt;</w:t>
      </w:r>
    </w:p>
    <w:p w14:paraId="64809134"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334F5301" w14:textId="77777777" w:rsidR="00444C89" w:rsidRPr="00A31DBB" w:rsidRDefault="00444C89" w:rsidP="00444C89">
      <w:pPr>
        <w:pStyle w:val="NormalBold"/>
      </w:pPr>
      <w:r w:rsidRPr="00A31DBB">
        <w:rPr>
          <w:rStyle w:val="HideTWBExt"/>
        </w:rPr>
        <w:t>&lt;Article&gt;</w:t>
      </w:r>
      <w:r w:rsidRPr="00A31DBB">
        <w:t>Apartado 4</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22A4CFD7" w14:textId="77777777" w:rsidTr="00F76D4D">
        <w:trPr>
          <w:trHeight w:hRule="exact" w:val="240"/>
          <w:jc w:val="center"/>
        </w:trPr>
        <w:tc>
          <w:tcPr>
            <w:tcW w:w="9752" w:type="dxa"/>
            <w:gridSpan w:val="2"/>
            <w:tcBorders>
              <w:top w:val="nil"/>
              <w:left w:val="nil"/>
              <w:bottom w:val="nil"/>
              <w:right w:val="nil"/>
            </w:tcBorders>
          </w:tcPr>
          <w:p w14:paraId="05302269" w14:textId="77777777" w:rsidR="00444C89" w:rsidRPr="00A31DBB" w:rsidRDefault="00444C89" w:rsidP="00F76D4D"/>
        </w:tc>
      </w:tr>
      <w:tr w:rsidR="00444C89" w:rsidRPr="00A31DBB" w14:paraId="74B46488" w14:textId="77777777" w:rsidTr="00F76D4D">
        <w:trPr>
          <w:trHeight w:val="240"/>
          <w:jc w:val="center"/>
        </w:trPr>
        <w:tc>
          <w:tcPr>
            <w:tcW w:w="4876" w:type="dxa"/>
            <w:tcBorders>
              <w:top w:val="nil"/>
              <w:left w:val="nil"/>
              <w:bottom w:val="nil"/>
              <w:right w:val="nil"/>
            </w:tcBorders>
          </w:tcPr>
          <w:p w14:paraId="27C63FB4"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B8692A3" w14:textId="77777777" w:rsidR="00444C89" w:rsidRPr="00A31DBB" w:rsidRDefault="00444C89" w:rsidP="00F76D4D">
            <w:pPr>
              <w:pStyle w:val="AmColumnHeading"/>
            </w:pPr>
            <w:r w:rsidRPr="00A31DBB">
              <w:t>Enmienda</w:t>
            </w:r>
          </w:p>
        </w:tc>
      </w:tr>
      <w:tr w:rsidR="00444C89" w:rsidRPr="00A31DBB" w14:paraId="3B5A7F5B" w14:textId="77777777" w:rsidTr="00F76D4D">
        <w:trPr>
          <w:jc w:val="center"/>
        </w:trPr>
        <w:tc>
          <w:tcPr>
            <w:tcW w:w="4876" w:type="dxa"/>
            <w:tcBorders>
              <w:top w:val="nil"/>
              <w:left w:val="nil"/>
              <w:bottom w:val="nil"/>
              <w:right w:val="nil"/>
            </w:tcBorders>
          </w:tcPr>
          <w:p w14:paraId="4781B635" w14:textId="584687EE" w:rsidR="00444C89" w:rsidRPr="00A31DBB" w:rsidRDefault="00444C89" w:rsidP="00F76D4D">
            <w:pPr>
              <w:pStyle w:val="Normal6a"/>
            </w:pPr>
            <w:r w:rsidRPr="00A31DBB">
              <w:t>4.</w:t>
            </w:r>
            <w:r w:rsidRPr="00A31DBB">
              <w:tab/>
              <w:t xml:space="preserve">Observa que tanto el referéndum constitucional sobre la integración europea, </w:t>
            </w:r>
            <w:r w:rsidRPr="00A31DBB">
              <w:lastRenderedPageBreak/>
              <w:t>celebrado el 20 de octubre de 2024, como las eleccione</w:t>
            </w:r>
            <w:r w:rsidR="00F76D4D" w:rsidRPr="00A31DBB">
              <w:t>s presidenciales, celebradas el </w:t>
            </w:r>
            <w:r w:rsidRPr="00A31DBB">
              <w:t xml:space="preserve">20 de </w:t>
            </w:r>
            <w:r w:rsidR="00F76D4D" w:rsidRPr="00A31DBB">
              <w:t>octubre y el 3 de noviembre de </w:t>
            </w:r>
            <w:r w:rsidRPr="00A31DBB">
              <w:t>2024, confirmaron el apoyo de la mayoría del pueblo moldavo al objetivo del país de adherirse a la Unión y a las reformas proeuropeas necesarias; subraya que este referéndum y las elecciones se celebraron en el contexto de una campaña híbrida por parte de Rusia y sus representantes, que implicó diversas formas de injerencia manipuladora para desestabilizar el país, financiación ilícita de agentes políticos, campañas de desinformación y ciberataques;</w:t>
            </w:r>
          </w:p>
        </w:tc>
        <w:tc>
          <w:tcPr>
            <w:tcW w:w="4876" w:type="dxa"/>
            <w:tcBorders>
              <w:top w:val="nil"/>
              <w:left w:val="nil"/>
              <w:bottom w:val="nil"/>
              <w:right w:val="nil"/>
            </w:tcBorders>
          </w:tcPr>
          <w:p w14:paraId="5637F262" w14:textId="49A37E04" w:rsidR="00444C89" w:rsidRPr="00A31DBB" w:rsidRDefault="00444C89" w:rsidP="00F76D4D">
            <w:pPr>
              <w:pStyle w:val="Normal6a"/>
            </w:pPr>
            <w:r w:rsidRPr="00A31DBB">
              <w:lastRenderedPageBreak/>
              <w:t>4.</w:t>
            </w:r>
            <w:r w:rsidRPr="00A31DBB">
              <w:tab/>
              <w:t xml:space="preserve">Observa que tanto el referéndum constitucional sobre la integración europea, </w:t>
            </w:r>
            <w:r w:rsidRPr="00A31DBB">
              <w:lastRenderedPageBreak/>
              <w:t>celebrado el 20 de octubre de 2024, como las eleccione</w:t>
            </w:r>
            <w:r w:rsidR="00F76D4D" w:rsidRPr="00A31DBB">
              <w:t>s presidenciales, celebradas el </w:t>
            </w:r>
            <w:r w:rsidRPr="00A31DBB">
              <w:t>20 de</w:t>
            </w:r>
            <w:r w:rsidR="00F76D4D" w:rsidRPr="00A31DBB">
              <w:t xml:space="preserve"> octubre y el 3 de noviembre de </w:t>
            </w:r>
            <w:r w:rsidRPr="00A31DBB">
              <w:t xml:space="preserve">2024, confirmaron el apoyo de la mayoría del pueblo moldavo al objetivo del país de adherirse a la Unión y a las reformas proeuropeas necesarias; subraya que este referéndum y las elecciones se celebraron en el contexto de una campaña híbrida </w:t>
            </w:r>
            <w:r w:rsidRPr="00A31DBB">
              <w:rPr>
                <w:b/>
                <w:i/>
              </w:rPr>
              <w:t>a gran escala</w:t>
            </w:r>
            <w:r w:rsidRPr="00A31DBB">
              <w:t xml:space="preserve"> por parte de Rusia y sus representantes, que implicó diversas formas de injerencia manipuladora para desestabilizar el país, financiación ilícita de agentes políticos, </w:t>
            </w:r>
            <w:r w:rsidRPr="00A31DBB">
              <w:rPr>
                <w:b/>
                <w:i/>
              </w:rPr>
              <w:t>compra de votos,</w:t>
            </w:r>
            <w:r w:rsidRPr="00A31DBB">
              <w:t xml:space="preserve"> campañas de desinformación y ciberataques;</w:t>
            </w:r>
          </w:p>
        </w:tc>
      </w:tr>
    </w:tbl>
    <w:p w14:paraId="19D4932A"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0B1E6237" w14:textId="77777777" w:rsidR="00444C89" w:rsidRPr="00A31DBB" w:rsidRDefault="00444C89" w:rsidP="00444C89">
      <w:r w:rsidRPr="00A31DBB">
        <w:rPr>
          <w:rStyle w:val="HideTWBExt"/>
        </w:rPr>
        <w:t>&lt;/Amend&gt;</w:t>
      </w:r>
    </w:p>
    <w:p w14:paraId="50F3C45F"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64</w:t>
      </w:r>
      <w:r w:rsidRPr="00A31DBB">
        <w:rPr>
          <w:rStyle w:val="HideTWBExt"/>
        </w:rPr>
        <w:t>&lt;/NumAm&gt;</w:t>
      </w:r>
    </w:p>
    <w:p w14:paraId="32C15298" w14:textId="77777777" w:rsidR="00444C89" w:rsidRPr="00A31DBB" w:rsidRDefault="00444C89" w:rsidP="00444C89">
      <w:pPr>
        <w:pStyle w:val="NormalBold"/>
      </w:pPr>
      <w:r w:rsidRPr="00A31DBB">
        <w:rPr>
          <w:rStyle w:val="HideTWBExt"/>
          <w:b w:val="0"/>
        </w:rPr>
        <w:t>&lt;RepeatBlock-By&gt;&lt;Members&gt;</w:t>
      </w:r>
      <w:r w:rsidRPr="00A31DBB">
        <w:t>Andrzej Halicki, Siegfried Mureşan, Ioan-Rareş Bogdan, Rasa Juknevičienė</w:t>
      </w:r>
      <w:r w:rsidRPr="00A31DBB">
        <w:rPr>
          <w:rStyle w:val="HideTWBExt"/>
          <w:b w:val="0"/>
        </w:rPr>
        <w:t>&lt;/Members&gt;</w:t>
      </w:r>
    </w:p>
    <w:p w14:paraId="3D8A6224" w14:textId="77777777" w:rsidR="00444C89" w:rsidRPr="00A31DBB" w:rsidRDefault="00444C89" w:rsidP="00444C89">
      <w:r w:rsidRPr="00A31DBB">
        <w:rPr>
          <w:rStyle w:val="HideTWBExt"/>
        </w:rPr>
        <w:t>&lt;AuNomDe&gt;</w:t>
      </w:r>
      <w:r w:rsidRPr="00A31DBB">
        <w:rPr>
          <w:rStyle w:val="HideTWBInt"/>
        </w:rPr>
        <w:t>{EPP}</w:t>
      </w:r>
      <w:r w:rsidRPr="00A31DBB">
        <w:t>en nombre del Grupo PPE</w:t>
      </w:r>
      <w:r w:rsidRPr="00A31DBB">
        <w:rPr>
          <w:rStyle w:val="HideTWBExt"/>
        </w:rPr>
        <w:t>&lt;/AuNomDe&gt;</w:t>
      </w:r>
    </w:p>
    <w:p w14:paraId="00E3DF84" w14:textId="77777777" w:rsidR="00444C89" w:rsidRPr="00A31DBB" w:rsidRDefault="00444C89" w:rsidP="00444C89">
      <w:pPr>
        <w:pStyle w:val="NormalBold"/>
      </w:pPr>
      <w:r w:rsidRPr="00A31DBB">
        <w:rPr>
          <w:rStyle w:val="HideTWBExt"/>
          <w:b w:val="0"/>
        </w:rPr>
        <w:t>&lt;/RepeatBlock-By&gt;</w:t>
      </w:r>
    </w:p>
    <w:p w14:paraId="410275AA"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668C2C5" w14:textId="77777777" w:rsidR="00444C89" w:rsidRPr="00A31DBB" w:rsidRDefault="00444C89" w:rsidP="00444C89">
      <w:pPr>
        <w:pStyle w:val="NormalBold"/>
      </w:pPr>
      <w:r w:rsidRPr="00A31DBB">
        <w:rPr>
          <w:rStyle w:val="HideTWBExt"/>
        </w:rPr>
        <w:t>&lt;Article&gt;</w:t>
      </w:r>
      <w:r w:rsidRPr="00A31DBB">
        <w:t>Apartado 4</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6A80C83C" w14:textId="77777777" w:rsidTr="00F76D4D">
        <w:trPr>
          <w:trHeight w:hRule="exact" w:val="240"/>
          <w:jc w:val="center"/>
        </w:trPr>
        <w:tc>
          <w:tcPr>
            <w:tcW w:w="9752" w:type="dxa"/>
            <w:gridSpan w:val="2"/>
            <w:tcBorders>
              <w:top w:val="nil"/>
              <w:left w:val="nil"/>
              <w:bottom w:val="nil"/>
              <w:right w:val="nil"/>
            </w:tcBorders>
          </w:tcPr>
          <w:p w14:paraId="4C04AD7F" w14:textId="77777777" w:rsidR="00444C89" w:rsidRPr="00A31DBB" w:rsidRDefault="00444C89" w:rsidP="00F76D4D"/>
        </w:tc>
      </w:tr>
      <w:tr w:rsidR="00444C89" w:rsidRPr="00A31DBB" w14:paraId="1895A660" w14:textId="77777777" w:rsidTr="00F76D4D">
        <w:trPr>
          <w:trHeight w:val="240"/>
          <w:jc w:val="center"/>
        </w:trPr>
        <w:tc>
          <w:tcPr>
            <w:tcW w:w="4876" w:type="dxa"/>
            <w:tcBorders>
              <w:top w:val="nil"/>
              <w:left w:val="nil"/>
              <w:bottom w:val="nil"/>
              <w:right w:val="nil"/>
            </w:tcBorders>
          </w:tcPr>
          <w:p w14:paraId="698EA399"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202723D0" w14:textId="77777777" w:rsidR="00444C89" w:rsidRPr="00A31DBB" w:rsidRDefault="00444C89" w:rsidP="00F76D4D">
            <w:pPr>
              <w:pStyle w:val="AmColumnHeading"/>
            </w:pPr>
            <w:r w:rsidRPr="00A31DBB">
              <w:t>Enmienda</w:t>
            </w:r>
          </w:p>
        </w:tc>
      </w:tr>
      <w:tr w:rsidR="00444C89" w:rsidRPr="00A31DBB" w14:paraId="1F8B4600" w14:textId="77777777" w:rsidTr="00F76D4D">
        <w:trPr>
          <w:jc w:val="center"/>
        </w:trPr>
        <w:tc>
          <w:tcPr>
            <w:tcW w:w="4876" w:type="dxa"/>
            <w:tcBorders>
              <w:top w:val="nil"/>
              <w:left w:val="nil"/>
              <w:bottom w:val="nil"/>
              <w:right w:val="nil"/>
            </w:tcBorders>
          </w:tcPr>
          <w:p w14:paraId="401C731D" w14:textId="6DB4200D" w:rsidR="00444C89" w:rsidRPr="00A31DBB" w:rsidRDefault="00444C89" w:rsidP="00F76D4D">
            <w:pPr>
              <w:pStyle w:val="Normal6a"/>
            </w:pPr>
            <w:r w:rsidRPr="00A31DBB">
              <w:t>4.</w:t>
            </w:r>
            <w:r w:rsidRPr="00A31DBB">
              <w:tab/>
              <w:t>Observa que tanto el referéndum constitucional sobre la integración europea, celebrado el 20 de octubre de 2024, como las eleccione</w:t>
            </w:r>
            <w:r w:rsidR="00F76D4D" w:rsidRPr="00A31DBB">
              <w:t>s presidenciales, celebradas el </w:t>
            </w:r>
            <w:r w:rsidRPr="00A31DBB">
              <w:t>20 de</w:t>
            </w:r>
            <w:r w:rsidR="00F76D4D" w:rsidRPr="00A31DBB">
              <w:t xml:space="preserve"> octubre y el 3 de noviembre de </w:t>
            </w:r>
            <w:r w:rsidRPr="00A31DBB">
              <w:t xml:space="preserve">2024, confirmaron el apoyo de la mayoría del pueblo </w:t>
            </w:r>
            <w:r w:rsidRPr="00A31DBB">
              <w:rPr>
                <w:b/>
                <w:i/>
              </w:rPr>
              <w:t>moldavo</w:t>
            </w:r>
            <w:r w:rsidRPr="00A31DBB">
              <w:t xml:space="preserve"> al objetivo del país de adherirse a la Unión y a las reformas proeuropeas necesarias; subraya que este referéndum y las elecciones se celebraron en el contexto de una campaña híbrida por parte de Rusia y sus representantes, que implicó diversas formas de injerencia manipuladora para desestabilizar el país, financiación ilícita de agentes políticos, campañas de desinformación y ciberataques;</w:t>
            </w:r>
          </w:p>
        </w:tc>
        <w:tc>
          <w:tcPr>
            <w:tcW w:w="4876" w:type="dxa"/>
            <w:tcBorders>
              <w:top w:val="nil"/>
              <w:left w:val="nil"/>
              <w:bottom w:val="nil"/>
              <w:right w:val="nil"/>
            </w:tcBorders>
          </w:tcPr>
          <w:p w14:paraId="1E78E8E4" w14:textId="7C3B7AF6" w:rsidR="00444C89" w:rsidRPr="00A31DBB" w:rsidRDefault="00444C89" w:rsidP="00F76D4D">
            <w:pPr>
              <w:pStyle w:val="Normal6a"/>
            </w:pPr>
            <w:r w:rsidRPr="00A31DBB">
              <w:t>4.</w:t>
            </w:r>
            <w:r w:rsidRPr="00A31DBB">
              <w:tab/>
              <w:t>Observa que tanto el referéndum constitucional sobre la integración europea, celebrado el 20 de octubre de 2024, como las eleccione</w:t>
            </w:r>
            <w:r w:rsidR="00F76D4D" w:rsidRPr="00A31DBB">
              <w:t>s presidenciales, celebradas el </w:t>
            </w:r>
            <w:r w:rsidRPr="00A31DBB">
              <w:t>20 de</w:t>
            </w:r>
            <w:r w:rsidR="00F76D4D" w:rsidRPr="00A31DBB">
              <w:t xml:space="preserve"> octubre y el 3 de noviembre de </w:t>
            </w:r>
            <w:r w:rsidRPr="00A31DBB">
              <w:t xml:space="preserve">2024, confirmaron el apoyo de la mayoría del pueblo </w:t>
            </w:r>
            <w:r w:rsidRPr="00A31DBB">
              <w:rPr>
                <w:b/>
                <w:i/>
              </w:rPr>
              <w:t>de Moldavia</w:t>
            </w:r>
            <w:r w:rsidRPr="00A31DBB">
              <w:t xml:space="preserve"> al objetivo del país de adherirse a la Unión y a las reformas proeuropeas necesarias; subraya que este referéndum y las elecciones se celebraron en el contexto de una campaña híbrida </w:t>
            </w:r>
            <w:r w:rsidRPr="00A31DBB">
              <w:rPr>
                <w:b/>
                <w:i/>
              </w:rPr>
              <w:t>a gran escala</w:t>
            </w:r>
            <w:r w:rsidRPr="00A31DBB">
              <w:t xml:space="preserve"> por parte de Rusia y sus representantes, que implicó diversas formas de injerencia manipuladora para desestabilizar el país, financiación ilícita de agentes políticos, </w:t>
            </w:r>
            <w:r w:rsidRPr="00A31DBB">
              <w:rPr>
                <w:b/>
                <w:i/>
              </w:rPr>
              <w:t>compra de votos,</w:t>
            </w:r>
            <w:r w:rsidRPr="00A31DBB">
              <w:t xml:space="preserve"> campañas de </w:t>
            </w:r>
            <w:r w:rsidRPr="00A31DBB">
              <w:lastRenderedPageBreak/>
              <w:t>desinformación y ciberataques;</w:t>
            </w:r>
          </w:p>
        </w:tc>
      </w:tr>
    </w:tbl>
    <w:p w14:paraId="3D09394E"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25E82DDE" w14:textId="77777777" w:rsidR="00444C89" w:rsidRPr="00A31DBB" w:rsidRDefault="00444C89" w:rsidP="00444C89">
      <w:r w:rsidRPr="00A31DBB">
        <w:rPr>
          <w:rStyle w:val="HideTWBExt"/>
        </w:rPr>
        <w:t>&lt;/Amend&gt;</w:t>
      </w:r>
    </w:p>
    <w:p w14:paraId="1B5483B4"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65</w:t>
      </w:r>
      <w:r w:rsidRPr="00A31DBB">
        <w:rPr>
          <w:rStyle w:val="HideTWBExt"/>
        </w:rPr>
        <w:t>&lt;/NumAm&gt;</w:t>
      </w:r>
    </w:p>
    <w:p w14:paraId="144D47B1"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73C406B9"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4242D49A" w14:textId="77777777" w:rsidR="00444C89" w:rsidRPr="00A31DBB" w:rsidRDefault="00444C89" w:rsidP="00444C89">
      <w:pPr>
        <w:pStyle w:val="NormalBold"/>
      </w:pPr>
      <w:r w:rsidRPr="00A31DBB">
        <w:rPr>
          <w:rStyle w:val="HideTWBExt"/>
          <w:b w:val="0"/>
        </w:rPr>
        <w:t>&lt;/RepeatBlock-By&gt;</w:t>
      </w:r>
    </w:p>
    <w:p w14:paraId="18E2F948"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681F0C2" w14:textId="77777777" w:rsidR="00444C89" w:rsidRPr="00A31DBB" w:rsidRDefault="00444C89" w:rsidP="00444C89">
      <w:pPr>
        <w:pStyle w:val="NormalBold"/>
      </w:pPr>
      <w:r w:rsidRPr="00A31DBB">
        <w:rPr>
          <w:rStyle w:val="HideTWBExt"/>
        </w:rPr>
        <w:t>&lt;Article&gt;</w:t>
      </w:r>
      <w:r w:rsidRPr="00A31DBB">
        <w:t>Apartado 4</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DFB50CE" w14:textId="77777777" w:rsidTr="00F76D4D">
        <w:trPr>
          <w:trHeight w:hRule="exact" w:val="240"/>
          <w:jc w:val="center"/>
        </w:trPr>
        <w:tc>
          <w:tcPr>
            <w:tcW w:w="9752" w:type="dxa"/>
            <w:gridSpan w:val="2"/>
            <w:tcBorders>
              <w:top w:val="nil"/>
              <w:left w:val="nil"/>
              <w:bottom w:val="nil"/>
              <w:right w:val="nil"/>
            </w:tcBorders>
          </w:tcPr>
          <w:p w14:paraId="51FE25C1" w14:textId="77777777" w:rsidR="00444C89" w:rsidRPr="00A31DBB" w:rsidRDefault="00444C89" w:rsidP="00F76D4D"/>
        </w:tc>
      </w:tr>
      <w:tr w:rsidR="00444C89" w:rsidRPr="00A31DBB" w14:paraId="5BF80452" w14:textId="77777777" w:rsidTr="00F76D4D">
        <w:trPr>
          <w:trHeight w:val="240"/>
          <w:jc w:val="center"/>
        </w:trPr>
        <w:tc>
          <w:tcPr>
            <w:tcW w:w="4876" w:type="dxa"/>
            <w:tcBorders>
              <w:top w:val="nil"/>
              <w:left w:val="nil"/>
              <w:bottom w:val="nil"/>
              <w:right w:val="nil"/>
            </w:tcBorders>
          </w:tcPr>
          <w:p w14:paraId="4D57B3B2"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8958ABB" w14:textId="77777777" w:rsidR="00444C89" w:rsidRPr="00A31DBB" w:rsidRDefault="00444C89" w:rsidP="00F76D4D">
            <w:pPr>
              <w:pStyle w:val="AmColumnHeading"/>
            </w:pPr>
            <w:r w:rsidRPr="00A31DBB">
              <w:t>Enmienda</w:t>
            </w:r>
          </w:p>
        </w:tc>
      </w:tr>
      <w:tr w:rsidR="00444C89" w:rsidRPr="00A31DBB" w14:paraId="11BC9B5D" w14:textId="77777777" w:rsidTr="00F76D4D">
        <w:trPr>
          <w:jc w:val="center"/>
        </w:trPr>
        <w:tc>
          <w:tcPr>
            <w:tcW w:w="4876" w:type="dxa"/>
            <w:tcBorders>
              <w:top w:val="nil"/>
              <w:left w:val="nil"/>
              <w:bottom w:val="nil"/>
              <w:right w:val="nil"/>
            </w:tcBorders>
          </w:tcPr>
          <w:p w14:paraId="54CA9634" w14:textId="4ACB763B" w:rsidR="00444C89" w:rsidRPr="00A31DBB" w:rsidRDefault="00444C89" w:rsidP="00F76D4D">
            <w:pPr>
              <w:pStyle w:val="Normal6a"/>
            </w:pPr>
            <w:r w:rsidRPr="00A31DBB">
              <w:t>4.</w:t>
            </w:r>
            <w:r w:rsidRPr="00A31DBB">
              <w:tab/>
              <w:t>Observa que tanto el referéndum constitucional sobre la integración europea, celebrado el 20 de octubre de 2024, como las eleccione</w:t>
            </w:r>
            <w:r w:rsidR="00F76D4D" w:rsidRPr="00A31DBB">
              <w:t>s presidenciales, celebradas el </w:t>
            </w:r>
            <w:r w:rsidRPr="00A31DBB">
              <w:t>20 de</w:t>
            </w:r>
            <w:r w:rsidR="00F76D4D" w:rsidRPr="00A31DBB">
              <w:t xml:space="preserve"> octubre y el 3 de noviembre de </w:t>
            </w:r>
            <w:r w:rsidRPr="00A31DBB">
              <w:t xml:space="preserve">2024, confirmaron el apoyo de la mayoría del pueblo moldavo al objetivo del país de adherirse a la Unión y a las reformas </w:t>
            </w:r>
            <w:r w:rsidRPr="00A31DBB">
              <w:rPr>
                <w:b/>
                <w:i/>
              </w:rPr>
              <w:t>proeuropeas</w:t>
            </w:r>
            <w:r w:rsidRPr="00A31DBB">
              <w:t xml:space="preserve"> necesarias; subraya que este referéndum y las elecciones se celebraron en el contexto de una campaña híbrida por parte de Rusia y sus representantes, que implicó diversas formas de injerencia manipuladora para desestabilizar el país, financiación ilícita de agentes políticos, campañas de desinformación y ciberataques;</w:t>
            </w:r>
          </w:p>
        </w:tc>
        <w:tc>
          <w:tcPr>
            <w:tcW w:w="4876" w:type="dxa"/>
            <w:tcBorders>
              <w:top w:val="nil"/>
              <w:left w:val="nil"/>
              <w:bottom w:val="nil"/>
              <w:right w:val="nil"/>
            </w:tcBorders>
          </w:tcPr>
          <w:p w14:paraId="7AF12F9D" w14:textId="0B858359" w:rsidR="00444C89" w:rsidRPr="00A31DBB" w:rsidRDefault="00444C89" w:rsidP="00F76D4D">
            <w:pPr>
              <w:pStyle w:val="Normal6a"/>
            </w:pPr>
            <w:r w:rsidRPr="00A31DBB">
              <w:t>4.</w:t>
            </w:r>
            <w:r w:rsidRPr="00A31DBB">
              <w:tab/>
              <w:t>Observa que tanto el referéndum constitucional sobre la integración europea, celebrado el 20 de octubre de 2024, como las eleccione</w:t>
            </w:r>
            <w:r w:rsidR="00F76D4D" w:rsidRPr="00A31DBB">
              <w:t>s presidenciales, celebradas el </w:t>
            </w:r>
            <w:r w:rsidRPr="00A31DBB">
              <w:t>20 de</w:t>
            </w:r>
            <w:r w:rsidR="00F76D4D" w:rsidRPr="00A31DBB">
              <w:t xml:space="preserve"> octubre y el 3 de noviembre de </w:t>
            </w:r>
            <w:r w:rsidRPr="00A31DBB">
              <w:t xml:space="preserve">2024, confirmaron el apoyo de la mayoría del pueblo moldavo al objetivo del país de adherirse a la Unión y a las reformas necesarias </w:t>
            </w:r>
            <w:r w:rsidRPr="00A31DBB">
              <w:rPr>
                <w:b/>
                <w:i/>
              </w:rPr>
              <w:t>para la armonización con la Unión</w:t>
            </w:r>
            <w:r w:rsidRPr="00A31DBB">
              <w:t>; subraya que este referéndum y las elecciones se celebraron en el contexto de una campaña híbrida por parte de Rusia y sus representantes, que implicó diversas formas de injerencia manipuladora para desestabilizar el país, financiación ilícita de agentes políticos, campañas de desinformación y ciberataques;</w:t>
            </w:r>
          </w:p>
        </w:tc>
      </w:tr>
    </w:tbl>
    <w:p w14:paraId="0BA1060C"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3B71A3DF" w14:textId="77777777" w:rsidR="00444C89" w:rsidRPr="00A31DBB" w:rsidRDefault="00444C89" w:rsidP="00444C89">
      <w:r w:rsidRPr="00A31DBB">
        <w:rPr>
          <w:rStyle w:val="HideTWBExt"/>
        </w:rPr>
        <w:t>&lt;/Amend&gt;</w:t>
      </w:r>
    </w:p>
    <w:p w14:paraId="44A1FD59"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66</w:t>
      </w:r>
      <w:r w:rsidRPr="00A31DBB">
        <w:rPr>
          <w:rStyle w:val="HideTWBExt"/>
        </w:rPr>
        <w:t>&lt;/NumAm&gt;</w:t>
      </w:r>
    </w:p>
    <w:p w14:paraId="158119A0"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14C0BDE2" w14:textId="77777777" w:rsidR="00444C89" w:rsidRPr="00A31DBB" w:rsidRDefault="00444C89" w:rsidP="00444C89">
      <w:pPr>
        <w:pStyle w:val="NormalBold"/>
      </w:pPr>
      <w:r w:rsidRPr="00A31DBB">
        <w:rPr>
          <w:rStyle w:val="HideTWBExt"/>
          <w:b w:val="0"/>
        </w:rPr>
        <w:t>&lt;/RepeatBlock-By&gt;</w:t>
      </w:r>
    </w:p>
    <w:p w14:paraId="414147C4"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006AFAAE" w14:textId="77777777" w:rsidR="00444C89" w:rsidRPr="00A31DBB" w:rsidRDefault="00444C89" w:rsidP="00444C89">
      <w:pPr>
        <w:pStyle w:val="NormalBold"/>
      </w:pPr>
      <w:r w:rsidRPr="00A31DBB">
        <w:rPr>
          <w:rStyle w:val="HideTWBExt"/>
        </w:rPr>
        <w:t>&lt;Article&gt;</w:t>
      </w:r>
      <w:r w:rsidRPr="00A31DBB">
        <w:t>Apartado 4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EAA242F" w14:textId="77777777" w:rsidTr="00F76D4D">
        <w:trPr>
          <w:trHeight w:hRule="exact" w:val="240"/>
          <w:jc w:val="center"/>
        </w:trPr>
        <w:tc>
          <w:tcPr>
            <w:tcW w:w="9752" w:type="dxa"/>
            <w:gridSpan w:val="2"/>
            <w:tcBorders>
              <w:top w:val="nil"/>
              <w:left w:val="nil"/>
              <w:bottom w:val="nil"/>
              <w:right w:val="nil"/>
            </w:tcBorders>
          </w:tcPr>
          <w:p w14:paraId="231F9BD6" w14:textId="77777777" w:rsidR="00444C89" w:rsidRPr="00A31DBB" w:rsidRDefault="00444C89" w:rsidP="00F76D4D"/>
        </w:tc>
      </w:tr>
      <w:tr w:rsidR="00444C89" w:rsidRPr="00A31DBB" w14:paraId="272A9A1A" w14:textId="77777777" w:rsidTr="00F76D4D">
        <w:trPr>
          <w:trHeight w:val="240"/>
          <w:jc w:val="center"/>
        </w:trPr>
        <w:tc>
          <w:tcPr>
            <w:tcW w:w="4876" w:type="dxa"/>
            <w:tcBorders>
              <w:top w:val="nil"/>
              <w:left w:val="nil"/>
              <w:bottom w:val="nil"/>
              <w:right w:val="nil"/>
            </w:tcBorders>
          </w:tcPr>
          <w:p w14:paraId="303AC9F9"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5A631BB3" w14:textId="77777777" w:rsidR="00444C89" w:rsidRPr="00A31DBB" w:rsidRDefault="00444C89" w:rsidP="00F76D4D">
            <w:pPr>
              <w:pStyle w:val="AmColumnHeading"/>
            </w:pPr>
            <w:r w:rsidRPr="00A31DBB">
              <w:t>Enmienda</w:t>
            </w:r>
          </w:p>
        </w:tc>
      </w:tr>
      <w:tr w:rsidR="00444C89" w:rsidRPr="00A31DBB" w14:paraId="74ACB5B2" w14:textId="77777777" w:rsidTr="00F76D4D">
        <w:trPr>
          <w:jc w:val="center"/>
        </w:trPr>
        <w:tc>
          <w:tcPr>
            <w:tcW w:w="4876" w:type="dxa"/>
            <w:tcBorders>
              <w:top w:val="nil"/>
              <w:left w:val="nil"/>
              <w:bottom w:val="nil"/>
              <w:right w:val="nil"/>
            </w:tcBorders>
          </w:tcPr>
          <w:p w14:paraId="2866A12D" w14:textId="77777777" w:rsidR="00444C89" w:rsidRPr="00A31DBB" w:rsidRDefault="00444C89" w:rsidP="00F76D4D">
            <w:pPr>
              <w:pStyle w:val="Normal6a"/>
            </w:pPr>
          </w:p>
        </w:tc>
        <w:tc>
          <w:tcPr>
            <w:tcW w:w="4876" w:type="dxa"/>
            <w:tcBorders>
              <w:top w:val="nil"/>
              <w:left w:val="nil"/>
              <w:bottom w:val="nil"/>
              <w:right w:val="nil"/>
            </w:tcBorders>
          </w:tcPr>
          <w:p w14:paraId="04420B00" w14:textId="77777777" w:rsidR="00444C89" w:rsidRPr="00A31DBB" w:rsidRDefault="00444C89" w:rsidP="00F76D4D">
            <w:pPr>
              <w:pStyle w:val="Normal6a"/>
            </w:pPr>
            <w:r w:rsidRPr="00A31DBB">
              <w:rPr>
                <w:b/>
                <w:i/>
              </w:rPr>
              <w:t>4 bis.</w:t>
            </w:r>
            <w:r w:rsidRPr="00A31DBB">
              <w:tab/>
            </w:r>
            <w:r w:rsidRPr="00A31DBB">
              <w:rPr>
                <w:b/>
                <w:i/>
              </w:rPr>
              <w:t xml:space="preserve">Recomienda que Moldavia establezca un marco global de ciberseguridad y gobernanza digital en estrecha cooperación con las instituciones </w:t>
            </w:r>
            <w:r w:rsidRPr="00A31DBB">
              <w:rPr>
                <w:b/>
                <w:i/>
              </w:rPr>
              <w:lastRenderedPageBreak/>
              <w:t>de la Unión, que garantice que sus iniciativas de transformación digital sean resilientes a las ciberamenazas externas y estén plenamente en consonancia con las normas de ciberseguridad de la Unión;</w:t>
            </w:r>
          </w:p>
        </w:tc>
      </w:tr>
    </w:tbl>
    <w:p w14:paraId="20C35E6F"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020A8A0A" w14:textId="77777777" w:rsidR="00444C89" w:rsidRPr="00A31DBB" w:rsidRDefault="00444C89" w:rsidP="00444C89">
      <w:r w:rsidRPr="00A31DBB">
        <w:rPr>
          <w:rStyle w:val="HideTWBExt"/>
        </w:rPr>
        <w:t>&lt;/Amend&gt;</w:t>
      </w:r>
    </w:p>
    <w:p w14:paraId="6E8BF78A"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67</w:t>
      </w:r>
      <w:r w:rsidRPr="00A31DBB">
        <w:rPr>
          <w:rStyle w:val="HideTWBExt"/>
        </w:rPr>
        <w:t>&lt;/NumAm&gt;</w:t>
      </w:r>
    </w:p>
    <w:p w14:paraId="0AA45063"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5CACA521"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6647C18C" w14:textId="77777777" w:rsidR="00444C89" w:rsidRPr="00A31DBB" w:rsidRDefault="00444C89" w:rsidP="00444C89">
      <w:pPr>
        <w:pStyle w:val="NormalBold"/>
      </w:pPr>
      <w:r w:rsidRPr="00A31DBB">
        <w:rPr>
          <w:rStyle w:val="HideTWBExt"/>
          <w:b w:val="0"/>
        </w:rPr>
        <w:t>&lt;/RepeatBlock-By&gt;</w:t>
      </w:r>
    </w:p>
    <w:p w14:paraId="69D8FA8A"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44106270" w14:textId="77777777" w:rsidR="00444C89" w:rsidRPr="00A31DBB" w:rsidRDefault="00444C89" w:rsidP="00444C89">
      <w:pPr>
        <w:pStyle w:val="NormalBold"/>
      </w:pPr>
      <w:r w:rsidRPr="00A31DBB">
        <w:rPr>
          <w:rStyle w:val="HideTWBExt"/>
        </w:rPr>
        <w:t>&lt;Article&gt;</w:t>
      </w:r>
      <w:r w:rsidRPr="00A31DBB">
        <w:t>Apartado 5</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3F3C407" w14:textId="77777777" w:rsidTr="00F76D4D">
        <w:trPr>
          <w:trHeight w:hRule="exact" w:val="240"/>
          <w:jc w:val="center"/>
        </w:trPr>
        <w:tc>
          <w:tcPr>
            <w:tcW w:w="9752" w:type="dxa"/>
            <w:gridSpan w:val="2"/>
            <w:tcBorders>
              <w:top w:val="nil"/>
              <w:left w:val="nil"/>
              <w:bottom w:val="nil"/>
              <w:right w:val="nil"/>
            </w:tcBorders>
          </w:tcPr>
          <w:p w14:paraId="439D4884" w14:textId="77777777" w:rsidR="00444C89" w:rsidRPr="00A31DBB" w:rsidRDefault="00444C89" w:rsidP="00F76D4D"/>
        </w:tc>
      </w:tr>
      <w:tr w:rsidR="00444C89" w:rsidRPr="00A31DBB" w14:paraId="37F3A4F4" w14:textId="77777777" w:rsidTr="00F76D4D">
        <w:trPr>
          <w:trHeight w:val="240"/>
          <w:jc w:val="center"/>
        </w:trPr>
        <w:tc>
          <w:tcPr>
            <w:tcW w:w="4876" w:type="dxa"/>
            <w:tcBorders>
              <w:top w:val="nil"/>
              <w:left w:val="nil"/>
              <w:bottom w:val="nil"/>
              <w:right w:val="nil"/>
            </w:tcBorders>
          </w:tcPr>
          <w:p w14:paraId="39B3EC60"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68002AE" w14:textId="77777777" w:rsidR="00444C89" w:rsidRPr="00A31DBB" w:rsidRDefault="00444C89" w:rsidP="00F76D4D">
            <w:pPr>
              <w:pStyle w:val="AmColumnHeading"/>
            </w:pPr>
            <w:r w:rsidRPr="00A31DBB">
              <w:t>Enmienda</w:t>
            </w:r>
          </w:p>
        </w:tc>
      </w:tr>
      <w:tr w:rsidR="00444C89" w:rsidRPr="00A31DBB" w14:paraId="37CFE12D" w14:textId="77777777" w:rsidTr="00F76D4D">
        <w:trPr>
          <w:jc w:val="center"/>
        </w:trPr>
        <w:tc>
          <w:tcPr>
            <w:tcW w:w="4876" w:type="dxa"/>
            <w:tcBorders>
              <w:top w:val="nil"/>
              <w:left w:val="nil"/>
              <w:bottom w:val="nil"/>
              <w:right w:val="nil"/>
            </w:tcBorders>
          </w:tcPr>
          <w:p w14:paraId="190BF305" w14:textId="77777777" w:rsidR="00444C89" w:rsidRPr="00A31DBB" w:rsidRDefault="00444C89" w:rsidP="00F76D4D">
            <w:pPr>
              <w:pStyle w:val="Normal6a"/>
            </w:pPr>
            <w:r w:rsidRPr="00A31DBB">
              <w:t>5.</w:t>
            </w:r>
            <w:r w:rsidRPr="00A31DBB">
              <w:tab/>
              <w:t>Observa que las próximas elecciones parlamentarias que se celebrarán en otoño de 2025 serán de vital importancia para la continuación de la trayectoria proeuropea de Moldavia; manifiesta su preocupación por la probable intensificación de las injerencias extranjeras malintencionadas y los ataques híbridos antes de las elecciones; pide a la Unión que incremente su apoyo a los esfuerzos del Gobierno moldavo por contrarrestar esa injerencia en el proceso democrático del país, también mediante la adopción de sanciones adicionales, la ampliación del mandato de la Misión de Cooperación de la Unión Europea en Moldavia (EUPM Moldavia) y la concesión de apoyo adicional a esta, y el intercambio de conocimientos especializados en materia de manipulación de la información e injerencia por parte de agentes extranjeros;</w:t>
            </w:r>
          </w:p>
        </w:tc>
        <w:tc>
          <w:tcPr>
            <w:tcW w:w="4876" w:type="dxa"/>
            <w:tcBorders>
              <w:top w:val="nil"/>
              <w:left w:val="nil"/>
              <w:bottom w:val="nil"/>
              <w:right w:val="nil"/>
            </w:tcBorders>
          </w:tcPr>
          <w:p w14:paraId="7A76BA24" w14:textId="77777777" w:rsidR="00444C89" w:rsidRPr="00A31DBB" w:rsidRDefault="00444C89" w:rsidP="00F76D4D">
            <w:pPr>
              <w:pStyle w:val="Normal6a"/>
            </w:pPr>
            <w:r w:rsidRPr="00A31DBB">
              <w:t>5.</w:t>
            </w:r>
            <w:r w:rsidRPr="00A31DBB">
              <w:tab/>
              <w:t>Observa que las próximas elecciones parlamentarias que se celebrarán en otoño de 2025 serán de vital importancia para la continuación de la trayectoria proeuropea de Moldavia; manifiesta su preocupación por la probable intensificación de las injerencias extranjeras malintencionadas</w:t>
            </w:r>
            <w:r w:rsidRPr="00A31DBB">
              <w:rPr>
                <w:b/>
                <w:i/>
              </w:rPr>
              <w:t>, en particular, de Rusia,</w:t>
            </w:r>
            <w:r w:rsidRPr="00A31DBB">
              <w:t xml:space="preserve"> y los ataques híbridos antes de las elecciones; pide a la Unión que incremente su apoyo</w:t>
            </w:r>
            <w:r w:rsidRPr="00A31DBB">
              <w:rPr>
                <w:b/>
                <w:i/>
              </w:rPr>
              <w:t>, incluida la ayuda financiera y técnica</w:t>
            </w:r>
            <w:r w:rsidRPr="00A31DBB">
              <w:t xml:space="preserve"> a los esfuerzos del Gobierno moldavo por contrarrestar esa injerencia en el proceso democrático del país, también mediante la adopción de sanciones adicionales, la ampliación del mandato de la Misión de Cooperación de la Unión Europea en Moldavia (EUPM Moldavia) y la concesión de apoyo adicional a esta, y el intercambio de conocimientos especializados en materia de manipulación de la información e injerencia por parte de agentes extranjeros; </w:t>
            </w:r>
            <w:r w:rsidRPr="00A31DBB">
              <w:rPr>
                <w:b/>
                <w:i/>
              </w:rPr>
              <w:t xml:space="preserve">pide asimismo un mayor apoyo de la Unión a los medios de comunicación independientes y a la sociedad civil prodemocrática, a fin de posibilitar el ejercicio del periodismo de investigación sobre la manipulación de información </w:t>
            </w:r>
            <w:r w:rsidRPr="00A31DBB">
              <w:rPr>
                <w:b/>
                <w:i/>
              </w:rPr>
              <w:lastRenderedPageBreak/>
              <w:t>extranjera y la injerencia por parte de agentes extranjeros y trabajar con las comunidades para reforzar la alfabetización digital;</w:t>
            </w:r>
          </w:p>
        </w:tc>
      </w:tr>
    </w:tbl>
    <w:p w14:paraId="3CFE5CFB"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0541D6AA" w14:textId="77777777" w:rsidR="00444C89" w:rsidRPr="00A31DBB" w:rsidRDefault="00444C89" w:rsidP="00444C89">
      <w:r w:rsidRPr="00A31DBB">
        <w:rPr>
          <w:rStyle w:val="HideTWBExt"/>
        </w:rPr>
        <w:t>&lt;/Amend&gt;</w:t>
      </w:r>
    </w:p>
    <w:p w14:paraId="3FA55B88"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68</w:t>
      </w:r>
      <w:r w:rsidRPr="00A31DBB">
        <w:rPr>
          <w:rStyle w:val="HideTWBExt"/>
        </w:rPr>
        <w:t>&lt;/NumAm&gt;</w:t>
      </w:r>
    </w:p>
    <w:p w14:paraId="45B548E6" w14:textId="77777777" w:rsidR="00444C89" w:rsidRPr="00A31DBB" w:rsidRDefault="00444C89" w:rsidP="00444C89">
      <w:pPr>
        <w:pStyle w:val="NormalBold"/>
      </w:pPr>
      <w:r w:rsidRPr="00A31DBB">
        <w:rPr>
          <w:rStyle w:val="HideTWBExt"/>
          <w:b w:val="0"/>
        </w:rPr>
        <w:t>&lt;RepeatBlock-By&gt;&lt;Members&gt;</w:t>
      </w:r>
      <w:r w:rsidRPr="00A31DBB">
        <w:t>Dan Barna, Nathalie Loiseau, Urmas Paet, Marjan Šarec, Petras Auštrevičius, Lucia Yar, Eugen Tomac, Ilhan Kyuchyuk</w:t>
      </w:r>
      <w:r w:rsidRPr="00A31DBB">
        <w:rPr>
          <w:rStyle w:val="HideTWBExt"/>
          <w:b w:val="0"/>
        </w:rPr>
        <w:t>&lt;/Members&gt;</w:t>
      </w:r>
    </w:p>
    <w:p w14:paraId="56BA66E3" w14:textId="77777777" w:rsidR="00444C89" w:rsidRPr="00A31DBB" w:rsidRDefault="00444C89" w:rsidP="00444C89">
      <w:pPr>
        <w:pStyle w:val="NormalBold"/>
      </w:pPr>
      <w:r w:rsidRPr="00A31DBB">
        <w:rPr>
          <w:rStyle w:val="HideTWBExt"/>
          <w:b w:val="0"/>
        </w:rPr>
        <w:t>&lt;/RepeatBlock-By&gt;</w:t>
      </w:r>
    </w:p>
    <w:p w14:paraId="4809E94E"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3F48432E" w14:textId="77777777" w:rsidR="00444C89" w:rsidRPr="00A31DBB" w:rsidRDefault="00444C89" w:rsidP="00444C89">
      <w:pPr>
        <w:pStyle w:val="NormalBold"/>
      </w:pPr>
      <w:r w:rsidRPr="00A31DBB">
        <w:rPr>
          <w:rStyle w:val="HideTWBExt"/>
        </w:rPr>
        <w:t>&lt;Article&gt;</w:t>
      </w:r>
      <w:r w:rsidRPr="00A31DBB">
        <w:t>Apartado 5</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67594103" w14:textId="77777777" w:rsidTr="00F76D4D">
        <w:trPr>
          <w:trHeight w:hRule="exact" w:val="240"/>
          <w:jc w:val="center"/>
        </w:trPr>
        <w:tc>
          <w:tcPr>
            <w:tcW w:w="9752" w:type="dxa"/>
            <w:gridSpan w:val="2"/>
            <w:tcBorders>
              <w:top w:val="nil"/>
              <w:left w:val="nil"/>
              <w:bottom w:val="nil"/>
              <w:right w:val="nil"/>
            </w:tcBorders>
          </w:tcPr>
          <w:p w14:paraId="5246207D" w14:textId="77777777" w:rsidR="00444C89" w:rsidRPr="00A31DBB" w:rsidRDefault="00444C89" w:rsidP="00F76D4D"/>
        </w:tc>
      </w:tr>
      <w:tr w:rsidR="00444C89" w:rsidRPr="00A31DBB" w14:paraId="761275AE" w14:textId="77777777" w:rsidTr="00F76D4D">
        <w:trPr>
          <w:trHeight w:val="240"/>
          <w:jc w:val="center"/>
        </w:trPr>
        <w:tc>
          <w:tcPr>
            <w:tcW w:w="4876" w:type="dxa"/>
            <w:tcBorders>
              <w:top w:val="nil"/>
              <w:left w:val="nil"/>
              <w:bottom w:val="nil"/>
              <w:right w:val="nil"/>
            </w:tcBorders>
          </w:tcPr>
          <w:p w14:paraId="661FF59E"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31E8CF5" w14:textId="77777777" w:rsidR="00444C89" w:rsidRPr="00A31DBB" w:rsidRDefault="00444C89" w:rsidP="00F76D4D">
            <w:pPr>
              <w:pStyle w:val="AmColumnHeading"/>
            </w:pPr>
            <w:r w:rsidRPr="00A31DBB">
              <w:t>Enmienda</w:t>
            </w:r>
          </w:p>
        </w:tc>
      </w:tr>
      <w:tr w:rsidR="00444C89" w:rsidRPr="00A31DBB" w14:paraId="53105D81" w14:textId="77777777" w:rsidTr="00F76D4D">
        <w:trPr>
          <w:jc w:val="center"/>
        </w:trPr>
        <w:tc>
          <w:tcPr>
            <w:tcW w:w="4876" w:type="dxa"/>
            <w:tcBorders>
              <w:top w:val="nil"/>
              <w:left w:val="nil"/>
              <w:bottom w:val="nil"/>
              <w:right w:val="nil"/>
            </w:tcBorders>
          </w:tcPr>
          <w:p w14:paraId="3D399CF5" w14:textId="77777777" w:rsidR="00444C89" w:rsidRPr="00A31DBB" w:rsidRDefault="00444C89" w:rsidP="00F76D4D">
            <w:pPr>
              <w:pStyle w:val="Normal6a"/>
            </w:pPr>
            <w:r w:rsidRPr="00A31DBB">
              <w:t>5.</w:t>
            </w:r>
            <w:r w:rsidRPr="00A31DBB">
              <w:tab/>
              <w:t xml:space="preserve">Observa que las próximas elecciones parlamentarias que se celebrarán en otoño de 2025 serán de vital importancia para la continuación de la trayectoria proeuropea de Moldavia; manifiesta su preocupación por la probable intensificación de las injerencias extranjeras malintencionadas y los ataques híbridos antes de las elecciones; pide a la Unión que incremente su apoyo a los esfuerzos del Gobierno </w:t>
            </w:r>
            <w:r w:rsidRPr="00A31DBB">
              <w:rPr>
                <w:b/>
                <w:i/>
              </w:rPr>
              <w:t>moldavo</w:t>
            </w:r>
            <w:r w:rsidRPr="00A31DBB">
              <w:t xml:space="preserve"> por contrarrestar esa injerencia en el proceso democrático del país, también mediante la adopción de sanciones adicionales, la ampliación del mandato de la Misión de Cooperación de la Unión Europea en Moldavia (EUPM Moldavia) y la concesión de apoyo adicional a esta, y el intercambio de conocimientos especializados en materia de manipulación de la información e injerencia por parte de agentes extranjeros;</w:t>
            </w:r>
          </w:p>
        </w:tc>
        <w:tc>
          <w:tcPr>
            <w:tcW w:w="4876" w:type="dxa"/>
            <w:tcBorders>
              <w:top w:val="nil"/>
              <w:left w:val="nil"/>
              <w:bottom w:val="nil"/>
              <w:right w:val="nil"/>
            </w:tcBorders>
          </w:tcPr>
          <w:p w14:paraId="66472982" w14:textId="77777777" w:rsidR="00444C89" w:rsidRPr="00A31DBB" w:rsidRDefault="00444C89" w:rsidP="00F76D4D">
            <w:pPr>
              <w:pStyle w:val="Normal6a"/>
            </w:pPr>
            <w:r w:rsidRPr="00A31DBB">
              <w:t>5.</w:t>
            </w:r>
            <w:r w:rsidRPr="00A31DBB">
              <w:tab/>
              <w:t xml:space="preserve">Observa que las próximas elecciones parlamentarias que se celebrarán en otoño de 2025 serán de vital importancia para la continuación de la trayectoria proeuropea de Moldavia; manifiesta su preocupación por la probable intensificación de las injerencias extranjeras malintencionadas </w:t>
            </w:r>
            <w:r w:rsidRPr="00A31DBB">
              <w:rPr>
                <w:b/>
                <w:i/>
              </w:rPr>
              <w:t>rusas</w:t>
            </w:r>
            <w:r w:rsidRPr="00A31DBB">
              <w:t xml:space="preserve"> y los ataques híbridos antes de las elecciones; pide a la Unión que incremente su apoyo a los esfuerzos del Gobierno </w:t>
            </w:r>
            <w:r w:rsidRPr="00A31DBB">
              <w:rPr>
                <w:b/>
                <w:i/>
              </w:rPr>
              <w:t>de Moldavia</w:t>
            </w:r>
            <w:r w:rsidRPr="00A31DBB">
              <w:t xml:space="preserve"> por contrarrestar esa injerencia en el proceso democrático del país, también mediante la adopción de sanciones adicionales, la ampliación </w:t>
            </w:r>
            <w:r w:rsidRPr="00A31DBB">
              <w:rPr>
                <w:b/>
                <w:i/>
              </w:rPr>
              <w:t>y consolidación</w:t>
            </w:r>
            <w:r w:rsidRPr="00A31DBB">
              <w:t xml:space="preserve"> del mandato de la Misión de Cooperación de la Unión Europea en Moldavia (EUPM Moldavia) y la concesión de apoyo adicional a esta, </w:t>
            </w:r>
            <w:r w:rsidRPr="00A31DBB">
              <w:rPr>
                <w:b/>
                <w:i/>
              </w:rPr>
              <w:t>también a través del incremento del presupuesto de la misión, el despliegue de un equipo de respuesta rápida de la UE contra amenazas híbridas en la República de Moldavia</w:t>
            </w:r>
            <w:r w:rsidRPr="00A31DBB">
              <w:t xml:space="preserve"> y el intercambio de conocimientos especializados en materia de manipulación de la información e injerencia por parte de agentes extranjeros</w:t>
            </w:r>
            <w:r w:rsidRPr="00A31DBB">
              <w:rPr>
                <w:b/>
                <w:i/>
              </w:rPr>
              <w:t>, lucha contra las amenazas híbridas y fortalecimiento de la resiliencia</w:t>
            </w:r>
            <w:r w:rsidRPr="00A31DBB">
              <w:t>;</w:t>
            </w:r>
          </w:p>
        </w:tc>
      </w:tr>
    </w:tbl>
    <w:p w14:paraId="35E012AD"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0395781" w14:textId="77777777" w:rsidR="00444C89" w:rsidRPr="00A31DBB" w:rsidRDefault="00444C89" w:rsidP="00444C89">
      <w:r w:rsidRPr="00A31DBB">
        <w:rPr>
          <w:rStyle w:val="HideTWBExt"/>
        </w:rPr>
        <w:t>&lt;/Amend&gt;</w:t>
      </w:r>
    </w:p>
    <w:p w14:paraId="6E555547"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69</w:t>
      </w:r>
      <w:r w:rsidRPr="00A31DBB">
        <w:rPr>
          <w:rStyle w:val="HideTWBExt"/>
        </w:rPr>
        <w:t>&lt;/NumAm&gt;</w:t>
      </w:r>
    </w:p>
    <w:p w14:paraId="5AB57004" w14:textId="77777777" w:rsidR="00444C89" w:rsidRPr="00A31DBB" w:rsidRDefault="00444C89" w:rsidP="00444C89">
      <w:pPr>
        <w:pStyle w:val="NormalBold"/>
      </w:pPr>
      <w:r w:rsidRPr="00A31DBB">
        <w:rPr>
          <w:rStyle w:val="HideTWBExt"/>
          <w:b w:val="0"/>
        </w:rPr>
        <w:t>&lt;RepeatBlock-By&gt;&lt;Members&gt;</w:t>
      </w:r>
      <w:r w:rsidRPr="00A31DBB">
        <w:t>Andrzej Halicki, Siegfried Mureşan, Ioan-Rareş Bogdan, Rasa Juknevičienė</w:t>
      </w:r>
      <w:r w:rsidRPr="00A31DBB">
        <w:rPr>
          <w:rStyle w:val="HideTWBExt"/>
          <w:b w:val="0"/>
        </w:rPr>
        <w:t>&lt;/Members&gt;</w:t>
      </w:r>
    </w:p>
    <w:p w14:paraId="7D972097" w14:textId="77777777" w:rsidR="00444C89" w:rsidRPr="00A31DBB" w:rsidRDefault="00444C89" w:rsidP="00444C89">
      <w:r w:rsidRPr="00A31DBB">
        <w:rPr>
          <w:rStyle w:val="HideTWBExt"/>
        </w:rPr>
        <w:t>&lt;AuNomDe&gt;</w:t>
      </w:r>
      <w:r w:rsidRPr="00A31DBB">
        <w:rPr>
          <w:rStyle w:val="HideTWBInt"/>
        </w:rPr>
        <w:t>{EPP}</w:t>
      </w:r>
      <w:r w:rsidRPr="00A31DBB">
        <w:t>en nombre del Grupo PPE</w:t>
      </w:r>
      <w:r w:rsidRPr="00A31DBB">
        <w:rPr>
          <w:rStyle w:val="HideTWBExt"/>
        </w:rPr>
        <w:t>&lt;/AuNomDe&gt;</w:t>
      </w:r>
    </w:p>
    <w:p w14:paraId="29CA4A93" w14:textId="77777777" w:rsidR="00444C89" w:rsidRPr="00A31DBB" w:rsidRDefault="00444C89" w:rsidP="00444C89">
      <w:pPr>
        <w:pStyle w:val="NormalBold"/>
      </w:pPr>
      <w:r w:rsidRPr="00A31DBB">
        <w:rPr>
          <w:rStyle w:val="HideTWBExt"/>
          <w:b w:val="0"/>
        </w:rPr>
        <w:t>&lt;/RepeatBlock-By&gt;</w:t>
      </w:r>
    </w:p>
    <w:p w14:paraId="509BBDD9"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01CEFC83" w14:textId="77777777" w:rsidR="00444C89" w:rsidRPr="00A31DBB" w:rsidRDefault="00444C89" w:rsidP="00444C89">
      <w:pPr>
        <w:pStyle w:val="NormalBold"/>
      </w:pPr>
      <w:r w:rsidRPr="00A31DBB">
        <w:rPr>
          <w:rStyle w:val="HideTWBExt"/>
        </w:rPr>
        <w:t>&lt;Article&gt;</w:t>
      </w:r>
      <w:r w:rsidRPr="00A31DBB">
        <w:t>Apartado 5</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063ED38" w14:textId="77777777" w:rsidTr="00F76D4D">
        <w:trPr>
          <w:trHeight w:hRule="exact" w:val="240"/>
          <w:jc w:val="center"/>
        </w:trPr>
        <w:tc>
          <w:tcPr>
            <w:tcW w:w="9752" w:type="dxa"/>
            <w:gridSpan w:val="2"/>
            <w:tcBorders>
              <w:top w:val="nil"/>
              <w:left w:val="nil"/>
              <w:bottom w:val="nil"/>
              <w:right w:val="nil"/>
            </w:tcBorders>
          </w:tcPr>
          <w:p w14:paraId="7CB9D66C" w14:textId="77777777" w:rsidR="00444C89" w:rsidRPr="00A31DBB" w:rsidRDefault="00444C89" w:rsidP="00F76D4D"/>
        </w:tc>
      </w:tr>
      <w:tr w:rsidR="00444C89" w:rsidRPr="00A31DBB" w14:paraId="7FC2E2DE" w14:textId="77777777" w:rsidTr="00F76D4D">
        <w:trPr>
          <w:trHeight w:val="240"/>
          <w:jc w:val="center"/>
        </w:trPr>
        <w:tc>
          <w:tcPr>
            <w:tcW w:w="4876" w:type="dxa"/>
            <w:tcBorders>
              <w:top w:val="nil"/>
              <w:left w:val="nil"/>
              <w:bottom w:val="nil"/>
              <w:right w:val="nil"/>
            </w:tcBorders>
          </w:tcPr>
          <w:p w14:paraId="14902AD4"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9C7C44E" w14:textId="77777777" w:rsidR="00444C89" w:rsidRPr="00A31DBB" w:rsidRDefault="00444C89" w:rsidP="00F76D4D">
            <w:pPr>
              <w:pStyle w:val="AmColumnHeading"/>
            </w:pPr>
            <w:r w:rsidRPr="00A31DBB">
              <w:t>Enmienda</w:t>
            </w:r>
          </w:p>
        </w:tc>
      </w:tr>
      <w:tr w:rsidR="00444C89" w:rsidRPr="00A31DBB" w14:paraId="1F780434" w14:textId="77777777" w:rsidTr="00F76D4D">
        <w:trPr>
          <w:jc w:val="center"/>
        </w:trPr>
        <w:tc>
          <w:tcPr>
            <w:tcW w:w="4876" w:type="dxa"/>
            <w:tcBorders>
              <w:top w:val="nil"/>
              <w:left w:val="nil"/>
              <w:bottom w:val="nil"/>
              <w:right w:val="nil"/>
            </w:tcBorders>
          </w:tcPr>
          <w:p w14:paraId="72865EB3" w14:textId="77777777" w:rsidR="00444C89" w:rsidRPr="00A31DBB" w:rsidRDefault="00444C89" w:rsidP="00F76D4D">
            <w:pPr>
              <w:pStyle w:val="Normal6a"/>
            </w:pPr>
            <w:r w:rsidRPr="00A31DBB">
              <w:t>5.</w:t>
            </w:r>
            <w:r w:rsidRPr="00A31DBB">
              <w:tab/>
              <w:t xml:space="preserve">Observa que las próximas elecciones parlamentarias que se celebrarán en otoño de 2025 serán de vital importancia para la continuación de la trayectoria proeuropea de Moldavia; manifiesta su preocupación por la probable intensificación de las injerencias extranjeras malintencionadas y los ataques híbridos antes de las elecciones; pide a la Unión que incremente su apoyo a los esfuerzos del Gobierno </w:t>
            </w:r>
            <w:r w:rsidRPr="00A31DBB">
              <w:rPr>
                <w:b/>
                <w:i/>
              </w:rPr>
              <w:t>moldavo</w:t>
            </w:r>
            <w:r w:rsidRPr="00A31DBB">
              <w:t xml:space="preserve"> por contrarrestar esa injerencia en el proceso democrático del país, también mediante la adopción de sanciones adicionales, la ampliación del mandato de la Misión de Cooperación de la Unión Europea en Moldavia (EUPM Moldavia) y la concesión de apoyo adicional a esta, </w:t>
            </w:r>
            <w:r w:rsidRPr="00A31DBB">
              <w:rPr>
                <w:b/>
                <w:i/>
              </w:rPr>
              <w:t>y</w:t>
            </w:r>
            <w:r w:rsidRPr="00A31DBB">
              <w:t xml:space="preserve"> el intercambio de conocimientos especializados en materia de manipulación de la información e injerencia por parte de agentes extranjeros;</w:t>
            </w:r>
          </w:p>
        </w:tc>
        <w:tc>
          <w:tcPr>
            <w:tcW w:w="4876" w:type="dxa"/>
            <w:tcBorders>
              <w:top w:val="nil"/>
              <w:left w:val="nil"/>
              <w:bottom w:val="nil"/>
              <w:right w:val="nil"/>
            </w:tcBorders>
          </w:tcPr>
          <w:p w14:paraId="27EBE334" w14:textId="77777777" w:rsidR="00444C89" w:rsidRPr="00A31DBB" w:rsidRDefault="00444C89" w:rsidP="00F76D4D">
            <w:pPr>
              <w:pStyle w:val="Normal6a"/>
            </w:pPr>
            <w:r w:rsidRPr="00A31DBB">
              <w:t>5.</w:t>
            </w:r>
            <w:r w:rsidRPr="00A31DBB">
              <w:tab/>
              <w:t xml:space="preserve">Observa que las próximas elecciones parlamentarias que se celebrarán en otoño de 2025 serán de vital importancia para la continuación de la trayectoria proeuropea de Moldavia; manifiesta su preocupación por la probable intensificación de las injerencias extranjeras malintencionadas </w:t>
            </w:r>
            <w:r w:rsidRPr="00A31DBB">
              <w:rPr>
                <w:b/>
                <w:i/>
              </w:rPr>
              <w:t>rusas</w:t>
            </w:r>
            <w:r w:rsidRPr="00A31DBB">
              <w:t xml:space="preserve"> y los ataques híbridos antes de las elecciones; pide a la Unión que incremente su apoyo a los esfuerzos del Gobierno </w:t>
            </w:r>
            <w:r w:rsidRPr="00A31DBB">
              <w:rPr>
                <w:b/>
                <w:i/>
              </w:rPr>
              <w:t>de Moldavia</w:t>
            </w:r>
            <w:r w:rsidRPr="00A31DBB">
              <w:t xml:space="preserve"> por contrarrestar esa injerencia en el proceso democrático del país, también mediante la adopción de sanciones adicionales, la ampliación </w:t>
            </w:r>
            <w:r w:rsidRPr="00A31DBB">
              <w:rPr>
                <w:b/>
                <w:i/>
              </w:rPr>
              <w:t>y consolidación</w:t>
            </w:r>
            <w:r w:rsidRPr="00A31DBB">
              <w:t xml:space="preserve"> del mandato de la Misión de Cooperación de la Unión Europea en Moldavia (EUPM Moldavia) y la concesión de apoyo </w:t>
            </w:r>
            <w:r w:rsidRPr="00A31DBB">
              <w:rPr>
                <w:b/>
                <w:i/>
              </w:rPr>
              <w:t>financiero</w:t>
            </w:r>
            <w:r w:rsidRPr="00A31DBB">
              <w:t xml:space="preserve"> adicional a esta, el intercambio de conocimientos especializados en materia de manipulación de la información e injerencia por parte de agentes extranjeros;</w:t>
            </w:r>
          </w:p>
        </w:tc>
      </w:tr>
    </w:tbl>
    <w:p w14:paraId="5A460F36"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4CC28008" w14:textId="77777777" w:rsidR="00444C89" w:rsidRPr="00A31DBB" w:rsidRDefault="00444C89" w:rsidP="00444C89">
      <w:r w:rsidRPr="00A31DBB">
        <w:rPr>
          <w:rStyle w:val="HideTWBExt"/>
        </w:rPr>
        <w:t>&lt;/Amend&gt;</w:t>
      </w:r>
    </w:p>
    <w:p w14:paraId="52C7CDB7"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70</w:t>
      </w:r>
      <w:r w:rsidRPr="00A31DBB">
        <w:rPr>
          <w:rStyle w:val="HideTWBExt"/>
        </w:rPr>
        <w:t>&lt;/NumAm&gt;</w:t>
      </w:r>
    </w:p>
    <w:p w14:paraId="562BB9A0" w14:textId="77777777" w:rsidR="00444C89" w:rsidRPr="00A31DBB" w:rsidRDefault="00444C89" w:rsidP="00444C89">
      <w:pPr>
        <w:pStyle w:val="NormalBold"/>
      </w:pPr>
      <w:r w:rsidRPr="00A31DBB">
        <w:rPr>
          <w:rStyle w:val="HideTWBExt"/>
          <w:b w:val="0"/>
        </w:rPr>
        <w:t>&lt;RepeatBlock-By&gt;&lt;Members&gt;</w:t>
      </w:r>
      <w:r w:rsidRPr="00A31DBB">
        <w:t>Şerban Dimitrie Sturdza, Claudiu-Richard Târziu, Gheorghe Piperea, Adrian-George Axinia, Georgiana Teodorescu, Veronika Vrecionová, Ondřej Krutílek, Cristian Terheş</w:t>
      </w:r>
      <w:r w:rsidRPr="00A31DBB">
        <w:rPr>
          <w:rStyle w:val="HideTWBExt"/>
          <w:b w:val="0"/>
        </w:rPr>
        <w:t>&lt;/Members&gt;</w:t>
      </w:r>
    </w:p>
    <w:p w14:paraId="667D084A" w14:textId="77777777" w:rsidR="00444C89" w:rsidRPr="00A31DBB" w:rsidRDefault="00444C89" w:rsidP="00444C89">
      <w:pPr>
        <w:pStyle w:val="NormalBold"/>
      </w:pPr>
      <w:r w:rsidRPr="00A31DBB">
        <w:rPr>
          <w:rStyle w:val="HideTWBExt"/>
          <w:b w:val="0"/>
        </w:rPr>
        <w:t>&lt;/RepeatBlock-By&gt;</w:t>
      </w:r>
    </w:p>
    <w:p w14:paraId="65B3DE90"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406E38CB" w14:textId="77777777" w:rsidR="00444C89" w:rsidRPr="00A31DBB" w:rsidRDefault="00444C89" w:rsidP="00444C89">
      <w:pPr>
        <w:pStyle w:val="NormalBold"/>
      </w:pPr>
      <w:r w:rsidRPr="00A31DBB">
        <w:rPr>
          <w:rStyle w:val="HideTWBExt"/>
        </w:rPr>
        <w:t>&lt;Article&gt;</w:t>
      </w:r>
      <w:r w:rsidRPr="00A31DBB">
        <w:t>Apartado 5</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21BC6F08" w14:textId="77777777" w:rsidTr="00F76D4D">
        <w:trPr>
          <w:trHeight w:hRule="exact" w:val="240"/>
          <w:jc w:val="center"/>
        </w:trPr>
        <w:tc>
          <w:tcPr>
            <w:tcW w:w="9752" w:type="dxa"/>
            <w:gridSpan w:val="2"/>
            <w:tcBorders>
              <w:top w:val="nil"/>
              <w:left w:val="nil"/>
              <w:bottom w:val="nil"/>
              <w:right w:val="nil"/>
            </w:tcBorders>
          </w:tcPr>
          <w:p w14:paraId="5F858E99" w14:textId="77777777" w:rsidR="00444C89" w:rsidRPr="00A31DBB" w:rsidRDefault="00444C89" w:rsidP="00F76D4D"/>
        </w:tc>
      </w:tr>
      <w:tr w:rsidR="00444C89" w:rsidRPr="00A31DBB" w14:paraId="3EE90E5C" w14:textId="77777777" w:rsidTr="00F76D4D">
        <w:trPr>
          <w:trHeight w:val="240"/>
          <w:jc w:val="center"/>
        </w:trPr>
        <w:tc>
          <w:tcPr>
            <w:tcW w:w="4876" w:type="dxa"/>
            <w:tcBorders>
              <w:top w:val="nil"/>
              <w:left w:val="nil"/>
              <w:bottom w:val="nil"/>
              <w:right w:val="nil"/>
            </w:tcBorders>
          </w:tcPr>
          <w:p w14:paraId="54FC4B84"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6DE9D6F9" w14:textId="77777777" w:rsidR="00444C89" w:rsidRPr="00A31DBB" w:rsidRDefault="00444C89" w:rsidP="00F76D4D">
            <w:pPr>
              <w:pStyle w:val="AmColumnHeading"/>
            </w:pPr>
            <w:r w:rsidRPr="00A31DBB">
              <w:t>Enmienda</w:t>
            </w:r>
          </w:p>
        </w:tc>
      </w:tr>
      <w:tr w:rsidR="00444C89" w:rsidRPr="00A31DBB" w14:paraId="068EB5FC" w14:textId="77777777" w:rsidTr="00F76D4D">
        <w:trPr>
          <w:jc w:val="center"/>
        </w:trPr>
        <w:tc>
          <w:tcPr>
            <w:tcW w:w="4876" w:type="dxa"/>
            <w:tcBorders>
              <w:top w:val="nil"/>
              <w:left w:val="nil"/>
              <w:bottom w:val="nil"/>
              <w:right w:val="nil"/>
            </w:tcBorders>
          </w:tcPr>
          <w:p w14:paraId="0DD8BBA9" w14:textId="77777777" w:rsidR="00444C89" w:rsidRPr="00A31DBB" w:rsidRDefault="00444C89" w:rsidP="00F76D4D">
            <w:pPr>
              <w:pStyle w:val="Normal6a"/>
            </w:pPr>
            <w:r w:rsidRPr="00A31DBB">
              <w:t>5.</w:t>
            </w:r>
            <w:r w:rsidRPr="00A31DBB">
              <w:tab/>
              <w:t xml:space="preserve">Observa que las próximas elecciones parlamentarias que se celebrarán en otoño de 2025 serán de vital importancia para la continuación de la trayectoria proeuropea de Moldavia; manifiesta su preocupación por la probable intensificación de las injerencias extranjeras malintencionadas y los ataques híbridos antes de las elecciones; pide a la Unión que incremente su apoyo a los esfuerzos del Gobierno </w:t>
            </w:r>
            <w:r w:rsidRPr="00A31DBB">
              <w:rPr>
                <w:b/>
                <w:i/>
              </w:rPr>
              <w:t>moldavo</w:t>
            </w:r>
            <w:r w:rsidRPr="00A31DBB">
              <w:t xml:space="preserve"> por contrarrestar esa injerencia en el proceso democrático del país, también mediante la adopción de sanciones adicionales, la ampliación del mandato de la Misión de Cooperación de la Unión Europea en Moldavia (EUPM Moldavia) y la concesión de apoyo adicional a esta, y el intercambio de conocimientos especializados en materia de manipulación de la información e injerencia por parte de agentes extranjeros;</w:t>
            </w:r>
          </w:p>
        </w:tc>
        <w:tc>
          <w:tcPr>
            <w:tcW w:w="4876" w:type="dxa"/>
            <w:tcBorders>
              <w:top w:val="nil"/>
              <w:left w:val="nil"/>
              <w:bottom w:val="nil"/>
              <w:right w:val="nil"/>
            </w:tcBorders>
          </w:tcPr>
          <w:p w14:paraId="4EA40CDF" w14:textId="77777777" w:rsidR="00444C89" w:rsidRPr="00A31DBB" w:rsidRDefault="00444C89" w:rsidP="00F76D4D">
            <w:pPr>
              <w:pStyle w:val="Normal6a"/>
            </w:pPr>
            <w:r w:rsidRPr="00A31DBB">
              <w:t>5.</w:t>
            </w:r>
            <w:r w:rsidRPr="00A31DBB">
              <w:tab/>
              <w:t xml:space="preserve">Observa que las próximas elecciones parlamentarias que se celebrarán en otoño de 2025 serán de vital importancia para la continuación de la trayectoria proeuropea de Moldavia; manifiesta su preocupación por la probable intensificación de las injerencias extranjeras malintencionadas </w:t>
            </w:r>
            <w:r w:rsidRPr="00A31DBB">
              <w:rPr>
                <w:b/>
                <w:i/>
              </w:rPr>
              <w:t>rusas</w:t>
            </w:r>
            <w:r w:rsidRPr="00A31DBB">
              <w:t xml:space="preserve"> y los ataques híbridos antes de las elecciones; pide a la Unión que incremente su apoyo a los esfuerzos del Gobierno </w:t>
            </w:r>
            <w:r w:rsidRPr="00A31DBB">
              <w:rPr>
                <w:b/>
                <w:i/>
              </w:rPr>
              <w:t>de Moldavia</w:t>
            </w:r>
            <w:r w:rsidRPr="00A31DBB">
              <w:t xml:space="preserve"> por contrarrestar esa injerencia en el proceso democrático del país, también mediante la adopción de sanciones adicionales, la ampliación </w:t>
            </w:r>
            <w:r w:rsidRPr="00A31DBB">
              <w:rPr>
                <w:b/>
                <w:i/>
              </w:rPr>
              <w:t>y consolidación</w:t>
            </w:r>
            <w:r w:rsidRPr="00A31DBB">
              <w:t xml:space="preserve"> del mandato de la Misión de Cooperación de la Unión Europea en Moldavia (EUPM Moldavia) </w:t>
            </w:r>
            <w:r w:rsidRPr="00A31DBB">
              <w:rPr>
                <w:b/>
                <w:i/>
              </w:rPr>
              <w:t>y de sus recursos</w:t>
            </w:r>
            <w:r w:rsidRPr="00A31DBB">
              <w:t xml:space="preserve"> y la concesión de apoyo adicional a esta, y el intercambio de conocimientos especializados en materia de manipulación de la información e injerencia por parte de agentes extranjeros</w:t>
            </w:r>
            <w:r w:rsidRPr="00A31DBB">
              <w:rPr>
                <w:b/>
                <w:i/>
              </w:rPr>
              <w:t>, lucha contra las amenazas híbridas y fortalecimiento de la resiliencia</w:t>
            </w:r>
            <w:r w:rsidRPr="00A31DBB">
              <w:t>;</w:t>
            </w:r>
          </w:p>
        </w:tc>
      </w:tr>
    </w:tbl>
    <w:p w14:paraId="2BE83866"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06C86F35" w14:textId="77777777" w:rsidR="00444C89" w:rsidRPr="00A31DBB" w:rsidRDefault="00444C89" w:rsidP="00444C89">
      <w:r w:rsidRPr="00A31DBB">
        <w:rPr>
          <w:rStyle w:val="HideTWBExt"/>
        </w:rPr>
        <w:t>&lt;/Amend&gt;</w:t>
      </w:r>
    </w:p>
    <w:p w14:paraId="745972A5"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71</w:t>
      </w:r>
      <w:r w:rsidRPr="00A31DBB">
        <w:rPr>
          <w:rStyle w:val="HideTWBExt"/>
        </w:rPr>
        <w:t>&lt;/NumAm&gt;</w:t>
      </w:r>
    </w:p>
    <w:p w14:paraId="26902BA3" w14:textId="77777777" w:rsidR="00444C89" w:rsidRPr="00A31DBB" w:rsidRDefault="00444C89" w:rsidP="00444C89">
      <w:pPr>
        <w:pStyle w:val="NormalBold"/>
      </w:pPr>
      <w:r w:rsidRPr="00A31DBB">
        <w:rPr>
          <w:rStyle w:val="HideTWBExt"/>
          <w:b w:val="0"/>
        </w:rPr>
        <w:t>&lt;RepeatBlock-By&gt;&lt;Members&gt;</w:t>
      </w:r>
      <w:r w:rsidRPr="00A31DBB">
        <w:t>Vasile Dîncu, Dan Nica</w:t>
      </w:r>
      <w:r w:rsidRPr="00A31DBB">
        <w:rPr>
          <w:rStyle w:val="HideTWBExt"/>
          <w:b w:val="0"/>
        </w:rPr>
        <w:t>&lt;/Members&gt;</w:t>
      </w:r>
    </w:p>
    <w:p w14:paraId="03E6E442" w14:textId="77777777" w:rsidR="00444C89" w:rsidRPr="00A31DBB" w:rsidRDefault="00444C89" w:rsidP="00444C89">
      <w:pPr>
        <w:pStyle w:val="NormalBold"/>
      </w:pPr>
      <w:r w:rsidRPr="00A31DBB">
        <w:rPr>
          <w:rStyle w:val="HideTWBExt"/>
          <w:b w:val="0"/>
        </w:rPr>
        <w:t>&lt;/RepeatBlock-By&gt;</w:t>
      </w:r>
    </w:p>
    <w:p w14:paraId="4BCF7BDC"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1CF967D" w14:textId="77777777" w:rsidR="00444C89" w:rsidRPr="00A31DBB" w:rsidRDefault="00444C89" w:rsidP="00444C89">
      <w:pPr>
        <w:pStyle w:val="NormalBold"/>
      </w:pPr>
      <w:r w:rsidRPr="00A31DBB">
        <w:rPr>
          <w:rStyle w:val="HideTWBExt"/>
        </w:rPr>
        <w:t>&lt;Article&gt;</w:t>
      </w:r>
      <w:r w:rsidRPr="00A31DBB">
        <w:t>Apartado 5</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30119146" w14:textId="77777777" w:rsidTr="00F76D4D">
        <w:trPr>
          <w:trHeight w:hRule="exact" w:val="240"/>
          <w:jc w:val="center"/>
        </w:trPr>
        <w:tc>
          <w:tcPr>
            <w:tcW w:w="9752" w:type="dxa"/>
            <w:gridSpan w:val="2"/>
            <w:tcBorders>
              <w:top w:val="nil"/>
              <w:left w:val="nil"/>
              <w:bottom w:val="nil"/>
              <w:right w:val="nil"/>
            </w:tcBorders>
          </w:tcPr>
          <w:p w14:paraId="43CD2502" w14:textId="77777777" w:rsidR="00444C89" w:rsidRPr="00A31DBB" w:rsidRDefault="00444C89" w:rsidP="00F76D4D"/>
        </w:tc>
      </w:tr>
      <w:tr w:rsidR="00444C89" w:rsidRPr="00A31DBB" w14:paraId="28672867" w14:textId="77777777" w:rsidTr="00F76D4D">
        <w:trPr>
          <w:trHeight w:val="240"/>
          <w:jc w:val="center"/>
        </w:trPr>
        <w:tc>
          <w:tcPr>
            <w:tcW w:w="4876" w:type="dxa"/>
            <w:tcBorders>
              <w:top w:val="nil"/>
              <w:left w:val="nil"/>
              <w:bottom w:val="nil"/>
              <w:right w:val="nil"/>
            </w:tcBorders>
          </w:tcPr>
          <w:p w14:paraId="2CFEF236"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B9EDBE8" w14:textId="77777777" w:rsidR="00444C89" w:rsidRPr="00A31DBB" w:rsidRDefault="00444C89" w:rsidP="00F76D4D">
            <w:pPr>
              <w:pStyle w:val="AmColumnHeading"/>
            </w:pPr>
            <w:r w:rsidRPr="00A31DBB">
              <w:t>Enmienda</w:t>
            </w:r>
          </w:p>
        </w:tc>
      </w:tr>
      <w:tr w:rsidR="00444C89" w:rsidRPr="00A31DBB" w14:paraId="1036986F" w14:textId="77777777" w:rsidTr="00F76D4D">
        <w:trPr>
          <w:jc w:val="center"/>
        </w:trPr>
        <w:tc>
          <w:tcPr>
            <w:tcW w:w="4876" w:type="dxa"/>
            <w:tcBorders>
              <w:top w:val="nil"/>
              <w:left w:val="nil"/>
              <w:bottom w:val="nil"/>
              <w:right w:val="nil"/>
            </w:tcBorders>
          </w:tcPr>
          <w:p w14:paraId="1885B815" w14:textId="77777777" w:rsidR="00444C89" w:rsidRPr="00A31DBB" w:rsidRDefault="00444C89" w:rsidP="00F76D4D">
            <w:pPr>
              <w:pStyle w:val="Normal6a"/>
            </w:pPr>
            <w:r w:rsidRPr="00A31DBB">
              <w:t>5.</w:t>
            </w:r>
            <w:r w:rsidRPr="00A31DBB">
              <w:tab/>
              <w:t xml:space="preserve">Observa que las próximas elecciones parlamentarias que se celebrarán en otoño de 2025 serán de vital importancia para la continuación de la trayectoria proeuropea de Moldavia; manifiesta su preocupación por la probable intensificación de las injerencias extranjeras malintencionadas y los ataques </w:t>
            </w:r>
            <w:r w:rsidRPr="00A31DBB">
              <w:lastRenderedPageBreak/>
              <w:t>híbridos antes de las elecciones; pide a la Unión que incremente su apoyo a los esfuerzos del Gobierno moldavo por contrarrestar esa injerencia en el proceso democrático del país, también mediante la adopción de sanciones adicionales, la ampliación del mandato de la Misión de Cooperación de la Unión Europea en Moldavia (EUPM Moldavia) y la concesión de apoyo adicional a esta, y el intercambio de conocimientos especializados en materia de manipulación de la información e injerencia por parte de agentes extranjeros;</w:t>
            </w:r>
          </w:p>
        </w:tc>
        <w:tc>
          <w:tcPr>
            <w:tcW w:w="4876" w:type="dxa"/>
            <w:tcBorders>
              <w:top w:val="nil"/>
              <w:left w:val="nil"/>
              <w:bottom w:val="nil"/>
              <w:right w:val="nil"/>
            </w:tcBorders>
          </w:tcPr>
          <w:p w14:paraId="5CF3CE1A" w14:textId="77777777" w:rsidR="00444C89" w:rsidRPr="00A31DBB" w:rsidRDefault="00444C89" w:rsidP="00F76D4D">
            <w:pPr>
              <w:pStyle w:val="Normal6a"/>
            </w:pPr>
            <w:r w:rsidRPr="00A31DBB">
              <w:lastRenderedPageBreak/>
              <w:t>5.</w:t>
            </w:r>
            <w:r w:rsidRPr="00A31DBB">
              <w:tab/>
              <w:t xml:space="preserve">Observa que las próximas elecciones parlamentarias que se celebrarán en otoño de 2025 serán de vital importancia para la continuación de la trayectoria proeuropea de Moldavia; manifiesta su preocupación por la probable intensificación de las injerencias extranjeras malintencionadas </w:t>
            </w:r>
            <w:r w:rsidRPr="00A31DBB">
              <w:rPr>
                <w:b/>
                <w:i/>
              </w:rPr>
              <w:t>rusas</w:t>
            </w:r>
            <w:r w:rsidRPr="00A31DBB">
              <w:t xml:space="preserve"> y los </w:t>
            </w:r>
            <w:r w:rsidRPr="00A31DBB">
              <w:lastRenderedPageBreak/>
              <w:t xml:space="preserve">ataques híbridos antes de las elecciones; pide a la Unión que incremente su apoyo a los esfuerzos del Gobierno moldavo por contrarrestar esa injerencia en el proceso democrático del país, también mediante la adopción de sanciones adicionales, la ampliación </w:t>
            </w:r>
            <w:r w:rsidRPr="00A31DBB">
              <w:rPr>
                <w:b/>
                <w:i/>
              </w:rPr>
              <w:t>y consolidación</w:t>
            </w:r>
            <w:r w:rsidRPr="00A31DBB">
              <w:t xml:space="preserve"> del mandato de la Misión de Cooperación de la Unión Europea en Moldavia (EUPM Moldavia) </w:t>
            </w:r>
            <w:r w:rsidRPr="00A31DBB">
              <w:rPr>
                <w:b/>
                <w:i/>
              </w:rPr>
              <w:t>y de sus recursos</w:t>
            </w:r>
            <w:r w:rsidRPr="00A31DBB">
              <w:t xml:space="preserve"> y la concesión de apoyo adicional a esta, y el intercambio de conocimientos especializados en materia de manipulación de la información e injerencia por parte de agentes extranjeros</w:t>
            </w:r>
            <w:r w:rsidRPr="00A31DBB">
              <w:rPr>
                <w:b/>
                <w:i/>
              </w:rPr>
              <w:t>, lucha contra las amenazas híbridas y fortalecimiento de la resiliencia</w:t>
            </w:r>
            <w:r w:rsidRPr="00A31DBB">
              <w:t>;</w:t>
            </w:r>
          </w:p>
        </w:tc>
      </w:tr>
    </w:tbl>
    <w:p w14:paraId="19829DC3"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42EB0799" w14:textId="77777777" w:rsidR="00444C89" w:rsidRPr="00A31DBB" w:rsidRDefault="00444C89" w:rsidP="00444C89">
      <w:r w:rsidRPr="00A31DBB">
        <w:rPr>
          <w:rStyle w:val="HideTWBExt"/>
        </w:rPr>
        <w:t>&lt;/Amend&gt;</w:t>
      </w:r>
    </w:p>
    <w:p w14:paraId="5DFEAD83"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72</w:t>
      </w:r>
      <w:r w:rsidRPr="00A31DBB">
        <w:rPr>
          <w:rStyle w:val="HideTWBExt"/>
        </w:rPr>
        <w:t>&lt;/NumAm&gt;</w:t>
      </w:r>
    </w:p>
    <w:p w14:paraId="0E5353E8" w14:textId="77777777" w:rsidR="00444C89" w:rsidRPr="00A31DBB" w:rsidRDefault="00444C89" w:rsidP="00444C89">
      <w:pPr>
        <w:pStyle w:val="NormalBold"/>
      </w:pPr>
      <w:r w:rsidRPr="00A31DBB">
        <w:rPr>
          <w:rStyle w:val="HideTWBExt"/>
          <w:b w:val="0"/>
        </w:rPr>
        <w:t>&lt;RepeatBlock-By&gt;&lt;Members&gt;</w:t>
      </w:r>
      <w:r w:rsidRPr="00A31DBB">
        <w:t>Cristian Terheş</w:t>
      </w:r>
      <w:r w:rsidRPr="00A31DBB">
        <w:rPr>
          <w:rStyle w:val="HideTWBExt"/>
          <w:b w:val="0"/>
        </w:rPr>
        <w:t>&lt;/Members&gt;</w:t>
      </w:r>
    </w:p>
    <w:p w14:paraId="2DC6B28A" w14:textId="77777777" w:rsidR="00444C89" w:rsidRPr="00A31DBB" w:rsidRDefault="00444C89" w:rsidP="00444C89">
      <w:pPr>
        <w:pStyle w:val="NormalBold"/>
      </w:pPr>
      <w:r w:rsidRPr="00A31DBB">
        <w:rPr>
          <w:rStyle w:val="HideTWBExt"/>
          <w:b w:val="0"/>
        </w:rPr>
        <w:t>&lt;/RepeatBlock-By&gt;</w:t>
      </w:r>
    </w:p>
    <w:p w14:paraId="3ABC2802"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F57A054" w14:textId="77777777" w:rsidR="00444C89" w:rsidRPr="00A31DBB" w:rsidRDefault="00444C89" w:rsidP="00444C89">
      <w:pPr>
        <w:pStyle w:val="NormalBold"/>
      </w:pPr>
      <w:r w:rsidRPr="00A31DBB">
        <w:rPr>
          <w:rStyle w:val="HideTWBExt"/>
        </w:rPr>
        <w:t>&lt;Article&gt;</w:t>
      </w:r>
      <w:r w:rsidRPr="00A31DBB">
        <w:t>Apartado 5</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287A127F" w14:textId="77777777" w:rsidTr="00F76D4D">
        <w:trPr>
          <w:trHeight w:hRule="exact" w:val="240"/>
          <w:jc w:val="center"/>
        </w:trPr>
        <w:tc>
          <w:tcPr>
            <w:tcW w:w="9752" w:type="dxa"/>
            <w:gridSpan w:val="2"/>
            <w:tcBorders>
              <w:top w:val="nil"/>
              <w:left w:val="nil"/>
              <w:bottom w:val="nil"/>
              <w:right w:val="nil"/>
            </w:tcBorders>
          </w:tcPr>
          <w:p w14:paraId="3FAE9AEB" w14:textId="77777777" w:rsidR="00444C89" w:rsidRPr="00A31DBB" w:rsidRDefault="00444C89" w:rsidP="00F76D4D"/>
        </w:tc>
      </w:tr>
      <w:tr w:rsidR="00444C89" w:rsidRPr="00A31DBB" w14:paraId="41636518" w14:textId="77777777" w:rsidTr="00F76D4D">
        <w:trPr>
          <w:trHeight w:val="240"/>
          <w:jc w:val="center"/>
        </w:trPr>
        <w:tc>
          <w:tcPr>
            <w:tcW w:w="4876" w:type="dxa"/>
            <w:tcBorders>
              <w:top w:val="nil"/>
              <w:left w:val="nil"/>
              <w:bottom w:val="nil"/>
              <w:right w:val="nil"/>
            </w:tcBorders>
          </w:tcPr>
          <w:p w14:paraId="6E2465E7"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56651F9" w14:textId="77777777" w:rsidR="00444C89" w:rsidRPr="00A31DBB" w:rsidRDefault="00444C89" w:rsidP="00F76D4D">
            <w:pPr>
              <w:pStyle w:val="AmColumnHeading"/>
            </w:pPr>
            <w:r w:rsidRPr="00A31DBB">
              <w:t>Enmienda</w:t>
            </w:r>
          </w:p>
        </w:tc>
      </w:tr>
      <w:tr w:rsidR="00444C89" w:rsidRPr="00A31DBB" w14:paraId="0D3CA83C" w14:textId="77777777" w:rsidTr="00F76D4D">
        <w:trPr>
          <w:jc w:val="center"/>
        </w:trPr>
        <w:tc>
          <w:tcPr>
            <w:tcW w:w="4876" w:type="dxa"/>
            <w:tcBorders>
              <w:top w:val="nil"/>
              <w:left w:val="nil"/>
              <w:bottom w:val="nil"/>
              <w:right w:val="nil"/>
            </w:tcBorders>
          </w:tcPr>
          <w:p w14:paraId="1D2A26EF" w14:textId="77777777" w:rsidR="00444C89" w:rsidRPr="00A31DBB" w:rsidRDefault="00444C89" w:rsidP="00F76D4D">
            <w:pPr>
              <w:pStyle w:val="Normal6a"/>
            </w:pPr>
            <w:r w:rsidRPr="00A31DBB">
              <w:t>5.</w:t>
            </w:r>
            <w:r w:rsidRPr="00A31DBB">
              <w:tab/>
              <w:t xml:space="preserve">Observa que las próximas elecciones parlamentarias que se celebrarán en otoño de 2025 serán de vital importancia para la continuación de la trayectoria proeuropea de Moldavia; manifiesta su preocupación por la probable intensificación de las injerencias extranjeras malintencionadas y los ataques híbridos antes de las elecciones; pide a la Unión que incremente su apoyo a los esfuerzos del Gobierno moldavo por contrarrestar esa injerencia en el proceso democrático del país, también mediante la adopción de sanciones adicionales, la ampliación del mandato de la Misión de Cooperación de la Unión Europea en Moldavia (EUPM Moldavia) y la concesión de apoyo adicional a esta, y el intercambio de conocimientos </w:t>
            </w:r>
            <w:r w:rsidRPr="00A31DBB">
              <w:lastRenderedPageBreak/>
              <w:t>especializados en materia de manipulación de la información e injerencia por parte de agentes extranjeros;</w:t>
            </w:r>
          </w:p>
        </w:tc>
        <w:tc>
          <w:tcPr>
            <w:tcW w:w="4876" w:type="dxa"/>
            <w:tcBorders>
              <w:top w:val="nil"/>
              <w:left w:val="nil"/>
              <w:bottom w:val="nil"/>
              <w:right w:val="nil"/>
            </w:tcBorders>
          </w:tcPr>
          <w:p w14:paraId="752450CC" w14:textId="77777777" w:rsidR="00444C89" w:rsidRPr="00A31DBB" w:rsidRDefault="00444C89" w:rsidP="00F76D4D">
            <w:pPr>
              <w:pStyle w:val="Normal6a"/>
            </w:pPr>
            <w:r w:rsidRPr="00A31DBB">
              <w:lastRenderedPageBreak/>
              <w:t>5.</w:t>
            </w:r>
            <w:r w:rsidRPr="00A31DBB">
              <w:tab/>
              <w:t xml:space="preserve">Observa que las próximas elecciones parlamentarias que se celebrarán en otoño de 2025 serán de vital importancia para la continuación de la trayectoria proeuropea de Moldavia; manifiesta su preocupación por la probable intensificación de las injerencias extranjeras malintencionadas y los ataques híbridos antes de las elecciones; pide a la Unión que incremente su apoyo a los esfuerzos del Gobierno moldavo por contrarrestar esa injerencia en el proceso democrático del país, también mediante la adopción de sanciones adicionales, la ampliación del mandato de la Misión de Cooperación de la Unión Europea en Moldavia (EUPM Moldavia) y la concesión de apoyo adicional a esta, y el intercambio de conocimientos </w:t>
            </w:r>
            <w:r w:rsidRPr="00A31DBB">
              <w:lastRenderedPageBreak/>
              <w:t>especializados en materia de manipulación de la información e injerencia por parte de agentes extranjeros</w:t>
            </w:r>
            <w:r w:rsidRPr="00A31DBB">
              <w:rPr>
                <w:b/>
                <w:i/>
              </w:rPr>
              <w:t>, lucha contra las amenazas híbridas y fortalecimiento de la resiliencia</w:t>
            </w:r>
            <w:r w:rsidRPr="00A31DBB">
              <w:t>;</w:t>
            </w:r>
          </w:p>
        </w:tc>
      </w:tr>
    </w:tbl>
    <w:p w14:paraId="6B0EBEAA"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2FB57ACB" w14:textId="77777777" w:rsidR="00444C89" w:rsidRPr="00A31DBB" w:rsidRDefault="00444C89" w:rsidP="00444C89">
      <w:r w:rsidRPr="00A31DBB">
        <w:rPr>
          <w:rStyle w:val="HideTWBExt"/>
        </w:rPr>
        <w:t>&lt;/Amend&gt;</w:t>
      </w:r>
    </w:p>
    <w:p w14:paraId="69898060"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73</w:t>
      </w:r>
      <w:r w:rsidRPr="00A31DBB">
        <w:rPr>
          <w:rStyle w:val="HideTWBExt"/>
        </w:rPr>
        <w:t>&lt;/NumAm&gt;</w:t>
      </w:r>
    </w:p>
    <w:p w14:paraId="5B0EDEF4" w14:textId="77777777" w:rsidR="00444C89" w:rsidRPr="00A31DBB" w:rsidRDefault="00444C89" w:rsidP="00444C89">
      <w:pPr>
        <w:pStyle w:val="NormalBold"/>
      </w:pPr>
      <w:r w:rsidRPr="00A31DBB">
        <w:rPr>
          <w:rStyle w:val="HideTWBExt"/>
          <w:b w:val="0"/>
        </w:rPr>
        <w:t>&lt;RepeatBlock-By&gt;&lt;Members&gt;</w:t>
      </w:r>
      <w:r w:rsidRPr="00A31DBB">
        <w:t>Sebastian Tynkkynen</w:t>
      </w:r>
      <w:r w:rsidRPr="00A31DBB">
        <w:rPr>
          <w:rStyle w:val="HideTWBExt"/>
          <w:b w:val="0"/>
        </w:rPr>
        <w:t>&lt;/Members&gt;</w:t>
      </w:r>
    </w:p>
    <w:p w14:paraId="648C2F0C" w14:textId="77777777" w:rsidR="00444C89" w:rsidRPr="00A31DBB" w:rsidRDefault="00444C89" w:rsidP="00444C89">
      <w:pPr>
        <w:pStyle w:val="NormalBold"/>
      </w:pPr>
      <w:r w:rsidRPr="00A31DBB">
        <w:rPr>
          <w:rStyle w:val="HideTWBExt"/>
          <w:b w:val="0"/>
        </w:rPr>
        <w:t>&lt;/RepeatBlock-By&gt;</w:t>
      </w:r>
    </w:p>
    <w:p w14:paraId="70F5DB96"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2F60FD7" w14:textId="77777777" w:rsidR="00444C89" w:rsidRPr="00A31DBB" w:rsidRDefault="00444C89" w:rsidP="00444C89">
      <w:pPr>
        <w:pStyle w:val="NormalBold"/>
      </w:pPr>
      <w:r w:rsidRPr="00A31DBB">
        <w:rPr>
          <w:rStyle w:val="HideTWBExt"/>
        </w:rPr>
        <w:t>&lt;Article&gt;</w:t>
      </w:r>
      <w:r w:rsidRPr="00A31DBB">
        <w:t>Apartado 5</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76895E89" w14:textId="77777777" w:rsidTr="00F76D4D">
        <w:trPr>
          <w:trHeight w:hRule="exact" w:val="240"/>
          <w:jc w:val="center"/>
        </w:trPr>
        <w:tc>
          <w:tcPr>
            <w:tcW w:w="9752" w:type="dxa"/>
            <w:gridSpan w:val="2"/>
            <w:tcBorders>
              <w:top w:val="nil"/>
              <w:left w:val="nil"/>
              <w:bottom w:val="nil"/>
              <w:right w:val="nil"/>
            </w:tcBorders>
          </w:tcPr>
          <w:p w14:paraId="54CA78CE" w14:textId="77777777" w:rsidR="00444C89" w:rsidRPr="00A31DBB" w:rsidRDefault="00444C89" w:rsidP="00F76D4D"/>
        </w:tc>
      </w:tr>
      <w:tr w:rsidR="00444C89" w:rsidRPr="00A31DBB" w14:paraId="6AA2CC5C" w14:textId="77777777" w:rsidTr="00F76D4D">
        <w:trPr>
          <w:trHeight w:val="240"/>
          <w:jc w:val="center"/>
        </w:trPr>
        <w:tc>
          <w:tcPr>
            <w:tcW w:w="4876" w:type="dxa"/>
            <w:tcBorders>
              <w:top w:val="nil"/>
              <w:left w:val="nil"/>
              <w:bottom w:val="nil"/>
              <w:right w:val="nil"/>
            </w:tcBorders>
          </w:tcPr>
          <w:p w14:paraId="0EFC9699"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B2A238F" w14:textId="77777777" w:rsidR="00444C89" w:rsidRPr="00A31DBB" w:rsidRDefault="00444C89" w:rsidP="00F76D4D">
            <w:pPr>
              <w:pStyle w:val="AmColumnHeading"/>
            </w:pPr>
            <w:r w:rsidRPr="00A31DBB">
              <w:t>Enmienda</w:t>
            </w:r>
          </w:p>
        </w:tc>
      </w:tr>
      <w:tr w:rsidR="00444C89" w:rsidRPr="00A31DBB" w14:paraId="0F492D17" w14:textId="77777777" w:rsidTr="00F76D4D">
        <w:trPr>
          <w:jc w:val="center"/>
        </w:trPr>
        <w:tc>
          <w:tcPr>
            <w:tcW w:w="4876" w:type="dxa"/>
            <w:tcBorders>
              <w:top w:val="nil"/>
              <w:left w:val="nil"/>
              <w:bottom w:val="nil"/>
              <w:right w:val="nil"/>
            </w:tcBorders>
          </w:tcPr>
          <w:p w14:paraId="0286D418" w14:textId="77777777" w:rsidR="00444C89" w:rsidRPr="00A31DBB" w:rsidRDefault="00444C89" w:rsidP="00F76D4D">
            <w:pPr>
              <w:pStyle w:val="Normal6a"/>
            </w:pPr>
            <w:r w:rsidRPr="00A31DBB">
              <w:t>5.</w:t>
            </w:r>
            <w:r w:rsidRPr="00A31DBB">
              <w:tab/>
              <w:t>Observa que las próximas elecciones parlamentarias que se celebrarán en otoño de 2025 serán de vital importancia para la continuación de la trayectoria proeuropea de Moldavia; manifiesta su preocupación por la probable intensificación de las injerencias extranjeras malintencionadas y los ataques híbridos antes de las elecciones; pide a la Unión que incremente su apoyo a los esfuerzos del Gobierno moldavo por contrarrestar esa injerencia en el proceso democrático del país, también mediante la adopción de sanciones adicionales, la ampliación del mandato de la Misión de Cooperación de la Unión Europea en Moldavia (EUPM Moldavia) y la concesión de apoyo adicional a esta, y el intercambio de conocimientos especializados en materia de manipulación de la información e injerencia por parte de agentes extranjeros;</w:t>
            </w:r>
          </w:p>
        </w:tc>
        <w:tc>
          <w:tcPr>
            <w:tcW w:w="4876" w:type="dxa"/>
            <w:tcBorders>
              <w:top w:val="nil"/>
              <w:left w:val="nil"/>
              <w:bottom w:val="nil"/>
              <w:right w:val="nil"/>
            </w:tcBorders>
          </w:tcPr>
          <w:p w14:paraId="09835B10" w14:textId="77777777" w:rsidR="00444C89" w:rsidRPr="00A31DBB" w:rsidRDefault="00444C89" w:rsidP="00F76D4D">
            <w:pPr>
              <w:pStyle w:val="Normal6a"/>
            </w:pPr>
            <w:r w:rsidRPr="00A31DBB">
              <w:t>5.</w:t>
            </w:r>
            <w:r w:rsidRPr="00A31DBB">
              <w:tab/>
              <w:t>Observa que las próximas elecciones parlamentarias que se celebrarán en otoño de 2025 serán de vital importancia para la continuación de la trayectoria proeuropea de Moldavia; manifiesta su preocupación por la probable intensificación de las injerencias extranjeras malintencionadas y los ataques híbridos</w:t>
            </w:r>
            <w:r w:rsidRPr="00A31DBB">
              <w:rPr>
                <w:b/>
                <w:i/>
              </w:rPr>
              <w:t>, particularmente por parte de Rusia,</w:t>
            </w:r>
            <w:r w:rsidRPr="00A31DBB">
              <w:t xml:space="preserve"> antes de las elecciones; pide a la Unión que incremente su apoyo a los esfuerzos del Gobierno moldavo por contrarrestar esa injerencia en el proceso democrático del país, también mediante la adopción de sanciones adicionales, la ampliación del mandato de la Misión de Cooperación de la Unión Europea en Moldavia (EUPM Moldavia) y la concesión de apoyo adicional a esta, y el intercambio de conocimientos especializados en materia de manipulación de la información e injerencia por parte de agentes extranjeros;</w:t>
            </w:r>
          </w:p>
        </w:tc>
      </w:tr>
    </w:tbl>
    <w:p w14:paraId="05537F46"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{FI}</w:t>
      </w:r>
      <w:r w:rsidRPr="00A31DBB">
        <w:t>fi</w:t>
      </w:r>
      <w:r w:rsidRPr="00A31DBB">
        <w:rPr>
          <w:rStyle w:val="HideTWBExt"/>
        </w:rPr>
        <w:t>&lt;/Original&gt;</w:t>
      </w:r>
    </w:p>
    <w:p w14:paraId="6F46664C" w14:textId="77777777" w:rsidR="00444C89" w:rsidRPr="00A31DBB" w:rsidRDefault="00444C89" w:rsidP="00444C89">
      <w:r w:rsidRPr="00A31DBB">
        <w:rPr>
          <w:rStyle w:val="HideTWBExt"/>
        </w:rPr>
        <w:t>&lt;/Amend&gt;</w:t>
      </w:r>
    </w:p>
    <w:p w14:paraId="51BB95AD"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74</w:t>
      </w:r>
      <w:r w:rsidRPr="00A31DBB">
        <w:rPr>
          <w:rStyle w:val="HideTWBExt"/>
        </w:rPr>
        <w:t>&lt;/NumAm&gt;</w:t>
      </w:r>
    </w:p>
    <w:p w14:paraId="2469E511"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0D858124" w14:textId="77777777" w:rsidR="00444C89" w:rsidRPr="00A31DBB" w:rsidRDefault="00444C89" w:rsidP="00444C89">
      <w:pPr>
        <w:pStyle w:val="NormalBold"/>
      </w:pPr>
      <w:r w:rsidRPr="00A31DBB">
        <w:rPr>
          <w:rStyle w:val="HideTWBExt"/>
          <w:b w:val="0"/>
        </w:rPr>
        <w:t>&lt;/RepeatBlock-By&gt;</w:t>
      </w:r>
    </w:p>
    <w:p w14:paraId="55B7EBE3" w14:textId="77777777" w:rsidR="00444C89" w:rsidRPr="00A31DBB" w:rsidRDefault="00444C89" w:rsidP="00444C89">
      <w:pPr>
        <w:pStyle w:val="NormalBold"/>
      </w:pPr>
      <w:r w:rsidRPr="00A31DBB">
        <w:rPr>
          <w:rStyle w:val="HideTWBExt"/>
        </w:rPr>
        <w:lastRenderedPageBreak/>
        <w:t>&lt;DocAmend&gt;</w:t>
      </w:r>
      <w:r w:rsidRPr="00A31DBB">
        <w:t>Propuesta de Resolución</w:t>
      </w:r>
      <w:r w:rsidRPr="00A31DBB">
        <w:rPr>
          <w:rStyle w:val="HideTWBExt"/>
        </w:rPr>
        <w:t>&lt;/DocAmend&gt;</w:t>
      </w:r>
    </w:p>
    <w:p w14:paraId="0BE14AF2" w14:textId="77777777" w:rsidR="00444C89" w:rsidRPr="00A31DBB" w:rsidRDefault="00444C89" w:rsidP="00444C89">
      <w:pPr>
        <w:pStyle w:val="NormalBold"/>
      </w:pPr>
      <w:r w:rsidRPr="00A31DBB">
        <w:rPr>
          <w:rStyle w:val="HideTWBExt"/>
        </w:rPr>
        <w:t>&lt;Article&gt;</w:t>
      </w:r>
      <w:r w:rsidRPr="00A31DBB">
        <w:t>Apartado 5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D318D38" w14:textId="77777777" w:rsidTr="00F76D4D">
        <w:trPr>
          <w:trHeight w:hRule="exact" w:val="240"/>
          <w:jc w:val="center"/>
        </w:trPr>
        <w:tc>
          <w:tcPr>
            <w:tcW w:w="9752" w:type="dxa"/>
            <w:gridSpan w:val="2"/>
            <w:tcBorders>
              <w:top w:val="nil"/>
              <w:left w:val="nil"/>
              <w:bottom w:val="nil"/>
              <w:right w:val="nil"/>
            </w:tcBorders>
          </w:tcPr>
          <w:p w14:paraId="5D04D378" w14:textId="77777777" w:rsidR="00444C89" w:rsidRPr="00A31DBB" w:rsidRDefault="00444C89" w:rsidP="00F76D4D"/>
        </w:tc>
      </w:tr>
      <w:tr w:rsidR="00444C89" w:rsidRPr="00A31DBB" w14:paraId="379E8F30" w14:textId="77777777" w:rsidTr="00F76D4D">
        <w:trPr>
          <w:trHeight w:val="240"/>
          <w:jc w:val="center"/>
        </w:trPr>
        <w:tc>
          <w:tcPr>
            <w:tcW w:w="4876" w:type="dxa"/>
            <w:tcBorders>
              <w:top w:val="nil"/>
              <w:left w:val="nil"/>
              <w:bottom w:val="nil"/>
              <w:right w:val="nil"/>
            </w:tcBorders>
          </w:tcPr>
          <w:p w14:paraId="11036308"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9FADA89" w14:textId="77777777" w:rsidR="00444C89" w:rsidRPr="00A31DBB" w:rsidRDefault="00444C89" w:rsidP="00F76D4D">
            <w:pPr>
              <w:pStyle w:val="AmColumnHeading"/>
            </w:pPr>
            <w:r w:rsidRPr="00A31DBB">
              <w:t>Enmienda</w:t>
            </w:r>
          </w:p>
        </w:tc>
      </w:tr>
      <w:tr w:rsidR="00444C89" w:rsidRPr="00A31DBB" w14:paraId="069581B0" w14:textId="77777777" w:rsidTr="00F76D4D">
        <w:trPr>
          <w:jc w:val="center"/>
        </w:trPr>
        <w:tc>
          <w:tcPr>
            <w:tcW w:w="4876" w:type="dxa"/>
            <w:tcBorders>
              <w:top w:val="nil"/>
              <w:left w:val="nil"/>
              <w:bottom w:val="nil"/>
              <w:right w:val="nil"/>
            </w:tcBorders>
          </w:tcPr>
          <w:p w14:paraId="58E800F9" w14:textId="77777777" w:rsidR="00444C89" w:rsidRPr="00A31DBB" w:rsidRDefault="00444C89" w:rsidP="00F76D4D">
            <w:pPr>
              <w:pStyle w:val="Normal6a"/>
            </w:pPr>
          </w:p>
        </w:tc>
        <w:tc>
          <w:tcPr>
            <w:tcW w:w="4876" w:type="dxa"/>
            <w:tcBorders>
              <w:top w:val="nil"/>
              <w:left w:val="nil"/>
              <w:bottom w:val="nil"/>
              <w:right w:val="nil"/>
            </w:tcBorders>
          </w:tcPr>
          <w:p w14:paraId="577A36CF" w14:textId="77777777" w:rsidR="00444C89" w:rsidRPr="00A31DBB" w:rsidRDefault="00444C89" w:rsidP="00F76D4D">
            <w:pPr>
              <w:pStyle w:val="Normal6a"/>
            </w:pPr>
            <w:r w:rsidRPr="00A31DBB">
              <w:rPr>
                <w:b/>
                <w:i/>
              </w:rPr>
              <w:t>5 bis.</w:t>
            </w:r>
            <w:r w:rsidRPr="00A31DBB">
              <w:tab/>
            </w:r>
            <w:r w:rsidRPr="00A31DBB">
              <w:rPr>
                <w:b/>
                <w:i/>
              </w:rPr>
              <w:t>Acoge con satisfacción las medidas tranquilizadoras aplicadas para hacer frente al enorme efecto negativo de la guerra de agresión a gran escala de Rusia contra Ucrania, señalando que, a pesar de los importantes retos externos, Moldavia sigue avanzando en la defensa del Estado de Derecho y los valores democráticos, mientras el apoyo de la Unión sigue estimulando las reformas a través de una asistencia financiera y técnica específicas;</w:t>
            </w:r>
          </w:p>
        </w:tc>
      </w:tr>
    </w:tbl>
    <w:p w14:paraId="309CF24A"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007C0F3" w14:textId="77777777" w:rsidR="00444C89" w:rsidRPr="00A31DBB" w:rsidRDefault="00444C89" w:rsidP="00444C89">
      <w:r w:rsidRPr="00A31DBB">
        <w:rPr>
          <w:rStyle w:val="HideTWBExt"/>
        </w:rPr>
        <w:t>&lt;/Amend&gt;</w:t>
      </w:r>
    </w:p>
    <w:p w14:paraId="5F0340D6"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75</w:t>
      </w:r>
      <w:r w:rsidRPr="00A31DBB">
        <w:rPr>
          <w:rStyle w:val="HideTWBExt"/>
        </w:rPr>
        <w:t>&lt;/NumAm&gt;</w:t>
      </w:r>
    </w:p>
    <w:p w14:paraId="1ADB3EC4"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6803A3B1" w14:textId="77777777" w:rsidR="00444C89" w:rsidRPr="00A31DBB" w:rsidRDefault="00444C89" w:rsidP="00444C89">
      <w:pPr>
        <w:pStyle w:val="NormalBold"/>
      </w:pPr>
      <w:r w:rsidRPr="00A31DBB">
        <w:rPr>
          <w:rStyle w:val="HideTWBExt"/>
          <w:b w:val="0"/>
        </w:rPr>
        <w:t>&lt;/RepeatBlock-By&gt;</w:t>
      </w:r>
    </w:p>
    <w:p w14:paraId="6EABA9DF"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4AA0B16B" w14:textId="77777777" w:rsidR="00444C89" w:rsidRPr="00A31DBB" w:rsidRDefault="00444C89" w:rsidP="00444C89">
      <w:pPr>
        <w:pStyle w:val="NormalBold"/>
      </w:pPr>
      <w:r w:rsidRPr="00A31DBB">
        <w:rPr>
          <w:rStyle w:val="HideTWBExt"/>
        </w:rPr>
        <w:t>&lt;Article&gt;</w:t>
      </w:r>
      <w:r w:rsidRPr="00A31DBB">
        <w:t>Apartado 5 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8CDA200" w14:textId="77777777" w:rsidTr="00F76D4D">
        <w:trPr>
          <w:trHeight w:hRule="exact" w:val="240"/>
          <w:jc w:val="center"/>
        </w:trPr>
        <w:tc>
          <w:tcPr>
            <w:tcW w:w="9752" w:type="dxa"/>
            <w:gridSpan w:val="2"/>
            <w:tcBorders>
              <w:top w:val="nil"/>
              <w:left w:val="nil"/>
              <w:bottom w:val="nil"/>
              <w:right w:val="nil"/>
            </w:tcBorders>
          </w:tcPr>
          <w:p w14:paraId="11C334CF" w14:textId="77777777" w:rsidR="00444C89" w:rsidRPr="00A31DBB" w:rsidRDefault="00444C89" w:rsidP="00F76D4D"/>
        </w:tc>
      </w:tr>
      <w:tr w:rsidR="00444C89" w:rsidRPr="00A31DBB" w14:paraId="4D59B160" w14:textId="77777777" w:rsidTr="00F76D4D">
        <w:trPr>
          <w:trHeight w:val="240"/>
          <w:jc w:val="center"/>
        </w:trPr>
        <w:tc>
          <w:tcPr>
            <w:tcW w:w="4876" w:type="dxa"/>
            <w:tcBorders>
              <w:top w:val="nil"/>
              <w:left w:val="nil"/>
              <w:bottom w:val="nil"/>
              <w:right w:val="nil"/>
            </w:tcBorders>
          </w:tcPr>
          <w:p w14:paraId="53CC8156"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678AA7F1" w14:textId="77777777" w:rsidR="00444C89" w:rsidRPr="00A31DBB" w:rsidRDefault="00444C89" w:rsidP="00F76D4D">
            <w:pPr>
              <w:pStyle w:val="AmColumnHeading"/>
            </w:pPr>
            <w:r w:rsidRPr="00A31DBB">
              <w:t>Enmienda</w:t>
            </w:r>
          </w:p>
        </w:tc>
      </w:tr>
      <w:tr w:rsidR="00444C89" w:rsidRPr="00A31DBB" w14:paraId="7BD6301A" w14:textId="77777777" w:rsidTr="00F76D4D">
        <w:trPr>
          <w:jc w:val="center"/>
        </w:trPr>
        <w:tc>
          <w:tcPr>
            <w:tcW w:w="4876" w:type="dxa"/>
            <w:tcBorders>
              <w:top w:val="nil"/>
              <w:left w:val="nil"/>
              <w:bottom w:val="nil"/>
              <w:right w:val="nil"/>
            </w:tcBorders>
          </w:tcPr>
          <w:p w14:paraId="04F68E24" w14:textId="77777777" w:rsidR="00444C89" w:rsidRPr="00A31DBB" w:rsidRDefault="00444C89" w:rsidP="00F76D4D">
            <w:pPr>
              <w:pStyle w:val="Normal6a"/>
            </w:pPr>
          </w:p>
        </w:tc>
        <w:tc>
          <w:tcPr>
            <w:tcW w:w="4876" w:type="dxa"/>
            <w:tcBorders>
              <w:top w:val="nil"/>
              <w:left w:val="nil"/>
              <w:bottom w:val="nil"/>
              <w:right w:val="nil"/>
            </w:tcBorders>
          </w:tcPr>
          <w:p w14:paraId="01B79B87" w14:textId="77777777" w:rsidR="00444C89" w:rsidRPr="00A31DBB" w:rsidRDefault="00444C89" w:rsidP="00F76D4D">
            <w:pPr>
              <w:pStyle w:val="Normal6a"/>
            </w:pPr>
            <w:r w:rsidRPr="00A31DBB">
              <w:rPr>
                <w:b/>
                <w:i/>
              </w:rPr>
              <w:t>5 ter.</w:t>
            </w:r>
            <w:r w:rsidRPr="00A31DBB">
              <w:tab/>
            </w:r>
            <w:r w:rsidRPr="00A31DBB">
              <w:rPr>
                <w:b/>
                <w:i/>
              </w:rPr>
              <w:t>Expresa que el proceso de ampliación está reconocido como un mecanismo geoestratégico que no solo transforma el panorama político, económico y social de la sociedad moldava, sino que también acelera el ritmo de las negociaciones de adhesión a la UE, con una mayor preparación y una afluencia de apoyo que estimula la adopción del acervo de la UE, como se ha visto en anteriores olas de ampliación de la Unión;</w:t>
            </w:r>
          </w:p>
        </w:tc>
      </w:tr>
    </w:tbl>
    <w:p w14:paraId="63006023"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207517E0" w14:textId="77777777" w:rsidR="00444C89" w:rsidRPr="00A31DBB" w:rsidRDefault="00444C89" w:rsidP="00444C89">
      <w:r w:rsidRPr="00A31DBB">
        <w:rPr>
          <w:rStyle w:val="HideTWBExt"/>
        </w:rPr>
        <w:t>&lt;/Amend&gt;</w:t>
      </w:r>
    </w:p>
    <w:p w14:paraId="778860C9"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76</w:t>
      </w:r>
      <w:r w:rsidRPr="00A31DBB">
        <w:rPr>
          <w:rStyle w:val="HideTWBExt"/>
        </w:rPr>
        <w:t>&lt;/NumAm&gt;</w:t>
      </w:r>
    </w:p>
    <w:p w14:paraId="45F6043E"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0A0D96DE" w14:textId="77777777" w:rsidR="00444C89" w:rsidRPr="00A31DBB" w:rsidRDefault="00444C89" w:rsidP="00444C89">
      <w:pPr>
        <w:pStyle w:val="NormalBold"/>
      </w:pPr>
      <w:r w:rsidRPr="00A31DBB">
        <w:rPr>
          <w:rStyle w:val="HideTWBExt"/>
          <w:b w:val="0"/>
        </w:rPr>
        <w:lastRenderedPageBreak/>
        <w:t>&lt;/RepeatBlock-By&gt;</w:t>
      </w:r>
    </w:p>
    <w:p w14:paraId="46617C0B"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4E09115" w14:textId="77777777" w:rsidR="00444C89" w:rsidRPr="00A31DBB" w:rsidRDefault="00444C89" w:rsidP="00444C89">
      <w:pPr>
        <w:pStyle w:val="NormalBold"/>
      </w:pPr>
      <w:r w:rsidRPr="00A31DBB">
        <w:rPr>
          <w:rStyle w:val="HideTWBExt"/>
        </w:rPr>
        <w:t>&lt;Article&gt;</w:t>
      </w:r>
      <w:r w:rsidRPr="00A31DBB">
        <w:t>Apartado 5 quater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3B4A4A3F" w14:textId="77777777" w:rsidTr="00F76D4D">
        <w:trPr>
          <w:trHeight w:hRule="exact" w:val="240"/>
          <w:jc w:val="center"/>
        </w:trPr>
        <w:tc>
          <w:tcPr>
            <w:tcW w:w="9752" w:type="dxa"/>
            <w:gridSpan w:val="2"/>
            <w:tcBorders>
              <w:top w:val="nil"/>
              <w:left w:val="nil"/>
              <w:bottom w:val="nil"/>
              <w:right w:val="nil"/>
            </w:tcBorders>
          </w:tcPr>
          <w:p w14:paraId="562A995C" w14:textId="77777777" w:rsidR="00444C89" w:rsidRPr="00A31DBB" w:rsidRDefault="00444C89" w:rsidP="00F76D4D"/>
        </w:tc>
      </w:tr>
      <w:tr w:rsidR="00444C89" w:rsidRPr="00A31DBB" w14:paraId="1558DD93" w14:textId="77777777" w:rsidTr="00F76D4D">
        <w:trPr>
          <w:trHeight w:val="240"/>
          <w:jc w:val="center"/>
        </w:trPr>
        <w:tc>
          <w:tcPr>
            <w:tcW w:w="4876" w:type="dxa"/>
            <w:tcBorders>
              <w:top w:val="nil"/>
              <w:left w:val="nil"/>
              <w:bottom w:val="nil"/>
              <w:right w:val="nil"/>
            </w:tcBorders>
          </w:tcPr>
          <w:p w14:paraId="2C0F14FA"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59A4763D" w14:textId="77777777" w:rsidR="00444C89" w:rsidRPr="00A31DBB" w:rsidRDefault="00444C89" w:rsidP="00F76D4D">
            <w:pPr>
              <w:pStyle w:val="AmColumnHeading"/>
            </w:pPr>
            <w:r w:rsidRPr="00A31DBB">
              <w:t>Enmienda</w:t>
            </w:r>
          </w:p>
        </w:tc>
      </w:tr>
      <w:tr w:rsidR="00444C89" w:rsidRPr="00A31DBB" w14:paraId="460C1BDC" w14:textId="77777777" w:rsidTr="00F76D4D">
        <w:trPr>
          <w:jc w:val="center"/>
        </w:trPr>
        <w:tc>
          <w:tcPr>
            <w:tcW w:w="4876" w:type="dxa"/>
            <w:tcBorders>
              <w:top w:val="nil"/>
              <w:left w:val="nil"/>
              <w:bottom w:val="nil"/>
              <w:right w:val="nil"/>
            </w:tcBorders>
          </w:tcPr>
          <w:p w14:paraId="0D391AF6" w14:textId="77777777" w:rsidR="00444C89" w:rsidRPr="00A31DBB" w:rsidRDefault="00444C89" w:rsidP="00F76D4D">
            <w:pPr>
              <w:pStyle w:val="Normal6a"/>
            </w:pPr>
          </w:p>
        </w:tc>
        <w:tc>
          <w:tcPr>
            <w:tcW w:w="4876" w:type="dxa"/>
            <w:tcBorders>
              <w:top w:val="nil"/>
              <w:left w:val="nil"/>
              <w:bottom w:val="nil"/>
              <w:right w:val="nil"/>
            </w:tcBorders>
          </w:tcPr>
          <w:p w14:paraId="62CBF893" w14:textId="77777777" w:rsidR="00444C89" w:rsidRPr="00A31DBB" w:rsidRDefault="00444C89" w:rsidP="00F76D4D">
            <w:pPr>
              <w:pStyle w:val="Normal6a"/>
            </w:pPr>
            <w:r w:rsidRPr="00A31DBB">
              <w:rPr>
                <w:b/>
                <w:i/>
              </w:rPr>
              <w:t>5 quater.</w:t>
            </w:r>
            <w:r w:rsidRPr="00A31DBB">
              <w:tab/>
            </w:r>
            <w:r w:rsidRPr="00A31DBB">
              <w:rPr>
                <w:b/>
                <w:i/>
              </w:rPr>
              <w:t>Considera que Moldavia debe seguir adaptando su marco jurídico y reglamentario al acervo de la Unión para garantizar la convergencia económica y el desarrollo sostenible, un proceso crucial para la plena integración en el mercado único;</w:t>
            </w:r>
          </w:p>
        </w:tc>
      </w:tr>
    </w:tbl>
    <w:p w14:paraId="59959572"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5A931E0A" w14:textId="77777777" w:rsidR="00444C89" w:rsidRPr="00A31DBB" w:rsidRDefault="00444C89" w:rsidP="00444C89">
      <w:r w:rsidRPr="00A31DBB">
        <w:rPr>
          <w:rStyle w:val="HideTWBExt"/>
        </w:rPr>
        <w:t>&lt;/Amend&gt;</w:t>
      </w:r>
    </w:p>
    <w:p w14:paraId="29AD3B67"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77</w:t>
      </w:r>
      <w:r w:rsidRPr="00A31DBB">
        <w:rPr>
          <w:rStyle w:val="HideTWBExt"/>
        </w:rPr>
        <w:t>&lt;/NumAm&gt;</w:t>
      </w:r>
    </w:p>
    <w:p w14:paraId="75CCA419"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46C05070"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5ADAAE2E" w14:textId="77777777" w:rsidR="00444C89" w:rsidRPr="00A31DBB" w:rsidRDefault="00444C89" w:rsidP="00444C89">
      <w:pPr>
        <w:pStyle w:val="NormalBold"/>
      </w:pPr>
      <w:r w:rsidRPr="00A31DBB">
        <w:rPr>
          <w:rStyle w:val="HideTWBExt"/>
          <w:b w:val="0"/>
        </w:rPr>
        <w:t>&lt;/RepeatBlock-By&gt;</w:t>
      </w:r>
    </w:p>
    <w:p w14:paraId="1258FE38"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B1D6635" w14:textId="77777777" w:rsidR="00444C89" w:rsidRPr="00A31DBB" w:rsidRDefault="00444C89" w:rsidP="00444C89">
      <w:pPr>
        <w:pStyle w:val="NormalBold"/>
      </w:pPr>
      <w:r w:rsidRPr="00A31DBB">
        <w:rPr>
          <w:rStyle w:val="HideTWBExt"/>
        </w:rPr>
        <w:t>&lt;Article&gt;</w:t>
      </w:r>
      <w:r w:rsidRPr="00A31DBB">
        <w:t>Apartado 6</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6A394AA" w14:textId="77777777" w:rsidTr="00F76D4D">
        <w:trPr>
          <w:trHeight w:hRule="exact" w:val="240"/>
          <w:jc w:val="center"/>
        </w:trPr>
        <w:tc>
          <w:tcPr>
            <w:tcW w:w="9752" w:type="dxa"/>
            <w:gridSpan w:val="2"/>
            <w:tcBorders>
              <w:top w:val="nil"/>
              <w:left w:val="nil"/>
              <w:bottom w:val="nil"/>
              <w:right w:val="nil"/>
            </w:tcBorders>
          </w:tcPr>
          <w:p w14:paraId="31E7047A" w14:textId="77777777" w:rsidR="00444C89" w:rsidRPr="00A31DBB" w:rsidRDefault="00444C89" w:rsidP="00F76D4D"/>
        </w:tc>
      </w:tr>
      <w:tr w:rsidR="00444C89" w:rsidRPr="00A31DBB" w14:paraId="3283EE59" w14:textId="77777777" w:rsidTr="00F76D4D">
        <w:trPr>
          <w:trHeight w:val="240"/>
          <w:jc w:val="center"/>
        </w:trPr>
        <w:tc>
          <w:tcPr>
            <w:tcW w:w="4876" w:type="dxa"/>
            <w:tcBorders>
              <w:top w:val="nil"/>
              <w:left w:val="nil"/>
              <w:bottom w:val="nil"/>
              <w:right w:val="nil"/>
            </w:tcBorders>
          </w:tcPr>
          <w:p w14:paraId="4C8AF727"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A387241" w14:textId="77777777" w:rsidR="00444C89" w:rsidRPr="00A31DBB" w:rsidRDefault="00444C89" w:rsidP="00F76D4D">
            <w:pPr>
              <w:pStyle w:val="AmColumnHeading"/>
            </w:pPr>
            <w:r w:rsidRPr="00A31DBB">
              <w:t>Enmienda</w:t>
            </w:r>
          </w:p>
        </w:tc>
      </w:tr>
      <w:tr w:rsidR="00444C89" w:rsidRPr="00A31DBB" w14:paraId="4D7BFF29" w14:textId="77777777" w:rsidTr="00F76D4D">
        <w:trPr>
          <w:jc w:val="center"/>
        </w:trPr>
        <w:tc>
          <w:tcPr>
            <w:tcW w:w="4876" w:type="dxa"/>
            <w:tcBorders>
              <w:top w:val="nil"/>
              <w:left w:val="nil"/>
              <w:bottom w:val="nil"/>
              <w:right w:val="nil"/>
            </w:tcBorders>
          </w:tcPr>
          <w:p w14:paraId="0A5B91CB" w14:textId="77777777" w:rsidR="00444C89" w:rsidRPr="00A31DBB" w:rsidRDefault="00444C89" w:rsidP="00F76D4D">
            <w:pPr>
              <w:pStyle w:val="Normal6a"/>
            </w:pPr>
            <w:r w:rsidRPr="00A31DBB">
              <w:t>6.</w:t>
            </w:r>
            <w:r w:rsidRPr="00A31DBB">
              <w:tab/>
              <w:t>Destaca la importancia de la comunicación estratégica, la lucha contra los discursos falsos sobre la Unión y sus políticas, y la puesta de relieve de los beneficios concretos a corto y largo plazo de la adhesión a la Unión para la población de Moldavia;</w:t>
            </w:r>
          </w:p>
        </w:tc>
        <w:tc>
          <w:tcPr>
            <w:tcW w:w="4876" w:type="dxa"/>
            <w:tcBorders>
              <w:top w:val="nil"/>
              <w:left w:val="nil"/>
              <w:bottom w:val="nil"/>
              <w:right w:val="nil"/>
            </w:tcBorders>
          </w:tcPr>
          <w:p w14:paraId="75F4DAD4" w14:textId="77777777" w:rsidR="00444C89" w:rsidRPr="00A31DBB" w:rsidRDefault="00444C89" w:rsidP="00F76D4D">
            <w:pPr>
              <w:pStyle w:val="Normal6a"/>
            </w:pPr>
            <w:r w:rsidRPr="00A31DBB">
              <w:t>6.</w:t>
            </w:r>
            <w:r w:rsidRPr="00A31DBB">
              <w:tab/>
              <w:t>Destaca la importancia de la comunicación estratégica, la lucha contra los discursos falsos sobre la Unión y sus políticas</w:t>
            </w:r>
            <w:r w:rsidRPr="00A31DBB">
              <w:rPr>
                <w:b/>
                <w:i/>
              </w:rPr>
              <w:t>, la sensibilización sobre las etapas del proceso de adhesión a la Unión y las condiciones asociadas y las dinámicas políticas que conducen a dichas medidas, también mediante la «bilateralización» y la instrumentalización por parte de algunos Estados miembros de la Unión, como Hungría,</w:t>
            </w:r>
            <w:r w:rsidRPr="00A31DBB">
              <w:t xml:space="preserve"> y la puesta de relieve de los beneficios concretos a corto y largo plazo de la adhesión a la Unión para la población de Moldavia; </w:t>
            </w:r>
            <w:r w:rsidRPr="00A31DBB">
              <w:rPr>
                <w:b/>
                <w:i/>
              </w:rPr>
              <w:t xml:space="preserve">reitera que el principal objetivo de la manipulación de información y la injerencia por parte de Rusia hacia Moldavia es hacer fracasar la vía de desarrollo prodemocrática y favorable a la Unión, predominante en Moldavia, que es especialmente eficaz en las comunidades socioeconómicamente </w:t>
            </w:r>
            <w:r w:rsidRPr="00A31DBB">
              <w:rPr>
                <w:b/>
                <w:i/>
              </w:rPr>
              <w:lastRenderedPageBreak/>
              <w:t>desfavorecidas de las zonas rurales y minoritarias; reitera que se manipuló a cientos de miles de ciudadanos moldavos para que votaran a favor de candidatos contrarios a la Unión mediante transferencias directas de efectivo y promesas de transacciones económicas en línea de agentes prorrusos; destacando, por tanto, la especial importancia de mejorar rápidamente las condiciones socioeconómicas de todos los ciudadanos moldavos;</w:t>
            </w:r>
          </w:p>
        </w:tc>
      </w:tr>
    </w:tbl>
    <w:p w14:paraId="28F8A362"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5A0B81F" w14:textId="77777777" w:rsidR="00444C89" w:rsidRPr="00A31DBB" w:rsidRDefault="00444C89" w:rsidP="00444C89">
      <w:r w:rsidRPr="00A31DBB">
        <w:rPr>
          <w:rStyle w:val="HideTWBExt"/>
        </w:rPr>
        <w:t>&lt;/Amend&gt;</w:t>
      </w:r>
    </w:p>
    <w:p w14:paraId="75B649CF"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78</w:t>
      </w:r>
      <w:r w:rsidRPr="00A31DBB">
        <w:rPr>
          <w:rStyle w:val="HideTWBExt"/>
        </w:rPr>
        <w:t>&lt;/NumAm&gt;</w:t>
      </w:r>
    </w:p>
    <w:p w14:paraId="6D3A859B" w14:textId="77777777" w:rsidR="00444C89" w:rsidRPr="00A31DBB" w:rsidRDefault="00444C89" w:rsidP="00444C89">
      <w:pPr>
        <w:pStyle w:val="NormalBold"/>
      </w:pPr>
      <w:r w:rsidRPr="00A31DBB">
        <w:rPr>
          <w:rStyle w:val="HideTWBExt"/>
          <w:b w:val="0"/>
        </w:rPr>
        <w:t>&lt;RepeatBlock-By&gt;&lt;Members&gt;</w:t>
      </w:r>
      <w:r w:rsidRPr="00A31DBB">
        <w:t>Andrzej Halicki, Siegfried Mureşan, Ioan-Rareş Bogdan, Rasa Juknevičienė</w:t>
      </w:r>
      <w:r w:rsidRPr="00A31DBB">
        <w:rPr>
          <w:rStyle w:val="HideTWBExt"/>
          <w:b w:val="0"/>
        </w:rPr>
        <w:t>&lt;/Members&gt;</w:t>
      </w:r>
    </w:p>
    <w:p w14:paraId="79246B70" w14:textId="77777777" w:rsidR="00444C89" w:rsidRPr="00A31DBB" w:rsidRDefault="00444C89" w:rsidP="00444C89">
      <w:r w:rsidRPr="00A31DBB">
        <w:rPr>
          <w:rStyle w:val="HideTWBExt"/>
        </w:rPr>
        <w:t>&lt;AuNomDe&gt;</w:t>
      </w:r>
      <w:r w:rsidRPr="00A31DBB">
        <w:rPr>
          <w:rStyle w:val="HideTWBInt"/>
        </w:rPr>
        <w:t>{EPP}</w:t>
      </w:r>
      <w:r w:rsidRPr="00A31DBB">
        <w:t>en nombre del Grupo PPE</w:t>
      </w:r>
      <w:r w:rsidRPr="00A31DBB">
        <w:rPr>
          <w:rStyle w:val="HideTWBExt"/>
        </w:rPr>
        <w:t>&lt;/AuNomDe&gt;</w:t>
      </w:r>
    </w:p>
    <w:p w14:paraId="053AA9B1" w14:textId="77777777" w:rsidR="00444C89" w:rsidRPr="00A31DBB" w:rsidRDefault="00444C89" w:rsidP="00444C89">
      <w:pPr>
        <w:pStyle w:val="NormalBold"/>
      </w:pPr>
      <w:r w:rsidRPr="00A31DBB">
        <w:rPr>
          <w:rStyle w:val="HideTWBExt"/>
          <w:b w:val="0"/>
        </w:rPr>
        <w:t>&lt;/RepeatBlock-By&gt;</w:t>
      </w:r>
    </w:p>
    <w:p w14:paraId="368CA479"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4C8E8023" w14:textId="77777777" w:rsidR="00444C89" w:rsidRPr="00A31DBB" w:rsidRDefault="00444C89" w:rsidP="00444C89">
      <w:pPr>
        <w:pStyle w:val="NormalBold"/>
      </w:pPr>
      <w:r w:rsidRPr="00A31DBB">
        <w:rPr>
          <w:rStyle w:val="HideTWBExt"/>
        </w:rPr>
        <w:t>&lt;Article&gt;</w:t>
      </w:r>
      <w:r w:rsidRPr="00A31DBB">
        <w:t>Apartado 6</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6FA49CE5" w14:textId="77777777" w:rsidTr="00F76D4D">
        <w:trPr>
          <w:trHeight w:hRule="exact" w:val="240"/>
          <w:jc w:val="center"/>
        </w:trPr>
        <w:tc>
          <w:tcPr>
            <w:tcW w:w="9752" w:type="dxa"/>
            <w:gridSpan w:val="2"/>
            <w:tcBorders>
              <w:top w:val="nil"/>
              <w:left w:val="nil"/>
              <w:bottom w:val="nil"/>
              <w:right w:val="nil"/>
            </w:tcBorders>
          </w:tcPr>
          <w:p w14:paraId="11D691D0" w14:textId="77777777" w:rsidR="00444C89" w:rsidRPr="00A31DBB" w:rsidRDefault="00444C89" w:rsidP="00F76D4D"/>
        </w:tc>
      </w:tr>
      <w:tr w:rsidR="00444C89" w:rsidRPr="00A31DBB" w14:paraId="5C1F254A" w14:textId="77777777" w:rsidTr="00F76D4D">
        <w:trPr>
          <w:trHeight w:val="240"/>
          <w:jc w:val="center"/>
        </w:trPr>
        <w:tc>
          <w:tcPr>
            <w:tcW w:w="4876" w:type="dxa"/>
            <w:tcBorders>
              <w:top w:val="nil"/>
              <w:left w:val="nil"/>
              <w:bottom w:val="nil"/>
              <w:right w:val="nil"/>
            </w:tcBorders>
          </w:tcPr>
          <w:p w14:paraId="1923F036"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12C2F434" w14:textId="77777777" w:rsidR="00444C89" w:rsidRPr="00A31DBB" w:rsidRDefault="00444C89" w:rsidP="00F76D4D">
            <w:pPr>
              <w:pStyle w:val="AmColumnHeading"/>
            </w:pPr>
            <w:r w:rsidRPr="00A31DBB">
              <w:t>Enmienda</w:t>
            </w:r>
          </w:p>
        </w:tc>
      </w:tr>
      <w:tr w:rsidR="00444C89" w:rsidRPr="00A31DBB" w14:paraId="31BC8F58" w14:textId="77777777" w:rsidTr="00F76D4D">
        <w:trPr>
          <w:jc w:val="center"/>
        </w:trPr>
        <w:tc>
          <w:tcPr>
            <w:tcW w:w="4876" w:type="dxa"/>
            <w:tcBorders>
              <w:top w:val="nil"/>
              <w:left w:val="nil"/>
              <w:bottom w:val="nil"/>
              <w:right w:val="nil"/>
            </w:tcBorders>
          </w:tcPr>
          <w:p w14:paraId="31E65CC7" w14:textId="77777777" w:rsidR="00444C89" w:rsidRPr="00A31DBB" w:rsidRDefault="00444C89" w:rsidP="00F76D4D">
            <w:pPr>
              <w:pStyle w:val="Normal6a"/>
            </w:pPr>
            <w:r w:rsidRPr="00A31DBB">
              <w:t>6.</w:t>
            </w:r>
            <w:r w:rsidRPr="00A31DBB">
              <w:tab/>
              <w:t>Destaca la importancia de la comunicación estratégica, la lucha contra los discursos falsos sobre la Unión y sus políticas, y la puesta de relieve de los beneficios concretos a corto y largo plazo de la adhesión a la Unión para la población de Moldavia;</w:t>
            </w:r>
          </w:p>
        </w:tc>
        <w:tc>
          <w:tcPr>
            <w:tcW w:w="4876" w:type="dxa"/>
            <w:tcBorders>
              <w:top w:val="nil"/>
              <w:left w:val="nil"/>
              <w:bottom w:val="nil"/>
              <w:right w:val="nil"/>
            </w:tcBorders>
          </w:tcPr>
          <w:p w14:paraId="6D821069" w14:textId="77777777" w:rsidR="00444C89" w:rsidRPr="00A31DBB" w:rsidRDefault="00444C89" w:rsidP="00F76D4D">
            <w:pPr>
              <w:pStyle w:val="Normal6a"/>
            </w:pPr>
            <w:r w:rsidRPr="00A31DBB">
              <w:t>6.</w:t>
            </w:r>
            <w:r w:rsidRPr="00A31DBB">
              <w:tab/>
              <w:t xml:space="preserve">Destaca la importancia de la comunicación estratégica, </w:t>
            </w:r>
            <w:r w:rsidRPr="00A31DBB">
              <w:rPr>
                <w:b/>
                <w:i/>
              </w:rPr>
              <w:t>la refutación y</w:t>
            </w:r>
            <w:r w:rsidRPr="00A31DBB">
              <w:t xml:space="preserve"> la lucha contra los discursos falsos sobre la Unión y sus políticas, y la puesta de relieve de los beneficios concretos a corto y largo plazo de la adhesión a la Unión para la población de Moldavia; </w:t>
            </w:r>
            <w:r w:rsidRPr="00A31DBB">
              <w:rPr>
                <w:b/>
                <w:i/>
              </w:rPr>
              <w:t>pide a la Unión que intensifique su apoyo a Moldavia en este ámbito y reitera que contrarrestar la desinformación rusa sobre la Unión y la relación entre la Unión y Moldavia reviste una importancia estratégica para ambos: tanto para la República de Moldavia como para la Unión;</w:t>
            </w:r>
          </w:p>
        </w:tc>
      </w:tr>
    </w:tbl>
    <w:p w14:paraId="29D3FEE8"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44E6DF40" w14:textId="77777777" w:rsidR="00444C89" w:rsidRPr="00A31DBB" w:rsidRDefault="00444C89" w:rsidP="00444C89">
      <w:r w:rsidRPr="00A31DBB">
        <w:rPr>
          <w:rStyle w:val="HideTWBExt"/>
        </w:rPr>
        <w:t>&lt;/Amend&gt;</w:t>
      </w:r>
    </w:p>
    <w:p w14:paraId="6BF06304"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79</w:t>
      </w:r>
      <w:r w:rsidRPr="00A31DBB">
        <w:rPr>
          <w:rStyle w:val="HideTWBExt"/>
        </w:rPr>
        <w:t>&lt;/NumAm&gt;</w:t>
      </w:r>
    </w:p>
    <w:p w14:paraId="001379CE" w14:textId="77777777" w:rsidR="00444C89" w:rsidRPr="00A31DBB" w:rsidRDefault="00444C89" w:rsidP="00444C89">
      <w:pPr>
        <w:pStyle w:val="NormalBold"/>
      </w:pPr>
      <w:r w:rsidRPr="00A31DBB">
        <w:rPr>
          <w:rStyle w:val="HideTWBExt"/>
          <w:b w:val="0"/>
        </w:rPr>
        <w:t>&lt;RepeatBlock-By&gt;&lt;Members&gt;</w:t>
      </w:r>
      <w:r w:rsidRPr="00A31DBB">
        <w:t>Sven Mikser</w:t>
      </w:r>
      <w:r w:rsidRPr="00A31DBB">
        <w:rPr>
          <w:rStyle w:val="HideTWBExt"/>
          <w:b w:val="0"/>
        </w:rPr>
        <w:t>&lt;/Members&gt;</w:t>
      </w:r>
    </w:p>
    <w:p w14:paraId="0634964D" w14:textId="77777777" w:rsidR="00444C89" w:rsidRPr="00A31DBB" w:rsidRDefault="00444C89" w:rsidP="00444C89">
      <w:pPr>
        <w:pStyle w:val="NormalBold"/>
      </w:pPr>
      <w:r w:rsidRPr="00A31DBB">
        <w:rPr>
          <w:rStyle w:val="HideTWBExt"/>
          <w:b w:val="0"/>
        </w:rPr>
        <w:t>&lt;/RepeatBlock-By&gt;</w:t>
      </w:r>
    </w:p>
    <w:p w14:paraId="2A76BFDF" w14:textId="77777777" w:rsidR="00444C89" w:rsidRPr="00A31DBB" w:rsidRDefault="00444C89" w:rsidP="00444C89">
      <w:pPr>
        <w:pStyle w:val="NormalBold"/>
      </w:pPr>
      <w:r w:rsidRPr="00A31DBB">
        <w:rPr>
          <w:rStyle w:val="HideTWBExt"/>
        </w:rPr>
        <w:lastRenderedPageBreak/>
        <w:t>&lt;DocAmend&gt;</w:t>
      </w:r>
      <w:r w:rsidRPr="00A31DBB">
        <w:t>Propuesta de Resolución</w:t>
      </w:r>
      <w:r w:rsidRPr="00A31DBB">
        <w:rPr>
          <w:rStyle w:val="HideTWBExt"/>
        </w:rPr>
        <w:t>&lt;/DocAmend&gt;</w:t>
      </w:r>
    </w:p>
    <w:p w14:paraId="28ABA27A" w14:textId="77777777" w:rsidR="00444C89" w:rsidRPr="00A31DBB" w:rsidRDefault="00444C89" w:rsidP="00444C89">
      <w:pPr>
        <w:pStyle w:val="NormalBold"/>
      </w:pPr>
      <w:r w:rsidRPr="00A31DBB">
        <w:rPr>
          <w:rStyle w:val="HideTWBExt"/>
        </w:rPr>
        <w:t>&lt;Article&gt;</w:t>
      </w:r>
      <w:r w:rsidRPr="00A31DBB">
        <w:t>Apartado 6</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4F0636B" w14:textId="77777777" w:rsidTr="00F76D4D">
        <w:trPr>
          <w:trHeight w:hRule="exact" w:val="240"/>
          <w:jc w:val="center"/>
        </w:trPr>
        <w:tc>
          <w:tcPr>
            <w:tcW w:w="9752" w:type="dxa"/>
            <w:gridSpan w:val="2"/>
            <w:tcBorders>
              <w:top w:val="nil"/>
              <w:left w:val="nil"/>
              <w:bottom w:val="nil"/>
              <w:right w:val="nil"/>
            </w:tcBorders>
          </w:tcPr>
          <w:p w14:paraId="5B84E920" w14:textId="77777777" w:rsidR="00444C89" w:rsidRPr="00A31DBB" w:rsidRDefault="00444C89" w:rsidP="00F76D4D"/>
        </w:tc>
      </w:tr>
      <w:tr w:rsidR="00444C89" w:rsidRPr="00A31DBB" w14:paraId="3764FB72" w14:textId="77777777" w:rsidTr="00F76D4D">
        <w:trPr>
          <w:trHeight w:val="240"/>
          <w:jc w:val="center"/>
        </w:trPr>
        <w:tc>
          <w:tcPr>
            <w:tcW w:w="4876" w:type="dxa"/>
            <w:tcBorders>
              <w:top w:val="nil"/>
              <w:left w:val="nil"/>
              <w:bottom w:val="nil"/>
              <w:right w:val="nil"/>
            </w:tcBorders>
          </w:tcPr>
          <w:p w14:paraId="6522BDD6"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0D99CE7" w14:textId="77777777" w:rsidR="00444C89" w:rsidRPr="00A31DBB" w:rsidRDefault="00444C89" w:rsidP="00F76D4D">
            <w:pPr>
              <w:pStyle w:val="AmColumnHeading"/>
            </w:pPr>
            <w:r w:rsidRPr="00A31DBB">
              <w:t>Enmienda</w:t>
            </w:r>
          </w:p>
        </w:tc>
      </w:tr>
      <w:tr w:rsidR="00444C89" w:rsidRPr="00A31DBB" w14:paraId="1353BD84" w14:textId="77777777" w:rsidTr="00F76D4D">
        <w:trPr>
          <w:jc w:val="center"/>
        </w:trPr>
        <w:tc>
          <w:tcPr>
            <w:tcW w:w="4876" w:type="dxa"/>
            <w:tcBorders>
              <w:top w:val="nil"/>
              <w:left w:val="nil"/>
              <w:bottom w:val="nil"/>
              <w:right w:val="nil"/>
            </w:tcBorders>
          </w:tcPr>
          <w:p w14:paraId="380F20BA" w14:textId="77777777" w:rsidR="00444C89" w:rsidRPr="00A31DBB" w:rsidRDefault="00444C89" w:rsidP="00F76D4D">
            <w:pPr>
              <w:pStyle w:val="Normal6a"/>
            </w:pPr>
            <w:r w:rsidRPr="00A31DBB">
              <w:t>6.</w:t>
            </w:r>
            <w:r w:rsidRPr="00A31DBB">
              <w:tab/>
              <w:t>Destaca la importancia de la comunicación estratégica, la lucha contra los discursos falsos sobre la Unión y sus políticas, y la puesta de relieve de los beneficios concretos a corto y largo plazo de la adhesión a la Unión para la población de Moldavia;</w:t>
            </w:r>
          </w:p>
        </w:tc>
        <w:tc>
          <w:tcPr>
            <w:tcW w:w="4876" w:type="dxa"/>
            <w:tcBorders>
              <w:top w:val="nil"/>
              <w:left w:val="nil"/>
              <w:bottom w:val="nil"/>
              <w:right w:val="nil"/>
            </w:tcBorders>
          </w:tcPr>
          <w:p w14:paraId="37675C7B" w14:textId="77777777" w:rsidR="00444C89" w:rsidRPr="00A31DBB" w:rsidRDefault="00444C89" w:rsidP="00F76D4D">
            <w:pPr>
              <w:pStyle w:val="Normal6a"/>
            </w:pPr>
            <w:r w:rsidRPr="00A31DBB">
              <w:t>6.</w:t>
            </w:r>
            <w:r w:rsidRPr="00A31DBB">
              <w:tab/>
              <w:t>Destaca la importancia de la comunicación estratégica, la lucha contra los discursos falsos sobre la Unión y sus políticas, y la puesta de relieve de los beneficios concretos a corto y largo plazo de la adhesión a la Unión para la población de Moldavia</w:t>
            </w:r>
            <w:r w:rsidRPr="00A31DBB">
              <w:rPr>
                <w:b/>
                <w:i/>
              </w:rPr>
              <w:t>, pide a la Unión y a las autoridades moldavas que apoyen a los medios de comunicación independientes tanto de ámbito nacional como regional</w:t>
            </w:r>
            <w:r w:rsidRPr="00A31DBB">
              <w:t>;</w:t>
            </w:r>
          </w:p>
        </w:tc>
      </w:tr>
    </w:tbl>
    <w:p w14:paraId="0E9A3AD6"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4DCFDAF7" w14:textId="77777777" w:rsidR="00444C89" w:rsidRPr="00A31DBB" w:rsidRDefault="00444C89" w:rsidP="00444C89">
      <w:r w:rsidRPr="00A31DBB">
        <w:rPr>
          <w:rStyle w:val="HideTWBExt"/>
        </w:rPr>
        <w:t>&lt;/Amend&gt;</w:t>
      </w:r>
    </w:p>
    <w:p w14:paraId="42492E96"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80</w:t>
      </w:r>
      <w:r w:rsidRPr="00A31DBB">
        <w:rPr>
          <w:rStyle w:val="HideTWBExt"/>
        </w:rPr>
        <w:t>&lt;/NumAm&gt;</w:t>
      </w:r>
    </w:p>
    <w:p w14:paraId="0C8D0444" w14:textId="77777777" w:rsidR="00444C89" w:rsidRPr="00A31DBB" w:rsidRDefault="00444C89" w:rsidP="00444C89">
      <w:pPr>
        <w:pStyle w:val="NormalBold"/>
      </w:pPr>
      <w:r w:rsidRPr="00A31DBB">
        <w:rPr>
          <w:rStyle w:val="HideTWBExt"/>
          <w:b w:val="0"/>
        </w:rPr>
        <w:t>&lt;RepeatBlock-By&gt;&lt;Members&gt;</w:t>
      </w:r>
      <w:r w:rsidRPr="00A31DBB">
        <w:t>Dan Barna, Eugen Tomac, Urmas Paet, Petras Auštrevičius, Lucia Yar, Marjan Šarec, Ilhan Kyuchyuk, Nathalie Loiseau</w:t>
      </w:r>
      <w:r w:rsidRPr="00A31DBB">
        <w:rPr>
          <w:rStyle w:val="HideTWBExt"/>
          <w:b w:val="0"/>
        </w:rPr>
        <w:t>&lt;/Members&gt;</w:t>
      </w:r>
    </w:p>
    <w:p w14:paraId="18E95B07" w14:textId="77777777" w:rsidR="00444C89" w:rsidRPr="00A31DBB" w:rsidRDefault="00444C89" w:rsidP="00444C89">
      <w:pPr>
        <w:pStyle w:val="NormalBold"/>
      </w:pPr>
      <w:r w:rsidRPr="00A31DBB">
        <w:rPr>
          <w:rStyle w:val="HideTWBExt"/>
          <w:b w:val="0"/>
        </w:rPr>
        <w:t>&lt;/RepeatBlock-By&gt;</w:t>
      </w:r>
    </w:p>
    <w:p w14:paraId="4B55E978"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39EA76D6" w14:textId="77777777" w:rsidR="00444C89" w:rsidRPr="00A31DBB" w:rsidRDefault="00444C89" w:rsidP="00444C89">
      <w:pPr>
        <w:pStyle w:val="NormalBold"/>
      </w:pPr>
      <w:r w:rsidRPr="00A31DBB">
        <w:rPr>
          <w:rStyle w:val="HideTWBExt"/>
        </w:rPr>
        <w:t>&lt;Article&gt;</w:t>
      </w:r>
      <w:r w:rsidRPr="00A31DBB">
        <w:t>Apartado 6</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1EFC646" w14:textId="77777777" w:rsidTr="00F76D4D">
        <w:trPr>
          <w:trHeight w:hRule="exact" w:val="240"/>
          <w:jc w:val="center"/>
        </w:trPr>
        <w:tc>
          <w:tcPr>
            <w:tcW w:w="9752" w:type="dxa"/>
            <w:gridSpan w:val="2"/>
            <w:tcBorders>
              <w:top w:val="nil"/>
              <w:left w:val="nil"/>
              <w:bottom w:val="nil"/>
              <w:right w:val="nil"/>
            </w:tcBorders>
          </w:tcPr>
          <w:p w14:paraId="72DDCC33" w14:textId="77777777" w:rsidR="00444C89" w:rsidRPr="00A31DBB" w:rsidRDefault="00444C89" w:rsidP="00F76D4D"/>
        </w:tc>
      </w:tr>
      <w:tr w:rsidR="00444C89" w:rsidRPr="00A31DBB" w14:paraId="6EE4B025" w14:textId="77777777" w:rsidTr="00F76D4D">
        <w:trPr>
          <w:trHeight w:val="240"/>
          <w:jc w:val="center"/>
        </w:trPr>
        <w:tc>
          <w:tcPr>
            <w:tcW w:w="4876" w:type="dxa"/>
            <w:tcBorders>
              <w:top w:val="nil"/>
              <w:left w:val="nil"/>
              <w:bottom w:val="nil"/>
              <w:right w:val="nil"/>
            </w:tcBorders>
          </w:tcPr>
          <w:p w14:paraId="26964E1D"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6F3F6A7A" w14:textId="77777777" w:rsidR="00444C89" w:rsidRPr="00A31DBB" w:rsidRDefault="00444C89" w:rsidP="00F76D4D">
            <w:pPr>
              <w:pStyle w:val="AmColumnHeading"/>
            </w:pPr>
            <w:r w:rsidRPr="00A31DBB">
              <w:t>Enmienda</w:t>
            </w:r>
          </w:p>
        </w:tc>
      </w:tr>
      <w:tr w:rsidR="00444C89" w:rsidRPr="00A31DBB" w14:paraId="58AAE29B" w14:textId="77777777" w:rsidTr="00F76D4D">
        <w:trPr>
          <w:jc w:val="center"/>
        </w:trPr>
        <w:tc>
          <w:tcPr>
            <w:tcW w:w="4876" w:type="dxa"/>
            <w:tcBorders>
              <w:top w:val="nil"/>
              <w:left w:val="nil"/>
              <w:bottom w:val="nil"/>
              <w:right w:val="nil"/>
            </w:tcBorders>
          </w:tcPr>
          <w:p w14:paraId="564675F3" w14:textId="77777777" w:rsidR="00444C89" w:rsidRPr="00A31DBB" w:rsidRDefault="00444C89" w:rsidP="00F76D4D">
            <w:pPr>
              <w:pStyle w:val="Normal6a"/>
            </w:pPr>
            <w:r w:rsidRPr="00A31DBB">
              <w:t>6.</w:t>
            </w:r>
            <w:r w:rsidRPr="00A31DBB">
              <w:tab/>
              <w:t>Destaca la importancia de la comunicación estratégica, la lucha contra los discursos falsos sobre la Unión y sus políticas, y la puesta de relieve de los beneficios concretos a corto y largo plazo de la adhesión a la Unión para la población de Moldavia;</w:t>
            </w:r>
          </w:p>
        </w:tc>
        <w:tc>
          <w:tcPr>
            <w:tcW w:w="4876" w:type="dxa"/>
            <w:tcBorders>
              <w:top w:val="nil"/>
              <w:left w:val="nil"/>
              <w:bottom w:val="nil"/>
              <w:right w:val="nil"/>
            </w:tcBorders>
          </w:tcPr>
          <w:p w14:paraId="6827C484" w14:textId="77777777" w:rsidR="00444C89" w:rsidRPr="00A31DBB" w:rsidRDefault="00444C89" w:rsidP="00F76D4D">
            <w:pPr>
              <w:pStyle w:val="Normal6a"/>
            </w:pPr>
            <w:r w:rsidRPr="00A31DBB">
              <w:t>6.</w:t>
            </w:r>
            <w:r w:rsidRPr="00A31DBB">
              <w:tab/>
              <w:t xml:space="preserve">Destaca la importancia de la comunicación estratégica, </w:t>
            </w:r>
            <w:r w:rsidRPr="00A31DBB">
              <w:rPr>
                <w:b/>
                <w:i/>
              </w:rPr>
              <w:t>la refutación y</w:t>
            </w:r>
            <w:r w:rsidRPr="00A31DBB">
              <w:t xml:space="preserve"> la lucha contra los discursos falsos sobre la Unión y sus políticas, y la puesta de relieve de los beneficios concretos a corto y largo plazo de la adhesión a la Unión para la población de Moldavia; </w:t>
            </w:r>
            <w:r w:rsidRPr="00A31DBB">
              <w:rPr>
                <w:b/>
                <w:i/>
              </w:rPr>
              <w:t>pide a la Unión que intensifique su apoyo a la República de Moldavia en este ámbito;</w:t>
            </w:r>
          </w:p>
        </w:tc>
      </w:tr>
    </w:tbl>
    <w:p w14:paraId="2EC4284E"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364B0391" w14:textId="77777777" w:rsidR="00444C89" w:rsidRPr="00A31DBB" w:rsidRDefault="00444C89" w:rsidP="00444C89">
      <w:r w:rsidRPr="00A31DBB">
        <w:rPr>
          <w:rStyle w:val="HideTWBExt"/>
        </w:rPr>
        <w:t>&lt;/Amend&gt;</w:t>
      </w:r>
    </w:p>
    <w:p w14:paraId="56067A44"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81</w:t>
      </w:r>
      <w:r w:rsidRPr="00A31DBB">
        <w:rPr>
          <w:rStyle w:val="HideTWBExt"/>
        </w:rPr>
        <w:t>&lt;/NumAm&gt;</w:t>
      </w:r>
    </w:p>
    <w:p w14:paraId="518D6DED" w14:textId="77777777" w:rsidR="00444C89" w:rsidRPr="00A31DBB" w:rsidRDefault="00444C89" w:rsidP="00444C89">
      <w:pPr>
        <w:pStyle w:val="NormalBold"/>
      </w:pPr>
      <w:r w:rsidRPr="00A31DBB">
        <w:rPr>
          <w:rStyle w:val="HideTWBExt"/>
          <w:b w:val="0"/>
        </w:rPr>
        <w:t>&lt;RepeatBlock-By&gt;&lt;Members&gt;</w:t>
      </w:r>
      <w:r w:rsidRPr="00A31DBB">
        <w:t>Şerban Dimitrie Sturdza, Claudiu-Richard Târziu, Gheorghe Piperea, Adrian-George Axinia, Georgiana Teodorescu, Veronika Vrecionová, Ondřej Krutílek, Cristian Terheş</w:t>
      </w:r>
      <w:r w:rsidRPr="00A31DBB">
        <w:rPr>
          <w:rStyle w:val="HideTWBExt"/>
          <w:b w:val="0"/>
        </w:rPr>
        <w:t>&lt;/Members&gt;</w:t>
      </w:r>
    </w:p>
    <w:p w14:paraId="39BEF42A" w14:textId="77777777" w:rsidR="00444C89" w:rsidRPr="00A31DBB" w:rsidRDefault="00444C89" w:rsidP="00444C89">
      <w:pPr>
        <w:pStyle w:val="NormalBold"/>
      </w:pPr>
      <w:r w:rsidRPr="00A31DBB">
        <w:rPr>
          <w:rStyle w:val="HideTWBExt"/>
          <w:b w:val="0"/>
        </w:rPr>
        <w:t>&lt;/RepeatBlock-By&gt;</w:t>
      </w:r>
    </w:p>
    <w:p w14:paraId="6DA9CBA4"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5F6515C" w14:textId="77777777" w:rsidR="00444C89" w:rsidRPr="00A31DBB" w:rsidRDefault="00444C89" w:rsidP="00444C89">
      <w:pPr>
        <w:pStyle w:val="NormalBold"/>
      </w:pPr>
      <w:r w:rsidRPr="00A31DBB">
        <w:rPr>
          <w:rStyle w:val="HideTWBExt"/>
        </w:rPr>
        <w:lastRenderedPageBreak/>
        <w:t>&lt;Article&gt;</w:t>
      </w:r>
      <w:r w:rsidRPr="00A31DBB">
        <w:t>Apartado 6</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7B5757FB" w14:textId="77777777" w:rsidTr="00F76D4D">
        <w:trPr>
          <w:trHeight w:hRule="exact" w:val="240"/>
          <w:jc w:val="center"/>
        </w:trPr>
        <w:tc>
          <w:tcPr>
            <w:tcW w:w="9752" w:type="dxa"/>
            <w:gridSpan w:val="2"/>
            <w:tcBorders>
              <w:top w:val="nil"/>
              <w:left w:val="nil"/>
              <w:bottom w:val="nil"/>
              <w:right w:val="nil"/>
            </w:tcBorders>
          </w:tcPr>
          <w:p w14:paraId="759BF6C8" w14:textId="77777777" w:rsidR="00444C89" w:rsidRPr="00A31DBB" w:rsidRDefault="00444C89" w:rsidP="00F76D4D"/>
        </w:tc>
      </w:tr>
      <w:tr w:rsidR="00444C89" w:rsidRPr="00A31DBB" w14:paraId="701A3497" w14:textId="77777777" w:rsidTr="00F76D4D">
        <w:trPr>
          <w:trHeight w:val="240"/>
          <w:jc w:val="center"/>
        </w:trPr>
        <w:tc>
          <w:tcPr>
            <w:tcW w:w="4876" w:type="dxa"/>
            <w:tcBorders>
              <w:top w:val="nil"/>
              <w:left w:val="nil"/>
              <w:bottom w:val="nil"/>
              <w:right w:val="nil"/>
            </w:tcBorders>
          </w:tcPr>
          <w:p w14:paraId="60D725CD"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8D21FC9" w14:textId="77777777" w:rsidR="00444C89" w:rsidRPr="00A31DBB" w:rsidRDefault="00444C89" w:rsidP="00F76D4D">
            <w:pPr>
              <w:pStyle w:val="AmColumnHeading"/>
            </w:pPr>
            <w:r w:rsidRPr="00A31DBB">
              <w:t>Enmienda</w:t>
            </w:r>
          </w:p>
        </w:tc>
      </w:tr>
      <w:tr w:rsidR="00444C89" w:rsidRPr="00A31DBB" w14:paraId="6BE0C319" w14:textId="77777777" w:rsidTr="00F76D4D">
        <w:trPr>
          <w:jc w:val="center"/>
        </w:trPr>
        <w:tc>
          <w:tcPr>
            <w:tcW w:w="4876" w:type="dxa"/>
            <w:tcBorders>
              <w:top w:val="nil"/>
              <w:left w:val="nil"/>
              <w:bottom w:val="nil"/>
              <w:right w:val="nil"/>
            </w:tcBorders>
          </w:tcPr>
          <w:p w14:paraId="38606524" w14:textId="77777777" w:rsidR="00444C89" w:rsidRPr="00A31DBB" w:rsidRDefault="00444C89" w:rsidP="00F76D4D">
            <w:pPr>
              <w:pStyle w:val="Normal6a"/>
            </w:pPr>
            <w:r w:rsidRPr="00A31DBB">
              <w:t>6.</w:t>
            </w:r>
            <w:r w:rsidRPr="00A31DBB">
              <w:tab/>
              <w:t>Destaca la importancia de la comunicación estratégica, la lucha contra los discursos falsos sobre la Unión y sus políticas, y la puesta de relieve de los beneficios concretos a corto y largo plazo de la adhesión a la Unión para la población de Moldavia;</w:t>
            </w:r>
          </w:p>
        </w:tc>
        <w:tc>
          <w:tcPr>
            <w:tcW w:w="4876" w:type="dxa"/>
            <w:tcBorders>
              <w:top w:val="nil"/>
              <w:left w:val="nil"/>
              <w:bottom w:val="nil"/>
              <w:right w:val="nil"/>
            </w:tcBorders>
          </w:tcPr>
          <w:p w14:paraId="6514D949" w14:textId="77777777" w:rsidR="00444C89" w:rsidRPr="00A31DBB" w:rsidRDefault="00444C89" w:rsidP="00F76D4D">
            <w:pPr>
              <w:pStyle w:val="Normal6a"/>
            </w:pPr>
            <w:r w:rsidRPr="00A31DBB">
              <w:t>6.</w:t>
            </w:r>
            <w:r w:rsidRPr="00A31DBB">
              <w:tab/>
              <w:t xml:space="preserve">Destaca la importancia de la comunicación estratégica, </w:t>
            </w:r>
            <w:r w:rsidRPr="00A31DBB">
              <w:rPr>
                <w:b/>
                <w:i/>
              </w:rPr>
              <w:t>la refutación y</w:t>
            </w:r>
            <w:r w:rsidRPr="00A31DBB">
              <w:t xml:space="preserve"> la lucha contra los discursos falsos sobre la Unión y sus políticas, y la puesta de relieve de los beneficios concretos a corto y largo plazo de la adhesión a la Unión para la población de Moldavia; </w:t>
            </w:r>
            <w:r w:rsidRPr="00A31DBB">
              <w:rPr>
                <w:b/>
                <w:i/>
              </w:rPr>
              <w:t>pide a la Unión que intensifique su apoyo a la República de Moldavia en este ámbito;</w:t>
            </w:r>
          </w:p>
        </w:tc>
      </w:tr>
    </w:tbl>
    <w:p w14:paraId="28A98068"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09AFE608" w14:textId="77777777" w:rsidR="00444C89" w:rsidRPr="00A31DBB" w:rsidRDefault="00444C89" w:rsidP="00444C89">
      <w:r w:rsidRPr="00A31DBB">
        <w:rPr>
          <w:rStyle w:val="HideTWBExt"/>
        </w:rPr>
        <w:t>&lt;/Amend&gt;</w:t>
      </w:r>
    </w:p>
    <w:p w14:paraId="7B7F1EB5"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82</w:t>
      </w:r>
      <w:r w:rsidRPr="00A31DBB">
        <w:rPr>
          <w:rStyle w:val="HideTWBExt"/>
        </w:rPr>
        <w:t>&lt;/NumAm&gt;</w:t>
      </w:r>
    </w:p>
    <w:p w14:paraId="56CA092D" w14:textId="77777777" w:rsidR="00444C89" w:rsidRPr="00A31DBB" w:rsidRDefault="00444C89" w:rsidP="00444C89">
      <w:pPr>
        <w:pStyle w:val="NormalBold"/>
      </w:pPr>
      <w:r w:rsidRPr="00A31DBB">
        <w:rPr>
          <w:rStyle w:val="HideTWBExt"/>
          <w:b w:val="0"/>
        </w:rPr>
        <w:t>&lt;RepeatBlock-By&gt;&lt;Members&gt;</w:t>
      </w:r>
      <w:r w:rsidRPr="00A31DBB">
        <w:t>Vasile Dîncu, Dan Nica</w:t>
      </w:r>
      <w:r w:rsidRPr="00A31DBB">
        <w:rPr>
          <w:rStyle w:val="HideTWBExt"/>
          <w:b w:val="0"/>
        </w:rPr>
        <w:t>&lt;/Members&gt;</w:t>
      </w:r>
    </w:p>
    <w:p w14:paraId="1FCEF444" w14:textId="77777777" w:rsidR="00444C89" w:rsidRPr="00A31DBB" w:rsidRDefault="00444C89" w:rsidP="00444C89">
      <w:pPr>
        <w:pStyle w:val="NormalBold"/>
      </w:pPr>
      <w:r w:rsidRPr="00A31DBB">
        <w:rPr>
          <w:rStyle w:val="HideTWBExt"/>
          <w:b w:val="0"/>
        </w:rPr>
        <w:t>&lt;/RepeatBlock-By&gt;</w:t>
      </w:r>
    </w:p>
    <w:p w14:paraId="617DA446"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C140DE3" w14:textId="77777777" w:rsidR="00444C89" w:rsidRPr="00A31DBB" w:rsidRDefault="00444C89" w:rsidP="00444C89">
      <w:pPr>
        <w:pStyle w:val="NormalBold"/>
      </w:pPr>
      <w:r w:rsidRPr="00A31DBB">
        <w:rPr>
          <w:rStyle w:val="HideTWBExt"/>
        </w:rPr>
        <w:t>&lt;Article&gt;</w:t>
      </w:r>
      <w:r w:rsidRPr="00A31DBB">
        <w:t>Apartado 6</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AB8508A" w14:textId="77777777" w:rsidTr="00F76D4D">
        <w:trPr>
          <w:trHeight w:hRule="exact" w:val="240"/>
          <w:jc w:val="center"/>
        </w:trPr>
        <w:tc>
          <w:tcPr>
            <w:tcW w:w="9752" w:type="dxa"/>
            <w:gridSpan w:val="2"/>
            <w:tcBorders>
              <w:top w:val="nil"/>
              <w:left w:val="nil"/>
              <w:bottom w:val="nil"/>
              <w:right w:val="nil"/>
            </w:tcBorders>
          </w:tcPr>
          <w:p w14:paraId="18658BFE" w14:textId="77777777" w:rsidR="00444C89" w:rsidRPr="00A31DBB" w:rsidRDefault="00444C89" w:rsidP="00F76D4D"/>
        </w:tc>
      </w:tr>
      <w:tr w:rsidR="00444C89" w:rsidRPr="00A31DBB" w14:paraId="63062EA8" w14:textId="77777777" w:rsidTr="00F76D4D">
        <w:trPr>
          <w:trHeight w:val="240"/>
          <w:jc w:val="center"/>
        </w:trPr>
        <w:tc>
          <w:tcPr>
            <w:tcW w:w="4876" w:type="dxa"/>
            <w:tcBorders>
              <w:top w:val="nil"/>
              <w:left w:val="nil"/>
              <w:bottom w:val="nil"/>
              <w:right w:val="nil"/>
            </w:tcBorders>
          </w:tcPr>
          <w:p w14:paraId="5BF679A0"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19A4D182" w14:textId="77777777" w:rsidR="00444C89" w:rsidRPr="00A31DBB" w:rsidRDefault="00444C89" w:rsidP="00F76D4D">
            <w:pPr>
              <w:pStyle w:val="AmColumnHeading"/>
            </w:pPr>
            <w:r w:rsidRPr="00A31DBB">
              <w:t>Enmienda</w:t>
            </w:r>
          </w:p>
        </w:tc>
      </w:tr>
      <w:tr w:rsidR="00444C89" w:rsidRPr="00A31DBB" w14:paraId="12B7A992" w14:textId="77777777" w:rsidTr="00F76D4D">
        <w:trPr>
          <w:jc w:val="center"/>
        </w:trPr>
        <w:tc>
          <w:tcPr>
            <w:tcW w:w="4876" w:type="dxa"/>
            <w:tcBorders>
              <w:top w:val="nil"/>
              <w:left w:val="nil"/>
              <w:bottom w:val="nil"/>
              <w:right w:val="nil"/>
            </w:tcBorders>
          </w:tcPr>
          <w:p w14:paraId="7F38D957" w14:textId="77777777" w:rsidR="00444C89" w:rsidRPr="00A31DBB" w:rsidRDefault="00444C89" w:rsidP="00F76D4D">
            <w:pPr>
              <w:pStyle w:val="Normal6a"/>
            </w:pPr>
            <w:r w:rsidRPr="00A31DBB">
              <w:t>6.</w:t>
            </w:r>
            <w:r w:rsidRPr="00A31DBB">
              <w:tab/>
              <w:t>Destaca la importancia de la comunicación estratégica, la lucha contra los discursos falsos sobre la Unión y sus políticas, y la puesta de relieve de los beneficios concretos a corto y largo plazo de la adhesión a la Unión para la población de Moldavia;</w:t>
            </w:r>
          </w:p>
        </w:tc>
        <w:tc>
          <w:tcPr>
            <w:tcW w:w="4876" w:type="dxa"/>
            <w:tcBorders>
              <w:top w:val="nil"/>
              <w:left w:val="nil"/>
              <w:bottom w:val="nil"/>
              <w:right w:val="nil"/>
            </w:tcBorders>
          </w:tcPr>
          <w:p w14:paraId="42F6D78A" w14:textId="77777777" w:rsidR="00444C89" w:rsidRPr="00A31DBB" w:rsidRDefault="00444C89" w:rsidP="00F76D4D">
            <w:pPr>
              <w:pStyle w:val="Normal6a"/>
            </w:pPr>
            <w:r w:rsidRPr="00A31DBB">
              <w:t>6.</w:t>
            </w:r>
            <w:r w:rsidRPr="00A31DBB">
              <w:tab/>
              <w:t xml:space="preserve">Destaca la importancia de la comunicación estratégica, </w:t>
            </w:r>
            <w:r w:rsidRPr="00A31DBB">
              <w:rPr>
                <w:b/>
                <w:i/>
              </w:rPr>
              <w:t>la refutación y</w:t>
            </w:r>
            <w:r w:rsidRPr="00A31DBB">
              <w:t xml:space="preserve"> la lucha contra los discursos falsos sobre la Unión y sus políticas, y la puesta de relieve de los beneficios concretos a corto y largo plazo de la adhesión a la Unión para la población de Moldavia; </w:t>
            </w:r>
            <w:r w:rsidRPr="00A31DBB">
              <w:rPr>
                <w:b/>
                <w:i/>
              </w:rPr>
              <w:t>pide a la Unión que intensifique su apoyo a la República de Moldavia en este ámbito;</w:t>
            </w:r>
          </w:p>
        </w:tc>
      </w:tr>
    </w:tbl>
    <w:p w14:paraId="2AF0F0C0"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850BDC1" w14:textId="77777777" w:rsidR="00444C89" w:rsidRPr="00A31DBB" w:rsidRDefault="00444C89" w:rsidP="00444C89">
      <w:r w:rsidRPr="00A31DBB">
        <w:rPr>
          <w:rStyle w:val="HideTWBExt"/>
        </w:rPr>
        <w:t>&lt;/Amend&gt;</w:t>
      </w:r>
    </w:p>
    <w:p w14:paraId="3299A496"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83</w:t>
      </w:r>
      <w:r w:rsidRPr="00A31DBB">
        <w:rPr>
          <w:rStyle w:val="HideTWBExt"/>
        </w:rPr>
        <w:t>&lt;/NumAm&gt;</w:t>
      </w:r>
    </w:p>
    <w:p w14:paraId="4B4BD4C6" w14:textId="77777777" w:rsidR="00444C89" w:rsidRPr="00A31DBB" w:rsidRDefault="00444C89" w:rsidP="00444C89">
      <w:pPr>
        <w:pStyle w:val="NormalBold"/>
      </w:pPr>
      <w:r w:rsidRPr="00A31DBB">
        <w:rPr>
          <w:rStyle w:val="HideTWBExt"/>
          <w:b w:val="0"/>
        </w:rPr>
        <w:t>&lt;RepeatBlock-By&gt;&lt;Members&gt;</w:t>
      </w:r>
      <w:r w:rsidRPr="00A31DBB">
        <w:t>Petras Auštrevičius, Urmas Paet, Dan Barna, Lucia Yar, Marjan Šarec, Nathalie Loiseau</w:t>
      </w:r>
      <w:r w:rsidRPr="00A31DBB">
        <w:rPr>
          <w:rStyle w:val="HideTWBExt"/>
          <w:b w:val="0"/>
        </w:rPr>
        <w:t>&lt;/Members&gt;</w:t>
      </w:r>
    </w:p>
    <w:p w14:paraId="372E984E" w14:textId="77777777" w:rsidR="00444C89" w:rsidRPr="00A31DBB" w:rsidRDefault="00444C89" w:rsidP="00444C89">
      <w:pPr>
        <w:pStyle w:val="NormalBold"/>
      </w:pPr>
      <w:r w:rsidRPr="00A31DBB">
        <w:rPr>
          <w:rStyle w:val="HideTWBExt"/>
          <w:b w:val="0"/>
        </w:rPr>
        <w:t>&lt;/RepeatBlock-By&gt;</w:t>
      </w:r>
    </w:p>
    <w:p w14:paraId="1195C327"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396C6857" w14:textId="77777777" w:rsidR="00444C89" w:rsidRPr="00A31DBB" w:rsidRDefault="00444C89" w:rsidP="00444C89">
      <w:pPr>
        <w:pStyle w:val="NormalBold"/>
      </w:pPr>
      <w:r w:rsidRPr="00A31DBB">
        <w:rPr>
          <w:rStyle w:val="HideTWBExt"/>
        </w:rPr>
        <w:t>&lt;Article&gt;</w:t>
      </w:r>
      <w:r w:rsidRPr="00A31DBB">
        <w:t>Apartado 6</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7FC4411D" w14:textId="77777777" w:rsidTr="00F76D4D">
        <w:trPr>
          <w:trHeight w:hRule="exact" w:val="240"/>
          <w:jc w:val="center"/>
        </w:trPr>
        <w:tc>
          <w:tcPr>
            <w:tcW w:w="9752" w:type="dxa"/>
            <w:gridSpan w:val="2"/>
            <w:tcBorders>
              <w:top w:val="nil"/>
              <w:left w:val="nil"/>
              <w:bottom w:val="nil"/>
              <w:right w:val="nil"/>
            </w:tcBorders>
          </w:tcPr>
          <w:p w14:paraId="0EEB9BCA" w14:textId="77777777" w:rsidR="00444C89" w:rsidRPr="00A31DBB" w:rsidRDefault="00444C89" w:rsidP="00F76D4D"/>
        </w:tc>
      </w:tr>
      <w:tr w:rsidR="00444C89" w:rsidRPr="00A31DBB" w14:paraId="0EA650A7" w14:textId="77777777" w:rsidTr="00F76D4D">
        <w:trPr>
          <w:trHeight w:val="240"/>
          <w:jc w:val="center"/>
        </w:trPr>
        <w:tc>
          <w:tcPr>
            <w:tcW w:w="4876" w:type="dxa"/>
            <w:tcBorders>
              <w:top w:val="nil"/>
              <w:left w:val="nil"/>
              <w:bottom w:val="nil"/>
              <w:right w:val="nil"/>
            </w:tcBorders>
          </w:tcPr>
          <w:p w14:paraId="2702E03C"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4612A73" w14:textId="77777777" w:rsidR="00444C89" w:rsidRPr="00A31DBB" w:rsidRDefault="00444C89" w:rsidP="00F76D4D">
            <w:pPr>
              <w:pStyle w:val="AmColumnHeading"/>
            </w:pPr>
            <w:r w:rsidRPr="00A31DBB">
              <w:t>Enmienda</w:t>
            </w:r>
          </w:p>
        </w:tc>
      </w:tr>
      <w:tr w:rsidR="00444C89" w:rsidRPr="00A31DBB" w14:paraId="00613ED5" w14:textId="77777777" w:rsidTr="00F76D4D">
        <w:trPr>
          <w:jc w:val="center"/>
        </w:trPr>
        <w:tc>
          <w:tcPr>
            <w:tcW w:w="4876" w:type="dxa"/>
            <w:tcBorders>
              <w:top w:val="nil"/>
              <w:left w:val="nil"/>
              <w:bottom w:val="nil"/>
              <w:right w:val="nil"/>
            </w:tcBorders>
          </w:tcPr>
          <w:p w14:paraId="1D70C61A" w14:textId="77777777" w:rsidR="00444C89" w:rsidRPr="00A31DBB" w:rsidRDefault="00444C89" w:rsidP="00F76D4D">
            <w:pPr>
              <w:pStyle w:val="Normal6a"/>
            </w:pPr>
            <w:r w:rsidRPr="00A31DBB">
              <w:lastRenderedPageBreak/>
              <w:t>6.</w:t>
            </w:r>
            <w:r w:rsidRPr="00A31DBB">
              <w:tab/>
              <w:t>Destaca la importancia de la comunicación estratégica, la lucha contra los discursos falsos sobre la Unión y sus políticas, y la puesta de relieve de los beneficios concretos a corto y largo plazo de la adhesión a la Unión para la población de Moldavia;</w:t>
            </w:r>
          </w:p>
        </w:tc>
        <w:tc>
          <w:tcPr>
            <w:tcW w:w="4876" w:type="dxa"/>
            <w:tcBorders>
              <w:top w:val="nil"/>
              <w:left w:val="nil"/>
              <w:bottom w:val="nil"/>
              <w:right w:val="nil"/>
            </w:tcBorders>
          </w:tcPr>
          <w:p w14:paraId="0A6C861A" w14:textId="77777777" w:rsidR="00444C89" w:rsidRPr="00A31DBB" w:rsidRDefault="00444C89" w:rsidP="00F76D4D">
            <w:pPr>
              <w:pStyle w:val="Normal6a"/>
            </w:pPr>
            <w:r w:rsidRPr="00A31DBB">
              <w:t>6.</w:t>
            </w:r>
            <w:r w:rsidRPr="00A31DBB">
              <w:tab/>
              <w:t xml:space="preserve">Destaca la importancia de la comunicación estratégica, la lucha contra los discursos falsos </w:t>
            </w:r>
            <w:r w:rsidRPr="00A31DBB">
              <w:rPr>
                <w:b/>
                <w:i/>
              </w:rPr>
              <w:t>promovidos por Rusia</w:t>
            </w:r>
            <w:r w:rsidRPr="00A31DBB">
              <w:t xml:space="preserve"> sobre la Unión y sus políticas, y la puesta de relieve de los beneficios concretos a corto y largo plazo de la adhesión a la Unión para la población de Moldavia;</w:t>
            </w:r>
          </w:p>
        </w:tc>
      </w:tr>
    </w:tbl>
    <w:p w14:paraId="2DB42B60"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3F0CBFA" w14:textId="77777777" w:rsidR="00444C89" w:rsidRPr="00A31DBB" w:rsidRDefault="00444C89" w:rsidP="00444C89">
      <w:r w:rsidRPr="00A31DBB">
        <w:rPr>
          <w:rStyle w:val="HideTWBExt"/>
        </w:rPr>
        <w:t>&lt;/Amend&gt;</w:t>
      </w:r>
    </w:p>
    <w:p w14:paraId="45F63327"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84</w:t>
      </w:r>
      <w:r w:rsidRPr="00A31DBB">
        <w:rPr>
          <w:rStyle w:val="HideTWBExt"/>
        </w:rPr>
        <w:t>&lt;/NumAm&gt;</w:t>
      </w:r>
    </w:p>
    <w:p w14:paraId="11154825"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787D7945"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00A2575D" w14:textId="77777777" w:rsidR="00444C89" w:rsidRPr="00A31DBB" w:rsidRDefault="00444C89" w:rsidP="00444C89">
      <w:pPr>
        <w:pStyle w:val="NormalBold"/>
      </w:pPr>
      <w:r w:rsidRPr="00A31DBB">
        <w:rPr>
          <w:rStyle w:val="HideTWBExt"/>
          <w:b w:val="0"/>
        </w:rPr>
        <w:t>&lt;/RepeatBlock-By&gt;</w:t>
      </w:r>
    </w:p>
    <w:p w14:paraId="6EFE31AC"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8C477BE" w14:textId="77777777" w:rsidR="00444C89" w:rsidRPr="00A31DBB" w:rsidRDefault="00444C89" w:rsidP="00444C89">
      <w:pPr>
        <w:pStyle w:val="NormalBold"/>
      </w:pPr>
      <w:r w:rsidRPr="00A31DBB">
        <w:rPr>
          <w:rStyle w:val="HideTWBExt"/>
        </w:rPr>
        <w:t>&lt;Article&gt;</w:t>
      </w:r>
      <w:r w:rsidRPr="00A31DBB">
        <w:t>Apartado 6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6EA7D4ED" w14:textId="77777777" w:rsidTr="00F76D4D">
        <w:trPr>
          <w:trHeight w:hRule="exact" w:val="240"/>
          <w:jc w:val="center"/>
        </w:trPr>
        <w:tc>
          <w:tcPr>
            <w:tcW w:w="9752" w:type="dxa"/>
            <w:gridSpan w:val="2"/>
            <w:tcBorders>
              <w:top w:val="nil"/>
              <w:left w:val="nil"/>
              <w:bottom w:val="nil"/>
              <w:right w:val="nil"/>
            </w:tcBorders>
          </w:tcPr>
          <w:p w14:paraId="14327464" w14:textId="77777777" w:rsidR="00444C89" w:rsidRPr="00A31DBB" w:rsidRDefault="00444C89" w:rsidP="00F76D4D"/>
        </w:tc>
      </w:tr>
      <w:tr w:rsidR="00444C89" w:rsidRPr="00A31DBB" w14:paraId="0932E18A" w14:textId="77777777" w:rsidTr="00F76D4D">
        <w:trPr>
          <w:trHeight w:val="240"/>
          <w:jc w:val="center"/>
        </w:trPr>
        <w:tc>
          <w:tcPr>
            <w:tcW w:w="4876" w:type="dxa"/>
            <w:tcBorders>
              <w:top w:val="nil"/>
              <w:left w:val="nil"/>
              <w:bottom w:val="nil"/>
              <w:right w:val="nil"/>
            </w:tcBorders>
          </w:tcPr>
          <w:p w14:paraId="37A07592"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21CB240E" w14:textId="77777777" w:rsidR="00444C89" w:rsidRPr="00A31DBB" w:rsidRDefault="00444C89" w:rsidP="00F76D4D">
            <w:pPr>
              <w:pStyle w:val="AmColumnHeading"/>
            </w:pPr>
            <w:r w:rsidRPr="00A31DBB">
              <w:t>Enmienda</w:t>
            </w:r>
          </w:p>
        </w:tc>
      </w:tr>
      <w:tr w:rsidR="00444C89" w:rsidRPr="00A31DBB" w14:paraId="452C310D" w14:textId="77777777" w:rsidTr="00F76D4D">
        <w:trPr>
          <w:jc w:val="center"/>
        </w:trPr>
        <w:tc>
          <w:tcPr>
            <w:tcW w:w="4876" w:type="dxa"/>
            <w:tcBorders>
              <w:top w:val="nil"/>
              <w:left w:val="nil"/>
              <w:bottom w:val="nil"/>
              <w:right w:val="nil"/>
            </w:tcBorders>
          </w:tcPr>
          <w:p w14:paraId="0003244F" w14:textId="77777777" w:rsidR="00444C89" w:rsidRPr="00A31DBB" w:rsidRDefault="00444C89" w:rsidP="00F76D4D">
            <w:pPr>
              <w:pStyle w:val="Normal6a"/>
            </w:pPr>
          </w:p>
        </w:tc>
        <w:tc>
          <w:tcPr>
            <w:tcW w:w="4876" w:type="dxa"/>
            <w:tcBorders>
              <w:top w:val="nil"/>
              <w:left w:val="nil"/>
              <w:bottom w:val="nil"/>
              <w:right w:val="nil"/>
            </w:tcBorders>
          </w:tcPr>
          <w:p w14:paraId="13948E85" w14:textId="77777777" w:rsidR="00444C89" w:rsidRPr="00A31DBB" w:rsidRDefault="00444C89" w:rsidP="00F76D4D">
            <w:pPr>
              <w:pStyle w:val="Normal6a"/>
            </w:pPr>
            <w:r w:rsidRPr="00A31DBB">
              <w:rPr>
                <w:b/>
                <w:i/>
              </w:rPr>
              <w:t>6 bis.</w:t>
            </w:r>
            <w:r w:rsidRPr="00A31DBB">
              <w:tab/>
            </w:r>
            <w:r w:rsidRPr="00A31DBB">
              <w:rPr>
                <w:b/>
                <w:i/>
              </w:rPr>
              <w:t>Condena el aumento de las campañas de desinformación, manipulación e intimidación dirigidas contra las organizaciones de la sociedad civil (OSC) y los medios de comunicación independientes en la República de Moldavia por parte de agentes políticos contrarios a las reformas y de representantes locales vinculados al Kremlin que intentan socavar el progreso democrático y hacer fracasar la senda europea de Moldavia; acoge con satisfacción el llamamiento del Comité Económico y Social Europeo a favor de una acción urgente de la Unión para salvaguardar los espacios cívicos en toda Europa; insta a las autoridades moldavas y a la Unión a que adopten medidas decisivas contra estas amenazas; acoge con satisfacción la firme condena de estos ataques por parte del embajador de la Unión en Moldavia, reafirmando el compromiso de la Unión de proteger la libertad de los medios de comunicación y reforzar la resiliencia democrática;</w:t>
            </w:r>
          </w:p>
        </w:tc>
      </w:tr>
    </w:tbl>
    <w:p w14:paraId="4B6291E2"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F835848" w14:textId="77777777" w:rsidR="00444C89" w:rsidRPr="00A31DBB" w:rsidRDefault="00444C89" w:rsidP="00444C89">
      <w:r w:rsidRPr="00A31DBB">
        <w:rPr>
          <w:rStyle w:val="HideTWBExt"/>
        </w:rPr>
        <w:lastRenderedPageBreak/>
        <w:t>&lt;/Amend&gt;</w:t>
      </w:r>
    </w:p>
    <w:p w14:paraId="326FA2BF"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85</w:t>
      </w:r>
      <w:r w:rsidRPr="00A31DBB">
        <w:rPr>
          <w:rStyle w:val="HideTWBExt"/>
        </w:rPr>
        <w:t>&lt;/NumAm&gt;</w:t>
      </w:r>
    </w:p>
    <w:p w14:paraId="7FC34835" w14:textId="77777777" w:rsidR="00444C89" w:rsidRPr="00A31DBB" w:rsidRDefault="00444C89" w:rsidP="00444C89">
      <w:pPr>
        <w:pStyle w:val="NormalBold"/>
      </w:pPr>
      <w:r w:rsidRPr="00A31DBB">
        <w:rPr>
          <w:rStyle w:val="HideTWBExt"/>
          <w:b w:val="0"/>
        </w:rPr>
        <w:t>&lt;RepeatBlock-By&gt;&lt;Members&gt;</w:t>
      </w:r>
      <w:r w:rsidRPr="00A31DBB">
        <w:t>Andrzej Halicki, Siegfried Mureşan, Rasa Juknevičienė</w:t>
      </w:r>
      <w:r w:rsidRPr="00A31DBB">
        <w:rPr>
          <w:rStyle w:val="HideTWBExt"/>
          <w:b w:val="0"/>
        </w:rPr>
        <w:t>&lt;/Members&gt;</w:t>
      </w:r>
    </w:p>
    <w:p w14:paraId="01B61CC2" w14:textId="77777777" w:rsidR="00444C89" w:rsidRPr="00A31DBB" w:rsidRDefault="00444C89" w:rsidP="00444C89">
      <w:r w:rsidRPr="00A31DBB">
        <w:rPr>
          <w:rStyle w:val="HideTWBExt"/>
        </w:rPr>
        <w:t>&lt;AuNomDe&gt;</w:t>
      </w:r>
      <w:r w:rsidRPr="00A31DBB">
        <w:rPr>
          <w:rStyle w:val="HideTWBInt"/>
        </w:rPr>
        <w:t>{EPP}</w:t>
      </w:r>
      <w:r w:rsidRPr="00A31DBB">
        <w:t>en nombre del Grupo PPE</w:t>
      </w:r>
      <w:r w:rsidRPr="00A31DBB">
        <w:rPr>
          <w:rStyle w:val="HideTWBExt"/>
        </w:rPr>
        <w:t>&lt;/AuNomDe&gt;</w:t>
      </w:r>
    </w:p>
    <w:p w14:paraId="4279E98F" w14:textId="77777777" w:rsidR="00444C89" w:rsidRPr="00A31DBB" w:rsidRDefault="00444C89" w:rsidP="00444C89">
      <w:pPr>
        <w:pStyle w:val="NormalBold"/>
      </w:pPr>
      <w:r w:rsidRPr="00A31DBB">
        <w:rPr>
          <w:rStyle w:val="HideTWBExt"/>
          <w:b w:val="0"/>
        </w:rPr>
        <w:t>&lt;/RepeatBlock-By&gt;</w:t>
      </w:r>
    </w:p>
    <w:p w14:paraId="5A01FDCC"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9726CB4" w14:textId="77777777" w:rsidR="00444C89" w:rsidRPr="00A31DBB" w:rsidRDefault="00444C89" w:rsidP="00444C89">
      <w:pPr>
        <w:pStyle w:val="NormalBold"/>
      </w:pPr>
      <w:r w:rsidRPr="00A31DBB">
        <w:rPr>
          <w:rStyle w:val="HideTWBExt"/>
        </w:rPr>
        <w:t>&lt;Article&gt;</w:t>
      </w:r>
      <w:r w:rsidRPr="00A31DBB">
        <w:t>Apartado 6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66CEC601" w14:textId="77777777" w:rsidTr="00F76D4D">
        <w:trPr>
          <w:trHeight w:hRule="exact" w:val="240"/>
          <w:jc w:val="center"/>
        </w:trPr>
        <w:tc>
          <w:tcPr>
            <w:tcW w:w="9752" w:type="dxa"/>
            <w:gridSpan w:val="2"/>
            <w:tcBorders>
              <w:top w:val="nil"/>
              <w:left w:val="nil"/>
              <w:bottom w:val="nil"/>
              <w:right w:val="nil"/>
            </w:tcBorders>
          </w:tcPr>
          <w:p w14:paraId="55C0F6F4" w14:textId="77777777" w:rsidR="00444C89" w:rsidRPr="00A31DBB" w:rsidRDefault="00444C89" w:rsidP="00F76D4D"/>
        </w:tc>
      </w:tr>
      <w:tr w:rsidR="00444C89" w:rsidRPr="00A31DBB" w14:paraId="7961E74F" w14:textId="77777777" w:rsidTr="00F76D4D">
        <w:trPr>
          <w:trHeight w:val="240"/>
          <w:jc w:val="center"/>
        </w:trPr>
        <w:tc>
          <w:tcPr>
            <w:tcW w:w="4876" w:type="dxa"/>
            <w:tcBorders>
              <w:top w:val="nil"/>
              <w:left w:val="nil"/>
              <w:bottom w:val="nil"/>
              <w:right w:val="nil"/>
            </w:tcBorders>
          </w:tcPr>
          <w:p w14:paraId="258F0CA0"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BE41E0E" w14:textId="77777777" w:rsidR="00444C89" w:rsidRPr="00A31DBB" w:rsidRDefault="00444C89" w:rsidP="00F76D4D">
            <w:pPr>
              <w:pStyle w:val="AmColumnHeading"/>
            </w:pPr>
            <w:r w:rsidRPr="00A31DBB">
              <w:t>Enmienda</w:t>
            </w:r>
          </w:p>
        </w:tc>
      </w:tr>
      <w:tr w:rsidR="00444C89" w:rsidRPr="00A31DBB" w14:paraId="756C10EB" w14:textId="77777777" w:rsidTr="00F76D4D">
        <w:trPr>
          <w:jc w:val="center"/>
        </w:trPr>
        <w:tc>
          <w:tcPr>
            <w:tcW w:w="4876" w:type="dxa"/>
            <w:tcBorders>
              <w:top w:val="nil"/>
              <w:left w:val="nil"/>
              <w:bottom w:val="nil"/>
              <w:right w:val="nil"/>
            </w:tcBorders>
          </w:tcPr>
          <w:p w14:paraId="3BF3B504" w14:textId="77777777" w:rsidR="00444C89" w:rsidRPr="00A31DBB" w:rsidRDefault="00444C89" w:rsidP="00F76D4D">
            <w:pPr>
              <w:pStyle w:val="Normal6a"/>
            </w:pPr>
          </w:p>
        </w:tc>
        <w:tc>
          <w:tcPr>
            <w:tcW w:w="4876" w:type="dxa"/>
            <w:tcBorders>
              <w:top w:val="nil"/>
              <w:left w:val="nil"/>
              <w:bottom w:val="nil"/>
              <w:right w:val="nil"/>
            </w:tcBorders>
          </w:tcPr>
          <w:p w14:paraId="0F7422E9" w14:textId="77777777" w:rsidR="00444C89" w:rsidRPr="00A31DBB" w:rsidRDefault="00444C89" w:rsidP="00F76D4D">
            <w:pPr>
              <w:pStyle w:val="Normal6a"/>
            </w:pPr>
            <w:r w:rsidRPr="00A31DBB">
              <w:rPr>
                <w:b/>
                <w:i/>
              </w:rPr>
              <w:t>6 bis.</w:t>
            </w:r>
            <w:r w:rsidRPr="00A31DBB">
              <w:tab/>
            </w:r>
            <w:r w:rsidRPr="00A31DBB">
              <w:rPr>
                <w:b/>
                <w:i/>
              </w:rPr>
              <w:t>Subraya que el refuerzo de la resiliencia y el aumento del apoyo financiero a las campañas de comunicación que promueven los beneficios de la integración en la Unión y los esfuerzos de la Unión en apoyo de Moldavia son necesarios en todo el país, con especial atención a las zonas rurales de Moldavia y a regiones como Gagauzia, que se benefician considerablemente del apoyo de la Unión, aunque la opinión pública suele pasarlo por alto;</w:t>
            </w:r>
          </w:p>
        </w:tc>
      </w:tr>
    </w:tbl>
    <w:p w14:paraId="4DD20420"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0CF52A1A" w14:textId="77777777" w:rsidR="00444C89" w:rsidRPr="00A31DBB" w:rsidRDefault="00444C89" w:rsidP="00444C89">
      <w:r w:rsidRPr="00A31DBB">
        <w:rPr>
          <w:rStyle w:val="HideTWBExt"/>
        </w:rPr>
        <w:t>&lt;/Amend&gt;</w:t>
      </w:r>
    </w:p>
    <w:p w14:paraId="39ED300F"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86</w:t>
      </w:r>
      <w:r w:rsidRPr="00A31DBB">
        <w:rPr>
          <w:rStyle w:val="HideTWBExt"/>
        </w:rPr>
        <w:t>&lt;/NumAm&gt;</w:t>
      </w:r>
    </w:p>
    <w:p w14:paraId="5B598E7F" w14:textId="77777777" w:rsidR="00444C89" w:rsidRPr="00A31DBB" w:rsidRDefault="00444C89" w:rsidP="00444C89">
      <w:pPr>
        <w:pStyle w:val="NormalBold"/>
      </w:pPr>
      <w:r w:rsidRPr="00A31DBB">
        <w:rPr>
          <w:rStyle w:val="HideTWBExt"/>
          <w:b w:val="0"/>
        </w:rPr>
        <w:t>&lt;RepeatBlock-By&gt;&lt;Members&gt;</w:t>
      </w:r>
      <w:r w:rsidRPr="00A31DBB">
        <w:t>Željana Zovko</w:t>
      </w:r>
      <w:r w:rsidRPr="00A31DBB">
        <w:rPr>
          <w:rStyle w:val="HideTWBExt"/>
          <w:b w:val="0"/>
        </w:rPr>
        <w:t>&lt;/Members&gt;</w:t>
      </w:r>
    </w:p>
    <w:p w14:paraId="15BC749B" w14:textId="77777777" w:rsidR="00444C89" w:rsidRPr="00A31DBB" w:rsidRDefault="00444C89" w:rsidP="00444C89">
      <w:pPr>
        <w:pStyle w:val="NormalBold"/>
      </w:pPr>
      <w:r w:rsidRPr="00A31DBB">
        <w:rPr>
          <w:rStyle w:val="HideTWBExt"/>
          <w:b w:val="0"/>
        </w:rPr>
        <w:t>&lt;/RepeatBlock-By&gt;</w:t>
      </w:r>
    </w:p>
    <w:p w14:paraId="79D2294F"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0E87B516" w14:textId="77777777" w:rsidR="00444C89" w:rsidRPr="00A31DBB" w:rsidRDefault="00444C89" w:rsidP="00444C89">
      <w:pPr>
        <w:pStyle w:val="NormalBold"/>
      </w:pPr>
      <w:r w:rsidRPr="00A31DBB">
        <w:rPr>
          <w:rStyle w:val="HideTWBExt"/>
        </w:rPr>
        <w:t>&lt;Article&gt;</w:t>
      </w:r>
      <w:r w:rsidRPr="00A31DBB">
        <w:t>Apartado 6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7571FC31" w14:textId="77777777" w:rsidTr="00F76D4D">
        <w:trPr>
          <w:trHeight w:hRule="exact" w:val="240"/>
          <w:jc w:val="center"/>
        </w:trPr>
        <w:tc>
          <w:tcPr>
            <w:tcW w:w="9752" w:type="dxa"/>
            <w:gridSpan w:val="2"/>
            <w:tcBorders>
              <w:top w:val="nil"/>
              <w:left w:val="nil"/>
              <w:bottom w:val="nil"/>
              <w:right w:val="nil"/>
            </w:tcBorders>
          </w:tcPr>
          <w:p w14:paraId="073ACA5D" w14:textId="77777777" w:rsidR="00444C89" w:rsidRPr="00A31DBB" w:rsidRDefault="00444C89" w:rsidP="00F76D4D"/>
        </w:tc>
      </w:tr>
      <w:tr w:rsidR="00444C89" w:rsidRPr="00A31DBB" w14:paraId="20ADA53F" w14:textId="77777777" w:rsidTr="00F76D4D">
        <w:trPr>
          <w:trHeight w:val="240"/>
          <w:jc w:val="center"/>
        </w:trPr>
        <w:tc>
          <w:tcPr>
            <w:tcW w:w="4876" w:type="dxa"/>
            <w:tcBorders>
              <w:top w:val="nil"/>
              <w:left w:val="nil"/>
              <w:bottom w:val="nil"/>
              <w:right w:val="nil"/>
            </w:tcBorders>
          </w:tcPr>
          <w:p w14:paraId="30E4DCA9"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56F218C8" w14:textId="77777777" w:rsidR="00444C89" w:rsidRPr="00A31DBB" w:rsidRDefault="00444C89" w:rsidP="00F76D4D">
            <w:pPr>
              <w:pStyle w:val="AmColumnHeading"/>
            </w:pPr>
            <w:r w:rsidRPr="00A31DBB">
              <w:t>Enmienda</w:t>
            </w:r>
          </w:p>
        </w:tc>
      </w:tr>
      <w:tr w:rsidR="00444C89" w:rsidRPr="00A31DBB" w14:paraId="41DD0078" w14:textId="77777777" w:rsidTr="00F76D4D">
        <w:trPr>
          <w:jc w:val="center"/>
        </w:trPr>
        <w:tc>
          <w:tcPr>
            <w:tcW w:w="4876" w:type="dxa"/>
            <w:tcBorders>
              <w:top w:val="nil"/>
              <w:left w:val="nil"/>
              <w:bottom w:val="nil"/>
              <w:right w:val="nil"/>
            </w:tcBorders>
          </w:tcPr>
          <w:p w14:paraId="40A92DA4" w14:textId="77777777" w:rsidR="00444C89" w:rsidRPr="00A31DBB" w:rsidRDefault="00444C89" w:rsidP="00F76D4D">
            <w:pPr>
              <w:pStyle w:val="Normal6a"/>
            </w:pPr>
          </w:p>
        </w:tc>
        <w:tc>
          <w:tcPr>
            <w:tcW w:w="4876" w:type="dxa"/>
            <w:tcBorders>
              <w:top w:val="nil"/>
              <w:left w:val="nil"/>
              <w:bottom w:val="nil"/>
              <w:right w:val="nil"/>
            </w:tcBorders>
          </w:tcPr>
          <w:p w14:paraId="3548B88E" w14:textId="77777777" w:rsidR="00444C89" w:rsidRPr="00A31DBB" w:rsidRDefault="00444C89" w:rsidP="00F76D4D">
            <w:pPr>
              <w:pStyle w:val="Normal6a"/>
            </w:pPr>
            <w:r w:rsidRPr="00A31DBB">
              <w:rPr>
                <w:b/>
                <w:i/>
              </w:rPr>
              <w:t>6 bis.</w:t>
            </w:r>
            <w:r w:rsidRPr="00A31DBB">
              <w:tab/>
            </w:r>
            <w:r w:rsidRPr="00A31DBB">
              <w:rPr>
                <w:b/>
                <w:i/>
              </w:rPr>
              <w:t>Pide a Moldavia que refuerce el papel de la Agencia para las relaciones interétnicas y que le dote de personal suficiente;</w:t>
            </w:r>
          </w:p>
        </w:tc>
      </w:tr>
    </w:tbl>
    <w:p w14:paraId="5667D01D"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7A7BE2D" w14:textId="77777777" w:rsidR="00444C89" w:rsidRPr="00A31DBB" w:rsidRDefault="00444C89" w:rsidP="00444C89">
      <w:r w:rsidRPr="00A31DBB">
        <w:rPr>
          <w:rStyle w:val="HideTWBExt"/>
        </w:rPr>
        <w:t>&lt;/Amend&gt;</w:t>
      </w:r>
    </w:p>
    <w:p w14:paraId="1611A18B"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87</w:t>
      </w:r>
      <w:r w:rsidRPr="00A31DBB">
        <w:rPr>
          <w:rStyle w:val="HideTWBExt"/>
        </w:rPr>
        <w:t>&lt;/NumAm&gt;</w:t>
      </w:r>
    </w:p>
    <w:p w14:paraId="3D6F16F5"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69D07717"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7D758F22" w14:textId="77777777" w:rsidR="00444C89" w:rsidRPr="00A31DBB" w:rsidRDefault="00444C89" w:rsidP="00444C89">
      <w:pPr>
        <w:pStyle w:val="NormalBold"/>
      </w:pPr>
      <w:r w:rsidRPr="00A31DBB">
        <w:rPr>
          <w:rStyle w:val="HideTWBExt"/>
          <w:b w:val="0"/>
        </w:rPr>
        <w:lastRenderedPageBreak/>
        <w:t>&lt;/RepeatBlock-By&gt;</w:t>
      </w:r>
    </w:p>
    <w:p w14:paraId="22010D21"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D61758B" w14:textId="77777777" w:rsidR="00444C89" w:rsidRPr="00A31DBB" w:rsidRDefault="00444C89" w:rsidP="00444C89">
      <w:pPr>
        <w:pStyle w:val="NormalBold"/>
      </w:pPr>
      <w:r w:rsidRPr="00A31DBB">
        <w:rPr>
          <w:rStyle w:val="HideTWBExt"/>
        </w:rPr>
        <w:t>&lt;Article&gt;</w:t>
      </w:r>
      <w:r w:rsidRPr="00A31DBB">
        <w:t>Apartado 6 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485F9A2" w14:textId="77777777" w:rsidTr="00F76D4D">
        <w:trPr>
          <w:trHeight w:hRule="exact" w:val="240"/>
          <w:jc w:val="center"/>
        </w:trPr>
        <w:tc>
          <w:tcPr>
            <w:tcW w:w="9752" w:type="dxa"/>
            <w:gridSpan w:val="2"/>
            <w:tcBorders>
              <w:top w:val="nil"/>
              <w:left w:val="nil"/>
              <w:bottom w:val="nil"/>
              <w:right w:val="nil"/>
            </w:tcBorders>
          </w:tcPr>
          <w:p w14:paraId="3EE72512" w14:textId="77777777" w:rsidR="00444C89" w:rsidRPr="00A31DBB" w:rsidRDefault="00444C89" w:rsidP="00F76D4D"/>
        </w:tc>
      </w:tr>
      <w:tr w:rsidR="00444C89" w:rsidRPr="00A31DBB" w14:paraId="18CA4C5C" w14:textId="77777777" w:rsidTr="00F76D4D">
        <w:trPr>
          <w:trHeight w:val="240"/>
          <w:jc w:val="center"/>
        </w:trPr>
        <w:tc>
          <w:tcPr>
            <w:tcW w:w="4876" w:type="dxa"/>
            <w:tcBorders>
              <w:top w:val="nil"/>
              <w:left w:val="nil"/>
              <w:bottom w:val="nil"/>
              <w:right w:val="nil"/>
            </w:tcBorders>
          </w:tcPr>
          <w:p w14:paraId="62C68A60"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5B76C7F" w14:textId="77777777" w:rsidR="00444C89" w:rsidRPr="00A31DBB" w:rsidRDefault="00444C89" w:rsidP="00F76D4D">
            <w:pPr>
              <w:pStyle w:val="AmColumnHeading"/>
            </w:pPr>
            <w:r w:rsidRPr="00A31DBB">
              <w:t>Enmienda</w:t>
            </w:r>
          </w:p>
        </w:tc>
      </w:tr>
      <w:tr w:rsidR="00444C89" w:rsidRPr="00A31DBB" w14:paraId="7CABE2C6" w14:textId="77777777" w:rsidTr="00F76D4D">
        <w:trPr>
          <w:jc w:val="center"/>
        </w:trPr>
        <w:tc>
          <w:tcPr>
            <w:tcW w:w="4876" w:type="dxa"/>
            <w:tcBorders>
              <w:top w:val="nil"/>
              <w:left w:val="nil"/>
              <w:bottom w:val="nil"/>
              <w:right w:val="nil"/>
            </w:tcBorders>
          </w:tcPr>
          <w:p w14:paraId="23E02197" w14:textId="77777777" w:rsidR="00444C89" w:rsidRPr="00A31DBB" w:rsidRDefault="00444C89" w:rsidP="00F76D4D">
            <w:pPr>
              <w:pStyle w:val="Normal6a"/>
            </w:pPr>
          </w:p>
        </w:tc>
        <w:tc>
          <w:tcPr>
            <w:tcW w:w="4876" w:type="dxa"/>
            <w:tcBorders>
              <w:top w:val="nil"/>
              <w:left w:val="nil"/>
              <w:bottom w:val="nil"/>
              <w:right w:val="nil"/>
            </w:tcBorders>
          </w:tcPr>
          <w:p w14:paraId="68757239" w14:textId="77777777" w:rsidR="00444C89" w:rsidRPr="00A31DBB" w:rsidRDefault="00444C89" w:rsidP="00F76D4D">
            <w:pPr>
              <w:pStyle w:val="Normal6a"/>
            </w:pPr>
            <w:r w:rsidRPr="00A31DBB">
              <w:rPr>
                <w:b/>
                <w:i/>
              </w:rPr>
              <w:t>6 ter.</w:t>
            </w:r>
            <w:r w:rsidRPr="00A31DBB">
              <w:tab/>
            </w:r>
            <w:r w:rsidRPr="00A31DBB">
              <w:rPr>
                <w:b/>
                <w:i/>
              </w:rPr>
              <w:t>Elogia el papel crucial de las OSC en el refuerzo de la resiliencia democrática de Moldavia y en el avance de las reformas relacionadas con la Unión; reconoce su contribución al fomento de la confianza pública en las instituciones, la promoción de la transparencia y la rendición de cuentas de las autoridades; destaca la importancia de las OSC en el seguimiento de la gobernanza, la lucha contra la corrupción y la defensa de los derechos humanos, consolidando así el Estado de Derecho y las libertades fundamentales; subraya la necesidad de mejorar el apoyo a la sociedad civil para que supervise las próximas elecciones parlamentarias y contrarreste la desinformación, las amenazas híbridas y la influencia externa malintencionada; pide a la Unión y a sus socios que presten asistencia específica que permita a las OSC contribuir activamente a la transformación democrática de Moldavia y a la integración europea;</w:t>
            </w:r>
          </w:p>
        </w:tc>
      </w:tr>
    </w:tbl>
    <w:p w14:paraId="6927BF9C"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34EEC347" w14:textId="77777777" w:rsidR="00444C89" w:rsidRPr="00A31DBB" w:rsidRDefault="00444C89" w:rsidP="00444C89">
      <w:r w:rsidRPr="00A31DBB">
        <w:rPr>
          <w:rStyle w:val="HideTWBExt"/>
        </w:rPr>
        <w:t>&lt;/Amend&gt;</w:t>
      </w:r>
    </w:p>
    <w:p w14:paraId="46B2BC45"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88</w:t>
      </w:r>
      <w:r w:rsidRPr="00A31DBB">
        <w:rPr>
          <w:rStyle w:val="HideTWBExt"/>
        </w:rPr>
        <w:t>&lt;/NumAm&gt;</w:t>
      </w:r>
    </w:p>
    <w:p w14:paraId="51ED74BD" w14:textId="77777777" w:rsidR="00444C89" w:rsidRPr="00A31DBB" w:rsidRDefault="00444C89" w:rsidP="00444C89">
      <w:pPr>
        <w:pStyle w:val="NormalBold"/>
      </w:pPr>
      <w:r w:rsidRPr="00A31DBB">
        <w:rPr>
          <w:rStyle w:val="HideTWBExt"/>
          <w:b w:val="0"/>
        </w:rPr>
        <w:t>&lt;RepeatBlock-By&gt;&lt;Members&gt;</w:t>
      </w:r>
      <w:r w:rsidRPr="00A31DBB">
        <w:t>Željana Zovko</w:t>
      </w:r>
      <w:r w:rsidRPr="00A31DBB">
        <w:rPr>
          <w:rStyle w:val="HideTWBExt"/>
          <w:b w:val="0"/>
        </w:rPr>
        <w:t>&lt;/Members&gt;</w:t>
      </w:r>
    </w:p>
    <w:p w14:paraId="1DA4500D" w14:textId="77777777" w:rsidR="00444C89" w:rsidRPr="00A31DBB" w:rsidRDefault="00444C89" w:rsidP="00444C89">
      <w:pPr>
        <w:pStyle w:val="NormalBold"/>
      </w:pPr>
      <w:r w:rsidRPr="00A31DBB">
        <w:rPr>
          <w:rStyle w:val="HideTWBExt"/>
          <w:b w:val="0"/>
        </w:rPr>
        <w:t>&lt;/RepeatBlock-By&gt;</w:t>
      </w:r>
    </w:p>
    <w:p w14:paraId="439FD0F3"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651FC607" w14:textId="77777777" w:rsidR="00444C89" w:rsidRPr="00A31DBB" w:rsidRDefault="00444C89" w:rsidP="00444C89">
      <w:pPr>
        <w:pStyle w:val="NormalBold"/>
      </w:pPr>
      <w:r w:rsidRPr="00A31DBB">
        <w:rPr>
          <w:rStyle w:val="HideTWBExt"/>
        </w:rPr>
        <w:t>&lt;Article&gt;</w:t>
      </w:r>
      <w:r w:rsidRPr="00A31DBB">
        <w:t>Apartado 6 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8187AFD" w14:textId="77777777" w:rsidTr="00F76D4D">
        <w:trPr>
          <w:trHeight w:hRule="exact" w:val="240"/>
          <w:jc w:val="center"/>
        </w:trPr>
        <w:tc>
          <w:tcPr>
            <w:tcW w:w="9752" w:type="dxa"/>
            <w:gridSpan w:val="2"/>
            <w:tcBorders>
              <w:top w:val="nil"/>
              <w:left w:val="nil"/>
              <w:bottom w:val="nil"/>
              <w:right w:val="nil"/>
            </w:tcBorders>
          </w:tcPr>
          <w:p w14:paraId="0EFCECE3" w14:textId="77777777" w:rsidR="00444C89" w:rsidRPr="00A31DBB" w:rsidRDefault="00444C89" w:rsidP="00F76D4D"/>
        </w:tc>
      </w:tr>
      <w:tr w:rsidR="00444C89" w:rsidRPr="00A31DBB" w14:paraId="7AE43A70" w14:textId="77777777" w:rsidTr="00F76D4D">
        <w:trPr>
          <w:trHeight w:val="240"/>
          <w:jc w:val="center"/>
        </w:trPr>
        <w:tc>
          <w:tcPr>
            <w:tcW w:w="4876" w:type="dxa"/>
            <w:tcBorders>
              <w:top w:val="nil"/>
              <w:left w:val="nil"/>
              <w:bottom w:val="nil"/>
              <w:right w:val="nil"/>
            </w:tcBorders>
          </w:tcPr>
          <w:p w14:paraId="7E32EA10"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24A63D3" w14:textId="77777777" w:rsidR="00444C89" w:rsidRPr="00A31DBB" w:rsidRDefault="00444C89" w:rsidP="00F76D4D">
            <w:pPr>
              <w:pStyle w:val="AmColumnHeading"/>
            </w:pPr>
            <w:r w:rsidRPr="00A31DBB">
              <w:t>Enmienda</w:t>
            </w:r>
          </w:p>
        </w:tc>
      </w:tr>
      <w:tr w:rsidR="00444C89" w:rsidRPr="00A31DBB" w14:paraId="64FF61AB" w14:textId="77777777" w:rsidTr="00F76D4D">
        <w:trPr>
          <w:jc w:val="center"/>
        </w:trPr>
        <w:tc>
          <w:tcPr>
            <w:tcW w:w="4876" w:type="dxa"/>
            <w:tcBorders>
              <w:top w:val="nil"/>
              <w:left w:val="nil"/>
              <w:bottom w:val="nil"/>
              <w:right w:val="nil"/>
            </w:tcBorders>
          </w:tcPr>
          <w:p w14:paraId="20A2E203" w14:textId="77777777" w:rsidR="00444C89" w:rsidRPr="00A31DBB" w:rsidRDefault="00444C89" w:rsidP="00F76D4D">
            <w:pPr>
              <w:pStyle w:val="Normal6a"/>
            </w:pPr>
          </w:p>
        </w:tc>
        <w:tc>
          <w:tcPr>
            <w:tcW w:w="4876" w:type="dxa"/>
            <w:tcBorders>
              <w:top w:val="nil"/>
              <w:left w:val="nil"/>
              <w:bottom w:val="nil"/>
              <w:right w:val="nil"/>
            </w:tcBorders>
          </w:tcPr>
          <w:p w14:paraId="23C5594B" w14:textId="77777777" w:rsidR="00444C89" w:rsidRPr="00A31DBB" w:rsidRDefault="00444C89" w:rsidP="00F76D4D">
            <w:pPr>
              <w:pStyle w:val="Normal6a"/>
            </w:pPr>
            <w:r w:rsidRPr="00A31DBB">
              <w:rPr>
                <w:b/>
                <w:i/>
              </w:rPr>
              <w:t>6 ter.</w:t>
            </w:r>
            <w:r w:rsidRPr="00A31DBB">
              <w:tab/>
            </w:r>
            <w:r w:rsidRPr="00A31DBB">
              <w:rPr>
                <w:b/>
                <w:i/>
              </w:rPr>
              <w:t xml:space="preserve">Pide a Moldavia que ratifique la Carta Europea de las Lenguas Regionales o Minoritarias; pide a Moldavia que garantice el acceso a una enseñanza de calidad de las lenguas minoritarias </w:t>
            </w:r>
            <w:r w:rsidRPr="00A31DBB">
              <w:rPr>
                <w:b/>
                <w:i/>
              </w:rPr>
              <w:lastRenderedPageBreak/>
              <w:t>nacionales;</w:t>
            </w:r>
          </w:p>
        </w:tc>
      </w:tr>
    </w:tbl>
    <w:p w14:paraId="3452CBA4"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75B2958" w14:textId="77777777" w:rsidR="00444C89" w:rsidRPr="00A31DBB" w:rsidRDefault="00444C89" w:rsidP="00444C89">
      <w:r w:rsidRPr="00A31DBB">
        <w:rPr>
          <w:rStyle w:val="HideTWBExt"/>
        </w:rPr>
        <w:t>&lt;/Amend&gt;</w:t>
      </w:r>
    </w:p>
    <w:p w14:paraId="3E76A135"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89</w:t>
      </w:r>
      <w:r w:rsidRPr="00A31DBB">
        <w:rPr>
          <w:rStyle w:val="HideTWBExt"/>
        </w:rPr>
        <w:t>&lt;/NumAm&gt;</w:t>
      </w:r>
    </w:p>
    <w:p w14:paraId="6813465E"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467F755D"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22C65C3C" w14:textId="77777777" w:rsidR="00444C89" w:rsidRPr="00A31DBB" w:rsidRDefault="00444C89" w:rsidP="00444C89">
      <w:pPr>
        <w:pStyle w:val="NormalBold"/>
      </w:pPr>
      <w:r w:rsidRPr="00A31DBB">
        <w:rPr>
          <w:rStyle w:val="HideTWBExt"/>
          <w:b w:val="0"/>
        </w:rPr>
        <w:t>&lt;/RepeatBlock-By&gt;</w:t>
      </w:r>
    </w:p>
    <w:p w14:paraId="2ECD2F68"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0A078CF" w14:textId="77777777" w:rsidR="00444C89" w:rsidRPr="00A31DBB" w:rsidRDefault="00444C89" w:rsidP="00444C89">
      <w:pPr>
        <w:pStyle w:val="NormalBold"/>
      </w:pPr>
      <w:r w:rsidRPr="00A31DBB">
        <w:rPr>
          <w:rStyle w:val="HideTWBExt"/>
        </w:rPr>
        <w:t>&lt;Article&gt;</w:t>
      </w:r>
      <w:r w:rsidRPr="00A31DBB">
        <w:t>Apartado 6 quater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5E34F0A" w14:textId="77777777" w:rsidTr="00F76D4D">
        <w:trPr>
          <w:trHeight w:hRule="exact" w:val="240"/>
          <w:jc w:val="center"/>
        </w:trPr>
        <w:tc>
          <w:tcPr>
            <w:tcW w:w="9752" w:type="dxa"/>
            <w:gridSpan w:val="2"/>
            <w:tcBorders>
              <w:top w:val="nil"/>
              <w:left w:val="nil"/>
              <w:bottom w:val="nil"/>
              <w:right w:val="nil"/>
            </w:tcBorders>
          </w:tcPr>
          <w:p w14:paraId="7747505F" w14:textId="77777777" w:rsidR="00444C89" w:rsidRPr="00A31DBB" w:rsidRDefault="00444C89" w:rsidP="00F76D4D"/>
        </w:tc>
      </w:tr>
      <w:tr w:rsidR="00444C89" w:rsidRPr="00A31DBB" w14:paraId="192C3D65" w14:textId="77777777" w:rsidTr="00F76D4D">
        <w:trPr>
          <w:trHeight w:val="240"/>
          <w:jc w:val="center"/>
        </w:trPr>
        <w:tc>
          <w:tcPr>
            <w:tcW w:w="4876" w:type="dxa"/>
            <w:tcBorders>
              <w:top w:val="nil"/>
              <w:left w:val="nil"/>
              <w:bottom w:val="nil"/>
              <w:right w:val="nil"/>
            </w:tcBorders>
          </w:tcPr>
          <w:p w14:paraId="7C5BF64A"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6F0475E8" w14:textId="77777777" w:rsidR="00444C89" w:rsidRPr="00A31DBB" w:rsidRDefault="00444C89" w:rsidP="00F76D4D">
            <w:pPr>
              <w:pStyle w:val="AmColumnHeading"/>
            </w:pPr>
            <w:r w:rsidRPr="00A31DBB">
              <w:t>Enmienda</w:t>
            </w:r>
          </w:p>
        </w:tc>
      </w:tr>
      <w:tr w:rsidR="00444C89" w:rsidRPr="00A31DBB" w14:paraId="099C0B04" w14:textId="77777777" w:rsidTr="00F76D4D">
        <w:trPr>
          <w:jc w:val="center"/>
        </w:trPr>
        <w:tc>
          <w:tcPr>
            <w:tcW w:w="4876" w:type="dxa"/>
            <w:tcBorders>
              <w:top w:val="nil"/>
              <w:left w:val="nil"/>
              <w:bottom w:val="nil"/>
              <w:right w:val="nil"/>
            </w:tcBorders>
          </w:tcPr>
          <w:p w14:paraId="513C05C3" w14:textId="77777777" w:rsidR="00444C89" w:rsidRPr="00A31DBB" w:rsidRDefault="00444C89" w:rsidP="00F76D4D">
            <w:pPr>
              <w:pStyle w:val="Normal6a"/>
            </w:pPr>
          </w:p>
        </w:tc>
        <w:tc>
          <w:tcPr>
            <w:tcW w:w="4876" w:type="dxa"/>
            <w:tcBorders>
              <w:top w:val="nil"/>
              <w:left w:val="nil"/>
              <w:bottom w:val="nil"/>
              <w:right w:val="nil"/>
            </w:tcBorders>
          </w:tcPr>
          <w:p w14:paraId="06B5DAEB" w14:textId="77777777" w:rsidR="00444C89" w:rsidRPr="00A31DBB" w:rsidRDefault="00444C89" w:rsidP="00F76D4D">
            <w:pPr>
              <w:pStyle w:val="Normal6a"/>
            </w:pPr>
            <w:r w:rsidRPr="00A31DBB">
              <w:rPr>
                <w:b/>
                <w:i/>
              </w:rPr>
              <w:t>6 quater.</w:t>
            </w:r>
            <w:r w:rsidRPr="00A31DBB">
              <w:tab/>
            </w:r>
            <w:r w:rsidRPr="00A31DBB">
              <w:rPr>
                <w:b/>
                <w:i/>
              </w:rPr>
              <w:t> Recomienda que, si prosigue la actual senda de desarrollo prodemocrática y en línea con la Unión en Moldavia, en consonancia con las demás recomendaciones expresadas en el presente informe (en particular a la espera de los resultados de las elecciones parlamentarias de 2025), la Comisión Europea y a los Estados miembros establezcan plazos claros para concluir las negociaciones con Moldavia a más tardar al final de la presente década; reitera que la capacidad de absorción de la Unión depende de un ambicioso programa de reformas por parte de la Unión y sus Estados miembros, lo que también requiere una amplia sensibilización y consulta con los ciudadanos de la Unión, que hasta ahora no se ha producido;</w:t>
            </w:r>
          </w:p>
        </w:tc>
      </w:tr>
    </w:tbl>
    <w:p w14:paraId="425F6149"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023F646" w14:textId="77777777" w:rsidR="00444C89" w:rsidRPr="00A31DBB" w:rsidRDefault="00444C89" w:rsidP="00444C89">
      <w:r w:rsidRPr="00A31DBB">
        <w:rPr>
          <w:rStyle w:val="HideTWBExt"/>
        </w:rPr>
        <w:t>&lt;/Amend&gt;</w:t>
      </w:r>
    </w:p>
    <w:p w14:paraId="46414656"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90</w:t>
      </w:r>
      <w:r w:rsidRPr="00A31DBB">
        <w:rPr>
          <w:rStyle w:val="HideTWBExt"/>
        </w:rPr>
        <w:t>&lt;/NumAm&gt;</w:t>
      </w:r>
    </w:p>
    <w:p w14:paraId="51342982" w14:textId="77777777" w:rsidR="00444C89" w:rsidRPr="00A31DBB" w:rsidRDefault="00444C89" w:rsidP="00444C89">
      <w:pPr>
        <w:pStyle w:val="NormalBold"/>
      </w:pPr>
      <w:r w:rsidRPr="00A31DBB">
        <w:rPr>
          <w:rStyle w:val="HideTWBExt"/>
          <w:b w:val="0"/>
        </w:rPr>
        <w:t>&lt;RepeatBlock-By&gt;&lt;Members&gt;</w:t>
      </w:r>
      <w:r w:rsidRPr="00A31DBB">
        <w:t>Željana Zovko</w:t>
      </w:r>
      <w:r w:rsidRPr="00A31DBB">
        <w:rPr>
          <w:rStyle w:val="HideTWBExt"/>
          <w:b w:val="0"/>
        </w:rPr>
        <w:t>&lt;/Members&gt;</w:t>
      </w:r>
    </w:p>
    <w:p w14:paraId="59293904" w14:textId="77777777" w:rsidR="00444C89" w:rsidRPr="00A31DBB" w:rsidRDefault="00444C89" w:rsidP="00444C89">
      <w:pPr>
        <w:pStyle w:val="NormalBold"/>
      </w:pPr>
      <w:r w:rsidRPr="00A31DBB">
        <w:rPr>
          <w:rStyle w:val="HideTWBExt"/>
          <w:b w:val="0"/>
        </w:rPr>
        <w:t>&lt;/RepeatBlock-By&gt;</w:t>
      </w:r>
    </w:p>
    <w:p w14:paraId="1D7D31A9"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66E6E6C0" w14:textId="77777777" w:rsidR="00444C89" w:rsidRPr="00A31DBB" w:rsidRDefault="00444C89" w:rsidP="00444C89">
      <w:pPr>
        <w:pStyle w:val="NormalBold"/>
      </w:pPr>
      <w:r w:rsidRPr="00A31DBB">
        <w:rPr>
          <w:rStyle w:val="HideTWBExt"/>
        </w:rPr>
        <w:t>&lt;Article&gt;</w:t>
      </w:r>
      <w:r w:rsidRPr="00A31DBB">
        <w:t>Apartado 6 quater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72DC66A" w14:textId="77777777" w:rsidTr="00F76D4D">
        <w:trPr>
          <w:trHeight w:hRule="exact" w:val="240"/>
          <w:jc w:val="center"/>
        </w:trPr>
        <w:tc>
          <w:tcPr>
            <w:tcW w:w="9752" w:type="dxa"/>
            <w:gridSpan w:val="2"/>
            <w:tcBorders>
              <w:top w:val="nil"/>
              <w:left w:val="nil"/>
              <w:bottom w:val="nil"/>
              <w:right w:val="nil"/>
            </w:tcBorders>
          </w:tcPr>
          <w:p w14:paraId="432F4318" w14:textId="77777777" w:rsidR="00444C89" w:rsidRPr="00A31DBB" w:rsidRDefault="00444C89" w:rsidP="00F76D4D"/>
        </w:tc>
      </w:tr>
      <w:tr w:rsidR="00444C89" w:rsidRPr="00A31DBB" w14:paraId="09E1BAE2" w14:textId="77777777" w:rsidTr="00F76D4D">
        <w:trPr>
          <w:trHeight w:val="240"/>
          <w:jc w:val="center"/>
        </w:trPr>
        <w:tc>
          <w:tcPr>
            <w:tcW w:w="4876" w:type="dxa"/>
            <w:tcBorders>
              <w:top w:val="nil"/>
              <w:left w:val="nil"/>
              <w:bottom w:val="nil"/>
              <w:right w:val="nil"/>
            </w:tcBorders>
          </w:tcPr>
          <w:p w14:paraId="02218A0F"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5BBA01BE" w14:textId="77777777" w:rsidR="00444C89" w:rsidRPr="00A31DBB" w:rsidRDefault="00444C89" w:rsidP="00F76D4D">
            <w:pPr>
              <w:pStyle w:val="AmColumnHeading"/>
            </w:pPr>
            <w:r w:rsidRPr="00A31DBB">
              <w:t>Enmienda</w:t>
            </w:r>
          </w:p>
        </w:tc>
      </w:tr>
      <w:tr w:rsidR="00444C89" w:rsidRPr="00A31DBB" w14:paraId="4B645D28" w14:textId="77777777" w:rsidTr="00F76D4D">
        <w:trPr>
          <w:jc w:val="center"/>
        </w:trPr>
        <w:tc>
          <w:tcPr>
            <w:tcW w:w="4876" w:type="dxa"/>
            <w:tcBorders>
              <w:top w:val="nil"/>
              <w:left w:val="nil"/>
              <w:bottom w:val="nil"/>
              <w:right w:val="nil"/>
            </w:tcBorders>
          </w:tcPr>
          <w:p w14:paraId="33CB26F3" w14:textId="77777777" w:rsidR="00444C89" w:rsidRPr="00A31DBB" w:rsidRDefault="00444C89" w:rsidP="00F76D4D">
            <w:pPr>
              <w:pStyle w:val="Normal6a"/>
            </w:pPr>
          </w:p>
        </w:tc>
        <w:tc>
          <w:tcPr>
            <w:tcW w:w="4876" w:type="dxa"/>
            <w:tcBorders>
              <w:top w:val="nil"/>
              <w:left w:val="nil"/>
              <w:bottom w:val="nil"/>
              <w:right w:val="nil"/>
            </w:tcBorders>
          </w:tcPr>
          <w:p w14:paraId="13A2109F" w14:textId="77777777" w:rsidR="00444C89" w:rsidRPr="00A31DBB" w:rsidRDefault="00444C89" w:rsidP="00F76D4D">
            <w:pPr>
              <w:pStyle w:val="Normal6a"/>
            </w:pPr>
            <w:r w:rsidRPr="00A31DBB">
              <w:rPr>
                <w:b/>
                <w:i/>
              </w:rPr>
              <w:t>6 quater.</w:t>
            </w:r>
            <w:r w:rsidRPr="00A31DBB">
              <w:tab/>
            </w:r>
            <w:r w:rsidRPr="00A31DBB">
              <w:rPr>
                <w:b/>
                <w:i/>
              </w:rPr>
              <w:t>Pide a Moldavia que adapte plenamente su legislación sobre los derechos de las personas con discapacidad al acervo de la Unión;</w:t>
            </w:r>
          </w:p>
        </w:tc>
      </w:tr>
    </w:tbl>
    <w:p w14:paraId="6456A69D"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B42C221" w14:textId="77777777" w:rsidR="00444C89" w:rsidRPr="00A31DBB" w:rsidRDefault="00444C89" w:rsidP="00444C89">
      <w:r w:rsidRPr="00A31DBB">
        <w:rPr>
          <w:rStyle w:val="HideTWBExt"/>
        </w:rPr>
        <w:t>&lt;/Amend&gt;</w:t>
      </w:r>
    </w:p>
    <w:p w14:paraId="4C9EFC29"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91</w:t>
      </w:r>
      <w:r w:rsidRPr="00A31DBB">
        <w:rPr>
          <w:rStyle w:val="HideTWBExt"/>
        </w:rPr>
        <w:t>&lt;/NumAm&gt;</w:t>
      </w:r>
    </w:p>
    <w:p w14:paraId="0A3C7DC6"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4DB1D657"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3A78B766" w14:textId="77777777" w:rsidR="00444C89" w:rsidRPr="00A31DBB" w:rsidRDefault="00444C89" w:rsidP="00444C89">
      <w:pPr>
        <w:pStyle w:val="NormalBold"/>
      </w:pPr>
      <w:r w:rsidRPr="00A31DBB">
        <w:rPr>
          <w:rStyle w:val="HideTWBExt"/>
          <w:b w:val="0"/>
        </w:rPr>
        <w:t>&lt;/RepeatBlock-By&gt;</w:t>
      </w:r>
    </w:p>
    <w:p w14:paraId="44209E32"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3261AB59" w14:textId="77777777" w:rsidR="00444C89" w:rsidRPr="00A31DBB" w:rsidRDefault="00444C89" w:rsidP="00444C89">
      <w:pPr>
        <w:pStyle w:val="NormalBold"/>
      </w:pPr>
      <w:r w:rsidRPr="00A31DBB">
        <w:rPr>
          <w:rStyle w:val="HideTWBExt"/>
        </w:rPr>
        <w:t>&lt;Article&gt;</w:t>
      </w:r>
      <w:r w:rsidRPr="00A31DBB">
        <w:t>Apartado 7</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31B79E3" w14:textId="77777777" w:rsidTr="00F76D4D">
        <w:trPr>
          <w:trHeight w:hRule="exact" w:val="240"/>
          <w:jc w:val="center"/>
        </w:trPr>
        <w:tc>
          <w:tcPr>
            <w:tcW w:w="9752" w:type="dxa"/>
            <w:gridSpan w:val="2"/>
            <w:tcBorders>
              <w:top w:val="nil"/>
              <w:left w:val="nil"/>
              <w:bottom w:val="nil"/>
              <w:right w:val="nil"/>
            </w:tcBorders>
          </w:tcPr>
          <w:p w14:paraId="67F73E3C" w14:textId="77777777" w:rsidR="00444C89" w:rsidRPr="00A31DBB" w:rsidRDefault="00444C89" w:rsidP="00F76D4D"/>
        </w:tc>
      </w:tr>
      <w:tr w:rsidR="00444C89" w:rsidRPr="00A31DBB" w14:paraId="4398843A" w14:textId="77777777" w:rsidTr="00F76D4D">
        <w:trPr>
          <w:trHeight w:val="240"/>
          <w:jc w:val="center"/>
        </w:trPr>
        <w:tc>
          <w:tcPr>
            <w:tcW w:w="4876" w:type="dxa"/>
            <w:tcBorders>
              <w:top w:val="nil"/>
              <w:left w:val="nil"/>
              <w:bottom w:val="nil"/>
              <w:right w:val="nil"/>
            </w:tcBorders>
          </w:tcPr>
          <w:p w14:paraId="201FB722"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BC159A2" w14:textId="77777777" w:rsidR="00444C89" w:rsidRPr="00A31DBB" w:rsidRDefault="00444C89" w:rsidP="00F76D4D">
            <w:pPr>
              <w:pStyle w:val="AmColumnHeading"/>
            </w:pPr>
            <w:r w:rsidRPr="00A31DBB">
              <w:t>Enmienda</w:t>
            </w:r>
          </w:p>
        </w:tc>
      </w:tr>
      <w:tr w:rsidR="00444C89" w:rsidRPr="00A31DBB" w14:paraId="7F180148" w14:textId="77777777" w:rsidTr="00F76D4D">
        <w:trPr>
          <w:jc w:val="center"/>
        </w:trPr>
        <w:tc>
          <w:tcPr>
            <w:tcW w:w="4876" w:type="dxa"/>
            <w:tcBorders>
              <w:top w:val="nil"/>
              <w:left w:val="nil"/>
              <w:bottom w:val="nil"/>
              <w:right w:val="nil"/>
            </w:tcBorders>
          </w:tcPr>
          <w:p w14:paraId="4D157FF5" w14:textId="77777777" w:rsidR="00444C89" w:rsidRPr="00A31DBB" w:rsidRDefault="00444C89" w:rsidP="00F76D4D">
            <w:pPr>
              <w:pStyle w:val="Normal6a"/>
            </w:pPr>
            <w:r w:rsidRPr="00A31DBB">
              <w:t>7.</w:t>
            </w:r>
            <w:r w:rsidRPr="00A31DBB">
              <w:tab/>
              <w:t>Acoge con satisfacción el Plan de Crecimiento para Moldavia de la Comisión, que tiene por objeto apoyar las reformas socioeconómicas y fundamentales de Moldavia y mejorar el acceso al mercado único de la Unión; acoge con satisfacción el Mecanismo de Reforma y Crecimiento para Moldavia, que sustenta el Plan de Crecimiento y asciende a 1 900 millones EUR, lo que lo convierte en el mayor paquete de ayuda financiera de la Unión a Moldavia desde su independencia; subraya que el Mecanismo proporciona a Moldavia 520 millones EUR en concepto de ayuda no reembolsable y un porcentaje de prefinanciación del 18 %, lo que demuestra el reconocimiento por parte de la Unión de la urgencia de apoyar las reformas y la resiliencia de Moldavia;</w:t>
            </w:r>
          </w:p>
        </w:tc>
        <w:tc>
          <w:tcPr>
            <w:tcW w:w="4876" w:type="dxa"/>
            <w:tcBorders>
              <w:top w:val="nil"/>
              <w:left w:val="nil"/>
              <w:bottom w:val="nil"/>
              <w:right w:val="nil"/>
            </w:tcBorders>
          </w:tcPr>
          <w:p w14:paraId="4CDAC081" w14:textId="4468811A" w:rsidR="00444C89" w:rsidRPr="00A31DBB" w:rsidRDefault="00444C89" w:rsidP="00F76D4D">
            <w:pPr>
              <w:pStyle w:val="Normal6a"/>
            </w:pPr>
            <w:r w:rsidRPr="00A31DBB">
              <w:t>7.</w:t>
            </w:r>
            <w:r w:rsidRPr="00A31DBB">
              <w:tab/>
              <w:t>Acoge con satisfacción el Plan de Crecimiento para Moldavia de la Comisión, que tiene por objeto apoyar las reformas socioeconómicas y fundamentales de Moldavia y mejorar el acceso al mercado único de la Unión; acoge con satisfacción el Mecanismo de Reforma y Crecimiento para Moldavia, que sustenta el Plan de Crecimiento y asciende a 1 900 millones EUR, lo que lo convierte en el mayor paquete de ayuda financiera de la Unión a Moldavia desde su independencia; subraya que el Mecanismo proporciona a Moldavia 520 millones EUR en concepto de ayuda no reembolsable y un porcentaje de prefinanciación del 18 %, lo que demuestra el reconocimiento por parte de la Unión de la urgencia de apoyar las reformas y la resiliencia de Moldavia;</w:t>
            </w:r>
            <w:r w:rsidRPr="00A31DBB">
              <w:rPr>
                <w:b/>
                <w:i/>
              </w:rPr>
              <w:t> considera que el Mecanismo de Reforma y Crecimiento para Moldavia no debe financiar actividades o medidas que sean incompatibles con los planes nacionales de energía y clima del país, su contribución determinada a nivel nacional en el marco del Acuerdo de París y la ambición de alcanzar la neutra</w:t>
            </w:r>
            <w:r w:rsidR="00A31DBB" w:rsidRPr="00A31DBB">
              <w:rPr>
                <w:b/>
                <w:i/>
              </w:rPr>
              <w:t>lidad climática a más tardar en </w:t>
            </w:r>
            <w:r w:rsidRPr="00A31DBB">
              <w:rPr>
                <w:b/>
                <w:i/>
              </w:rPr>
              <w:t xml:space="preserve">2050 o que promuevan inversiones en combustibles fósiles, o que causen efectos </w:t>
            </w:r>
            <w:r w:rsidRPr="00A31DBB">
              <w:rPr>
                <w:b/>
                <w:i/>
              </w:rPr>
              <w:lastRenderedPageBreak/>
              <w:t>adversos significativos en el medio ambiente, el clima o la biodiversidad;</w:t>
            </w:r>
          </w:p>
        </w:tc>
      </w:tr>
    </w:tbl>
    <w:p w14:paraId="56F620FD"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3B5C713D" w14:textId="77777777" w:rsidR="00444C89" w:rsidRPr="00A31DBB" w:rsidRDefault="00444C89" w:rsidP="00444C89">
      <w:r w:rsidRPr="00A31DBB">
        <w:rPr>
          <w:rStyle w:val="HideTWBExt"/>
        </w:rPr>
        <w:t>&lt;/Amend&gt;</w:t>
      </w:r>
    </w:p>
    <w:p w14:paraId="633BB5B0"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92</w:t>
      </w:r>
      <w:r w:rsidRPr="00A31DBB">
        <w:rPr>
          <w:rStyle w:val="HideTWBExt"/>
        </w:rPr>
        <w:t>&lt;/NumAm&gt;</w:t>
      </w:r>
    </w:p>
    <w:p w14:paraId="04B609C4" w14:textId="77777777" w:rsidR="00444C89" w:rsidRPr="00A31DBB" w:rsidRDefault="00444C89" w:rsidP="00444C89">
      <w:pPr>
        <w:pStyle w:val="NormalBold"/>
      </w:pPr>
      <w:r w:rsidRPr="00A31DBB">
        <w:rPr>
          <w:rStyle w:val="HideTWBExt"/>
          <w:b w:val="0"/>
        </w:rPr>
        <w:t>&lt;RepeatBlock-By&gt;&lt;Members&gt;</w:t>
      </w:r>
      <w:r w:rsidRPr="00A31DBB">
        <w:t>Andrzej Halicki, Siegfried Mureşan, Rasa Juknevičienė</w:t>
      </w:r>
      <w:r w:rsidRPr="00A31DBB">
        <w:rPr>
          <w:rStyle w:val="HideTWBExt"/>
          <w:b w:val="0"/>
        </w:rPr>
        <w:t>&lt;/Members&gt;</w:t>
      </w:r>
    </w:p>
    <w:p w14:paraId="56A15C19" w14:textId="77777777" w:rsidR="00444C89" w:rsidRPr="00A31DBB" w:rsidRDefault="00444C89" w:rsidP="00444C89">
      <w:r w:rsidRPr="00A31DBB">
        <w:rPr>
          <w:rStyle w:val="HideTWBExt"/>
        </w:rPr>
        <w:t>&lt;AuNomDe&gt;</w:t>
      </w:r>
      <w:r w:rsidRPr="00A31DBB">
        <w:rPr>
          <w:rStyle w:val="HideTWBInt"/>
        </w:rPr>
        <w:t>{EPP}</w:t>
      </w:r>
      <w:r w:rsidRPr="00A31DBB">
        <w:t>en nombre del Grupo PPE</w:t>
      </w:r>
      <w:r w:rsidRPr="00A31DBB">
        <w:rPr>
          <w:rStyle w:val="HideTWBExt"/>
        </w:rPr>
        <w:t>&lt;/AuNomDe&gt;</w:t>
      </w:r>
    </w:p>
    <w:p w14:paraId="07571842" w14:textId="77777777" w:rsidR="00444C89" w:rsidRPr="00A31DBB" w:rsidRDefault="00444C89" w:rsidP="00444C89">
      <w:pPr>
        <w:pStyle w:val="NormalBold"/>
      </w:pPr>
      <w:r w:rsidRPr="00A31DBB">
        <w:rPr>
          <w:rStyle w:val="HideTWBExt"/>
          <w:b w:val="0"/>
        </w:rPr>
        <w:t>&lt;/RepeatBlock-By&gt;</w:t>
      </w:r>
    </w:p>
    <w:p w14:paraId="334A420B"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42D45DF6" w14:textId="77777777" w:rsidR="00444C89" w:rsidRPr="00A31DBB" w:rsidRDefault="00444C89" w:rsidP="00444C89">
      <w:pPr>
        <w:pStyle w:val="NormalBold"/>
      </w:pPr>
      <w:r w:rsidRPr="00A31DBB">
        <w:rPr>
          <w:rStyle w:val="HideTWBExt"/>
        </w:rPr>
        <w:t>&lt;Article&gt;</w:t>
      </w:r>
      <w:r w:rsidRPr="00A31DBB">
        <w:t>Apartado 7</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2F35493" w14:textId="77777777" w:rsidTr="00F76D4D">
        <w:trPr>
          <w:trHeight w:hRule="exact" w:val="240"/>
          <w:jc w:val="center"/>
        </w:trPr>
        <w:tc>
          <w:tcPr>
            <w:tcW w:w="9752" w:type="dxa"/>
            <w:gridSpan w:val="2"/>
            <w:tcBorders>
              <w:top w:val="nil"/>
              <w:left w:val="nil"/>
              <w:bottom w:val="nil"/>
              <w:right w:val="nil"/>
            </w:tcBorders>
          </w:tcPr>
          <w:p w14:paraId="68258885" w14:textId="77777777" w:rsidR="00444C89" w:rsidRPr="00A31DBB" w:rsidRDefault="00444C89" w:rsidP="00F76D4D"/>
        </w:tc>
      </w:tr>
      <w:tr w:rsidR="00444C89" w:rsidRPr="00A31DBB" w14:paraId="3664C5EE" w14:textId="77777777" w:rsidTr="00F76D4D">
        <w:trPr>
          <w:trHeight w:val="240"/>
          <w:jc w:val="center"/>
        </w:trPr>
        <w:tc>
          <w:tcPr>
            <w:tcW w:w="4876" w:type="dxa"/>
            <w:tcBorders>
              <w:top w:val="nil"/>
              <w:left w:val="nil"/>
              <w:bottom w:val="nil"/>
              <w:right w:val="nil"/>
            </w:tcBorders>
          </w:tcPr>
          <w:p w14:paraId="4C00415A"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0D7EB25" w14:textId="77777777" w:rsidR="00444C89" w:rsidRPr="00A31DBB" w:rsidRDefault="00444C89" w:rsidP="00F76D4D">
            <w:pPr>
              <w:pStyle w:val="AmColumnHeading"/>
            </w:pPr>
            <w:r w:rsidRPr="00A31DBB">
              <w:t>Enmienda</w:t>
            </w:r>
          </w:p>
        </w:tc>
      </w:tr>
      <w:tr w:rsidR="00444C89" w:rsidRPr="00A31DBB" w14:paraId="0F643578" w14:textId="77777777" w:rsidTr="00F76D4D">
        <w:trPr>
          <w:jc w:val="center"/>
        </w:trPr>
        <w:tc>
          <w:tcPr>
            <w:tcW w:w="4876" w:type="dxa"/>
            <w:tcBorders>
              <w:top w:val="nil"/>
              <w:left w:val="nil"/>
              <w:bottom w:val="nil"/>
              <w:right w:val="nil"/>
            </w:tcBorders>
          </w:tcPr>
          <w:p w14:paraId="530A0CFB" w14:textId="6091D29D" w:rsidR="00444C89" w:rsidRPr="00A31DBB" w:rsidRDefault="00444C89" w:rsidP="00A31DBB">
            <w:pPr>
              <w:pStyle w:val="Normal6a"/>
            </w:pPr>
            <w:r w:rsidRPr="00A31DBB">
              <w:t>7.</w:t>
            </w:r>
            <w:r w:rsidRPr="00A31DBB">
              <w:tab/>
              <w:t xml:space="preserve">Acoge con satisfacción el Plan de Crecimiento para Moldavia de la </w:t>
            </w:r>
            <w:r w:rsidRPr="00A31DBB">
              <w:rPr>
                <w:b/>
                <w:i/>
              </w:rPr>
              <w:t>Comisión</w:t>
            </w:r>
            <w:r w:rsidRPr="00A31DBB">
              <w:t xml:space="preserve">, que tiene por objeto apoyar las reformas socioeconómicas y fundamentales de Moldavia y mejorar el acceso al mercado único de la Unión; acoge con satisfacción el Mecanismo de Reforma y Crecimiento para Moldavia, que sustenta el </w:t>
            </w:r>
            <w:r w:rsidR="00A31DBB" w:rsidRPr="00A31DBB">
              <w:t>Plan de Crecimiento y asciende 1</w:t>
            </w:r>
            <w:r w:rsidRPr="00A31DBB">
              <w:t> 900</w:t>
            </w:r>
            <w:r w:rsidR="00A31DBB" w:rsidRPr="00A31DBB">
              <w:t> </w:t>
            </w:r>
            <w:r w:rsidRPr="00A31DBB">
              <w:t>millones</w:t>
            </w:r>
            <w:r w:rsidR="00A31DBB" w:rsidRPr="00A31DBB">
              <w:t> </w:t>
            </w:r>
            <w:r w:rsidRPr="00A31DBB">
              <w:t>EUR, lo que lo convierte en el mayor paquete de ayuda financiera de la Unión a Moldavia desde su independencia; subraya que el Mecanismo proporciona a Moldavia</w:t>
            </w:r>
            <w:r w:rsidR="00A31DBB" w:rsidRPr="00A31DBB">
              <w:t> 520 millones </w:t>
            </w:r>
            <w:r w:rsidRPr="00A31DBB">
              <w:t>EUR en concepto de ayuda no reembolsable y un porcentaje de prefinanciación del 18 %, lo que demuestra el reconocimiento por parte de la Unión de la urgencia de apoyar las reformas y la resiliencia de Moldavia;</w:t>
            </w:r>
          </w:p>
        </w:tc>
        <w:tc>
          <w:tcPr>
            <w:tcW w:w="4876" w:type="dxa"/>
            <w:tcBorders>
              <w:top w:val="nil"/>
              <w:left w:val="nil"/>
              <w:bottom w:val="nil"/>
              <w:right w:val="nil"/>
            </w:tcBorders>
          </w:tcPr>
          <w:p w14:paraId="43A0EB00" w14:textId="51B0BE36" w:rsidR="00444C89" w:rsidRPr="00A31DBB" w:rsidRDefault="00444C89" w:rsidP="00A31DBB">
            <w:pPr>
              <w:pStyle w:val="Normal6a"/>
            </w:pPr>
            <w:r w:rsidRPr="00A31DBB">
              <w:t>7.</w:t>
            </w:r>
            <w:r w:rsidRPr="00A31DBB">
              <w:tab/>
              <w:t xml:space="preserve">Acoge con satisfacción el Plan de Crecimiento para Moldavia de la </w:t>
            </w:r>
            <w:r w:rsidRPr="00A31DBB">
              <w:rPr>
                <w:b/>
                <w:i/>
              </w:rPr>
              <w:t>Unión</w:t>
            </w:r>
            <w:r w:rsidRPr="00A31DBB">
              <w:t>, que tiene por objeto apoyar las reformas socioeconómicas y fundamentales de Moldavia y mejorar el acceso al mercado único de la Unión; acoge con satisfacción el Mecanismo de Reforma y Crecimiento para Moldavia, que sustenta el Plan de Crecimie</w:t>
            </w:r>
            <w:r w:rsidR="00A31DBB" w:rsidRPr="00A31DBB">
              <w:t>nto y asciende a 1 900 millones </w:t>
            </w:r>
            <w:r w:rsidRPr="00A31DBB">
              <w:t>EUR, lo que lo convierte en el mayor paquete de ayuda financiera de la Unión a Moldavia desde su independencia; subraya que el M</w:t>
            </w:r>
            <w:r w:rsidR="00A31DBB" w:rsidRPr="00A31DBB">
              <w:t>ecanismo proporciona a Moldavia 520 millones </w:t>
            </w:r>
            <w:r w:rsidRPr="00A31DBB">
              <w:t xml:space="preserve">EUR en concepto de ayuda no reembolsable y un porcentaje de prefinanciación del 18 %, lo que demuestra el reconocimiento por parte de la Unión de la urgencia de apoyar las reformas y la resiliencia de Moldavia; </w:t>
            </w:r>
            <w:r w:rsidRPr="00A31DBB">
              <w:rPr>
                <w:b/>
                <w:i/>
              </w:rPr>
              <w:t>pide a la Comisión que se implique activamente en el apoyo a las autoridades moldavas en su aplicación del programa de reformas necesario para la absorción efectiva de los fondos de este mecanismo, garantizando que los ciudadanos de la República de Moldavia perciban rápidamente los beneficios de este apoyo;</w:t>
            </w:r>
          </w:p>
        </w:tc>
      </w:tr>
    </w:tbl>
    <w:p w14:paraId="1264079A"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22844B9B" w14:textId="77777777" w:rsidR="00444C89" w:rsidRPr="00A31DBB" w:rsidRDefault="00444C89" w:rsidP="00444C89">
      <w:r w:rsidRPr="00A31DBB">
        <w:rPr>
          <w:rStyle w:val="HideTWBExt"/>
        </w:rPr>
        <w:t>&lt;/Amend&gt;</w:t>
      </w:r>
    </w:p>
    <w:p w14:paraId="22DB0D92" w14:textId="77777777" w:rsidR="00444C89" w:rsidRPr="00A31DBB" w:rsidRDefault="00444C89" w:rsidP="00444C89">
      <w:pPr>
        <w:pStyle w:val="AmNumberTabs"/>
      </w:pPr>
      <w:r w:rsidRPr="00A31DBB">
        <w:rPr>
          <w:rStyle w:val="HideTWBExt"/>
        </w:rPr>
        <w:lastRenderedPageBreak/>
        <w:t>&lt;Amend&gt;</w:t>
      </w:r>
      <w:r w:rsidRPr="00A31DBB">
        <w:t>Enmienda</w:t>
      </w:r>
      <w:r w:rsidRPr="00A31DBB">
        <w:tab/>
      </w:r>
      <w:r w:rsidRPr="00A31DBB">
        <w:tab/>
      </w:r>
      <w:r w:rsidRPr="00A31DBB">
        <w:rPr>
          <w:rStyle w:val="HideTWBExt"/>
        </w:rPr>
        <w:t>&lt;NumAm&gt;</w:t>
      </w:r>
      <w:r w:rsidRPr="00A31DBB">
        <w:t>93</w:t>
      </w:r>
      <w:r w:rsidRPr="00A31DBB">
        <w:rPr>
          <w:rStyle w:val="HideTWBExt"/>
        </w:rPr>
        <w:t>&lt;/NumAm&gt;</w:t>
      </w:r>
    </w:p>
    <w:p w14:paraId="48A46DBC" w14:textId="77777777" w:rsidR="00444C89" w:rsidRPr="00A31DBB" w:rsidRDefault="00444C89" w:rsidP="00444C89">
      <w:pPr>
        <w:pStyle w:val="NormalBold"/>
      </w:pPr>
      <w:r w:rsidRPr="00A31DBB">
        <w:rPr>
          <w:rStyle w:val="HideTWBExt"/>
          <w:b w:val="0"/>
        </w:rPr>
        <w:t>&lt;RepeatBlock-By&gt;&lt;Members&gt;</w:t>
      </w:r>
      <w:r w:rsidRPr="00A31DBB">
        <w:t>Vasile Dîncu, Dan Nica</w:t>
      </w:r>
      <w:r w:rsidRPr="00A31DBB">
        <w:rPr>
          <w:rStyle w:val="HideTWBExt"/>
          <w:b w:val="0"/>
        </w:rPr>
        <w:t>&lt;/Members&gt;</w:t>
      </w:r>
    </w:p>
    <w:p w14:paraId="67129B03" w14:textId="77777777" w:rsidR="00444C89" w:rsidRPr="00A31DBB" w:rsidRDefault="00444C89" w:rsidP="00444C89">
      <w:pPr>
        <w:pStyle w:val="NormalBold"/>
      </w:pPr>
      <w:r w:rsidRPr="00A31DBB">
        <w:rPr>
          <w:rStyle w:val="HideTWBExt"/>
          <w:b w:val="0"/>
        </w:rPr>
        <w:t>&lt;/RepeatBlock-By&gt;</w:t>
      </w:r>
    </w:p>
    <w:p w14:paraId="4FD1BA80"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3BEC965E" w14:textId="77777777" w:rsidR="00444C89" w:rsidRPr="00A31DBB" w:rsidRDefault="00444C89" w:rsidP="00444C89">
      <w:pPr>
        <w:pStyle w:val="NormalBold"/>
      </w:pPr>
      <w:r w:rsidRPr="00A31DBB">
        <w:rPr>
          <w:rStyle w:val="HideTWBExt"/>
        </w:rPr>
        <w:t>&lt;Article&gt;</w:t>
      </w:r>
      <w:r w:rsidRPr="00A31DBB">
        <w:t>Apartado 7</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5E109FB" w14:textId="77777777" w:rsidTr="00F76D4D">
        <w:trPr>
          <w:trHeight w:hRule="exact" w:val="240"/>
          <w:jc w:val="center"/>
        </w:trPr>
        <w:tc>
          <w:tcPr>
            <w:tcW w:w="9752" w:type="dxa"/>
            <w:gridSpan w:val="2"/>
            <w:tcBorders>
              <w:top w:val="nil"/>
              <w:left w:val="nil"/>
              <w:bottom w:val="nil"/>
              <w:right w:val="nil"/>
            </w:tcBorders>
          </w:tcPr>
          <w:p w14:paraId="7E517421" w14:textId="77777777" w:rsidR="00444C89" w:rsidRPr="00A31DBB" w:rsidRDefault="00444C89" w:rsidP="00F76D4D"/>
        </w:tc>
      </w:tr>
      <w:tr w:rsidR="00444C89" w:rsidRPr="00A31DBB" w14:paraId="19B4E1A9" w14:textId="77777777" w:rsidTr="00F76D4D">
        <w:trPr>
          <w:trHeight w:val="240"/>
          <w:jc w:val="center"/>
        </w:trPr>
        <w:tc>
          <w:tcPr>
            <w:tcW w:w="4876" w:type="dxa"/>
            <w:tcBorders>
              <w:top w:val="nil"/>
              <w:left w:val="nil"/>
              <w:bottom w:val="nil"/>
              <w:right w:val="nil"/>
            </w:tcBorders>
          </w:tcPr>
          <w:p w14:paraId="75489C8D"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DAABA2A" w14:textId="77777777" w:rsidR="00444C89" w:rsidRPr="00A31DBB" w:rsidRDefault="00444C89" w:rsidP="00F76D4D">
            <w:pPr>
              <w:pStyle w:val="AmColumnHeading"/>
            </w:pPr>
            <w:r w:rsidRPr="00A31DBB">
              <w:t>Enmienda</w:t>
            </w:r>
          </w:p>
        </w:tc>
      </w:tr>
      <w:tr w:rsidR="00444C89" w:rsidRPr="00A31DBB" w14:paraId="5AF3B426" w14:textId="77777777" w:rsidTr="00F76D4D">
        <w:trPr>
          <w:jc w:val="center"/>
        </w:trPr>
        <w:tc>
          <w:tcPr>
            <w:tcW w:w="4876" w:type="dxa"/>
            <w:tcBorders>
              <w:top w:val="nil"/>
              <w:left w:val="nil"/>
              <w:bottom w:val="nil"/>
              <w:right w:val="nil"/>
            </w:tcBorders>
          </w:tcPr>
          <w:p w14:paraId="4B41C25F" w14:textId="552747F7" w:rsidR="00444C89" w:rsidRPr="00A31DBB" w:rsidRDefault="00444C89" w:rsidP="00A31DBB">
            <w:pPr>
              <w:pStyle w:val="Normal6a"/>
            </w:pPr>
            <w:r w:rsidRPr="00A31DBB">
              <w:t>7.</w:t>
            </w:r>
            <w:r w:rsidRPr="00A31DBB">
              <w:tab/>
              <w:t xml:space="preserve">Acoge con satisfacción </w:t>
            </w:r>
            <w:r w:rsidRPr="00A31DBB">
              <w:rPr>
                <w:b/>
                <w:i/>
              </w:rPr>
              <w:t>el</w:t>
            </w:r>
            <w:r w:rsidRPr="00A31DBB">
              <w:t xml:space="preserve"> Plan de Crecimiento para Moldavia </w:t>
            </w:r>
            <w:r w:rsidRPr="00A31DBB">
              <w:rPr>
                <w:b/>
                <w:i/>
              </w:rPr>
              <w:t>de la Comisión</w:t>
            </w:r>
            <w:r w:rsidRPr="00A31DBB">
              <w:t xml:space="preserve">, que tiene por objeto apoyar las reformas socioeconómicas y fundamentales de Moldavia y mejorar el acceso al mercado único de la Unión; acoge con satisfacción el Mecanismo de Reforma y Crecimiento para Moldavia, que sustenta el Plan de Crecimiento y asciende a </w:t>
            </w:r>
            <w:r w:rsidRPr="00A31DBB">
              <w:rPr>
                <w:b/>
                <w:i/>
              </w:rPr>
              <w:t>1 900</w:t>
            </w:r>
            <w:r w:rsidR="00A31DBB" w:rsidRPr="00A31DBB">
              <w:rPr>
                <w:b/>
                <w:i/>
              </w:rPr>
              <w:t> </w:t>
            </w:r>
            <w:r w:rsidRPr="00A31DBB">
              <w:t>millones EUR, lo que lo convierte en el mayor paquete de ayuda financiera de la Unión a Moldavia desde su independencia; subraya que el Mecanismo proporciona a Moldavia 520 millones EUR en concepto de ayuda no reembolsable y un porcentaje de prefinanciación del 18 %, lo que demuestra el reconocimiento por parte de la Unión de la urgencia de apoyar las reformas y la resiliencia de Moldavia;</w:t>
            </w:r>
          </w:p>
        </w:tc>
        <w:tc>
          <w:tcPr>
            <w:tcW w:w="4876" w:type="dxa"/>
            <w:tcBorders>
              <w:top w:val="nil"/>
              <w:left w:val="nil"/>
              <w:bottom w:val="nil"/>
              <w:right w:val="nil"/>
            </w:tcBorders>
          </w:tcPr>
          <w:p w14:paraId="34CA9645" w14:textId="4810B3D8" w:rsidR="00444C89" w:rsidRPr="00A31DBB" w:rsidRDefault="00444C89" w:rsidP="00A31DBB">
            <w:pPr>
              <w:pStyle w:val="Normal6a"/>
            </w:pPr>
            <w:r w:rsidRPr="00A31DBB">
              <w:t>7.</w:t>
            </w:r>
            <w:r w:rsidRPr="00A31DBB">
              <w:tab/>
              <w:t xml:space="preserve">Acoge con satisfacción </w:t>
            </w:r>
            <w:r w:rsidRPr="00A31DBB">
              <w:rPr>
                <w:b/>
                <w:i/>
              </w:rPr>
              <w:t>la aprobación por parte del Consejo del</w:t>
            </w:r>
            <w:r w:rsidRPr="00A31DBB">
              <w:t xml:space="preserve"> Plan de Crecimiento para Moldavia, que tiene por objeto apoyar las reformas socioeconómicas y fundamentales de Moldavia y mejorar el acceso al mercado único de la Unión; acoge con satisfacción el Mecanismo de Reforma y Crecimiento para Moldavia, que sustenta el Plan de Crecimiento y asciende a </w:t>
            </w:r>
            <w:r w:rsidRPr="00A31DBB">
              <w:rPr>
                <w:b/>
                <w:i/>
              </w:rPr>
              <w:t>2 020</w:t>
            </w:r>
            <w:r w:rsidR="00A31DBB" w:rsidRPr="00A31DBB">
              <w:rPr>
                <w:b/>
                <w:i/>
              </w:rPr>
              <w:t> </w:t>
            </w:r>
            <w:r w:rsidRPr="00A31DBB">
              <w:t>millones</w:t>
            </w:r>
            <w:r w:rsidR="00A31DBB" w:rsidRPr="00A31DBB">
              <w:t> </w:t>
            </w:r>
            <w:r w:rsidRPr="00A31DBB">
              <w:t xml:space="preserve">EUR, lo que lo convierte en el mayor paquete de ayuda financiera de la Unión a Moldavia desde su independencia; subraya que el Mecanismo proporciona a Moldavia 520 millones EUR en concepto de ayuda no reembolsable y </w:t>
            </w:r>
            <w:r w:rsidRPr="00A31DBB">
              <w:rPr>
                <w:b/>
                <w:i/>
              </w:rPr>
              <w:t>un importe máximo de 1 500 millones EUR en préstamos, con</w:t>
            </w:r>
            <w:r w:rsidRPr="00A31DBB">
              <w:t xml:space="preserve"> un porcentaje de prefinanciación del 18 %, lo que demuestra el reconocimiento por parte de la Unión de la urgencia de apoyar las reformas y la resiliencia de Moldavia; </w:t>
            </w:r>
            <w:r w:rsidRPr="00A31DBB">
              <w:rPr>
                <w:b/>
                <w:i/>
              </w:rPr>
              <w:t>destaca que la aplicación del Plan de Crecimiento debe dar prioridad al desarrollo social, las infraestructuras sostenibles y la reducción de las desigualdades socioeconómicas;</w:t>
            </w:r>
          </w:p>
        </w:tc>
      </w:tr>
    </w:tbl>
    <w:p w14:paraId="525302E6"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55A31D60" w14:textId="77777777" w:rsidR="00444C89" w:rsidRPr="00A31DBB" w:rsidRDefault="00444C89" w:rsidP="00444C89">
      <w:r w:rsidRPr="00A31DBB">
        <w:rPr>
          <w:rStyle w:val="HideTWBExt"/>
        </w:rPr>
        <w:t>&lt;/Amend&gt;</w:t>
      </w:r>
    </w:p>
    <w:p w14:paraId="61AA4E3B"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94</w:t>
      </w:r>
      <w:r w:rsidRPr="00A31DBB">
        <w:rPr>
          <w:rStyle w:val="HideTWBExt"/>
        </w:rPr>
        <w:t>&lt;/NumAm&gt;</w:t>
      </w:r>
    </w:p>
    <w:p w14:paraId="5D8812F6" w14:textId="77777777" w:rsidR="00444C89" w:rsidRPr="00A31DBB" w:rsidRDefault="00444C89" w:rsidP="00444C89">
      <w:pPr>
        <w:pStyle w:val="NormalBold"/>
      </w:pPr>
      <w:r w:rsidRPr="00A31DBB">
        <w:rPr>
          <w:rStyle w:val="HideTWBExt"/>
          <w:b w:val="0"/>
        </w:rPr>
        <w:t>&lt;RepeatBlock-By&gt;&lt;Members&gt;</w:t>
      </w:r>
      <w:r w:rsidRPr="00A31DBB">
        <w:t>Dan Barna, Urmas Paet, Petras Auštrevičius, Marjan Šarec, Eugen Tomac, Ilhan Kyuchyuk, Lucia Yar</w:t>
      </w:r>
      <w:r w:rsidRPr="00A31DBB">
        <w:rPr>
          <w:rStyle w:val="HideTWBExt"/>
          <w:b w:val="0"/>
        </w:rPr>
        <w:t>&lt;/Members&gt;</w:t>
      </w:r>
    </w:p>
    <w:p w14:paraId="484C45ED" w14:textId="77777777" w:rsidR="00444C89" w:rsidRPr="00A31DBB" w:rsidRDefault="00444C89" w:rsidP="00444C89">
      <w:pPr>
        <w:pStyle w:val="NormalBold"/>
      </w:pPr>
      <w:r w:rsidRPr="00A31DBB">
        <w:rPr>
          <w:rStyle w:val="HideTWBExt"/>
          <w:b w:val="0"/>
        </w:rPr>
        <w:t>&lt;/RepeatBlock-By&gt;</w:t>
      </w:r>
    </w:p>
    <w:p w14:paraId="312377C8"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38B6EF9A" w14:textId="77777777" w:rsidR="00444C89" w:rsidRPr="00A31DBB" w:rsidRDefault="00444C89" w:rsidP="00444C89">
      <w:pPr>
        <w:pStyle w:val="NormalBold"/>
      </w:pPr>
      <w:r w:rsidRPr="00A31DBB">
        <w:rPr>
          <w:rStyle w:val="HideTWBExt"/>
        </w:rPr>
        <w:t>&lt;Article&gt;</w:t>
      </w:r>
      <w:r w:rsidRPr="00A31DBB">
        <w:t>Apartado 7</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2F86DE37" w14:textId="77777777" w:rsidTr="00F76D4D">
        <w:trPr>
          <w:trHeight w:hRule="exact" w:val="240"/>
          <w:jc w:val="center"/>
        </w:trPr>
        <w:tc>
          <w:tcPr>
            <w:tcW w:w="9752" w:type="dxa"/>
            <w:gridSpan w:val="2"/>
            <w:tcBorders>
              <w:top w:val="nil"/>
              <w:left w:val="nil"/>
              <w:bottom w:val="nil"/>
              <w:right w:val="nil"/>
            </w:tcBorders>
          </w:tcPr>
          <w:p w14:paraId="5D12A668" w14:textId="77777777" w:rsidR="00444C89" w:rsidRPr="00A31DBB" w:rsidRDefault="00444C89" w:rsidP="00F76D4D"/>
        </w:tc>
      </w:tr>
      <w:tr w:rsidR="00444C89" w:rsidRPr="00A31DBB" w14:paraId="60AC6FE8" w14:textId="77777777" w:rsidTr="00F76D4D">
        <w:trPr>
          <w:trHeight w:val="240"/>
          <w:jc w:val="center"/>
        </w:trPr>
        <w:tc>
          <w:tcPr>
            <w:tcW w:w="4876" w:type="dxa"/>
            <w:tcBorders>
              <w:top w:val="nil"/>
              <w:left w:val="nil"/>
              <w:bottom w:val="nil"/>
              <w:right w:val="nil"/>
            </w:tcBorders>
          </w:tcPr>
          <w:p w14:paraId="6407B62D"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16E4C028" w14:textId="77777777" w:rsidR="00444C89" w:rsidRPr="00A31DBB" w:rsidRDefault="00444C89" w:rsidP="00F76D4D">
            <w:pPr>
              <w:pStyle w:val="AmColumnHeading"/>
            </w:pPr>
            <w:r w:rsidRPr="00A31DBB">
              <w:t>Enmienda</w:t>
            </w:r>
          </w:p>
        </w:tc>
      </w:tr>
      <w:tr w:rsidR="00444C89" w:rsidRPr="00A31DBB" w14:paraId="25EA3FF7" w14:textId="77777777" w:rsidTr="00F76D4D">
        <w:trPr>
          <w:jc w:val="center"/>
        </w:trPr>
        <w:tc>
          <w:tcPr>
            <w:tcW w:w="4876" w:type="dxa"/>
            <w:tcBorders>
              <w:top w:val="nil"/>
              <w:left w:val="nil"/>
              <w:bottom w:val="nil"/>
              <w:right w:val="nil"/>
            </w:tcBorders>
          </w:tcPr>
          <w:p w14:paraId="524E0C05" w14:textId="30AF10F7" w:rsidR="00444C89" w:rsidRPr="00A31DBB" w:rsidRDefault="00444C89" w:rsidP="00F76D4D">
            <w:pPr>
              <w:pStyle w:val="Normal6a"/>
            </w:pPr>
            <w:r w:rsidRPr="00A31DBB">
              <w:t>7.</w:t>
            </w:r>
            <w:r w:rsidRPr="00A31DBB">
              <w:tab/>
              <w:t xml:space="preserve">Acoge con satisfacción el Plan de </w:t>
            </w:r>
            <w:r w:rsidRPr="00A31DBB">
              <w:lastRenderedPageBreak/>
              <w:t xml:space="preserve">Crecimiento para Moldavia de la Comisión, que tiene por objeto apoyar las reformas socioeconómicas y fundamentales de Moldavia y mejorar el acceso al mercado único de la Unión; acoge con satisfacción el Mecanismo de Reforma y Crecimiento para Moldavia, que sustenta el Plan de Crecimiento y asciende a </w:t>
            </w:r>
            <w:r w:rsidRPr="00A31DBB">
              <w:rPr>
                <w:b/>
                <w:i/>
              </w:rPr>
              <w:t>1 900</w:t>
            </w:r>
            <w:r w:rsidR="00A31DBB" w:rsidRPr="00A31DBB">
              <w:t> </w:t>
            </w:r>
            <w:r w:rsidRPr="00A31DBB">
              <w:t>millones EUR, lo que lo convierte en el mayor paquete de ayuda financiera de la Unión a Moldavia desde su independencia; subraya que el Mecanismo proporciona a Moldavia 520 millones EUR en concepto de ayuda no reembolsable y un porcentaje de prefinanciación del 18 %, lo que demuestra el reconocimiento por parte de la Unión de la urgencia de apoyar las reformas y la resiliencia de Moldavia;</w:t>
            </w:r>
          </w:p>
        </w:tc>
        <w:tc>
          <w:tcPr>
            <w:tcW w:w="4876" w:type="dxa"/>
            <w:tcBorders>
              <w:top w:val="nil"/>
              <w:left w:val="nil"/>
              <w:bottom w:val="nil"/>
              <w:right w:val="nil"/>
            </w:tcBorders>
          </w:tcPr>
          <w:p w14:paraId="172FF582" w14:textId="0E2F4E98" w:rsidR="00444C89" w:rsidRPr="00A31DBB" w:rsidRDefault="00444C89" w:rsidP="00F76D4D">
            <w:pPr>
              <w:pStyle w:val="Normal6a"/>
            </w:pPr>
            <w:r w:rsidRPr="00A31DBB">
              <w:lastRenderedPageBreak/>
              <w:t>7.</w:t>
            </w:r>
            <w:r w:rsidRPr="00A31DBB">
              <w:tab/>
              <w:t xml:space="preserve">Acoge con satisfacción el Plan de </w:t>
            </w:r>
            <w:r w:rsidRPr="00A31DBB">
              <w:lastRenderedPageBreak/>
              <w:t xml:space="preserve">Crecimiento para Moldavia de la Comisión, que tiene por objeto apoyar las reformas socioeconómicas y fundamentales de Moldavia y mejorar el acceso al mercado único de la Unión; acoge con satisfacción el Mecanismo de Reforma y Crecimiento para Moldavia, que sustenta el Plan de Crecimiento y asciende a </w:t>
            </w:r>
            <w:r w:rsidRPr="00A31DBB">
              <w:rPr>
                <w:b/>
                <w:i/>
              </w:rPr>
              <w:t>2 020</w:t>
            </w:r>
            <w:r w:rsidR="00A31DBB" w:rsidRPr="00A31DBB">
              <w:t> </w:t>
            </w:r>
            <w:r w:rsidRPr="00A31DBB">
              <w:t xml:space="preserve">millones EUR, lo que lo convierte en el mayor paquete de ayuda financiera de la Unión a Moldavia desde su independencia; subraya que el Mecanismo proporciona a Moldavia 520 millones EUR en concepto de ayuda no reembolsable y </w:t>
            </w:r>
            <w:r w:rsidRPr="00A31DBB">
              <w:rPr>
                <w:b/>
                <w:i/>
              </w:rPr>
              <w:t>un importe máximo de 1 500 millones EUR en préstamos, con</w:t>
            </w:r>
            <w:r w:rsidRPr="00A31DBB">
              <w:t xml:space="preserve"> un porcentaje de prefinanciación del 18 %, lo que demuestra el reconocimiento por parte de la Unión de la urgencia de apoyar las reformas y la resiliencia de Moldavia;</w:t>
            </w:r>
          </w:p>
        </w:tc>
      </w:tr>
    </w:tbl>
    <w:p w14:paraId="26A4A200"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4E7A77B" w14:textId="77777777" w:rsidR="00444C89" w:rsidRPr="00A31DBB" w:rsidRDefault="00444C89" w:rsidP="00444C89">
      <w:r w:rsidRPr="00A31DBB">
        <w:rPr>
          <w:rStyle w:val="HideTWBExt"/>
        </w:rPr>
        <w:t>&lt;/Amend&gt;</w:t>
      </w:r>
    </w:p>
    <w:p w14:paraId="5D788A0B"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95</w:t>
      </w:r>
      <w:r w:rsidRPr="00A31DBB">
        <w:rPr>
          <w:rStyle w:val="HideTWBExt"/>
        </w:rPr>
        <w:t>&lt;/NumAm&gt;</w:t>
      </w:r>
    </w:p>
    <w:p w14:paraId="7454B11E" w14:textId="77777777" w:rsidR="00444C89" w:rsidRPr="00A31DBB" w:rsidRDefault="00444C89" w:rsidP="00444C89">
      <w:pPr>
        <w:pStyle w:val="NormalBold"/>
      </w:pPr>
      <w:r w:rsidRPr="00A31DBB">
        <w:rPr>
          <w:rStyle w:val="HideTWBExt"/>
          <w:b w:val="0"/>
        </w:rPr>
        <w:t>&lt;RepeatBlock-By&gt;&lt;Members&gt;</w:t>
      </w:r>
      <w:r w:rsidRPr="00A31DBB">
        <w:t>Şerban Dimitrie Sturdza, Claudiu-Richard Târziu, Gheorghe Piperea, Adrian-George Axinia, Georgiana Teodorescu, Veronika Vrecionová, Ondřej Krutílek, Cristian Terheş</w:t>
      </w:r>
      <w:r w:rsidRPr="00A31DBB">
        <w:rPr>
          <w:rStyle w:val="HideTWBExt"/>
          <w:b w:val="0"/>
        </w:rPr>
        <w:t>&lt;/Members&gt;</w:t>
      </w:r>
    </w:p>
    <w:p w14:paraId="701BC607" w14:textId="77777777" w:rsidR="00444C89" w:rsidRPr="00A31DBB" w:rsidRDefault="00444C89" w:rsidP="00444C89">
      <w:pPr>
        <w:pStyle w:val="NormalBold"/>
      </w:pPr>
      <w:r w:rsidRPr="00A31DBB">
        <w:rPr>
          <w:rStyle w:val="HideTWBExt"/>
          <w:b w:val="0"/>
        </w:rPr>
        <w:t>&lt;/RepeatBlock-By&gt;</w:t>
      </w:r>
    </w:p>
    <w:p w14:paraId="7488FDBD"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467B3DF6" w14:textId="77777777" w:rsidR="00444C89" w:rsidRPr="00A31DBB" w:rsidRDefault="00444C89" w:rsidP="00444C89">
      <w:pPr>
        <w:pStyle w:val="NormalBold"/>
      </w:pPr>
      <w:r w:rsidRPr="00A31DBB">
        <w:rPr>
          <w:rStyle w:val="HideTWBExt"/>
        </w:rPr>
        <w:t>&lt;Article&gt;</w:t>
      </w:r>
      <w:r w:rsidRPr="00A31DBB">
        <w:t>Apartado 7</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32622B34" w14:textId="77777777" w:rsidTr="00F76D4D">
        <w:trPr>
          <w:trHeight w:hRule="exact" w:val="240"/>
          <w:jc w:val="center"/>
        </w:trPr>
        <w:tc>
          <w:tcPr>
            <w:tcW w:w="9752" w:type="dxa"/>
            <w:gridSpan w:val="2"/>
            <w:tcBorders>
              <w:top w:val="nil"/>
              <w:left w:val="nil"/>
              <w:bottom w:val="nil"/>
              <w:right w:val="nil"/>
            </w:tcBorders>
          </w:tcPr>
          <w:p w14:paraId="0104DB6A" w14:textId="77777777" w:rsidR="00444C89" w:rsidRPr="00A31DBB" w:rsidRDefault="00444C89" w:rsidP="00F76D4D"/>
        </w:tc>
      </w:tr>
      <w:tr w:rsidR="00444C89" w:rsidRPr="00A31DBB" w14:paraId="5E281189" w14:textId="77777777" w:rsidTr="00F76D4D">
        <w:trPr>
          <w:trHeight w:val="240"/>
          <w:jc w:val="center"/>
        </w:trPr>
        <w:tc>
          <w:tcPr>
            <w:tcW w:w="4876" w:type="dxa"/>
            <w:tcBorders>
              <w:top w:val="nil"/>
              <w:left w:val="nil"/>
              <w:bottom w:val="nil"/>
              <w:right w:val="nil"/>
            </w:tcBorders>
          </w:tcPr>
          <w:p w14:paraId="7B203E7C"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1F0A0329" w14:textId="77777777" w:rsidR="00444C89" w:rsidRPr="00A31DBB" w:rsidRDefault="00444C89" w:rsidP="00F76D4D">
            <w:pPr>
              <w:pStyle w:val="AmColumnHeading"/>
            </w:pPr>
            <w:r w:rsidRPr="00A31DBB">
              <w:t>Enmienda</w:t>
            </w:r>
          </w:p>
        </w:tc>
      </w:tr>
      <w:tr w:rsidR="00444C89" w:rsidRPr="00A31DBB" w14:paraId="7F32FCEA" w14:textId="77777777" w:rsidTr="00F76D4D">
        <w:trPr>
          <w:jc w:val="center"/>
        </w:trPr>
        <w:tc>
          <w:tcPr>
            <w:tcW w:w="4876" w:type="dxa"/>
            <w:tcBorders>
              <w:top w:val="nil"/>
              <w:left w:val="nil"/>
              <w:bottom w:val="nil"/>
              <w:right w:val="nil"/>
            </w:tcBorders>
          </w:tcPr>
          <w:p w14:paraId="4235A636" w14:textId="77777777" w:rsidR="00444C89" w:rsidRPr="00A31DBB" w:rsidRDefault="00444C89" w:rsidP="00F76D4D">
            <w:pPr>
              <w:pStyle w:val="Normal6a"/>
            </w:pPr>
            <w:r w:rsidRPr="00A31DBB">
              <w:t>7.</w:t>
            </w:r>
            <w:r w:rsidRPr="00A31DBB">
              <w:tab/>
              <w:t xml:space="preserve">Acoge con satisfacción el Plan de Crecimiento para Moldavia de la Comisión, que tiene por objeto apoyar las reformas socioeconómicas y fundamentales de Moldavia y mejorar el acceso al mercado único de la Unión; acoge con satisfacción el Mecanismo de Reforma y Crecimiento para Moldavia, que sustenta el Plan de Crecimiento y asciende a 1 900 millones EUR, lo que lo convierte en el mayor paquete de ayuda financiera de la Unión a Moldavia desde su independencia; subraya que el Mecanismo proporciona a </w:t>
            </w:r>
            <w:r w:rsidRPr="00A31DBB">
              <w:lastRenderedPageBreak/>
              <w:t>Moldavia 520 millones EUR en concepto de ayuda no reembolsable y un porcentaje de prefinanciación del 18 %, lo que demuestra el reconocimiento por parte de la Unión de la urgencia de apoyar las reformas y la resiliencia de Moldavia;</w:t>
            </w:r>
          </w:p>
        </w:tc>
        <w:tc>
          <w:tcPr>
            <w:tcW w:w="4876" w:type="dxa"/>
            <w:tcBorders>
              <w:top w:val="nil"/>
              <w:left w:val="nil"/>
              <w:bottom w:val="nil"/>
              <w:right w:val="nil"/>
            </w:tcBorders>
          </w:tcPr>
          <w:p w14:paraId="1F363F9C" w14:textId="77777777" w:rsidR="00444C89" w:rsidRPr="00A31DBB" w:rsidRDefault="00444C89" w:rsidP="00F76D4D">
            <w:pPr>
              <w:pStyle w:val="Normal6a"/>
            </w:pPr>
            <w:r w:rsidRPr="00A31DBB">
              <w:lastRenderedPageBreak/>
              <w:t>7.</w:t>
            </w:r>
            <w:r w:rsidRPr="00A31DBB">
              <w:tab/>
              <w:t xml:space="preserve">Acoge con satisfacción el Plan de Crecimiento para Moldavia de la Comisión, que tiene por objeto apoyar las reformas socioeconómicas y fundamentales de Moldavia y mejorar el acceso al mercado único de la Unión; acoge con satisfacción el Mecanismo de Reforma y Crecimiento para Moldavia, que sustenta el Plan de Crecimiento y asciende a 1 900 millones EUR, lo que lo convierte en el mayor paquete de ayuda financiera de la Unión a Moldavia desde su independencia; subraya que el Mecanismo proporciona a </w:t>
            </w:r>
            <w:r w:rsidRPr="00A31DBB">
              <w:lastRenderedPageBreak/>
              <w:t xml:space="preserve">Moldavia 520 millones EUR en concepto de ayuda no reembolsable y </w:t>
            </w:r>
            <w:r w:rsidRPr="00A31DBB">
              <w:rPr>
                <w:b/>
                <w:i/>
              </w:rPr>
              <w:t>un importe máximo de 1 500 millones EUR en préstamos, con</w:t>
            </w:r>
            <w:r w:rsidRPr="00A31DBB">
              <w:t xml:space="preserve"> un porcentaje de prefinanciación del 18 %, lo que demuestra el reconocimiento por parte de la Unión de la urgencia de apoyar las reformas y la resiliencia de Moldavia;</w:t>
            </w:r>
          </w:p>
        </w:tc>
      </w:tr>
    </w:tbl>
    <w:p w14:paraId="621D9484"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23D7815E" w14:textId="77777777" w:rsidR="00444C89" w:rsidRPr="00A31DBB" w:rsidRDefault="00444C89" w:rsidP="00444C89">
      <w:r w:rsidRPr="00A31DBB">
        <w:rPr>
          <w:rStyle w:val="HideTWBExt"/>
        </w:rPr>
        <w:t>&lt;/Amend&gt;</w:t>
      </w:r>
    </w:p>
    <w:p w14:paraId="4DFC9785"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96</w:t>
      </w:r>
      <w:r w:rsidRPr="00A31DBB">
        <w:rPr>
          <w:rStyle w:val="HideTWBExt"/>
        </w:rPr>
        <w:t>&lt;/NumAm&gt;</w:t>
      </w:r>
    </w:p>
    <w:p w14:paraId="6E4DA088" w14:textId="77777777" w:rsidR="00444C89" w:rsidRPr="00A31DBB" w:rsidRDefault="00444C89" w:rsidP="00444C89">
      <w:pPr>
        <w:pStyle w:val="NormalBold"/>
      </w:pPr>
      <w:r w:rsidRPr="00A31DBB">
        <w:rPr>
          <w:rStyle w:val="HideTWBExt"/>
          <w:b w:val="0"/>
        </w:rPr>
        <w:t>&lt;RepeatBlock-By&gt;&lt;Members&gt;</w:t>
      </w:r>
      <w:r w:rsidRPr="00A31DBB">
        <w:t>Andrzej Halicki, Siegfried Mureşan, Rasa Juknevičienė</w:t>
      </w:r>
      <w:r w:rsidRPr="00A31DBB">
        <w:rPr>
          <w:rStyle w:val="HideTWBExt"/>
          <w:b w:val="0"/>
        </w:rPr>
        <w:t>&lt;/Members&gt;</w:t>
      </w:r>
    </w:p>
    <w:p w14:paraId="33147A1E" w14:textId="77777777" w:rsidR="00444C89" w:rsidRPr="00A31DBB" w:rsidRDefault="00444C89" w:rsidP="00444C89">
      <w:r w:rsidRPr="00A31DBB">
        <w:rPr>
          <w:rStyle w:val="HideTWBExt"/>
        </w:rPr>
        <w:t>&lt;AuNomDe&gt;</w:t>
      </w:r>
      <w:r w:rsidRPr="00A31DBB">
        <w:rPr>
          <w:rStyle w:val="HideTWBInt"/>
        </w:rPr>
        <w:t>{EPP}</w:t>
      </w:r>
      <w:r w:rsidRPr="00A31DBB">
        <w:t>en nombre del Grupo PPE</w:t>
      </w:r>
      <w:r w:rsidRPr="00A31DBB">
        <w:rPr>
          <w:rStyle w:val="HideTWBExt"/>
        </w:rPr>
        <w:t>&lt;/AuNomDe&gt;</w:t>
      </w:r>
    </w:p>
    <w:p w14:paraId="339D9C5A" w14:textId="77777777" w:rsidR="00444C89" w:rsidRPr="00A31DBB" w:rsidRDefault="00444C89" w:rsidP="00444C89">
      <w:pPr>
        <w:pStyle w:val="NormalBold"/>
      </w:pPr>
      <w:r w:rsidRPr="00A31DBB">
        <w:rPr>
          <w:rStyle w:val="HideTWBExt"/>
          <w:b w:val="0"/>
        </w:rPr>
        <w:t>&lt;/RepeatBlock-By&gt;</w:t>
      </w:r>
    </w:p>
    <w:p w14:paraId="4083FF2A"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2E0B943" w14:textId="77777777" w:rsidR="00444C89" w:rsidRPr="00A31DBB" w:rsidRDefault="00444C89" w:rsidP="00444C89">
      <w:pPr>
        <w:pStyle w:val="NormalBold"/>
      </w:pPr>
      <w:r w:rsidRPr="00A31DBB">
        <w:rPr>
          <w:rStyle w:val="HideTWBExt"/>
        </w:rPr>
        <w:t>&lt;Article&gt;</w:t>
      </w:r>
      <w:r w:rsidRPr="00A31DBB">
        <w:t>Apartado 7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293D3727" w14:textId="77777777" w:rsidTr="00F76D4D">
        <w:trPr>
          <w:trHeight w:hRule="exact" w:val="240"/>
          <w:jc w:val="center"/>
        </w:trPr>
        <w:tc>
          <w:tcPr>
            <w:tcW w:w="9752" w:type="dxa"/>
            <w:gridSpan w:val="2"/>
            <w:tcBorders>
              <w:top w:val="nil"/>
              <w:left w:val="nil"/>
              <w:bottom w:val="nil"/>
              <w:right w:val="nil"/>
            </w:tcBorders>
          </w:tcPr>
          <w:p w14:paraId="2230125D" w14:textId="77777777" w:rsidR="00444C89" w:rsidRPr="00A31DBB" w:rsidRDefault="00444C89" w:rsidP="00F76D4D"/>
        </w:tc>
      </w:tr>
      <w:tr w:rsidR="00444C89" w:rsidRPr="00A31DBB" w14:paraId="154DD0AD" w14:textId="77777777" w:rsidTr="00F76D4D">
        <w:trPr>
          <w:trHeight w:val="240"/>
          <w:jc w:val="center"/>
        </w:trPr>
        <w:tc>
          <w:tcPr>
            <w:tcW w:w="4876" w:type="dxa"/>
            <w:tcBorders>
              <w:top w:val="nil"/>
              <w:left w:val="nil"/>
              <w:bottom w:val="nil"/>
              <w:right w:val="nil"/>
            </w:tcBorders>
          </w:tcPr>
          <w:p w14:paraId="2C79A3F1"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5193270C" w14:textId="77777777" w:rsidR="00444C89" w:rsidRPr="00A31DBB" w:rsidRDefault="00444C89" w:rsidP="00F76D4D">
            <w:pPr>
              <w:pStyle w:val="AmColumnHeading"/>
            </w:pPr>
            <w:r w:rsidRPr="00A31DBB">
              <w:t>Enmienda</w:t>
            </w:r>
          </w:p>
        </w:tc>
      </w:tr>
      <w:tr w:rsidR="00444C89" w:rsidRPr="00A31DBB" w14:paraId="4614F82D" w14:textId="77777777" w:rsidTr="00F76D4D">
        <w:trPr>
          <w:jc w:val="center"/>
        </w:trPr>
        <w:tc>
          <w:tcPr>
            <w:tcW w:w="4876" w:type="dxa"/>
            <w:tcBorders>
              <w:top w:val="nil"/>
              <w:left w:val="nil"/>
              <w:bottom w:val="nil"/>
              <w:right w:val="nil"/>
            </w:tcBorders>
          </w:tcPr>
          <w:p w14:paraId="654B441A" w14:textId="77777777" w:rsidR="00444C89" w:rsidRPr="00A31DBB" w:rsidRDefault="00444C89" w:rsidP="00F76D4D">
            <w:pPr>
              <w:pStyle w:val="Normal6a"/>
            </w:pPr>
          </w:p>
        </w:tc>
        <w:tc>
          <w:tcPr>
            <w:tcW w:w="4876" w:type="dxa"/>
            <w:tcBorders>
              <w:top w:val="nil"/>
              <w:left w:val="nil"/>
              <w:bottom w:val="nil"/>
              <w:right w:val="nil"/>
            </w:tcBorders>
          </w:tcPr>
          <w:p w14:paraId="13808FAF" w14:textId="77777777" w:rsidR="00444C89" w:rsidRPr="00A31DBB" w:rsidRDefault="00444C89" w:rsidP="00F76D4D">
            <w:pPr>
              <w:pStyle w:val="Normal6a"/>
            </w:pPr>
            <w:r w:rsidRPr="00A31DBB">
              <w:rPr>
                <w:b/>
                <w:i/>
              </w:rPr>
              <w:t>7 bis.</w:t>
            </w:r>
            <w:r w:rsidRPr="00A31DBB">
              <w:tab/>
            </w:r>
            <w:r w:rsidRPr="00A31DBB">
              <w:rPr>
                <w:b/>
                <w:i/>
              </w:rPr>
              <w:t>Acoge con satisfacción la decisión del Parlamento Europeo, de 10 de marzo, de abrir una antena en Moldavia, con el objetivo de seguir fortaleciendo el compromiso del Parlamento con la región de la Asociación Oriental y reforzar el papel de Moldavia como socio clave de la Unión en la zona; pide la aplicación oportuna de esta decisión para garantizar que la antena pueda empezar su labor de promoción de las posiciones y actividades del Parlamento, apoyo a la democracia y a las reformas institucionales en la región y respuesta activa y oposición a las campañas de desinformación y manipulación antieuropeas en el país y la región; pide que se garantice el apoyo a través de la antena del Parlamento Europeo a campañas de comunicación que promuevan los beneficios de la integración en la Unión; pide que la antena sea activa y cooperativa con organizaciones de la sociedad civil moldavas veraces y honestas;</w:t>
            </w:r>
          </w:p>
        </w:tc>
      </w:tr>
    </w:tbl>
    <w:p w14:paraId="2D81BAC1"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4E640DF" w14:textId="77777777" w:rsidR="00444C89" w:rsidRPr="00A31DBB" w:rsidRDefault="00444C89" w:rsidP="00444C89">
      <w:r w:rsidRPr="00A31DBB">
        <w:rPr>
          <w:rStyle w:val="HideTWBExt"/>
        </w:rPr>
        <w:t>&lt;/Amend&gt;</w:t>
      </w:r>
    </w:p>
    <w:p w14:paraId="67FD527A"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97</w:t>
      </w:r>
      <w:r w:rsidRPr="00A31DBB">
        <w:rPr>
          <w:rStyle w:val="HideTWBExt"/>
        </w:rPr>
        <w:t>&lt;/NumAm&gt;</w:t>
      </w:r>
    </w:p>
    <w:p w14:paraId="7C51FB97" w14:textId="77777777" w:rsidR="00444C89" w:rsidRPr="00A31DBB" w:rsidRDefault="00444C89" w:rsidP="00444C89">
      <w:pPr>
        <w:pStyle w:val="NormalBold"/>
      </w:pPr>
      <w:r w:rsidRPr="00A31DBB">
        <w:rPr>
          <w:rStyle w:val="HideTWBExt"/>
          <w:b w:val="0"/>
        </w:rPr>
        <w:t>&lt;RepeatBlock-By&gt;&lt;Members&gt;</w:t>
      </w:r>
      <w:r w:rsidRPr="00A31DBB">
        <w:t>Dan Barna, Marjan Šarec, Urmas Paet, Eugen Tomac, Ilhan Kyuchyuk, Lucia Yar, Petras Auštrevičius</w:t>
      </w:r>
      <w:r w:rsidRPr="00A31DBB">
        <w:rPr>
          <w:rStyle w:val="HideTWBExt"/>
          <w:b w:val="0"/>
        </w:rPr>
        <w:t>&lt;/Members&gt;</w:t>
      </w:r>
    </w:p>
    <w:p w14:paraId="702DD7EC" w14:textId="77777777" w:rsidR="00444C89" w:rsidRPr="00A31DBB" w:rsidRDefault="00444C89" w:rsidP="00444C89">
      <w:pPr>
        <w:pStyle w:val="NormalBold"/>
      </w:pPr>
      <w:r w:rsidRPr="00A31DBB">
        <w:rPr>
          <w:rStyle w:val="HideTWBExt"/>
          <w:b w:val="0"/>
        </w:rPr>
        <w:t>&lt;/RepeatBlock-By&gt;</w:t>
      </w:r>
    </w:p>
    <w:p w14:paraId="29C1738B"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D7A6A3E" w14:textId="77777777" w:rsidR="00444C89" w:rsidRPr="00A31DBB" w:rsidRDefault="00444C89" w:rsidP="00444C89">
      <w:pPr>
        <w:pStyle w:val="NormalBold"/>
      </w:pPr>
      <w:r w:rsidRPr="00A31DBB">
        <w:rPr>
          <w:rStyle w:val="HideTWBExt"/>
        </w:rPr>
        <w:t>&lt;Article&gt;</w:t>
      </w:r>
      <w:r w:rsidRPr="00A31DBB">
        <w:t>Apartado 7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3C0FF3BB" w14:textId="77777777" w:rsidTr="00F76D4D">
        <w:trPr>
          <w:trHeight w:hRule="exact" w:val="240"/>
          <w:jc w:val="center"/>
        </w:trPr>
        <w:tc>
          <w:tcPr>
            <w:tcW w:w="9752" w:type="dxa"/>
            <w:gridSpan w:val="2"/>
            <w:tcBorders>
              <w:top w:val="nil"/>
              <w:left w:val="nil"/>
              <w:bottom w:val="nil"/>
              <w:right w:val="nil"/>
            </w:tcBorders>
          </w:tcPr>
          <w:p w14:paraId="5C4AC90E" w14:textId="77777777" w:rsidR="00444C89" w:rsidRPr="00A31DBB" w:rsidRDefault="00444C89" w:rsidP="00F76D4D"/>
        </w:tc>
      </w:tr>
      <w:tr w:rsidR="00444C89" w:rsidRPr="00A31DBB" w14:paraId="37D3AFE0" w14:textId="77777777" w:rsidTr="00F76D4D">
        <w:trPr>
          <w:trHeight w:val="240"/>
          <w:jc w:val="center"/>
        </w:trPr>
        <w:tc>
          <w:tcPr>
            <w:tcW w:w="4876" w:type="dxa"/>
            <w:tcBorders>
              <w:top w:val="nil"/>
              <w:left w:val="nil"/>
              <w:bottom w:val="nil"/>
              <w:right w:val="nil"/>
            </w:tcBorders>
          </w:tcPr>
          <w:p w14:paraId="4B061803"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3D40514" w14:textId="77777777" w:rsidR="00444C89" w:rsidRPr="00A31DBB" w:rsidRDefault="00444C89" w:rsidP="00F76D4D">
            <w:pPr>
              <w:pStyle w:val="AmColumnHeading"/>
            </w:pPr>
            <w:r w:rsidRPr="00A31DBB">
              <w:t>Enmienda</w:t>
            </w:r>
          </w:p>
        </w:tc>
      </w:tr>
      <w:tr w:rsidR="00444C89" w:rsidRPr="00A31DBB" w14:paraId="4069C5BE" w14:textId="77777777" w:rsidTr="00F76D4D">
        <w:trPr>
          <w:jc w:val="center"/>
        </w:trPr>
        <w:tc>
          <w:tcPr>
            <w:tcW w:w="4876" w:type="dxa"/>
            <w:tcBorders>
              <w:top w:val="nil"/>
              <w:left w:val="nil"/>
              <w:bottom w:val="nil"/>
              <w:right w:val="nil"/>
            </w:tcBorders>
          </w:tcPr>
          <w:p w14:paraId="4F0EF586" w14:textId="77777777" w:rsidR="00444C89" w:rsidRPr="00A31DBB" w:rsidRDefault="00444C89" w:rsidP="00F76D4D">
            <w:pPr>
              <w:pStyle w:val="Normal6a"/>
            </w:pPr>
          </w:p>
        </w:tc>
        <w:tc>
          <w:tcPr>
            <w:tcW w:w="4876" w:type="dxa"/>
            <w:tcBorders>
              <w:top w:val="nil"/>
              <w:left w:val="nil"/>
              <w:bottom w:val="nil"/>
              <w:right w:val="nil"/>
            </w:tcBorders>
          </w:tcPr>
          <w:p w14:paraId="0BEDE4A8" w14:textId="77777777" w:rsidR="00444C89" w:rsidRPr="00A31DBB" w:rsidRDefault="00444C89" w:rsidP="00F76D4D">
            <w:pPr>
              <w:pStyle w:val="Normal6a"/>
            </w:pPr>
            <w:r w:rsidRPr="00A31DBB">
              <w:rPr>
                <w:b/>
                <w:i/>
              </w:rPr>
              <w:t>7 bis.</w:t>
            </w:r>
            <w:r w:rsidRPr="00A31DBB">
              <w:tab/>
            </w:r>
            <w:r w:rsidRPr="00A31DBB">
              <w:rPr>
                <w:b/>
                <w:i/>
              </w:rPr>
              <w:t>Pide a la Comisión Europea que incluya fondos de preadhesión específicos adecuados para Moldavia en el próximo marco financiero plurianual (MFP) y que empiece a preparar a la República de Moldavia para el uso eficiente de los futuros fondos de preadhesión como país candidato a la adhesión a la Unión recientemente designado;</w:t>
            </w:r>
          </w:p>
        </w:tc>
      </w:tr>
    </w:tbl>
    <w:p w14:paraId="34D3D328"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3D5863CC" w14:textId="77777777" w:rsidR="00444C89" w:rsidRPr="00A31DBB" w:rsidRDefault="00444C89" w:rsidP="00444C89">
      <w:r w:rsidRPr="00A31DBB">
        <w:rPr>
          <w:rStyle w:val="HideTWBExt"/>
        </w:rPr>
        <w:t>&lt;/Amend&gt;</w:t>
      </w:r>
    </w:p>
    <w:p w14:paraId="24486B99"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98</w:t>
      </w:r>
      <w:r w:rsidRPr="00A31DBB">
        <w:rPr>
          <w:rStyle w:val="HideTWBExt"/>
        </w:rPr>
        <w:t>&lt;/NumAm&gt;</w:t>
      </w:r>
    </w:p>
    <w:p w14:paraId="09548B27"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0B6AFDFC" w14:textId="77777777" w:rsidR="00444C89" w:rsidRPr="00A31DBB" w:rsidRDefault="00444C89" w:rsidP="00444C89">
      <w:pPr>
        <w:pStyle w:val="NormalBold"/>
      </w:pPr>
      <w:r w:rsidRPr="00A31DBB">
        <w:rPr>
          <w:rStyle w:val="HideTWBExt"/>
          <w:b w:val="0"/>
        </w:rPr>
        <w:t>&lt;/RepeatBlock-By&gt;</w:t>
      </w:r>
    </w:p>
    <w:p w14:paraId="229E6379"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315AD1E7" w14:textId="77777777" w:rsidR="00444C89" w:rsidRPr="00A31DBB" w:rsidRDefault="00444C89" w:rsidP="00444C89">
      <w:pPr>
        <w:pStyle w:val="NormalBold"/>
      </w:pPr>
      <w:r w:rsidRPr="00A31DBB">
        <w:rPr>
          <w:rStyle w:val="HideTWBExt"/>
        </w:rPr>
        <w:t>&lt;Article&gt;</w:t>
      </w:r>
      <w:r w:rsidRPr="00A31DBB">
        <w:t>Apartado 7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2F2350B" w14:textId="77777777" w:rsidTr="00F76D4D">
        <w:trPr>
          <w:trHeight w:hRule="exact" w:val="240"/>
          <w:jc w:val="center"/>
        </w:trPr>
        <w:tc>
          <w:tcPr>
            <w:tcW w:w="9752" w:type="dxa"/>
            <w:gridSpan w:val="2"/>
            <w:tcBorders>
              <w:top w:val="nil"/>
              <w:left w:val="nil"/>
              <w:bottom w:val="nil"/>
              <w:right w:val="nil"/>
            </w:tcBorders>
          </w:tcPr>
          <w:p w14:paraId="0433668F" w14:textId="77777777" w:rsidR="00444C89" w:rsidRPr="00A31DBB" w:rsidRDefault="00444C89" w:rsidP="00F76D4D"/>
        </w:tc>
      </w:tr>
      <w:tr w:rsidR="00444C89" w:rsidRPr="00A31DBB" w14:paraId="0427CFF1" w14:textId="77777777" w:rsidTr="00F76D4D">
        <w:trPr>
          <w:trHeight w:val="240"/>
          <w:jc w:val="center"/>
        </w:trPr>
        <w:tc>
          <w:tcPr>
            <w:tcW w:w="4876" w:type="dxa"/>
            <w:tcBorders>
              <w:top w:val="nil"/>
              <w:left w:val="nil"/>
              <w:bottom w:val="nil"/>
              <w:right w:val="nil"/>
            </w:tcBorders>
          </w:tcPr>
          <w:p w14:paraId="60E9D092"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4F34842" w14:textId="77777777" w:rsidR="00444C89" w:rsidRPr="00A31DBB" w:rsidRDefault="00444C89" w:rsidP="00F76D4D">
            <w:pPr>
              <w:pStyle w:val="AmColumnHeading"/>
            </w:pPr>
            <w:r w:rsidRPr="00A31DBB">
              <w:t>Enmienda</w:t>
            </w:r>
          </w:p>
        </w:tc>
      </w:tr>
      <w:tr w:rsidR="00444C89" w:rsidRPr="00A31DBB" w14:paraId="0AB7857A" w14:textId="77777777" w:rsidTr="00F76D4D">
        <w:trPr>
          <w:jc w:val="center"/>
        </w:trPr>
        <w:tc>
          <w:tcPr>
            <w:tcW w:w="4876" w:type="dxa"/>
            <w:tcBorders>
              <w:top w:val="nil"/>
              <w:left w:val="nil"/>
              <w:bottom w:val="nil"/>
              <w:right w:val="nil"/>
            </w:tcBorders>
          </w:tcPr>
          <w:p w14:paraId="0660FA5D" w14:textId="77777777" w:rsidR="00444C89" w:rsidRPr="00A31DBB" w:rsidRDefault="00444C89" w:rsidP="00F76D4D">
            <w:pPr>
              <w:pStyle w:val="Normal6a"/>
            </w:pPr>
          </w:p>
        </w:tc>
        <w:tc>
          <w:tcPr>
            <w:tcW w:w="4876" w:type="dxa"/>
            <w:tcBorders>
              <w:top w:val="nil"/>
              <w:left w:val="nil"/>
              <w:bottom w:val="nil"/>
              <w:right w:val="nil"/>
            </w:tcBorders>
          </w:tcPr>
          <w:p w14:paraId="517182E6" w14:textId="77777777" w:rsidR="00444C89" w:rsidRPr="00A31DBB" w:rsidRDefault="00444C89" w:rsidP="00F76D4D">
            <w:pPr>
              <w:pStyle w:val="Normal6a"/>
            </w:pPr>
            <w:r w:rsidRPr="00A31DBB">
              <w:rPr>
                <w:b/>
                <w:i/>
              </w:rPr>
              <w:t>7 bis.</w:t>
            </w:r>
            <w:r w:rsidRPr="00A31DBB">
              <w:tab/>
            </w:r>
            <w:r w:rsidRPr="00A31DBB">
              <w:rPr>
                <w:b/>
                <w:i/>
              </w:rPr>
              <w:t>Subraya que Moldavia puede beneficiarse de las ventajas del mercado único incluso antes de la plena adhesión, siempre que se adopten medidas específicas para contrarrestar las campañas híbridas de desinformación que puedan socavar los avances logrados hasta la fecha;</w:t>
            </w:r>
          </w:p>
        </w:tc>
      </w:tr>
    </w:tbl>
    <w:p w14:paraId="3D885D95"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337AE2D0" w14:textId="77777777" w:rsidR="00444C89" w:rsidRPr="00A31DBB" w:rsidRDefault="00444C89" w:rsidP="00444C89">
      <w:r w:rsidRPr="00A31DBB">
        <w:rPr>
          <w:rStyle w:val="HideTWBExt"/>
        </w:rPr>
        <w:t>&lt;/Amend&gt;</w:t>
      </w:r>
    </w:p>
    <w:p w14:paraId="22710556"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99</w:t>
      </w:r>
      <w:r w:rsidRPr="00A31DBB">
        <w:rPr>
          <w:rStyle w:val="HideTWBExt"/>
        </w:rPr>
        <w:t>&lt;/NumAm&gt;</w:t>
      </w:r>
    </w:p>
    <w:p w14:paraId="64E676DA" w14:textId="77777777" w:rsidR="00444C89" w:rsidRPr="00A31DBB" w:rsidRDefault="00444C89" w:rsidP="00444C89">
      <w:pPr>
        <w:pStyle w:val="NormalBold"/>
      </w:pPr>
      <w:r w:rsidRPr="00A31DBB">
        <w:rPr>
          <w:rStyle w:val="HideTWBExt"/>
          <w:b w:val="0"/>
        </w:rPr>
        <w:lastRenderedPageBreak/>
        <w:t>&lt;RepeatBlock-By&gt;&lt;Members&gt;</w:t>
      </w:r>
      <w:r w:rsidRPr="00A31DBB">
        <w:t>Reinier Van Lanschot</w:t>
      </w:r>
      <w:r w:rsidRPr="00A31DBB">
        <w:rPr>
          <w:rStyle w:val="HideTWBExt"/>
          <w:b w:val="0"/>
        </w:rPr>
        <w:t>&lt;/Members&gt;</w:t>
      </w:r>
    </w:p>
    <w:p w14:paraId="786A7563"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27266242" w14:textId="77777777" w:rsidR="00444C89" w:rsidRPr="00A31DBB" w:rsidRDefault="00444C89" w:rsidP="00444C89">
      <w:pPr>
        <w:pStyle w:val="NormalBold"/>
      </w:pPr>
      <w:r w:rsidRPr="00A31DBB">
        <w:rPr>
          <w:rStyle w:val="HideTWBExt"/>
          <w:b w:val="0"/>
        </w:rPr>
        <w:t>&lt;/RepeatBlock-By&gt;</w:t>
      </w:r>
    </w:p>
    <w:p w14:paraId="06944B3B"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0216D454" w14:textId="77777777" w:rsidR="00444C89" w:rsidRPr="00A31DBB" w:rsidRDefault="00444C89" w:rsidP="00444C89">
      <w:pPr>
        <w:pStyle w:val="NormalBold"/>
      </w:pPr>
      <w:r w:rsidRPr="00A31DBB">
        <w:rPr>
          <w:rStyle w:val="HideTWBExt"/>
        </w:rPr>
        <w:t>&lt;Article&gt;</w:t>
      </w:r>
      <w:r w:rsidRPr="00A31DBB">
        <w:t>Apartado 7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5EDC989E" w14:textId="77777777" w:rsidTr="00F76D4D">
        <w:trPr>
          <w:trHeight w:hRule="exact" w:val="240"/>
          <w:jc w:val="center"/>
        </w:trPr>
        <w:tc>
          <w:tcPr>
            <w:tcW w:w="9752" w:type="dxa"/>
            <w:gridSpan w:val="2"/>
            <w:tcBorders>
              <w:top w:val="nil"/>
              <w:left w:val="nil"/>
              <w:bottom w:val="nil"/>
              <w:right w:val="nil"/>
            </w:tcBorders>
          </w:tcPr>
          <w:p w14:paraId="40DC4F57" w14:textId="77777777" w:rsidR="00444C89" w:rsidRPr="00A31DBB" w:rsidRDefault="00444C89" w:rsidP="00F76D4D"/>
        </w:tc>
      </w:tr>
      <w:tr w:rsidR="00444C89" w:rsidRPr="00A31DBB" w14:paraId="7C114E23" w14:textId="77777777" w:rsidTr="00F76D4D">
        <w:trPr>
          <w:trHeight w:val="240"/>
          <w:jc w:val="center"/>
        </w:trPr>
        <w:tc>
          <w:tcPr>
            <w:tcW w:w="4876" w:type="dxa"/>
            <w:tcBorders>
              <w:top w:val="nil"/>
              <w:left w:val="nil"/>
              <w:bottom w:val="nil"/>
              <w:right w:val="nil"/>
            </w:tcBorders>
          </w:tcPr>
          <w:p w14:paraId="4FD7D856"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26934D82" w14:textId="77777777" w:rsidR="00444C89" w:rsidRPr="00A31DBB" w:rsidRDefault="00444C89" w:rsidP="00F76D4D">
            <w:pPr>
              <w:pStyle w:val="AmColumnHeading"/>
            </w:pPr>
            <w:r w:rsidRPr="00A31DBB">
              <w:t>Enmienda</w:t>
            </w:r>
          </w:p>
        </w:tc>
      </w:tr>
      <w:tr w:rsidR="00444C89" w:rsidRPr="00A31DBB" w14:paraId="6ED33A01" w14:textId="77777777" w:rsidTr="00F76D4D">
        <w:trPr>
          <w:jc w:val="center"/>
        </w:trPr>
        <w:tc>
          <w:tcPr>
            <w:tcW w:w="4876" w:type="dxa"/>
            <w:tcBorders>
              <w:top w:val="nil"/>
              <w:left w:val="nil"/>
              <w:bottom w:val="nil"/>
              <w:right w:val="nil"/>
            </w:tcBorders>
          </w:tcPr>
          <w:p w14:paraId="3EEF93B8" w14:textId="77777777" w:rsidR="00444C89" w:rsidRPr="00A31DBB" w:rsidRDefault="00444C89" w:rsidP="00F76D4D">
            <w:pPr>
              <w:pStyle w:val="Normal6a"/>
            </w:pPr>
          </w:p>
        </w:tc>
        <w:tc>
          <w:tcPr>
            <w:tcW w:w="4876" w:type="dxa"/>
            <w:tcBorders>
              <w:top w:val="nil"/>
              <w:left w:val="nil"/>
              <w:bottom w:val="nil"/>
              <w:right w:val="nil"/>
            </w:tcBorders>
          </w:tcPr>
          <w:p w14:paraId="0802CF31" w14:textId="77777777" w:rsidR="00444C89" w:rsidRPr="00A31DBB" w:rsidRDefault="00444C89" w:rsidP="00F76D4D">
            <w:pPr>
              <w:pStyle w:val="Normal6a"/>
            </w:pPr>
            <w:r w:rsidRPr="00A31DBB">
              <w:rPr>
                <w:b/>
                <w:i/>
              </w:rPr>
              <w:t>7 bis.</w:t>
            </w:r>
            <w:r w:rsidRPr="00A31DBB">
              <w:tab/>
            </w:r>
            <w:r w:rsidRPr="00A31DBB">
              <w:rPr>
                <w:b/>
                <w:i/>
              </w:rPr>
              <w:t>Espera con interés la evaluación de impacto prometida del Mecanismo para Moldavia en forma de documento de trabajo de los servicios de la Comisión en un plazo de tres meses a partir de la adopción de su Reglamento;</w:t>
            </w:r>
          </w:p>
        </w:tc>
      </w:tr>
    </w:tbl>
    <w:p w14:paraId="386522D6"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AF649EE" w14:textId="77777777" w:rsidR="00444C89" w:rsidRPr="00A31DBB" w:rsidRDefault="00444C89" w:rsidP="00444C89">
      <w:r w:rsidRPr="00A31DBB">
        <w:rPr>
          <w:rStyle w:val="HideTWBExt"/>
        </w:rPr>
        <w:t>&lt;/Amend&gt;</w:t>
      </w:r>
    </w:p>
    <w:p w14:paraId="2420D493"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100</w:t>
      </w:r>
      <w:r w:rsidRPr="00A31DBB">
        <w:rPr>
          <w:rStyle w:val="HideTWBExt"/>
        </w:rPr>
        <w:t>&lt;/NumAm&gt;</w:t>
      </w:r>
    </w:p>
    <w:p w14:paraId="1A87D43C" w14:textId="77777777" w:rsidR="00444C89" w:rsidRPr="00A31DBB" w:rsidRDefault="00444C89" w:rsidP="00444C89">
      <w:pPr>
        <w:pStyle w:val="NormalBold"/>
      </w:pPr>
      <w:r w:rsidRPr="00A31DBB">
        <w:rPr>
          <w:rStyle w:val="HideTWBExt"/>
          <w:b w:val="0"/>
        </w:rPr>
        <w:t>&lt;RepeatBlock-By&gt;&lt;Members&gt;</w:t>
      </w:r>
      <w:r w:rsidRPr="00A31DBB">
        <w:t>Hana Jalloul Muro</w:t>
      </w:r>
      <w:r w:rsidRPr="00A31DBB">
        <w:rPr>
          <w:rStyle w:val="HideTWBExt"/>
          <w:b w:val="0"/>
        </w:rPr>
        <w:t>&lt;/Members&gt;</w:t>
      </w:r>
    </w:p>
    <w:p w14:paraId="67E5CA8D" w14:textId="77777777" w:rsidR="00444C89" w:rsidRPr="00A31DBB" w:rsidRDefault="00444C89" w:rsidP="00444C89">
      <w:pPr>
        <w:pStyle w:val="NormalBold"/>
      </w:pPr>
      <w:r w:rsidRPr="00A31DBB">
        <w:rPr>
          <w:rStyle w:val="HideTWBExt"/>
          <w:b w:val="0"/>
        </w:rPr>
        <w:t>&lt;/RepeatBlock-By&gt;</w:t>
      </w:r>
    </w:p>
    <w:p w14:paraId="75986B5F"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35C07C8" w14:textId="77777777" w:rsidR="00444C89" w:rsidRPr="00A31DBB" w:rsidRDefault="00444C89" w:rsidP="00444C89">
      <w:pPr>
        <w:pStyle w:val="NormalBold"/>
      </w:pPr>
      <w:r w:rsidRPr="00A31DBB">
        <w:rPr>
          <w:rStyle w:val="HideTWBExt"/>
        </w:rPr>
        <w:t>&lt;Article&gt;</w:t>
      </w:r>
      <w:r w:rsidRPr="00A31DBB">
        <w:t>Apartado 8</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4FE4397" w14:textId="77777777" w:rsidTr="00F76D4D">
        <w:trPr>
          <w:trHeight w:hRule="exact" w:val="240"/>
          <w:jc w:val="center"/>
        </w:trPr>
        <w:tc>
          <w:tcPr>
            <w:tcW w:w="9752" w:type="dxa"/>
            <w:gridSpan w:val="2"/>
            <w:tcBorders>
              <w:top w:val="nil"/>
              <w:left w:val="nil"/>
              <w:bottom w:val="nil"/>
              <w:right w:val="nil"/>
            </w:tcBorders>
          </w:tcPr>
          <w:p w14:paraId="2CA36FA1" w14:textId="77777777" w:rsidR="00444C89" w:rsidRPr="00A31DBB" w:rsidRDefault="00444C89" w:rsidP="00F76D4D"/>
        </w:tc>
      </w:tr>
      <w:tr w:rsidR="00444C89" w:rsidRPr="00A31DBB" w14:paraId="6B09A3F4" w14:textId="77777777" w:rsidTr="00F76D4D">
        <w:trPr>
          <w:trHeight w:val="240"/>
          <w:jc w:val="center"/>
        </w:trPr>
        <w:tc>
          <w:tcPr>
            <w:tcW w:w="4876" w:type="dxa"/>
            <w:tcBorders>
              <w:top w:val="nil"/>
              <w:left w:val="nil"/>
              <w:bottom w:val="nil"/>
              <w:right w:val="nil"/>
            </w:tcBorders>
          </w:tcPr>
          <w:p w14:paraId="7973B1FF"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6680820A" w14:textId="77777777" w:rsidR="00444C89" w:rsidRPr="00A31DBB" w:rsidRDefault="00444C89" w:rsidP="00F76D4D">
            <w:pPr>
              <w:pStyle w:val="AmColumnHeading"/>
            </w:pPr>
            <w:r w:rsidRPr="00A31DBB">
              <w:t>Enmienda</w:t>
            </w:r>
          </w:p>
        </w:tc>
      </w:tr>
      <w:tr w:rsidR="00444C89" w:rsidRPr="00A31DBB" w14:paraId="76E95163" w14:textId="77777777" w:rsidTr="00F76D4D">
        <w:trPr>
          <w:jc w:val="center"/>
        </w:trPr>
        <w:tc>
          <w:tcPr>
            <w:tcW w:w="4876" w:type="dxa"/>
            <w:tcBorders>
              <w:top w:val="nil"/>
              <w:left w:val="nil"/>
              <w:bottom w:val="nil"/>
              <w:right w:val="nil"/>
            </w:tcBorders>
          </w:tcPr>
          <w:p w14:paraId="6BE3BE2D" w14:textId="77777777" w:rsidR="00444C89" w:rsidRPr="00A31DBB" w:rsidRDefault="00444C89" w:rsidP="00F76D4D">
            <w:pPr>
              <w:pStyle w:val="Normal6a"/>
            </w:pPr>
            <w:r w:rsidRPr="00A31DBB">
              <w:t>8.</w:t>
            </w:r>
            <w:r w:rsidRPr="00A31DBB">
              <w:tab/>
              <w:t xml:space="preserve">Reitera que el apoyo del pueblo moldavo a la integración europea puede reforzarse con una mejora tangible de sus medios de subsistencia, </w:t>
            </w:r>
            <w:r w:rsidRPr="00A31DBB">
              <w:rPr>
                <w:b/>
                <w:i/>
              </w:rPr>
              <w:t>reforzando</w:t>
            </w:r>
            <w:r w:rsidRPr="00A31DBB">
              <w:t xml:space="preserve"> las instituciones </w:t>
            </w:r>
            <w:r w:rsidRPr="00A31DBB">
              <w:rPr>
                <w:b/>
                <w:i/>
              </w:rPr>
              <w:t>estatales y luchando</w:t>
            </w:r>
            <w:r w:rsidRPr="00A31DBB">
              <w:t xml:space="preserve"> contra la corrupción y la influencia oligárquica; pide a las autoridades moldavas que garanticen la participación significativa de las organizaciones de la sociedad civil y los interlocutores sociales con el fin de reforzar la confianza en las instituciones </w:t>
            </w:r>
            <w:r w:rsidRPr="00A31DBB">
              <w:rPr>
                <w:b/>
                <w:i/>
              </w:rPr>
              <w:t>y los procesos democráticos e impulsar el apoyo público a las</w:t>
            </w:r>
            <w:r w:rsidRPr="00A31DBB">
              <w:t xml:space="preserve"> reformas </w:t>
            </w:r>
            <w:r w:rsidRPr="00A31DBB">
              <w:rPr>
                <w:b/>
                <w:i/>
              </w:rPr>
              <w:t>relacionadas con la adhesión a la Unión</w:t>
            </w:r>
            <w:r w:rsidRPr="00A31DBB">
              <w:t>;</w:t>
            </w:r>
          </w:p>
        </w:tc>
        <w:tc>
          <w:tcPr>
            <w:tcW w:w="4876" w:type="dxa"/>
            <w:tcBorders>
              <w:top w:val="nil"/>
              <w:left w:val="nil"/>
              <w:bottom w:val="nil"/>
              <w:right w:val="nil"/>
            </w:tcBorders>
          </w:tcPr>
          <w:p w14:paraId="1B03ABFA" w14:textId="77777777" w:rsidR="00444C89" w:rsidRPr="00A31DBB" w:rsidRDefault="00444C89" w:rsidP="00F76D4D">
            <w:pPr>
              <w:pStyle w:val="Normal6a"/>
            </w:pPr>
            <w:r w:rsidRPr="00A31DBB">
              <w:t>8.</w:t>
            </w:r>
            <w:r w:rsidRPr="00A31DBB">
              <w:tab/>
              <w:t xml:space="preserve">Reitera que el apoyo del pueblo moldavo a la integración europea puede reforzarse con una mejora tangible de sus medios de subsistencia, </w:t>
            </w:r>
            <w:r w:rsidRPr="00A31DBB">
              <w:rPr>
                <w:b/>
                <w:i/>
              </w:rPr>
              <w:t>el fortalecimiento de</w:t>
            </w:r>
            <w:r w:rsidRPr="00A31DBB">
              <w:t xml:space="preserve"> las instituciones </w:t>
            </w:r>
            <w:r w:rsidRPr="00A31DBB">
              <w:rPr>
                <w:b/>
                <w:i/>
              </w:rPr>
              <w:t>democráticas y la administración pública y una lucha eficaz</w:t>
            </w:r>
            <w:r w:rsidRPr="00A31DBB">
              <w:t xml:space="preserve"> contra la corrupción y la influencia oligárquica; </w:t>
            </w:r>
            <w:r w:rsidRPr="00A31DBB">
              <w:rPr>
                <w:b/>
                <w:i/>
              </w:rPr>
              <w:t>hace hincapié en la importancia de garantizar</w:t>
            </w:r>
            <w:r w:rsidRPr="00A31DBB">
              <w:t xml:space="preserve"> la participación significativa de las organizaciones de la sociedad civil</w:t>
            </w:r>
            <w:r w:rsidRPr="00A31DBB">
              <w:rPr>
                <w:b/>
                <w:i/>
              </w:rPr>
              <w:t>,</w:t>
            </w:r>
            <w:r w:rsidRPr="00A31DBB">
              <w:t xml:space="preserve"> los interlocutores sociales</w:t>
            </w:r>
            <w:r w:rsidRPr="00A31DBB">
              <w:rPr>
                <w:b/>
                <w:i/>
              </w:rPr>
              <w:t>, incluidos los sindicatos, y los grupos vulnerables,</w:t>
            </w:r>
            <w:r w:rsidRPr="00A31DBB">
              <w:t xml:space="preserve"> con el fin de </w:t>
            </w:r>
            <w:r w:rsidRPr="00A31DBB">
              <w:rPr>
                <w:b/>
                <w:i/>
              </w:rPr>
              <w:t>fomentar</w:t>
            </w:r>
            <w:r w:rsidRPr="00A31DBB">
              <w:t xml:space="preserve"> la confianza en las instituciones </w:t>
            </w:r>
            <w:r w:rsidRPr="00A31DBB">
              <w:rPr>
                <w:b/>
                <w:i/>
              </w:rPr>
              <w:t>democráticas, reforzar los derechos sociales y garantizar que las</w:t>
            </w:r>
            <w:r w:rsidRPr="00A31DBB">
              <w:t xml:space="preserve"> reformas </w:t>
            </w:r>
            <w:r w:rsidRPr="00A31DBB">
              <w:rPr>
                <w:b/>
                <w:i/>
              </w:rPr>
              <w:t>respondan a las necesidades reales de los ciudadanos</w:t>
            </w:r>
            <w:r w:rsidRPr="00A31DBB">
              <w:t>;</w:t>
            </w:r>
          </w:p>
        </w:tc>
      </w:tr>
    </w:tbl>
    <w:p w14:paraId="6FE42C50"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F84E1E4" w14:textId="77777777" w:rsidR="00444C89" w:rsidRPr="00A31DBB" w:rsidRDefault="00444C89" w:rsidP="00444C89">
      <w:r w:rsidRPr="00A31DBB">
        <w:rPr>
          <w:rStyle w:val="HideTWBExt"/>
        </w:rPr>
        <w:t>&lt;/Amend&gt;</w:t>
      </w:r>
    </w:p>
    <w:p w14:paraId="4D53CC52" w14:textId="77777777" w:rsidR="00444C89" w:rsidRPr="00A31DBB" w:rsidRDefault="00444C89" w:rsidP="00444C89">
      <w:pPr>
        <w:pStyle w:val="AmNumberTabs"/>
      </w:pPr>
      <w:r w:rsidRPr="00A31DBB">
        <w:rPr>
          <w:rStyle w:val="HideTWBExt"/>
        </w:rPr>
        <w:lastRenderedPageBreak/>
        <w:t>&lt;Amend&gt;</w:t>
      </w:r>
      <w:r w:rsidRPr="00A31DBB">
        <w:t>Enmienda</w:t>
      </w:r>
      <w:r w:rsidRPr="00A31DBB">
        <w:tab/>
      </w:r>
      <w:r w:rsidRPr="00A31DBB">
        <w:tab/>
      </w:r>
      <w:r w:rsidRPr="00A31DBB">
        <w:rPr>
          <w:rStyle w:val="HideTWBExt"/>
        </w:rPr>
        <w:t>&lt;NumAm&gt;</w:t>
      </w:r>
      <w:r w:rsidRPr="00A31DBB">
        <w:t>101</w:t>
      </w:r>
      <w:r w:rsidRPr="00A31DBB">
        <w:rPr>
          <w:rStyle w:val="HideTWBExt"/>
        </w:rPr>
        <w:t>&lt;/NumAm&gt;</w:t>
      </w:r>
    </w:p>
    <w:p w14:paraId="22D233A4" w14:textId="77777777" w:rsidR="00444C89" w:rsidRPr="00A31DBB" w:rsidRDefault="00444C89" w:rsidP="00444C89">
      <w:pPr>
        <w:pStyle w:val="NormalBold"/>
      </w:pPr>
      <w:r w:rsidRPr="00A31DBB">
        <w:rPr>
          <w:rStyle w:val="HideTWBExt"/>
          <w:b w:val="0"/>
        </w:rPr>
        <w:t>&lt;RepeatBlock-By&gt;&lt;Members&gt;</w:t>
      </w:r>
      <w:r w:rsidRPr="00A31DBB">
        <w:t>Dan Barna, Nathalie Loiseau, Petras Auštrevičius, Urmas Paet, Marjan Šarec, Ilhan Kyuchyuk, Lucia Yar, Eugen Tomac</w:t>
      </w:r>
      <w:r w:rsidRPr="00A31DBB">
        <w:rPr>
          <w:rStyle w:val="HideTWBExt"/>
          <w:b w:val="0"/>
        </w:rPr>
        <w:t>&lt;/Members&gt;</w:t>
      </w:r>
    </w:p>
    <w:p w14:paraId="7513E9D9" w14:textId="77777777" w:rsidR="00444C89" w:rsidRPr="00A31DBB" w:rsidRDefault="00444C89" w:rsidP="00444C89">
      <w:pPr>
        <w:pStyle w:val="NormalBold"/>
      </w:pPr>
      <w:r w:rsidRPr="00A31DBB">
        <w:rPr>
          <w:rStyle w:val="HideTWBExt"/>
          <w:b w:val="0"/>
        </w:rPr>
        <w:t>&lt;/RepeatBlock-By&gt;</w:t>
      </w:r>
    </w:p>
    <w:p w14:paraId="17FF30C8"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33FF2161" w14:textId="77777777" w:rsidR="00444C89" w:rsidRPr="00A31DBB" w:rsidRDefault="00444C89" w:rsidP="00444C89">
      <w:pPr>
        <w:pStyle w:val="NormalBold"/>
      </w:pPr>
      <w:r w:rsidRPr="00A31DBB">
        <w:rPr>
          <w:rStyle w:val="HideTWBExt"/>
        </w:rPr>
        <w:t>&lt;Article&gt;</w:t>
      </w:r>
      <w:r w:rsidRPr="00A31DBB">
        <w:t>Apartado 8</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F85B1EA" w14:textId="77777777" w:rsidTr="00F76D4D">
        <w:trPr>
          <w:trHeight w:hRule="exact" w:val="240"/>
          <w:jc w:val="center"/>
        </w:trPr>
        <w:tc>
          <w:tcPr>
            <w:tcW w:w="9752" w:type="dxa"/>
            <w:gridSpan w:val="2"/>
            <w:tcBorders>
              <w:top w:val="nil"/>
              <w:left w:val="nil"/>
              <w:bottom w:val="nil"/>
              <w:right w:val="nil"/>
            </w:tcBorders>
          </w:tcPr>
          <w:p w14:paraId="5DB04CF8" w14:textId="77777777" w:rsidR="00444C89" w:rsidRPr="00A31DBB" w:rsidRDefault="00444C89" w:rsidP="00F76D4D"/>
        </w:tc>
      </w:tr>
      <w:tr w:rsidR="00444C89" w:rsidRPr="00A31DBB" w14:paraId="664443EE" w14:textId="77777777" w:rsidTr="00F76D4D">
        <w:trPr>
          <w:trHeight w:val="240"/>
          <w:jc w:val="center"/>
        </w:trPr>
        <w:tc>
          <w:tcPr>
            <w:tcW w:w="4876" w:type="dxa"/>
            <w:tcBorders>
              <w:top w:val="nil"/>
              <w:left w:val="nil"/>
              <w:bottom w:val="nil"/>
              <w:right w:val="nil"/>
            </w:tcBorders>
          </w:tcPr>
          <w:p w14:paraId="57074675"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D26D849" w14:textId="77777777" w:rsidR="00444C89" w:rsidRPr="00A31DBB" w:rsidRDefault="00444C89" w:rsidP="00F76D4D">
            <w:pPr>
              <w:pStyle w:val="AmColumnHeading"/>
            </w:pPr>
            <w:r w:rsidRPr="00A31DBB">
              <w:t>Enmienda</w:t>
            </w:r>
          </w:p>
        </w:tc>
      </w:tr>
      <w:tr w:rsidR="00444C89" w:rsidRPr="00A31DBB" w14:paraId="7070FBA7" w14:textId="77777777" w:rsidTr="00F76D4D">
        <w:trPr>
          <w:jc w:val="center"/>
        </w:trPr>
        <w:tc>
          <w:tcPr>
            <w:tcW w:w="4876" w:type="dxa"/>
            <w:tcBorders>
              <w:top w:val="nil"/>
              <w:left w:val="nil"/>
              <w:bottom w:val="nil"/>
              <w:right w:val="nil"/>
            </w:tcBorders>
          </w:tcPr>
          <w:p w14:paraId="63EEF260" w14:textId="77777777" w:rsidR="00444C89" w:rsidRPr="00A31DBB" w:rsidRDefault="00444C89" w:rsidP="00F76D4D">
            <w:pPr>
              <w:pStyle w:val="Normal6a"/>
            </w:pPr>
            <w:r w:rsidRPr="00A31DBB">
              <w:t>8.</w:t>
            </w:r>
            <w:r w:rsidRPr="00A31DBB">
              <w:tab/>
              <w:t xml:space="preserve">Reitera que el apoyo del pueblo </w:t>
            </w:r>
            <w:r w:rsidRPr="00A31DBB">
              <w:rPr>
                <w:b/>
                <w:i/>
              </w:rPr>
              <w:t>moldavo</w:t>
            </w:r>
            <w:r w:rsidRPr="00A31DBB">
              <w:t xml:space="preserve"> a la integración europea puede reforzarse con una mejora tangible de sus medios de subsistencia, reforzando las instituciones estatales y luchando contra la corrupción y la influencia oligárquica; pide a las autoridades moldavas que garanticen la participación significativa de las organizaciones de la sociedad civil y los interlocutores sociales con el fin de reforzar la confianza en las instituciones y los procesos democráticos e impulsar el apoyo público a las reformas relacionadas con la adhesión a la Unión;</w:t>
            </w:r>
          </w:p>
        </w:tc>
        <w:tc>
          <w:tcPr>
            <w:tcW w:w="4876" w:type="dxa"/>
            <w:tcBorders>
              <w:top w:val="nil"/>
              <w:left w:val="nil"/>
              <w:bottom w:val="nil"/>
              <w:right w:val="nil"/>
            </w:tcBorders>
          </w:tcPr>
          <w:p w14:paraId="60D542CF" w14:textId="77777777" w:rsidR="00444C89" w:rsidRPr="00A31DBB" w:rsidRDefault="00444C89" w:rsidP="00F76D4D">
            <w:pPr>
              <w:pStyle w:val="Normal6a"/>
            </w:pPr>
            <w:r w:rsidRPr="00A31DBB">
              <w:t>8.</w:t>
            </w:r>
            <w:r w:rsidRPr="00A31DBB">
              <w:tab/>
              <w:t xml:space="preserve">Reitera que el apoyo del pueblo </w:t>
            </w:r>
            <w:r w:rsidRPr="00A31DBB">
              <w:rPr>
                <w:b/>
                <w:i/>
              </w:rPr>
              <w:t>de Moldavia</w:t>
            </w:r>
            <w:r w:rsidRPr="00A31DBB">
              <w:t xml:space="preserve"> a la integración europea puede reforzarse con una mejora tangible de sus medios de subsistencia, reforzando las instituciones estatales y luchando contra la corrupción y la influencia oligárquica; pide a las autoridades moldavas que </w:t>
            </w:r>
            <w:r w:rsidRPr="00A31DBB">
              <w:rPr>
                <w:b/>
                <w:i/>
              </w:rPr>
              <w:t>den continuidad a</w:t>
            </w:r>
            <w:r w:rsidRPr="00A31DBB">
              <w:t xml:space="preserve"> la participación significativa de las organizaciones de la sociedad civil y los interlocutores sociales con el fin de reforzar la confianza en las instituciones y los procesos democráticos e impulsar el apoyo público a las reformas relacionadas con la adhesión a la Unión; </w:t>
            </w:r>
            <w:r w:rsidRPr="00A31DBB">
              <w:rPr>
                <w:b/>
                <w:i/>
              </w:rPr>
              <w:t>insta a que se acelere el acuerdo de «en itinerancia como en casa» entre la Unión y Moldavia, a fin de garantizar, lo antes posible, una conectividad asequible y sin fisuras;</w:t>
            </w:r>
          </w:p>
        </w:tc>
      </w:tr>
    </w:tbl>
    <w:p w14:paraId="39732A8F"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2347137" w14:textId="77777777" w:rsidR="00444C89" w:rsidRPr="00A31DBB" w:rsidRDefault="00444C89" w:rsidP="00444C89">
      <w:r w:rsidRPr="00A31DBB">
        <w:rPr>
          <w:rStyle w:val="HideTWBExt"/>
        </w:rPr>
        <w:t>&lt;/Amend&gt;</w:t>
      </w:r>
    </w:p>
    <w:p w14:paraId="79A9A9C6"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102</w:t>
      </w:r>
      <w:r w:rsidRPr="00A31DBB">
        <w:rPr>
          <w:rStyle w:val="HideTWBExt"/>
        </w:rPr>
        <w:t>&lt;/NumAm&gt;</w:t>
      </w:r>
    </w:p>
    <w:p w14:paraId="7CE31BEB" w14:textId="77777777" w:rsidR="00444C89" w:rsidRPr="00A31DBB" w:rsidRDefault="00444C89" w:rsidP="00444C89">
      <w:pPr>
        <w:pStyle w:val="NormalBold"/>
      </w:pPr>
      <w:r w:rsidRPr="00A31DBB">
        <w:rPr>
          <w:rStyle w:val="HideTWBExt"/>
          <w:b w:val="0"/>
        </w:rPr>
        <w:t>&lt;RepeatBlock-By&gt;&lt;Members&gt;</w:t>
      </w:r>
      <w:r w:rsidRPr="00A31DBB">
        <w:t>Sven Mikser</w:t>
      </w:r>
      <w:r w:rsidRPr="00A31DBB">
        <w:rPr>
          <w:rStyle w:val="HideTWBExt"/>
          <w:b w:val="0"/>
        </w:rPr>
        <w:t>&lt;/Members&gt;</w:t>
      </w:r>
    </w:p>
    <w:p w14:paraId="2FB3047A" w14:textId="77777777" w:rsidR="00444C89" w:rsidRPr="00A31DBB" w:rsidRDefault="00444C89" w:rsidP="00444C89">
      <w:pPr>
        <w:pStyle w:val="NormalBold"/>
      </w:pPr>
      <w:r w:rsidRPr="00A31DBB">
        <w:rPr>
          <w:rStyle w:val="HideTWBExt"/>
          <w:b w:val="0"/>
        </w:rPr>
        <w:t>&lt;/RepeatBlock-By&gt;</w:t>
      </w:r>
    </w:p>
    <w:p w14:paraId="01BF8AC6"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C3B883A" w14:textId="77777777" w:rsidR="00444C89" w:rsidRPr="00A31DBB" w:rsidRDefault="00444C89" w:rsidP="00444C89">
      <w:pPr>
        <w:pStyle w:val="NormalBold"/>
      </w:pPr>
      <w:r w:rsidRPr="00A31DBB">
        <w:rPr>
          <w:rStyle w:val="HideTWBExt"/>
        </w:rPr>
        <w:t>&lt;Article&gt;</w:t>
      </w:r>
      <w:r w:rsidRPr="00A31DBB">
        <w:t>Apartado 8</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6B6AA95" w14:textId="77777777" w:rsidTr="00F76D4D">
        <w:trPr>
          <w:trHeight w:hRule="exact" w:val="240"/>
          <w:jc w:val="center"/>
        </w:trPr>
        <w:tc>
          <w:tcPr>
            <w:tcW w:w="9752" w:type="dxa"/>
            <w:gridSpan w:val="2"/>
            <w:tcBorders>
              <w:top w:val="nil"/>
              <w:left w:val="nil"/>
              <w:bottom w:val="nil"/>
              <w:right w:val="nil"/>
            </w:tcBorders>
          </w:tcPr>
          <w:p w14:paraId="02E5D8B1" w14:textId="77777777" w:rsidR="00444C89" w:rsidRPr="00A31DBB" w:rsidRDefault="00444C89" w:rsidP="00F76D4D"/>
        </w:tc>
      </w:tr>
      <w:tr w:rsidR="00444C89" w:rsidRPr="00A31DBB" w14:paraId="147B9152" w14:textId="77777777" w:rsidTr="00F76D4D">
        <w:trPr>
          <w:trHeight w:val="240"/>
          <w:jc w:val="center"/>
        </w:trPr>
        <w:tc>
          <w:tcPr>
            <w:tcW w:w="4876" w:type="dxa"/>
            <w:tcBorders>
              <w:top w:val="nil"/>
              <w:left w:val="nil"/>
              <w:bottom w:val="nil"/>
              <w:right w:val="nil"/>
            </w:tcBorders>
          </w:tcPr>
          <w:p w14:paraId="68BAFD61"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68976E9E" w14:textId="77777777" w:rsidR="00444C89" w:rsidRPr="00A31DBB" w:rsidRDefault="00444C89" w:rsidP="00F76D4D">
            <w:pPr>
              <w:pStyle w:val="AmColumnHeading"/>
            </w:pPr>
            <w:r w:rsidRPr="00A31DBB">
              <w:t>Enmienda</w:t>
            </w:r>
          </w:p>
        </w:tc>
      </w:tr>
      <w:tr w:rsidR="00444C89" w:rsidRPr="00A31DBB" w14:paraId="3F994C22" w14:textId="77777777" w:rsidTr="00F76D4D">
        <w:trPr>
          <w:jc w:val="center"/>
        </w:trPr>
        <w:tc>
          <w:tcPr>
            <w:tcW w:w="4876" w:type="dxa"/>
            <w:tcBorders>
              <w:top w:val="nil"/>
              <w:left w:val="nil"/>
              <w:bottom w:val="nil"/>
              <w:right w:val="nil"/>
            </w:tcBorders>
          </w:tcPr>
          <w:p w14:paraId="6382BC2C" w14:textId="77777777" w:rsidR="00444C89" w:rsidRPr="00A31DBB" w:rsidRDefault="00444C89" w:rsidP="00F76D4D">
            <w:pPr>
              <w:pStyle w:val="Normal6a"/>
            </w:pPr>
            <w:r w:rsidRPr="00A31DBB">
              <w:t>8.</w:t>
            </w:r>
            <w:r w:rsidRPr="00A31DBB">
              <w:tab/>
              <w:t xml:space="preserve">Reitera que el apoyo del pueblo moldavo a la integración europea puede reforzarse con una mejora tangible de sus medios de subsistencia, reforzando las instituciones estatales y luchando contra la corrupción y la influencia oligárquica; pide a las autoridades moldavas que garanticen la participación significativa de las organizaciones de la sociedad civil y los </w:t>
            </w:r>
            <w:r w:rsidRPr="00A31DBB">
              <w:lastRenderedPageBreak/>
              <w:t>interlocutores sociales con el fin de reforzar la confianza en las instituciones y los procesos democráticos e impulsar el apoyo público a las reformas relacionadas con la adhesión a la Unión;</w:t>
            </w:r>
          </w:p>
        </w:tc>
        <w:tc>
          <w:tcPr>
            <w:tcW w:w="4876" w:type="dxa"/>
            <w:tcBorders>
              <w:top w:val="nil"/>
              <w:left w:val="nil"/>
              <w:bottom w:val="nil"/>
              <w:right w:val="nil"/>
            </w:tcBorders>
          </w:tcPr>
          <w:p w14:paraId="2979C578" w14:textId="77777777" w:rsidR="00444C89" w:rsidRPr="00A31DBB" w:rsidRDefault="00444C89" w:rsidP="00F76D4D">
            <w:pPr>
              <w:pStyle w:val="Normal6a"/>
            </w:pPr>
            <w:r w:rsidRPr="00A31DBB">
              <w:lastRenderedPageBreak/>
              <w:t>8.</w:t>
            </w:r>
            <w:r w:rsidRPr="00A31DBB">
              <w:tab/>
              <w:t>Reitera que el apoyo del pueblo moldavo a la integración europea puede reforzarse con una mejora tangible de sus medios de subsistencia, reforzando las instituciones estatales y luchando contra la corrupción y la influencia oligárquica</w:t>
            </w:r>
            <w:r w:rsidRPr="00A31DBB">
              <w:rPr>
                <w:b/>
                <w:i/>
              </w:rPr>
              <w:t xml:space="preserve">; subraya la importancia de la sociedad civil en el seguimiento de la gobernanza, la promoción de la transparencia y la </w:t>
            </w:r>
            <w:r w:rsidRPr="00A31DBB">
              <w:rPr>
                <w:b/>
                <w:i/>
              </w:rPr>
              <w:lastRenderedPageBreak/>
              <w:t>defensa de los derechos humanos</w:t>
            </w:r>
            <w:r w:rsidRPr="00A31DBB">
              <w:t>; pide a las autoridades moldavas que garanticen la participación significativa de las organizaciones de la sociedad civil y los interlocutores sociales con el fin de reforzar la confianza en las instituciones y los procesos democráticos e impulsar el apoyo público a las reformas relacionadas con la adhesión a la Unión;</w:t>
            </w:r>
          </w:p>
        </w:tc>
      </w:tr>
    </w:tbl>
    <w:p w14:paraId="770A8F63"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B2BBD67" w14:textId="77777777" w:rsidR="00444C89" w:rsidRPr="00A31DBB" w:rsidRDefault="00444C89" w:rsidP="00444C89">
      <w:r w:rsidRPr="00A31DBB">
        <w:rPr>
          <w:rStyle w:val="HideTWBExt"/>
        </w:rPr>
        <w:t>&lt;/Amend&gt;</w:t>
      </w:r>
    </w:p>
    <w:p w14:paraId="331AFA54"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103</w:t>
      </w:r>
      <w:r w:rsidRPr="00A31DBB">
        <w:rPr>
          <w:rStyle w:val="HideTWBExt"/>
        </w:rPr>
        <w:t>&lt;/NumAm&gt;</w:t>
      </w:r>
    </w:p>
    <w:p w14:paraId="2D023CA9" w14:textId="77777777" w:rsidR="00444C89" w:rsidRPr="00A31DBB" w:rsidRDefault="00444C89" w:rsidP="00444C89">
      <w:pPr>
        <w:pStyle w:val="NormalBold"/>
      </w:pPr>
      <w:r w:rsidRPr="00A31DBB">
        <w:rPr>
          <w:rStyle w:val="HideTWBExt"/>
          <w:b w:val="0"/>
        </w:rPr>
        <w:t>&lt;RepeatBlock-By&gt;&lt;Members&gt;</w:t>
      </w:r>
      <w:r w:rsidRPr="00A31DBB">
        <w:t>Jonas Sjöstedt, Merja Kyllönen</w:t>
      </w:r>
      <w:r w:rsidRPr="00A31DBB">
        <w:rPr>
          <w:rStyle w:val="HideTWBExt"/>
          <w:b w:val="0"/>
        </w:rPr>
        <w:t>&lt;/Members&gt;</w:t>
      </w:r>
    </w:p>
    <w:p w14:paraId="49DDF88F" w14:textId="77777777" w:rsidR="00444C89" w:rsidRPr="00A31DBB" w:rsidRDefault="00444C89" w:rsidP="00444C89">
      <w:pPr>
        <w:pStyle w:val="NormalBold"/>
      </w:pPr>
      <w:r w:rsidRPr="00A31DBB">
        <w:rPr>
          <w:rStyle w:val="HideTWBExt"/>
          <w:b w:val="0"/>
        </w:rPr>
        <w:t>&lt;/RepeatBlock-By&gt;</w:t>
      </w:r>
    </w:p>
    <w:p w14:paraId="639565A1"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568CFF7" w14:textId="77777777" w:rsidR="00444C89" w:rsidRPr="00A31DBB" w:rsidRDefault="00444C89" w:rsidP="00444C89">
      <w:pPr>
        <w:pStyle w:val="NormalBold"/>
      </w:pPr>
      <w:r w:rsidRPr="00A31DBB">
        <w:rPr>
          <w:rStyle w:val="HideTWBExt"/>
        </w:rPr>
        <w:t>&lt;Article&gt;</w:t>
      </w:r>
      <w:r w:rsidRPr="00A31DBB">
        <w:t>Apartado 8</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67AC5A6F" w14:textId="77777777" w:rsidTr="00F76D4D">
        <w:trPr>
          <w:trHeight w:hRule="exact" w:val="240"/>
          <w:jc w:val="center"/>
        </w:trPr>
        <w:tc>
          <w:tcPr>
            <w:tcW w:w="9752" w:type="dxa"/>
            <w:gridSpan w:val="2"/>
            <w:tcBorders>
              <w:top w:val="nil"/>
              <w:left w:val="nil"/>
              <w:bottom w:val="nil"/>
              <w:right w:val="nil"/>
            </w:tcBorders>
          </w:tcPr>
          <w:p w14:paraId="50FF27F2" w14:textId="77777777" w:rsidR="00444C89" w:rsidRPr="00A31DBB" w:rsidRDefault="00444C89" w:rsidP="00F76D4D"/>
        </w:tc>
      </w:tr>
      <w:tr w:rsidR="00444C89" w:rsidRPr="00A31DBB" w14:paraId="02CE5F3A" w14:textId="77777777" w:rsidTr="00F76D4D">
        <w:trPr>
          <w:trHeight w:val="240"/>
          <w:jc w:val="center"/>
        </w:trPr>
        <w:tc>
          <w:tcPr>
            <w:tcW w:w="4876" w:type="dxa"/>
            <w:tcBorders>
              <w:top w:val="nil"/>
              <w:left w:val="nil"/>
              <w:bottom w:val="nil"/>
              <w:right w:val="nil"/>
            </w:tcBorders>
          </w:tcPr>
          <w:p w14:paraId="5A164743"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23B8C79C" w14:textId="77777777" w:rsidR="00444C89" w:rsidRPr="00A31DBB" w:rsidRDefault="00444C89" w:rsidP="00F76D4D">
            <w:pPr>
              <w:pStyle w:val="AmColumnHeading"/>
            </w:pPr>
            <w:r w:rsidRPr="00A31DBB">
              <w:t>Enmienda</w:t>
            </w:r>
          </w:p>
        </w:tc>
      </w:tr>
      <w:tr w:rsidR="00444C89" w:rsidRPr="00A31DBB" w14:paraId="56292E8C" w14:textId="77777777" w:rsidTr="00F76D4D">
        <w:trPr>
          <w:jc w:val="center"/>
        </w:trPr>
        <w:tc>
          <w:tcPr>
            <w:tcW w:w="4876" w:type="dxa"/>
            <w:tcBorders>
              <w:top w:val="nil"/>
              <w:left w:val="nil"/>
              <w:bottom w:val="nil"/>
              <w:right w:val="nil"/>
            </w:tcBorders>
          </w:tcPr>
          <w:p w14:paraId="4227E659" w14:textId="77777777" w:rsidR="00444C89" w:rsidRPr="00A31DBB" w:rsidRDefault="00444C89" w:rsidP="00F76D4D">
            <w:pPr>
              <w:pStyle w:val="Normal6a"/>
            </w:pPr>
            <w:r w:rsidRPr="00A31DBB">
              <w:t>8.</w:t>
            </w:r>
            <w:r w:rsidRPr="00A31DBB">
              <w:tab/>
              <w:t>Reitera que el apoyo del pueblo moldavo a la integración europea puede reforzarse con una mejora tangible de sus medios de subsistencia, reforzando las instituciones estatales y luchando contra la corrupción y la influencia oligárquica; pide a las autoridades moldavas que garanticen la participación significativa de las organizaciones de la sociedad civil y los interlocutores sociales con el fin de reforzar la confianza en las instituciones y los procesos democráticos e impulsar el apoyo público a las reformas relacionadas con la adhesión a la Unión;</w:t>
            </w:r>
          </w:p>
        </w:tc>
        <w:tc>
          <w:tcPr>
            <w:tcW w:w="4876" w:type="dxa"/>
            <w:tcBorders>
              <w:top w:val="nil"/>
              <w:left w:val="nil"/>
              <w:bottom w:val="nil"/>
              <w:right w:val="nil"/>
            </w:tcBorders>
          </w:tcPr>
          <w:p w14:paraId="0FBCB99B" w14:textId="77777777" w:rsidR="00444C89" w:rsidRPr="00A31DBB" w:rsidRDefault="00444C89" w:rsidP="00F76D4D">
            <w:pPr>
              <w:pStyle w:val="Normal6a"/>
            </w:pPr>
            <w:r w:rsidRPr="00A31DBB">
              <w:t>8.</w:t>
            </w:r>
            <w:r w:rsidRPr="00A31DBB">
              <w:tab/>
              <w:t xml:space="preserve">Reitera que el apoyo del pueblo moldavo a la integración europea puede reforzarse con una mejora tangible de sus medios de subsistencia, reforzando las instituciones estatales, </w:t>
            </w:r>
            <w:r w:rsidRPr="00A31DBB">
              <w:rPr>
                <w:b/>
                <w:i/>
              </w:rPr>
              <w:t>consolidando un sólido sistema de protección social, mejorando el nivel de vida en todo el país</w:t>
            </w:r>
            <w:r w:rsidRPr="00A31DBB">
              <w:t xml:space="preserve"> y luchando contra la corrupción y la influencia oligárquica; pide a las autoridades moldavas que garanticen la participación significativa de las organizaciones de la sociedad civil y los interlocutores sociales con el fin de reforzar la confianza en las instituciones y los procesos democráticos e impulsar el apoyo público a las reformas relacionadas con la adhesión a la Unión;</w:t>
            </w:r>
          </w:p>
        </w:tc>
      </w:tr>
    </w:tbl>
    <w:p w14:paraId="04EB9664"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5CF53286" w14:textId="77777777" w:rsidR="00444C89" w:rsidRPr="00A31DBB" w:rsidRDefault="00444C89" w:rsidP="00444C89">
      <w:r w:rsidRPr="00A31DBB">
        <w:rPr>
          <w:rStyle w:val="HideTWBExt"/>
        </w:rPr>
        <w:t>&lt;/Amend&gt;</w:t>
      </w:r>
    </w:p>
    <w:p w14:paraId="4E62931A"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104</w:t>
      </w:r>
      <w:r w:rsidRPr="00A31DBB">
        <w:rPr>
          <w:rStyle w:val="HideTWBExt"/>
        </w:rPr>
        <w:t>&lt;/NumAm&gt;</w:t>
      </w:r>
    </w:p>
    <w:p w14:paraId="36B2326C" w14:textId="77777777" w:rsidR="00444C89" w:rsidRPr="00A31DBB" w:rsidRDefault="00444C89" w:rsidP="00444C89">
      <w:pPr>
        <w:pStyle w:val="NormalBold"/>
      </w:pPr>
      <w:r w:rsidRPr="00A31DBB">
        <w:rPr>
          <w:rStyle w:val="HideTWBExt"/>
          <w:b w:val="0"/>
        </w:rPr>
        <w:t>&lt;RepeatBlock-By&gt;&lt;Members&gt;</w:t>
      </w:r>
      <w:r w:rsidRPr="00A31DBB">
        <w:t>Alexander Sell</w:t>
      </w:r>
      <w:r w:rsidRPr="00A31DBB">
        <w:rPr>
          <w:rStyle w:val="HideTWBExt"/>
          <w:b w:val="0"/>
        </w:rPr>
        <w:t>&lt;/Members&gt;</w:t>
      </w:r>
    </w:p>
    <w:p w14:paraId="6D453B3D" w14:textId="77777777" w:rsidR="00444C89" w:rsidRPr="00A31DBB" w:rsidRDefault="00444C89" w:rsidP="00444C89">
      <w:pPr>
        <w:pStyle w:val="NormalBold"/>
      </w:pPr>
      <w:r w:rsidRPr="00A31DBB">
        <w:rPr>
          <w:rStyle w:val="HideTWBExt"/>
          <w:b w:val="0"/>
        </w:rPr>
        <w:t>&lt;/RepeatBlock-By&gt;</w:t>
      </w:r>
    </w:p>
    <w:p w14:paraId="13FE837B"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606C3F3" w14:textId="77777777" w:rsidR="00444C89" w:rsidRPr="00A31DBB" w:rsidRDefault="00444C89" w:rsidP="00444C89">
      <w:pPr>
        <w:pStyle w:val="NormalBold"/>
      </w:pPr>
      <w:r w:rsidRPr="00A31DBB">
        <w:rPr>
          <w:rStyle w:val="HideTWBExt"/>
        </w:rPr>
        <w:t>&lt;Article&gt;</w:t>
      </w:r>
      <w:r w:rsidRPr="00A31DBB">
        <w:t>Apartado 8</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2201C353" w14:textId="77777777" w:rsidTr="00F76D4D">
        <w:trPr>
          <w:trHeight w:hRule="exact" w:val="240"/>
          <w:jc w:val="center"/>
        </w:trPr>
        <w:tc>
          <w:tcPr>
            <w:tcW w:w="9752" w:type="dxa"/>
            <w:gridSpan w:val="2"/>
            <w:tcBorders>
              <w:top w:val="nil"/>
              <w:left w:val="nil"/>
              <w:bottom w:val="nil"/>
              <w:right w:val="nil"/>
            </w:tcBorders>
          </w:tcPr>
          <w:p w14:paraId="6C9818F1" w14:textId="77777777" w:rsidR="00444C89" w:rsidRPr="00A31DBB" w:rsidRDefault="00444C89" w:rsidP="00F76D4D"/>
        </w:tc>
      </w:tr>
      <w:tr w:rsidR="00444C89" w:rsidRPr="00A31DBB" w14:paraId="6C398861" w14:textId="77777777" w:rsidTr="00F76D4D">
        <w:trPr>
          <w:trHeight w:val="240"/>
          <w:jc w:val="center"/>
        </w:trPr>
        <w:tc>
          <w:tcPr>
            <w:tcW w:w="4876" w:type="dxa"/>
            <w:tcBorders>
              <w:top w:val="nil"/>
              <w:left w:val="nil"/>
              <w:bottom w:val="nil"/>
              <w:right w:val="nil"/>
            </w:tcBorders>
          </w:tcPr>
          <w:p w14:paraId="38AEFEAD"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2C6CFD2E" w14:textId="77777777" w:rsidR="00444C89" w:rsidRPr="00A31DBB" w:rsidRDefault="00444C89" w:rsidP="00F76D4D">
            <w:pPr>
              <w:pStyle w:val="AmColumnHeading"/>
            </w:pPr>
            <w:r w:rsidRPr="00A31DBB">
              <w:t>Enmienda</w:t>
            </w:r>
          </w:p>
        </w:tc>
      </w:tr>
      <w:tr w:rsidR="00444C89" w:rsidRPr="00A31DBB" w14:paraId="576E14D2" w14:textId="77777777" w:rsidTr="00F76D4D">
        <w:trPr>
          <w:jc w:val="center"/>
        </w:trPr>
        <w:tc>
          <w:tcPr>
            <w:tcW w:w="4876" w:type="dxa"/>
            <w:tcBorders>
              <w:top w:val="nil"/>
              <w:left w:val="nil"/>
              <w:bottom w:val="nil"/>
              <w:right w:val="nil"/>
            </w:tcBorders>
          </w:tcPr>
          <w:p w14:paraId="7631D3B1" w14:textId="77777777" w:rsidR="00444C89" w:rsidRPr="00A31DBB" w:rsidRDefault="00444C89" w:rsidP="00F76D4D">
            <w:pPr>
              <w:pStyle w:val="Normal6a"/>
            </w:pPr>
            <w:r w:rsidRPr="00A31DBB">
              <w:t>8.</w:t>
            </w:r>
            <w:r w:rsidRPr="00A31DBB">
              <w:tab/>
              <w:t>Reitera que el apoyo del pueblo moldavo a la integración europea puede reforzarse con una mejora tangible de sus medios de subsistencia, reforzando las instituciones estatales y luchando contra la corrupción y la influencia oligárquica; pide a las autoridades moldavas que garanticen la participación significativa de las organizaciones de la sociedad civil y los interlocutores sociales con el fin de reforzar la confianza en las instituciones y los procesos democráticos e impulsar el apoyo público a las reformas relacionadas con la adhesión a la Unión;</w:t>
            </w:r>
          </w:p>
        </w:tc>
        <w:tc>
          <w:tcPr>
            <w:tcW w:w="4876" w:type="dxa"/>
            <w:tcBorders>
              <w:top w:val="nil"/>
              <w:left w:val="nil"/>
              <w:bottom w:val="nil"/>
              <w:right w:val="nil"/>
            </w:tcBorders>
          </w:tcPr>
          <w:p w14:paraId="70932136" w14:textId="77777777" w:rsidR="00444C89" w:rsidRPr="00A31DBB" w:rsidRDefault="00444C89" w:rsidP="00F76D4D">
            <w:pPr>
              <w:pStyle w:val="Normal6a"/>
            </w:pPr>
            <w:r w:rsidRPr="00A31DBB">
              <w:t>8.</w:t>
            </w:r>
            <w:r w:rsidRPr="00A31DBB">
              <w:tab/>
              <w:t xml:space="preserve">Reitera que el apoyo del pueblo moldavo a la integración europea puede reforzarse con una mejora tangible de sus medios de subsistencia, reforzando las instituciones estatales y luchando contra la corrupción y la influencia oligárquica; pide a las autoridades moldavas que garanticen la participación significativa de las organizaciones de la sociedad civil y los interlocutores sociales con el fin de reforzar la confianza en las instituciones y los procesos democráticos e impulsar el apoyo público a las reformas relacionadas con la adhesión a la Unión; </w:t>
            </w:r>
            <w:r w:rsidRPr="00A31DBB">
              <w:rPr>
                <w:b/>
                <w:i/>
              </w:rPr>
              <w:t>advierte de que la financiación de la Unión corre el riesgo de alimentar la dependencia en lugar de crear una verdadera capacidad local;</w:t>
            </w:r>
          </w:p>
        </w:tc>
      </w:tr>
    </w:tbl>
    <w:p w14:paraId="35218E09"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352CFA0" w14:textId="77777777" w:rsidR="00444C89" w:rsidRPr="00A31DBB" w:rsidRDefault="00444C89" w:rsidP="00444C89">
      <w:r w:rsidRPr="00A31DBB">
        <w:rPr>
          <w:rStyle w:val="HideTWBExt"/>
        </w:rPr>
        <w:t>&lt;/Amend&gt;</w:t>
      </w:r>
    </w:p>
    <w:p w14:paraId="7E3F34DA"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105</w:t>
      </w:r>
      <w:r w:rsidRPr="00A31DBB">
        <w:rPr>
          <w:rStyle w:val="HideTWBExt"/>
        </w:rPr>
        <w:t>&lt;/NumAm&gt;</w:t>
      </w:r>
    </w:p>
    <w:p w14:paraId="59DB9CF5"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59215651"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6EF9502B" w14:textId="77777777" w:rsidR="00444C89" w:rsidRPr="00A31DBB" w:rsidRDefault="00444C89" w:rsidP="00444C89">
      <w:pPr>
        <w:pStyle w:val="NormalBold"/>
      </w:pPr>
      <w:r w:rsidRPr="00A31DBB">
        <w:rPr>
          <w:rStyle w:val="HideTWBExt"/>
          <w:b w:val="0"/>
        </w:rPr>
        <w:t>&lt;/RepeatBlock-By&gt;</w:t>
      </w:r>
    </w:p>
    <w:p w14:paraId="6D856D4A"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32BEB0D6" w14:textId="77777777" w:rsidR="00444C89" w:rsidRPr="00A31DBB" w:rsidRDefault="00444C89" w:rsidP="00444C89">
      <w:pPr>
        <w:pStyle w:val="NormalBold"/>
      </w:pPr>
      <w:r w:rsidRPr="00A31DBB">
        <w:rPr>
          <w:rStyle w:val="HideTWBExt"/>
        </w:rPr>
        <w:t>&lt;Article&gt;</w:t>
      </w:r>
      <w:r w:rsidRPr="00A31DBB">
        <w:t>Apartado 8</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2BA0EED" w14:textId="77777777" w:rsidTr="00F76D4D">
        <w:trPr>
          <w:trHeight w:hRule="exact" w:val="240"/>
          <w:jc w:val="center"/>
        </w:trPr>
        <w:tc>
          <w:tcPr>
            <w:tcW w:w="9752" w:type="dxa"/>
            <w:gridSpan w:val="2"/>
            <w:tcBorders>
              <w:top w:val="nil"/>
              <w:left w:val="nil"/>
              <w:bottom w:val="nil"/>
              <w:right w:val="nil"/>
            </w:tcBorders>
          </w:tcPr>
          <w:p w14:paraId="5892CC72" w14:textId="77777777" w:rsidR="00444C89" w:rsidRPr="00A31DBB" w:rsidRDefault="00444C89" w:rsidP="00F76D4D"/>
        </w:tc>
      </w:tr>
      <w:tr w:rsidR="00444C89" w:rsidRPr="00A31DBB" w14:paraId="00C895CF" w14:textId="77777777" w:rsidTr="00F76D4D">
        <w:trPr>
          <w:trHeight w:val="240"/>
          <w:jc w:val="center"/>
        </w:trPr>
        <w:tc>
          <w:tcPr>
            <w:tcW w:w="4876" w:type="dxa"/>
            <w:tcBorders>
              <w:top w:val="nil"/>
              <w:left w:val="nil"/>
              <w:bottom w:val="nil"/>
              <w:right w:val="nil"/>
            </w:tcBorders>
          </w:tcPr>
          <w:p w14:paraId="06DB67F4"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2A2FA48E" w14:textId="77777777" w:rsidR="00444C89" w:rsidRPr="00A31DBB" w:rsidRDefault="00444C89" w:rsidP="00F76D4D">
            <w:pPr>
              <w:pStyle w:val="AmColumnHeading"/>
            </w:pPr>
            <w:r w:rsidRPr="00A31DBB">
              <w:t>Enmienda</w:t>
            </w:r>
          </w:p>
        </w:tc>
      </w:tr>
      <w:tr w:rsidR="00444C89" w:rsidRPr="00A31DBB" w14:paraId="5CE0C4A9" w14:textId="77777777" w:rsidTr="00F76D4D">
        <w:trPr>
          <w:jc w:val="center"/>
        </w:trPr>
        <w:tc>
          <w:tcPr>
            <w:tcW w:w="4876" w:type="dxa"/>
            <w:tcBorders>
              <w:top w:val="nil"/>
              <w:left w:val="nil"/>
              <w:bottom w:val="nil"/>
              <w:right w:val="nil"/>
            </w:tcBorders>
          </w:tcPr>
          <w:p w14:paraId="2A27DED9" w14:textId="77777777" w:rsidR="00444C89" w:rsidRPr="00A31DBB" w:rsidRDefault="00444C89" w:rsidP="00F76D4D">
            <w:pPr>
              <w:pStyle w:val="Normal6a"/>
            </w:pPr>
            <w:r w:rsidRPr="00A31DBB">
              <w:t>8.</w:t>
            </w:r>
            <w:r w:rsidRPr="00A31DBB">
              <w:tab/>
              <w:t xml:space="preserve">Reitera que </w:t>
            </w:r>
            <w:r w:rsidRPr="00A31DBB">
              <w:rPr>
                <w:b/>
                <w:i/>
              </w:rPr>
              <w:t>el apoyo del pueblo moldavo a la integración europea puede</w:t>
            </w:r>
            <w:r w:rsidRPr="00A31DBB">
              <w:t xml:space="preserve"> reforzarse con una mejora tangible de sus medios de subsistencia, reforzando las instituciones estatales y luchando contra la corrupción y la influencia oligárquica; pide a las autoridades moldavas que garanticen la participación significativa de las organizaciones de la sociedad civil y los interlocutores sociales con el fin de reforzar la confianza en las instituciones y los procesos democráticos e impulsar el apoyo público a las reformas relacionadas con la adhesión a la Unión;</w:t>
            </w:r>
          </w:p>
        </w:tc>
        <w:tc>
          <w:tcPr>
            <w:tcW w:w="4876" w:type="dxa"/>
            <w:tcBorders>
              <w:top w:val="nil"/>
              <w:left w:val="nil"/>
              <w:bottom w:val="nil"/>
              <w:right w:val="nil"/>
            </w:tcBorders>
          </w:tcPr>
          <w:p w14:paraId="569CEA99" w14:textId="77777777" w:rsidR="00444C89" w:rsidRPr="00A31DBB" w:rsidRDefault="00444C89" w:rsidP="00F76D4D">
            <w:pPr>
              <w:pStyle w:val="Normal6a"/>
            </w:pPr>
            <w:r w:rsidRPr="00A31DBB">
              <w:t>8.</w:t>
            </w:r>
            <w:r w:rsidRPr="00A31DBB">
              <w:tab/>
              <w:t xml:space="preserve">Reitera que </w:t>
            </w:r>
            <w:r w:rsidRPr="00A31DBB">
              <w:rPr>
                <w:b/>
                <w:i/>
              </w:rPr>
              <w:t>la democracia y la prosperidad en Moldavia pueden</w:t>
            </w:r>
            <w:r w:rsidRPr="00A31DBB">
              <w:t xml:space="preserve"> reforzarse con una mejora tangible de sus medios de subsistencia, reforzando las instituciones estatales y luchando contra la corrupción y la influencia oligárquica</w:t>
            </w:r>
            <w:r w:rsidRPr="00A31DBB">
              <w:rPr>
                <w:b/>
                <w:i/>
              </w:rPr>
              <w:t>; considera que estas mejoras también favorecerán el apoyo a la integración europea</w:t>
            </w:r>
            <w:r w:rsidRPr="00A31DBB">
              <w:t xml:space="preserve">; pide a las autoridades moldavas que garanticen la participación significativa de las organizaciones de la sociedad civil y los interlocutores sociales con el fin de reforzar la confianza en las instituciones y los procesos democráticos e impulsar el apoyo público a las reformas </w:t>
            </w:r>
            <w:r w:rsidRPr="00A31DBB">
              <w:lastRenderedPageBreak/>
              <w:t>relacionadas con la adhesión a la Unión;</w:t>
            </w:r>
          </w:p>
        </w:tc>
      </w:tr>
    </w:tbl>
    <w:p w14:paraId="35E57E15"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4022BAAE" w14:textId="77777777" w:rsidR="00444C89" w:rsidRPr="00A31DBB" w:rsidRDefault="00444C89" w:rsidP="00444C89">
      <w:r w:rsidRPr="00A31DBB">
        <w:rPr>
          <w:rStyle w:val="HideTWBExt"/>
        </w:rPr>
        <w:t>&lt;/Amend&gt;</w:t>
      </w:r>
    </w:p>
    <w:p w14:paraId="156573FB"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106</w:t>
      </w:r>
      <w:r w:rsidRPr="00A31DBB">
        <w:rPr>
          <w:rStyle w:val="HideTWBExt"/>
        </w:rPr>
        <w:t>&lt;/NumAm&gt;</w:t>
      </w:r>
    </w:p>
    <w:p w14:paraId="701F3135"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77AFB3F7" w14:textId="77777777" w:rsidR="00444C89" w:rsidRPr="00A31DBB" w:rsidRDefault="00444C89" w:rsidP="00444C89">
      <w:pPr>
        <w:pStyle w:val="NormalBold"/>
      </w:pPr>
      <w:r w:rsidRPr="00A31DBB">
        <w:rPr>
          <w:rStyle w:val="HideTWBExt"/>
          <w:b w:val="0"/>
        </w:rPr>
        <w:t>&lt;/RepeatBlock-By&gt;</w:t>
      </w:r>
    </w:p>
    <w:p w14:paraId="2A97F25C"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2396EFE" w14:textId="77777777" w:rsidR="00444C89" w:rsidRPr="00A31DBB" w:rsidRDefault="00444C89" w:rsidP="00444C89">
      <w:pPr>
        <w:pStyle w:val="NormalBold"/>
      </w:pPr>
      <w:r w:rsidRPr="00A31DBB">
        <w:rPr>
          <w:rStyle w:val="HideTWBExt"/>
        </w:rPr>
        <w:t>&lt;Article&gt;</w:t>
      </w:r>
      <w:r w:rsidRPr="00A31DBB">
        <w:t>Apartado 8</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5F2CD1A6" w14:textId="77777777" w:rsidTr="00F76D4D">
        <w:trPr>
          <w:trHeight w:hRule="exact" w:val="240"/>
          <w:jc w:val="center"/>
        </w:trPr>
        <w:tc>
          <w:tcPr>
            <w:tcW w:w="9752" w:type="dxa"/>
            <w:gridSpan w:val="2"/>
            <w:tcBorders>
              <w:top w:val="nil"/>
              <w:left w:val="nil"/>
              <w:bottom w:val="nil"/>
              <w:right w:val="nil"/>
            </w:tcBorders>
          </w:tcPr>
          <w:p w14:paraId="1063C943" w14:textId="77777777" w:rsidR="00444C89" w:rsidRPr="00A31DBB" w:rsidRDefault="00444C89" w:rsidP="00F76D4D"/>
        </w:tc>
      </w:tr>
      <w:tr w:rsidR="00444C89" w:rsidRPr="00A31DBB" w14:paraId="158959D5" w14:textId="77777777" w:rsidTr="00F76D4D">
        <w:trPr>
          <w:trHeight w:val="240"/>
          <w:jc w:val="center"/>
        </w:trPr>
        <w:tc>
          <w:tcPr>
            <w:tcW w:w="4876" w:type="dxa"/>
            <w:tcBorders>
              <w:top w:val="nil"/>
              <w:left w:val="nil"/>
              <w:bottom w:val="nil"/>
              <w:right w:val="nil"/>
            </w:tcBorders>
          </w:tcPr>
          <w:p w14:paraId="5573C3FD"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5532B652" w14:textId="77777777" w:rsidR="00444C89" w:rsidRPr="00A31DBB" w:rsidRDefault="00444C89" w:rsidP="00F76D4D">
            <w:pPr>
              <w:pStyle w:val="AmColumnHeading"/>
            </w:pPr>
            <w:r w:rsidRPr="00A31DBB">
              <w:t>Enmienda</w:t>
            </w:r>
          </w:p>
        </w:tc>
      </w:tr>
      <w:tr w:rsidR="00444C89" w:rsidRPr="00A31DBB" w14:paraId="4A1D7D3D" w14:textId="77777777" w:rsidTr="00F76D4D">
        <w:trPr>
          <w:jc w:val="center"/>
        </w:trPr>
        <w:tc>
          <w:tcPr>
            <w:tcW w:w="4876" w:type="dxa"/>
            <w:tcBorders>
              <w:top w:val="nil"/>
              <w:left w:val="nil"/>
              <w:bottom w:val="nil"/>
              <w:right w:val="nil"/>
            </w:tcBorders>
          </w:tcPr>
          <w:p w14:paraId="51480563" w14:textId="77777777" w:rsidR="00444C89" w:rsidRPr="00A31DBB" w:rsidRDefault="00444C89" w:rsidP="00F76D4D">
            <w:pPr>
              <w:pStyle w:val="Normal6a"/>
            </w:pPr>
            <w:r w:rsidRPr="00A31DBB">
              <w:t>8.</w:t>
            </w:r>
            <w:r w:rsidRPr="00A31DBB">
              <w:tab/>
              <w:t>Reitera que el apoyo del pueblo moldavo a la integración europea puede reforzarse con una mejora tangible de sus medios de subsistencia, reforzando las instituciones estatales y luchando contra la corrupción y la influencia oligárquica; pide a las autoridades moldavas que garanticen la participación significativa de las organizaciones de la sociedad civil y los interlocutores sociales con el fin de reforzar la confianza en las instituciones y los procesos democráticos e impulsar el apoyo público a las reformas relacionadas con la adhesión a la Unión;</w:t>
            </w:r>
          </w:p>
        </w:tc>
        <w:tc>
          <w:tcPr>
            <w:tcW w:w="4876" w:type="dxa"/>
            <w:tcBorders>
              <w:top w:val="nil"/>
              <w:left w:val="nil"/>
              <w:bottom w:val="nil"/>
              <w:right w:val="nil"/>
            </w:tcBorders>
          </w:tcPr>
          <w:p w14:paraId="53038BF8" w14:textId="77777777" w:rsidR="00444C89" w:rsidRPr="00A31DBB" w:rsidRDefault="00444C89" w:rsidP="00F76D4D">
            <w:pPr>
              <w:pStyle w:val="Normal6a"/>
            </w:pPr>
            <w:r w:rsidRPr="00A31DBB">
              <w:t>8.</w:t>
            </w:r>
            <w:r w:rsidRPr="00A31DBB">
              <w:tab/>
              <w:t>Reitera que el apoyo del pueblo moldavo a la integración europea puede reforzarse con una mejora tangible de sus medios de subsistencia, reforzando las instituciones estatales y luchando contra la corrupción y la influencia oligárquica</w:t>
            </w:r>
            <w:r w:rsidRPr="00A31DBB">
              <w:rPr>
                <w:b/>
                <w:i/>
              </w:rPr>
              <w:t xml:space="preserve"> y garantizando la rendición de cuentas</w:t>
            </w:r>
            <w:r w:rsidRPr="00A31DBB">
              <w:t>; pide a las autoridades moldavas que garanticen la participación significativa de las organizaciones de la sociedad civil y los interlocutores sociales con el fin de reforzar la confianza en las instituciones y los procesos democráticos e impulsar el apoyo público a las reformas relacionadas con la adhesión a la Unión;</w:t>
            </w:r>
          </w:p>
        </w:tc>
      </w:tr>
    </w:tbl>
    <w:p w14:paraId="685A6653"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F145DD5" w14:textId="77777777" w:rsidR="00444C89" w:rsidRPr="00A31DBB" w:rsidRDefault="00444C89" w:rsidP="00444C89">
      <w:r w:rsidRPr="00A31DBB">
        <w:rPr>
          <w:rStyle w:val="HideTWBExt"/>
        </w:rPr>
        <w:t>&lt;/Amend&gt;</w:t>
      </w:r>
    </w:p>
    <w:p w14:paraId="05A7EA84"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107</w:t>
      </w:r>
      <w:r w:rsidRPr="00A31DBB">
        <w:rPr>
          <w:rStyle w:val="HideTWBExt"/>
        </w:rPr>
        <w:t>&lt;/NumAm&gt;</w:t>
      </w:r>
    </w:p>
    <w:p w14:paraId="15DC75B7" w14:textId="77777777" w:rsidR="00444C89" w:rsidRPr="00A31DBB" w:rsidRDefault="00444C89" w:rsidP="00444C89">
      <w:pPr>
        <w:pStyle w:val="NormalBold"/>
      </w:pPr>
      <w:r w:rsidRPr="00A31DBB">
        <w:rPr>
          <w:rStyle w:val="HideTWBExt"/>
          <w:b w:val="0"/>
        </w:rPr>
        <w:t>&lt;RepeatBlock-By&gt;&lt;Members&gt;</w:t>
      </w:r>
      <w:r w:rsidRPr="00A31DBB">
        <w:t>Şerban Dimitrie Sturdza, Claudiu-Richard Târziu, Gheorghe Piperea, Adrian-George Axinia, Georgiana Teodorescu, Veronika Vrecionová, Ondřej Krutílek, Cristian Terheş</w:t>
      </w:r>
      <w:r w:rsidRPr="00A31DBB">
        <w:rPr>
          <w:rStyle w:val="HideTWBExt"/>
          <w:b w:val="0"/>
        </w:rPr>
        <w:t>&lt;/Members&gt;</w:t>
      </w:r>
    </w:p>
    <w:p w14:paraId="459CA3F4" w14:textId="77777777" w:rsidR="00444C89" w:rsidRPr="00A31DBB" w:rsidRDefault="00444C89" w:rsidP="00444C89">
      <w:pPr>
        <w:pStyle w:val="NormalBold"/>
      </w:pPr>
      <w:r w:rsidRPr="00A31DBB">
        <w:rPr>
          <w:rStyle w:val="HideTWBExt"/>
          <w:b w:val="0"/>
        </w:rPr>
        <w:t>&lt;/RepeatBlock-By&gt;</w:t>
      </w:r>
    </w:p>
    <w:p w14:paraId="254AA381"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3B6F59DD" w14:textId="77777777" w:rsidR="00444C89" w:rsidRPr="00A31DBB" w:rsidRDefault="00444C89" w:rsidP="00444C89">
      <w:pPr>
        <w:pStyle w:val="NormalBold"/>
      </w:pPr>
      <w:r w:rsidRPr="00A31DBB">
        <w:rPr>
          <w:rStyle w:val="HideTWBExt"/>
        </w:rPr>
        <w:t>&lt;Article&gt;</w:t>
      </w:r>
      <w:r w:rsidRPr="00A31DBB">
        <w:t>Apartado 8</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437F07B" w14:textId="77777777" w:rsidTr="00F76D4D">
        <w:trPr>
          <w:trHeight w:hRule="exact" w:val="240"/>
          <w:jc w:val="center"/>
        </w:trPr>
        <w:tc>
          <w:tcPr>
            <w:tcW w:w="9752" w:type="dxa"/>
            <w:gridSpan w:val="2"/>
            <w:tcBorders>
              <w:top w:val="nil"/>
              <w:left w:val="nil"/>
              <w:bottom w:val="nil"/>
              <w:right w:val="nil"/>
            </w:tcBorders>
          </w:tcPr>
          <w:p w14:paraId="39D7507F" w14:textId="77777777" w:rsidR="00444C89" w:rsidRPr="00A31DBB" w:rsidRDefault="00444C89" w:rsidP="00F76D4D"/>
        </w:tc>
      </w:tr>
      <w:tr w:rsidR="00444C89" w:rsidRPr="00A31DBB" w14:paraId="5768016D" w14:textId="77777777" w:rsidTr="00F76D4D">
        <w:trPr>
          <w:trHeight w:val="240"/>
          <w:jc w:val="center"/>
        </w:trPr>
        <w:tc>
          <w:tcPr>
            <w:tcW w:w="4876" w:type="dxa"/>
            <w:tcBorders>
              <w:top w:val="nil"/>
              <w:left w:val="nil"/>
              <w:bottom w:val="nil"/>
              <w:right w:val="nil"/>
            </w:tcBorders>
          </w:tcPr>
          <w:p w14:paraId="41115814"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516CD659" w14:textId="77777777" w:rsidR="00444C89" w:rsidRPr="00A31DBB" w:rsidRDefault="00444C89" w:rsidP="00F76D4D">
            <w:pPr>
              <w:pStyle w:val="AmColumnHeading"/>
            </w:pPr>
            <w:r w:rsidRPr="00A31DBB">
              <w:t>Enmienda</w:t>
            </w:r>
          </w:p>
        </w:tc>
      </w:tr>
      <w:tr w:rsidR="00444C89" w:rsidRPr="00A31DBB" w14:paraId="6B27C691" w14:textId="77777777" w:rsidTr="00F76D4D">
        <w:trPr>
          <w:jc w:val="center"/>
        </w:trPr>
        <w:tc>
          <w:tcPr>
            <w:tcW w:w="4876" w:type="dxa"/>
            <w:tcBorders>
              <w:top w:val="nil"/>
              <w:left w:val="nil"/>
              <w:bottom w:val="nil"/>
              <w:right w:val="nil"/>
            </w:tcBorders>
          </w:tcPr>
          <w:p w14:paraId="4C0B9E6B" w14:textId="77777777" w:rsidR="00444C89" w:rsidRPr="00A31DBB" w:rsidRDefault="00444C89" w:rsidP="00F76D4D">
            <w:pPr>
              <w:pStyle w:val="Normal6a"/>
            </w:pPr>
            <w:r w:rsidRPr="00A31DBB">
              <w:t>8.</w:t>
            </w:r>
            <w:r w:rsidRPr="00A31DBB">
              <w:tab/>
              <w:t xml:space="preserve">Reitera que el apoyo del pueblo </w:t>
            </w:r>
            <w:r w:rsidRPr="00A31DBB">
              <w:rPr>
                <w:b/>
                <w:i/>
              </w:rPr>
              <w:t>moldavo</w:t>
            </w:r>
            <w:r w:rsidRPr="00A31DBB">
              <w:t xml:space="preserve"> a la integración europea puede reforzarse con una mejora tangible de sus medios de subsistencia, reforzando las instituciones estatales y luchando contra la </w:t>
            </w:r>
            <w:r w:rsidRPr="00A31DBB">
              <w:lastRenderedPageBreak/>
              <w:t xml:space="preserve">corrupción y la influencia oligárquica; pide a las autoridades </w:t>
            </w:r>
            <w:r w:rsidRPr="00A31DBB">
              <w:rPr>
                <w:b/>
                <w:i/>
              </w:rPr>
              <w:t>moldavas</w:t>
            </w:r>
            <w:r w:rsidRPr="00A31DBB">
              <w:t xml:space="preserve"> </w:t>
            </w:r>
            <w:r w:rsidRPr="00A31DBB">
              <w:rPr>
                <w:b/>
                <w:i/>
              </w:rPr>
              <w:t>que garanticen</w:t>
            </w:r>
            <w:r w:rsidRPr="00A31DBB">
              <w:t xml:space="preserve"> la participación significativa de las organizaciones de la sociedad civil y los interlocutores sociales con el fin de reforzar la confianza en las instituciones y los procesos democráticos e impulsar el apoyo público a las reformas relacionadas con la adhesión a la Unión;</w:t>
            </w:r>
          </w:p>
        </w:tc>
        <w:tc>
          <w:tcPr>
            <w:tcW w:w="4876" w:type="dxa"/>
            <w:tcBorders>
              <w:top w:val="nil"/>
              <w:left w:val="nil"/>
              <w:bottom w:val="nil"/>
              <w:right w:val="nil"/>
            </w:tcBorders>
          </w:tcPr>
          <w:p w14:paraId="74C95751" w14:textId="77777777" w:rsidR="00444C89" w:rsidRPr="00A31DBB" w:rsidRDefault="00444C89" w:rsidP="00F76D4D">
            <w:pPr>
              <w:pStyle w:val="Normal6a"/>
            </w:pPr>
            <w:r w:rsidRPr="00A31DBB">
              <w:lastRenderedPageBreak/>
              <w:t>8.</w:t>
            </w:r>
            <w:r w:rsidRPr="00A31DBB">
              <w:tab/>
              <w:t xml:space="preserve">Reitera que el apoyo del pueblo </w:t>
            </w:r>
            <w:r w:rsidRPr="00A31DBB">
              <w:rPr>
                <w:b/>
                <w:i/>
              </w:rPr>
              <w:t>de Moldavia</w:t>
            </w:r>
            <w:r w:rsidRPr="00A31DBB">
              <w:t xml:space="preserve"> a la integración europea puede reforzarse con una mejora tangible de sus medios de subsistencia, reforzando las instituciones estatales y luchando contra la </w:t>
            </w:r>
            <w:r w:rsidRPr="00A31DBB">
              <w:lastRenderedPageBreak/>
              <w:t xml:space="preserve">corrupción y la influencia oligárquica; pide a las autoridades </w:t>
            </w:r>
            <w:r w:rsidRPr="00A31DBB">
              <w:rPr>
                <w:b/>
                <w:i/>
              </w:rPr>
              <w:t>de Moldavia que den continuidad a</w:t>
            </w:r>
            <w:r w:rsidRPr="00A31DBB">
              <w:t xml:space="preserve"> la participación significativa de las organizaciones de la sociedad civil y los interlocutores sociales con el fin de reforzar la confianza en las instituciones y los procesos democráticos e impulsar el apoyo público a las reformas relacionadas con la adhesión a la Unión;</w:t>
            </w:r>
          </w:p>
        </w:tc>
      </w:tr>
    </w:tbl>
    <w:p w14:paraId="6FF9AA86"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580FCEA4" w14:textId="77777777" w:rsidR="00444C89" w:rsidRPr="00A31DBB" w:rsidRDefault="00444C89" w:rsidP="00444C89">
      <w:r w:rsidRPr="00A31DBB">
        <w:rPr>
          <w:rStyle w:val="HideTWBExt"/>
        </w:rPr>
        <w:t>&lt;/Amend&gt;</w:t>
      </w:r>
    </w:p>
    <w:p w14:paraId="3CC8AB88"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108</w:t>
      </w:r>
      <w:r w:rsidRPr="00A31DBB">
        <w:rPr>
          <w:rStyle w:val="HideTWBExt"/>
        </w:rPr>
        <w:t>&lt;/NumAm&gt;</w:t>
      </w:r>
    </w:p>
    <w:p w14:paraId="79695E97" w14:textId="77777777" w:rsidR="00444C89" w:rsidRPr="00A31DBB" w:rsidRDefault="00444C89" w:rsidP="00444C89">
      <w:pPr>
        <w:pStyle w:val="NormalBold"/>
      </w:pPr>
      <w:r w:rsidRPr="00A31DBB">
        <w:rPr>
          <w:rStyle w:val="HideTWBExt"/>
          <w:b w:val="0"/>
        </w:rPr>
        <w:t>&lt;RepeatBlock-By&gt;&lt;Members&gt;</w:t>
      </w:r>
      <w:r w:rsidRPr="00A31DBB">
        <w:t>Andrzej Halicki, Siegfried Mureşan, Ioan-Rareş Bogdan, Rasa Juknevičienė</w:t>
      </w:r>
      <w:r w:rsidRPr="00A31DBB">
        <w:rPr>
          <w:rStyle w:val="HideTWBExt"/>
          <w:b w:val="0"/>
        </w:rPr>
        <w:t>&lt;/Members&gt;</w:t>
      </w:r>
    </w:p>
    <w:p w14:paraId="5A5EAD0E" w14:textId="77777777" w:rsidR="00444C89" w:rsidRPr="00A31DBB" w:rsidRDefault="00444C89" w:rsidP="00444C89">
      <w:r w:rsidRPr="00A31DBB">
        <w:rPr>
          <w:rStyle w:val="HideTWBExt"/>
        </w:rPr>
        <w:t>&lt;AuNomDe&gt;</w:t>
      </w:r>
      <w:r w:rsidRPr="00A31DBB">
        <w:rPr>
          <w:rStyle w:val="HideTWBInt"/>
        </w:rPr>
        <w:t>{EPP}</w:t>
      </w:r>
      <w:r w:rsidRPr="00A31DBB">
        <w:t>en nombre del Grupo PPE</w:t>
      </w:r>
      <w:r w:rsidRPr="00A31DBB">
        <w:rPr>
          <w:rStyle w:val="HideTWBExt"/>
        </w:rPr>
        <w:t>&lt;/AuNomDe&gt;</w:t>
      </w:r>
    </w:p>
    <w:p w14:paraId="7D21E8FE" w14:textId="77777777" w:rsidR="00444C89" w:rsidRPr="00A31DBB" w:rsidRDefault="00444C89" w:rsidP="00444C89">
      <w:pPr>
        <w:pStyle w:val="NormalBold"/>
      </w:pPr>
      <w:r w:rsidRPr="00A31DBB">
        <w:rPr>
          <w:rStyle w:val="HideTWBExt"/>
          <w:b w:val="0"/>
        </w:rPr>
        <w:t>&lt;/RepeatBlock-By&gt;</w:t>
      </w:r>
    </w:p>
    <w:p w14:paraId="18F46298"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27720AE" w14:textId="77777777" w:rsidR="00444C89" w:rsidRPr="00A31DBB" w:rsidRDefault="00444C89" w:rsidP="00444C89">
      <w:pPr>
        <w:pStyle w:val="NormalBold"/>
      </w:pPr>
      <w:r w:rsidRPr="00A31DBB">
        <w:rPr>
          <w:rStyle w:val="HideTWBExt"/>
        </w:rPr>
        <w:t>&lt;Article&gt;</w:t>
      </w:r>
      <w:r w:rsidRPr="00A31DBB">
        <w:t>Apartado 8</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766B6549" w14:textId="77777777" w:rsidTr="00F76D4D">
        <w:trPr>
          <w:trHeight w:hRule="exact" w:val="240"/>
          <w:jc w:val="center"/>
        </w:trPr>
        <w:tc>
          <w:tcPr>
            <w:tcW w:w="9752" w:type="dxa"/>
            <w:gridSpan w:val="2"/>
            <w:tcBorders>
              <w:top w:val="nil"/>
              <w:left w:val="nil"/>
              <w:bottom w:val="nil"/>
              <w:right w:val="nil"/>
            </w:tcBorders>
          </w:tcPr>
          <w:p w14:paraId="5F2DADA4" w14:textId="77777777" w:rsidR="00444C89" w:rsidRPr="00A31DBB" w:rsidRDefault="00444C89" w:rsidP="00F76D4D"/>
        </w:tc>
      </w:tr>
      <w:tr w:rsidR="00444C89" w:rsidRPr="00A31DBB" w14:paraId="525106F8" w14:textId="77777777" w:rsidTr="00F76D4D">
        <w:trPr>
          <w:trHeight w:val="240"/>
          <w:jc w:val="center"/>
        </w:trPr>
        <w:tc>
          <w:tcPr>
            <w:tcW w:w="4876" w:type="dxa"/>
            <w:tcBorders>
              <w:top w:val="nil"/>
              <w:left w:val="nil"/>
              <w:bottom w:val="nil"/>
              <w:right w:val="nil"/>
            </w:tcBorders>
          </w:tcPr>
          <w:p w14:paraId="11199344"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1D3340FE" w14:textId="77777777" w:rsidR="00444C89" w:rsidRPr="00A31DBB" w:rsidRDefault="00444C89" w:rsidP="00F76D4D">
            <w:pPr>
              <w:pStyle w:val="AmColumnHeading"/>
            </w:pPr>
            <w:r w:rsidRPr="00A31DBB">
              <w:t>Enmienda</w:t>
            </w:r>
          </w:p>
        </w:tc>
      </w:tr>
      <w:tr w:rsidR="00444C89" w:rsidRPr="00A31DBB" w14:paraId="61C1C711" w14:textId="77777777" w:rsidTr="00F76D4D">
        <w:trPr>
          <w:jc w:val="center"/>
        </w:trPr>
        <w:tc>
          <w:tcPr>
            <w:tcW w:w="4876" w:type="dxa"/>
            <w:tcBorders>
              <w:top w:val="nil"/>
              <w:left w:val="nil"/>
              <w:bottom w:val="nil"/>
              <w:right w:val="nil"/>
            </w:tcBorders>
          </w:tcPr>
          <w:p w14:paraId="098548DD" w14:textId="77777777" w:rsidR="00444C89" w:rsidRPr="00A31DBB" w:rsidRDefault="00444C89" w:rsidP="00F76D4D">
            <w:pPr>
              <w:pStyle w:val="Normal6a"/>
            </w:pPr>
            <w:r w:rsidRPr="00A31DBB">
              <w:t>8.</w:t>
            </w:r>
            <w:r w:rsidRPr="00A31DBB">
              <w:tab/>
              <w:t xml:space="preserve">Reitera que el apoyo del pueblo </w:t>
            </w:r>
            <w:r w:rsidRPr="00A31DBB">
              <w:rPr>
                <w:b/>
                <w:i/>
              </w:rPr>
              <w:t>moldavo</w:t>
            </w:r>
            <w:r w:rsidRPr="00A31DBB">
              <w:t xml:space="preserve"> a la integración europea puede reforzarse con una mejora tangible de sus medios de subsistencia, reforzando las instituciones estatales y luchando contra la corrupción y la influencia oligárquica; pide a las autoridades </w:t>
            </w:r>
            <w:r w:rsidRPr="00A31DBB">
              <w:rPr>
                <w:b/>
                <w:i/>
              </w:rPr>
              <w:t>moldavas</w:t>
            </w:r>
            <w:r w:rsidRPr="00A31DBB">
              <w:t xml:space="preserve"> que garanticen la participación significativa de las organizaciones de la sociedad civil y los interlocutores sociales con el fin de reforzar la confianza en las instituciones y los procesos democráticos e impulsar el apoyo público a las reformas relacionadas con la adhesión a la Unión;</w:t>
            </w:r>
          </w:p>
        </w:tc>
        <w:tc>
          <w:tcPr>
            <w:tcW w:w="4876" w:type="dxa"/>
            <w:tcBorders>
              <w:top w:val="nil"/>
              <w:left w:val="nil"/>
              <w:bottom w:val="nil"/>
              <w:right w:val="nil"/>
            </w:tcBorders>
          </w:tcPr>
          <w:p w14:paraId="594907EC" w14:textId="77777777" w:rsidR="00444C89" w:rsidRPr="00A31DBB" w:rsidRDefault="00444C89" w:rsidP="00F76D4D">
            <w:pPr>
              <w:pStyle w:val="Normal6a"/>
            </w:pPr>
            <w:r w:rsidRPr="00A31DBB">
              <w:t>8.</w:t>
            </w:r>
            <w:r w:rsidRPr="00A31DBB">
              <w:tab/>
              <w:t xml:space="preserve">Reitera que el apoyo del pueblo </w:t>
            </w:r>
            <w:r w:rsidRPr="00A31DBB">
              <w:rPr>
                <w:b/>
                <w:i/>
              </w:rPr>
              <w:t>de Moldavia</w:t>
            </w:r>
            <w:r w:rsidRPr="00A31DBB">
              <w:t xml:space="preserve"> a la integración europea puede reforzarse con una mejora tangible de sus medios de subsistencia, reforzando las instituciones estatales y luchando contra la corrupción y la influencia oligárquica; pide a las autoridades </w:t>
            </w:r>
            <w:r w:rsidRPr="00A31DBB">
              <w:rPr>
                <w:b/>
                <w:i/>
              </w:rPr>
              <w:t>de Moldavia</w:t>
            </w:r>
            <w:r w:rsidRPr="00A31DBB">
              <w:t xml:space="preserve"> que garanticen la participación significativa de las organizaciones de la sociedad civil y los interlocutores sociales con el fin de reforzar la confianza en las instituciones y los procesos democráticos e impulsar el apoyo público a las reformas relacionadas con la adhesión a la Unión;</w:t>
            </w:r>
          </w:p>
        </w:tc>
      </w:tr>
    </w:tbl>
    <w:p w14:paraId="61FECB50"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06CAAABC" w14:textId="77777777" w:rsidR="00444C89" w:rsidRPr="00A31DBB" w:rsidRDefault="00444C89" w:rsidP="00444C89">
      <w:r w:rsidRPr="00A31DBB">
        <w:rPr>
          <w:rStyle w:val="HideTWBExt"/>
        </w:rPr>
        <w:t>&lt;/Amend&gt;</w:t>
      </w:r>
    </w:p>
    <w:p w14:paraId="2265EF08"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109</w:t>
      </w:r>
      <w:r w:rsidRPr="00A31DBB">
        <w:rPr>
          <w:rStyle w:val="HideTWBExt"/>
        </w:rPr>
        <w:t>&lt;/NumAm&gt;</w:t>
      </w:r>
    </w:p>
    <w:p w14:paraId="3B8FD10F" w14:textId="77777777" w:rsidR="00444C89" w:rsidRPr="00A31DBB" w:rsidRDefault="00444C89" w:rsidP="00444C89">
      <w:pPr>
        <w:pStyle w:val="NormalBold"/>
      </w:pPr>
      <w:r w:rsidRPr="00A31DBB">
        <w:rPr>
          <w:rStyle w:val="HideTWBExt"/>
          <w:b w:val="0"/>
        </w:rPr>
        <w:t>&lt;RepeatBlock-By&gt;&lt;Members&gt;</w:t>
      </w:r>
      <w:r w:rsidRPr="00A31DBB">
        <w:t>Andrey Kovatchev</w:t>
      </w:r>
      <w:r w:rsidRPr="00A31DBB">
        <w:rPr>
          <w:rStyle w:val="HideTWBExt"/>
          <w:b w:val="0"/>
        </w:rPr>
        <w:t>&lt;/Members&gt;</w:t>
      </w:r>
    </w:p>
    <w:p w14:paraId="17540D69" w14:textId="77777777" w:rsidR="00444C89" w:rsidRPr="00A31DBB" w:rsidRDefault="00444C89" w:rsidP="00444C89">
      <w:pPr>
        <w:pStyle w:val="NormalBold"/>
      </w:pPr>
      <w:r w:rsidRPr="00A31DBB">
        <w:rPr>
          <w:rStyle w:val="HideTWBExt"/>
          <w:b w:val="0"/>
        </w:rPr>
        <w:t>&lt;/RepeatBlock-By&gt;</w:t>
      </w:r>
    </w:p>
    <w:p w14:paraId="0E932A46"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3EC96A97" w14:textId="77777777" w:rsidR="00444C89" w:rsidRPr="00A31DBB" w:rsidRDefault="00444C89" w:rsidP="00444C89">
      <w:pPr>
        <w:pStyle w:val="NormalBold"/>
      </w:pPr>
      <w:r w:rsidRPr="00A31DBB">
        <w:rPr>
          <w:rStyle w:val="HideTWBExt"/>
        </w:rPr>
        <w:t>&lt;Article&gt;</w:t>
      </w:r>
      <w:r w:rsidRPr="00A31DBB">
        <w:t>Apartado 8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E65232A" w14:textId="77777777" w:rsidTr="00F76D4D">
        <w:trPr>
          <w:trHeight w:hRule="exact" w:val="240"/>
          <w:jc w:val="center"/>
        </w:trPr>
        <w:tc>
          <w:tcPr>
            <w:tcW w:w="9752" w:type="dxa"/>
            <w:gridSpan w:val="2"/>
            <w:tcBorders>
              <w:top w:val="nil"/>
              <w:left w:val="nil"/>
              <w:bottom w:val="nil"/>
              <w:right w:val="nil"/>
            </w:tcBorders>
          </w:tcPr>
          <w:p w14:paraId="500AEE4F" w14:textId="77777777" w:rsidR="00444C89" w:rsidRPr="00A31DBB" w:rsidRDefault="00444C89" w:rsidP="00F76D4D"/>
        </w:tc>
      </w:tr>
      <w:tr w:rsidR="00444C89" w:rsidRPr="00A31DBB" w14:paraId="0B96B32D" w14:textId="77777777" w:rsidTr="00F76D4D">
        <w:trPr>
          <w:trHeight w:val="240"/>
          <w:jc w:val="center"/>
        </w:trPr>
        <w:tc>
          <w:tcPr>
            <w:tcW w:w="4876" w:type="dxa"/>
            <w:tcBorders>
              <w:top w:val="nil"/>
              <w:left w:val="nil"/>
              <w:bottom w:val="nil"/>
              <w:right w:val="nil"/>
            </w:tcBorders>
          </w:tcPr>
          <w:p w14:paraId="1902F3A1" w14:textId="77777777" w:rsidR="00444C89" w:rsidRPr="00A31DBB" w:rsidRDefault="00444C89" w:rsidP="00F76D4D">
            <w:pPr>
              <w:pStyle w:val="AmColumnHeading"/>
            </w:pPr>
            <w:r w:rsidRPr="00A31DBB">
              <w:lastRenderedPageBreak/>
              <w:t>Propuesta de Resolución</w:t>
            </w:r>
          </w:p>
        </w:tc>
        <w:tc>
          <w:tcPr>
            <w:tcW w:w="4876" w:type="dxa"/>
            <w:tcBorders>
              <w:top w:val="nil"/>
              <w:left w:val="nil"/>
              <w:bottom w:val="nil"/>
              <w:right w:val="nil"/>
            </w:tcBorders>
          </w:tcPr>
          <w:p w14:paraId="21491426" w14:textId="77777777" w:rsidR="00444C89" w:rsidRPr="00A31DBB" w:rsidRDefault="00444C89" w:rsidP="00F76D4D">
            <w:pPr>
              <w:pStyle w:val="AmColumnHeading"/>
            </w:pPr>
            <w:r w:rsidRPr="00A31DBB">
              <w:t>Enmienda</w:t>
            </w:r>
          </w:p>
        </w:tc>
      </w:tr>
      <w:tr w:rsidR="00444C89" w:rsidRPr="00A31DBB" w14:paraId="5E1024C5" w14:textId="77777777" w:rsidTr="00F76D4D">
        <w:trPr>
          <w:jc w:val="center"/>
        </w:trPr>
        <w:tc>
          <w:tcPr>
            <w:tcW w:w="4876" w:type="dxa"/>
            <w:tcBorders>
              <w:top w:val="nil"/>
              <w:left w:val="nil"/>
              <w:bottom w:val="nil"/>
              <w:right w:val="nil"/>
            </w:tcBorders>
          </w:tcPr>
          <w:p w14:paraId="2F646FC2" w14:textId="77777777" w:rsidR="00444C89" w:rsidRPr="00A31DBB" w:rsidRDefault="00444C89" w:rsidP="00F76D4D">
            <w:pPr>
              <w:pStyle w:val="Normal6a"/>
            </w:pPr>
          </w:p>
        </w:tc>
        <w:tc>
          <w:tcPr>
            <w:tcW w:w="4876" w:type="dxa"/>
            <w:tcBorders>
              <w:top w:val="nil"/>
              <w:left w:val="nil"/>
              <w:bottom w:val="nil"/>
              <w:right w:val="nil"/>
            </w:tcBorders>
          </w:tcPr>
          <w:p w14:paraId="3B2037F9" w14:textId="77777777" w:rsidR="00444C89" w:rsidRPr="00A31DBB" w:rsidRDefault="00444C89" w:rsidP="00F76D4D">
            <w:pPr>
              <w:pStyle w:val="Normal6a"/>
            </w:pPr>
            <w:r w:rsidRPr="00A31DBB">
              <w:rPr>
                <w:b/>
                <w:i/>
              </w:rPr>
              <w:t>8 bis.</w:t>
            </w:r>
            <w:r w:rsidRPr="00A31DBB">
              <w:tab/>
            </w:r>
            <w:r w:rsidRPr="00A31DBB">
              <w:rPr>
                <w:b/>
                <w:i/>
              </w:rPr>
              <w:t>Acoge con satisfacción la creación de instituciones educativas conjuntas con los Estados miembros de la Unión, como la reciente apertura de una sección de la Universidad de Ruse «Angel Kanchev» en Taraclia, que ofrece a los estudiantes acceso a una educación de alta calidad y oportunidades de intercambio y movilidad con la Unión;</w:t>
            </w:r>
          </w:p>
        </w:tc>
      </w:tr>
    </w:tbl>
    <w:p w14:paraId="2C5F8730"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7D20C4F" w14:textId="77777777" w:rsidR="00444C89" w:rsidRPr="00A31DBB" w:rsidRDefault="00444C89" w:rsidP="00444C89">
      <w:r w:rsidRPr="00A31DBB">
        <w:rPr>
          <w:rStyle w:val="HideTWBExt"/>
        </w:rPr>
        <w:t>&lt;/Amend&gt;</w:t>
      </w:r>
    </w:p>
    <w:p w14:paraId="4DA3D9A1"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110</w:t>
      </w:r>
      <w:r w:rsidRPr="00A31DBB">
        <w:rPr>
          <w:rStyle w:val="HideTWBExt"/>
        </w:rPr>
        <w:t>&lt;/NumAm&gt;</w:t>
      </w:r>
    </w:p>
    <w:p w14:paraId="21E0C510"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46F4CCE8" w14:textId="77777777" w:rsidR="00444C89" w:rsidRPr="00A31DBB" w:rsidRDefault="00444C89" w:rsidP="00444C89">
      <w:pPr>
        <w:pStyle w:val="NormalBold"/>
      </w:pPr>
      <w:r w:rsidRPr="00A31DBB">
        <w:rPr>
          <w:rStyle w:val="HideTWBExt"/>
          <w:b w:val="0"/>
        </w:rPr>
        <w:t>&lt;/RepeatBlock-By&gt;</w:t>
      </w:r>
    </w:p>
    <w:p w14:paraId="3865AECF"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FEFFC77" w14:textId="77777777" w:rsidR="00444C89" w:rsidRPr="00A31DBB" w:rsidRDefault="00444C89" w:rsidP="00444C89">
      <w:pPr>
        <w:pStyle w:val="NormalBold"/>
      </w:pPr>
      <w:r w:rsidRPr="00A31DBB">
        <w:rPr>
          <w:rStyle w:val="HideTWBExt"/>
        </w:rPr>
        <w:t>&lt;Article&gt;</w:t>
      </w:r>
      <w:r w:rsidRPr="00A31DBB">
        <w:t>Apartado 8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531BC796" w14:textId="77777777" w:rsidTr="00F76D4D">
        <w:trPr>
          <w:trHeight w:hRule="exact" w:val="240"/>
          <w:jc w:val="center"/>
        </w:trPr>
        <w:tc>
          <w:tcPr>
            <w:tcW w:w="9752" w:type="dxa"/>
            <w:gridSpan w:val="2"/>
            <w:tcBorders>
              <w:top w:val="nil"/>
              <w:left w:val="nil"/>
              <w:bottom w:val="nil"/>
              <w:right w:val="nil"/>
            </w:tcBorders>
          </w:tcPr>
          <w:p w14:paraId="24B51CBA" w14:textId="77777777" w:rsidR="00444C89" w:rsidRPr="00A31DBB" w:rsidRDefault="00444C89" w:rsidP="00F76D4D"/>
        </w:tc>
      </w:tr>
      <w:tr w:rsidR="00444C89" w:rsidRPr="00A31DBB" w14:paraId="21D90E07" w14:textId="77777777" w:rsidTr="00F76D4D">
        <w:trPr>
          <w:trHeight w:val="240"/>
          <w:jc w:val="center"/>
        </w:trPr>
        <w:tc>
          <w:tcPr>
            <w:tcW w:w="4876" w:type="dxa"/>
            <w:tcBorders>
              <w:top w:val="nil"/>
              <w:left w:val="nil"/>
              <w:bottom w:val="nil"/>
              <w:right w:val="nil"/>
            </w:tcBorders>
          </w:tcPr>
          <w:p w14:paraId="6BC4B249"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3F890D4" w14:textId="77777777" w:rsidR="00444C89" w:rsidRPr="00A31DBB" w:rsidRDefault="00444C89" w:rsidP="00F76D4D">
            <w:pPr>
              <w:pStyle w:val="AmColumnHeading"/>
            </w:pPr>
            <w:r w:rsidRPr="00A31DBB">
              <w:t>Enmienda</w:t>
            </w:r>
          </w:p>
        </w:tc>
      </w:tr>
      <w:tr w:rsidR="00444C89" w:rsidRPr="00A31DBB" w14:paraId="66CEBC1E" w14:textId="77777777" w:rsidTr="00F76D4D">
        <w:trPr>
          <w:jc w:val="center"/>
        </w:trPr>
        <w:tc>
          <w:tcPr>
            <w:tcW w:w="4876" w:type="dxa"/>
            <w:tcBorders>
              <w:top w:val="nil"/>
              <w:left w:val="nil"/>
              <w:bottom w:val="nil"/>
              <w:right w:val="nil"/>
            </w:tcBorders>
          </w:tcPr>
          <w:p w14:paraId="1EFBE382" w14:textId="77777777" w:rsidR="00444C89" w:rsidRPr="00A31DBB" w:rsidRDefault="00444C89" w:rsidP="00F76D4D">
            <w:pPr>
              <w:pStyle w:val="Normal6a"/>
            </w:pPr>
          </w:p>
        </w:tc>
        <w:tc>
          <w:tcPr>
            <w:tcW w:w="4876" w:type="dxa"/>
            <w:tcBorders>
              <w:top w:val="nil"/>
              <w:left w:val="nil"/>
              <w:bottom w:val="nil"/>
              <w:right w:val="nil"/>
            </w:tcBorders>
          </w:tcPr>
          <w:p w14:paraId="4053B836" w14:textId="77777777" w:rsidR="00444C89" w:rsidRPr="00A31DBB" w:rsidRDefault="00444C89" w:rsidP="00F76D4D">
            <w:pPr>
              <w:pStyle w:val="Normal6a"/>
            </w:pPr>
            <w:r w:rsidRPr="00A31DBB">
              <w:rPr>
                <w:b/>
                <w:i/>
              </w:rPr>
              <w:t>8 bis.</w:t>
            </w:r>
            <w:r w:rsidRPr="00A31DBB">
              <w:tab/>
            </w:r>
            <w:r w:rsidRPr="00A31DBB">
              <w:rPr>
                <w:b/>
                <w:i/>
              </w:rPr>
              <w:t>Señala que el papel estratégico de la diáspora moldava se reconoce como una fuerza importante en la promoción de la orientación democrática y las reformas sociales, siendo su participación activa esencial para reforzar los vínculos con la Unión y fomentar una visión proeuropea más amplia;</w:t>
            </w:r>
          </w:p>
        </w:tc>
      </w:tr>
    </w:tbl>
    <w:p w14:paraId="2413B633"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23417A33" w14:textId="77777777" w:rsidR="00444C89" w:rsidRPr="00A31DBB" w:rsidRDefault="00444C89" w:rsidP="00444C89">
      <w:r w:rsidRPr="00A31DBB">
        <w:rPr>
          <w:rStyle w:val="HideTWBExt"/>
        </w:rPr>
        <w:t>&lt;/Amend&gt;</w:t>
      </w:r>
    </w:p>
    <w:p w14:paraId="62165171"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111</w:t>
      </w:r>
      <w:r w:rsidRPr="00A31DBB">
        <w:rPr>
          <w:rStyle w:val="HideTWBExt"/>
        </w:rPr>
        <w:t>&lt;/NumAm&gt;</w:t>
      </w:r>
    </w:p>
    <w:p w14:paraId="0D3F4B79"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503F1841" w14:textId="77777777" w:rsidR="00444C89" w:rsidRPr="00A31DBB" w:rsidRDefault="00444C89" w:rsidP="00444C89">
      <w:pPr>
        <w:pStyle w:val="NormalBold"/>
      </w:pPr>
      <w:r w:rsidRPr="00A31DBB">
        <w:rPr>
          <w:rStyle w:val="HideTWBExt"/>
          <w:b w:val="0"/>
        </w:rPr>
        <w:t>&lt;/RepeatBlock-By&gt;</w:t>
      </w:r>
    </w:p>
    <w:p w14:paraId="1F925167"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4B49A373" w14:textId="77777777" w:rsidR="00444C89" w:rsidRPr="00A31DBB" w:rsidRDefault="00444C89" w:rsidP="00444C89">
      <w:pPr>
        <w:pStyle w:val="NormalBold"/>
      </w:pPr>
      <w:r w:rsidRPr="00A31DBB">
        <w:rPr>
          <w:rStyle w:val="HideTWBExt"/>
        </w:rPr>
        <w:t>&lt;Article&gt;</w:t>
      </w:r>
      <w:r w:rsidRPr="00A31DBB">
        <w:t>Apartado 8 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4778E24" w14:textId="77777777" w:rsidTr="00F76D4D">
        <w:trPr>
          <w:trHeight w:hRule="exact" w:val="240"/>
          <w:jc w:val="center"/>
        </w:trPr>
        <w:tc>
          <w:tcPr>
            <w:tcW w:w="9752" w:type="dxa"/>
            <w:gridSpan w:val="2"/>
            <w:tcBorders>
              <w:top w:val="nil"/>
              <w:left w:val="nil"/>
              <w:bottom w:val="nil"/>
              <w:right w:val="nil"/>
            </w:tcBorders>
          </w:tcPr>
          <w:p w14:paraId="6310541B" w14:textId="77777777" w:rsidR="00444C89" w:rsidRPr="00A31DBB" w:rsidRDefault="00444C89" w:rsidP="00F76D4D"/>
        </w:tc>
      </w:tr>
      <w:tr w:rsidR="00444C89" w:rsidRPr="00A31DBB" w14:paraId="590A8E97" w14:textId="77777777" w:rsidTr="00F76D4D">
        <w:trPr>
          <w:trHeight w:val="240"/>
          <w:jc w:val="center"/>
        </w:trPr>
        <w:tc>
          <w:tcPr>
            <w:tcW w:w="4876" w:type="dxa"/>
            <w:tcBorders>
              <w:top w:val="nil"/>
              <w:left w:val="nil"/>
              <w:bottom w:val="nil"/>
              <w:right w:val="nil"/>
            </w:tcBorders>
          </w:tcPr>
          <w:p w14:paraId="7994B7FE"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59637EF6" w14:textId="77777777" w:rsidR="00444C89" w:rsidRPr="00A31DBB" w:rsidRDefault="00444C89" w:rsidP="00F76D4D">
            <w:pPr>
              <w:pStyle w:val="AmColumnHeading"/>
            </w:pPr>
            <w:r w:rsidRPr="00A31DBB">
              <w:t>Enmienda</w:t>
            </w:r>
          </w:p>
        </w:tc>
      </w:tr>
      <w:tr w:rsidR="00444C89" w:rsidRPr="00A31DBB" w14:paraId="710AC4AD" w14:textId="77777777" w:rsidTr="00F76D4D">
        <w:trPr>
          <w:jc w:val="center"/>
        </w:trPr>
        <w:tc>
          <w:tcPr>
            <w:tcW w:w="4876" w:type="dxa"/>
            <w:tcBorders>
              <w:top w:val="nil"/>
              <w:left w:val="nil"/>
              <w:bottom w:val="nil"/>
              <w:right w:val="nil"/>
            </w:tcBorders>
          </w:tcPr>
          <w:p w14:paraId="050D0DED" w14:textId="77777777" w:rsidR="00444C89" w:rsidRPr="00A31DBB" w:rsidRDefault="00444C89" w:rsidP="00F76D4D">
            <w:pPr>
              <w:pStyle w:val="Normal6a"/>
            </w:pPr>
          </w:p>
        </w:tc>
        <w:tc>
          <w:tcPr>
            <w:tcW w:w="4876" w:type="dxa"/>
            <w:tcBorders>
              <w:top w:val="nil"/>
              <w:left w:val="nil"/>
              <w:bottom w:val="nil"/>
              <w:right w:val="nil"/>
            </w:tcBorders>
          </w:tcPr>
          <w:p w14:paraId="60DBF31F" w14:textId="77777777" w:rsidR="00444C89" w:rsidRPr="00A31DBB" w:rsidRDefault="00444C89" w:rsidP="00F76D4D">
            <w:pPr>
              <w:pStyle w:val="Normal6a"/>
            </w:pPr>
            <w:r w:rsidRPr="00A31DBB">
              <w:rPr>
                <w:b/>
                <w:i/>
              </w:rPr>
              <w:t>8 ter.</w:t>
            </w:r>
            <w:r w:rsidRPr="00A31DBB">
              <w:tab/>
            </w:r>
            <w:r w:rsidRPr="00A31DBB">
              <w:rPr>
                <w:b/>
                <w:i/>
              </w:rPr>
              <w:t xml:space="preserve">Elogia los genuinos esfuerzos de Moldavia por acoger a los refugiados de guerra como un logro humanitario fundamental, y afirma que el apoyo de la </w:t>
            </w:r>
            <w:r w:rsidRPr="00A31DBB">
              <w:rPr>
                <w:b/>
                <w:i/>
              </w:rPr>
              <w:lastRenderedPageBreak/>
              <w:t>Unión debe seguir contribuyendo a ofrecer condiciones seguras y a reforzar los principios de solidaridad;</w:t>
            </w:r>
          </w:p>
        </w:tc>
      </w:tr>
    </w:tbl>
    <w:p w14:paraId="45280793"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2BB76D71" w14:textId="77777777" w:rsidR="00444C89" w:rsidRPr="00A31DBB" w:rsidRDefault="00444C89" w:rsidP="00444C89">
      <w:r w:rsidRPr="00A31DBB">
        <w:rPr>
          <w:rStyle w:val="HideTWBExt"/>
        </w:rPr>
        <w:t>&lt;/Amend&gt;</w:t>
      </w:r>
    </w:p>
    <w:p w14:paraId="04C4B08E"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112</w:t>
      </w:r>
      <w:r w:rsidRPr="00A31DBB">
        <w:rPr>
          <w:rStyle w:val="HideTWBExt"/>
        </w:rPr>
        <w:t>&lt;/NumAm&gt;</w:t>
      </w:r>
    </w:p>
    <w:p w14:paraId="08B5FA20" w14:textId="77777777" w:rsidR="00444C89" w:rsidRPr="00A31DBB" w:rsidRDefault="00444C89" w:rsidP="00444C89">
      <w:pPr>
        <w:pStyle w:val="NormalBold"/>
      </w:pPr>
      <w:r w:rsidRPr="00A31DBB">
        <w:rPr>
          <w:rStyle w:val="HideTWBExt"/>
          <w:b w:val="0"/>
        </w:rPr>
        <w:t>&lt;RepeatBlock-By&gt;&lt;Members&gt;</w:t>
      </w:r>
      <w:r w:rsidRPr="00A31DBB">
        <w:t>Pierre-Romain Thionnet, Matthieu Valet, Jordan Bardella</w:t>
      </w:r>
      <w:r w:rsidRPr="00A31DBB">
        <w:rPr>
          <w:rStyle w:val="HideTWBExt"/>
          <w:b w:val="0"/>
        </w:rPr>
        <w:t>&lt;/Members&gt;</w:t>
      </w:r>
    </w:p>
    <w:p w14:paraId="48495C7D" w14:textId="77777777" w:rsidR="00444C89" w:rsidRPr="00A31DBB" w:rsidRDefault="00444C89" w:rsidP="00444C89">
      <w:pPr>
        <w:pStyle w:val="NormalBold"/>
      </w:pPr>
      <w:r w:rsidRPr="00A31DBB">
        <w:rPr>
          <w:rStyle w:val="HideTWBExt"/>
          <w:b w:val="0"/>
        </w:rPr>
        <w:t>&lt;/RepeatBlock-By&gt;</w:t>
      </w:r>
    </w:p>
    <w:p w14:paraId="416E1076"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367A4BAB" w14:textId="77777777" w:rsidR="00444C89" w:rsidRPr="00A31DBB" w:rsidRDefault="00444C89" w:rsidP="00444C89">
      <w:pPr>
        <w:pStyle w:val="NormalBold"/>
      </w:pPr>
      <w:r w:rsidRPr="00A31DBB">
        <w:rPr>
          <w:rStyle w:val="HideTWBExt"/>
        </w:rPr>
        <w:t>&lt;Article&gt;</w:t>
      </w:r>
      <w:r w:rsidRPr="00A31DBB">
        <w:t>Apartado 9</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3390DB03" w14:textId="77777777" w:rsidTr="00F76D4D">
        <w:trPr>
          <w:trHeight w:hRule="exact" w:val="240"/>
          <w:jc w:val="center"/>
        </w:trPr>
        <w:tc>
          <w:tcPr>
            <w:tcW w:w="9752" w:type="dxa"/>
            <w:gridSpan w:val="2"/>
            <w:tcBorders>
              <w:top w:val="nil"/>
              <w:left w:val="nil"/>
              <w:bottom w:val="nil"/>
              <w:right w:val="nil"/>
            </w:tcBorders>
          </w:tcPr>
          <w:p w14:paraId="0CB5BFEF" w14:textId="77777777" w:rsidR="00444C89" w:rsidRPr="00A31DBB" w:rsidRDefault="00444C89" w:rsidP="00F76D4D"/>
        </w:tc>
      </w:tr>
      <w:tr w:rsidR="00444C89" w:rsidRPr="00A31DBB" w14:paraId="304986DA" w14:textId="77777777" w:rsidTr="00F76D4D">
        <w:trPr>
          <w:trHeight w:val="240"/>
          <w:jc w:val="center"/>
        </w:trPr>
        <w:tc>
          <w:tcPr>
            <w:tcW w:w="4876" w:type="dxa"/>
            <w:tcBorders>
              <w:top w:val="nil"/>
              <w:left w:val="nil"/>
              <w:bottom w:val="nil"/>
              <w:right w:val="nil"/>
            </w:tcBorders>
          </w:tcPr>
          <w:p w14:paraId="572EDBDA"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BB52B43" w14:textId="77777777" w:rsidR="00444C89" w:rsidRPr="00A31DBB" w:rsidRDefault="00444C89" w:rsidP="00F76D4D">
            <w:pPr>
              <w:pStyle w:val="AmColumnHeading"/>
            </w:pPr>
            <w:r w:rsidRPr="00A31DBB">
              <w:t>Enmienda</w:t>
            </w:r>
          </w:p>
        </w:tc>
      </w:tr>
      <w:tr w:rsidR="00444C89" w:rsidRPr="00A31DBB" w14:paraId="1E9E1570" w14:textId="77777777" w:rsidTr="00F76D4D">
        <w:trPr>
          <w:jc w:val="center"/>
        </w:trPr>
        <w:tc>
          <w:tcPr>
            <w:tcW w:w="4876" w:type="dxa"/>
            <w:tcBorders>
              <w:top w:val="nil"/>
              <w:left w:val="nil"/>
              <w:bottom w:val="nil"/>
              <w:right w:val="nil"/>
            </w:tcBorders>
          </w:tcPr>
          <w:p w14:paraId="0FC7270D" w14:textId="77777777" w:rsidR="00444C89" w:rsidRPr="00A31DBB" w:rsidRDefault="00444C89" w:rsidP="00F76D4D">
            <w:pPr>
              <w:pStyle w:val="Normal6a"/>
            </w:pPr>
            <w:r w:rsidRPr="00A31DBB">
              <w:t>9.</w:t>
            </w:r>
            <w:r w:rsidRPr="00A31DBB">
              <w:tab/>
              <w:t>Pide a Moldavia que aplique el programa de reformas, que esboza las reformas socioeconómicas y fundamentales clave para acelerar el crecimiento y la competitividad de la economía moldava y su convergencia con la Unión sobre la base de una mejor aplicación del AA/ZLCAP;</w:t>
            </w:r>
          </w:p>
        </w:tc>
        <w:tc>
          <w:tcPr>
            <w:tcW w:w="4876" w:type="dxa"/>
            <w:tcBorders>
              <w:top w:val="nil"/>
              <w:left w:val="nil"/>
              <w:bottom w:val="nil"/>
              <w:right w:val="nil"/>
            </w:tcBorders>
          </w:tcPr>
          <w:p w14:paraId="6631C6A2" w14:textId="77777777" w:rsidR="00444C89" w:rsidRPr="00A31DBB" w:rsidRDefault="00444C89" w:rsidP="00F76D4D">
            <w:pPr>
              <w:pStyle w:val="Normal6a"/>
            </w:pPr>
            <w:r w:rsidRPr="00A31DBB">
              <w:t>9.</w:t>
            </w:r>
            <w:r w:rsidRPr="00A31DBB">
              <w:tab/>
              <w:t xml:space="preserve">Pide a Moldavia que aplique el programa de reformas, que esboza las reformas socioeconómicas y fundamentales clave para acelerar el crecimiento y la competitividad de la economía moldava y su convergencia con la Unión sobre la base de una mejor aplicación del AA/ZLCAP; </w:t>
            </w:r>
            <w:r w:rsidRPr="00A31DBB">
              <w:rPr>
                <w:b/>
                <w:i/>
              </w:rPr>
              <w:t>destaca que la integración de Moldavia en la Unión y en el mercado único europeo, habida cuenta del estado actual de su economía, probablemente daría lugar a una fuerte emigración, en particular entre los jóvenes y las personas cualificadas, lo que obstaculizaría el crecimiento y el desarrollo económicos a largo plazo de Moldavia;</w:t>
            </w:r>
          </w:p>
        </w:tc>
      </w:tr>
    </w:tbl>
    <w:p w14:paraId="31A92256"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4096FD02" w14:textId="77777777" w:rsidR="00444C89" w:rsidRPr="00A31DBB" w:rsidRDefault="00444C89" w:rsidP="00444C89">
      <w:r w:rsidRPr="00A31DBB">
        <w:rPr>
          <w:rStyle w:val="HideTWBExt"/>
        </w:rPr>
        <w:t>&lt;/Amend&gt;</w:t>
      </w:r>
    </w:p>
    <w:p w14:paraId="76A4986B"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113</w:t>
      </w:r>
      <w:r w:rsidRPr="00A31DBB">
        <w:rPr>
          <w:rStyle w:val="HideTWBExt"/>
        </w:rPr>
        <w:t>&lt;/NumAm&gt;</w:t>
      </w:r>
    </w:p>
    <w:p w14:paraId="23782BDF" w14:textId="77777777" w:rsidR="00444C89" w:rsidRPr="00A31DBB" w:rsidRDefault="00444C89" w:rsidP="00444C89">
      <w:pPr>
        <w:pStyle w:val="NormalBold"/>
      </w:pPr>
      <w:r w:rsidRPr="00A31DBB">
        <w:rPr>
          <w:rStyle w:val="HideTWBExt"/>
          <w:b w:val="0"/>
        </w:rPr>
        <w:t>&lt;RepeatBlock-By&gt;&lt;Members&gt;</w:t>
      </w:r>
      <w:r w:rsidRPr="00A31DBB">
        <w:t>Alexander Sell</w:t>
      </w:r>
      <w:r w:rsidRPr="00A31DBB">
        <w:rPr>
          <w:rStyle w:val="HideTWBExt"/>
          <w:b w:val="0"/>
        </w:rPr>
        <w:t>&lt;/Members&gt;</w:t>
      </w:r>
    </w:p>
    <w:p w14:paraId="5437CC2C" w14:textId="77777777" w:rsidR="00444C89" w:rsidRPr="00A31DBB" w:rsidRDefault="00444C89" w:rsidP="00444C89">
      <w:pPr>
        <w:pStyle w:val="NormalBold"/>
      </w:pPr>
      <w:r w:rsidRPr="00A31DBB">
        <w:rPr>
          <w:rStyle w:val="HideTWBExt"/>
          <w:b w:val="0"/>
        </w:rPr>
        <w:t>&lt;/RepeatBlock-By&gt;</w:t>
      </w:r>
    </w:p>
    <w:p w14:paraId="7BA09CBB"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BA9AF96" w14:textId="77777777" w:rsidR="00444C89" w:rsidRPr="00A31DBB" w:rsidRDefault="00444C89" w:rsidP="00444C89">
      <w:pPr>
        <w:pStyle w:val="NormalBold"/>
      </w:pPr>
      <w:r w:rsidRPr="00A31DBB">
        <w:rPr>
          <w:rStyle w:val="HideTWBExt"/>
        </w:rPr>
        <w:t>&lt;Article&gt;</w:t>
      </w:r>
      <w:r w:rsidRPr="00A31DBB">
        <w:t>Apartado 9</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85B10F2" w14:textId="77777777" w:rsidTr="00F76D4D">
        <w:trPr>
          <w:trHeight w:hRule="exact" w:val="240"/>
          <w:jc w:val="center"/>
        </w:trPr>
        <w:tc>
          <w:tcPr>
            <w:tcW w:w="9752" w:type="dxa"/>
            <w:gridSpan w:val="2"/>
            <w:tcBorders>
              <w:top w:val="nil"/>
              <w:left w:val="nil"/>
              <w:bottom w:val="nil"/>
              <w:right w:val="nil"/>
            </w:tcBorders>
          </w:tcPr>
          <w:p w14:paraId="17C1FEDD" w14:textId="77777777" w:rsidR="00444C89" w:rsidRPr="00A31DBB" w:rsidRDefault="00444C89" w:rsidP="00F76D4D"/>
        </w:tc>
      </w:tr>
      <w:tr w:rsidR="00444C89" w:rsidRPr="00A31DBB" w14:paraId="381D87F5" w14:textId="77777777" w:rsidTr="00F76D4D">
        <w:trPr>
          <w:trHeight w:val="240"/>
          <w:jc w:val="center"/>
        </w:trPr>
        <w:tc>
          <w:tcPr>
            <w:tcW w:w="4876" w:type="dxa"/>
            <w:tcBorders>
              <w:top w:val="nil"/>
              <w:left w:val="nil"/>
              <w:bottom w:val="nil"/>
              <w:right w:val="nil"/>
            </w:tcBorders>
          </w:tcPr>
          <w:p w14:paraId="28A5D148"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C5A87ED" w14:textId="77777777" w:rsidR="00444C89" w:rsidRPr="00A31DBB" w:rsidRDefault="00444C89" w:rsidP="00F76D4D">
            <w:pPr>
              <w:pStyle w:val="AmColumnHeading"/>
            </w:pPr>
            <w:r w:rsidRPr="00A31DBB">
              <w:t>Enmienda</w:t>
            </w:r>
          </w:p>
        </w:tc>
      </w:tr>
      <w:tr w:rsidR="00444C89" w:rsidRPr="00A31DBB" w14:paraId="6A3BE61F" w14:textId="77777777" w:rsidTr="00F76D4D">
        <w:trPr>
          <w:jc w:val="center"/>
        </w:trPr>
        <w:tc>
          <w:tcPr>
            <w:tcW w:w="4876" w:type="dxa"/>
            <w:tcBorders>
              <w:top w:val="nil"/>
              <w:left w:val="nil"/>
              <w:bottom w:val="nil"/>
              <w:right w:val="nil"/>
            </w:tcBorders>
          </w:tcPr>
          <w:p w14:paraId="5FF59B64" w14:textId="77777777" w:rsidR="00444C89" w:rsidRPr="00A31DBB" w:rsidRDefault="00444C89" w:rsidP="00F76D4D">
            <w:pPr>
              <w:pStyle w:val="Normal6a"/>
            </w:pPr>
            <w:r w:rsidRPr="00A31DBB">
              <w:t>9.</w:t>
            </w:r>
            <w:r w:rsidRPr="00A31DBB">
              <w:tab/>
            </w:r>
            <w:r w:rsidRPr="00A31DBB">
              <w:rPr>
                <w:b/>
                <w:i/>
              </w:rPr>
              <w:t>Pide a</w:t>
            </w:r>
            <w:r w:rsidRPr="00A31DBB">
              <w:t xml:space="preserve"> Moldavia </w:t>
            </w:r>
            <w:r w:rsidRPr="00A31DBB">
              <w:rPr>
                <w:b/>
                <w:i/>
              </w:rPr>
              <w:t xml:space="preserve">que aplique el programa de reformas, que esboza las reformas socioeconómicas y </w:t>
            </w:r>
            <w:r w:rsidRPr="00A31DBB">
              <w:rPr>
                <w:b/>
                <w:i/>
              </w:rPr>
              <w:lastRenderedPageBreak/>
              <w:t>fundamentales clave para acelerar el crecimiento y la competitividad de la economía moldava y su convergencia con</w:t>
            </w:r>
            <w:r w:rsidRPr="00A31DBB">
              <w:t xml:space="preserve"> la Unión </w:t>
            </w:r>
            <w:r w:rsidRPr="00A31DBB">
              <w:rPr>
                <w:b/>
                <w:i/>
              </w:rPr>
              <w:t>sobre la base de una mejor aplicación del AA/ZLCAP</w:t>
            </w:r>
            <w:r w:rsidRPr="00A31DBB">
              <w:t>;</w:t>
            </w:r>
          </w:p>
        </w:tc>
        <w:tc>
          <w:tcPr>
            <w:tcW w:w="4876" w:type="dxa"/>
            <w:tcBorders>
              <w:top w:val="nil"/>
              <w:left w:val="nil"/>
              <w:bottom w:val="nil"/>
              <w:right w:val="nil"/>
            </w:tcBorders>
          </w:tcPr>
          <w:p w14:paraId="6C573FEA" w14:textId="77777777" w:rsidR="00444C89" w:rsidRPr="00A31DBB" w:rsidRDefault="00444C89" w:rsidP="00F76D4D">
            <w:pPr>
              <w:pStyle w:val="Normal6a"/>
            </w:pPr>
            <w:r w:rsidRPr="00A31DBB">
              <w:lastRenderedPageBreak/>
              <w:t>9.</w:t>
            </w:r>
            <w:r w:rsidRPr="00A31DBB">
              <w:tab/>
            </w:r>
            <w:r w:rsidRPr="00A31DBB">
              <w:rPr>
                <w:b/>
                <w:i/>
              </w:rPr>
              <w:t>Destaca que la cooperación económica con</w:t>
            </w:r>
            <w:r w:rsidRPr="00A31DBB">
              <w:t xml:space="preserve"> Moldavia </w:t>
            </w:r>
            <w:r w:rsidRPr="00A31DBB">
              <w:rPr>
                <w:b/>
                <w:i/>
              </w:rPr>
              <w:t xml:space="preserve">debe llevarse a cabo independientemente del proceso de </w:t>
            </w:r>
            <w:r w:rsidRPr="00A31DBB">
              <w:rPr>
                <w:b/>
                <w:i/>
              </w:rPr>
              <w:lastRenderedPageBreak/>
              <w:t>adhesión a</w:t>
            </w:r>
            <w:r w:rsidRPr="00A31DBB">
              <w:t xml:space="preserve"> la Unión;</w:t>
            </w:r>
          </w:p>
        </w:tc>
      </w:tr>
    </w:tbl>
    <w:p w14:paraId="16F825AE"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48CA45B3" w14:textId="77777777" w:rsidR="00444C89" w:rsidRPr="00A31DBB" w:rsidRDefault="00444C89" w:rsidP="00444C89">
      <w:r w:rsidRPr="00A31DBB">
        <w:rPr>
          <w:rStyle w:val="HideTWBExt"/>
        </w:rPr>
        <w:t>&lt;/Amend&gt;</w:t>
      </w:r>
    </w:p>
    <w:p w14:paraId="20B15442"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114</w:t>
      </w:r>
      <w:r w:rsidRPr="00A31DBB">
        <w:rPr>
          <w:rStyle w:val="HideTWBExt"/>
        </w:rPr>
        <w:t>&lt;/NumAm&gt;</w:t>
      </w:r>
    </w:p>
    <w:p w14:paraId="4DFA2724" w14:textId="77777777" w:rsidR="00444C89" w:rsidRPr="00A31DBB" w:rsidRDefault="00444C89" w:rsidP="00444C89">
      <w:pPr>
        <w:pStyle w:val="NormalBold"/>
      </w:pPr>
      <w:r w:rsidRPr="00A31DBB">
        <w:rPr>
          <w:rStyle w:val="HideTWBExt"/>
          <w:b w:val="0"/>
        </w:rPr>
        <w:t>&lt;RepeatBlock-By&gt;&lt;Members&gt;</w:t>
      </w:r>
      <w:r w:rsidRPr="00A31DBB">
        <w:t>Sven Mikser</w:t>
      </w:r>
      <w:r w:rsidRPr="00A31DBB">
        <w:rPr>
          <w:rStyle w:val="HideTWBExt"/>
          <w:b w:val="0"/>
        </w:rPr>
        <w:t>&lt;/Members&gt;</w:t>
      </w:r>
    </w:p>
    <w:p w14:paraId="10BC6EA4" w14:textId="77777777" w:rsidR="00444C89" w:rsidRPr="00A31DBB" w:rsidRDefault="00444C89" w:rsidP="00444C89">
      <w:pPr>
        <w:pStyle w:val="NormalBold"/>
      </w:pPr>
      <w:r w:rsidRPr="00A31DBB">
        <w:rPr>
          <w:rStyle w:val="HideTWBExt"/>
          <w:b w:val="0"/>
        </w:rPr>
        <w:t>&lt;/RepeatBlock-By&gt;</w:t>
      </w:r>
    </w:p>
    <w:p w14:paraId="27ED45E6"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49F447F" w14:textId="77777777" w:rsidR="00444C89" w:rsidRPr="00A31DBB" w:rsidRDefault="00444C89" w:rsidP="00444C89">
      <w:pPr>
        <w:pStyle w:val="NormalBold"/>
      </w:pPr>
      <w:r w:rsidRPr="00A31DBB">
        <w:rPr>
          <w:rStyle w:val="HideTWBExt"/>
        </w:rPr>
        <w:t>&lt;Article&gt;</w:t>
      </w:r>
      <w:r w:rsidRPr="00A31DBB">
        <w:t>Apartado 9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753954CC" w14:textId="77777777" w:rsidTr="00F76D4D">
        <w:trPr>
          <w:trHeight w:hRule="exact" w:val="240"/>
          <w:jc w:val="center"/>
        </w:trPr>
        <w:tc>
          <w:tcPr>
            <w:tcW w:w="9752" w:type="dxa"/>
            <w:gridSpan w:val="2"/>
            <w:tcBorders>
              <w:top w:val="nil"/>
              <w:left w:val="nil"/>
              <w:bottom w:val="nil"/>
              <w:right w:val="nil"/>
            </w:tcBorders>
          </w:tcPr>
          <w:p w14:paraId="7D13A1F6" w14:textId="77777777" w:rsidR="00444C89" w:rsidRPr="00A31DBB" w:rsidRDefault="00444C89" w:rsidP="00F76D4D"/>
        </w:tc>
      </w:tr>
      <w:tr w:rsidR="00444C89" w:rsidRPr="00A31DBB" w14:paraId="4BFFA47E" w14:textId="77777777" w:rsidTr="00F76D4D">
        <w:trPr>
          <w:trHeight w:val="240"/>
          <w:jc w:val="center"/>
        </w:trPr>
        <w:tc>
          <w:tcPr>
            <w:tcW w:w="4876" w:type="dxa"/>
            <w:tcBorders>
              <w:top w:val="nil"/>
              <w:left w:val="nil"/>
              <w:bottom w:val="nil"/>
              <w:right w:val="nil"/>
            </w:tcBorders>
          </w:tcPr>
          <w:p w14:paraId="33770ED2"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98059BD" w14:textId="77777777" w:rsidR="00444C89" w:rsidRPr="00A31DBB" w:rsidRDefault="00444C89" w:rsidP="00F76D4D">
            <w:pPr>
              <w:pStyle w:val="AmColumnHeading"/>
            </w:pPr>
            <w:r w:rsidRPr="00A31DBB">
              <w:t>Enmienda</w:t>
            </w:r>
          </w:p>
        </w:tc>
      </w:tr>
      <w:tr w:rsidR="00444C89" w:rsidRPr="00A31DBB" w14:paraId="0C99E594" w14:textId="77777777" w:rsidTr="00F76D4D">
        <w:trPr>
          <w:jc w:val="center"/>
        </w:trPr>
        <w:tc>
          <w:tcPr>
            <w:tcW w:w="4876" w:type="dxa"/>
            <w:tcBorders>
              <w:top w:val="nil"/>
              <w:left w:val="nil"/>
              <w:bottom w:val="nil"/>
              <w:right w:val="nil"/>
            </w:tcBorders>
          </w:tcPr>
          <w:p w14:paraId="295640EE" w14:textId="77777777" w:rsidR="00444C89" w:rsidRPr="00A31DBB" w:rsidRDefault="00444C89" w:rsidP="00F76D4D">
            <w:pPr>
              <w:pStyle w:val="Normal6a"/>
            </w:pPr>
          </w:p>
        </w:tc>
        <w:tc>
          <w:tcPr>
            <w:tcW w:w="4876" w:type="dxa"/>
            <w:tcBorders>
              <w:top w:val="nil"/>
              <w:left w:val="nil"/>
              <w:bottom w:val="nil"/>
              <w:right w:val="nil"/>
            </w:tcBorders>
          </w:tcPr>
          <w:p w14:paraId="6D05A50D" w14:textId="7DABBE8D" w:rsidR="00444C89" w:rsidRPr="00A31DBB" w:rsidRDefault="00444C89" w:rsidP="00A31DBB">
            <w:pPr>
              <w:pStyle w:val="Normal6a"/>
            </w:pPr>
            <w:r w:rsidRPr="00A31DBB">
              <w:rPr>
                <w:b/>
                <w:i/>
              </w:rPr>
              <w:t>9 bis.</w:t>
            </w:r>
            <w:r w:rsidRPr="00A31DBB">
              <w:tab/>
            </w:r>
            <w:r w:rsidRPr="00A31DBB">
              <w:rPr>
                <w:b/>
                <w:i/>
              </w:rPr>
              <w:t>Acoge con satisfacción la renovación de las medidas temporales de liberalización del comercio en julio de</w:t>
            </w:r>
            <w:r w:rsidR="00A31DBB" w:rsidRPr="00A31DBB">
              <w:rPr>
                <w:b/>
                <w:i/>
              </w:rPr>
              <w:t> </w:t>
            </w:r>
            <w:r w:rsidRPr="00A31DBB">
              <w:rPr>
                <w:b/>
                <w:i/>
              </w:rPr>
              <w:t>2024 con el fin de apoyar la economía de la República de Moldavia en compensación por la pérdida de comercio con Ucrania, Rusia y Bielorrusia; pide a la Unión que evalúe los próximos pasos hacia la liberalización permanente de sus contingentes arancelarios con el fin de garantizar la previsibilidad y aumentar el atractivo del país para los inversores;</w:t>
            </w:r>
          </w:p>
        </w:tc>
      </w:tr>
    </w:tbl>
    <w:p w14:paraId="07090A01"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00D1746D" w14:textId="77777777" w:rsidR="00444C89" w:rsidRPr="00A31DBB" w:rsidRDefault="00444C89" w:rsidP="00444C89">
      <w:r w:rsidRPr="00A31DBB">
        <w:rPr>
          <w:rStyle w:val="HideTWBExt"/>
        </w:rPr>
        <w:t>&lt;/Amend&gt;</w:t>
      </w:r>
    </w:p>
    <w:p w14:paraId="76E206E3"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115</w:t>
      </w:r>
      <w:r w:rsidRPr="00A31DBB">
        <w:rPr>
          <w:rStyle w:val="HideTWBExt"/>
        </w:rPr>
        <w:t>&lt;/NumAm&gt;</w:t>
      </w:r>
    </w:p>
    <w:p w14:paraId="582F29E6" w14:textId="77777777" w:rsidR="00444C89" w:rsidRPr="00A31DBB" w:rsidRDefault="00444C89" w:rsidP="00444C89">
      <w:pPr>
        <w:pStyle w:val="NormalBold"/>
      </w:pPr>
      <w:r w:rsidRPr="00A31DBB">
        <w:rPr>
          <w:rStyle w:val="HideTWBExt"/>
          <w:b w:val="0"/>
        </w:rPr>
        <w:t>&lt;RepeatBlock-By&gt;&lt;Members&gt;</w:t>
      </w:r>
      <w:r w:rsidRPr="00A31DBB">
        <w:t>Vasile Dîncu, Dan Nica</w:t>
      </w:r>
      <w:r w:rsidRPr="00A31DBB">
        <w:rPr>
          <w:rStyle w:val="HideTWBExt"/>
          <w:b w:val="0"/>
        </w:rPr>
        <w:t>&lt;/Members&gt;</w:t>
      </w:r>
    </w:p>
    <w:p w14:paraId="24674B13" w14:textId="77777777" w:rsidR="00444C89" w:rsidRPr="00A31DBB" w:rsidRDefault="00444C89" w:rsidP="00444C89">
      <w:pPr>
        <w:pStyle w:val="NormalBold"/>
      </w:pPr>
      <w:r w:rsidRPr="00A31DBB">
        <w:rPr>
          <w:rStyle w:val="HideTWBExt"/>
          <w:b w:val="0"/>
        </w:rPr>
        <w:t>&lt;/RepeatBlock-By&gt;</w:t>
      </w:r>
    </w:p>
    <w:p w14:paraId="29B7EEAC"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04BFD00" w14:textId="77777777" w:rsidR="00444C89" w:rsidRPr="00A31DBB" w:rsidRDefault="00444C89" w:rsidP="00444C89">
      <w:pPr>
        <w:pStyle w:val="NormalBold"/>
      </w:pPr>
      <w:r w:rsidRPr="00A31DBB">
        <w:rPr>
          <w:rStyle w:val="HideTWBExt"/>
        </w:rPr>
        <w:t>&lt;Article&gt;</w:t>
      </w:r>
      <w:r w:rsidRPr="00A31DBB">
        <w:t>Apartado 9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7C028BFF" w14:textId="77777777" w:rsidTr="00F76D4D">
        <w:trPr>
          <w:trHeight w:hRule="exact" w:val="240"/>
          <w:jc w:val="center"/>
        </w:trPr>
        <w:tc>
          <w:tcPr>
            <w:tcW w:w="9752" w:type="dxa"/>
            <w:gridSpan w:val="2"/>
            <w:tcBorders>
              <w:top w:val="nil"/>
              <w:left w:val="nil"/>
              <w:bottom w:val="nil"/>
              <w:right w:val="nil"/>
            </w:tcBorders>
          </w:tcPr>
          <w:p w14:paraId="4E35AB89" w14:textId="77777777" w:rsidR="00444C89" w:rsidRPr="00A31DBB" w:rsidRDefault="00444C89" w:rsidP="00F76D4D"/>
        </w:tc>
      </w:tr>
      <w:tr w:rsidR="00444C89" w:rsidRPr="00A31DBB" w14:paraId="7C9CFD35" w14:textId="77777777" w:rsidTr="00F76D4D">
        <w:trPr>
          <w:trHeight w:val="240"/>
          <w:jc w:val="center"/>
        </w:trPr>
        <w:tc>
          <w:tcPr>
            <w:tcW w:w="4876" w:type="dxa"/>
            <w:tcBorders>
              <w:top w:val="nil"/>
              <w:left w:val="nil"/>
              <w:bottom w:val="nil"/>
              <w:right w:val="nil"/>
            </w:tcBorders>
          </w:tcPr>
          <w:p w14:paraId="08C19EB1"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6F192E5" w14:textId="77777777" w:rsidR="00444C89" w:rsidRPr="00A31DBB" w:rsidRDefault="00444C89" w:rsidP="00F76D4D">
            <w:pPr>
              <w:pStyle w:val="AmColumnHeading"/>
            </w:pPr>
            <w:r w:rsidRPr="00A31DBB">
              <w:t>Enmienda</w:t>
            </w:r>
          </w:p>
        </w:tc>
      </w:tr>
      <w:tr w:rsidR="00444C89" w:rsidRPr="00A31DBB" w14:paraId="1332FD92" w14:textId="77777777" w:rsidTr="00F76D4D">
        <w:trPr>
          <w:jc w:val="center"/>
        </w:trPr>
        <w:tc>
          <w:tcPr>
            <w:tcW w:w="4876" w:type="dxa"/>
            <w:tcBorders>
              <w:top w:val="nil"/>
              <w:left w:val="nil"/>
              <w:bottom w:val="nil"/>
              <w:right w:val="nil"/>
            </w:tcBorders>
          </w:tcPr>
          <w:p w14:paraId="2DAAC5ED" w14:textId="77777777" w:rsidR="00444C89" w:rsidRPr="00A31DBB" w:rsidRDefault="00444C89" w:rsidP="00F76D4D">
            <w:pPr>
              <w:pStyle w:val="Normal6a"/>
            </w:pPr>
          </w:p>
        </w:tc>
        <w:tc>
          <w:tcPr>
            <w:tcW w:w="4876" w:type="dxa"/>
            <w:tcBorders>
              <w:top w:val="nil"/>
              <w:left w:val="nil"/>
              <w:bottom w:val="nil"/>
              <w:right w:val="nil"/>
            </w:tcBorders>
          </w:tcPr>
          <w:p w14:paraId="0B77EFB1" w14:textId="77777777" w:rsidR="00444C89" w:rsidRPr="00A31DBB" w:rsidRDefault="00444C89" w:rsidP="00F76D4D">
            <w:pPr>
              <w:pStyle w:val="Normal6a"/>
            </w:pPr>
            <w:r w:rsidRPr="00A31DBB">
              <w:rPr>
                <w:b/>
                <w:i/>
              </w:rPr>
              <w:t>9 bis.</w:t>
            </w:r>
            <w:r w:rsidRPr="00A31DBB">
              <w:tab/>
            </w:r>
            <w:r w:rsidRPr="00A31DBB">
              <w:rPr>
                <w:b/>
                <w:i/>
              </w:rPr>
              <w:t xml:space="preserve">Pide reformas integrales de la política social que aborden la reducción de la pobreza, aumenten la cobertura sanitaria, refuercen la educación pública, mejoren las condiciones de trabajo y desarrollen sistemas de protección social </w:t>
            </w:r>
            <w:r w:rsidRPr="00A31DBB">
              <w:rPr>
                <w:b/>
                <w:i/>
              </w:rPr>
              <w:lastRenderedPageBreak/>
              <w:t>adecuados; hace hincapié en que el desarrollo económico debe ser inclusivo y sostenible; destaca la necesidad de inversiones sociales específicas en las zonas rurales para reducir las disparidades regionales;</w:t>
            </w:r>
          </w:p>
        </w:tc>
      </w:tr>
    </w:tbl>
    <w:p w14:paraId="26367A38"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2FB8852" w14:textId="77777777" w:rsidR="00444C89" w:rsidRPr="00A31DBB" w:rsidRDefault="00444C89" w:rsidP="00444C89">
      <w:r w:rsidRPr="00A31DBB">
        <w:rPr>
          <w:rStyle w:val="HideTWBExt"/>
        </w:rPr>
        <w:t>&lt;/Amend&gt;</w:t>
      </w:r>
    </w:p>
    <w:p w14:paraId="52FE2D73"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116</w:t>
      </w:r>
      <w:r w:rsidRPr="00A31DBB">
        <w:rPr>
          <w:rStyle w:val="HideTWBExt"/>
        </w:rPr>
        <w:t>&lt;/NumAm&gt;</w:t>
      </w:r>
    </w:p>
    <w:p w14:paraId="7C2287F0"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53C6095B" w14:textId="77777777" w:rsidR="00444C89" w:rsidRPr="00A31DBB" w:rsidRDefault="00444C89" w:rsidP="00444C89">
      <w:pPr>
        <w:pStyle w:val="NormalBold"/>
      </w:pPr>
      <w:r w:rsidRPr="00A31DBB">
        <w:rPr>
          <w:rStyle w:val="HideTWBExt"/>
          <w:b w:val="0"/>
        </w:rPr>
        <w:t>&lt;/RepeatBlock-By&gt;</w:t>
      </w:r>
    </w:p>
    <w:p w14:paraId="6F61DBF8"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840B939" w14:textId="77777777" w:rsidR="00444C89" w:rsidRPr="00A31DBB" w:rsidRDefault="00444C89" w:rsidP="00444C89">
      <w:pPr>
        <w:pStyle w:val="NormalBold"/>
      </w:pPr>
      <w:r w:rsidRPr="00A31DBB">
        <w:rPr>
          <w:rStyle w:val="HideTWBExt"/>
        </w:rPr>
        <w:t>&lt;Article&gt;</w:t>
      </w:r>
      <w:r w:rsidRPr="00A31DBB">
        <w:t>Apartado 9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76E67B65" w14:textId="77777777" w:rsidTr="00F76D4D">
        <w:trPr>
          <w:trHeight w:hRule="exact" w:val="240"/>
          <w:jc w:val="center"/>
        </w:trPr>
        <w:tc>
          <w:tcPr>
            <w:tcW w:w="9752" w:type="dxa"/>
            <w:gridSpan w:val="2"/>
            <w:tcBorders>
              <w:top w:val="nil"/>
              <w:left w:val="nil"/>
              <w:bottom w:val="nil"/>
              <w:right w:val="nil"/>
            </w:tcBorders>
          </w:tcPr>
          <w:p w14:paraId="060E8A90" w14:textId="77777777" w:rsidR="00444C89" w:rsidRPr="00A31DBB" w:rsidRDefault="00444C89" w:rsidP="00F76D4D"/>
        </w:tc>
      </w:tr>
      <w:tr w:rsidR="00444C89" w:rsidRPr="00A31DBB" w14:paraId="5BE19C11" w14:textId="77777777" w:rsidTr="00F76D4D">
        <w:trPr>
          <w:trHeight w:val="240"/>
          <w:jc w:val="center"/>
        </w:trPr>
        <w:tc>
          <w:tcPr>
            <w:tcW w:w="4876" w:type="dxa"/>
            <w:tcBorders>
              <w:top w:val="nil"/>
              <w:left w:val="nil"/>
              <w:bottom w:val="nil"/>
              <w:right w:val="nil"/>
            </w:tcBorders>
          </w:tcPr>
          <w:p w14:paraId="0318BDAB"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6730F2DB" w14:textId="77777777" w:rsidR="00444C89" w:rsidRPr="00A31DBB" w:rsidRDefault="00444C89" w:rsidP="00F76D4D">
            <w:pPr>
              <w:pStyle w:val="AmColumnHeading"/>
            </w:pPr>
            <w:r w:rsidRPr="00A31DBB">
              <w:t>Enmienda</w:t>
            </w:r>
          </w:p>
        </w:tc>
      </w:tr>
      <w:tr w:rsidR="00444C89" w:rsidRPr="00A31DBB" w14:paraId="2D57B526" w14:textId="77777777" w:rsidTr="00F76D4D">
        <w:trPr>
          <w:jc w:val="center"/>
        </w:trPr>
        <w:tc>
          <w:tcPr>
            <w:tcW w:w="4876" w:type="dxa"/>
            <w:tcBorders>
              <w:top w:val="nil"/>
              <w:left w:val="nil"/>
              <w:bottom w:val="nil"/>
              <w:right w:val="nil"/>
            </w:tcBorders>
          </w:tcPr>
          <w:p w14:paraId="792D2737" w14:textId="77777777" w:rsidR="00444C89" w:rsidRPr="00A31DBB" w:rsidRDefault="00444C89" w:rsidP="00F76D4D">
            <w:pPr>
              <w:pStyle w:val="Normal6a"/>
            </w:pPr>
          </w:p>
        </w:tc>
        <w:tc>
          <w:tcPr>
            <w:tcW w:w="4876" w:type="dxa"/>
            <w:tcBorders>
              <w:top w:val="nil"/>
              <w:left w:val="nil"/>
              <w:bottom w:val="nil"/>
              <w:right w:val="nil"/>
            </w:tcBorders>
          </w:tcPr>
          <w:p w14:paraId="54467086" w14:textId="77777777" w:rsidR="00444C89" w:rsidRPr="00A31DBB" w:rsidRDefault="00444C89" w:rsidP="00F76D4D">
            <w:pPr>
              <w:pStyle w:val="Normal6a"/>
            </w:pPr>
            <w:r w:rsidRPr="00A31DBB">
              <w:rPr>
                <w:b/>
                <w:i/>
              </w:rPr>
              <w:t>9 bis.</w:t>
            </w:r>
            <w:r w:rsidRPr="00A31DBB">
              <w:tab/>
            </w:r>
            <w:r w:rsidRPr="00A31DBB">
              <w:rPr>
                <w:b/>
                <w:i/>
              </w:rPr>
              <w:t>Subraya que la creación de oportunidades para las pequeñas y medianas empresas es vital para establecer una economía diversificada y resiliente, ya que un mejor acceso a la financiación de la Unión para las pequeñas y medianas empresas estimulará el crecimiento empresarial, el empleo y el desarrollo regional;</w:t>
            </w:r>
          </w:p>
        </w:tc>
      </w:tr>
    </w:tbl>
    <w:p w14:paraId="18CD3EEF"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4F41F48" w14:textId="77777777" w:rsidR="00444C89" w:rsidRPr="00A31DBB" w:rsidRDefault="00444C89" w:rsidP="00444C89">
      <w:r w:rsidRPr="00A31DBB">
        <w:rPr>
          <w:rStyle w:val="HideTWBExt"/>
        </w:rPr>
        <w:t>&lt;/Amend&gt;</w:t>
      </w:r>
    </w:p>
    <w:p w14:paraId="60D1DEEA"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117</w:t>
      </w:r>
      <w:r w:rsidRPr="00A31DBB">
        <w:rPr>
          <w:rStyle w:val="HideTWBExt"/>
        </w:rPr>
        <w:t>&lt;/NumAm&gt;</w:t>
      </w:r>
    </w:p>
    <w:p w14:paraId="6E61968A" w14:textId="77777777" w:rsidR="00444C89" w:rsidRPr="00A31DBB" w:rsidRDefault="00444C89" w:rsidP="00444C89">
      <w:pPr>
        <w:pStyle w:val="NormalBold"/>
      </w:pPr>
      <w:r w:rsidRPr="00A31DBB">
        <w:rPr>
          <w:rStyle w:val="HideTWBExt"/>
          <w:b w:val="0"/>
        </w:rPr>
        <w:t>&lt;RepeatBlock-By&gt;&lt;Members&gt;</w:t>
      </w:r>
      <w:r w:rsidRPr="00A31DBB">
        <w:t>Andrzej Halicki, Siegfried Mureşan, Ioan-Rareş Bogdan, Rasa Juknevičienė</w:t>
      </w:r>
      <w:r w:rsidRPr="00A31DBB">
        <w:rPr>
          <w:rStyle w:val="HideTWBExt"/>
          <w:b w:val="0"/>
        </w:rPr>
        <w:t>&lt;/Members&gt;</w:t>
      </w:r>
    </w:p>
    <w:p w14:paraId="30D91CAD" w14:textId="77777777" w:rsidR="00444C89" w:rsidRPr="00A31DBB" w:rsidRDefault="00444C89" w:rsidP="00444C89">
      <w:r w:rsidRPr="00A31DBB">
        <w:rPr>
          <w:rStyle w:val="HideTWBExt"/>
        </w:rPr>
        <w:t>&lt;AuNomDe&gt;</w:t>
      </w:r>
      <w:r w:rsidRPr="00A31DBB">
        <w:rPr>
          <w:rStyle w:val="HideTWBInt"/>
        </w:rPr>
        <w:t>{EPP}</w:t>
      </w:r>
      <w:r w:rsidRPr="00A31DBB">
        <w:t>en nombre del Grupo PPE</w:t>
      </w:r>
      <w:r w:rsidRPr="00A31DBB">
        <w:rPr>
          <w:rStyle w:val="HideTWBExt"/>
        </w:rPr>
        <w:t>&lt;/AuNomDe&gt;</w:t>
      </w:r>
    </w:p>
    <w:p w14:paraId="142DEC19" w14:textId="77777777" w:rsidR="00444C89" w:rsidRPr="00A31DBB" w:rsidRDefault="00444C89" w:rsidP="00444C89">
      <w:pPr>
        <w:pStyle w:val="NormalBold"/>
      </w:pPr>
      <w:r w:rsidRPr="00A31DBB">
        <w:rPr>
          <w:rStyle w:val="HideTWBExt"/>
          <w:b w:val="0"/>
        </w:rPr>
        <w:t>&lt;/RepeatBlock-By&gt;</w:t>
      </w:r>
    </w:p>
    <w:p w14:paraId="40C726FE"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332FA2AF" w14:textId="77777777" w:rsidR="00444C89" w:rsidRPr="00A31DBB" w:rsidRDefault="00444C89" w:rsidP="00444C89">
      <w:pPr>
        <w:pStyle w:val="NormalBold"/>
      </w:pPr>
      <w:r w:rsidRPr="00A31DBB">
        <w:rPr>
          <w:rStyle w:val="HideTWBExt"/>
        </w:rPr>
        <w:t>&lt;Article&gt;</w:t>
      </w:r>
      <w:r w:rsidRPr="00A31DBB">
        <w:t>Apartado 10</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7D3237E9" w14:textId="77777777" w:rsidTr="00F76D4D">
        <w:trPr>
          <w:trHeight w:hRule="exact" w:val="240"/>
          <w:jc w:val="center"/>
        </w:trPr>
        <w:tc>
          <w:tcPr>
            <w:tcW w:w="9752" w:type="dxa"/>
            <w:gridSpan w:val="2"/>
            <w:tcBorders>
              <w:top w:val="nil"/>
              <w:left w:val="nil"/>
              <w:bottom w:val="nil"/>
              <w:right w:val="nil"/>
            </w:tcBorders>
          </w:tcPr>
          <w:p w14:paraId="4580E732" w14:textId="77777777" w:rsidR="00444C89" w:rsidRPr="00A31DBB" w:rsidRDefault="00444C89" w:rsidP="00F76D4D"/>
        </w:tc>
      </w:tr>
      <w:tr w:rsidR="00444C89" w:rsidRPr="00A31DBB" w14:paraId="6A3BB459" w14:textId="77777777" w:rsidTr="00F76D4D">
        <w:trPr>
          <w:trHeight w:val="240"/>
          <w:jc w:val="center"/>
        </w:trPr>
        <w:tc>
          <w:tcPr>
            <w:tcW w:w="4876" w:type="dxa"/>
            <w:tcBorders>
              <w:top w:val="nil"/>
              <w:left w:val="nil"/>
              <w:bottom w:val="nil"/>
              <w:right w:val="nil"/>
            </w:tcBorders>
          </w:tcPr>
          <w:p w14:paraId="0A97E22E"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FCCADFD" w14:textId="77777777" w:rsidR="00444C89" w:rsidRPr="00A31DBB" w:rsidRDefault="00444C89" w:rsidP="00F76D4D">
            <w:pPr>
              <w:pStyle w:val="AmColumnHeading"/>
            </w:pPr>
            <w:r w:rsidRPr="00A31DBB">
              <w:t>Enmienda</w:t>
            </w:r>
          </w:p>
        </w:tc>
      </w:tr>
      <w:tr w:rsidR="00444C89" w:rsidRPr="00A31DBB" w14:paraId="1980CF01" w14:textId="77777777" w:rsidTr="00F76D4D">
        <w:trPr>
          <w:jc w:val="center"/>
        </w:trPr>
        <w:tc>
          <w:tcPr>
            <w:tcW w:w="4876" w:type="dxa"/>
            <w:tcBorders>
              <w:top w:val="nil"/>
              <w:left w:val="nil"/>
              <w:bottom w:val="nil"/>
              <w:right w:val="nil"/>
            </w:tcBorders>
          </w:tcPr>
          <w:p w14:paraId="0F82BAD6" w14:textId="77777777" w:rsidR="00444C89" w:rsidRPr="00A31DBB" w:rsidRDefault="00444C89" w:rsidP="00F76D4D">
            <w:pPr>
              <w:pStyle w:val="Normal6a"/>
            </w:pPr>
            <w:r w:rsidRPr="00A31DBB">
              <w:t>10.</w:t>
            </w:r>
            <w:r w:rsidRPr="00A31DBB">
              <w:tab/>
              <w:t xml:space="preserve">Pide encarecidamente que se acelere la integración gradual de Moldavia en la Unión y en el mercado único asociando al país a más programas e iniciativas de la Unión; felicita a Moldavia por su inclusión en el ámbito geográfico de </w:t>
            </w:r>
            <w:r w:rsidRPr="00A31DBB">
              <w:lastRenderedPageBreak/>
              <w:t>los regímenes de pago de la zona única de pagos en euros, lo que facilita las transferencias en euros y reduce los costes para los ciudadanos y las empresas moldavos;</w:t>
            </w:r>
          </w:p>
        </w:tc>
        <w:tc>
          <w:tcPr>
            <w:tcW w:w="4876" w:type="dxa"/>
            <w:tcBorders>
              <w:top w:val="nil"/>
              <w:left w:val="nil"/>
              <w:bottom w:val="nil"/>
              <w:right w:val="nil"/>
            </w:tcBorders>
          </w:tcPr>
          <w:p w14:paraId="25466AED" w14:textId="77777777" w:rsidR="00444C89" w:rsidRPr="00A31DBB" w:rsidRDefault="00444C89" w:rsidP="00F76D4D">
            <w:pPr>
              <w:pStyle w:val="Normal6a"/>
            </w:pPr>
            <w:r w:rsidRPr="00A31DBB">
              <w:lastRenderedPageBreak/>
              <w:t>10.</w:t>
            </w:r>
            <w:r w:rsidRPr="00A31DBB">
              <w:tab/>
              <w:t>Pide encarecidamente que se acelere la integración gradual de Moldavia en la Unión y en el mercado único asociando el país a más iniciativas y programas de la Unión</w:t>
            </w:r>
            <w:r w:rsidRPr="00A31DBB">
              <w:rPr>
                <w:b/>
                <w:i/>
              </w:rPr>
              <w:t xml:space="preserve">, lo que aportará beneficios socioeconómicos tangibles en </w:t>
            </w:r>
            <w:r w:rsidRPr="00A31DBB">
              <w:rPr>
                <w:b/>
                <w:i/>
              </w:rPr>
              <w:lastRenderedPageBreak/>
              <w:t>ámbitos específicos incluso antes de que el país se adhiera formalmente a la Unión</w:t>
            </w:r>
            <w:r w:rsidRPr="00A31DBB">
              <w:t>;</w:t>
            </w:r>
            <w:r w:rsidRPr="00A31DBB">
              <w:rPr>
                <w:b/>
                <w:i/>
              </w:rPr>
              <w:t xml:space="preserve"> reitera, a este respecto, su llamamiento a la Unión para que adopte medidas rápidas y significativas hacia la liberalización permanente de sus contingentes arancelarios</w:t>
            </w:r>
            <w:r w:rsidRPr="00A31DBB">
              <w:t xml:space="preserve">; felicita a Moldavia por su inclusión en el ámbito geográfico de los regímenes de pago de la zona única de pagos en euros, lo que facilita las transferencias en euros y reduce los costes para los ciudadanos y las empresas moldavos; </w:t>
            </w:r>
            <w:r w:rsidRPr="00A31DBB">
              <w:rPr>
                <w:b/>
                <w:i/>
              </w:rPr>
              <w:t>acoge con satisfacción los recientes progresos realizados por Moldavia en la transposición del acervo en materia de itinerancia y telecomunicaciones y expresa su apoyo a una decisión rápida sobre la inclusión de Moldavia en la zona de «en itinerancia como en casa» de la UE</w:t>
            </w:r>
            <w:r w:rsidRPr="00A31DBB">
              <w:t>;</w:t>
            </w:r>
          </w:p>
        </w:tc>
      </w:tr>
    </w:tbl>
    <w:p w14:paraId="7D922915"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B3F1505" w14:textId="77777777" w:rsidR="00444C89" w:rsidRPr="00A31DBB" w:rsidRDefault="00444C89" w:rsidP="00444C89">
      <w:r w:rsidRPr="00A31DBB">
        <w:rPr>
          <w:rStyle w:val="HideTWBExt"/>
        </w:rPr>
        <w:t>&lt;/Amend&gt;</w:t>
      </w:r>
    </w:p>
    <w:p w14:paraId="4529E0C5"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118</w:t>
      </w:r>
      <w:r w:rsidRPr="00A31DBB">
        <w:rPr>
          <w:rStyle w:val="HideTWBExt"/>
        </w:rPr>
        <w:t>&lt;/NumAm&gt;</w:t>
      </w:r>
    </w:p>
    <w:p w14:paraId="72A0B86F" w14:textId="77777777" w:rsidR="00444C89" w:rsidRPr="00A31DBB" w:rsidRDefault="00444C89" w:rsidP="00444C89">
      <w:pPr>
        <w:pStyle w:val="NormalBold"/>
      </w:pPr>
      <w:r w:rsidRPr="00A31DBB">
        <w:rPr>
          <w:rStyle w:val="HideTWBExt"/>
          <w:b w:val="0"/>
        </w:rPr>
        <w:t>&lt;RepeatBlock-By&gt;&lt;Members&gt;</w:t>
      </w:r>
      <w:r w:rsidRPr="00A31DBB">
        <w:t>Şerban Dimitrie Sturdza, Claudiu-Richard Târziu, Gheorghe Piperea, Adrian-George Axinia, Georgiana Teodorescu, Veronika Vrecionová, Ondřej Krutílek</w:t>
      </w:r>
      <w:r w:rsidRPr="00A31DBB">
        <w:rPr>
          <w:rStyle w:val="HideTWBExt"/>
          <w:b w:val="0"/>
        </w:rPr>
        <w:t>&lt;/Members&gt;</w:t>
      </w:r>
    </w:p>
    <w:p w14:paraId="1AD0767C" w14:textId="77777777" w:rsidR="00444C89" w:rsidRPr="00A31DBB" w:rsidRDefault="00444C89" w:rsidP="00444C89">
      <w:pPr>
        <w:pStyle w:val="NormalBold"/>
      </w:pPr>
      <w:r w:rsidRPr="00A31DBB">
        <w:rPr>
          <w:rStyle w:val="HideTWBExt"/>
          <w:b w:val="0"/>
        </w:rPr>
        <w:t>&lt;/RepeatBlock-By&gt;</w:t>
      </w:r>
    </w:p>
    <w:p w14:paraId="4A5E25C6"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8DBF5A6" w14:textId="77777777" w:rsidR="00444C89" w:rsidRPr="00A31DBB" w:rsidRDefault="00444C89" w:rsidP="00444C89">
      <w:pPr>
        <w:pStyle w:val="NormalBold"/>
      </w:pPr>
      <w:r w:rsidRPr="00A31DBB">
        <w:rPr>
          <w:rStyle w:val="HideTWBExt"/>
        </w:rPr>
        <w:t>&lt;Article&gt;</w:t>
      </w:r>
      <w:r w:rsidRPr="00A31DBB">
        <w:t>Apartado 10</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3F938A31" w14:textId="77777777" w:rsidTr="00F76D4D">
        <w:trPr>
          <w:trHeight w:hRule="exact" w:val="240"/>
          <w:jc w:val="center"/>
        </w:trPr>
        <w:tc>
          <w:tcPr>
            <w:tcW w:w="9752" w:type="dxa"/>
            <w:gridSpan w:val="2"/>
            <w:tcBorders>
              <w:top w:val="nil"/>
              <w:left w:val="nil"/>
              <w:bottom w:val="nil"/>
              <w:right w:val="nil"/>
            </w:tcBorders>
          </w:tcPr>
          <w:p w14:paraId="496B972E" w14:textId="77777777" w:rsidR="00444C89" w:rsidRPr="00A31DBB" w:rsidRDefault="00444C89" w:rsidP="00F76D4D"/>
        </w:tc>
      </w:tr>
      <w:tr w:rsidR="00444C89" w:rsidRPr="00A31DBB" w14:paraId="6B2029C9" w14:textId="77777777" w:rsidTr="00F76D4D">
        <w:trPr>
          <w:trHeight w:val="240"/>
          <w:jc w:val="center"/>
        </w:trPr>
        <w:tc>
          <w:tcPr>
            <w:tcW w:w="4876" w:type="dxa"/>
            <w:tcBorders>
              <w:top w:val="nil"/>
              <w:left w:val="nil"/>
              <w:bottom w:val="nil"/>
              <w:right w:val="nil"/>
            </w:tcBorders>
          </w:tcPr>
          <w:p w14:paraId="1A294269"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BE569FF" w14:textId="77777777" w:rsidR="00444C89" w:rsidRPr="00A31DBB" w:rsidRDefault="00444C89" w:rsidP="00F76D4D">
            <w:pPr>
              <w:pStyle w:val="AmColumnHeading"/>
            </w:pPr>
            <w:r w:rsidRPr="00A31DBB">
              <w:t>Enmienda</w:t>
            </w:r>
          </w:p>
        </w:tc>
      </w:tr>
      <w:tr w:rsidR="00444C89" w:rsidRPr="00A31DBB" w14:paraId="60A87717" w14:textId="77777777" w:rsidTr="00F76D4D">
        <w:trPr>
          <w:jc w:val="center"/>
        </w:trPr>
        <w:tc>
          <w:tcPr>
            <w:tcW w:w="4876" w:type="dxa"/>
            <w:tcBorders>
              <w:top w:val="nil"/>
              <w:left w:val="nil"/>
              <w:bottom w:val="nil"/>
              <w:right w:val="nil"/>
            </w:tcBorders>
          </w:tcPr>
          <w:p w14:paraId="4BEFEF2B" w14:textId="77777777" w:rsidR="00444C89" w:rsidRPr="00A31DBB" w:rsidRDefault="00444C89" w:rsidP="00F76D4D">
            <w:pPr>
              <w:pStyle w:val="Normal6a"/>
            </w:pPr>
            <w:r w:rsidRPr="00A31DBB">
              <w:t>10.</w:t>
            </w:r>
            <w:r w:rsidRPr="00A31DBB">
              <w:tab/>
              <w:t>Pide encarecidamente que se acelere la integración gradual de Moldavia en la Unión y en el mercado único asociando al país a más programas e iniciativas de la Unión; felicita a Moldavia por su inclusión en el ámbito geográfico de los regímenes de pago de la zona única de pagos en euros, lo que facilita las transferencias en euros y reduce los costes para los ciudadanos y las empresas moldavos;</w:t>
            </w:r>
          </w:p>
        </w:tc>
        <w:tc>
          <w:tcPr>
            <w:tcW w:w="4876" w:type="dxa"/>
            <w:tcBorders>
              <w:top w:val="nil"/>
              <w:left w:val="nil"/>
              <w:bottom w:val="nil"/>
              <w:right w:val="nil"/>
            </w:tcBorders>
          </w:tcPr>
          <w:p w14:paraId="4EB714DE" w14:textId="77777777" w:rsidR="00444C89" w:rsidRPr="00A31DBB" w:rsidRDefault="00444C89" w:rsidP="00F76D4D">
            <w:pPr>
              <w:pStyle w:val="Normal6a"/>
            </w:pPr>
            <w:r w:rsidRPr="00A31DBB">
              <w:t>10.</w:t>
            </w:r>
            <w:r w:rsidRPr="00A31DBB">
              <w:tab/>
              <w:t xml:space="preserve">Pide encarecidamente que se acelere la integración gradual de Moldavia en la Unión y en el mercado único asociando al país a más programas e iniciativas de la Unión; felicita a Moldavia por su inclusión en el ámbito geográfico de los regímenes de pago de la zona única de pagos en euros, lo que facilita las transferencias en euros y reduce los costes para los ciudadanos y las empresas moldavos; </w:t>
            </w:r>
            <w:r w:rsidRPr="00A31DBB">
              <w:rPr>
                <w:b/>
                <w:i/>
              </w:rPr>
              <w:t xml:space="preserve">acoge con satisfacción los recientes progresos realizados por </w:t>
            </w:r>
            <w:r w:rsidRPr="00A31DBB">
              <w:rPr>
                <w:b/>
                <w:i/>
              </w:rPr>
              <w:lastRenderedPageBreak/>
              <w:t>Moldavia en la transposición del acervo en materia de itinerancia y telecomunicaciones y expresa su apoyo a una decisión rápida sobre la inclusión de Moldavia en la zona de «en itinerancia como en casa» de la UE; pide a la Unión que adopte medidas rápidas y significativas hacia la liberalización permanente de sus contingentes arancelarios;</w:t>
            </w:r>
          </w:p>
        </w:tc>
      </w:tr>
    </w:tbl>
    <w:p w14:paraId="39EDA385"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CA6E9F3" w14:textId="77777777" w:rsidR="00444C89" w:rsidRPr="00A31DBB" w:rsidRDefault="00444C89" w:rsidP="00444C89">
      <w:r w:rsidRPr="00A31DBB">
        <w:rPr>
          <w:rStyle w:val="HideTWBExt"/>
        </w:rPr>
        <w:t>&lt;/Amend&gt;</w:t>
      </w:r>
    </w:p>
    <w:p w14:paraId="6DF60B36"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119</w:t>
      </w:r>
      <w:r w:rsidRPr="00A31DBB">
        <w:rPr>
          <w:rStyle w:val="HideTWBExt"/>
        </w:rPr>
        <w:t>&lt;/NumAm&gt;</w:t>
      </w:r>
    </w:p>
    <w:p w14:paraId="1319189F" w14:textId="77777777" w:rsidR="00444C89" w:rsidRPr="00A31DBB" w:rsidRDefault="00444C89" w:rsidP="00444C89">
      <w:pPr>
        <w:pStyle w:val="NormalBold"/>
      </w:pPr>
      <w:r w:rsidRPr="00A31DBB">
        <w:rPr>
          <w:rStyle w:val="HideTWBExt"/>
          <w:b w:val="0"/>
        </w:rPr>
        <w:t>&lt;RepeatBlock-By&gt;&lt;Members&gt;</w:t>
      </w:r>
      <w:r w:rsidRPr="00A31DBB">
        <w:t>Jonas Sjöstedt, Merja Kyllönen</w:t>
      </w:r>
      <w:r w:rsidRPr="00A31DBB">
        <w:rPr>
          <w:rStyle w:val="HideTWBExt"/>
          <w:b w:val="0"/>
        </w:rPr>
        <w:t>&lt;/Members&gt;</w:t>
      </w:r>
    </w:p>
    <w:p w14:paraId="44D244EF" w14:textId="77777777" w:rsidR="00444C89" w:rsidRPr="00A31DBB" w:rsidRDefault="00444C89" w:rsidP="00444C89">
      <w:pPr>
        <w:pStyle w:val="NormalBold"/>
      </w:pPr>
      <w:r w:rsidRPr="00A31DBB">
        <w:rPr>
          <w:rStyle w:val="HideTWBExt"/>
          <w:b w:val="0"/>
        </w:rPr>
        <w:t>&lt;/RepeatBlock-By&gt;</w:t>
      </w:r>
    </w:p>
    <w:p w14:paraId="51AB4F01"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3402AC76" w14:textId="77777777" w:rsidR="00444C89" w:rsidRPr="00A31DBB" w:rsidRDefault="00444C89" w:rsidP="00444C89">
      <w:pPr>
        <w:pStyle w:val="NormalBold"/>
      </w:pPr>
      <w:r w:rsidRPr="00A31DBB">
        <w:rPr>
          <w:rStyle w:val="HideTWBExt"/>
        </w:rPr>
        <w:t>&lt;Article&gt;</w:t>
      </w:r>
      <w:r w:rsidRPr="00A31DBB">
        <w:t>Apartado 10</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D4B6A8B" w14:textId="77777777" w:rsidTr="00F76D4D">
        <w:trPr>
          <w:trHeight w:hRule="exact" w:val="240"/>
          <w:jc w:val="center"/>
        </w:trPr>
        <w:tc>
          <w:tcPr>
            <w:tcW w:w="9752" w:type="dxa"/>
            <w:gridSpan w:val="2"/>
            <w:tcBorders>
              <w:top w:val="nil"/>
              <w:left w:val="nil"/>
              <w:bottom w:val="nil"/>
              <w:right w:val="nil"/>
            </w:tcBorders>
          </w:tcPr>
          <w:p w14:paraId="659EEF33" w14:textId="77777777" w:rsidR="00444C89" w:rsidRPr="00A31DBB" w:rsidRDefault="00444C89" w:rsidP="00F76D4D"/>
        </w:tc>
      </w:tr>
      <w:tr w:rsidR="00444C89" w:rsidRPr="00A31DBB" w14:paraId="0CDA86A5" w14:textId="77777777" w:rsidTr="00F76D4D">
        <w:trPr>
          <w:trHeight w:val="240"/>
          <w:jc w:val="center"/>
        </w:trPr>
        <w:tc>
          <w:tcPr>
            <w:tcW w:w="4876" w:type="dxa"/>
            <w:tcBorders>
              <w:top w:val="nil"/>
              <w:left w:val="nil"/>
              <w:bottom w:val="nil"/>
              <w:right w:val="nil"/>
            </w:tcBorders>
          </w:tcPr>
          <w:p w14:paraId="7143295D"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896D0F1" w14:textId="77777777" w:rsidR="00444C89" w:rsidRPr="00A31DBB" w:rsidRDefault="00444C89" w:rsidP="00F76D4D">
            <w:pPr>
              <w:pStyle w:val="AmColumnHeading"/>
            </w:pPr>
            <w:r w:rsidRPr="00A31DBB">
              <w:t>Enmienda</w:t>
            </w:r>
          </w:p>
        </w:tc>
      </w:tr>
      <w:tr w:rsidR="00444C89" w:rsidRPr="00A31DBB" w14:paraId="76A8DE86" w14:textId="77777777" w:rsidTr="00F76D4D">
        <w:trPr>
          <w:jc w:val="center"/>
        </w:trPr>
        <w:tc>
          <w:tcPr>
            <w:tcW w:w="4876" w:type="dxa"/>
            <w:tcBorders>
              <w:top w:val="nil"/>
              <w:left w:val="nil"/>
              <w:bottom w:val="nil"/>
              <w:right w:val="nil"/>
            </w:tcBorders>
          </w:tcPr>
          <w:p w14:paraId="366C1A4B" w14:textId="77777777" w:rsidR="00444C89" w:rsidRPr="00A31DBB" w:rsidRDefault="00444C89" w:rsidP="00F76D4D">
            <w:pPr>
              <w:pStyle w:val="Normal6a"/>
            </w:pPr>
            <w:r w:rsidRPr="00A31DBB">
              <w:t>10.</w:t>
            </w:r>
            <w:r w:rsidRPr="00A31DBB">
              <w:tab/>
              <w:t>Pide encarecidamente que se acelere la integración gradual de Moldavia en la Unión y en el mercado único asociando al país a más programas e iniciativas de la Unión; felicita a Moldavia por su inclusión en el ámbito geográfico de los regímenes de pago de la zona única de pagos en euros, lo que facilita las transferencias en euros y reduce los costes para los ciudadanos y las empresas moldavos;</w:t>
            </w:r>
          </w:p>
        </w:tc>
        <w:tc>
          <w:tcPr>
            <w:tcW w:w="4876" w:type="dxa"/>
            <w:tcBorders>
              <w:top w:val="nil"/>
              <w:left w:val="nil"/>
              <w:bottom w:val="nil"/>
              <w:right w:val="nil"/>
            </w:tcBorders>
          </w:tcPr>
          <w:p w14:paraId="6C398B7B" w14:textId="77777777" w:rsidR="00444C89" w:rsidRPr="00A31DBB" w:rsidRDefault="00444C89" w:rsidP="00F76D4D">
            <w:pPr>
              <w:pStyle w:val="Normal6a"/>
            </w:pPr>
            <w:r w:rsidRPr="00A31DBB">
              <w:t>10.</w:t>
            </w:r>
            <w:r w:rsidRPr="00A31DBB">
              <w:tab/>
              <w:t>Pide encarecidamente que se acelere la integración gradual de Moldavia en la Unión y en el mercado único asociando al país a más programas e iniciativas de la Unión</w:t>
            </w:r>
            <w:r w:rsidRPr="00A31DBB">
              <w:rPr>
                <w:b/>
                <w:i/>
              </w:rPr>
              <w:t>, incluida la supervisión de la eliminación de los contingentes arancelarios que se aplican a las exportaciones de Moldavia</w:t>
            </w:r>
            <w:r w:rsidRPr="00A31DBB">
              <w:t xml:space="preserve">; felicita a Moldavia por su inclusión en el ámbito geográfico de los regímenes de pago de la zona única de pagos en euros, lo que facilita las transferencias en euros y reduce los costes para los ciudadanos y las empresas moldavos; </w:t>
            </w:r>
            <w:r w:rsidRPr="00A31DBB">
              <w:rPr>
                <w:b/>
                <w:i/>
              </w:rPr>
              <w:t>reconoce que la integración de Moldavia en el mercado único de la Unión puede aportar beneficios socioeconómicos inmediatos y tangibles para Moldavia</w:t>
            </w:r>
            <w:r w:rsidRPr="00A31DBB">
              <w:t>;</w:t>
            </w:r>
          </w:p>
        </w:tc>
      </w:tr>
    </w:tbl>
    <w:p w14:paraId="476DA9CC"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5517DF55" w14:textId="77777777" w:rsidR="00444C89" w:rsidRPr="00A31DBB" w:rsidRDefault="00444C89" w:rsidP="00444C89">
      <w:r w:rsidRPr="00A31DBB">
        <w:rPr>
          <w:rStyle w:val="HideTWBExt"/>
        </w:rPr>
        <w:t>&lt;/Amend&gt;</w:t>
      </w:r>
    </w:p>
    <w:p w14:paraId="3C4967F9"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120</w:t>
      </w:r>
      <w:r w:rsidRPr="00A31DBB">
        <w:rPr>
          <w:rStyle w:val="HideTWBExt"/>
        </w:rPr>
        <w:t>&lt;/NumAm&gt;</w:t>
      </w:r>
    </w:p>
    <w:p w14:paraId="672686AF" w14:textId="77777777" w:rsidR="00444C89" w:rsidRPr="00A31DBB" w:rsidRDefault="00444C89" w:rsidP="00444C89">
      <w:pPr>
        <w:pStyle w:val="NormalBold"/>
      </w:pPr>
      <w:r w:rsidRPr="00A31DBB">
        <w:rPr>
          <w:rStyle w:val="HideTWBExt"/>
          <w:b w:val="0"/>
        </w:rPr>
        <w:t>&lt;RepeatBlock-By&gt;&lt;Members&gt;</w:t>
      </w:r>
      <w:r w:rsidRPr="00A31DBB">
        <w:t xml:space="preserve">Dan Barna, Marjan Šarec, Petras Auštrevičius, Urmas Paet, </w:t>
      </w:r>
      <w:r w:rsidRPr="00A31DBB">
        <w:lastRenderedPageBreak/>
        <w:t>Lucia Yar, Eugen Tomac, Ilhan Kyuchyuk</w:t>
      </w:r>
      <w:r w:rsidRPr="00A31DBB">
        <w:rPr>
          <w:rStyle w:val="HideTWBExt"/>
          <w:b w:val="0"/>
        </w:rPr>
        <w:t>&lt;/Members&gt;</w:t>
      </w:r>
    </w:p>
    <w:p w14:paraId="4C09CF80" w14:textId="77777777" w:rsidR="00444C89" w:rsidRPr="00A31DBB" w:rsidRDefault="00444C89" w:rsidP="00444C89">
      <w:pPr>
        <w:pStyle w:val="NormalBold"/>
      </w:pPr>
      <w:r w:rsidRPr="00A31DBB">
        <w:rPr>
          <w:rStyle w:val="HideTWBExt"/>
          <w:b w:val="0"/>
        </w:rPr>
        <w:t>&lt;/RepeatBlock-By&gt;</w:t>
      </w:r>
    </w:p>
    <w:p w14:paraId="2F6A38DE"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9146E8C" w14:textId="77777777" w:rsidR="00444C89" w:rsidRPr="00A31DBB" w:rsidRDefault="00444C89" w:rsidP="00444C89">
      <w:pPr>
        <w:pStyle w:val="NormalBold"/>
      </w:pPr>
      <w:r w:rsidRPr="00A31DBB">
        <w:rPr>
          <w:rStyle w:val="HideTWBExt"/>
        </w:rPr>
        <w:t>&lt;Article&gt;</w:t>
      </w:r>
      <w:r w:rsidRPr="00A31DBB">
        <w:t>Apartado 10</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517B059B" w14:textId="77777777" w:rsidTr="00F76D4D">
        <w:trPr>
          <w:trHeight w:hRule="exact" w:val="240"/>
          <w:jc w:val="center"/>
        </w:trPr>
        <w:tc>
          <w:tcPr>
            <w:tcW w:w="9752" w:type="dxa"/>
            <w:gridSpan w:val="2"/>
            <w:tcBorders>
              <w:top w:val="nil"/>
              <w:left w:val="nil"/>
              <w:bottom w:val="nil"/>
              <w:right w:val="nil"/>
            </w:tcBorders>
          </w:tcPr>
          <w:p w14:paraId="3FE1B8CA" w14:textId="77777777" w:rsidR="00444C89" w:rsidRPr="00A31DBB" w:rsidRDefault="00444C89" w:rsidP="00F76D4D"/>
        </w:tc>
      </w:tr>
      <w:tr w:rsidR="00444C89" w:rsidRPr="00A31DBB" w14:paraId="67EFBEB8" w14:textId="77777777" w:rsidTr="00F76D4D">
        <w:trPr>
          <w:trHeight w:val="240"/>
          <w:jc w:val="center"/>
        </w:trPr>
        <w:tc>
          <w:tcPr>
            <w:tcW w:w="4876" w:type="dxa"/>
            <w:tcBorders>
              <w:top w:val="nil"/>
              <w:left w:val="nil"/>
              <w:bottom w:val="nil"/>
              <w:right w:val="nil"/>
            </w:tcBorders>
          </w:tcPr>
          <w:p w14:paraId="7792FE8C"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5D3C28A2" w14:textId="77777777" w:rsidR="00444C89" w:rsidRPr="00A31DBB" w:rsidRDefault="00444C89" w:rsidP="00F76D4D">
            <w:pPr>
              <w:pStyle w:val="AmColumnHeading"/>
            </w:pPr>
            <w:r w:rsidRPr="00A31DBB">
              <w:t>Enmienda</w:t>
            </w:r>
          </w:p>
        </w:tc>
      </w:tr>
      <w:tr w:rsidR="00444C89" w:rsidRPr="00A31DBB" w14:paraId="392CEABF" w14:textId="77777777" w:rsidTr="00F76D4D">
        <w:trPr>
          <w:jc w:val="center"/>
        </w:trPr>
        <w:tc>
          <w:tcPr>
            <w:tcW w:w="4876" w:type="dxa"/>
            <w:tcBorders>
              <w:top w:val="nil"/>
              <w:left w:val="nil"/>
              <w:bottom w:val="nil"/>
              <w:right w:val="nil"/>
            </w:tcBorders>
          </w:tcPr>
          <w:p w14:paraId="737479F3" w14:textId="77777777" w:rsidR="00444C89" w:rsidRPr="00A31DBB" w:rsidRDefault="00444C89" w:rsidP="00F76D4D">
            <w:pPr>
              <w:pStyle w:val="Normal6a"/>
            </w:pPr>
            <w:r w:rsidRPr="00A31DBB">
              <w:t>10.</w:t>
            </w:r>
            <w:r w:rsidRPr="00A31DBB">
              <w:tab/>
              <w:t>Pide encarecidamente que se acelere la integración gradual de Moldavia en la Unión y en el mercado único asociando al país a más programas e iniciativas de la Unión; felicita a Moldavia por su inclusión en el ámbito geográfico de los regímenes de pago de la zona única de pagos en euros, lo que facilita las transferencias en euros y reduce los costes para los ciudadanos y las empresas moldavos;</w:t>
            </w:r>
          </w:p>
        </w:tc>
        <w:tc>
          <w:tcPr>
            <w:tcW w:w="4876" w:type="dxa"/>
            <w:tcBorders>
              <w:top w:val="nil"/>
              <w:left w:val="nil"/>
              <w:bottom w:val="nil"/>
              <w:right w:val="nil"/>
            </w:tcBorders>
          </w:tcPr>
          <w:p w14:paraId="567748B3" w14:textId="77777777" w:rsidR="00444C89" w:rsidRPr="00A31DBB" w:rsidRDefault="00444C89" w:rsidP="00F76D4D">
            <w:pPr>
              <w:pStyle w:val="Normal6a"/>
            </w:pPr>
            <w:r w:rsidRPr="00A31DBB">
              <w:t>10.</w:t>
            </w:r>
            <w:r w:rsidRPr="00A31DBB">
              <w:tab/>
              <w:t>Pide encarecidamente que se acelere la integración gradual de Moldavia en la Unión y en el mercado único asociando al país a más programas e iniciativas de la Unión; felicita a Moldavia por su inclusión en el ámbito geográfico de los regímenes de pago de la zona única de pagos en euros, lo que facilita las transferencias en euros y reduce los costes para los ciudadanos y las empresas moldavos;</w:t>
            </w:r>
            <w:r w:rsidRPr="00A31DBB">
              <w:rPr>
                <w:b/>
                <w:i/>
              </w:rPr>
              <w:t> pide a la Unión que adopte medidas rápidas y significativas hacia la liberalización permanente de sus contingentes arancelarios;</w:t>
            </w:r>
          </w:p>
        </w:tc>
      </w:tr>
    </w:tbl>
    <w:p w14:paraId="0B367490"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43225D41" w14:textId="77777777" w:rsidR="00444C89" w:rsidRPr="00A31DBB" w:rsidRDefault="00444C89" w:rsidP="00444C89">
      <w:r w:rsidRPr="00A31DBB">
        <w:rPr>
          <w:rStyle w:val="HideTWBExt"/>
        </w:rPr>
        <w:t>&lt;/Amend&gt;</w:t>
      </w:r>
    </w:p>
    <w:p w14:paraId="2E0E82A7"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121</w:t>
      </w:r>
      <w:r w:rsidRPr="00A31DBB">
        <w:rPr>
          <w:rStyle w:val="HideTWBExt"/>
        </w:rPr>
        <w:t>&lt;/NumAm&gt;</w:t>
      </w:r>
    </w:p>
    <w:p w14:paraId="7DB70945" w14:textId="77777777" w:rsidR="00444C89" w:rsidRPr="00A31DBB" w:rsidRDefault="00444C89" w:rsidP="00444C89">
      <w:pPr>
        <w:pStyle w:val="NormalBold"/>
      </w:pPr>
      <w:r w:rsidRPr="00A31DBB">
        <w:rPr>
          <w:rStyle w:val="HideTWBExt"/>
          <w:b w:val="0"/>
        </w:rPr>
        <w:t>&lt;RepeatBlock-By&gt;&lt;Members&gt;</w:t>
      </w:r>
      <w:r w:rsidRPr="00A31DBB">
        <w:t>Vasile Dîncu, Dan Nica</w:t>
      </w:r>
      <w:r w:rsidRPr="00A31DBB">
        <w:rPr>
          <w:rStyle w:val="HideTWBExt"/>
          <w:b w:val="0"/>
        </w:rPr>
        <w:t>&lt;/Members&gt;</w:t>
      </w:r>
    </w:p>
    <w:p w14:paraId="71EB9CA4" w14:textId="77777777" w:rsidR="00444C89" w:rsidRPr="00A31DBB" w:rsidRDefault="00444C89" w:rsidP="00444C89">
      <w:pPr>
        <w:pStyle w:val="NormalBold"/>
      </w:pPr>
      <w:r w:rsidRPr="00A31DBB">
        <w:rPr>
          <w:rStyle w:val="HideTWBExt"/>
          <w:b w:val="0"/>
        </w:rPr>
        <w:t>&lt;/RepeatBlock-By&gt;</w:t>
      </w:r>
    </w:p>
    <w:p w14:paraId="76E53417"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20C4194" w14:textId="77777777" w:rsidR="00444C89" w:rsidRPr="00A31DBB" w:rsidRDefault="00444C89" w:rsidP="00444C89">
      <w:pPr>
        <w:pStyle w:val="NormalBold"/>
      </w:pPr>
      <w:r w:rsidRPr="00A31DBB">
        <w:rPr>
          <w:rStyle w:val="HideTWBExt"/>
        </w:rPr>
        <w:t>&lt;Article&gt;</w:t>
      </w:r>
      <w:r w:rsidRPr="00A31DBB">
        <w:t>Apartado 10</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201C24A3" w14:textId="77777777" w:rsidTr="00F76D4D">
        <w:trPr>
          <w:trHeight w:hRule="exact" w:val="240"/>
          <w:jc w:val="center"/>
        </w:trPr>
        <w:tc>
          <w:tcPr>
            <w:tcW w:w="9752" w:type="dxa"/>
            <w:gridSpan w:val="2"/>
            <w:tcBorders>
              <w:top w:val="nil"/>
              <w:left w:val="nil"/>
              <w:bottom w:val="nil"/>
              <w:right w:val="nil"/>
            </w:tcBorders>
          </w:tcPr>
          <w:p w14:paraId="3B3CA1E8" w14:textId="77777777" w:rsidR="00444C89" w:rsidRPr="00A31DBB" w:rsidRDefault="00444C89" w:rsidP="00F76D4D"/>
        </w:tc>
      </w:tr>
      <w:tr w:rsidR="00444C89" w:rsidRPr="00A31DBB" w14:paraId="5D52C4F5" w14:textId="77777777" w:rsidTr="00F76D4D">
        <w:trPr>
          <w:trHeight w:val="240"/>
          <w:jc w:val="center"/>
        </w:trPr>
        <w:tc>
          <w:tcPr>
            <w:tcW w:w="4876" w:type="dxa"/>
            <w:tcBorders>
              <w:top w:val="nil"/>
              <w:left w:val="nil"/>
              <w:bottom w:val="nil"/>
              <w:right w:val="nil"/>
            </w:tcBorders>
          </w:tcPr>
          <w:p w14:paraId="72B65582"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57FB4354" w14:textId="77777777" w:rsidR="00444C89" w:rsidRPr="00A31DBB" w:rsidRDefault="00444C89" w:rsidP="00F76D4D">
            <w:pPr>
              <w:pStyle w:val="AmColumnHeading"/>
            </w:pPr>
            <w:r w:rsidRPr="00A31DBB">
              <w:t>Enmienda</w:t>
            </w:r>
          </w:p>
        </w:tc>
      </w:tr>
      <w:tr w:rsidR="00444C89" w:rsidRPr="00A31DBB" w14:paraId="7F0131E3" w14:textId="77777777" w:rsidTr="00F76D4D">
        <w:trPr>
          <w:jc w:val="center"/>
        </w:trPr>
        <w:tc>
          <w:tcPr>
            <w:tcW w:w="4876" w:type="dxa"/>
            <w:tcBorders>
              <w:top w:val="nil"/>
              <w:left w:val="nil"/>
              <w:bottom w:val="nil"/>
              <w:right w:val="nil"/>
            </w:tcBorders>
          </w:tcPr>
          <w:p w14:paraId="4B5AC3DE" w14:textId="77777777" w:rsidR="00444C89" w:rsidRPr="00A31DBB" w:rsidRDefault="00444C89" w:rsidP="00F76D4D">
            <w:pPr>
              <w:pStyle w:val="Normal6a"/>
            </w:pPr>
            <w:r w:rsidRPr="00A31DBB">
              <w:t>10.</w:t>
            </w:r>
            <w:r w:rsidRPr="00A31DBB">
              <w:tab/>
              <w:t>Pide encarecidamente que se acelere la integración gradual de Moldavia en la Unión y en el mercado único asociando al país a más programas e iniciativas de la Unión; felicita a Moldavia por su inclusión en el ámbito geográfico de los regímenes de pago de la zona única de pagos en euros, lo que facilita las transferencias en euros y reduce los costes para los ciudadanos y las empresas moldavos;</w:t>
            </w:r>
          </w:p>
        </w:tc>
        <w:tc>
          <w:tcPr>
            <w:tcW w:w="4876" w:type="dxa"/>
            <w:tcBorders>
              <w:top w:val="nil"/>
              <w:left w:val="nil"/>
              <w:bottom w:val="nil"/>
              <w:right w:val="nil"/>
            </w:tcBorders>
          </w:tcPr>
          <w:p w14:paraId="741905D2" w14:textId="77777777" w:rsidR="00444C89" w:rsidRPr="00A31DBB" w:rsidRDefault="00444C89" w:rsidP="00F76D4D">
            <w:pPr>
              <w:pStyle w:val="Normal6a"/>
            </w:pPr>
            <w:r w:rsidRPr="00A31DBB">
              <w:t>10.</w:t>
            </w:r>
            <w:r w:rsidRPr="00A31DBB">
              <w:tab/>
              <w:t xml:space="preserve">Pide encarecidamente que se acelere la integración gradual de Moldavia en la Unión y en el mercado único asociando al país a más programas e iniciativas de la Unión; felicita a Moldavia por su inclusión en el ámbito geográfico de los regímenes de pago de la zona única de pagos en euros, lo que facilita las transferencias en euros y reduce los costes para los ciudadanos y las empresas moldavos; </w:t>
            </w:r>
            <w:r w:rsidRPr="00A31DBB">
              <w:rPr>
                <w:b/>
                <w:i/>
              </w:rPr>
              <w:t xml:space="preserve">pide que se haga especial hincapié en la participación de Moldavia en programas sociales, educativos y culturales de la Unión que puedan </w:t>
            </w:r>
            <w:r w:rsidRPr="00A31DBB">
              <w:rPr>
                <w:b/>
                <w:i/>
              </w:rPr>
              <w:lastRenderedPageBreak/>
              <w:t>promover la convergencia social;</w:t>
            </w:r>
          </w:p>
        </w:tc>
      </w:tr>
    </w:tbl>
    <w:p w14:paraId="6BE3C12E"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B76FB52" w14:textId="77777777" w:rsidR="00444C89" w:rsidRPr="00A31DBB" w:rsidRDefault="00444C89" w:rsidP="00444C89">
      <w:r w:rsidRPr="00A31DBB">
        <w:rPr>
          <w:rStyle w:val="HideTWBExt"/>
        </w:rPr>
        <w:t>&lt;/Amend&gt;</w:t>
      </w:r>
    </w:p>
    <w:p w14:paraId="42DD421D"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122</w:t>
      </w:r>
      <w:r w:rsidRPr="00A31DBB">
        <w:rPr>
          <w:rStyle w:val="HideTWBExt"/>
        </w:rPr>
        <w:t>&lt;/NumAm&gt;</w:t>
      </w:r>
    </w:p>
    <w:p w14:paraId="3D3E2DE0"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1572ADF7" w14:textId="77777777" w:rsidR="00444C89" w:rsidRPr="00A31DBB" w:rsidRDefault="00444C89" w:rsidP="00444C89">
      <w:pPr>
        <w:pStyle w:val="NormalBold"/>
      </w:pPr>
      <w:r w:rsidRPr="00A31DBB">
        <w:rPr>
          <w:rStyle w:val="HideTWBExt"/>
          <w:b w:val="0"/>
        </w:rPr>
        <w:t>&lt;/RepeatBlock-By&gt;</w:t>
      </w:r>
    </w:p>
    <w:p w14:paraId="6B888A0F"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0255D87" w14:textId="77777777" w:rsidR="00444C89" w:rsidRPr="00A31DBB" w:rsidRDefault="00444C89" w:rsidP="00444C89">
      <w:pPr>
        <w:pStyle w:val="NormalBold"/>
      </w:pPr>
      <w:r w:rsidRPr="00A31DBB">
        <w:rPr>
          <w:rStyle w:val="HideTWBExt"/>
        </w:rPr>
        <w:t>&lt;Article&gt;</w:t>
      </w:r>
      <w:r w:rsidRPr="00A31DBB">
        <w:t>Apartado 10</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69BEC415" w14:textId="77777777" w:rsidTr="00F76D4D">
        <w:trPr>
          <w:trHeight w:hRule="exact" w:val="240"/>
          <w:jc w:val="center"/>
        </w:trPr>
        <w:tc>
          <w:tcPr>
            <w:tcW w:w="9752" w:type="dxa"/>
            <w:gridSpan w:val="2"/>
            <w:tcBorders>
              <w:top w:val="nil"/>
              <w:left w:val="nil"/>
              <w:bottom w:val="nil"/>
              <w:right w:val="nil"/>
            </w:tcBorders>
          </w:tcPr>
          <w:p w14:paraId="6481FC73" w14:textId="77777777" w:rsidR="00444C89" w:rsidRPr="00A31DBB" w:rsidRDefault="00444C89" w:rsidP="00F76D4D"/>
        </w:tc>
      </w:tr>
      <w:tr w:rsidR="00444C89" w:rsidRPr="00A31DBB" w14:paraId="5F83F0F5" w14:textId="77777777" w:rsidTr="00F76D4D">
        <w:trPr>
          <w:trHeight w:val="240"/>
          <w:jc w:val="center"/>
        </w:trPr>
        <w:tc>
          <w:tcPr>
            <w:tcW w:w="4876" w:type="dxa"/>
            <w:tcBorders>
              <w:top w:val="nil"/>
              <w:left w:val="nil"/>
              <w:bottom w:val="nil"/>
              <w:right w:val="nil"/>
            </w:tcBorders>
          </w:tcPr>
          <w:p w14:paraId="56754094"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6B3B5DA2" w14:textId="77777777" w:rsidR="00444C89" w:rsidRPr="00A31DBB" w:rsidRDefault="00444C89" w:rsidP="00F76D4D">
            <w:pPr>
              <w:pStyle w:val="AmColumnHeading"/>
            </w:pPr>
            <w:r w:rsidRPr="00A31DBB">
              <w:t>Enmienda</w:t>
            </w:r>
          </w:p>
        </w:tc>
      </w:tr>
      <w:tr w:rsidR="00444C89" w:rsidRPr="00A31DBB" w14:paraId="6B2077B9" w14:textId="77777777" w:rsidTr="00F76D4D">
        <w:trPr>
          <w:jc w:val="center"/>
        </w:trPr>
        <w:tc>
          <w:tcPr>
            <w:tcW w:w="4876" w:type="dxa"/>
            <w:tcBorders>
              <w:top w:val="nil"/>
              <w:left w:val="nil"/>
              <w:bottom w:val="nil"/>
              <w:right w:val="nil"/>
            </w:tcBorders>
          </w:tcPr>
          <w:p w14:paraId="63BFD06D" w14:textId="77777777" w:rsidR="00444C89" w:rsidRPr="00A31DBB" w:rsidRDefault="00444C89" w:rsidP="00F76D4D">
            <w:pPr>
              <w:pStyle w:val="Normal6a"/>
            </w:pPr>
            <w:r w:rsidRPr="00A31DBB">
              <w:t>10.</w:t>
            </w:r>
            <w:r w:rsidRPr="00A31DBB">
              <w:tab/>
              <w:t>Pide encarecidamente que se acelere la integración gradual de Moldavia en la Unión y en el mercado único asociando al país a más programas e iniciativas de la Unión; felicita a Moldavia por su inclusión en el ámbito geográfico de los regímenes de pago de la zona única de pagos en euros, lo que facilita las transferencias en euros y reduce los costes para los ciudadanos y las empresas moldavos;</w:t>
            </w:r>
          </w:p>
        </w:tc>
        <w:tc>
          <w:tcPr>
            <w:tcW w:w="4876" w:type="dxa"/>
            <w:tcBorders>
              <w:top w:val="nil"/>
              <w:left w:val="nil"/>
              <w:bottom w:val="nil"/>
              <w:right w:val="nil"/>
            </w:tcBorders>
          </w:tcPr>
          <w:p w14:paraId="50ABD53D" w14:textId="77777777" w:rsidR="00444C89" w:rsidRPr="00A31DBB" w:rsidRDefault="00444C89" w:rsidP="00F76D4D">
            <w:pPr>
              <w:pStyle w:val="Normal6a"/>
            </w:pPr>
            <w:r w:rsidRPr="00A31DBB">
              <w:t>10.</w:t>
            </w:r>
            <w:r w:rsidRPr="00A31DBB">
              <w:tab/>
              <w:t xml:space="preserve">Pide encarecidamente que se acelere la integración gradual de Moldavia en la Unión y en el mercado único asociando al país a más programas e iniciativas de la Unión; felicita a Moldavia por su inclusión en el ámbito geográfico de los regímenes de pago de la zona única de pagos en euros, lo que facilita las transferencias en euros y reduce los costes para los ciudadanos y las empresas moldavos; </w:t>
            </w:r>
            <w:r w:rsidRPr="00A31DBB">
              <w:rPr>
                <w:b/>
                <w:i/>
              </w:rPr>
              <w:t>elogia que la zona única de pagos en euros mejore la eficiencia global de los sistemas de pago de Moldavia;</w:t>
            </w:r>
          </w:p>
        </w:tc>
      </w:tr>
    </w:tbl>
    <w:p w14:paraId="579DE9FE"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026A3CB" w14:textId="77777777" w:rsidR="00444C89" w:rsidRPr="00A31DBB" w:rsidRDefault="00444C89" w:rsidP="00444C89">
      <w:r w:rsidRPr="00A31DBB">
        <w:rPr>
          <w:rStyle w:val="HideTWBExt"/>
        </w:rPr>
        <w:t>&lt;/Amend&gt;</w:t>
      </w:r>
    </w:p>
    <w:p w14:paraId="2C5EA6EC"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123</w:t>
      </w:r>
      <w:r w:rsidRPr="00A31DBB">
        <w:rPr>
          <w:rStyle w:val="HideTWBExt"/>
        </w:rPr>
        <w:t>&lt;/NumAm&gt;</w:t>
      </w:r>
    </w:p>
    <w:p w14:paraId="46366FC5" w14:textId="77777777" w:rsidR="00444C89" w:rsidRPr="00A31DBB" w:rsidRDefault="00444C89" w:rsidP="00444C89">
      <w:pPr>
        <w:pStyle w:val="NormalBold"/>
      </w:pPr>
      <w:r w:rsidRPr="00A31DBB">
        <w:rPr>
          <w:rStyle w:val="HideTWBExt"/>
          <w:b w:val="0"/>
        </w:rPr>
        <w:t>&lt;RepeatBlock-By&gt;&lt;Members&gt;</w:t>
      </w:r>
      <w:r w:rsidRPr="00A31DBB">
        <w:t>Cristian Terheş</w:t>
      </w:r>
      <w:r w:rsidRPr="00A31DBB">
        <w:rPr>
          <w:rStyle w:val="HideTWBExt"/>
          <w:b w:val="0"/>
        </w:rPr>
        <w:t>&lt;/Members&gt;</w:t>
      </w:r>
    </w:p>
    <w:p w14:paraId="316AAFB6" w14:textId="77777777" w:rsidR="00444C89" w:rsidRPr="00A31DBB" w:rsidRDefault="00444C89" w:rsidP="00444C89">
      <w:pPr>
        <w:pStyle w:val="NormalBold"/>
      </w:pPr>
      <w:r w:rsidRPr="00A31DBB">
        <w:rPr>
          <w:rStyle w:val="HideTWBExt"/>
          <w:b w:val="0"/>
        </w:rPr>
        <w:t>&lt;/RepeatBlock-By&gt;</w:t>
      </w:r>
    </w:p>
    <w:p w14:paraId="64E3961B"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0A028478" w14:textId="77777777" w:rsidR="00444C89" w:rsidRPr="00A31DBB" w:rsidRDefault="00444C89" w:rsidP="00444C89">
      <w:pPr>
        <w:pStyle w:val="NormalBold"/>
      </w:pPr>
      <w:r w:rsidRPr="00A31DBB">
        <w:rPr>
          <w:rStyle w:val="HideTWBExt"/>
        </w:rPr>
        <w:t>&lt;Article&gt;</w:t>
      </w:r>
      <w:r w:rsidRPr="00A31DBB">
        <w:t>Apartado 10</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38998452" w14:textId="77777777" w:rsidTr="00F76D4D">
        <w:trPr>
          <w:trHeight w:hRule="exact" w:val="240"/>
          <w:jc w:val="center"/>
        </w:trPr>
        <w:tc>
          <w:tcPr>
            <w:tcW w:w="9752" w:type="dxa"/>
            <w:gridSpan w:val="2"/>
            <w:tcBorders>
              <w:top w:val="nil"/>
              <w:left w:val="nil"/>
              <w:bottom w:val="nil"/>
              <w:right w:val="nil"/>
            </w:tcBorders>
          </w:tcPr>
          <w:p w14:paraId="1DA0B056" w14:textId="77777777" w:rsidR="00444C89" w:rsidRPr="00A31DBB" w:rsidRDefault="00444C89" w:rsidP="00F76D4D"/>
        </w:tc>
      </w:tr>
      <w:tr w:rsidR="00444C89" w:rsidRPr="00A31DBB" w14:paraId="228A96C8" w14:textId="77777777" w:rsidTr="00F76D4D">
        <w:trPr>
          <w:trHeight w:val="240"/>
          <w:jc w:val="center"/>
        </w:trPr>
        <w:tc>
          <w:tcPr>
            <w:tcW w:w="4876" w:type="dxa"/>
            <w:tcBorders>
              <w:top w:val="nil"/>
              <w:left w:val="nil"/>
              <w:bottom w:val="nil"/>
              <w:right w:val="nil"/>
            </w:tcBorders>
          </w:tcPr>
          <w:p w14:paraId="747616A7"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14FEED7" w14:textId="77777777" w:rsidR="00444C89" w:rsidRPr="00A31DBB" w:rsidRDefault="00444C89" w:rsidP="00F76D4D">
            <w:pPr>
              <w:pStyle w:val="AmColumnHeading"/>
            </w:pPr>
            <w:r w:rsidRPr="00A31DBB">
              <w:t>Enmienda</w:t>
            </w:r>
          </w:p>
        </w:tc>
      </w:tr>
      <w:tr w:rsidR="00444C89" w:rsidRPr="00A31DBB" w14:paraId="1CD9655E" w14:textId="77777777" w:rsidTr="00F76D4D">
        <w:trPr>
          <w:jc w:val="center"/>
        </w:trPr>
        <w:tc>
          <w:tcPr>
            <w:tcW w:w="4876" w:type="dxa"/>
            <w:tcBorders>
              <w:top w:val="nil"/>
              <w:left w:val="nil"/>
              <w:bottom w:val="nil"/>
              <w:right w:val="nil"/>
            </w:tcBorders>
          </w:tcPr>
          <w:p w14:paraId="39C7470E" w14:textId="77777777" w:rsidR="00444C89" w:rsidRPr="00A31DBB" w:rsidRDefault="00444C89" w:rsidP="00F76D4D">
            <w:pPr>
              <w:pStyle w:val="Normal6a"/>
            </w:pPr>
            <w:r w:rsidRPr="00A31DBB">
              <w:t>10.</w:t>
            </w:r>
            <w:r w:rsidRPr="00A31DBB">
              <w:tab/>
              <w:t xml:space="preserve">Pide encarecidamente que se acelere la integración gradual de Moldavia en la Unión y en el mercado único asociando al país a más programas e iniciativas de la Unión; felicita a Moldavia por su inclusión en el ámbito geográfico de los regímenes de pago de la zona única de pagos en euros, lo que facilita las transferencias en euros y reduce los costes </w:t>
            </w:r>
            <w:r w:rsidRPr="00A31DBB">
              <w:lastRenderedPageBreak/>
              <w:t>para los ciudadanos y las empresas moldavos;</w:t>
            </w:r>
          </w:p>
        </w:tc>
        <w:tc>
          <w:tcPr>
            <w:tcW w:w="4876" w:type="dxa"/>
            <w:tcBorders>
              <w:top w:val="nil"/>
              <w:left w:val="nil"/>
              <w:bottom w:val="nil"/>
              <w:right w:val="nil"/>
            </w:tcBorders>
          </w:tcPr>
          <w:p w14:paraId="2CFDBA1B" w14:textId="77777777" w:rsidR="00444C89" w:rsidRPr="00A31DBB" w:rsidRDefault="00444C89" w:rsidP="00F76D4D">
            <w:pPr>
              <w:pStyle w:val="Normal6a"/>
            </w:pPr>
            <w:r w:rsidRPr="00A31DBB">
              <w:lastRenderedPageBreak/>
              <w:t>10.</w:t>
            </w:r>
            <w:r w:rsidRPr="00A31DBB">
              <w:tab/>
              <w:t xml:space="preserve">Pide encarecidamente que se acelere la integración gradual de Moldavia en la Unión y en el mercado único asociando al país a más programas e iniciativas de la Unión; felicita a Moldavia por su inclusión en el ámbito geográfico de los regímenes de pago de la zona única de pagos en euros, lo que facilita las transferencias en euros y reduce los costes </w:t>
            </w:r>
            <w:r w:rsidRPr="00A31DBB">
              <w:lastRenderedPageBreak/>
              <w:t>para los ciudadanos y las empresas moldavos;</w:t>
            </w:r>
            <w:r w:rsidRPr="00A31DBB">
              <w:rPr>
                <w:b/>
                <w:i/>
              </w:rPr>
              <w:t> acoge con satisfacción los recientes progresos realizados por Moldavia en la transposición del acervo en materia de itinerancia y telecomunicaciones;</w:t>
            </w:r>
          </w:p>
        </w:tc>
      </w:tr>
    </w:tbl>
    <w:p w14:paraId="5B128C88"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1A61EE3" w14:textId="77777777" w:rsidR="00444C89" w:rsidRPr="00A31DBB" w:rsidRDefault="00444C89" w:rsidP="00444C89">
      <w:r w:rsidRPr="00A31DBB">
        <w:rPr>
          <w:rStyle w:val="HideTWBExt"/>
        </w:rPr>
        <w:t>&lt;/Amend&gt;</w:t>
      </w:r>
    </w:p>
    <w:p w14:paraId="4ADE5EF0"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124</w:t>
      </w:r>
      <w:r w:rsidRPr="00A31DBB">
        <w:rPr>
          <w:rStyle w:val="HideTWBExt"/>
        </w:rPr>
        <w:t>&lt;/NumAm&gt;</w:t>
      </w:r>
    </w:p>
    <w:p w14:paraId="4FECF142" w14:textId="77777777" w:rsidR="00444C89" w:rsidRPr="00A31DBB" w:rsidRDefault="00444C89" w:rsidP="00444C89">
      <w:pPr>
        <w:pStyle w:val="NormalBold"/>
      </w:pPr>
      <w:r w:rsidRPr="00A31DBB">
        <w:rPr>
          <w:rStyle w:val="HideTWBExt"/>
          <w:b w:val="0"/>
        </w:rPr>
        <w:t>&lt;RepeatBlock-By&gt;&lt;Members&gt;</w:t>
      </w:r>
      <w:r w:rsidRPr="00A31DBB">
        <w:t>Pierre-Romain Thionnet, Matthieu Valet, Jordan Bardella</w:t>
      </w:r>
      <w:r w:rsidRPr="00A31DBB">
        <w:rPr>
          <w:rStyle w:val="HideTWBExt"/>
          <w:b w:val="0"/>
        </w:rPr>
        <w:t>&lt;/Members&gt;</w:t>
      </w:r>
    </w:p>
    <w:p w14:paraId="4FF0432C" w14:textId="77777777" w:rsidR="00444C89" w:rsidRPr="00A31DBB" w:rsidRDefault="00444C89" w:rsidP="00444C89">
      <w:pPr>
        <w:pStyle w:val="NormalBold"/>
      </w:pPr>
      <w:r w:rsidRPr="00A31DBB">
        <w:rPr>
          <w:rStyle w:val="HideTWBExt"/>
          <w:b w:val="0"/>
        </w:rPr>
        <w:t>&lt;/RepeatBlock-By&gt;</w:t>
      </w:r>
    </w:p>
    <w:p w14:paraId="4F4DD2CA"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79C671F" w14:textId="77777777" w:rsidR="00444C89" w:rsidRPr="00A31DBB" w:rsidRDefault="00444C89" w:rsidP="00444C89">
      <w:pPr>
        <w:pStyle w:val="NormalBold"/>
      </w:pPr>
      <w:r w:rsidRPr="00A31DBB">
        <w:rPr>
          <w:rStyle w:val="HideTWBExt"/>
        </w:rPr>
        <w:t>&lt;Article&gt;</w:t>
      </w:r>
      <w:r w:rsidRPr="00A31DBB">
        <w:t>Apartado 10</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825AAD7" w14:textId="77777777" w:rsidTr="00F76D4D">
        <w:trPr>
          <w:trHeight w:hRule="exact" w:val="240"/>
          <w:jc w:val="center"/>
        </w:trPr>
        <w:tc>
          <w:tcPr>
            <w:tcW w:w="9752" w:type="dxa"/>
            <w:gridSpan w:val="2"/>
            <w:tcBorders>
              <w:top w:val="nil"/>
              <w:left w:val="nil"/>
              <w:bottom w:val="nil"/>
              <w:right w:val="nil"/>
            </w:tcBorders>
          </w:tcPr>
          <w:p w14:paraId="462D0500" w14:textId="77777777" w:rsidR="00444C89" w:rsidRPr="00A31DBB" w:rsidRDefault="00444C89" w:rsidP="00F76D4D"/>
        </w:tc>
      </w:tr>
      <w:tr w:rsidR="00444C89" w:rsidRPr="00A31DBB" w14:paraId="0F9689CD" w14:textId="77777777" w:rsidTr="00F76D4D">
        <w:trPr>
          <w:trHeight w:val="240"/>
          <w:jc w:val="center"/>
        </w:trPr>
        <w:tc>
          <w:tcPr>
            <w:tcW w:w="4876" w:type="dxa"/>
            <w:tcBorders>
              <w:top w:val="nil"/>
              <w:left w:val="nil"/>
              <w:bottom w:val="nil"/>
              <w:right w:val="nil"/>
            </w:tcBorders>
          </w:tcPr>
          <w:p w14:paraId="6817CBC6"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3F16AAE" w14:textId="77777777" w:rsidR="00444C89" w:rsidRPr="00A31DBB" w:rsidRDefault="00444C89" w:rsidP="00F76D4D">
            <w:pPr>
              <w:pStyle w:val="AmColumnHeading"/>
            </w:pPr>
            <w:r w:rsidRPr="00A31DBB">
              <w:t>Enmienda</w:t>
            </w:r>
          </w:p>
        </w:tc>
      </w:tr>
      <w:tr w:rsidR="00444C89" w:rsidRPr="00A31DBB" w14:paraId="6802673D" w14:textId="77777777" w:rsidTr="00F76D4D">
        <w:trPr>
          <w:jc w:val="center"/>
        </w:trPr>
        <w:tc>
          <w:tcPr>
            <w:tcW w:w="4876" w:type="dxa"/>
            <w:tcBorders>
              <w:top w:val="nil"/>
              <w:left w:val="nil"/>
              <w:bottom w:val="nil"/>
              <w:right w:val="nil"/>
            </w:tcBorders>
          </w:tcPr>
          <w:p w14:paraId="1D31493A" w14:textId="77777777" w:rsidR="00444C89" w:rsidRPr="00A31DBB" w:rsidRDefault="00444C89" w:rsidP="00F76D4D">
            <w:pPr>
              <w:pStyle w:val="Normal6a"/>
            </w:pPr>
            <w:r w:rsidRPr="00A31DBB">
              <w:t>10.</w:t>
            </w:r>
            <w:r w:rsidRPr="00A31DBB">
              <w:tab/>
            </w:r>
            <w:r w:rsidRPr="00A31DBB">
              <w:rPr>
                <w:b/>
                <w:i/>
              </w:rPr>
              <w:t>Pide encarecidamente que se acelere</w:t>
            </w:r>
            <w:r w:rsidRPr="00A31DBB">
              <w:t xml:space="preserve"> la integración gradual de Moldavia en la Unión y en el mercado único asociando al país a más programas e iniciativas de la Unión; felicita a Moldavia por su inclusión en el ámbito geográfico de los regímenes de pago de la zona única de pagos en euros, lo que facilita las transferencias en euros y reduce los costes para los ciudadanos y las empresas moldavos;</w:t>
            </w:r>
          </w:p>
        </w:tc>
        <w:tc>
          <w:tcPr>
            <w:tcW w:w="4876" w:type="dxa"/>
            <w:tcBorders>
              <w:top w:val="nil"/>
              <w:left w:val="nil"/>
              <w:bottom w:val="nil"/>
              <w:right w:val="nil"/>
            </w:tcBorders>
          </w:tcPr>
          <w:p w14:paraId="06D3020D" w14:textId="77777777" w:rsidR="00444C89" w:rsidRPr="00A31DBB" w:rsidRDefault="00444C89" w:rsidP="00F76D4D">
            <w:pPr>
              <w:pStyle w:val="Normal6a"/>
            </w:pPr>
            <w:r w:rsidRPr="00A31DBB">
              <w:t>10.</w:t>
            </w:r>
            <w:r w:rsidRPr="00A31DBB">
              <w:tab/>
            </w:r>
            <w:r w:rsidRPr="00A31DBB">
              <w:rPr>
                <w:b/>
                <w:i/>
              </w:rPr>
              <w:t>Destaca que</w:t>
            </w:r>
            <w:r w:rsidRPr="00A31DBB">
              <w:t xml:space="preserve"> la integración gradual de Moldavia en la UE y en el mercado único </w:t>
            </w:r>
            <w:r w:rsidRPr="00A31DBB">
              <w:rPr>
                <w:b/>
                <w:i/>
              </w:rPr>
              <w:t>no puede producirse en detrimento de los criterios de Copenhague y del respeto de las garantías procesales, especialmente si se tiene en cuenta la frágil situación económica dentro de la UE y el conflicto sin resolver en Transnistria</w:t>
            </w:r>
            <w:r w:rsidRPr="00A31DBB">
              <w:t>; felicita a Moldavia por su inclusión en el ámbito geográfico de los regímenes de pago de la zona única de pagos en euros, lo que facilita las transferencias en euros y reduce los costes para los ciudadanos y las empresas moldavos;</w:t>
            </w:r>
          </w:p>
        </w:tc>
      </w:tr>
    </w:tbl>
    <w:p w14:paraId="3F3F8A0B"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039F9DA5" w14:textId="77777777" w:rsidR="00444C89" w:rsidRPr="00A31DBB" w:rsidRDefault="00444C89" w:rsidP="00444C89">
      <w:r w:rsidRPr="00A31DBB">
        <w:rPr>
          <w:rStyle w:val="HideTWBExt"/>
        </w:rPr>
        <w:t>&lt;/Amend&gt;</w:t>
      </w:r>
    </w:p>
    <w:p w14:paraId="728DC30C"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125</w:t>
      </w:r>
      <w:r w:rsidRPr="00A31DBB">
        <w:rPr>
          <w:rStyle w:val="HideTWBExt"/>
        </w:rPr>
        <w:t>&lt;/NumAm&gt;</w:t>
      </w:r>
    </w:p>
    <w:p w14:paraId="43809B05" w14:textId="77777777" w:rsidR="00444C89" w:rsidRPr="00A31DBB" w:rsidRDefault="00444C89" w:rsidP="00444C89">
      <w:pPr>
        <w:pStyle w:val="NormalBold"/>
      </w:pPr>
      <w:r w:rsidRPr="00A31DBB">
        <w:rPr>
          <w:rStyle w:val="HideTWBExt"/>
          <w:b w:val="0"/>
        </w:rPr>
        <w:t>&lt;RepeatBlock-By&gt;&lt;Members&gt;</w:t>
      </w:r>
      <w:r w:rsidRPr="00A31DBB">
        <w:t>Alexander Sell</w:t>
      </w:r>
      <w:r w:rsidRPr="00A31DBB">
        <w:rPr>
          <w:rStyle w:val="HideTWBExt"/>
          <w:b w:val="0"/>
        </w:rPr>
        <w:t>&lt;/Members&gt;</w:t>
      </w:r>
    </w:p>
    <w:p w14:paraId="37C7EBCE" w14:textId="77777777" w:rsidR="00444C89" w:rsidRPr="00A31DBB" w:rsidRDefault="00444C89" w:rsidP="00444C89">
      <w:pPr>
        <w:pStyle w:val="NormalBold"/>
      </w:pPr>
      <w:r w:rsidRPr="00A31DBB">
        <w:rPr>
          <w:rStyle w:val="HideTWBExt"/>
          <w:b w:val="0"/>
        </w:rPr>
        <w:t>&lt;/RepeatBlock-By&gt;</w:t>
      </w:r>
    </w:p>
    <w:p w14:paraId="0BAE0146"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D73A030" w14:textId="77777777" w:rsidR="00444C89" w:rsidRPr="00A31DBB" w:rsidRDefault="00444C89" w:rsidP="00444C89">
      <w:pPr>
        <w:pStyle w:val="NormalBold"/>
      </w:pPr>
      <w:r w:rsidRPr="00A31DBB">
        <w:rPr>
          <w:rStyle w:val="HideTWBExt"/>
        </w:rPr>
        <w:t>&lt;Article&gt;</w:t>
      </w:r>
      <w:r w:rsidRPr="00A31DBB">
        <w:t>Apartado 10</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58882D5A" w14:textId="77777777" w:rsidTr="00F76D4D">
        <w:trPr>
          <w:trHeight w:hRule="exact" w:val="240"/>
          <w:jc w:val="center"/>
        </w:trPr>
        <w:tc>
          <w:tcPr>
            <w:tcW w:w="9752" w:type="dxa"/>
            <w:gridSpan w:val="2"/>
            <w:tcBorders>
              <w:top w:val="nil"/>
              <w:left w:val="nil"/>
              <w:bottom w:val="nil"/>
              <w:right w:val="nil"/>
            </w:tcBorders>
          </w:tcPr>
          <w:p w14:paraId="47D52F66" w14:textId="77777777" w:rsidR="00444C89" w:rsidRPr="00A31DBB" w:rsidRDefault="00444C89" w:rsidP="00F76D4D"/>
        </w:tc>
      </w:tr>
      <w:tr w:rsidR="00444C89" w:rsidRPr="00A31DBB" w14:paraId="2AB47A09" w14:textId="77777777" w:rsidTr="00F76D4D">
        <w:trPr>
          <w:trHeight w:val="240"/>
          <w:jc w:val="center"/>
        </w:trPr>
        <w:tc>
          <w:tcPr>
            <w:tcW w:w="4876" w:type="dxa"/>
            <w:tcBorders>
              <w:top w:val="nil"/>
              <w:left w:val="nil"/>
              <w:bottom w:val="nil"/>
              <w:right w:val="nil"/>
            </w:tcBorders>
          </w:tcPr>
          <w:p w14:paraId="7B40B29A"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C10C723" w14:textId="77777777" w:rsidR="00444C89" w:rsidRPr="00A31DBB" w:rsidRDefault="00444C89" w:rsidP="00F76D4D">
            <w:pPr>
              <w:pStyle w:val="AmColumnHeading"/>
            </w:pPr>
            <w:r w:rsidRPr="00A31DBB">
              <w:t>Enmienda</w:t>
            </w:r>
          </w:p>
        </w:tc>
      </w:tr>
      <w:tr w:rsidR="00444C89" w:rsidRPr="00A31DBB" w14:paraId="1B388419" w14:textId="77777777" w:rsidTr="00F76D4D">
        <w:trPr>
          <w:jc w:val="center"/>
        </w:trPr>
        <w:tc>
          <w:tcPr>
            <w:tcW w:w="4876" w:type="dxa"/>
            <w:tcBorders>
              <w:top w:val="nil"/>
              <w:left w:val="nil"/>
              <w:bottom w:val="nil"/>
              <w:right w:val="nil"/>
            </w:tcBorders>
          </w:tcPr>
          <w:p w14:paraId="68BA6988" w14:textId="77777777" w:rsidR="00444C89" w:rsidRPr="00A31DBB" w:rsidRDefault="00444C89" w:rsidP="00F76D4D">
            <w:pPr>
              <w:pStyle w:val="Normal6a"/>
            </w:pPr>
            <w:r w:rsidRPr="00A31DBB">
              <w:t>10.</w:t>
            </w:r>
            <w:r w:rsidRPr="00A31DBB">
              <w:tab/>
            </w:r>
            <w:r w:rsidRPr="00A31DBB">
              <w:rPr>
                <w:b/>
                <w:i/>
              </w:rPr>
              <w:t xml:space="preserve">Pide encarecidamente que se </w:t>
            </w:r>
            <w:r w:rsidRPr="00A31DBB">
              <w:rPr>
                <w:b/>
                <w:i/>
              </w:rPr>
              <w:lastRenderedPageBreak/>
              <w:t>acelere</w:t>
            </w:r>
            <w:r w:rsidRPr="00A31DBB">
              <w:t xml:space="preserve"> la integración gradual de Moldavia en la Unión </w:t>
            </w:r>
            <w:r w:rsidRPr="00A31DBB">
              <w:rPr>
                <w:b/>
                <w:i/>
              </w:rPr>
              <w:t>y en el mercado único asociando al país a más programas e iniciativas de la Unión</w:t>
            </w:r>
            <w:r w:rsidRPr="00A31DBB">
              <w:t>; felicita a Moldavia por su inclusión en el ámbito geográfico de los regímenes de pago de la zona única de pagos en euros, lo que facilita las transferencias en euros y reduce los costes para los ciudadanos y las empresas moldavos;</w:t>
            </w:r>
          </w:p>
        </w:tc>
        <w:tc>
          <w:tcPr>
            <w:tcW w:w="4876" w:type="dxa"/>
            <w:tcBorders>
              <w:top w:val="nil"/>
              <w:left w:val="nil"/>
              <w:bottom w:val="nil"/>
              <w:right w:val="nil"/>
            </w:tcBorders>
          </w:tcPr>
          <w:p w14:paraId="526F846F" w14:textId="77777777" w:rsidR="00444C89" w:rsidRPr="00A31DBB" w:rsidRDefault="00444C89" w:rsidP="00F76D4D">
            <w:pPr>
              <w:pStyle w:val="Normal6a"/>
            </w:pPr>
            <w:r w:rsidRPr="00A31DBB">
              <w:lastRenderedPageBreak/>
              <w:t>10.</w:t>
            </w:r>
            <w:r w:rsidRPr="00A31DBB">
              <w:tab/>
            </w:r>
            <w:r w:rsidRPr="00A31DBB">
              <w:rPr>
                <w:b/>
                <w:i/>
              </w:rPr>
              <w:t>Se opone a</w:t>
            </w:r>
            <w:r w:rsidRPr="00A31DBB">
              <w:t xml:space="preserve"> la integración </w:t>
            </w:r>
            <w:r w:rsidRPr="00A31DBB">
              <w:rPr>
                <w:b/>
                <w:i/>
              </w:rPr>
              <w:t>acelerada</w:t>
            </w:r>
            <w:r w:rsidRPr="00A31DBB">
              <w:t xml:space="preserve"> </w:t>
            </w:r>
            <w:r w:rsidRPr="00A31DBB">
              <w:lastRenderedPageBreak/>
              <w:t>de Moldavia en la Unión,</w:t>
            </w:r>
            <w:r w:rsidRPr="00A31DBB">
              <w:rPr>
                <w:b/>
                <w:i/>
              </w:rPr>
              <w:t xml:space="preserve"> favoreciendo en su lugar un modelo de asociación económica sin unión política</w:t>
            </w:r>
            <w:r w:rsidRPr="00A31DBB">
              <w:t>; felicita a Moldavia por su inclusión en el ámbito geográfico de los regímenes de pago de la zona única de pagos en euros, lo que facilita las transferencias en euros y reduce los costes para los ciudadanos y las empresas moldavos;</w:t>
            </w:r>
          </w:p>
        </w:tc>
      </w:tr>
    </w:tbl>
    <w:p w14:paraId="62306A87"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673A6C4" w14:textId="77777777" w:rsidR="00444C89" w:rsidRPr="00A31DBB" w:rsidRDefault="00444C89" w:rsidP="00444C89">
      <w:r w:rsidRPr="00A31DBB">
        <w:rPr>
          <w:rStyle w:val="HideTWBExt"/>
        </w:rPr>
        <w:t>&lt;/Amend&gt;</w:t>
      </w:r>
    </w:p>
    <w:p w14:paraId="25CE402B"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126</w:t>
      </w:r>
      <w:r w:rsidRPr="00A31DBB">
        <w:rPr>
          <w:rStyle w:val="HideTWBExt"/>
        </w:rPr>
        <w:t>&lt;/NumAm&gt;</w:t>
      </w:r>
    </w:p>
    <w:p w14:paraId="748081B7" w14:textId="77777777" w:rsidR="00444C89" w:rsidRPr="00A31DBB" w:rsidRDefault="00444C89" w:rsidP="00444C89">
      <w:pPr>
        <w:pStyle w:val="NormalBold"/>
      </w:pPr>
      <w:r w:rsidRPr="00A31DBB">
        <w:rPr>
          <w:rStyle w:val="HideTWBExt"/>
          <w:b w:val="0"/>
        </w:rPr>
        <w:t>&lt;RepeatBlock-By&gt;&lt;Members&gt;</w:t>
      </w:r>
      <w:r w:rsidRPr="00A31DBB">
        <w:t>Andrey Kovatchev</w:t>
      </w:r>
      <w:r w:rsidRPr="00A31DBB">
        <w:rPr>
          <w:rStyle w:val="HideTWBExt"/>
          <w:b w:val="0"/>
        </w:rPr>
        <w:t>&lt;/Members&gt;</w:t>
      </w:r>
    </w:p>
    <w:p w14:paraId="00FD505B" w14:textId="77777777" w:rsidR="00444C89" w:rsidRPr="00A31DBB" w:rsidRDefault="00444C89" w:rsidP="00444C89">
      <w:pPr>
        <w:pStyle w:val="NormalBold"/>
      </w:pPr>
      <w:r w:rsidRPr="00A31DBB">
        <w:rPr>
          <w:rStyle w:val="HideTWBExt"/>
          <w:b w:val="0"/>
        </w:rPr>
        <w:t>&lt;/RepeatBlock-By&gt;</w:t>
      </w:r>
    </w:p>
    <w:p w14:paraId="110064BD"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7256A8C" w14:textId="77777777" w:rsidR="00444C89" w:rsidRPr="00A31DBB" w:rsidRDefault="00444C89" w:rsidP="00444C89">
      <w:pPr>
        <w:pStyle w:val="NormalBold"/>
      </w:pPr>
      <w:r w:rsidRPr="00A31DBB">
        <w:rPr>
          <w:rStyle w:val="HideTWBExt"/>
        </w:rPr>
        <w:t>&lt;Article&gt;</w:t>
      </w:r>
      <w:r w:rsidRPr="00A31DBB">
        <w:t>Apartado 10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CC6FB99" w14:textId="77777777" w:rsidTr="00F76D4D">
        <w:trPr>
          <w:trHeight w:hRule="exact" w:val="240"/>
          <w:jc w:val="center"/>
        </w:trPr>
        <w:tc>
          <w:tcPr>
            <w:tcW w:w="9752" w:type="dxa"/>
            <w:gridSpan w:val="2"/>
            <w:tcBorders>
              <w:top w:val="nil"/>
              <w:left w:val="nil"/>
              <w:bottom w:val="nil"/>
              <w:right w:val="nil"/>
            </w:tcBorders>
          </w:tcPr>
          <w:p w14:paraId="51755191" w14:textId="77777777" w:rsidR="00444C89" w:rsidRPr="00A31DBB" w:rsidRDefault="00444C89" w:rsidP="00F76D4D"/>
        </w:tc>
      </w:tr>
      <w:tr w:rsidR="00444C89" w:rsidRPr="00A31DBB" w14:paraId="4A7EA329" w14:textId="77777777" w:rsidTr="00F76D4D">
        <w:trPr>
          <w:trHeight w:val="240"/>
          <w:jc w:val="center"/>
        </w:trPr>
        <w:tc>
          <w:tcPr>
            <w:tcW w:w="4876" w:type="dxa"/>
            <w:tcBorders>
              <w:top w:val="nil"/>
              <w:left w:val="nil"/>
              <w:bottom w:val="nil"/>
              <w:right w:val="nil"/>
            </w:tcBorders>
          </w:tcPr>
          <w:p w14:paraId="18AEE0D8"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7F48428" w14:textId="77777777" w:rsidR="00444C89" w:rsidRPr="00A31DBB" w:rsidRDefault="00444C89" w:rsidP="00F76D4D">
            <w:pPr>
              <w:pStyle w:val="AmColumnHeading"/>
            </w:pPr>
            <w:r w:rsidRPr="00A31DBB">
              <w:t>Enmienda</w:t>
            </w:r>
          </w:p>
        </w:tc>
      </w:tr>
      <w:tr w:rsidR="00444C89" w:rsidRPr="00A31DBB" w14:paraId="2AAA2203" w14:textId="77777777" w:rsidTr="00F76D4D">
        <w:trPr>
          <w:jc w:val="center"/>
        </w:trPr>
        <w:tc>
          <w:tcPr>
            <w:tcW w:w="4876" w:type="dxa"/>
            <w:tcBorders>
              <w:top w:val="nil"/>
              <w:left w:val="nil"/>
              <w:bottom w:val="nil"/>
              <w:right w:val="nil"/>
            </w:tcBorders>
          </w:tcPr>
          <w:p w14:paraId="7746314F" w14:textId="77777777" w:rsidR="00444C89" w:rsidRPr="00A31DBB" w:rsidRDefault="00444C89" w:rsidP="00F76D4D">
            <w:pPr>
              <w:pStyle w:val="Normal6a"/>
            </w:pPr>
          </w:p>
        </w:tc>
        <w:tc>
          <w:tcPr>
            <w:tcW w:w="4876" w:type="dxa"/>
            <w:tcBorders>
              <w:top w:val="nil"/>
              <w:left w:val="nil"/>
              <w:bottom w:val="nil"/>
              <w:right w:val="nil"/>
            </w:tcBorders>
          </w:tcPr>
          <w:p w14:paraId="5ADEA699" w14:textId="77777777" w:rsidR="00444C89" w:rsidRPr="00A31DBB" w:rsidRDefault="00444C89" w:rsidP="00F76D4D">
            <w:pPr>
              <w:pStyle w:val="Normal6a"/>
            </w:pPr>
            <w:r w:rsidRPr="00A31DBB">
              <w:rPr>
                <w:b/>
                <w:i/>
              </w:rPr>
              <w:t>10 bis.</w:t>
            </w:r>
            <w:r w:rsidRPr="00A31DBB">
              <w:tab/>
            </w:r>
            <w:r w:rsidRPr="00A31DBB">
              <w:rPr>
                <w:b/>
                <w:i/>
              </w:rPr>
              <w:t>Anima a la Comisión a que considere incluir a Moldavia en la zona de itinerancia gratuita de la Unión, en consonancia con el ejemplo de otros países de la ampliación, con el fin de promover los contactos interpersonales, facilitar las empresas y el turismo y reforzar la integración del país en el mercado único de la Unión; considera que este cambio tendría un impacto positivo en la vida cotidiana de los ciudadanos moldavos y contribuiría al desarrollo económico del país;</w:t>
            </w:r>
          </w:p>
        </w:tc>
      </w:tr>
    </w:tbl>
    <w:p w14:paraId="5BE78C2E"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5CF9984D" w14:textId="77777777" w:rsidR="00444C89" w:rsidRPr="00A31DBB" w:rsidRDefault="00444C89" w:rsidP="00444C89">
      <w:r w:rsidRPr="00A31DBB">
        <w:rPr>
          <w:rStyle w:val="HideTWBExt"/>
        </w:rPr>
        <w:t>&lt;/Amend&gt;</w:t>
      </w:r>
    </w:p>
    <w:p w14:paraId="35C42867"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127</w:t>
      </w:r>
      <w:r w:rsidRPr="00A31DBB">
        <w:rPr>
          <w:rStyle w:val="HideTWBExt"/>
        </w:rPr>
        <w:t>&lt;/NumAm&gt;</w:t>
      </w:r>
    </w:p>
    <w:p w14:paraId="414ED873" w14:textId="77777777" w:rsidR="00444C89" w:rsidRPr="00A31DBB" w:rsidRDefault="00444C89" w:rsidP="00444C89">
      <w:pPr>
        <w:pStyle w:val="NormalBold"/>
      </w:pPr>
      <w:r w:rsidRPr="00A31DBB">
        <w:rPr>
          <w:rStyle w:val="HideTWBExt"/>
          <w:b w:val="0"/>
        </w:rPr>
        <w:t>&lt;RepeatBlock-By&gt;&lt;Members&gt;</w:t>
      </w:r>
      <w:r w:rsidRPr="00A31DBB">
        <w:t>Vasile Dîncu, Dan Nica</w:t>
      </w:r>
      <w:r w:rsidRPr="00A31DBB">
        <w:rPr>
          <w:rStyle w:val="HideTWBExt"/>
          <w:b w:val="0"/>
        </w:rPr>
        <w:t>&lt;/Members&gt;</w:t>
      </w:r>
    </w:p>
    <w:p w14:paraId="08D2963D" w14:textId="77777777" w:rsidR="00444C89" w:rsidRPr="00A31DBB" w:rsidRDefault="00444C89" w:rsidP="00444C89">
      <w:pPr>
        <w:pStyle w:val="NormalBold"/>
      </w:pPr>
      <w:r w:rsidRPr="00A31DBB">
        <w:rPr>
          <w:rStyle w:val="HideTWBExt"/>
          <w:b w:val="0"/>
        </w:rPr>
        <w:t>&lt;/RepeatBlock-By&gt;</w:t>
      </w:r>
    </w:p>
    <w:p w14:paraId="11DA4933"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E36F55A" w14:textId="77777777" w:rsidR="00444C89" w:rsidRPr="00A31DBB" w:rsidRDefault="00444C89" w:rsidP="00444C89">
      <w:pPr>
        <w:pStyle w:val="NormalBold"/>
      </w:pPr>
      <w:r w:rsidRPr="00A31DBB">
        <w:rPr>
          <w:rStyle w:val="HideTWBExt"/>
        </w:rPr>
        <w:t>&lt;Article&gt;</w:t>
      </w:r>
      <w:r w:rsidRPr="00A31DBB">
        <w:t>Apartado 10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58353E33" w14:textId="77777777" w:rsidTr="00F76D4D">
        <w:trPr>
          <w:trHeight w:hRule="exact" w:val="240"/>
          <w:jc w:val="center"/>
        </w:trPr>
        <w:tc>
          <w:tcPr>
            <w:tcW w:w="9752" w:type="dxa"/>
            <w:gridSpan w:val="2"/>
            <w:tcBorders>
              <w:top w:val="nil"/>
              <w:left w:val="nil"/>
              <w:bottom w:val="nil"/>
              <w:right w:val="nil"/>
            </w:tcBorders>
          </w:tcPr>
          <w:p w14:paraId="1D6F7702" w14:textId="77777777" w:rsidR="00444C89" w:rsidRPr="00A31DBB" w:rsidRDefault="00444C89" w:rsidP="00F76D4D"/>
        </w:tc>
      </w:tr>
      <w:tr w:rsidR="00444C89" w:rsidRPr="00A31DBB" w14:paraId="65408BB9" w14:textId="77777777" w:rsidTr="00F76D4D">
        <w:trPr>
          <w:trHeight w:val="240"/>
          <w:jc w:val="center"/>
        </w:trPr>
        <w:tc>
          <w:tcPr>
            <w:tcW w:w="4876" w:type="dxa"/>
            <w:tcBorders>
              <w:top w:val="nil"/>
              <w:left w:val="nil"/>
              <w:bottom w:val="nil"/>
              <w:right w:val="nil"/>
            </w:tcBorders>
          </w:tcPr>
          <w:p w14:paraId="0DA00665"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F21F854" w14:textId="77777777" w:rsidR="00444C89" w:rsidRPr="00A31DBB" w:rsidRDefault="00444C89" w:rsidP="00F76D4D">
            <w:pPr>
              <w:pStyle w:val="AmColumnHeading"/>
            </w:pPr>
            <w:r w:rsidRPr="00A31DBB">
              <w:t>Enmienda</w:t>
            </w:r>
          </w:p>
        </w:tc>
      </w:tr>
      <w:tr w:rsidR="00444C89" w:rsidRPr="00A31DBB" w14:paraId="766216A6" w14:textId="77777777" w:rsidTr="00F76D4D">
        <w:trPr>
          <w:jc w:val="center"/>
        </w:trPr>
        <w:tc>
          <w:tcPr>
            <w:tcW w:w="4876" w:type="dxa"/>
            <w:tcBorders>
              <w:top w:val="nil"/>
              <w:left w:val="nil"/>
              <w:bottom w:val="nil"/>
              <w:right w:val="nil"/>
            </w:tcBorders>
          </w:tcPr>
          <w:p w14:paraId="783D36E8" w14:textId="77777777" w:rsidR="00444C89" w:rsidRPr="00A31DBB" w:rsidRDefault="00444C89" w:rsidP="00F76D4D">
            <w:pPr>
              <w:pStyle w:val="Normal6a"/>
            </w:pPr>
          </w:p>
        </w:tc>
        <w:tc>
          <w:tcPr>
            <w:tcW w:w="4876" w:type="dxa"/>
            <w:tcBorders>
              <w:top w:val="nil"/>
              <w:left w:val="nil"/>
              <w:bottom w:val="nil"/>
              <w:right w:val="nil"/>
            </w:tcBorders>
          </w:tcPr>
          <w:p w14:paraId="5F706867" w14:textId="77777777" w:rsidR="00444C89" w:rsidRPr="00A31DBB" w:rsidRDefault="00444C89" w:rsidP="00F76D4D">
            <w:pPr>
              <w:pStyle w:val="Normal6a"/>
            </w:pPr>
            <w:r w:rsidRPr="00A31DBB">
              <w:rPr>
                <w:b/>
                <w:i/>
              </w:rPr>
              <w:t>10 bis.</w:t>
            </w:r>
            <w:r w:rsidRPr="00A31DBB">
              <w:tab/>
            </w:r>
            <w:r w:rsidRPr="00A31DBB">
              <w:rPr>
                <w:b/>
                <w:i/>
              </w:rPr>
              <w:t>Acoge con satisfacción los recientes progresos realizados por Moldavia en la transposición del acervo en materia de itinerancia y telecomunicaciones y expresa su apoyo a una decisión rápida sobre la inclusión de Moldavia en la zona de «en itinerancia como en casa» de la UE; pide a la Unión que adopte medidas rápidas y significativas hacia la liberalización permanente de sus contingentes arancelarios;</w:t>
            </w:r>
          </w:p>
        </w:tc>
      </w:tr>
    </w:tbl>
    <w:p w14:paraId="2C0BD957"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5D9D9BF8" w14:textId="77777777" w:rsidR="00444C89" w:rsidRPr="00A31DBB" w:rsidRDefault="00444C89" w:rsidP="00444C89">
      <w:r w:rsidRPr="00A31DBB">
        <w:rPr>
          <w:rStyle w:val="HideTWBExt"/>
        </w:rPr>
        <w:t>&lt;/Amend&gt;</w:t>
      </w:r>
    </w:p>
    <w:p w14:paraId="30F320E8"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128</w:t>
      </w:r>
      <w:r w:rsidRPr="00A31DBB">
        <w:rPr>
          <w:rStyle w:val="HideTWBExt"/>
        </w:rPr>
        <w:t>&lt;/NumAm&gt;</w:t>
      </w:r>
    </w:p>
    <w:p w14:paraId="7A422877" w14:textId="77777777" w:rsidR="00444C89" w:rsidRPr="00A31DBB" w:rsidRDefault="00444C89" w:rsidP="00444C89">
      <w:pPr>
        <w:pStyle w:val="NormalBold"/>
      </w:pPr>
      <w:r w:rsidRPr="00A31DBB">
        <w:rPr>
          <w:rStyle w:val="HideTWBExt"/>
          <w:b w:val="0"/>
        </w:rPr>
        <w:t>&lt;RepeatBlock-By&gt;&lt;Members&gt;</w:t>
      </w:r>
      <w:r w:rsidRPr="00A31DBB">
        <w:t>Cristian Terheş</w:t>
      </w:r>
      <w:r w:rsidRPr="00A31DBB">
        <w:rPr>
          <w:rStyle w:val="HideTWBExt"/>
          <w:b w:val="0"/>
        </w:rPr>
        <w:t>&lt;/Members&gt;</w:t>
      </w:r>
    </w:p>
    <w:p w14:paraId="571750B2" w14:textId="77777777" w:rsidR="00444C89" w:rsidRPr="00A31DBB" w:rsidRDefault="00444C89" w:rsidP="00444C89">
      <w:pPr>
        <w:pStyle w:val="NormalBold"/>
      </w:pPr>
      <w:r w:rsidRPr="00A31DBB">
        <w:rPr>
          <w:rStyle w:val="HideTWBExt"/>
          <w:b w:val="0"/>
        </w:rPr>
        <w:t>&lt;/RepeatBlock-By&gt;</w:t>
      </w:r>
    </w:p>
    <w:p w14:paraId="347F930F"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D396A7D" w14:textId="77777777" w:rsidR="00444C89" w:rsidRPr="00A31DBB" w:rsidRDefault="00444C89" w:rsidP="00444C89">
      <w:pPr>
        <w:pStyle w:val="NormalBold"/>
      </w:pPr>
      <w:r w:rsidRPr="00A31DBB">
        <w:rPr>
          <w:rStyle w:val="HideTWBExt"/>
        </w:rPr>
        <w:t>&lt;Article&gt;</w:t>
      </w:r>
      <w:r w:rsidRPr="00A31DBB">
        <w:t>Apartado 10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ADC8ACC" w14:textId="77777777" w:rsidTr="00F76D4D">
        <w:trPr>
          <w:trHeight w:hRule="exact" w:val="240"/>
          <w:jc w:val="center"/>
        </w:trPr>
        <w:tc>
          <w:tcPr>
            <w:tcW w:w="9752" w:type="dxa"/>
            <w:gridSpan w:val="2"/>
            <w:tcBorders>
              <w:top w:val="nil"/>
              <w:left w:val="nil"/>
              <w:bottom w:val="nil"/>
              <w:right w:val="nil"/>
            </w:tcBorders>
          </w:tcPr>
          <w:p w14:paraId="3EB6EE30" w14:textId="77777777" w:rsidR="00444C89" w:rsidRPr="00A31DBB" w:rsidRDefault="00444C89" w:rsidP="00F76D4D"/>
        </w:tc>
      </w:tr>
      <w:tr w:rsidR="00444C89" w:rsidRPr="00A31DBB" w14:paraId="55DC03BD" w14:textId="77777777" w:rsidTr="00F76D4D">
        <w:trPr>
          <w:trHeight w:val="240"/>
          <w:jc w:val="center"/>
        </w:trPr>
        <w:tc>
          <w:tcPr>
            <w:tcW w:w="4876" w:type="dxa"/>
            <w:tcBorders>
              <w:top w:val="nil"/>
              <w:left w:val="nil"/>
              <w:bottom w:val="nil"/>
              <w:right w:val="nil"/>
            </w:tcBorders>
          </w:tcPr>
          <w:p w14:paraId="49C5620A"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44F00BC" w14:textId="77777777" w:rsidR="00444C89" w:rsidRPr="00A31DBB" w:rsidRDefault="00444C89" w:rsidP="00F76D4D">
            <w:pPr>
              <w:pStyle w:val="AmColumnHeading"/>
            </w:pPr>
            <w:r w:rsidRPr="00A31DBB">
              <w:t>Enmienda</w:t>
            </w:r>
          </w:p>
        </w:tc>
      </w:tr>
      <w:tr w:rsidR="00444C89" w:rsidRPr="00A31DBB" w14:paraId="3193ABDF" w14:textId="77777777" w:rsidTr="00F76D4D">
        <w:trPr>
          <w:jc w:val="center"/>
        </w:trPr>
        <w:tc>
          <w:tcPr>
            <w:tcW w:w="4876" w:type="dxa"/>
            <w:tcBorders>
              <w:top w:val="nil"/>
              <w:left w:val="nil"/>
              <w:bottom w:val="nil"/>
              <w:right w:val="nil"/>
            </w:tcBorders>
          </w:tcPr>
          <w:p w14:paraId="74884286" w14:textId="77777777" w:rsidR="00444C89" w:rsidRPr="00A31DBB" w:rsidRDefault="00444C89" w:rsidP="00F76D4D">
            <w:pPr>
              <w:pStyle w:val="Normal6a"/>
            </w:pPr>
          </w:p>
        </w:tc>
        <w:tc>
          <w:tcPr>
            <w:tcW w:w="4876" w:type="dxa"/>
            <w:tcBorders>
              <w:top w:val="nil"/>
              <w:left w:val="nil"/>
              <w:bottom w:val="nil"/>
              <w:right w:val="nil"/>
            </w:tcBorders>
          </w:tcPr>
          <w:p w14:paraId="2A6CF8DB" w14:textId="77777777" w:rsidR="00444C89" w:rsidRPr="00A31DBB" w:rsidRDefault="00444C89" w:rsidP="00F76D4D">
            <w:pPr>
              <w:pStyle w:val="Normal6a"/>
            </w:pPr>
            <w:r w:rsidRPr="00A31DBB">
              <w:rPr>
                <w:b/>
                <w:i/>
              </w:rPr>
              <w:t>10 bis.</w:t>
            </w:r>
            <w:r w:rsidRPr="00A31DBB">
              <w:tab/>
            </w:r>
            <w:r w:rsidRPr="00A31DBB">
              <w:rPr>
                <w:b/>
                <w:i/>
              </w:rPr>
              <w:t>Elogia la inclusión de la liberalización de la itinerancia en el Acuerdo de Asociación UE-Moldavia actualizado; insta a la rápida y plena integración de Moldavia en el marco de «en itinerancia como en casa», con tasas acordes con las ya establecidas entre los Estados miembros de la Unión</w:t>
            </w:r>
            <w:r w:rsidRPr="00A31DBB">
              <w:rPr>
                <w:b/>
                <w:i/>
                <w:vertAlign w:val="superscript"/>
              </w:rPr>
              <w:t>1 bis</w:t>
            </w:r>
            <w:r w:rsidRPr="00A31DBB">
              <w:rPr>
                <w:b/>
                <w:i/>
              </w:rPr>
              <w:t>;</w:t>
            </w:r>
          </w:p>
        </w:tc>
      </w:tr>
      <w:tr w:rsidR="00444C89" w:rsidRPr="00A31DBB" w14:paraId="082F5CED" w14:textId="77777777" w:rsidTr="00F76D4D">
        <w:trPr>
          <w:jc w:val="center"/>
        </w:trPr>
        <w:tc>
          <w:tcPr>
            <w:tcW w:w="4876" w:type="dxa"/>
            <w:tcBorders>
              <w:top w:val="nil"/>
              <w:left w:val="nil"/>
              <w:bottom w:val="nil"/>
              <w:right w:val="nil"/>
            </w:tcBorders>
          </w:tcPr>
          <w:p w14:paraId="09355A57" w14:textId="77777777" w:rsidR="00444C89" w:rsidRPr="00A31DBB" w:rsidRDefault="00444C89" w:rsidP="00F76D4D"/>
        </w:tc>
        <w:tc>
          <w:tcPr>
            <w:tcW w:w="4876" w:type="dxa"/>
            <w:tcBorders>
              <w:top w:val="nil"/>
              <w:left w:val="nil"/>
              <w:bottom w:val="nil"/>
              <w:right w:val="nil"/>
            </w:tcBorders>
          </w:tcPr>
          <w:p w14:paraId="5ED7644A" w14:textId="77777777" w:rsidR="00444C89" w:rsidRPr="00A31DBB" w:rsidRDefault="00444C89" w:rsidP="00F76D4D">
            <w:pPr>
              <w:pStyle w:val="Normal6a"/>
            </w:pPr>
            <w:r w:rsidRPr="00A31DBB">
              <w:rPr>
                <w:b/>
                <w:i/>
              </w:rPr>
              <w:t>_________________</w:t>
            </w:r>
          </w:p>
        </w:tc>
      </w:tr>
      <w:tr w:rsidR="00444C89" w:rsidRPr="00A31DBB" w14:paraId="668E4CB4" w14:textId="77777777" w:rsidTr="00F76D4D">
        <w:trPr>
          <w:jc w:val="center"/>
        </w:trPr>
        <w:tc>
          <w:tcPr>
            <w:tcW w:w="4876" w:type="dxa"/>
            <w:tcBorders>
              <w:top w:val="nil"/>
              <w:left w:val="nil"/>
              <w:bottom w:val="nil"/>
              <w:right w:val="nil"/>
            </w:tcBorders>
          </w:tcPr>
          <w:p w14:paraId="1C0CB51C" w14:textId="77777777" w:rsidR="00444C89" w:rsidRPr="00A31DBB" w:rsidRDefault="00444C89" w:rsidP="00F76D4D"/>
        </w:tc>
        <w:tc>
          <w:tcPr>
            <w:tcW w:w="4876" w:type="dxa"/>
            <w:tcBorders>
              <w:top w:val="nil"/>
              <w:left w:val="nil"/>
              <w:bottom w:val="nil"/>
              <w:right w:val="nil"/>
            </w:tcBorders>
          </w:tcPr>
          <w:p w14:paraId="2E8CB1D0" w14:textId="7132DAC9" w:rsidR="00444C89" w:rsidRPr="00A31DBB" w:rsidRDefault="00444C89" w:rsidP="00F76D4D">
            <w:pPr>
              <w:pStyle w:val="Normal6a"/>
            </w:pPr>
            <w:r w:rsidRPr="00A31DBB">
              <w:rPr>
                <w:b/>
                <w:i/>
                <w:vertAlign w:val="superscript"/>
              </w:rPr>
              <w:t>1</w:t>
            </w:r>
            <w:r w:rsidR="00A31DBB" w:rsidRPr="00A31DBB">
              <w:rPr>
                <w:b/>
                <w:i/>
                <w:vertAlign w:val="superscript"/>
              </w:rPr>
              <w:t> </w:t>
            </w:r>
            <w:r w:rsidRPr="00A31DBB">
              <w:rPr>
                <w:b/>
                <w:i/>
                <w:vertAlign w:val="superscript"/>
              </w:rPr>
              <w:t>bis</w:t>
            </w:r>
            <w:r w:rsidR="00A31DBB" w:rsidRPr="00A31DBB">
              <w:t> </w:t>
            </w:r>
            <w:r w:rsidRPr="00A31DBB">
              <w:rPr>
                <w:b/>
                <w:i/>
              </w:rPr>
              <w:t>https://enlargement.ec.europa.eu/news/eu-moldova-roam-home-closer-reality-2023-09-01_en</w:t>
            </w:r>
            <w:r w:rsidR="00A31DBB" w:rsidRPr="00A31DBB">
              <w:rPr>
                <w:b/>
                <w:i/>
              </w:rPr>
              <w:t>.</w:t>
            </w:r>
          </w:p>
        </w:tc>
      </w:tr>
    </w:tbl>
    <w:p w14:paraId="7C2194EA"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2F5ADB0E" w14:textId="77777777" w:rsidR="00444C89" w:rsidRPr="00A31DBB" w:rsidRDefault="00444C89" w:rsidP="00444C89">
      <w:r w:rsidRPr="00A31DBB">
        <w:rPr>
          <w:rStyle w:val="HideTWBExt"/>
        </w:rPr>
        <w:t>&lt;/Amend&gt;</w:t>
      </w:r>
    </w:p>
    <w:p w14:paraId="7D428915"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129</w:t>
      </w:r>
      <w:r w:rsidRPr="00A31DBB">
        <w:rPr>
          <w:rStyle w:val="HideTWBExt"/>
        </w:rPr>
        <w:t>&lt;/NumAm&gt;</w:t>
      </w:r>
    </w:p>
    <w:p w14:paraId="7C91DE9D"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03163423" w14:textId="77777777" w:rsidR="00444C89" w:rsidRPr="00A31DBB" w:rsidRDefault="00444C89" w:rsidP="00444C89">
      <w:pPr>
        <w:pStyle w:val="NormalBold"/>
      </w:pPr>
      <w:r w:rsidRPr="00A31DBB">
        <w:rPr>
          <w:rStyle w:val="HideTWBExt"/>
          <w:b w:val="0"/>
        </w:rPr>
        <w:t>&lt;/RepeatBlock-By&gt;</w:t>
      </w:r>
    </w:p>
    <w:p w14:paraId="05DAC303"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34780895" w14:textId="77777777" w:rsidR="00444C89" w:rsidRPr="00A31DBB" w:rsidRDefault="00444C89" w:rsidP="00444C89">
      <w:pPr>
        <w:pStyle w:val="NormalBold"/>
      </w:pPr>
      <w:r w:rsidRPr="00A31DBB">
        <w:rPr>
          <w:rStyle w:val="HideTWBExt"/>
        </w:rPr>
        <w:t>&lt;Article&gt;</w:t>
      </w:r>
      <w:r w:rsidRPr="00A31DBB">
        <w:t>Apartado 10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784E9AF8" w14:textId="77777777" w:rsidTr="00F76D4D">
        <w:trPr>
          <w:trHeight w:hRule="exact" w:val="240"/>
          <w:jc w:val="center"/>
        </w:trPr>
        <w:tc>
          <w:tcPr>
            <w:tcW w:w="9752" w:type="dxa"/>
            <w:gridSpan w:val="2"/>
            <w:tcBorders>
              <w:top w:val="nil"/>
              <w:left w:val="nil"/>
              <w:bottom w:val="nil"/>
              <w:right w:val="nil"/>
            </w:tcBorders>
          </w:tcPr>
          <w:p w14:paraId="7BEE1954" w14:textId="77777777" w:rsidR="00444C89" w:rsidRPr="00A31DBB" w:rsidRDefault="00444C89" w:rsidP="00F76D4D"/>
        </w:tc>
      </w:tr>
      <w:tr w:rsidR="00444C89" w:rsidRPr="00A31DBB" w14:paraId="648C65C4" w14:textId="77777777" w:rsidTr="00F76D4D">
        <w:trPr>
          <w:trHeight w:val="240"/>
          <w:jc w:val="center"/>
        </w:trPr>
        <w:tc>
          <w:tcPr>
            <w:tcW w:w="4876" w:type="dxa"/>
            <w:tcBorders>
              <w:top w:val="nil"/>
              <w:left w:val="nil"/>
              <w:bottom w:val="nil"/>
              <w:right w:val="nil"/>
            </w:tcBorders>
          </w:tcPr>
          <w:p w14:paraId="7A9C1074" w14:textId="77777777" w:rsidR="00444C89" w:rsidRPr="00A31DBB" w:rsidRDefault="00444C89" w:rsidP="00F76D4D">
            <w:pPr>
              <w:pStyle w:val="AmColumnHeading"/>
            </w:pPr>
            <w:r w:rsidRPr="00A31DBB">
              <w:lastRenderedPageBreak/>
              <w:t>Propuesta de Resolución</w:t>
            </w:r>
          </w:p>
        </w:tc>
        <w:tc>
          <w:tcPr>
            <w:tcW w:w="4876" w:type="dxa"/>
            <w:tcBorders>
              <w:top w:val="nil"/>
              <w:left w:val="nil"/>
              <w:bottom w:val="nil"/>
              <w:right w:val="nil"/>
            </w:tcBorders>
          </w:tcPr>
          <w:p w14:paraId="503035CA" w14:textId="77777777" w:rsidR="00444C89" w:rsidRPr="00A31DBB" w:rsidRDefault="00444C89" w:rsidP="00F76D4D">
            <w:pPr>
              <w:pStyle w:val="AmColumnHeading"/>
            </w:pPr>
            <w:r w:rsidRPr="00A31DBB">
              <w:t>Enmienda</w:t>
            </w:r>
          </w:p>
        </w:tc>
      </w:tr>
      <w:tr w:rsidR="00444C89" w:rsidRPr="00A31DBB" w14:paraId="6721D3CA" w14:textId="77777777" w:rsidTr="00F76D4D">
        <w:trPr>
          <w:jc w:val="center"/>
        </w:trPr>
        <w:tc>
          <w:tcPr>
            <w:tcW w:w="4876" w:type="dxa"/>
            <w:tcBorders>
              <w:top w:val="nil"/>
              <w:left w:val="nil"/>
              <w:bottom w:val="nil"/>
              <w:right w:val="nil"/>
            </w:tcBorders>
          </w:tcPr>
          <w:p w14:paraId="7928F2CE" w14:textId="77777777" w:rsidR="00444C89" w:rsidRPr="00A31DBB" w:rsidRDefault="00444C89" w:rsidP="00F76D4D">
            <w:pPr>
              <w:pStyle w:val="Normal6a"/>
            </w:pPr>
          </w:p>
        </w:tc>
        <w:tc>
          <w:tcPr>
            <w:tcW w:w="4876" w:type="dxa"/>
            <w:tcBorders>
              <w:top w:val="nil"/>
              <w:left w:val="nil"/>
              <w:bottom w:val="nil"/>
              <w:right w:val="nil"/>
            </w:tcBorders>
          </w:tcPr>
          <w:p w14:paraId="32F7CA8A" w14:textId="77777777" w:rsidR="00444C89" w:rsidRPr="00A31DBB" w:rsidRDefault="00444C89" w:rsidP="00F76D4D">
            <w:pPr>
              <w:pStyle w:val="Normal6a"/>
            </w:pPr>
            <w:r w:rsidRPr="00A31DBB">
              <w:rPr>
                <w:b/>
                <w:i/>
              </w:rPr>
              <w:t>10 bis.</w:t>
            </w:r>
            <w:r w:rsidRPr="00A31DBB">
              <w:tab/>
            </w:r>
            <w:r w:rsidRPr="00A31DBB">
              <w:rPr>
                <w:b/>
                <w:i/>
              </w:rPr>
              <w:t>Recomienda que se siga promoviendo la innovación, que está inseparablemente ligada a los esfuerzos académicos, mediante una mayor inversión en investigación y en iniciativas de educación superior que impulsen el progreso tecnológico y la modernización;</w:t>
            </w:r>
          </w:p>
        </w:tc>
      </w:tr>
    </w:tbl>
    <w:p w14:paraId="17C6ED69"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458EA6BE" w14:textId="77777777" w:rsidR="00444C89" w:rsidRPr="00A31DBB" w:rsidRDefault="00444C89" w:rsidP="00444C89">
      <w:r w:rsidRPr="00A31DBB">
        <w:rPr>
          <w:rStyle w:val="HideTWBExt"/>
        </w:rPr>
        <w:t>&lt;/Amend&gt;</w:t>
      </w:r>
    </w:p>
    <w:p w14:paraId="7B0388A2"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130</w:t>
      </w:r>
      <w:r w:rsidRPr="00A31DBB">
        <w:rPr>
          <w:rStyle w:val="HideTWBExt"/>
        </w:rPr>
        <w:t>&lt;/NumAm&gt;</w:t>
      </w:r>
    </w:p>
    <w:p w14:paraId="519DB5A6" w14:textId="77777777" w:rsidR="00444C89" w:rsidRPr="00A31DBB" w:rsidRDefault="00444C89" w:rsidP="00444C89">
      <w:pPr>
        <w:pStyle w:val="NormalBold"/>
      </w:pPr>
      <w:r w:rsidRPr="00A31DBB">
        <w:rPr>
          <w:rStyle w:val="HideTWBExt"/>
          <w:b w:val="0"/>
        </w:rPr>
        <w:t>&lt;RepeatBlock-By&gt;&lt;Members&gt;</w:t>
      </w:r>
      <w:r w:rsidRPr="00A31DBB">
        <w:t>Hana Jalloul Muro</w:t>
      </w:r>
      <w:r w:rsidRPr="00A31DBB">
        <w:rPr>
          <w:rStyle w:val="HideTWBExt"/>
          <w:b w:val="0"/>
        </w:rPr>
        <w:t>&lt;/Members&gt;</w:t>
      </w:r>
    </w:p>
    <w:p w14:paraId="2A4E7274" w14:textId="77777777" w:rsidR="00444C89" w:rsidRPr="00A31DBB" w:rsidRDefault="00444C89" w:rsidP="00444C89">
      <w:pPr>
        <w:pStyle w:val="NormalBold"/>
      </w:pPr>
      <w:r w:rsidRPr="00A31DBB">
        <w:rPr>
          <w:rStyle w:val="HideTWBExt"/>
          <w:b w:val="0"/>
        </w:rPr>
        <w:t>&lt;/RepeatBlock-By&gt;</w:t>
      </w:r>
    </w:p>
    <w:p w14:paraId="1E899B1E"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010929C" w14:textId="77777777" w:rsidR="00444C89" w:rsidRPr="00A31DBB" w:rsidRDefault="00444C89" w:rsidP="00444C89">
      <w:pPr>
        <w:pStyle w:val="NormalBold"/>
      </w:pPr>
      <w:r w:rsidRPr="00A31DBB">
        <w:rPr>
          <w:rStyle w:val="HideTWBExt"/>
        </w:rPr>
        <w:t>&lt;Article&gt;</w:t>
      </w:r>
      <w:r w:rsidRPr="00A31DBB">
        <w:t>Apartado 11</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2C31241A" w14:textId="77777777" w:rsidTr="00F76D4D">
        <w:trPr>
          <w:trHeight w:hRule="exact" w:val="240"/>
          <w:jc w:val="center"/>
        </w:trPr>
        <w:tc>
          <w:tcPr>
            <w:tcW w:w="9752" w:type="dxa"/>
            <w:gridSpan w:val="2"/>
            <w:tcBorders>
              <w:top w:val="nil"/>
              <w:left w:val="nil"/>
              <w:bottom w:val="nil"/>
              <w:right w:val="nil"/>
            </w:tcBorders>
          </w:tcPr>
          <w:p w14:paraId="36D533CE" w14:textId="77777777" w:rsidR="00444C89" w:rsidRPr="00A31DBB" w:rsidRDefault="00444C89" w:rsidP="00F76D4D"/>
        </w:tc>
      </w:tr>
      <w:tr w:rsidR="00444C89" w:rsidRPr="00A31DBB" w14:paraId="06C65771" w14:textId="77777777" w:rsidTr="00F76D4D">
        <w:trPr>
          <w:trHeight w:val="240"/>
          <w:jc w:val="center"/>
        </w:trPr>
        <w:tc>
          <w:tcPr>
            <w:tcW w:w="4876" w:type="dxa"/>
            <w:tcBorders>
              <w:top w:val="nil"/>
              <w:left w:val="nil"/>
              <w:bottom w:val="nil"/>
              <w:right w:val="nil"/>
            </w:tcBorders>
          </w:tcPr>
          <w:p w14:paraId="7442D11C"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25D0CF1" w14:textId="77777777" w:rsidR="00444C89" w:rsidRPr="00A31DBB" w:rsidRDefault="00444C89" w:rsidP="00F76D4D">
            <w:pPr>
              <w:pStyle w:val="AmColumnHeading"/>
            </w:pPr>
            <w:r w:rsidRPr="00A31DBB">
              <w:t>Enmienda</w:t>
            </w:r>
          </w:p>
        </w:tc>
      </w:tr>
      <w:tr w:rsidR="00444C89" w:rsidRPr="00A31DBB" w14:paraId="06B7E782" w14:textId="77777777" w:rsidTr="00F76D4D">
        <w:trPr>
          <w:jc w:val="center"/>
        </w:trPr>
        <w:tc>
          <w:tcPr>
            <w:tcW w:w="4876" w:type="dxa"/>
            <w:tcBorders>
              <w:top w:val="nil"/>
              <w:left w:val="nil"/>
              <w:bottom w:val="nil"/>
              <w:right w:val="nil"/>
            </w:tcBorders>
          </w:tcPr>
          <w:p w14:paraId="02152E05" w14:textId="77777777" w:rsidR="00444C89" w:rsidRPr="00A31DBB" w:rsidRDefault="00444C89" w:rsidP="00F76D4D">
            <w:pPr>
              <w:pStyle w:val="Normal6a"/>
            </w:pPr>
            <w:r w:rsidRPr="00A31DBB">
              <w:t>11.</w:t>
            </w:r>
            <w:r w:rsidRPr="00A31DBB">
              <w:tab/>
              <w:t xml:space="preserve">Observa que la reciente decisión del Gobierno de los Estados Unidos de suspender el apoyo a la sociedad civil, los medios de comunicación independientes, y reformas y proyectos de infraestructura clave </w:t>
            </w:r>
            <w:r w:rsidRPr="00A31DBB">
              <w:rPr>
                <w:b/>
                <w:i/>
              </w:rPr>
              <w:t>ha creado necesidades</w:t>
            </w:r>
            <w:r w:rsidRPr="00A31DBB">
              <w:t xml:space="preserve"> </w:t>
            </w:r>
            <w:r w:rsidRPr="00A31DBB">
              <w:rPr>
                <w:b/>
                <w:i/>
              </w:rPr>
              <w:t>urgentes adicionales en Moldavia en las que la Unión tendría que</w:t>
            </w:r>
            <w:r w:rsidRPr="00A31DBB">
              <w:t xml:space="preserve"> intervenir;</w:t>
            </w:r>
          </w:p>
        </w:tc>
        <w:tc>
          <w:tcPr>
            <w:tcW w:w="4876" w:type="dxa"/>
            <w:tcBorders>
              <w:top w:val="nil"/>
              <w:left w:val="nil"/>
              <w:bottom w:val="nil"/>
              <w:right w:val="nil"/>
            </w:tcBorders>
          </w:tcPr>
          <w:p w14:paraId="0193307D" w14:textId="18495771" w:rsidR="00444C89" w:rsidRPr="00A31DBB" w:rsidRDefault="00444C89" w:rsidP="00F76D4D">
            <w:pPr>
              <w:pStyle w:val="Normal6a"/>
            </w:pPr>
            <w:r w:rsidRPr="00A31DBB">
              <w:t>11.</w:t>
            </w:r>
            <w:r w:rsidRPr="00A31DBB">
              <w:tab/>
              <w:t xml:space="preserve">Observa que la reciente decisión del Gobierno de los Estados Unidos de suspender el apoyo a la sociedad civil, los medios de comunicación independientes, y reformas y proyectos de infraestructura clave </w:t>
            </w:r>
            <w:r w:rsidRPr="00A31DBB">
              <w:rPr>
                <w:b/>
                <w:i/>
              </w:rPr>
              <w:t>ha exacerbado aún más la vulnerabilidad social de amplios sectores de la población</w:t>
            </w:r>
            <w:r w:rsidRPr="00A31DBB">
              <w:t>;</w:t>
            </w:r>
            <w:r w:rsidRPr="00A31DBB">
              <w:rPr>
                <w:b/>
                <w:i/>
              </w:rPr>
              <w:t xml:space="preserve"> subraya la urgente</w:t>
            </w:r>
            <w:r w:rsidRPr="00A31DBB">
              <w:t xml:space="preserve"> </w:t>
            </w:r>
            <w:r w:rsidRPr="00A31DBB">
              <w:rPr>
                <w:b/>
                <w:i/>
              </w:rPr>
              <w:t>necesidad de que la Unión Europea intensifique</w:t>
            </w:r>
            <w:r w:rsidRPr="00A31DBB">
              <w:t xml:space="preserve"> </w:t>
            </w:r>
            <w:r w:rsidRPr="00A31DBB">
              <w:rPr>
                <w:b/>
                <w:i/>
              </w:rPr>
              <w:t>su apoyo no solo a nivel institucional, sino también en los ámbitos de los derechos sociales, la educación, la sanidad pública y la protección de los grupos vulnerables, con el fin de compensar esta retirada y salvaguardar la cohesión social a lo largo de todo el proceso de adhesión</w:t>
            </w:r>
            <w:r w:rsidRPr="00A31DBB">
              <w:t>;</w:t>
            </w:r>
          </w:p>
        </w:tc>
      </w:tr>
    </w:tbl>
    <w:p w14:paraId="58392443"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2330F457" w14:textId="77777777" w:rsidR="00444C89" w:rsidRPr="00A31DBB" w:rsidRDefault="00444C89" w:rsidP="00444C89">
      <w:r w:rsidRPr="00A31DBB">
        <w:rPr>
          <w:rStyle w:val="HideTWBExt"/>
        </w:rPr>
        <w:t>&lt;/Amend&gt;</w:t>
      </w:r>
    </w:p>
    <w:p w14:paraId="09718B71"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131</w:t>
      </w:r>
      <w:r w:rsidRPr="00A31DBB">
        <w:rPr>
          <w:rStyle w:val="HideTWBExt"/>
        </w:rPr>
        <w:t>&lt;/NumAm&gt;</w:t>
      </w:r>
    </w:p>
    <w:p w14:paraId="63FF1B28" w14:textId="77777777" w:rsidR="00444C89" w:rsidRPr="00A31DBB" w:rsidRDefault="00444C89" w:rsidP="00444C89">
      <w:pPr>
        <w:pStyle w:val="NormalBold"/>
      </w:pPr>
      <w:r w:rsidRPr="00A31DBB">
        <w:rPr>
          <w:rStyle w:val="HideTWBExt"/>
          <w:b w:val="0"/>
        </w:rPr>
        <w:t>&lt;RepeatBlock-By&gt;&lt;Members&gt;</w:t>
      </w:r>
      <w:r w:rsidRPr="00A31DBB">
        <w:t>Andrzej Halicki, Siegfried Mureşan, Rasa Juknevičienė</w:t>
      </w:r>
      <w:r w:rsidRPr="00A31DBB">
        <w:rPr>
          <w:rStyle w:val="HideTWBExt"/>
          <w:b w:val="0"/>
        </w:rPr>
        <w:t>&lt;/Members&gt;</w:t>
      </w:r>
    </w:p>
    <w:p w14:paraId="4CC1B4B5" w14:textId="77777777" w:rsidR="00444C89" w:rsidRPr="00A31DBB" w:rsidRDefault="00444C89" w:rsidP="00444C89">
      <w:r w:rsidRPr="00A31DBB">
        <w:rPr>
          <w:rStyle w:val="HideTWBExt"/>
        </w:rPr>
        <w:t>&lt;AuNomDe&gt;</w:t>
      </w:r>
      <w:r w:rsidRPr="00A31DBB">
        <w:rPr>
          <w:rStyle w:val="HideTWBInt"/>
        </w:rPr>
        <w:t>{EPP}</w:t>
      </w:r>
      <w:r w:rsidRPr="00A31DBB">
        <w:t>en nombre del Grupo PPE</w:t>
      </w:r>
      <w:r w:rsidRPr="00A31DBB">
        <w:rPr>
          <w:rStyle w:val="HideTWBExt"/>
        </w:rPr>
        <w:t>&lt;/AuNomDe&gt;</w:t>
      </w:r>
    </w:p>
    <w:p w14:paraId="3E3E622A" w14:textId="77777777" w:rsidR="00444C89" w:rsidRPr="00A31DBB" w:rsidRDefault="00444C89" w:rsidP="00444C89">
      <w:pPr>
        <w:pStyle w:val="NormalBold"/>
      </w:pPr>
      <w:r w:rsidRPr="00A31DBB">
        <w:rPr>
          <w:rStyle w:val="HideTWBExt"/>
          <w:b w:val="0"/>
        </w:rPr>
        <w:t>&lt;/RepeatBlock-By&gt;</w:t>
      </w:r>
    </w:p>
    <w:p w14:paraId="7A48BA00" w14:textId="77777777" w:rsidR="00444C89" w:rsidRPr="00A31DBB" w:rsidRDefault="00444C89" w:rsidP="00444C89">
      <w:pPr>
        <w:pStyle w:val="NormalBold"/>
      </w:pPr>
      <w:r w:rsidRPr="00A31DBB">
        <w:rPr>
          <w:rStyle w:val="HideTWBExt"/>
        </w:rPr>
        <w:lastRenderedPageBreak/>
        <w:t>&lt;DocAmend&gt;</w:t>
      </w:r>
      <w:r w:rsidRPr="00A31DBB">
        <w:t>Propuesta de Resolución</w:t>
      </w:r>
      <w:r w:rsidRPr="00A31DBB">
        <w:rPr>
          <w:rStyle w:val="HideTWBExt"/>
        </w:rPr>
        <w:t>&lt;/DocAmend&gt;</w:t>
      </w:r>
    </w:p>
    <w:p w14:paraId="53147C8C" w14:textId="77777777" w:rsidR="00444C89" w:rsidRPr="00A31DBB" w:rsidRDefault="00444C89" w:rsidP="00444C89">
      <w:pPr>
        <w:pStyle w:val="NormalBold"/>
      </w:pPr>
      <w:r w:rsidRPr="00A31DBB">
        <w:rPr>
          <w:rStyle w:val="HideTWBExt"/>
        </w:rPr>
        <w:t>&lt;Article&gt;</w:t>
      </w:r>
      <w:r w:rsidRPr="00A31DBB">
        <w:t>Apartado 11</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5C3FF10A" w14:textId="77777777" w:rsidTr="00F76D4D">
        <w:trPr>
          <w:trHeight w:hRule="exact" w:val="240"/>
          <w:jc w:val="center"/>
        </w:trPr>
        <w:tc>
          <w:tcPr>
            <w:tcW w:w="9752" w:type="dxa"/>
            <w:gridSpan w:val="2"/>
            <w:tcBorders>
              <w:top w:val="nil"/>
              <w:left w:val="nil"/>
              <w:bottom w:val="nil"/>
              <w:right w:val="nil"/>
            </w:tcBorders>
          </w:tcPr>
          <w:p w14:paraId="53FAEC16" w14:textId="77777777" w:rsidR="00444C89" w:rsidRPr="00A31DBB" w:rsidRDefault="00444C89" w:rsidP="00F76D4D"/>
        </w:tc>
      </w:tr>
      <w:tr w:rsidR="00444C89" w:rsidRPr="00A31DBB" w14:paraId="47EDA5EC" w14:textId="77777777" w:rsidTr="00F76D4D">
        <w:trPr>
          <w:trHeight w:val="240"/>
          <w:jc w:val="center"/>
        </w:trPr>
        <w:tc>
          <w:tcPr>
            <w:tcW w:w="4876" w:type="dxa"/>
            <w:tcBorders>
              <w:top w:val="nil"/>
              <w:left w:val="nil"/>
              <w:bottom w:val="nil"/>
              <w:right w:val="nil"/>
            </w:tcBorders>
          </w:tcPr>
          <w:p w14:paraId="1C0EFFCD"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67815EC" w14:textId="77777777" w:rsidR="00444C89" w:rsidRPr="00A31DBB" w:rsidRDefault="00444C89" w:rsidP="00F76D4D">
            <w:pPr>
              <w:pStyle w:val="AmColumnHeading"/>
            </w:pPr>
            <w:r w:rsidRPr="00A31DBB">
              <w:t>Enmienda</w:t>
            </w:r>
          </w:p>
        </w:tc>
      </w:tr>
      <w:tr w:rsidR="00444C89" w:rsidRPr="00A31DBB" w14:paraId="3EAA8567" w14:textId="77777777" w:rsidTr="00F76D4D">
        <w:trPr>
          <w:jc w:val="center"/>
        </w:trPr>
        <w:tc>
          <w:tcPr>
            <w:tcW w:w="4876" w:type="dxa"/>
            <w:tcBorders>
              <w:top w:val="nil"/>
              <w:left w:val="nil"/>
              <w:bottom w:val="nil"/>
              <w:right w:val="nil"/>
            </w:tcBorders>
          </w:tcPr>
          <w:p w14:paraId="03032881" w14:textId="77777777" w:rsidR="00444C89" w:rsidRPr="00A31DBB" w:rsidRDefault="00444C89" w:rsidP="00F76D4D">
            <w:pPr>
              <w:pStyle w:val="Normal6a"/>
            </w:pPr>
            <w:r w:rsidRPr="00A31DBB">
              <w:t>11.</w:t>
            </w:r>
            <w:r w:rsidRPr="00A31DBB">
              <w:tab/>
              <w:t xml:space="preserve">Observa que la reciente decisión del Gobierno de los Estados Unidos de suspender el apoyo a la sociedad civil, los medios de comunicación independientes, y reformas y proyectos de infraestructura clave ha creado necesidades urgentes adicionales en Moldavia </w:t>
            </w:r>
            <w:r w:rsidRPr="00A31DBB">
              <w:rPr>
                <w:b/>
                <w:i/>
              </w:rPr>
              <w:t>en las</w:t>
            </w:r>
            <w:r w:rsidRPr="00A31DBB">
              <w:t xml:space="preserve"> que la Unión </w:t>
            </w:r>
            <w:r w:rsidRPr="00A31DBB">
              <w:rPr>
                <w:b/>
                <w:i/>
              </w:rPr>
              <w:t>tendría que</w:t>
            </w:r>
            <w:r w:rsidRPr="00A31DBB">
              <w:t xml:space="preserve"> intervenir;</w:t>
            </w:r>
          </w:p>
        </w:tc>
        <w:tc>
          <w:tcPr>
            <w:tcW w:w="4876" w:type="dxa"/>
            <w:tcBorders>
              <w:top w:val="nil"/>
              <w:left w:val="nil"/>
              <w:bottom w:val="nil"/>
              <w:right w:val="nil"/>
            </w:tcBorders>
          </w:tcPr>
          <w:p w14:paraId="2B358135" w14:textId="77777777" w:rsidR="00444C89" w:rsidRPr="00A31DBB" w:rsidRDefault="00444C89" w:rsidP="00F76D4D">
            <w:pPr>
              <w:pStyle w:val="Normal6a"/>
            </w:pPr>
            <w:r w:rsidRPr="00A31DBB">
              <w:t>11.</w:t>
            </w:r>
            <w:r w:rsidRPr="00A31DBB">
              <w:tab/>
              <w:t xml:space="preserve">Observa que la reciente decisión del Gobierno de los Estados Unidos de suspender el apoyo a la sociedad civil, los medios de comunicación independientes, y reformas y proyectos de infraestructura clave ha creado necesidades urgentes adicionales en Moldavia </w:t>
            </w:r>
            <w:r w:rsidRPr="00A31DBB">
              <w:rPr>
                <w:b/>
                <w:i/>
              </w:rPr>
              <w:t>y</w:t>
            </w:r>
            <w:r w:rsidRPr="00A31DBB">
              <w:t xml:space="preserve"> que la Unión </w:t>
            </w:r>
            <w:r w:rsidRPr="00A31DBB">
              <w:rPr>
                <w:b/>
                <w:i/>
              </w:rPr>
              <w:t>debería</w:t>
            </w:r>
            <w:r w:rsidRPr="00A31DBB">
              <w:t xml:space="preserve"> intervenir </w:t>
            </w:r>
            <w:r w:rsidRPr="00A31DBB">
              <w:rPr>
                <w:b/>
                <w:i/>
              </w:rPr>
              <w:t>para responder a dichas necesidades</w:t>
            </w:r>
            <w:r w:rsidRPr="00A31DBB">
              <w:t xml:space="preserve">; </w:t>
            </w:r>
            <w:r w:rsidRPr="00A31DBB">
              <w:rPr>
                <w:b/>
                <w:i/>
              </w:rPr>
              <w:t>pide a la Comisión, a este respecto, que aumente su financiación para los instrumentos europeos de apoyo a la democracia, como la Dotación Europea para la Democracia, con la intención de prestar el apoyo necesario en Moldavia;</w:t>
            </w:r>
          </w:p>
        </w:tc>
      </w:tr>
    </w:tbl>
    <w:p w14:paraId="2ECCA546"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BED34A2" w14:textId="77777777" w:rsidR="00444C89" w:rsidRPr="00A31DBB" w:rsidRDefault="00444C89" w:rsidP="00444C89">
      <w:r w:rsidRPr="00A31DBB">
        <w:rPr>
          <w:rStyle w:val="HideTWBExt"/>
        </w:rPr>
        <w:t>&lt;/Amend&gt;</w:t>
      </w:r>
    </w:p>
    <w:p w14:paraId="5CE4B268"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132</w:t>
      </w:r>
      <w:r w:rsidRPr="00A31DBB">
        <w:rPr>
          <w:rStyle w:val="HideTWBExt"/>
        </w:rPr>
        <w:t>&lt;/NumAm&gt;</w:t>
      </w:r>
    </w:p>
    <w:p w14:paraId="4C9D381E" w14:textId="77777777" w:rsidR="00444C89" w:rsidRPr="00A31DBB" w:rsidRDefault="00444C89" w:rsidP="00444C89">
      <w:pPr>
        <w:pStyle w:val="NormalBold"/>
      </w:pPr>
      <w:r w:rsidRPr="00A31DBB">
        <w:rPr>
          <w:rStyle w:val="HideTWBExt"/>
          <w:b w:val="0"/>
        </w:rPr>
        <w:t>&lt;RepeatBlock-By&gt;&lt;Members&gt;</w:t>
      </w:r>
      <w:r w:rsidRPr="00A31DBB">
        <w:t>Alexander Sell</w:t>
      </w:r>
      <w:r w:rsidRPr="00A31DBB">
        <w:rPr>
          <w:rStyle w:val="HideTWBExt"/>
          <w:b w:val="0"/>
        </w:rPr>
        <w:t>&lt;/Members&gt;</w:t>
      </w:r>
    </w:p>
    <w:p w14:paraId="467EA5CC" w14:textId="77777777" w:rsidR="00444C89" w:rsidRPr="00A31DBB" w:rsidRDefault="00444C89" w:rsidP="00444C89">
      <w:pPr>
        <w:pStyle w:val="NormalBold"/>
      </w:pPr>
      <w:r w:rsidRPr="00A31DBB">
        <w:rPr>
          <w:rStyle w:val="HideTWBExt"/>
          <w:b w:val="0"/>
        </w:rPr>
        <w:t>&lt;/RepeatBlock-By&gt;</w:t>
      </w:r>
    </w:p>
    <w:p w14:paraId="03AB6738"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61A3763B" w14:textId="77777777" w:rsidR="00444C89" w:rsidRPr="00A31DBB" w:rsidRDefault="00444C89" w:rsidP="00444C89">
      <w:pPr>
        <w:pStyle w:val="NormalBold"/>
      </w:pPr>
      <w:r w:rsidRPr="00A31DBB">
        <w:rPr>
          <w:rStyle w:val="HideTWBExt"/>
        </w:rPr>
        <w:t>&lt;Article&gt;</w:t>
      </w:r>
      <w:r w:rsidRPr="00A31DBB">
        <w:t>Apartado 11</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D43D021" w14:textId="77777777" w:rsidTr="00F76D4D">
        <w:trPr>
          <w:trHeight w:hRule="exact" w:val="240"/>
          <w:jc w:val="center"/>
        </w:trPr>
        <w:tc>
          <w:tcPr>
            <w:tcW w:w="9752" w:type="dxa"/>
            <w:gridSpan w:val="2"/>
            <w:tcBorders>
              <w:top w:val="nil"/>
              <w:left w:val="nil"/>
              <w:bottom w:val="nil"/>
              <w:right w:val="nil"/>
            </w:tcBorders>
          </w:tcPr>
          <w:p w14:paraId="56FB99B0" w14:textId="77777777" w:rsidR="00444C89" w:rsidRPr="00A31DBB" w:rsidRDefault="00444C89" w:rsidP="00F76D4D"/>
        </w:tc>
      </w:tr>
      <w:tr w:rsidR="00444C89" w:rsidRPr="00A31DBB" w14:paraId="0F6E6137" w14:textId="77777777" w:rsidTr="00F76D4D">
        <w:trPr>
          <w:trHeight w:val="240"/>
          <w:jc w:val="center"/>
        </w:trPr>
        <w:tc>
          <w:tcPr>
            <w:tcW w:w="4876" w:type="dxa"/>
            <w:tcBorders>
              <w:top w:val="nil"/>
              <w:left w:val="nil"/>
              <w:bottom w:val="nil"/>
              <w:right w:val="nil"/>
            </w:tcBorders>
          </w:tcPr>
          <w:p w14:paraId="7D9437A2"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A274427" w14:textId="77777777" w:rsidR="00444C89" w:rsidRPr="00A31DBB" w:rsidRDefault="00444C89" w:rsidP="00F76D4D">
            <w:pPr>
              <w:pStyle w:val="AmColumnHeading"/>
            </w:pPr>
            <w:r w:rsidRPr="00A31DBB">
              <w:t>Enmienda</w:t>
            </w:r>
          </w:p>
        </w:tc>
      </w:tr>
      <w:tr w:rsidR="00444C89" w:rsidRPr="00A31DBB" w14:paraId="3B98BCAA" w14:textId="77777777" w:rsidTr="00F76D4D">
        <w:trPr>
          <w:jc w:val="center"/>
        </w:trPr>
        <w:tc>
          <w:tcPr>
            <w:tcW w:w="4876" w:type="dxa"/>
            <w:tcBorders>
              <w:top w:val="nil"/>
              <w:left w:val="nil"/>
              <w:bottom w:val="nil"/>
              <w:right w:val="nil"/>
            </w:tcBorders>
          </w:tcPr>
          <w:p w14:paraId="189434AE" w14:textId="77777777" w:rsidR="00444C89" w:rsidRPr="00A31DBB" w:rsidRDefault="00444C89" w:rsidP="00F76D4D">
            <w:pPr>
              <w:pStyle w:val="Normal6a"/>
            </w:pPr>
            <w:r w:rsidRPr="00A31DBB">
              <w:t>11.</w:t>
            </w:r>
            <w:r w:rsidRPr="00A31DBB">
              <w:tab/>
              <w:t xml:space="preserve">Observa que la reciente decisión del Gobierno de los Estados Unidos de suspender el apoyo a la sociedad civil, los medios de comunicación independientes, y reformas y proyectos de infraestructura clave </w:t>
            </w:r>
            <w:r w:rsidRPr="00A31DBB">
              <w:rPr>
                <w:b/>
                <w:i/>
              </w:rPr>
              <w:t>ha creado</w:t>
            </w:r>
            <w:r w:rsidRPr="00A31DBB">
              <w:t xml:space="preserve"> necesidades </w:t>
            </w:r>
            <w:r w:rsidRPr="00A31DBB">
              <w:rPr>
                <w:b/>
                <w:i/>
              </w:rPr>
              <w:t>urgentes</w:t>
            </w:r>
            <w:r w:rsidRPr="00A31DBB">
              <w:t xml:space="preserve"> adicionales en Moldavia </w:t>
            </w:r>
            <w:r w:rsidRPr="00A31DBB">
              <w:rPr>
                <w:b/>
                <w:i/>
              </w:rPr>
              <w:t>en las que</w:t>
            </w:r>
            <w:r w:rsidRPr="00A31DBB">
              <w:t xml:space="preserve"> la Unión </w:t>
            </w:r>
            <w:r w:rsidRPr="00A31DBB">
              <w:rPr>
                <w:b/>
                <w:i/>
              </w:rPr>
              <w:t>tendría que intervenir</w:t>
            </w:r>
            <w:r w:rsidRPr="00A31DBB">
              <w:t>;</w:t>
            </w:r>
          </w:p>
        </w:tc>
        <w:tc>
          <w:tcPr>
            <w:tcW w:w="4876" w:type="dxa"/>
            <w:tcBorders>
              <w:top w:val="nil"/>
              <w:left w:val="nil"/>
              <w:bottom w:val="nil"/>
              <w:right w:val="nil"/>
            </w:tcBorders>
          </w:tcPr>
          <w:p w14:paraId="08B5A572" w14:textId="77777777" w:rsidR="00444C89" w:rsidRPr="00A31DBB" w:rsidRDefault="00444C89" w:rsidP="00F76D4D">
            <w:pPr>
              <w:pStyle w:val="Normal6a"/>
            </w:pPr>
            <w:r w:rsidRPr="00A31DBB">
              <w:t>11.</w:t>
            </w:r>
            <w:r w:rsidRPr="00A31DBB">
              <w:tab/>
              <w:t xml:space="preserve">Observa que la reciente decisión del Gobierno de los Estados Unidos de suspender el apoyo a la sociedad civil, los medios de comunicación independientes, y reformas y proyectos de infraestructura clave </w:t>
            </w:r>
            <w:r w:rsidRPr="00A31DBB">
              <w:rPr>
                <w:b/>
                <w:i/>
              </w:rPr>
              <w:t>puede crear</w:t>
            </w:r>
            <w:r w:rsidRPr="00A31DBB">
              <w:t xml:space="preserve"> necesidades urgentes adicionales en Moldavia</w:t>
            </w:r>
            <w:r w:rsidRPr="00A31DBB">
              <w:rPr>
                <w:b/>
                <w:i/>
              </w:rPr>
              <w:t>; recuerda que</w:t>
            </w:r>
            <w:r w:rsidRPr="00A31DBB">
              <w:t xml:space="preserve"> la Unión </w:t>
            </w:r>
            <w:r w:rsidRPr="00A31DBB">
              <w:rPr>
                <w:b/>
                <w:i/>
              </w:rPr>
              <w:t>no debería compensar la brecha que dejan las decisiones estratégicas de terceros países</w:t>
            </w:r>
            <w:r w:rsidRPr="00A31DBB">
              <w:t>;</w:t>
            </w:r>
          </w:p>
        </w:tc>
      </w:tr>
    </w:tbl>
    <w:p w14:paraId="6D8A8CB6"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74522D7" w14:textId="77777777" w:rsidR="00444C89" w:rsidRPr="00A31DBB" w:rsidRDefault="00444C89" w:rsidP="00444C89">
      <w:r w:rsidRPr="00A31DBB">
        <w:rPr>
          <w:rStyle w:val="HideTWBExt"/>
        </w:rPr>
        <w:t>&lt;/Amend&gt;</w:t>
      </w:r>
    </w:p>
    <w:p w14:paraId="624D13AD"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133</w:t>
      </w:r>
      <w:r w:rsidRPr="00A31DBB">
        <w:rPr>
          <w:rStyle w:val="HideTWBExt"/>
        </w:rPr>
        <w:t>&lt;/NumAm&gt;</w:t>
      </w:r>
    </w:p>
    <w:p w14:paraId="41F8B554" w14:textId="77777777" w:rsidR="00444C89" w:rsidRPr="00A31DBB" w:rsidRDefault="00444C89" w:rsidP="00444C89">
      <w:pPr>
        <w:pStyle w:val="NormalBold"/>
      </w:pPr>
      <w:r w:rsidRPr="00A31DBB">
        <w:rPr>
          <w:rStyle w:val="HideTWBExt"/>
          <w:b w:val="0"/>
        </w:rPr>
        <w:lastRenderedPageBreak/>
        <w:t>&lt;RepeatBlock-By&gt;&lt;Members&gt;</w:t>
      </w:r>
      <w:r w:rsidRPr="00A31DBB">
        <w:t>Sebastian Tynkkynen</w:t>
      </w:r>
      <w:r w:rsidRPr="00A31DBB">
        <w:rPr>
          <w:rStyle w:val="HideTWBExt"/>
          <w:b w:val="0"/>
        </w:rPr>
        <w:t>&lt;/Members&gt;</w:t>
      </w:r>
    </w:p>
    <w:p w14:paraId="7D513D6A" w14:textId="77777777" w:rsidR="00444C89" w:rsidRPr="00A31DBB" w:rsidRDefault="00444C89" w:rsidP="00444C89">
      <w:pPr>
        <w:pStyle w:val="NormalBold"/>
      </w:pPr>
      <w:r w:rsidRPr="00A31DBB">
        <w:rPr>
          <w:rStyle w:val="HideTWBExt"/>
          <w:b w:val="0"/>
        </w:rPr>
        <w:t>&lt;/RepeatBlock-By&gt;</w:t>
      </w:r>
    </w:p>
    <w:p w14:paraId="30AE0CE9"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03214CC" w14:textId="77777777" w:rsidR="00444C89" w:rsidRPr="00A31DBB" w:rsidRDefault="00444C89" w:rsidP="00444C89">
      <w:pPr>
        <w:pStyle w:val="NormalBold"/>
      </w:pPr>
      <w:r w:rsidRPr="00A31DBB">
        <w:rPr>
          <w:rStyle w:val="HideTWBExt"/>
        </w:rPr>
        <w:t>&lt;Article&gt;</w:t>
      </w:r>
      <w:r w:rsidRPr="00A31DBB">
        <w:t>Apartado 11</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4C7134B" w14:textId="77777777" w:rsidTr="00F76D4D">
        <w:trPr>
          <w:trHeight w:hRule="exact" w:val="240"/>
          <w:jc w:val="center"/>
        </w:trPr>
        <w:tc>
          <w:tcPr>
            <w:tcW w:w="9752" w:type="dxa"/>
            <w:gridSpan w:val="2"/>
            <w:tcBorders>
              <w:top w:val="nil"/>
              <w:left w:val="nil"/>
              <w:bottom w:val="nil"/>
              <w:right w:val="nil"/>
            </w:tcBorders>
          </w:tcPr>
          <w:p w14:paraId="3C549AE5" w14:textId="77777777" w:rsidR="00444C89" w:rsidRPr="00A31DBB" w:rsidRDefault="00444C89" w:rsidP="00F76D4D"/>
        </w:tc>
      </w:tr>
      <w:tr w:rsidR="00444C89" w:rsidRPr="00A31DBB" w14:paraId="6D965265" w14:textId="77777777" w:rsidTr="00F76D4D">
        <w:trPr>
          <w:trHeight w:val="240"/>
          <w:jc w:val="center"/>
        </w:trPr>
        <w:tc>
          <w:tcPr>
            <w:tcW w:w="4876" w:type="dxa"/>
            <w:tcBorders>
              <w:top w:val="nil"/>
              <w:left w:val="nil"/>
              <w:bottom w:val="nil"/>
              <w:right w:val="nil"/>
            </w:tcBorders>
          </w:tcPr>
          <w:p w14:paraId="343BDE64"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7CF7A5E" w14:textId="77777777" w:rsidR="00444C89" w:rsidRPr="00A31DBB" w:rsidRDefault="00444C89" w:rsidP="00F76D4D">
            <w:pPr>
              <w:pStyle w:val="AmColumnHeading"/>
            </w:pPr>
            <w:r w:rsidRPr="00A31DBB">
              <w:t>Enmienda</w:t>
            </w:r>
          </w:p>
        </w:tc>
      </w:tr>
      <w:tr w:rsidR="00444C89" w:rsidRPr="00A31DBB" w14:paraId="4C097D99" w14:textId="77777777" w:rsidTr="00F76D4D">
        <w:trPr>
          <w:jc w:val="center"/>
        </w:trPr>
        <w:tc>
          <w:tcPr>
            <w:tcW w:w="4876" w:type="dxa"/>
            <w:tcBorders>
              <w:top w:val="nil"/>
              <w:left w:val="nil"/>
              <w:bottom w:val="nil"/>
              <w:right w:val="nil"/>
            </w:tcBorders>
          </w:tcPr>
          <w:p w14:paraId="3AE3DC69" w14:textId="77777777" w:rsidR="00444C89" w:rsidRPr="00A31DBB" w:rsidRDefault="00444C89" w:rsidP="00F76D4D">
            <w:pPr>
              <w:pStyle w:val="Normal6a"/>
            </w:pPr>
            <w:r w:rsidRPr="00A31DBB">
              <w:t>11.</w:t>
            </w:r>
            <w:r w:rsidRPr="00A31DBB">
              <w:tab/>
              <w:t>Observa que la reciente decisión del Gobierno de los Estados Unidos de suspender el apoyo a la sociedad civil, los medios de comunicación independientes</w:t>
            </w:r>
            <w:r w:rsidRPr="00A31DBB">
              <w:rPr>
                <w:b/>
                <w:i/>
              </w:rPr>
              <w:t>,</w:t>
            </w:r>
            <w:r w:rsidRPr="00A31DBB">
              <w:t xml:space="preserve"> y reformas</w:t>
            </w:r>
            <w:r w:rsidRPr="00A31DBB">
              <w:rPr>
                <w:b/>
                <w:i/>
              </w:rPr>
              <w:t xml:space="preserve"> y proyectos de infraestructura</w:t>
            </w:r>
            <w:r w:rsidRPr="00A31DBB">
              <w:t xml:space="preserve"> clave ha creado necesidades urgentes adicionales en Moldavia en las que la Unión tendría que intervenir;</w:t>
            </w:r>
          </w:p>
        </w:tc>
        <w:tc>
          <w:tcPr>
            <w:tcW w:w="4876" w:type="dxa"/>
            <w:tcBorders>
              <w:top w:val="nil"/>
              <w:left w:val="nil"/>
              <w:bottom w:val="nil"/>
              <w:right w:val="nil"/>
            </w:tcBorders>
          </w:tcPr>
          <w:p w14:paraId="528B7B64" w14:textId="77777777" w:rsidR="00444C89" w:rsidRPr="00A31DBB" w:rsidRDefault="00444C89" w:rsidP="00F76D4D">
            <w:pPr>
              <w:pStyle w:val="Normal6a"/>
            </w:pPr>
            <w:r w:rsidRPr="00A31DBB">
              <w:t>11.</w:t>
            </w:r>
            <w:r w:rsidRPr="00A31DBB">
              <w:tab/>
              <w:t>Observa que la reciente decisión del Gobierno de los Estados Unidos de suspender el apoyo a la sociedad civil, los medios de comunicación independientes y reformas clave ha creado necesidades urgentes adicionales en Moldavia en las que la Unión tendría que intervenir;</w:t>
            </w:r>
          </w:p>
        </w:tc>
      </w:tr>
    </w:tbl>
    <w:p w14:paraId="2324415B"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{FI}</w:t>
      </w:r>
      <w:r w:rsidRPr="00A31DBB">
        <w:t>fi</w:t>
      </w:r>
      <w:r w:rsidRPr="00A31DBB">
        <w:rPr>
          <w:rStyle w:val="HideTWBExt"/>
        </w:rPr>
        <w:t>&lt;/Original&gt;</w:t>
      </w:r>
    </w:p>
    <w:p w14:paraId="40EC13AE" w14:textId="77777777" w:rsidR="00444C89" w:rsidRPr="00A31DBB" w:rsidRDefault="00444C89" w:rsidP="00444C89">
      <w:r w:rsidRPr="00A31DBB">
        <w:rPr>
          <w:rStyle w:val="HideTWBExt"/>
        </w:rPr>
        <w:t>&lt;/Amend&gt;</w:t>
      </w:r>
    </w:p>
    <w:p w14:paraId="121AC76C"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134</w:t>
      </w:r>
      <w:r w:rsidRPr="00A31DBB">
        <w:rPr>
          <w:rStyle w:val="HideTWBExt"/>
        </w:rPr>
        <w:t>&lt;/NumAm&gt;</w:t>
      </w:r>
    </w:p>
    <w:p w14:paraId="28613D72" w14:textId="77777777" w:rsidR="00444C89" w:rsidRPr="00A31DBB" w:rsidRDefault="00444C89" w:rsidP="00444C89">
      <w:pPr>
        <w:pStyle w:val="NormalBold"/>
      </w:pPr>
      <w:r w:rsidRPr="00A31DBB">
        <w:rPr>
          <w:rStyle w:val="HideTWBExt"/>
          <w:b w:val="0"/>
        </w:rPr>
        <w:t>&lt;RepeatBlock-By&gt;&lt;Members&gt;</w:t>
      </w:r>
      <w:r w:rsidRPr="00A31DBB">
        <w:t>Dan Barna, Nathalie Loiseau, Marjan Šarec, Urmas Paet, Ilhan Kyuchyuk, Eugen Tomac, Lucia Yar, Petras Auštrevičius</w:t>
      </w:r>
      <w:r w:rsidRPr="00A31DBB">
        <w:rPr>
          <w:rStyle w:val="HideTWBExt"/>
          <w:b w:val="0"/>
        </w:rPr>
        <w:t>&lt;/Members&gt;</w:t>
      </w:r>
    </w:p>
    <w:p w14:paraId="357F15A2" w14:textId="77777777" w:rsidR="00444C89" w:rsidRPr="00A31DBB" w:rsidRDefault="00444C89" w:rsidP="00444C89">
      <w:pPr>
        <w:pStyle w:val="NormalBold"/>
      </w:pPr>
      <w:r w:rsidRPr="00A31DBB">
        <w:rPr>
          <w:rStyle w:val="HideTWBExt"/>
          <w:b w:val="0"/>
        </w:rPr>
        <w:t>&lt;/RepeatBlock-By&gt;</w:t>
      </w:r>
    </w:p>
    <w:p w14:paraId="676DABCF"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5651ABC" w14:textId="77777777" w:rsidR="00444C89" w:rsidRPr="00A31DBB" w:rsidRDefault="00444C89" w:rsidP="00444C89">
      <w:pPr>
        <w:pStyle w:val="NormalBold"/>
      </w:pPr>
      <w:r w:rsidRPr="00A31DBB">
        <w:rPr>
          <w:rStyle w:val="HideTWBExt"/>
        </w:rPr>
        <w:t>&lt;Article&gt;</w:t>
      </w:r>
      <w:r w:rsidRPr="00A31DBB">
        <w:t>Apartado 11</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87BD0ED" w14:textId="77777777" w:rsidTr="00F76D4D">
        <w:trPr>
          <w:trHeight w:hRule="exact" w:val="240"/>
          <w:jc w:val="center"/>
        </w:trPr>
        <w:tc>
          <w:tcPr>
            <w:tcW w:w="9752" w:type="dxa"/>
            <w:gridSpan w:val="2"/>
            <w:tcBorders>
              <w:top w:val="nil"/>
              <w:left w:val="nil"/>
              <w:bottom w:val="nil"/>
              <w:right w:val="nil"/>
            </w:tcBorders>
          </w:tcPr>
          <w:p w14:paraId="42BF85C6" w14:textId="77777777" w:rsidR="00444C89" w:rsidRPr="00A31DBB" w:rsidRDefault="00444C89" w:rsidP="00F76D4D"/>
        </w:tc>
      </w:tr>
      <w:tr w:rsidR="00444C89" w:rsidRPr="00A31DBB" w14:paraId="3F80E5A2" w14:textId="77777777" w:rsidTr="00F76D4D">
        <w:trPr>
          <w:trHeight w:val="240"/>
          <w:jc w:val="center"/>
        </w:trPr>
        <w:tc>
          <w:tcPr>
            <w:tcW w:w="4876" w:type="dxa"/>
            <w:tcBorders>
              <w:top w:val="nil"/>
              <w:left w:val="nil"/>
              <w:bottom w:val="nil"/>
              <w:right w:val="nil"/>
            </w:tcBorders>
          </w:tcPr>
          <w:p w14:paraId="510ADF53"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29265B14" w14:textId="77777777" w:rsidR="00444C89" w:rsidRPr="00A31DBB" w:rsidRDefault="00444C89" w:rsidP="00F76D4D">
            <w:pPr>
              <w:pStyle w:val="AmColumnHeading"/>
            </w:pPr>
            <w:r w:rsidRPr="00A31DBB">
              <w:t>Enmienda</w:t>
            </w:r>
          </w:p>
        </w:tc>
      </w:tr>
      <w:tr w:rsidR="00444C89" w:rsidRPr="00A31DBB" w14:paraId="6E71856F" w14:textId="77777777" w:rsidTr="00F76D4D">
        <w:trPr>
          <w:jc w:val="center"/>
        </w:trPr>
        <w:tc>
          <w:tcPr>
            <w:tcW w:w="4876" w:type="dxa"/>
            <w:tcBorders>
              <w:top w:val="nil"/>
              <w:left w:val="nil"/>
              <w:bottom w:val="nil"/>
              <w:right w:val="nil"/>
            </w:tcBorders>
          </w:tcPr>
          <w:p w14:paraId="4EF649BF" w14:textId="77777777" w:rsidR="00444C89" w:rsidRPr="00A31DBB" w:rsidRDefault="00444C89" w:rsidP="00F76D4D">
            <w:pPr>
              <w:pStyle w:val="Normal6a"/>
            </w:pPr>
            <w:r w:rsidRPr="00A31DBB">
              <w:t>11.</w:t>
            </w:r>
            <w:r w:rsidRPr="00A31DBB">
              <w:tab/>
              <w:t xml:space="preserve">Observa que la reciente decisión del Gobierno de los Estados Unidos de suspender el apoyo a la sociedad civil, los medios de comunicación independientes, y reformas y proyectos de infraestructura clave ha creado necesidades urgentes adicionales en Moldavia en las que la Unión </w:t>
            </w:r>
            <w:r w:rsidRPr="00A31DBB">
              <w:rPr>
                <w:b/>
                <w:i/>
              </w:rPr>
              <w:t>tendría que</w:t>
            </w:r>
            <w:r w:rsidRPr="00A31DBB">
              <w:t xml:space="preserve"> intervenir;</w:t>
            </w:r>
          </w:p>
        </w:tc>
        <w:tc>
          <w:tcPr>
            <w:tcW w:w="4876" w:type="dxa"/>
            <w:tcBorders>
              <w:top w:val="nil"/>
              <w:left w:val="nil"/>
              <w:bottom w:val="nil"/>
              <w:right w:val="nil"/>
            </w:tcBorders>
          </w:tcPr>
          <w:p w14:paraId="597812AE" w14:textId="77777777" w:rsidR="00444C89" w:rsidRPr="00A31DBB" w:rsidRDefault="00444C89" w:rsidP="00F76D4D">
            <w:pPr>
              <w:pStyle w:val="Normal6a"/>
            </w:pPr>
            <w:r w:rsidRPr="00A31DBB">
              <w:t>11.</w:t>
            </w:r>
            <w:r w:rsidRPr="00A31DBB">
              <w:tab/>
              <w:t xml:space="preserve">Observa que la reciente decisión del Gobierno de los Estados Unidos de suspender el apoyo a la sociedad civil, los medios de comunicación independientes, y reformas y proyectos de infraestructura clave ha creado necesidades urgentes adicionales en Moldavia en las que la Unión </w:t>
            </w:r>
            <w:r w:rsidRPr="00A31DBB">
              <w:rPr>
                <w:b/>
                <w:i/>
              </w:rPr>
              <w:t>debe</w:t>
            </w:r>
            <w:r w:rsidRPr="00A31DBB">
              <w:t xml:space="preserve"> intervenir;</w:t>
            </w:r>
          </w:p>
        </w:tc>
      </w:tr>
    </w:tbl>
    <w:p w14:paraId="1418E691"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A520A3E" w14:textId="77777777" w:rsidR="00444C89" w:rsidRPr="00A31DBB" w:rsidRDefault="00444C89" w:rsidP="00444C89">
      <w:r w:rsidRPr="00A31DBB">
        <w:rPr>
          <w:rStyle w:val="HideTWBExt"/>
        </w:rPr>
        <w:t>&lt;/Amend&gt;</w:t>
      </w:r>
    </w:p>
    <w:p w14:paraId="53EF7251"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135</w:t>
      </w:r>
      <w:r w:rsidRPr="00A31DBB">
        <w:rPr>
          <w:rStyle w:val="HideTWBExt"/>
        </w:rPr>
        <w:t>&lt;/NumAm&gt;</w:t>
      </w:r>
    </w:p>
    <w:p w14:paraId="240169D0"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654528FA"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2941E58C" w14:textId="77777777" w:rsidR="00444C89" w:rsidRPr="00A31DBB" w:rsidRDefault="00444C89" w:rsidP="00444C89">
      <w:pPr>
        <w:pStyle w:val="NormalBold"/>
      </w:pPr>
      <w:r w:rsidRPr="00A31DBB">
        <w:rPr>
          <w:rStyle w:val="HideTWBExt"/>
          <w:b w:val="0"/>
        </w:rPr>
        <w:t>&lt;/RepeatBlock-By&gt;</w:t>
      </w:r>
    </w:p>
    <w:p w14:paraId="601006D2"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61E293C2" w14:textId="77777777" w:rsidR="00444C89" w:rsidRPr="00A31DBB" w:rsidRDefault="00444C89" w:rsidP="00444C89">
      <w:pPr>
        <w:pStyle w:val="NormalBold"/>
      </w:pPr>
      <w:r w:rsidRPr="00A31DBB">
        <w:rPr>
          <w:rStyle w:val="HideTWBExt"/>
        </w:rPr>
        <w:t>&lt;Article&gt;</w:t>
      </w:r>
      <w:r w:rsidRPr="00A31DBB">
        <w:t>Apartado 11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2F2E324" w14:textId="77777777" w:rsidTr="00F76D4D">
        <w:trPr>
          <w:trHeight w:hRule="exact" w:val="240"/>
          <w:jc w:val="center"/>
        </w:trPr>
        <w:tc>
          <w:tcPr>
            <w:tcW w:w="9752" w:type="dxa"/>
            <w:gridSpan w:val="2"/>
            <w:tcBorders>
              <w:top w:val="nil"/>
              <w:left w:val="nil"/>
              <w:bottom w:val="nil"/>
              <w:right w:val="nil"/>
            </w:tcBorders>
          </w:tcPr>
          <w:p w14:paraId="4C4B61C7" w14:textId="77777777" w:rsidR="00444C89" w:rsidRPr="00A31DBB" w:rsidRDefault="00444C89" w:rsidP="00F76D4D"/>
        </w:tc>
      </w:tr>
      <w:tr w:rsidR="00444C89" w:rsidRPr="00A31DBB" w14:paraId="623B600B" w14:textId="77777777" w:rsidTr="00F76D4D">
        <w:trPr>
          <w:trHeight w:val="240"/>
          <w:jc w:val="center"/>
        </w:trPr>
        <w:tc>
          <w:tcPr>
            <w:tcW w:w="4876" w:type="dxa"/>
            <w:tcBorders>
              <w:top w:val="nil"/>
              <w:left w:val="nil"/>
              <w:bottom w:val="nil"/>
              <w:right w:val="nil"/>
            </w:tcBorders>
          </w:tcPr>
          <w:p w14:paraId="3B00995F" w14:textId="77777777" w:rsidR="00444C89" w:rsidRPr="00A31DBB" w:rsidRDefault="00444C89" w:rsidP="00F76D4D">
            <w:pPr>
              <w:pStyle w:val="AmColumnHeading"/>
            </w:pPr>
            <w:r w:rsidRPr="00A31DBB">
              <w:lastRenderedPageBreak/>
              <w:t>Propuesta de Resolución</w:t>
            </w:r>
          </w:p>
        </w:tc>
        <w:tc>
          <w:tcPr>
            <w:tcW w:w="4876" w:type="dxa"/>
            <w:tcBorders>
              <w:top w:val="nil"/>
              <w:left w:val="nil"/>
              <w:bottom w:val="nil"/>
              <w:right w:val="nil"/>
            </w:tcBorders>
          </w:tcPr>
          <w:p w14:paraId="21089B52" w14:textId="77777777" w:rsidR="00444C89" w:rsidRPr="00A31DBB" w:rsidRDefault="00444C89" w:rsidP="00F76D4D">
            <w:pPr>
              <w:pStyle w:val="AmColumnHeading"/>
            </w:pPr>
            <w:r w:rsidRPr="00A31DBB">
              <w:t>Enmienda</w:t>
            </w:r>
          </w:p>
        </w:tc>
      </w:tr>
      <w:tr w:rsidR="00444C89" w:rsidRPr="00A31DBB" w14:paraId="07A98E76" w14:textId="77777777" w:rsidTr="00F76D4D">
        <w:trPr>
          <w:jc w:val="center"/>
        </w:trPr>
        <w:tc>
          <w:tcPr>
            <w:tcW w:w="4876" w:type="dxa"/>
            <w:tcBorders>
              <w:top w:val="nil"/>
              <w:left w:val="nil"/>
              <w:bottom w:val="nil"/>
              <w:right w:val="nil"/>
            </w:tcBorders>
          </w:tcPr>
          <w:p w14:paraId="1AE07C3C" w14:textId="77777777" w:rsidR="00444C89" w:rsidRPr="00A31DBB" w:rsidRDefault="00444C89" w:rsidP="00F76D4D">
            <w:pPr>
              <w:pStyle w:val="Normal6a"/>
            </w:pPr>
          </w:p>
        </w:tc>
        <w:tc>
          <w:tcPr>
            <w:tcW w:w="4876" w:type="dxa"/>
            <w:tcBorders>
              <w:top w:val="nil"/>
              <w:left w:val="nil"/>
              <w:bottom w:val="nil"/>
              <w:right w:val="nil"/>
            </w:tcBorders>
          </w:tcPr>
          <w:p w14:paraId="310AD567" w14:textId="77777777" w:rsidR="00444C89" w:rsidRPr="00A31DBB" w:rsidRDefault="00444C89" w:rsidP="00F76D4D">
            <w:pPr>
              <w:pStyle w:val="Normal6a"/>
            </w:pPr>
            <w:r w:rsidRPr="00A31DBB">
              <w:rPr>
                <w:b/>
                <w:i/>
              </w:rPr>
              <w:t>11 bis.</w:t>
            </w:r>
            <w:r w:rsidRPr="00A31DBB">
              <w:tab/>
            </w:r>
            <w:r w:rsidRPr="00A31DBB">
              <w:rPr>
                <w:b/>
                <w:i/>
              </w:rPr>
              <w:t>Se muestra preocupado por la emigración a gran escala de ciudadanos moldavos, que acentúa las tendencias demográficas negativas, y anima al Gobierno moldavo a aplicar medidas adicionales para prevenir y contrarrestar este fenómeno, en particular creando oportunidades y mejorando las condiciones y los salarios para los trabajadores jóvenes;</w:t>
            </w:r>
          </w:p>
        </w:tc>
      </w:tr>
    </w:tbl>
    <w:p w14:paraId="0ECB07A2"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DF07F43" w14:textId="77777777" w:rsidR="00444C89" w:rsidRPr="00A31DBB" w:rsidRDefault="00444C89" w:rsidP="00444C89">
      <w:r w:rsidRPr="00A31DBB">
        <w:rPr>
          <w:rStyle w:val="HideTWBExt"/>
        </w:rPr>
        <w:t>&lt;/Amend&gt;</w:t>
      </w:r>
    </w:p>
    <w:p w14:paraId="6B8568CB"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136</w:t>
      </w:r>
      <w:r w:rsidRPr="00A31DBB">
        <w:rPr>
          <w:rStyle w:val="HideTWBExt"/>
        </w:rPr>
        <w:t>&lt;/NumAm&gt;</w:t>
      </w:r>
    </w:p>
    <w:p w14:paraId="781227A8"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6B88583B"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68ADC78B" w14:textId="77777777" w:rsidR="00444C89" w:rsidRPr="00A31DBB" w:rsidRDefault="00444C89" w:rsidP="00444C89">
      <w:pPr>
        <w:pStyle w:val="NormalBold"/>
      </w:pPr>
      <w:r w:rsidRPr="00A31DBB">
        <w:rPr>
          <w:rStyle w:val="HideTWBExt"/>
          <w:b w:val="0"/>
        </w:rPr>
        <w:t>&lt;/RepeatBlock-By&gt;</w:t>
      </w:r>
    </w:p>
    <w:p w14:paraId="6DCCFFED"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6C831E88" w14:textId="77777777" w:rsidR="00444C89" w:rsidRPr="00A31DBB" w:rsidRDefault="00444C89" w:rsidP="00444C89">
      <w:pPr>
        <w:pStyle w:val="NormalBold"/>
      </w:pPr>
      <w:r w:rsidRPr="00A31DBB">
        <w:rPr>
          <w:rStyle w:val="HideTWBExt"/>
        </w:rPr>
        <w:t>&lt;Article&gt;</w:t>
      </w:r>
      <w:r w:rsidRPr="00A31DBB">
        <w:t>Subtítulo 2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A1C9BF0" w14:textId="77777777" w:rsidTr="00F76D4D">
        <w:trPr>
          <w:trHeight w:hRule="exact" w:val="240"/>
          <w:jc w:val="center"/>
        </w:trPr>
        <w:tc>
          <w:tcPr>
            <w:tcW w:w="9752" w:type="dxa"/>
            <w:gridSpan w:val="2"/>
            <w:tcBorders>
              <w:top w:val="nil"/>
              <w:left w:val="nil"/>
              <w:bottom w:val="nil"/>
              <w:right w:val="nil"/>
            </w:tcBorders>
          </w:tcPr>
          <w:p w14:paraId="7D3735EC" w14:textId="77777777" w:rsidR="00444C89" w:rsidRPr="00A31DBB" w:rsidRDefault="00444C89" w:rsidP="00F76D4D"/>
        </w:tc>
      </w:tr>
      <w:tr w:rsidR="00444C89" w:rsidRPr="00A31DBB" w14:paraId="4F11B811" w14:textId="77777777" w:rsidTr="00F76D4D">
        <w:trPr>
          <w:trHeight w:val="240"/>
          <w:jc w:val="center"/>
        </w:trPr>
        <w:tc>
          <w:tcPr>
            <w:tcW w:w="4876" w:type="dxa"/>
            <w:tcBorders>
              <w:top w:val="nil"/>
              <w:left w:val="nil"/>
              <w:bottom w:val="nil"/>
              <w:right w:val="nil"/>
            </w:tcBorders>
          </w:tcPr>
          <w:p w14:paraId="4697341B"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1B6DB8F" w14:textId="77777777" w:rsidR="00444C89" w:rsidRPr="00A31DBB" w:rsidRDefault="00444C89" w:rsidP="00F76D4D">
            <w:pPr>
              <w:pStyle w:val="AmColumnHeading"/>
            </w:pPr>
            <w:r w:rsidRPr="00A31DBB">
              <w:t>Enmienda</w:t>
            </w:r>
          </w:p>
        </w:tc>
      </w:tr>
      <w:tr w:rsidR="00444C89" w:rsidRPr="00A31DBB" w14:paraId="0999CA7D" w14:textId="77777777" w:rsidTr="00F76D4D">
        <w:trPr>
          <w:jc w:val="center"/>
        </w:trPr>
        <w:tc>
          <w:tcPr>
            <w:tcW w:w="4876" w:type="dxa"/>
            <w:tcBorders>
              <w:top w:val="nil"/>
              <w:left w:val="nil"/>
              <w:bottom w:val="nil"/>
              <w:right w:val="nil"/>
            </w:tcBorders>
          </w:tcPr>
          <w:p w14:paraId="75CF4A13" w14:textId="77777777" w:rsidR="00444C89" w:rsidRPr="00A31DBB" w:rsidRDefault="00444C89" w:rsidP="00F76D4D">
            <w:pPr>
              <w:pStyle w:val="Normal6a"/>
            </w:pPr>
          </w:p>
        </w:tc>
        <w:tc>
          <w:tcPr>
            <w:tcW w:w="4876" w:type="dxa"/>
            <w:tcBorders>
              <w:top w:val="nil"/>
              <w:left w:val="nil"/>
              <w:bottom w:val="nil"/>
              <w:right w:val="nil"/>
            </w:tcBorders>
          </w:tcPr>
          <w:p w14:paraId="2C59BC4E" w14:textId="77777777" w:rsidR="00444C89" w:rsidRPr="00A31DBB" w:rsidRDefault="00444C89" w:rsidP="00F76D4D">
            <w:pPr>
              <w:pStyle w:val="Normal6a"/>
            </w:pPr>
            <w:r w:rsidRPr="00A31DBB">
              <w:rPr>
                <w:b/>
                <w:i/>
              </w:rPr>
              <w:t>Derechos humanos</w:t>
            </w:r>
          </w:p>
        </w:tc>
      </w:tr>
    </w:tbl>
    <w:p w14:paraId="6BF9E231"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C676843" w14:textId="77777777" w:rsidR="00444C89" w:rsidRPr="00A31DBB" w:rsidRDefault="00444C89" w:rsidP="00444C89">
      <w:r w:rsidRPr="00A31DBB">
        <w:rPr>
          <w:rStyle w:val="HideTWBExt"/>
        </w:rPr>
        <w:t>&lt;/Amend&gt;</w:t>
      </w:r>
    </w:p>
    <w:p w14:paraId="554C2F81"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137</w:t>
      </w:r>
      <w:r w:rsidRPr="00A31DBB">
        <w:rPr>
          <w:rStyle w:val="HideTWBExt"/>
        </w:rPr>
        <w:t>&lt;/NumAm&gt;</w:t>
      </w:r>
    </w:p>
    <w:p w14:paraId="66C74E23"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070D9299"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2EBDB10E" w14:textId="77777777" w:rsidR="00444C89" w:rsidRPr="00A31DBB" w:rsidRDefault="00444C89" w:rsidP="00444C89">
      <w:pPr>
        <w:pStyle w:val="NormalBold"/>
      </w:pPr>
      <w:r w:rsidRPr="00A31DBB">
        <w:rPr>
          <w:rStyle w:val="HideTWBExt"/>
          <w:b w:val="0"/>
        </w:rPr>
        <w:t>&lt;/RepeatBlock-By&gt;</w:t>
      </w:r>
    </w:p>
    <w:p w14:paraId="3E3E25C7"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13C05E7" w14:textId="77777777" w:rsidR="00444C89" w:rsidRPr="00A31DBB" w:rsidRDefault="00444C89" w:rsidP="00444C89">
      <w:pPr>
        <w:pStyle w:val="NormalBold"/>
      </w:pPr>
      <w:r w:rsidRPr="00A31DBB">
        <w:rPr>
          <w:rStyle w:val="HideTWBExt"/>
        </w:rPr>
        <w:t>&lt;Article&gt;</w:t>
      </w:r>
      <w:r w:rsidRPr="00A31DBB">
        <w:t>Apartado 11 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7CA34C76" w14:textId="77777777" w:rsidTr="00F76D4D">
        <w:trPr>
          <w:trHeight w:hRule="exact" w:val="240"/>
          <w:jc w:val="center"/>
        </w:trPr>
        <w:tc>
          <w:tcPr>
            <w:tcW w:w="9752" w:type="dxa"/>
            <w:gridSpan w:val="2"/>
            <w:tcBorders>
              <w:top w:val="nil"/>
              <w:left w:val="nil"/>
              <w:bottom w:val="nil"/>
              <w:right w:val="nil"/>
            </w:tcBorders>
          </w:tcPr>
          <w:p w14:paraId="26BB5B1E" w14:textId="77777777" w:rsidR="00444C89" w:rsidRPr="00A31DBB" w:rsidRDefault="00444C89" w:rsidP="00F76D4D"/>
        </w:tc>
      </w:tr>
      <w:tr w:rsidR="00444C89" w:rsidRPr="00A31DBB" w14:paraId="1AB4A03B" w14:textId="77777777" w:rsidTr="00F76D4D">
        <w:trPr>
          <w:trHeight w:val="240"/>
          <w:jc w:val="center"/>
        </w:trPr>
        <w:tc>
          <w:tcPr>
            <w:tcW w:w="4876" w:type="dxa"/>
            <w:tcBorders>
              <w:top w:val="nil"/>
              <w:left w:val="nil"/>
              <w:bottom w:val="nil"/>
              <w:right w:val="nil"/>
            </w:tcBorders>
          </w:tcPr>
          <w:p w14:paraId="1FB93E69"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209BF938" w14:textId="77777777" w:rsidR="00444C89" w:rsidRPr="00A31DBB" w:rsidRDefault="00444C89" w:rsidP="00F76D4D">
            <w:pPr>
              <w:pStyle w:val="AmColumnHeading"/>
            </w:pPr>
            <w:r w:rsidRPr="00A31DBB">
              <w:t>Enmienda</w:t>
            </w:r>
          </w:p>
        </w:tc>
      </w:tr>
      <w:tr w:rsidR="00444C89" w:rsidRPr="00A31DBB" w14:paraId="29033038" w14:textId="77777777" w:rsidTr="00F76D4D">
        <w:trPr>
          <w:jc w:val="center"/>
        </w:trPr>
        <w:tc>
          <w:tcPr>
            <w:tcW w:w="4876" w:type="dxa"/>
            <w:tcBorders>
              <w:top w:val="nil"/>
              <w:left w:val="nil"/>
              <w:bottom w:val="nil"/>
              <w:right w:val="nil"/>
            </w:tcBorders>
          </w:tcPr>
          <w:p w14:paraId="1E73A478" w14:textId="77777777" w:rsidR="00444C89" w:rsidRPr="00A31DBB" w:rsidRDefault="00444C89" w:rsidP="00F76D4D">
            <w:pPr>
              <w:pStyle w:val="Normal6a"/>
            </w:pPr>
          </w:p>
        </w:tc>
        <w:tc>
          <w:tcPr>
            <w:tcW w:w="4876" w:type="dxa"/>
            <w:tcBorders>
              <w:top w:val="nil"/>
              <w:left w:val="nil"/>
              <w:bottom w:val="nil"/>
              <w:right w:val="nil"/>
            </w:tcBorders>
          </w:tcPr>
          <w:p w14:paraId="55794970" w14:textId="77777777" w:rsidR="00444C89" w:rsidRPr="00A31DBB" w:rsidRDefault="00444C89" w:rsidP="00F76D4D">
            <w:pPr>
              <w:pStyle w:val="Normal6a"/>
            </w:pPr>
            <w:r w:rsidRPr="00A31DBB">
              <w:rPr>
                <w:b/>
                <w:i/>
              </w:rPr>
              <w:t>11 ter.</w:t>
            </w:r>
            <w:r w:rsidRPr="00A31DBB">
              <w:tab/>
            </w:r>
            <w:r w:rsidRPr="00A31DBB">
              <w:rPr>
                <w:b/>
                <w:i/>
              </w:rPr>
              <w:t xml:space="preserve">Pide al Gobierno moldavo que redoble sus esfuerzos, incluida la aplicación efectiva de su marco legislativo, para luchar contra la discriminación racial, la incitación al odio racista y los delitos de odio contra miembros de grupos étnicos minoritarios, incluida la población romaní; expresa su </w:t>
            </w:r>
            <w:r w:rsidRPr="00A31DBB">
              <w:rPr>
                <w:b/>
                <w:i/>
              </w:rPr>
              <w:lastRenderedPageBreak/>
              <w:t>especial preocupación por el nivel extremadamente bajo de asistencia escolar de los niños gitanos refugiados procedentes de Ucrania; pide, además, al Gobierno moldavo que intensifique sus esfuerzos para garantizar el acceso de los niños romaníes a una educación inclusiva y de calidad, aumentar las tasas de matriculación escolar y reducir las tasas de abandono escolar; pide el nombramiento de un punto de referencia nacional para la población romaní;</w:t>
            </w:r>
          </w:p>
        </w:tc>
      </w:tr>
    </w:tbl>
    <w:p w14:paraId="7A5DA8B6"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61E3C2F" w14:textId="77777777" w:rsidR="00444C89" w:rsidRPr="00A31DBB" w:rsidRDefault="00444C89" w:rsidP="00444C89">
      <w:r w:rsidRPr="00A31DBB">
        <w:rPr>
          <w:rStyle w:val="HideTWBExt"/>
        </w:rPr>
        <w:t>&lt;/Amend&gt;</w:t>
      </w:r>
    </w:p>
    <w:p w14:paraId="3A4645FE"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138</w:t>
      </w:r>
      <w:r w:rsidRPr="00A31DBB">
        <w:rPr>
          <w:rStyle w:val="HideTWBExt"/>
        </w:rPr>
        <w:t>&lt;/NumAm&gt;</w:t>
      </w:r>
    </w:p>
    <w:p w14:paraId="34F80275"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29830C89"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2384A8EE" w14:textId="77777777" w:rsidR="00444C89" w:rsidRPr="00A31DBB" w:rsidRDefault="00444C89" w:rsidP="00444C89">
      <w:pPr>
        <w:pStyle w:val="NormalBold"/>
      </w:pPr>
      <w:r w:rsidRPr="00A31DBB">
        <w:rPr>
          <w:rStyle w:val="HideTWBExt"/>
          <w:b w:val="0"/>
        </w:rPr>
        <w:t>&lt;/RepeatBlock-By&gt;</w:t>
      </w:r>
    </w:p>
    <w:p w14:paraId="33517F0A"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8836E89" w14:textId="77777777" w:rsidR="00444C89" w:rsidRPr="00A31DBB" w:rsidRDefault="00444C89" w:rsidP="00444C89">
      <w:pPr>
        <w:pStyle w:val="NormalBold"/>
      </w:pPr>
      <w:r w:rsidRPr="00A31DBB">
        <w:rPr>
          <w:rStyle w:val="HideTWBExt"/>
        </w:rPr>
        <w:t>&lt;Article&gt;</w:t>
      </w:r>
      <w:r w:rsidRPr="00A31DBB">
        <w:t>Apartado 11 quater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414AD38" w14:textId="77777777" w:rsidTr="00F76D4D">
        <w:trPr>
          <w:trHeight w:hRule="exact" w:val="240"/>
          <w:jc w:val="center"/>
        </w:trPr>
        <w:tc>
          <w:tcPr>
            <w:tcW w:w="9752" w:type="dxa"/>
            <w:gridSpan w:val="2"/>
            <w:tcBorders>
              <w:top w:val="nil"/>
              <w:left w:val="nil"/>
              <w:bottom w:val="nil"/>
              <w:right w:val="nil"/>
            </w:tcBorders>
          </w:tcPr>
          <w:p w14:paraId="453457AF" w14:textId="77777777" w:rsidR="00444C89" w:rsidRPr="00A31DBB" w:rsidRDefault="00444C89" w:rsidP="00F76D4D"/>
        </w:tc>
      </w:tr>
      <w:tr w:rsidR="00444C89" w:rsidRPr="00A31DBB" w14:paraId="1770706E" w14:textId="77777777" w:rsidTr="00F76D4D">
        <w:trPr>
          <w:trHeight w:val="240"/>
          <w:jc w:val="center"/>
        </w:trPr>
        <w:tc>
          <w:tcPr>
            <w:tcW w:w="4876" w:type="dxa"/>
            <w:tcBorders>
              <w:top w:val="nil"/>
              <w:left w:val="nil"/>
              <w:bottom w:val="nil"/>
              <w:right w:val="nil"/>
            </w:tcBorders>
          </w:tcPr>
          <w:p w14:paraId="2845EC40"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1D8521DA" w14:textId="77777777" w:rsidR="00444C89" w:rsidRPr="00A31DBB" w:rsidRDefault="00444C89" w:rsidP="00F76D4D">
            <w:pPr>
              <w:pStyle w:val="AmColumnHeading"/>
            </w:pPr>
            <w:r w:rsidRPr="00A31DBB">
              <w:t>Enmienda</w:t>
            </w:r>
          </w:p>
        </w:tc>
      </w:tr>
      <w:tr w:rsidR="00444C89" w:rsidRPr="00A31DBB" w14:paraId="43542E20" w14:textId="77777777" w:rsidTr="00F76D4D">
        <w:trPr>
          <w:jc w:val="center"/>
        </w:trPr>
        <w:tc>
          <w:tcPr>
            <w:tcW w:w="4876" w:type="dxa"/>
            <w:tcBorders>
              <w:top w:val="nil"/>
              <w:left w:val="nil"/>
              <w:bottom w:val="nil"/>
              <w:right w:val="nil"/>
            </w:tcBorders>
          </w:tcPr>
          <w:p w14:paraId="4F95E355" w14:textId="77777777" w:rsidR="00444C89" w:rsidRPr="00A31DBB" w:rsidRDefault="00444C89" w:rsidP="00F76D4D">
            <w:pPr>
              <w:pStyle w:val="Normal6a"/>
            </w:pPr>
          </w:p>
        </w:tc>
        <w:tc>
          <w:tcPr>
            <w:tcW w:w="4876" w:type="dxa"/>
            <w:tcBorders>
              <w:top w:val="nil"/>
              <w:left w:val="nil"/>
              <w:bottom w:val="nil"/>
              <w:right w:val="nil"/>
            </w:tcBorders>
          </w:tcPr>
          <w:p w14:paraId="443F16A2" w14:textId="77777777" w:rsidR="00444C89" w:rsidRPr="00A31DBB" w:rsidRDefault="00444C89" w:rsidP="00F76D4D">
            <w:pPr>
              <w:pStyle w:val="Normal6a"/>
            </w:pPr>
            <w:r w:rsidRPr="00A31DBB">
              <w:rPr>
                <w:b/>
                <w:i/>
              </w:rPr>
              <w:t>11 quater.</w:t>
            </w:r>
            <w:r w:rsidRPr="00A31DBB">
              <w:tab/>
            </w:r>
            <w:r w:rsidRPr="00A31DBB">
              <w:rPr>
                <w:b/>
                <w:i/>
              </w:rPr>
              <w:t>Acoge con satisfacción la importante labor de las Naciones Unidas, en particular de la Oficina del Alto Comisionado de las Naciones Unidas para los Derechos Humanos (ACNUDH), para reducir la marginación al permitir que la población romaní tengan un mejor acceso a la educación, la atención sanitaria y la seguridad social;</w:t>
            </w:r>
          </w:p>
        </w:tc>
      </w:tr>
    </w:tbl>
    <w:p w14:paraId="0F7A6356"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5418852" w14:textId="77777777" w:rsidR="00444C89" w:rsidRPr="00A31DBB" w:rsidRDefault="00444C89" w:rsidP="00444C89">
      <w:r w:rsidRPr="00A31DBB">
        <w:rPr>
          <w:rStyle w:val="HideTWBExt"/>
        </w:rPr>
        <w:t>&lt;/Amend&gt;</w:t>
      </w:r>
    </w:p>
    <w:p w14:paraId="66BA4A1B"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139</w:t>
      </w:r>
      <w:r w:rsidRPr="00A31DBB">
        <w:rPr>
          <w:rStyle w:val="HideTWBExt"/>
        </w:rPr>
        <w:t>&lt;/NumAm&gt;</w:t>
      </w:r>
    </w:p>
    <w:p w14:paraId="13B9E58C"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5DA7E960"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0DB0E696" w14:textId="77777777" w:rsidR="00444C89" w:rsidRPr="00A31DBB" w:rsidRDefault="00444C89" w:rsidP="00444C89">
      <w:pPr>
        <w:pStyle w:val="NormalBold"/>
      </w:pPr>
      <w:r w:rsidRPr="00A31DBB">
        <w:rPr>
          <w:rStyle w:val="HideTWBExt"/>
          <w:b w:val="0"/>
        </w:rPr>
        <w:t>&lt;/RepeatBlock-By&gt;</w:t>
      </w:r>
    </w:p>
    <w:p w14:paraId="568AD2BF"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6C3C374" w14:textId="77777777" w:rsidR="00444C89" w:rsidRPr="00A31DBB" w:rsidRDefault="00444C89" w:rsidP="00444C89">
      <w:pPr>
        <w:pStyle w:val="NormalBold"/>
      </w:pPr>
      <w:r w:rsidRPr="00A31DBB">
        <w:rPr>
          <w:rStyle w:val="HideTWBExt"/>
        </w:rPr>
        <w:t>&lt;Article&gt;</w:t>
      </w:r>
      <w:r w:rsidRPr="00A31DBB">
        <w:t>Apartado 11 quinquies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61C3E515" w14:textId="77777777" w:rsidTr="00F76D4D">
        <w:trPr>
          <w:trHeight w:hRule="exact" w:val="240"/>
          <w:jc w:val="center"/>
        </w:trPr>
        <w:tc>
          <w:tcPr>
            <w:tcW w:w="9752" w:type="dxa"/>
            <w:gridSpan w:val="2"/>
            <w:tcBorders>
              <w:top w:val="nil"/>
              <w:left w:val="nil"/>
              <w:bottom w:val="nil"/>
              <w:right w:val="nil"/>
            </w:tcBorders>
          </w:tcPr>
          <w:p w14:paraId="3F2DF95B" w14:textId="77777777" w:rsidR="00444C89" w:rsidRPr="00A31DBB" w:rsidRDefault="00444C89" w:rsidP="00F76D4D"/>
        </w:tc>
      </w:tr>
      <w:tr w:rsidR="00444C89" w:rsidRPr="00A31DBB" w14:paraId="4895126B" w14:textId="77777777" w:rsidTr="00F76D4D">
        <w:trPr>
          <w:trHeight w:val="240"/>
          <w:jc w:val="center"/>
        </w:trPr>
        <w:tc>
          <w:tcPr>
            <w:tcW w:w="4876" w:type="dxa"/>
            <w:tcBorders>
              <w:top w:val="nil"/>
              <w:left w:val="nil"/>
              <w:bottom w:val="nil"/>
              <w:right w:val="nil"/>
            </w:tcBorders>
          </w:tcPr>
          <w:p w14:paraId="33384C58"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11D58D29" w14:textId="77777777" w:rsidR="00444C89" w:rsidRPr="00A31DBB" w:rsidRDefault="00444C89" w:rsidP="00F76D4D">
            <w:pPr>
              <w:pStyle w:val="AmColumnHeading"/>
            </w:pPr>
            <w:r w:rsidRPr="00A31DBB">
              <w:t>Enmienda</w:t>
            </w:r>
          </w:p>
        </w:tc>
      </w:tr>
      <w:tr w:rsidR="00444C89" w:rsidRPr="00A31DBB" w14:paraId="2A222D4C" w14:textId="77777777" w:rsidTr="00F76D4D">
        <w:trPr>
          <w:jc w:val="center"/>
        </w:trPr>
        <w:tc>
          <w:tcPr>
            <w:tcW w:w="4876" w:type="dxa"/>
            <w:tcBorders>
              <w:top w:val="nil"/>
              <w:left w:val="nil"/>
              <w:bottom w:val="nil"/>
              <w:right w:val="nil"/>
            </w:tcBorders>
          </w:tcPr>
          <w:p w14:paraId="19F07960" w14:textId="77777777" w:rsidR="00444C89" w:rsidRPr="00A31DBB" w:rsidRDefault="00444C89" w:rsidP="00F76D4D">
            <w:pPr>
              <w:pStyle w:val="Normal6a"/>
            </w:pPr>
          </w:p>
        </w:tc>
        <w:tc>
          <w:tcPr>
            <w:tcW w:w="4876" w:type="dxa"/>
            <w:tcBorders>
              <w:top w:val="nil"/>
              <w:left w:val="nil"/>
              <w:bottom w:val="nil"/>
              <w:right w:val="nil"/>
            </w:tcBorders>
          </w:tcPr>
          <w:p w14:paraId="396D1DEF" w14:textId="77777777" w:rsidR="00444C89" w:rsidRPr="00A31DBB" w:rsidRDefault="00444C89" w:rsidP="00F76D4D">
            <w:pPr>
              <w:pStyle w:val="Normal6a"/>
            </w:pPr>
            <w:r w:rsidRPr="00A31DBB">
              <w:rPr>
                <w:b/>
                <w:i/>
              </w:rPr>
              <w:t>11 quinquies.</w:t>
            </w:r>
            <w:r w:rsidRPr="00A31DBB">
              <w:tab/>
            </w:r>
            <w:r w:rsidRPr="00A31DBB">
              <w:rPr>
                <w:b/>
                <w:i/>
              </w:rPr>
              <w:t>Elogia los esfuerzos de Moldavia por mejorar los derechos de la comunidad LGBTIQ + en los últimos años; pide al Gobierno moldavo que entable conversaciones con la sociedad civil sobre la futura elaboración de una ley sobre parejas del mismo sexo para dar reconocimiento jurídico a dichas parejas, a fin de garantizar que todas las parejas reciban el mismo trato ante la ley;</w:t>
            </w:r>
          </w:p>
        </w:tc>
      </w:tr>
    </w:tbl>
    <w:p w14:paraId="7C307D6B"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B4876A4" w14:textId="77777777" w:rsidR="00444C89" w:rsidRPr="00A31DBB" w:rsidRDefault="00444C89" w:rsidP="00444C89">
      <w:r w:rsidRPr="00A31DBB">
        <w:rPr>
          <w:rStyle w:val="HideTWBExt"/>
        </w:rPr>
        <w:t>&lt;/Amend&gt;</w:t>
      </w:r>
    </w:p>
    <w:p w14:paraId="61FC07CD"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140</w:t>
      </w:r>
      <w:r w:rsidRPr="00A31DBB">
        <w:rPr>
          <w:rStyle w:val="HideTWBExt"/>
        </w:rPr>
        <w:t>&lt;/NumAm&gt;</w:t>
      </w:r>
    </w:p>
    <w:p w14:paraId="1CC43C7C"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2F5121F0"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568FB333" w14:textId="77777777" w:rsidR="00444C89" w:rsidRPr="00A31DBB" w:rsidRDefault="00444C89" w:rsidP="00444C89">
      <w:pPr>
        <w:pStyle w:val="NormalBold"/>
      </w:pPr>
      <w:r w:rsidRPr="00A31DBB">
        <w:rPr>
          <w:rStyle w:val="HideTWBExt"/>
          <w:b w:val="0"/>
        </w:rPr>
        <w:t>&lt;/RepeatBlock-By&gt;</w:t>
      </w:r>
    </w:p>
    <w:p w14:paraId="61DAA283"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B996684" w14:textId="77777777" w:rsidR="00444C89" w:rsidRPr="00A31DBB" w:rsidRDefault="00444C89" w:rsidP="00444C89">
      <w:pPr>
        <w:pStyle w:val="NormalBold"/>
      </w:pPr>
      <w:r w:rsidRPr="00A31DBB">
        <w:rPr>
          <w:rStyle w:val="HideTWBExt"/>
        </w:rPr>
        <w:t>&lt;Article&gt;</w:t>
      </w:r>
      <w:r w:rsidRPr="00A31DBB">
        <w:t>Apartado 11 sexies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F132550" w14:textId="77777777" w:rsidTr="00F76D4D">
        <w:trPr>
          <w:trHeight w:hRule="exact" w:val="240"/>
          <w:jc w:val="center"/>
        </w:trPr>
        <w:tc>
          <w:tcPr>
            <w:tcW w:w="9752" w:type="dxa"/>
            <w:gridSpan w:val="2"/>
            <w:tcBorders>
              <w:top w:val="nil"/>
              <w:left w:val="nil"/>
              <w:bottom w:val="nil"/>
              <w:right w:val="nil"/>
            </w:tcBorders>
          </w:tcPr>
          <w:p w14:paraId="66FE9125" w14:textId="77777777" w:rsidR="00444C89" w:rsidRPr="00A31DBB" w:rsidRDefault="00444C89" w:rsidP="00F76D4D"/>
        </w:tc>
      </w:tr>
      <w:tr w:rsidR="00444C89" w:rsidRPr="00A31DBB" w14:paraId="7EE46A81" w14:textId="77777777" w:rsidTr="00F76D4D">
        <w:trPr>
          <w:trHeight w:val="240"/>
          <w:jc w:val="center"/>
        </w:trPr>
        <w:tc>
          <w:tcPr>
            <w:tcW w:w="4876" w:type="dxa"/>
            <w:tcBorders>
              <w:top w:val="nil"/>
              <w:left w:val="nil"/>
              <w:bottom w:val="nil"/>
              <w:right w:val="nil"/>
            </w:tcBorders>
          </w:tcPr>
          <w:p w14:paraId="2C8B44FB"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5E21FA1" w14:textId="77777777" w:rsidR="00444C89" w:rsidRPr="00A31DBB" w:rsidRDefault="00444C89" w:rsidP="00F76D4D">
            <w:pPr>
              <w:pStyle w:val="AmColumnHeading"/>
            </w:pPr>
            <w:r w:rsidRPr="00A31DBB">
              <w:t>Enmienda</w:t>
            </w:r>
          </w:p>
        </w:tc>
      </w:tr>
      <w:tr w:rsidR="00444C89" w:rsidRPr="00A31DBB" w14:paraId="3E18AC29" w14:textId="77777777" w:rsidTr="00F76D4D">
        <w:trPr>
          <w:jc w:val="center"/>
        </w:trPr>
        <w:tc>
          <w:tcPr>
            <w:tcW w:w="4876" w:type="dxa"/>
            <w:tcBorders>
              <w:top w:val="nil"/>
              <w:left w:val="nil"/>
              <w:bottom w:val="nil"/>
              <w:right w:val="nil"/>
            </w:tcBorders>
          </w:tcPr>
          <w:p w14:paraId="1BD6E35B" w14:textId="77777777" w:rsidR="00444C89" w:rsidRPr="00A31DBB" w:rsidRDefault="00444C89" w:rsidP="00F76D4D">
            <w:pPr>
              <w:pStyle w:val="Normal6a"/>
            </w:pPr>
          </w:p>
        </w:tc>
        <w:tc>
          <w:tcPr>
            <w:tcW w:w="4876" w:type="dxa"/>
            <w:tcBorders>
              <w:top w:val="nil"/>
              <w:left w:val="nil"/>
              <w:bottom w:val="nil"/>
              <w:right w:val="nil"/>
            </w:tcBorders>
          </w:tcPr>
          <w:p w14:paraId="1DDCE3B7" w14:textId="77777777" w:rsidR="00444C89" w:rsidRPr="00A31DBB" w:rsidRDefault="00444C89" w:rsidP="00F76D4D">
            <w:pPr>
              <w:pStyle w:val="Normal6a"/>
            </w:pPr>
            <w:r w:rsidRPr="00A31DBB">
              <w:rPr>
                <w:b/>
                <w:i/>
              </w:rPr>
              <w:t>11 sexies.</w:t>
            </w:r>
            <w:r w:rsidRPr="00A31DBB">
              <w:tab/>
            </w:r>
            <w:r w:rsidRPr="00A31DBB">
              <w:rPr>
                <w:b/>
                <w:i/>
              </w:rPr>
              <w:t>Pide al Gobierno moldavo que adopte medidas para abordar el problema sistémico de la acogida de niños con discapacidad intelectual en instituciones psiquiátricas;</w:t>
            </w:r>
          </w:p>
        </w:tc>
      </w:tr>
    </w:tbl>
    <w:p w14:paraId="53918213"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038034C" w14:textId="77777777" w:rsidR="00444C89" w:rsidRPr="00A31DBB" w:rsidRDefault="00444C89" w:rsidP="00444C89">
      <w:r w:rsidRPr="00A31DBB">
        <w:rPr>
          <w:rStyle w:val="HideTWBExt"/>
        </w:rPr>
        <w:t>&lt;/Amend&gt;</w:t>
      </w:r>
    </w:p>
    <w:p w14:paraId="1FA8FCA5"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141</w:t>
      </w:r>
      <w:r w:rsidRPr="00A31DBB">
        <w:rPr>
          <w:rStyle w:val="HideTWBExt"/>
        </w:rPr>
        <w:t>&lt;/NumAm&gt;</w:t>
      </w:r>
    </w:p>
    <w:p w14:paraId="30F10688"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299458EA"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3B23C3C1" w14:textId="77777777" w:rsidR="00444C89" w:rsidRPr="00A31DBB" w:rsidRDefault="00444C89" w:rsidP="00444C89">
      <w:pPr>
        <w:pStyle w:val="NormalBold"/>
      </w:pPr>
      <w:r w:rsidRPr="00A31DBB">
        <w:rPr>
          <w:rStyle w:val="HideTWBExt"/>
          <w:b w:val="0"/>
        </w:rPr>
        <w:t>&lt;/RepeatBlock-By&gt;</w:t>
      </w:r>
    </w:p>
    <w:p w14:paraId="6619862C"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C3D35A0" w14:textId="77777777" w:rsidR="00444C89" w:rsidRPr="00A31DBB" w:rsidRDefault="00444C89" w:rsidP="00444C89">
      <w:pPr>
        <w:pStyle w:val="NormalBold"/>
      </w:pPr>
      <w:r w:rsidRPr="00A31DBB">
        <w:rPr>
          <w:rStyle w:val="HideTWBExt"/>
        </w:rPr>
        <w:t>&lt;Article&gt;</w:t>
      </w:r>
      <w:r w:rsidRPr="00A31DBB">
        <w:t>Apartado 11 septies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39C8AECD" w14:textId="77777777" w:rsidTr="00F76D4D">
        <w:trPr>
          <w:trHeight w:hRule="exact" w:val="240"/>
          <w:jc w:val="center"/>
        </w:trPr>
        <w:tc>
          <w:tcPr>
            <w:tcW w:w="9752" w:type="dxa"/>
            <w:gridSpan w:val="2"/>
            <w:tcBorders>
              <w:top w:val="nil"/>
              <w:left w:val="nil"/>
              <w:bottom w:val="nil"/>
              <w:right w:val="nil"/>
            </w:tcBorders>
          </w:tcPr>
          <w:p w14:paraId="533F2DB1" w14:textId="77777777" w:rsidR="00444C89" w:rsidRPr="00A31DBB" w:rsidRDefault="00444C89" w:rsidP="00F76D4D"/>
        </w:tc>
      </w:tr>
      <w:tr w:rsidR="00444C89" w:rsidRPr="00A31DBB" w14:paraId="4945BD52" w14:textId="77777777" w:rsidTr="00F76D4D">
        <w:trPr>
          <w:trHeight w:val="240"/>
          <w:jc w:val="center"/>
        </w:trPr>
        <w:tc>
          <w:tcPr>
            <w:tcW w:w="4876" w:type="dxa"/>
            <w:tcBorders>
              <w:top w:val="nil"/>
              <w:left w:val="nil"/>
              <w:bottom w:val="nil"/>
              <w:right w:val="nil"/>
            </w:tcBorders>
          </w:tcPr>
          <w:p w14:paraId="62E6BD98"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904693A" w14:textId="77777777" w:rsidR="00444C89" w:rsidRPr="00A31DBB" w:rsidRDefault="00444C89" w:rsidP="00F76D4D">
            <w:pPr>
              <w:pStyle w:val="AmColumnHeading"/>
            </w:pPr>
            <w:r w:rsidRPr="00A31DBB">
              <w:t>Enmienda</w:t>
            </w:r>
          </w:p>
        </w:tc>
      </w:tr>
      <w:tr w:rsidR="00444C89" w:rsidRPr="00A31DBB" w14:paraId="6D5EC772" w14:textId="77777777" w:rsidTr="00F76D4D">
        <w:trPr>
          <w:jc w:val="center"/>
        </w:trPr>
        <w:tc>
          <w:tcPr>
            <w:tcW w:w="4876" w:type="dxa"/>
            <w:tcBorders>
              <w:top w:val="nil"/>
              <w:left w:val="nil"/>
              <w:bottom w:val="nil"/>
              <w:right w:val="nil"/>
            </w:tcBorders>
          </w:tcPr>
          <w:p w14:paraId="137CD82C" w14:textId="77777777" w:rsidR="00444C89" w:rsidRPr="00A31DBB" w:rsidRDefault="00444C89" w:rsidP="00F76D4D">
            <w:pPr>
              <w:pStyle w:val="Normal6a"/>
            </w:pPr>
          </w:p>
        </w:tc>
        <w:tc>
          <w:tcPr>
            <w:tcW w:w="4876" w:type="dxa"/>
            <w:tcBorders>
              <w:top w:val="nil"/>
              <w:left w:val="nil"/>
              <w:bottom w:val="nil"/>
              <w:right w:val="nil"/>
            </w:tcBorders>
          </w:tcPr>
          <w:p w14:paraId="377DBA3F" w14:textId="77777777" w:rsidR="00444C89" w:rsidRPr="00A31DBB" w:rsidRDefault="00444C89" w:rsidP="00F76D4D">
            <w:pPr>
              <w:pStyle w:val="Normal6a"/>
            </w:pPr>
            <w:r w:rsidRPr="00A31DBB">
              <w:rPr>
                <w:b/>
                <w:i/>
              </w:rPr>
              <w:t>11 septies.</w:t>
            </w:r>
            <w:r w:rsidRPr="00A31DBB">
              <w:tab/>
            </w:r>
            <w:r w:rsidRPr="00A31DBB">
              <w:rPr>
                <w:b/>
                <w:i/>
              </w:rPr>
              <w:t xml:space="preserve">Acoge con satisfacción los esfuerzos que están realizando las autoridades moldavas para combatir la violencia contra las mujeres y mejorar la protección de las supervivientes; observa, no obstante, que aún no se perciben los </w:t>
            </w:r>
            <w:r w:rsidRPr="00A31DBB">
              <w:rPr>
                <w:b/>
                <w:i/>
              </w:rPr>
              <w:lastRenderedPageBreak/>
              <w:t>efectos de dicha labor y pide, por tanto, que se creen más refugios para las supervivientes de violencia doméstica en Moldavia y que el sistema judicial preste una atención adecuada a la violencia contra las mujeres; considera, además, fundamental que, con el fin de reducir la violencia de los hombres contra las mujeres, los esfuerzos de sensibilización y los cambios políticos sobre la violencia de género también se dirijan a los hombres;</w:t>
            </w:r>
          </w:p>
        </w:tc>
      </w:tr>
    </w:tbl>
    <w:p w14:paraId="681641F8"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38EDB41D" w14:textId="77777777" w:rsidR="00444C89" w:rsidRPr="00A31DBB" w:rsidRDefault="00444C89" w:rsidP="00444C89">
      <w:r w:rsidRPr="00A31DBB">
        <w:rPr>
          <w:rStyle w:val="HideTWBExt"/>
        </w:rPr>
        <w:t>&lt;/Amend&gt;</w:t>
      </w:r>
    </w:p>
    <w:p w14:paraId="2739208D"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142</w:t>
      </w:r>
      <w:r w:rsidRPr="00A31DBB">
        <w:rPr>
          <w:rStyle w:val="HideTWBExt"/>
        </w:rPr>
        <w:t>&lt;/NumAm&gt;</w:t>
      </w:r>
    </w:p>
    <w:p w14:paraId="55A29451"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5920D21F"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5B29E246" w14:textId="77777777" w:rsidR="00444C89" w:rsidRPr="00A31DBB" w:rsidRDefault="00444C89" w:rsidP="00444C89">
      <w:pPr>
        <w:pStyle w:val="NormalBold"/>
      </w:pPr>
      <w:r w:rsidRPr="00A31DBB">
        <w:rPr>
          <w:rStyle w:val="HideTWBExt"/>
          <w:b w:val="0"/>
        </w:rPr>
        <w:t>&lt;/RepeatBlock-By&gt;</w:t>
      </w:r>
    </w:p>
    <w:p w14:paraId="70DA90A9"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0BEC9F8E" w14:textId="77777777" w:rsidR="00444C89" w:rsidRPr="00A31DBB" w:rsidRDefault="00444C89" w:rsidP="00444C89">
      <w:pPr>
        <w:pStyle w:val="NormalBold"/>
      </w:pPr>
      <w:r w:rsidRPr="00A31DBB">
        <w:rPr>
          <w:rStyle w:val="HideTWBExt"/>
        </w:rPr>
        <w:t>&lt;Article&gt;</w:t>
      </w:r>
      <w:r w:rsidRPr="00A31DBB">
        <w:t>Apartado 12</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30B87EC7" w14:textId="77777777" w:rsidTr="00F76D4D">
        <w:trPr>
          <w:trHeight w:hRule="exact" w:val="240"/>
          <w:jc w:val="center"/>
        </w:trPr>
        <w:tc>
          <w:tcPr>
            <w:tcW w:w="9752" w:type="dxa"/>
            <w:gridSpan w:val="2"/>
            <w:tcBorders>
              <w:top w:val="nil"/>
              <w:left w:val="nil"/>
              <w:bottom w:val="nil"/>
              <w:right w:val="nil"/>
            </w:tcBorders>
          </w:tcPr>
          <w:p w14:paraId="0FB1BD51" w14:textId="77777777" w:rsidR="00444C89" w:rsidRPr="00A31DBB" w:rsidRDefault="00444C89" w:rsidP="00F76D4D"/>
        </w:tc>
      </w:tr>
      <w:tr w:rsidR="00444C89" w:rsidRPr="00A31DBB" w14:paraId="7BA08011" w14:textId="77777777" w:rsidTr="00F76D4D">
        <w:trPr>
          <w:trHeight w:val="240"/>
          <w:jc w:val="center"/>
        </w:trPr>
        <w:tc>
          <w:tcPr>
            <w:tcW w:w="4876" w:type="dxa"/>
            <w:tcBorders>
              <w:top w:val="nil"/>
              <w:left w:val="nil"/>
              <w:bottom w:val="nil"/>
              <w:right w:val="nil"/>
            </w:tcBorders>
          </w:tcPr>
          <w:p w14:paraId="30E47488"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7574FE3" w14:textId="77777777" w:rsidR="00444C89" w:rsidRPr="00A31DBB" w:rsidRDefault="00444C89" w:rsidP="00F76D4D">
            <w:pPr>
              <w:pStyle w:val="AmColumnHeading"/>
            </w:pPr>
            <w:r w:rsidRPr="00A31DBB">
              <w:t>Enmienda</w:t>
            </w:r>
          </w:p>
        </w:tc>
      </w:tr>
      <w:tr w:rsidR="00444C89" w:rsidRPr="00A31DBB" w14:paraId="268EF37D" w14:textId="77777777" w:rsidTr="00F76D4D">
        <w:trPr>
          <w:jc w:val="center"/>
        </w:trPr>
        <w:tc>
          <w:tcPr>
            <w:tcW w:w="4876" w:type="dxa"/>
            <w:tcBorders>
              <w:top w:val="nil"/>
              <w:left w:val="nil"/>
              <w:bottom w:val="nil"/>
              <w:right w:val="nil"/>
            </w:tcBorders>
          </w:tcPr>
          <w:p w14:paraId="575E0CC0" w14:textId="77777777" w:rsidR="00444C89" w:rsidRPr="00A31DBB" w:rsidRDefault="00444C89" w:rsidP="00F76D4D">
            <w:pPr>
              <w:pStyle w:val="Normal6a"/>
            </w:pPr>
            <w:r w:rsidRPr="00A31DBB">
              <w:t>12.</w:t>
            </w:r>
            <w:r w:rsidRPr="00A31DBB">
              <w:tab/>
              <w:t>Condena la instrumentalización de la energía por parte de Rusia contra Moldavia, al interrumpir recientemente el suministro de gas a la región de Transnistria el 1 de enero de 2025 y provocar así una crisis humanitaria; aplaude la propuesta inmediata de la Comisión de un paquete de apoyo por valor de 250 millones EUR; pide al Gobierno moldavo que siga diversificando las rutas de suministro de gas y electricidad con el fin de garantizar la seguridad y la resiliencia energéticas de Moldavia;</w:t>
            </w:r>
          </w:p>
        </w:tc>
        <w:tc>
          <w:tcPr>
            <w:tcW w:w="4876" w:type="dxa"/>
            <w:tcBorders>
              <w:top w:val="nil"/>
              <w:left w:val="nil"/>
              <w:bottom w:val="nil"/>
              <w:right w:val="nil"/>
            </w:tcBorders>
          </w:tcPr>
          <w:p w14:paraId="4E1C1643" w14:textId="77777777" w:rsidR="00444C89" w:rsidRPr="00A31DBB" w:rsidRDefault="00444C89" w:rsidP="00F76D4D">
            <w:pPr>
              <w:pStyle w:val="Normal6a"/>
            </w:pPr>
            <w:r w:rsidRPr="00A31DBB">
              <w:t>12.</w:t>
            </w:r>
            <w:r w:rsidRPr="00A31DBB">
              <w:tab/>
              <w:t xml:space="preserve">Condena la instrumentalización de la energía por parte de Rusia contra Moldavia, al interrumpir recientemente el suministro de gas a la región de Transnistria el 1 de enero de 2025 y provocar así una crisis humanitaria; aplaude la propuesta inmediata de la Comisión de un paquete de apoyo por valor de 250 millones EUR; </w:t>
            </w:r>
            <w:r w:rsidRPr="00A31DBB">
              <w:rPr>
                <w:b/>
                <w:i/>
              </w:rPr>
              <w:t>insta encarecidamente a la Comisión Europea y a los Estados miembros de la Unión a que garanticen que Moldavia disponga de suficiente capacidad energética almacenada para evitar la escasez de energía antes del invierno de 2025, lo cual es muy urgente; acoge con satisfacción el interés del Gobierno moldavo por acelerar su transición ecológica;</w:t>
            </w:r>
            <w:r w:rsidRPr="00A31DBB">
              <w:t xml:space="preserve"> pide al Gobierno moldavo que siga diversificando las rutas de suministro de gas y electricidad con el fin de garantizar la seguridad y la resiliencia energéticas de Moldavia</w:t>
            </w:r>
            <w:r w:rsidRPr="00A31DBB">
              <w:rPr>
                <w:b/>
                <w:i/>
              </w:rPr>
              <w:t>, también mediante el desarrollo de una</w:t>
            </w:r>
            <w:r w:rsidRPr="00A31DBB">
              <w:t xml:space="preserve"> </w:t>
            </w:r>
            <w:r w:rsidRPr="00A31DBB">
              <w:rPr>
                <w:b/>
                <w:i/>
              </w:rPr>
              <w:lastRenderedPageBreak/>
              <w:t>economía descarbonizada, climáticamente neutra, resiliente al cambio climático y circular, haciendo hincapié en las redes descentralizadas de energías renovables y la eficiencia energética;</w:t>
            </w:r>
          </w:p>
        </w:tc>
      </w:tr>
    </w:tbl>
    <w:p w14:paraId="551FD282"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40DBA5BC" w14:textId="77777777" w:rsidR="00444C89" w:rsidRPr="00A31DBB" w:rsidRDefault="00444C89" w:rsidP="00444C89">
      <w:r w:rsidRPr="00A31DBB">
        <w:rPr>
          <w:rStyle w:val="HideTWBExt"/>
        </w:rPr>
        <w:t>&lt;/Amend&gt;</w:t>
      </w:r>
    </w:p>
    <w:p w14:paraId="3AADDB0D"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143</w:t>
      </w:r>
      <w:r w:rsidRPr="00A31DBB">
        <w:rPr>
          <w:rStyle w:val="HideTWBExt"/>
        </w:rPr>
        <w:t>&lt;/NumAm&gt;</w:t>
      </w:r>
    </w:p>
    <w:p w14:paraId="3AB94EE6" w14:textId="77777777" w:rsidR="00444C89" w:rsidRPr="00A31DBB" w:rsidRDefault="00444C89" w:rsidP="00444C89">
      <w:pPr>
        <w:pStyle w:val="NormalBold"/>
      </w:pPr>
      <w:r w:rsidRPr="00A31DBB">
        <w:rPr>
          <w:rStyle w:val="HideTWBExt"/>
          <w:b w:val="0"/>
        </w:rPr>
        <w:t>&lt;RepeatBlock-By&gt;&lt;Members&gt;</w:t>
      </w:r>
      <w:r w:rsidRPr="00A31DBB">
        <w:t>Dan Barna, Urmas Paet, Lucia Yar, Nathalie Loiseau, Petras Auštrevičius, Marjan Šarec, Ilhan Kyuchyuk, Eugen Tomac</w:t>
      </w:r>
      <w:r w:rsidRPr="00A31DBB">
        <w:rPr>
          <w:rStyle w:val="HideTWBExt"/>
          <w:b w:val="0"/>
        </w:rPr>
        <w:t>&lt;/Members&gt;</w:t>
      </w:r>
    </w:p>
    <w:p w14:paraId="7214AAD6" w14:textId="77777777" w:rsidR="00444C89" w:rsidRPr="00A31DBB" w:rsidRDefault="00444C89" w:rsidP="00444C89">
      <w:pPr>
        <w:pStyle w:val="NormalBold"/>
      </w:pPr>
      <w:r w:rsidRPr="00A31DBB">
        <w:rPr>
          <w:rStyle w:val="HideTWBExt"/>
          <w:b w:val="0"/>
        </w:rPr>
        <w:t>&lt;/RepeatBlock-By&gt;</w:t>
      </w:r>
    </w:p>
    <w:p w14:paraId="1DEAD96B"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5A39325" w14:textId="77777777" w:rsidR="00444C89" w:rsidRPr="00A31DBB" w:rsidRDefault="00444C89" w:rsidP="00444C89">
      <w:pPr>
        <w:pStyle w:val="NormalBold"/>
      </w:pPr>
      <w:r w:rsidRPr="00A31DBB">
        <w:rPr>
          <w:rStyle w:val="HideTWBExt"/>
        </w:rPr>
        <w:t>&lt;Article&gt;</w:t>
      </w:r>
      <w:r w:rsidRPr="00A31DBB">
        <w:t>Apartado 12</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5A914E21" w14:textId="77777777" w:rsidTr="00F76D4D">
        <w:trPr>
          <w:trHeight w:hRule="exact" w:val="240"/>
          <w:jc w:val="center"/>
        </w:trPr>
        <w:tc>
          <w:tcPr>
            <w:tcW w:w="9752" w:type="dxa"/>
            <w:gridSpan w:val="2"/>
            <w:tcBorders>
              <w:top w:val="nil"/>
              <w:left w:val="nil"/>
              <w:bottom w:val="nil"/>
              <w:right w:val="nil"/>
            </w:tcBorders>
          </w:tcPr>
          <w:p w14:paraId="7F50D1E6" w14:textId="77777777" w:rsidR="00444C89" w:rsidRPr="00A31DBB" w:rsidRDefault="00444C89" w:rsidP="00F76D4D"/>
        </w:tc>
      </w:tr>
      <w:tr w:rsidR="00444C89" w:rsidRPr="00A31DBB" w14:paraId="5FE1900B" w14:textId="77777777" w:rsidTr="00F76D4D">
        <w:trPr>
          <w:trHeight w:val="240"/>
          <w:jc w:val="center"/>
        </w:trPr>
        <w:tc>
          <w:tcPr>
            <w:tcW w:w="4876" w:type="dxa"/>
            <w:tcBorders>
              <w:top w:val="nil"/>
              <w:left w:val="nil"/>
              <w:bottom w:val="nil"/>
              <w:right w:val="nil"/>
            </w:tcBorders>
          </w:tcPr>
          <w:p w14:paraId="136F1F48"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290FD816" w14:textId="77777777" w:rsidR="00444C89" w:rsidRPr="00A31DBB" w:rsidRDefault="00444C89" w:rsidP="00F76D4D">
            <w:pPr>
              <w:pStyle w:val="AmColumnHeading"/>
            </w:pPr>
            <w:r w:rsidRPr="00A31DBB">
              <w:t>Enmienda</w:t>
            </w:r>
          </w:p>
        </w:tc>
      </w:tr>
      <w:tr w:rsidR="00444C89" w:rsidRPr="00A31DBB" w14:paraId="2C991387" w14:textId="77777777" w:rsidTr="00F76D4D">
        <w:trPr>
          <w:jc w:val="center"/>
        </w:trPr>
        <w:tc>
          <w:tcPr>
            <w:tcW w:w="4876" w:type="dxa"/>
            <w:tcBorders>
              <w:top w:val="nil"/>
              <w:left w:val="nil"/>
              <w:bottom w:val="nil"/>
              <w:right w:val="nil"/>
            </w:tcBorders>
          </w:tcPr>
          <w:p w14:paraId="6B5FDDD8" w14:textId="77777777" w:rsidR="00444C89" w:rsidRPr="00A31DBB" w:rsidRDefault="00444C89" w:rsidP="00F76D4D">
            <w:pPr>
              <w:pStyle w:val="Normal6a"/>
            </w:pPr>
            <w:r w:rsidRPr="00A31DBB">
              <w:t>12.</w:t>
            </w:r>
            <w:r w:rsidRPr="00A31DBB">
              <w:tab/>
              <w:t xml:space="preserve">Condena la </w:t>
            </w:r>
            <w:r w:rsidRPr="00A31DBB">
              <w:rPr>
                <w:b/>
                <w:i/>
              </w:rPr>
              <w:t>instrumentalización</w:t>
            </w:r>
            <w:r w:rsidRPr="00A31DBB">
              <w:t xml:space="preserve"> de la energía por parte de Rusia contra Moldavia, al interrumpir recientemente el suministro de gas a la región de Transnistria el 1 de enero de 2025 </w:t>
            </w:r>
            <w:r w:rsidRPr="00A31DBB">
              <w:rPr>
                <w:b/>
                <w:i/>
              </w:rPr>
              <w:t>y provocar</w:t>
            </w:r>
            <w:r w:rsidRPr="00A31DBB">
              <w:t xml:space="preserve"> así una crisis </w:t>
            </w:r>
            <w:r w:rsidRPr="00A31DBB">
              <w:rPr>
                <w:b/>
                <w:i/>
              </w:rPr>
              <w:t>humanitaria</w:t>
            </w:r>
            <w:r w:rsidRPr="00A31DBB">
              <w:t xml:space="preserve">; aplaude la propuesta inmediata de la Comisión de </w:t>
            </w:r>
            <w:r w:rsidRPr="00A31DBB">
              <w:rPr>
                <w:b/>
                <w:bCs/>
                <w:i/>
                <w:iCs/>
              </w:rPr>
              <w:t>un</w:t>
            </w:r>
            <w:r w:rsidRPr="00A31DBB">
              <w:t xml:space="preserve"> paquete de apoyo por valor de 250 millones EUR; pide al Gobierno </w:t>
            </w:r>
            <w:r w:rsidRPr="00A31DBB">
              <w:rPr>
                <w:b/>
                <w:i/>
              </w:rPr>
              <w:t>moldavo</w:t>
            </w:r>
            <w:r w:rsidRPr="00A31DBB">
              <w:t xml:space="preserve"> que siga diversificando las rutas de suministro de gas y electricidad con el fin de garantizar la seguridad y la resiliencia energéticas de Moldavia;</w:t>
            </w:r>
          </w:p>
        </w:tc>
        <w:tc>
          <w:tcPr>
            <w:tcW w:w="4876" w:type="dxa"/>
            <w:tcBorders>
              <w:top w:val="nil"/>
              <w:left w:val="nil"/>
              <w:bottom w:val="nil"/>
              <w:right w:val="nil"/>
            </w:tcBorders>
          </w:tcPr>
          <w:p w14:paraId="57CE9E3B" w14:textId="293543E8" w:rsidR="00444C89" w:rsidRPr="00A31DBB" w:rsidRDefault="00444C89" w:rsidP="00F76D4D">
            <w:pPr>
              <w:pStyle w:val="Normal6a"/>
            </w:pPr>
            <w:r w:rsidRPr="00A31DBB">
              <w:t>12.</w:t>
            </w:r>
            <w:r w:rsidRPr="00A31DBB">
              <w:tab/>
              <w:t xml:space="preserve">Condena </w:t>
            </w:r>
            <w:r w:rsidRPr="00A31DBB">
              <w:rPr>
                <w:b/>
                <w:i/>
              </w:rPr>
              <w:t>el uso</w:t>
            </w:r>
            <w:r w:rsidRPr="00A31DBB">
              <w:t xml:space="preserve"> de la energía </w:t>
            </w:r>
            <w:r w:rsidRPr="00A31DBB">
              <w:rPr>
                <w:b/>
                <w:i/>
              </w:rPr>
              <w:t>como arma</w:t>
            </w:r>
            <w:r w:rsidRPr="00A31DBB">
              <w:t xml:space="preserve"> por parte de Rusia contra Moldavia, al interrumpir recientemente el suministro de gas a la región de Transnistria el 1 de enero de 2025, </w:t>
            </w:r>
            <w:r w:rsidRPr="00A31DBB">
              <w:rPr>
                <w:b/>
                <w:i/>
              </w:rPr>
              <w:t>infringiendo sus obligaciones contractuales y provocando</w:t>
            </w:r>
            <w:r w:rsidRPr="00A31DBB">
              <w:t xml:space="preserve"> así una </w:t>
            </w:r>
            <w:r w:rsidRPr="00A31DBB">
              <w:rPr>
                <w:b/>
                <w:i/>
              </w:rPr>
              <w:t>grave</w:t>
            </w:r>
            <w:r w:rsidRPr="00A31DBB">
              <w:t xml:space="preserve"> crisis </w:t>
            </w:r>
            <w:r w:rsidRPr="00A31DBB">
              <w:rPr>
                <w:b/>
                <w:i/>
              </w:rPr>
              <w:t>en la región</w:t>
            </w:r>
            <w:r w:rsidRPr="00A31DBB">
              <w:t xml:space="preserve">; aplaude la propuesta inmediata de la Comisión de </w:t>
            </w:r>
            <w:r w:rsidRPr="00A31DBB">
              <w:rPr>
                <w:b/>
                <w:i/>
              </w:rPr>
              <w:t>una Estrategia Global para la Independencia y la Resiliencia Energéticas y su</w:t>
            </w:r>
            <w:r w:rsidRPr="00A31DBB">
              <w:t xml:space="preserve"> paquete de apoyo por valor de 250 millones EUR; </w:t>
            </w:r>
            <w:r w:rsidRPr="00A31DBB">
              <w:rPr>
                <w:b/>
                <w:i/>
              </w:rPr>
              <w:t>elogia la adaptación del sector energético moldavo al acervo de la Unión, tal como se menciona</w:t>
            </w:r>
            <w:r w:rsidR="00A31DBB" w:rsidRPr="00A31DBB">
              <w:rPr>
                <w:b/>
                <w:i/>
              </w:rPr>
              <w:t xml:space="preserve"> en el paquete de ampliación de </w:t>
            </w:r>
            <w:r w:rsidRPr="00A31DBB">
              <w:rPr>
                <w:b/>
                <w:i/>
              </w:rPr>
              <w:t>2024 y en el informe anual de aplicación de 2024 de la Secretaría de la Comunidad de la Energía;</w:t>
            </w:r>
            <w:r w:rsidRPr="00A31DBB">
              <w:t xml:space="preserve"> pide al Gobierno </w:t>
            </w:r>
            <w:r w:rsidRPr="00A31DBB">
              <w:rPr>
                <w:b/>
                <w:i/>
              </w:rPr>
              <w:t>de la República de Moldavia</w:t>
            </w:r>
            <w:r w:rsidRPr="00A31DBB">
              <w:t xml:space="preserve"> que siga diversificando las rutas de suministro de gas y electricidad </w:t>
            </w:r>
            <w:r w:rsidRPr="00A31DBB">
              <w:rPr>
                <w:b/>
                <w:i/>
              </w:rPr>
              <w:t>con el apoyo de la Unión, que siga desarrollando interconexiones, aumente la eficiencia energética y su capacidad de producción interna y avance hacia la plena integración en el mercado de la energía de la Unión</w:t>
            </w:r>
            <w:r w:rsidRPr="00A31DBB">
              <w:t xml:space="preserve"> con el fin de garantizar la seguridad y la resiliencia energéticas de Moldavia;</w:t>
            </w:r>
          </w:p>
        </w:tc>
      </w:tr>
    </w:tbl>
    <w:p w14:paraId="078EF092"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1AFD24E" w14:textId="77777777" w:rsidR="00444C89" w:rsidRPr="00A31DBB" w:rsidRDefault="00444C89" w:rsidP="00444C89">
      <w:r w:rsidRPr="00A31DBB">
        <w:rPr>
          <w:rStyle w:val="HideTWBExt"/>
        </w:rPr>
        <w:t>&lt;/Amend&gt;</w:t>
      </w:r>
    </w:p>
    <w:p w14:paraId="358CBDD0"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144</w:t>
      </w:r>
      <w:r w:rsidRPr="00A31DBB">
        <w:rPr>
          <w:rStyle w:val="HideTWBExt"/>
        </w:rPr>
        <w:t>&lt;/NumAm&gt;</w:t>
      </w:r>
    </w:p>
    <w:p w14:paraId="735A9958" w14:textId="77777777" w:rsidR="00444C89" w:rsidRPr="00A31DBB" w:rsidRDefault="00444C89" w:rsidP="00444C89">
      <w:pPr>
        <w:pStyle w:val="NormalBold"/>
      </w:pPr>
      <w:r w:rsidRPr="00A31DBB">
        <w:rPr>
          <w:rStyle w:val="HideTWBExt"/>
          <w:b w:val="0"/>
        </w:rPr>
        <w:t>&lt;RepeatBlock-By&gt;&lt;Members&gt;</w:t>
      </w:r>
      <w:r w:rsidRPr="00A31DBB">
        <w:t>Andrzej Halicki, Siegfried Mureşan, Ioan-Rareş Bogdan, Rasa Juknevičienė</w:t>
      </w:r>
      <w:r w:rsidRPr="00A31DBB">
        <w:rPr>
          <w:rStyle w:val="HideTWBExt"/>
          <w:b w:val="0"/>
        </w:rPr>
        <w:t>&lt;/Members&gt;</w:t>
      </w:r>
    </w:p>
    <w:p w14:paraId="75B9BB6D" w14:textId="77777777" w:rsidR="00444C89" w:rsidRPr="00A31DBB" w:rsidRDefault="00444C89" w:rsidP="00444C89">
      <w:r w:rsidRPr="00A31DBB">
        <w:rPr>
          <w:rStyle w:val="HideTWBExt"/>
        </w:rPr>
        <w:t>&lt;AuNomDe&gt;</w:t>
      </w:r>
      <w:r w:rsidRPr="00A31DBB">
        <w:rPr>
          <w:rStyle w:val="HideTWBInt"/>
        </w:rPr>
        <w:t>{EPP}</w:t>
      </w:r>
      <w:r w:rsidRPr="00A31DBB">
        <w:t>en nombre del Grupo PPE</w:t>
      </w:r>
      <w:r w:rsidRPr="00A31DBB">
        <w:rPr>
          <w:rStyle w:val="HideTWBExt"/>
        </w:rPr>
        <w:t>&lt;/AuNomDe&gt;</w:t>
      </w:r>
    </w:p>
    <w:p w14:paraId="71584B8A" w14:textId="77777777" w:rsidR="00444C89" w:rsidRPr="00A31DBB" w:rsidRDefault="00444C89" w:rsidP="00444C89">
      <w:pPr>
        <w:pStyle w:val="NormalBold"/>
      </w:pPr>
      <w:r w:rsidRPr="00A31DBB">
        <w:rPr>
          <w:rStyle w:val="HideTWBExt"/>
          <w:b w:val="0"/>
        </w:rPr>
        <w:t>&lt;/RepeatBlock-By&gt;</w:t>
      </w:r>
    </w:p>
    <w:p w14:paraId="6356F294"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9A504F0" w14:textId="77777777" w:rsidR="00444C89" w:rsidRPr="00A31DBB" w:rsidRDefault="00444C89" w:rsidP="00444C89">
      <w:pPr>
        <w:pStyle w:val="NormalBold"/>
      </w:pPr>
      <w:r w:rsidRPr="00A31DBB">
        <w:rPr>
          <w:rStyle w:val="HideTWBExt"/>
        </w:rPr>
        <w:t>&lt;Article&gt;</w:t>
      </w:r>
      <w:r w:rsidRPr="00A31DBB">
        <w:t>Apartado 12</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2B51665E" w14:textId="77777777" w:rsidTr="00F76D4D">
        <w:trPr>
          <w:trHeight w:hRule="exact" w:val="240"/>
          <w:jc w:val="center"/>
        </w:trPr>
        <w:tc>
          <w:tcPr>
            <w:tcW w:w="9752" w:type="dxa"/>
            <w:gridSpan w:val="2"/>
            <w:tcBorders>
              <w:top w:val="nil"/>
              <w:left w:val="nil"/>
              <w:bottom w:val="nil"/>
              <w:right w:val="nil"/>
            </w:tcBorders>
          </w:tcPr>
          <w:p w14:paraId="6ABB379D" w14:textId="77777777" w:rsidR="00444C89" w:rsidRPr="00A31DBB" w:rsidRDefault="00444C89" w:rsidP="00F76D4D"/>
        </w:tc>
      </w:tr>
      <w:tr w:rsidR="00444C89" w:rsidRPr="00A31DBB" w14:paraId="45E6E370" w14:textId="77777777" w:rsidTr="00F76D4D">
        <w:trPr>
          <w:trHeight w:val="240"/>
          <w:jc w:val="center"/>
        </w:trPr>
        <w:tc>
          <w:tcPr>
            <w:tcW w:w="4876" w:type="dxa"/>
            <w:tcBorders>
              <w:top w:val="nil"/>
              <w:left w:val="nil"/>
              <w:bottom w:val="nil"/>
              <w:right w:val="nil"/>
            </w:tcBorders>
          </w:tcPr>
          <w:p w14:paraId="6CD0DFF0"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242BF872" w14:textId="77777777" w:rsidR="00444C89" w:rsidRPr="00A31DBB" w:rsidRDefault="00444C89" w:rsidP="00F76D4D">
            <w:pPr>
              <w:pStyle w:val="AmColumnHeading"/>
            </w:pPr>
            <w:r w:rsidRPr="00A31DBB">
              <w:t>Enmienda</w:t>
            </w:r>
          </w:p>
        </w:tc>
      </w:tr>
      <w:tr w:rsidR="00444C89" w:rsidRPr="00A31DBB" w14:paraId="0F7066F3" w14:textId="77777777" w:rsidTr="00F76D4D">
        <w:trPr>
          <w:jc w:val="center"/>
        </w:trPr>
        <w:tc>
          <w:tcPr>
            <w:tcW w:w="4876" w:type="dxa"/>
            <w:tcBorders>
              <w:top w:val="nil"/>
              <w:left w:val="nil"/>
              <w:bottom w:val="nil"/>
              <w:right w:val="nil"/>
            </w:tcBorders>
          </w:tcPr>
          <w:p w14:paraId="45B0181A" w14:textId="77777777" w:rsidR="00444C89" w:rsidRPr="00A31DBB" w:rsidRDefault="00444C89" w:rsidP="00F76D4D">
            <w:pPr>
              <w:pStyle w:val="Normal6a"/>
            </w:pPr>
            <w:r w:rsidRPr="00A31DBB">
              <w:t>12.</w:t>
            </w:r>
            <w:r w:rsidRPr="00A31DBB">
              <w:tab/>
              <w:t xml:space="preserve">Condena la </w:t>
            </w:r>
            <w:r w:rsidRPr="00A31DBB">
              <w:rPr>
                <w:b/>
                <w:i/>
              </w:rPr>
              <w:t>instrumentalización</w:t>
            </w:r>
            <w:r w:rsidRPr="00A31DBB">
              <w:t xml:space="preserve"> de la energía por parte de Rusia contra Moldavia, al interrumpir recientemente el suministro de gas a la región de </w:t>
            </w:r>
            <w:r w:rsidRPr="00A31DBB">
              <w:rPr>
                <w:b/>
                <w:i/>
              </w:rPr>
              <w:t>Transnistria</w:t>
            </w:r>
            <w:r w:rsidRPr="00A31DBB">
              <w:t xml:space="preserve"> el 1 de enero de 2025 y provocar así una crisis humanitaria; aplaude la propuesta inmediata de la Comisión de un paquete de apoyo por valor de 250 millones EUR; pide al Gobierno </w:t>
            </w:r>
            <w:r w:rsidRPr="00A31DBB">
              <w:rPr>
                <w:b/>
                <w:i/>
              </w:rPr>
              <w:t>moldavo</w:t>
            </w:r>
            <w:r w:rsidRPr="00A31DBB">
              <w:t xml:space="preserve"> que siga diversificando las rutas de suministro de gas y electricidad con el fin de garantizar la seguridad y la resiliencia energéticas de Moldavia;</w:t>
            </w:r>
          </w:p>
        </w:tc>
        <w:tc>
          <w:tcPr>
            <w:tcW w:w="4876" w:type="dxa"/>
            <w:tcBorders>
              <w:top w:val="nil"/>
              <w:left w:val="nil"/>
              <w:bottom w:val="nil"/>
              <w:right w:val="nil"/>
            </w:tcBorders>
          </w:tcPr>
          <w:p w14:paraId="0F99842D" w14:textId="77777777" w:rsidR="00444C89" w:rsidRPr="00A31DBB" w:rsidRDefault="00444C89" w:rsidP="00F76D4D">
            <w:pPr>
              <w:pStyle w:val="Normal6a"/>
            </w:pPr>
            <w:r w:rsidRPr="00A31DBB">
              <w:t>12.</w:t>
            </w:r>
            <w:r w:rsidRPr="00A31DBB">
              <w:tab/>
              <w:t xml:space="preserve">Condena </w:t>
            </w:r>
            <w:r w:rsidRPr="00A31DBB">
              <w:rPr>
                <w:b/>
                <w:i/>
              </w:rPr>
              <w:t>el uso</w:t>
            </w:r>
            <w:r w:rsidRPr="00A31DBB">
              <w:t xml:space="preserve"> de la energía </w:t>
            </w:r>
            <w:r w:rsidRPr="00A31DBB">
              <w:rPr>
                <w:b/>
                <w:i/>
              </w:rPr>
              <w:t>como arma</w:t>
            </w:r>
            <w:r w:rsidRPr="00A31DBB">
              <w:t xml:space="preserve"> por parte de Rusia contra Moldavia, al interrumpir recientemente el suministro de gas a la región de Transnistria el 1 de enero de 2025 y provocar así una crisis humanitaria </w:t>
            </w:r>
            <w:r w:rsidRPr="00A31DBB">
              <w:rPr>
                <w:b/>
                <w:i/>
              </w:rPr>
              <w:t>y energética</w:t>
            </w:r>
            <w:r w:rsidRPr="00A31DBB">
              <w:t xml:space="preserve"> </w:t>
            </w:r>
            <w:r w:rsidRPr="00A31DBB">
              <w:rPr>
                <w:b/>
                <w:i/>
              </w:rPr>
              <w:t>en la región</w:t>
            </w:r>
            <w:r w:rsidRPr="00A31DBB">
              <w:t xml:space="preserve">; aplaude la propuesta inmediata de la Comisión de un paquete de apoyo por valor de 250 millones EUR; pide al Gobierno </w:t>
            </w:r>
            <w:r w:rsidRPr="00A31DBB">
              <w:rPr>
                <w:b/>
                <w:i/>
              </w:rPr>
              <w:t>de Moldavia</w:t>
            </w:r>
            <w:r w:rsidRPr="00A31DBB">
              <w:t xml:space="preserve"> que prosiga </w:t>
            </w:r>
            <w:r w:rsidRPr="00A31DBB">
              <w:rPr>
                <w:b/>
                <w:i/>
              </w:rPr>
              <w:t>sus esfuerzos, con el apoyo de la Unión, para diversificar</w:t>
            </w:r>
            <w:r w:rsidRPr="00A31DBB">
              <w:t xml:space="preserve"> las rutas de suministro de gas y electricidad, </w:t>
            </w:r>
            <w:r w:rsidRPr="00A31DBB">
              <w:rPr>
                <w:b/>
                <w:i/>
              </w:rPr>
              <w:t>desarrollar la conectividad, aumentar la eficiencia energética y su capacidad de producción interna, así como avanzar en su plena integración en el mercado de la energía de la Unión</w:t>
            </w:r>
            <w:r w:rsidRPr="00A31DBB">
              <w:t>, con el fin de garantizar la seguridad y la resiliencia energéticas de Moldavia;</w:t>
            </w:r>
          </w:p>
        </w:tc>
      </w:tr>
    </w:tbl>
    <w:p w14:paraId="662A3F62"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DCE7AE6" w14:textId="77777777" w:rsidR="00444C89" w:rsidRPr="00A31DBB" w:rsidRDefault="00444C89" w:rsidP="00444C89">
      <w:r w:rsidRPr="00A31DBB">
        <w:rPr>
          <w:rStyle w:val="HideTWBExt"/>
        </w:rPr>
        <w:t>&lt;/Amend&gt;</w:t>
      </w:r>
    </w:p>
    <w:p w14:paraId="7752F6A1"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145</w:t>
      </w:r>
      <w:r w:rsidRPr="00A31DBB">
        <w:rPr>
          <w:rStyle w:val="HideTWBExt"/>
        </w:rPr>
        <w:t>&lt;/NumAm&gt;</w:t>
      </w:r>
    </w:p>
    <w:p w14:paraId="44CC801D" w14:textId="77777777" w:rsidR="00444C89" w:rsidRPr="00A31DBB" w:rsidRDefault="00444C89" w:rsidP="00444C89">
      <w:pPr>
        <w:pStyle w:val="NormalBold"/>
      </w:pPr>
      <w:r w:rsidRPr="00A31DBB">
        <w:rPr>
          <w:rStyle w:val="HideTWBExt"/>
          <w:b w:val="0"/>
        </w:rPr>
        <w:t>&lt;RepeatBlock-By&gt;&lt;Members&gt;</w:t>
      </w:r>
      <w:r w:rsidRPr="00A31DBB">
        <w:t>Sven Mikser</w:t>
      </w:r>
      <w:r w:rsidRPr="00A31DBB">
        <w:rPr>
          <w:rStyle w:val="HideTWBExt"/>
          <w:b w:val="0"/>
        </w:rPr>
        <w:t>&lt;/Members&gt;</w:t>
      </w:r>
    </w:p>
    <w:p w14:paraId="745BBBAA" w14:textId="77777777" w:rsidR="00444C89" w:rsidRPr="00A31DBB" w:rsidRDefault="00444C89" w:rsidP="00444C89">
      <w:pPr>
        <w:pStyle w:val="NormalBold"/>
      </w:pPr>
      <w:r w:rsidRPr="00A31DBB">
        <w:rPr>
          <w:rStyle w:val="HideTWBExt"/>
          <w:b w:val="0"/>
        </w:rPr>
        <w:t>&lt;/RepeatBlock-By&gt;</w:t>
      </w:r>
    </w:p>
    <w:p w14:paraId="7E3B4E82"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443FC4D7" w14:textId="77777777" w:rsidR="00444C89" w:rsidRPr="00A31DBB" w:rsidRDefault="00444C89" w:rsidP="00444C89">
      <w:pPr>
        <w:pStyle w:val="NormalBold"/>
      </w:pPr>
      <w:r w:rsidRPr="00A31DBB">
        <w:rPr>
          <w:rStyle w:val="HideTWBExt"/>
        </w:rPr>
        <w:t>&lt;Article&gt;</w:t>
      </w:r>
      <w:r w:rsidRPr="00A31DBB">
        <w:t>Apartado 12</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26D947C" w14:textId="77777777" w:rsidTr="00F76D4D">
        <w:trPr>
          <w:trHeight w:hRule="exact" w:val="240"/>
          <w:jc w:val="center"/>
        </w:trPr>
        <w:tc>
          <w:tcPr>
            <w:tcW w:w="9752" w:type="dxa"/>
            <w:gridSpan w:val="2"/>
            <w:tcBorders>
              <w:top w:val="nil"/>
              <w:left w:val="nil"/>
              <w:bottom w:val="nil"/>
              <w:right w:val="nil"/>
            </w:tcBorders>
          </w:tcPr>
          <w:p w14:paraId="5D6F506F" w14:textId="77777777" w:rsidR="00444C89" w:rsidRPr="00A31DBB" w:rsidRDefault="00444C89" w:rsidP="00F76D4D"/>
        </w:tc>
      </w:tr>
      <w:tr w:rsidR="00444C89" w:rsidRPr="00A31DBB" w14:paraId="34868EEE" w14:textId="77777777" w:rsidTr="00F76D4D">
        <w:trPr>
          <w:trHeight w:val="240"/>
          <w:jc w:val="center"/>
        </w:trPr>
        <w:tc>
          <w:tcPr>
            <w:tcW w:w="4876" w:type="dxa"/>
            <w:tcBorders>
              <w:top w:val="nil"/>
              <w:left w:val="nil"/>
              <w:bottom w:val="nil"/>
              <w:right w:val="nil"/>
            </w:tcBorders>
          </w:tcPr>
          <w:p w14:paraId="10E60A94"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643085B6" w14:textId="77777777" w:rsidR="00444C89" w:rsidRPr="00A31DBB" w:rsidRDefault="00444C89" w:rsidP="00F76D4D">
            <w:pPr>
              <w:pStyle w:val="AmColumnHeading"/>
            </w:pPr>
            <w:r w:rsidRPr="00A31DBB">
              <w:t>Enmienda</w:t>
            </w:r>
          </w:p>
        </w:tc>
      </w:tr>
      <w:tr w:rsidR="00444C89" w:rsidRPr="00A31DBB" w14:paraId="2239297E" w14:textId="77777777" w:rsidTr="00F76D4D">
        <w:trPr>
          <w:jc w:val="center"/>
        </w:trPr>
        <w:tc>
          <w:tcPr>
            <w:tcW w:w="4876" w:type="dxa"/>
            <w:tcBorders>
              <w:top w:val="nil"/>
              <w:left w:val="nil"/>
              <w:bottom w:val="nil"/>
              <w:right w:val="nil"/>
            </w:tcBorders>
          </w:tcPr>
          <w:p w14:paraId="292604F2" w14:textId="77777777" w:rsidR="00444C89" w:rsidRPr="00A31DBB" w:rsidRDefault="00444C89" w:rsidP="00F76D4D">
            <w:pPr>
              <w:pStyle w:val="Normal6a"/>
            </w:pPr>
            <w:r w:rsidRPr="00A31DBB">
              <w:t>12.</w:t>
            </w:r>
            <w:r w:rsidRPr="00A31DBB">
              <w:tab/>
              <w:t xml:space="preserve">Condena la instrumentalización de la energía por parte de Rusia contra Moldavia, al interrumpir recientemente el </w:t>
            </w:r>
            <w:r w:rsidRPr="00A31DBB">
              <w:lastRenderedPageBreak/>
              <w:t>suministro de gas a la región de Transnistria el 1 de enero de 2025 y provocar así una crisis humanitaria; aplaude la propuesta inmediata de la Comisión de un paquete de apoyo por valor de 250 millones EUR; pide al Gobierno moldavo que siga diversificando las rutas de suministro de gas y electricidad con el fin de garantizar la seguridad y la resiliencia energéticas de Moldavia;</w:t>
            </w:r>
          </w:p>
        </w:tc>
        <w:tc>
          <w:tcPr>
            <w:tcW w:w="4876" w:type="dxa"/>
            <w:tcBorders>
              <w:top w:val="nil"/>
              <w:left w:val="nil"/>
              <w:bottom w:val="nil"/>
              <w:right w:val="nil"/>
            </w:tcBorders>
          </w:tcPr>
          <w:p w14:paraId="32989281" w14:textId="77777777" w:rsidR="00444C89" w:rsidRPr="00A31DBB" w:rsidRDefault="00444C89" w:rsidP="00F76D4D">
            <w:pPr>
              <w:pStyle w:val="Normal6a"/>
            </w:pPr>
            <w:r w:rsidRPr="00A31DBB">
              <w:lastRenderedPageBreak/>
              <w:t>12.</w:t>
            </w:r>
            <w:r w:rsidRPr="00A31DBB">
              <w:tab/>
              <w:t xml:space="preserve">Condena la instrumentalización de la energía por parte de Rusia contra Moldavia, al interrumpir recientemente el </w:t>
            </w:r>
            <w:r w:rsidRPr="00A31DBB">
              <w:lastRenderedPageBreak/>
              <w:t>suministro de gas a la región de Transnistria el 1 de enero de 2025 y provocar así una crisis humanitaria; aplaude la propuesta inmediata de la Comisión de un paquete de apoyo por valor de 250 millones EUR</w:t>
            </w:r>
            <w:r w:rsidRPr="00A31DBB">
              <w:rPr>
                <w:b/>
                <w:i/>
              </w:rPr>
              <w:t>; elogia los avances en la adaptación del sector energético moldavo al acervo de la Unión</w:t>
            </w:r>
            <w:r w:rsidRPr="00A31DBB">
              <w:t xml:space="preserve">; pide al Gobierno moldavo que siga diversificando las rutas de suministro de gas y electricidad con el fin de garantizar la seguridad y la resiliencia energéticas de Moldavia; </w:t>
            </w:r>
            <w:r w:rsidRPr="00A31DBB">
              <w:rPr>
                <w:b/>
                <w:i/>
              </w:rPr>
              <w:t>destaca la importancia de la finalización de la línea eléctrica aérea de 400 kV Vulcanesti-Chisináu para finales de 2025 con el fin de reducir la dependencia de la infraestructura energética en Transnistria</w:t>
            </w:r>
            <w:r w:rsidRPr="00A31DBB">
              <w:t>;</w:t>
            </w:r>
          </w:p>
        </w:tc>
      </w:tr>
    </w:tbl>
    <w:p w14:paraId="05F99D52"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5414FE65" w14:textId="77777777" w:rsidR="00444C89" w:rsidRPr="00A31DBB" w:rsidRDefault="00444C89" w:rsidP="00444C89">
      <w:r w:rsidRPr="00A31DBB">
        <w:rPr>
          <w:rStyle w:val="HideTWBExt"/>
        </w:rPr>
        <w:t>&lt;/Amend&gt;</w:t>
      </w:r>
    </w:p>
    <w:p w14:paraId="1DBF9A88"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146</w:t>
      </w:r>
      <w:r w:rsidRPr="00A31DBB">
        <w:rPr>
          <w:rStyle w:val="HideTWBExt"/>
        </w:rPr>
        <w:t>&lt;/NumAm&gt;</w:t>
      </w:r>
    </w:p>
    <w:p w14:paraId="5A9803CF" w14:textId="77777777" w:rsidR="00444C89" w:rsidRPr="00A31DBB" w:rsidRDefault="00444C89" w:rsidP="00444C89">
      <w:pPr>
        <w:pStyle w:val="NormalBold"/>
      </w:pPr>
      <w:r w:rsidRPr="00A31DBB">
        <w:rPr>
          <w:rStyle w:val="HideTWBExt"/>
          <w:b w:val="0"/>
        </w:rPr>
        <w:t>&lt;RepeatBlock-By&gt;&lt;Members&gt;</w:t>
      </w:r>
      <w:r w:rsidRPr="00A31DBB">
        <w:t>Şerban Dimitrie Sturdza, Claudiu-Richard Târziu, Gheorghe Piperea, Adrian-George Axinia, Georgiana Teodorescu, Veronika Vrecionová, Ondřej Krutílek, Cristian Terheş</w:t>
      </w:r>
      <w:r w:rsidRPr="00A31DBB">
        <w:rPr>
          <w:rStyle w:val="HideTWBExt"/>
          <w:b w:val="0"/>
        </w:rPr>
        <w:t>&lt;/Members&gt;</w:t>
      </w:r>
    </w:p>
    <w:p w14:paraId="14D70314" w14:textId="77777777" w:rsidR="00444C89" w:rsidRPr="00A31DBB" w:rsidRDefault="00444C89" w:rsidP="00444C89">
      <w:pPr>
        <w:pStyle w:val="NormalBold"/>
      </w:pPr>
      <w:r w:rsidRPr="00A31DBB">
        <w:rPr>
          <w:rStyle w:val="HideTWBExt"/>
          <w:b w:val="0"/>
        </w:rPr>
        <w:t>&lt;/RepeatBlock-By&gt;</w:t>
      </w:r>
    </w:p>
    <w:p w14:paraId="179DD8CE"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D9315B4" w14:textId="77777777" w:rsidR="00444C89" w:rsidRPr="00A31DBB" w:rsidRDefault="00444C89" w:rsidP="00444C89">
      <w:pPr>
        <w:pStyle w:val="NormalBold"/>
      </w:pPr>
      <w:r w:rsidRPr="00A31DBB">
        <w:rPr>
          <w:rStyle w:val="HideTWBExt"/>
        </w:rPr>
        <w:t>&lt;Article&gt;</w:t>
      </w:r>
      <w:r w:rsidRPr="00A31DBB">
        <w:t>Apartado 12</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58639511" w14:textId="77777777" w:rsidTr="00F76D4D">
        <w:trPr>
          <w:trHeight w:hRule="exact" w:val="240"/>
          <w:jc w:val="center"/>
        </w:trPr>
        <w:tc>
          <w:tcPr>
            <w:tcW w:w="9752" w:type="dxa"/>
            <w:gridSpan w:val="2"/>
            <w:tcBorders>
              <w:top w:val="nil"/>
              <w:left w:val="nil"/>
              <w:bottom w:val="nil"/>
              <w:right w:val="nil"/>
            </w:tcBorders>
          </w:tcPr>
          <w:p w14:paraId="2EB45D14" w14:textId="77777777" w:rsidR="00444C89" w:rsidRPr="00A31DBB" w:rsidRDefault="00444C89" w:rsidP="00F76D4D"/>
        </w:tc>
      </w:tr>
      <w:tr w:rsidR="00444C89" w:rsidRPr="00A31DBB" w14:paraId="0926FAED" w14:textId="77777777" w:rsidTr="00F76D4D">
        <w:trPr>
          <w:trHeight w:val="240"/>
          <w:jc w:val="center"/>
        </w:trPr>
        <w:tc>
          <w:tcPr>
            <w:tcW w:w="4876" w:type="dxa"/>
            <w:tcBorders>
              <w:top w:val="nil"/>
              <w:left w:val="nil"/>
              <w:bottom w:val="nil"/>
              <w:right w:val="nil"/>
            </w:tcBorders>
          </w:tcPr>
          <w:p w14:paraId="7F5A8DFB"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5005CA19" w14:textId="77777777" w:rsidR="00444C89" w:rsidRPr="00A31DBB" w:rsidRDefault="00444C89" w:rsidP="00F76D4D">
            <w:pPr>
              <w:pStyle w:val="AmColumnHeading"/>
            </w:pPr>
            <w:r w:rsidRPr="00A31DBB">
              <w:t>Enmienda</w:t>
            </w:r>
          </w:p>
        </w:tc>
      </w:tr>
      <w:tr w:rsidR="00444C89" w:rsidRPr="00A31DBB" w14:paraId="587C8235" w14:textId="77777777" w:rsidTr="00F76D4D">
        <w:trPr>
          <w:jc w:val="center"/>
        </w:trPr>
        <w:tc>
          <w:tcPr>
            <w:tcW w:w="4876" w:type="dxa"/>
            <w:tcBorders>
              <w:top w:val="nil"/>
              <w:left w:val="nil"/>
              <w:bottom w:val="nil"/>
              <w:right w:val="nil"/>
            </w:tcBorders>
          </w:tcPr>
          <w:p w14:paraId="37750168" w14:textId="77777777" w:rsidR="00444C89" w:rsidRPr="00A31DBB" w:rsidRDefault="00444C89" w:rsidP="00F76D4D">
            <w:pPr>
              <w:pStyle w:val="Normal6a"/>
            </w:pPr>
            <w:r w:rsidRPr="00A31DBB">
              <w:t>12.</w:t>
            </w:r>
            <w:r w:rsidRPr="00A31DBB">
              <w:tab/>
              <w:t xml:space="preserve">Condena la instrumentalización de la energía por parte de Rusia contra Moldavia, al interrumpir recientemente el suministro de gas a la región de Transnistria el 1 de enero de 2025 y provocar así una crisis </w:t>
            </w:r>
            <w:r w:rsidRPr="00A31DBB">
              <w:rPr>
                <w:b/>
                <w:i/>
              </w:rPr>
              <w:t>humanitaria</w:t>
            </w:r>
            <w:r w:rsidRPr="00A31DBB">
              <w:t xml:space="preserve">; aplaude la propuesta inmediata de la Comisión de </w:t>
            </w:r>
            <w:r w:rsidRPr="00A31DBB">
              <w:rPr>
                <w:b/>
                <w:bCs/>
                <w:i/>
                <w:iCs/>
              </w:rPr>
              <w:t>un</w:t>
            </w:r>
            <w:r w:rsidRPr="00A31DBB">
              <w:t xml:space="preserve"> paquete de apoyo por valor de 250 millones EUR; pide al Gobierno </w:t>
            </w:r>
            <w:r w:rsidRPr="00A31DBB">
              <w:rPr>
                <w:b/>
                <w:i/>
              </w:rPr>
              <w:t>moldavo</w:t>
            </w:r>
            <w:r w:rsidRPr="00A31DBB">
              <w:t xml:space="preserve"> que </w:t>
            </w:r>
            <w:r w:rsidRPr="00A31DBB">
              <w:rPr>
                <w:b/>
                <w:i/>
              </w:rPr>
              <w:t>siga</w:t>
            </w:r>
            <w:r w:rsidRPr="00A31DBB">
              <w:t xml:space="preserve"> diversificando las rutas de suministro de gas y electricidad con el fin de garantizar la seguridad y la resiliencia energéticas de Moldavia;</w:t>
            </w:r>
          </w:p>
        </w:tc>
        <w:tc>
          <w:tcPr>
            <w:tcW w:w="4876" w:type="dxa"/>
            <w:tcBorders>
              <w:top w:val="nil"/>
              <w:left w:val="nil"/>
              <w:bottom w:val="nil"/>
              <w:right w:val="nil"/>
            </w:tcBorders>
          </w:tcPr>
          <w:p w14:paraId="1EC3CC2C" w14:textId="77777777" w:rsidR="00444C89" w:rsidRPr="00A31DBB" w:rsidRDefault="00444C89" w:rsidP="00F76D4D">
            <w:pPr>
              <w:pStyle w:val="Normal6a"/>
            </w:pPr>
            <w:r w:rsidRPr="00A31DBB">
              <w:t>12.</w:t>
            </w:r>
            <w:r w:rsidRPr="00A31DBB">
              <w:tab/>
              <w:t xml:space="preserve">Condena la instrumentalización de la energía por parte de Rusia contra Moldavia, al interrumpir recientemente el suministro de gas a la región de Transnistria el 1 de enero de 2025 y provocar así una </w:t>
            </w:r>
            <w:r w:rsidRPr="00A31DBB">
              <w:rPr>
                <w:b/>
                <w:i/>
              </w:rPr>
              <w:t>grave</w:t>
            </w:r>
            <w:r w:rsidRPr="00A31DBB">
              <w:t xml:space="preserve"> crisis </w:t>
            </w:r>
            <w:r w:rsidRPr="00A31DBB">
              <w:rPr>
                <w:b/>
                <w:i/>
              </w:rPr>
              <w:t>en dicha región</w:t>
            </w:r>
            <w:r w:rsidRPr="00A31DBB">
              <w:t xml:space="preserve">; aplaude la propuesta inmediata de la Comisión de </w:t>
            </w:r>
            <w:r w:rsidRPr="00A31DBB">
              <w:rPr>
                <w:b/>
                <w:i/>
              </w:rPr>
              <w:t>una Estrategia Global para la Independencia y la Resiliencia Energéticas y su</w:t>
            </w:r>
            <w:r w:rsidRPr="00A31DBB">
              <w:t xml:space="preserve"> paquete de apoyo por valor de 250 millones EUR; pide al Gobierno </w:t>
            </w:r>
            <w:r w:rsidRPr="00A31DBB">
              <w:rPr>
                <w:b/>
                <w:i/>
              </w:rPr>
              <w:t>de Moldavia</w:t>
            </w:r>
            <w:r w:rsidRPr="00A31DBB">
              <w:t xml:space="preserve"> que </w:t>
            </w:r>
            <w:r w:rsidRPr="00A31DBB">
              <w:rPr>
                <w:b/>
                <w:i/>
              </w:rPr>
              <w:t>prosiga sus esfuerzos, con el apoyo de la Unión, para diversificar</w:t>
            </w:r>
            <w:r w:rsidRPr="00A31DBB">
              <w:t xml:space="preserve"> las rutas de suministro de gas y electricidad</w:t>
            </w:r>
            <w:r w:rsidRPr="00A31DBB">
              <w:rPr>
                <w:b/>
                <w:i/>
              </w:rPr>
              <w:t xml:space="preserve">, desarrollar la conectividad, </w:t>
            </w:r>
            <w:r w:rsidRPr="00A31DBB">
              <w:rPr>
                <w:b/>
                <w:i/>
              </w:rPr>
              <w:lastRenderedPageBreak/>
              <w:t>aumentar la eficiencia energética y su capacidad de producción interna y avanzar en su plena integración en el mercado de la energía de la Unión</w:t>
            </w:r>
            <w:r w:rsidRPr="00A31DBB">
              <w:t>, con el fin de garantizar la seguridad y la resiliencia energéticas de Moldavia;</w:t>
            </w:r>
          </w:p>
        </w:tc>
      </w:tr>
    </w:tbl>
    <w:p w14:paraId="3B9C1D5F"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F1F917D" w14:textId="77777777" w:rsidR="00444C89" w:rsidRPr="00A31DBB" w:rsidRDefault="00444C89" w:rsidP="00444C89">
      <w:r w:rsidRPr="00A31DBB">
        <w:rPr>
          <w:rStyle w:val="HideTWBExt"/>
        </w:rPr>
        <w:t>&lt;/Amend&gt;</w:t>
      </w:r>
    </w:p>
    <w:p w14:paraId="14CAE8B9"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147</w:t>
      </w:r>
      <w:r w:rsidRPr="00A31DBB">
        <w:rPr>
          <w:rStyle w:val="HideTWBExt"/>
        </w:rPr>
        <w:t>&lt;/NumAm&gt;</w:t>
      </w:r>
    </w:p>
    <w:p w14:paraId="474ECC0F" w14:textId="77777777" w:rsidR="00444C89" w:rsidRPr="00A31DBB" w:rsidRDefault="00444C89" w:rsidP="00444C89">
      <w:pPr>
        <w:pStyle w:val="NormalBold"/>
      </w:pPr>
      <w:r w:rsidRPr="00A31DBB">
        <w:rPr>
          <w:rStyle w:val="HideTWBExt"/>
          <w:b w:val="0"/>
        </w:rPr>
        <w:t>&lt;RepeatBlock-By&gt;&lt;Members&gt;</w:t>
      </w:r>
      <w:r w:rsidRPr="00A31DBB">
        <w:t>Vasile Dîncu, Dan Nica</w:t>
      </w:r>
      <w:r w:rsidRPr="00A31DBB">
        <w:rPr>
          <w:rStyle w:val="HideTWBExt"/>
          <w:b w:val="0"/>
        </w:rPr>
        <w:t>&lt;/Members&gt;</w:t>
      </w:r>
    </w:p>
    <w:p w14:paraId="34F746E6" w14:textId="77777777" w:rsidR="00444C89" w:rsidRPr="00A31DBB" w:rsidRDefault="00444C89" w:rsidP="00444C89">
      <w:pPr>
        <w:pStyle w:val="NormalBold"/>
      </w:pPr>
      <w:r w:rsidRPr="00A31DBB">
        <w:rPr>
          <w:rStyle w:val="HideTWBExt"/>
          <w:b w:val="0"/>
        </w:rPr>
        <w:t>&lt;/RepeatBlock-By&gt;</w:t>
      </w:r>
    </w:p>
    <w:p w14:paraId="0D67AB2B"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D1E3A48" w14:textId="77777777" w:rsidR="00444C89" w:rsidRPr="00A31DBB" w:rsidRDefault="00444C89" w:rsidP="00444C89">
      <w:pPr>
        <w:pStyle w:val="NormalBold"/>
      </w:pPr>
      <w:r w:rsidRPr="00A31DBB">
        <w:rPr>
          <w:rStyle w:val="HideTWBExt"/>
        </w:rPr>
        <w:t>&lt;Article&gt;</w:t>
      </w:r>
      <w:r w:rsidRPr="00A31DBB">
        <w:t>Apartado 12</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287D49D4" w14:textId="77777777" w:rsidTr="00F76D4D">
        <w:trPr>
          <w:trHeight w:hRule="exact" w:val="240"/>
          <w:jc w:val="center"/>
        </w:trPr>
        <w:tc>
          <w:tcPr>
            <w:tcW w:w="9752" w:type="dxa"/>
            <w:gridSpan w:val="2"/>
            <w:tcBorders>
              <w:top w:val="nil"/>
              <w:left w:val="nil"/>
              <w:bottom w:val="nil"/>
              <w:right w:val="nil"/>
            </w:tcBorders>
          </w:tcPr>
          <w:p w14:paraId="6BAEB5B1" w14:textId="77777777" w:rsidR="00444C89" w:rsidRPr="00A31DBB" w:rsidRDefault="00444C89" w:rsidP="00F76D4D"/>
        </w:tc>
      </w:tr>
      <w:tr w:rsidR="00444C89" w:rsidRPr="00A31DBB" w14:paraId="3E99F330" w14:textId="77777777" w:rsidTr="00F76D4D">
        <w:trPr>
          <w:trHeight w:val="240"/>
          <w:jc w:val="center"/>
        </w:trPr>
        <w:tc>
          <w:tcPr>
            <w:tcW w:w="4876" w:type="dxa"/>
            <w:tcBorders>
              <w:top w:val="nil"/>
              <w:left w:val="nil"/>
              <w:bottom w:val="nil"/>
              <w:right w:val="nil"/>
            </w:tcBorders>
          </w:tcPr>
          <w:p w14:paraId="69860DAC"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56C78083" w14:textId="77777777" w:rsidR="00444C89" w:rsidRPr="00A31DBB" w:rsidRDefault="00444C89" w:rsidP="00F76D4D">
            <w:pPr>
              <w:pStyle w:val="AmColumnHeading"/>
            </w:pPr>
            <w:r w:rsidRPr="00A31DBB">
              <w:t>Enmienda</w:t>
            </w:r>
          </w:p>
        </w:tc>
      </w:tr>
      <w:tr w:rsidR="00444C89" w:rsidRPr="00A31DBB" w14:paraId="547C9E71" w14:textId="77777777" w:rsidTr="00F76D4D">
        <w:trPr>
          <w:jc w:val="center"/>
        </w:trPr>
        <w:tc>
          <w:tcPr>
            <w:tcW w:w="4876" w:type="dxa"/>
            <w:tcBorders>
              <w:top w:val="nil"/>
              <w:left w:val="nil"/>
              <w:bottom w:val="nil"/>
              <w:right w:val="nil"/>
            </w:tcBorders>
          </w:tcPr>
          <w:p w14:paraId="33134ADC" w14:textId="77777777" w:rsidR="00444C89" w:rsidRPr="00A31DBB" w:rsidRDefault="00444C89" w:rsidP="00F76D4D">
            <w:pPr>
              <w:pStyle w:val="Normal6a"/>
            </w:pPr>
            <w:r w:rsidRPr="00A31DBB">
              <w:t>12.</w:t>
            </w:r>
            <w:r w:rsidRPr="00A31DBB">
              <w:tab/>
              <w:t xml:space="preserve">Condena la instrumentalización de la energía por parte de Rusia contra Moldavia, al interrumpir recientemente el suministro de gas a la región de Transnistria el 1 de enero de 2025 y provocar así una crisis </w:t>
            </w:r>
            <w:r w:rsidRPr="00A31DBB">
              <w:rPr>
                <w:b/>
                <w:i/>
              </w:rPr>
              <w:t>humanitaria</w:t>
            </w:r>
            <w:r w:rsidRPr="00A31DBB">
              <w:t xml:space="preserve">; aplaude la propuesta inmediata de la Comisión de </w:t>
            </w:r>
            <w:r w:rsidRPr="00A31DBB">
              <w:rPr>
                <w:b/>
                <w:bCs/>
                <w:i/>
                <w:iCs/>
              </w:rPr>
              <w:t>un</w:t>
            </w:r>
            <w:r w:rsidRPr="00A31DBB">
              <w:t xml:space="preserve"> paquete de apoyo por valor de 250 millones EUR; pide al Gobierno moldavo que </w:t>
            </w:r>
            <w:r w:rsidRPr="00A31DBB">
              <w:rPr>
                <w:b/>
                <w:bCs/>
                <w:i/>
                <w:iCs/>
              </w:rPr>
              <w:t>siga</w:t>
            </w:r>
            <w:r w:rsidRPr="00A31DBB">
              <w:t xml:space="preserve"> diversificando las rutas de suministro de gas y electricidad con el fin de garantizar la seguridad y la resiliencia energéticas de Moldavia;</w:t>
            </w:r>
          </w:p>
        </w:tc>
        <w:tc>
          <w:tcPr>
            <w:tcW w:w="4876" w:type="dxa"/>
            <w:tcBorders>
              <w:top w:val="nil"/>
              <w:left w:val="nil"/>
              <w:bottom w:val="nil"/>
              <w:right w:val="nil"/>
            </w:tcBorders>
          </w:tcPr>
          <w:p w14:paraId="062BAC46" w14:textId="77777777" w:rsidR="00444C89" w:rsidRPr="00A31DBB" w:rsidRDefault="00444C89" w:rsidP="00F76D4D">
            <w:pPr>
              <w:pStyle w:val="Normal6a"/>
            </w:pPr>
            <w:r w:rsidRPr="00A31DBB">
              <w:t>12.</w:t>
            </w:r>
            <w:r w:rsidRPr="00A31DBB">
              <w:tab/>
              <w:t xml:space="preserve">Condena la instrumentalización de la energía por parte de Rusia contra Moldavia, al interrumpir recientemente el suministro de gas a la región de Transnistria el 1 de enero de 2025 y provocar así una </w:t>
            </w:r>
            <w:r w:rsidRPr="00A31DBB">
              <w:rPr>
                <w:b/>
                <w:i/>
              </w:rPr>
              <w:t>grave</w:t>
            </w:r>
            <w:r w:rsidRPr="00A31DBB">
              <w:t xml:space="preserve"> crisis </w:t>
            </w:r>
            <w:r w:rsidRPr="00A31DBB">
              <w:rPr>
                <w:b/>
                <w:i/>
              </w:rPr>
              <w:t>en dicha región</w:t>
            </w:r>
            <w:r w:rsidRPr="00A31DBB">
              <w:t xml:space="preserve">; aplaude la propuesta inmediata de la Comisión de </w:t>
            </w:r>
            <w:r w:rsidRPr="00A31DBB">
              <w:rPr>
                <w:b/>
                <w:i/>
              </w:rPr>
              <w:t>una Estrategia Global para la Independencia y la Resiliencia Energéticas y su</w:t>
            </w:r>
            <w:r w:rsidRPr="00A31DBB">
              <w:t xml:space="preserve"> paquete de apoyo por valor de 250 millones EUR; pide al Gobierno moldavo que </w:t>
            </w:r>
            <w:r w:rsidRPr="00A31DBB">
              <w:rPr>
                <w:b/>
                <w:i/>
              </w:rPr>
              <w:t>prosiga sus esfuerzos, con el apoyo de la Unión, para diversificar</w:t>
            </w:r>
            <w:r w:rsidRPr="00A31DBB">
              <w:t xml:space="preserve"> las rutas de suministro de gas y electricidad</w:t>
            </w:r>
            <w:r w:rsidRPr="00A31DBB">
              <w:rPr>
                <w:b/>
                <w:i/>
              </w:rPr>
              <w:t>, desarrollar la conectividad, aumentar la eficiencia energética y su capacidad de producción interna y avanzar en su plena integración en el mercado de la energía de la Unión</w:t>
            </w:r>
            <w:r w:rsidRPr="00A31DBB">
              <w:t>, con el fin de garantizar la seguridad y la resiliencia energéticas de Moldavia;</w:t>
            </w:r>
          </w:p>
        </w:tc>
      </w:tr>
    </w:tbl>
    <w:p w14:paraId="4BD74AEA"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D61C222" w14:textId="77777777" w:rsidR="00444C89" w:rsidRPr="00A31DBB" w:rsidRDefault="00444C89" w:rsidP="00444C89">
      <w:r w:rsidRPr="00A31DBB">
        <w:rPr>
          <w:rStyle w:val="HideTWBExt"/>
        </w:rPr>
        <w:t>&lt;/Amend&gt;</w:t>
      </w:r>
    </w:p>
    <w:p w14:paraId="7BBFCF4B"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148</w:t>
      </w:r>
      <w:r w:rsidRPr="00A31DBB">
        <w:rPr>
          <w:rStyle w:val="HideTWBExt"/>
        </w:rPr>
        <w:t>&lt;/NumAm&gt;</w:t>
      </w:r>
    </w:p>
    <w:p w14:paraId="08806A02" w14:textId="77777777" w:rsidR="00444C89" w:rsidRPr="00A31DBB" w:rsidRDefault="00444C89" w:rsidP="00444C89">
      <w:pPr>
        <w:pStyle w:val="NormalBold"/>
      </w:pPr>
      <w:r w:rsidRPr="00A31DBB">
        <w:rPr>
          <w:rStyle w:val="HideTWBExt"/>
          <w:b w:val="0"/>
        </w:rPr>
        <w:t>&lt;RepeatBlock-By&gt;&lt;Members&gt;</w:t>
      </w:r>
      <w:r w:rsidRPr="00A31DBB">
        <w:t>Petras Auštrevičius, Urmas Paet, Dan Barna, Lucia Yar, Marjan Šarec, Nathalie Loiseau</w:t>
      </w:r>
      <w:r w:rsidRPr="00A31DBB">
        <w:rPr>
          <w:rStyle w:val="HideTWBExt"/>
          <w:b w:val="0"/>
        </w:rPr>
        <w:t>&lt;/Members&gt;</w:t>
      </w:r>
    </w:p>
    <w:p w14:paraId="416F88A5" w14:textId="77777777" w:rsidR="00444C89" w:rsidRPr="00A31DBB" w:rsidRDefault="00444C89" w:rsidP="00444C89">
      <w:pPr>
        <w:pStyle w:val="NormalBold"/>
      </w:pPr>
      <w:r w:rsidRPr="00A31DBB">
        <w:rPr>
          <w:rStyle w:val="HideTWBExt"/>
          <w:b w:val="0"/>
        </w:rPr>
        <w:t>&lt;/RepeatBlock-By&gt;</w:t>
      </w:r>
    </w:p>
    <w:p w14:paraId="6EDA0B70" w14:textId="77777777" w:rsidR="00444C89" w:rsidRPr="00A31DBB" w:rsidRDefault="00444C89" w:rsidP="00444C89">
      <w:pPr>
        <w:pStyle w:val="NormalBold"/>
      </w:pPr>
      <w:r w:rsidRPr="00A31DBB">
        <w:rPr>
          <w:rStyle w:val="HideTWBExt"/>
        </w:rPr>
        <w:lastRenderedPageBreak/>
        <w:t>&lt;DocAmend&gt;</w:t>
      </w:r>
      <w:r w:rsidRPr="00A31DBB">
        <w:t>Propuesta de Resolución</w:t>
      </w:r>
      <w:r w:rsidRPr="00A31DBB">
        <w:rPr>
          <w:rStyle w:val="HideTWBExt"/>
        </w:rPr>
        <w:t>&lt;/DocAmend&gt;</w:t>
      </w:r>
    </w:p>
    <w:p w14:paraId="3DF5BE4D" w14:textId="77777777" w:rsidR="00444C89" w:rsidRPr="00A31DBB" w:rsidRDefault="00444C89" w:rsidP="00444C89">
      <w:pPr>
        <w:pStyle w:val="NormalBold"/>
      </w:pPr>
      <w:r w:rsidRPr="00A31DBB">
        <w:rPr>
          <w:rStyle w:val="HideTWBExt"/>
        </w:rPr>
        <w:t>&lt;Article&gt;</w:t>
      </w:r>
      <w:r w:rsidRPr="00A31DBB">
        <w:t>Apartado 12</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644BC0C1" w14:textId="77777777" w:rsidTr="00F76D4D">
        <w:trPr>
          <w:trHeight w:hRule="exact" w:val="240"/>
          <w:jc w:val="center"/>
        </w:trPr>
        <w:tc>
          <w:tcPr>
            <w:tcW w:w="9752" w:type="dxa"/>
            <w:gridSpan w:val="2"/>
            <w:tcBorders>
              <w:top w:val="nil"/>
              <w:left w:val="nil"/>
              <w:bottom w:val="nil"/>
              <w:right w:val="nil"/>
            </w:tcBorders>
          </w:tcPr>
          <w:p w14:paraId="17925822" w14:textId="77777777" w:rsidR="00444C89" w:rsidRPr="00A31DBB" w:rsidRDefault="00444C89" w:rsidP="00F76D4D"/>
        </w:tc>
      </w:tr>
      <w:tr w:rsidR="00444C89" w:rsidRPr="00A31DBB" w14:paraId="4D28D66D" w14:textId="77777777" w:rsidTr="00F76D4D">
        <w:trPr>
          <w:trHeight w:val="240"/>
          <w:jc w:val="center"/>
        </w:trPr>
        <w:tc>
          <w:tcPr>
            <w:tcW w:w="4876" w:type="dxa"/>
            <w:tcBorders>
              <w:top w:val="nil"/>
              <w:left w:val="nil"/>
              <w:bottom w:val="nil"/>
              <w:right w:val="nil"/>
            </w:tcBorders>
          </w:tcPr>
          <w:p w14:paraId="492E92FD"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1AC9DCD0" w14:textId="77777777" w:rsidR="00444C89" w:rsidRPr="00A31DBB" w:rsidRDefault="00444C89" w:rsidP="00F76D4D">
            <w:pPr>
              <w:pStyle w:val="AmColumnHeading"/>
            </w:pPr>
            <w:r w:rsidRPr="00A31DBB">
              <w:t>Enmienda</w:t>
            </w:r>
          </w:p>
        </w:tc>
      </w:tr>
      <w:tr w:rsidR="00444C89" w:rsidRPr="00A31DBB" w14:paraId="7D26A19D" w14:textId="77777777" w:rsidTr="00F76D4D">
        <w:trPr>
          <w:jc w:val="center"/>
        </w:trPr>
        <w:tc>
          <w:tcPr>
            <w:tcW w:w="4876" w:type="dxa"/>
            <w:tcBorders>
              <w:top w:val="nil"/>
              <w:left w:val="nil"/>
              <w:bottom w:val="nil"/>
              <w:right w:val="nil"/>
            </w:tcBorders>
          </w:tcPr>
          <w:p w14:paraId="32B6FCA6" w14:textId="77777777" w:rsidR="00444C89" w:rsidRPr="00A31DBB" w:rsidRDefault="00444C89" w:rsidP="00F76D4D">
            <w:pPr>
              <w:pStyle w:val="Normal6a"/>
            </w:pPr>
            <w:r w:rsidRPr="00A31DBB">
              <w:t>12.</w:t>
            </w:r>
            <w:r w:rsidRPr="00A31DBB">
              <w:tab/>
              <w:t xml:space="preserve">Condena la instrumentalización de la energía por parte de Rusia contra Moldavia, al interrumpir recientemente el suministro de gas a la región de Transnistria el 1 de enero de 2025 y provocar así una crisis humanitaria; aplaude la propuesta inmediata de la Comisión de </w:t>
            </w:r>
            <w:r w:rsidRPr="00A31DBB">
              <w:rPr>
                <w:b/>
                <w:i/>
              </w:rPr>
              <w:t>un paquete de apoyo</w:t>
            </w:r>
            <w:r w:rsidRPr="00A31DBB">
              <w:t xml:space="preserve"> por valor de 250 millones EUR; pide al Gobierno moldavo que siga diversificando las rutas de suministro de gas y electricidad con el fin de garantizar la seguridad y la resiliencia energéticas de Moldavia;</w:t>
            </w:r>
          </w:p>
        </w:tc>
        <w:tc>
          <w:tcPr>
            <w:tcW w:w="4876" w:type="dxa"/>
            <w:tcBorders>
              <w:top w:val="nil"/>
              <w:left w:val="nil"/>
              <w:bottom w:val="nil"/>
              <w:right w:val="nil"/>
            </w:tcBorders>
          </w:tcPr>
          <w:p w14:paraId="3107391C" w14:textId="77777777" w:rsidR="00444C89" w:rsidRPr="00A31DBB" w:rsidRDefault="00444C89" w:rsidP="00F76D4D">
            <w:pPr>
              <w:pStyle w:val="Normal6a"/>
            </w:pPr>
            <w:r w:rsidRPr="00A31DBB">
              <w:t>12.</w:t>
            </w:r>
            <w:r w:rsidRPr="00A31DBB">
              <w:tab/>
              <w:t xml:space="preserve">Condena la instrumentalización de la energía por parte de Rusia contra Moldavia, al interrumpir recientemente el suministro de gas a la región de Transnistria el 1 de enero de 2025 y provocar así una crisis humanitaria; aplaude la propuesta inmediata de la Comisión de </w:t>
            </w:r>
            <w:r w:rsidRPr="00A31DBB">
              <w:rPr>
                <w:b/>
                <w:i/>
              </w:rPr>
              <w:t>una Estrategia Global para la Independencia y la Resiliencia Energéticas de Moldavia</w:t>
            </w:r>
            <w:r w:rsidRPr="00A31DBB">
              <w:t xml:space="preserve">, por valor de 250 millones EUR, </w:t>
            </w:r>
            <w:r w:rsidRPr="00A31DBB">
              <w:rPr>
                <w:b/>
                <w:i/>
              </w:rPr>
              <w:t>que reducirá las facturas energéticas de los consumidores moldavos, también en la región de Transnistria, apoyará la desvinculación de Moldavia del suministro energético ruso e integrará al país en el mercado de la energía de la Unión</w:t>
            </w:r>
            <w:r w:rsidRPr="00A31DBB">
              <w:t>; pide al Gobierno moldavo que siga diversificando las rutas de suministro de gas y electricidad con el fin de garantizar la seguridad y la resiliencia energéticas de Moldavia;</w:t>
            </w:r>
          </w:p>
        </w:tc>
      </w:tr>
    </w:tbl>
    <w:p w14:paraId="4E12F7F3"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48BEFF1E" w14:textId="77777777" w:rsidR="00444C89" w:rsidRPr="00A31DBB" w:rsidRDefault="00444C89" w:rsidP="00444C89">
      <w:r w:rsidRPr="00A31DBB">
        <w:rPr>
          <w:rStyle w:val="HideTWBExt"/>
        </w:rPr>
        <w:t>&lt;/Amend&gt;</w:t>
      </w:r>
    </w:p>
    <w:p w14:paraId="5F674BF6"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149</w:t>
      </w:r>
      <w:r w:rsidRPr="00A31DBB">
        <w:rPr>
          <w:rStyle w:val="HideTWBExt"/>
        </w:rPr>
        <w:t>&lt;/NumAm&gt;</w:t>
      </w:r>
    </w:p>
    <w:p w14:paraId="18D9F4B6" w14:textId="77777777" w:rsidR="00444C89" w:rsidRPr="00A31DBB" w:rsidRDefault="00444C89" w:rsidP="00444C89">
      <w:pPr>
        <w:pStyle w:val="NormalBold"/>
      </w:pPr>
      <w:r w:rsidRPr="00A31DBB">
        <w:rPr>
          <w:rStyle w:val="HideTWBExt"/>
          <w:b w:val="0"/>
        </w:rPr>
        <w:t>&lt;RepeatBlock-By&gt;&lt;Members&gt;</w:t>
      </w:r>
      <w:r w:rsidRPr="00A31DBB">
        <w:t>Jonas Sjöstedt, Merja Kyllönen</w:t>
      </w:r>
      <w:r w:rsidRPr="00A31DBB">
        <w:rPr>
          <w:rStyle w:val="HideTWBExt"/>
          <w:b w:val="0"/>
        </w:rPr>
        <w:t>&lt;/Members&gt;</w:t>
      </w:r>
    </w:p>
    <w:p w14:paraId="7C8DA382" w14:textId="77777777" w:rsidR="00444C89" w:rsidRPr="00A31DBB" w:rsidRDefault="00444C89" w:rsidP="00444C89">
      <w:pPr>
        <w:pStyle w:val="NormalBold"/>
      </w:pPr>
      <w:r w:rsidRPr="00A31DBB">
        <w:rPr>
          <w:rStyle w:val="HideTWBExt"/>
          <w:b w:val="0"/>
        </w:rPr>
        <w:t>&lt;/RepeatBlock-By&gt;</w:t>
      </w:r>
    </w:p>
    <w:p w14:paraId="60C6B7AC"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42812EA8" w14:textId="77777777" w:rsidR="00444C89" w:rsidRPr="00A31DBB" w:rsidRDefault="00444C89" w:rsidP="00444C89">
      <w:pPr>
        <w:pStyle w:val="NormalBold"/>
      </w:pPr>
      <w:r w:rsidRPr="00A31DBB">
        <w:rPr>
          <w:rStyle w:val="HideTWBExt"/>
        </w:rPr>
        <w:t>&lt;Article&gt;</w:t>
      </w:r>
      <w:r w:rsidRPr="00A31DBB">
        <w:t>Apartado 12</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342FFD6" w14:textId="77777777" w:rsidTr="00F76D4D">
        <w:trPr>
          <w:trHeight w:hRule="exact" w:val="240"/>
          <w:jc w:val="center"/>
        </w:trPr>
        <w:tc>
          <w:tcPr>
            <w:tcW w:w="9752" w:type="dxa"/>
            <w:gridSpan w:val="2"/>
            <w:tcBorders>
              <w:top w:val="nil"/>
              <w:left w:val="nil"/>
              <w:bottom w:val="nil"/>
              <w:right w:val="nil"/>
            </w:tcBorders>
          </w:tcPr>
          <w:p w14:paraId="70E7AF75" w14:textId="77777777" w:rsidR="00444C89" w:rsidRPr="00A31DBB" w:rsidRDefault="00444C89" w:rsidP="00F76D4D"/>
        </w:tc>
      </w:tr>
      <w:tr w:rsidR="00444C89" w:rsidRPr="00A31DBB" w14:paraId="49B32399" w14:textId="77777777" w:rsidTr="00F76D4D">
        <w:trPr>
          <w:trHeight w:val="240"/>
          <w:jc w:val="center"/>
        </w:trPr>
        <w:tc>
          <w:tcPr>
            <w:tcW w:w="4876" w:type="dxa"/>
            <w:tcBorders>
              <w:top w:val="nil"/>
              <w:left w:val="nil"/>
              <w:bottom w:val="nil"/>
              <w:right w:val="nil"/>
            </w:tcBorders>
          </w:tcPr>
          <w:p w14:paraId="3C5D709C"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67B5EF88" w14:textId="77777777" w:rsidR="00444C89" w:rsidRPr="00A31DBB" w:rsidRDefault="00444C89" w:rsidP="00F76D4D">
            <w:pPr>
              <w:pStyle w:val="AmColumnHeading"/>
            </w:pPr>
            <w:r w:rsidRPr="00A31DBB">
              <w:t>Enmienda</w:t>
            </w:r>
          </w:p>
        </w:tc>
      </w:tr>
      <w:tr w:rsidR="00444C89" w:rsidRPr="00A31DBB" w14:paraId="07B004C6" w14:textId="77777777" w:rsidTr="00F76D4D">
        <w:trPr>
          <w:jc w:val="center"/>
        </w:trPr>
        <w:tc>
          <w:tcPr>
            <w:tcW w:w="4876" w:type="dxa"/>
            <w:tcBorders>
              <w:top w:val="nil"/>
              <w:left w:val="nil"/>
              <w:bottom w:val="nil"/>
              <w:right w:val="nil"/>
            </w:tcBorders>
          </w:tcPr>
          <w:p w14:paraId="786993B3" w14:textId="77777777" w:rsidR="00444C89" w:rsidRPr="00A31DBB" w:rsidRDefault="00444C89" w:rsidP="00F76D4D">
            <w:pPr>
              <w:pStyle w:val="Normal6a"/>
            </w:pPr>
            <w:r w:rsidRPr="00A31DBB">
              <w:t>12.</w:t>
            </w:r>
            <w:r w:rsidRPr="00A31DBB">
              <w:tab/>
              <w:t xml:space="preserve">Condena la instrumentalización de la energía por parte de Rusia contra Moldavia, al interrumpir recientemente el suministro de gas a la región de Transnistria el 1 de enero de 2025 y provocar así una crisis humanitaria; aplaude la propuesta inmediata de la Comisión de un paquete de apoyo por valor de 250 millones EUR; pide al Gobierno moldavo que siga diversificando las rutas </w:t>
            </w:r>
            <w:r w:rsidRPr="00A31DBB">
              <w:lastRenderedPageBreak/>
              <w:t>de suministro de gas y electricidad con el fin de garantizar la seguridad y la resiliencia energéticas de Moldavia;</w:t>
            </w:r>
          </w:p>
        </w:tc>
        <w:tc>
          <w:tcPr>
            <w:tcW w:w="4876" w:type="dxa"/>
            <w:tcBorders>
              <w:top w:val="nil"/>
              <w:left w:val="nil"/>
              <w:bottom w:val="nil"/>
              <w:right w:val="nil"/>
            </w:tcBorders>
          </w:tcPr>
          <w:p w14:paraId="0554222E" w14:textId="77777777" w:rsidR="00444C89" w:rsidRPr="00A31DBB" w:rsidRDefault="00444C89" w:rsidP="00F76D4D">
            <w:pPr>
              <w:pStyle w:val="Normal6a"/>
            </w:pPr>
            <w:r w:rsidRPr="00A31DBB">
              <w:lastRenderedPageBreak/>
              <w:t>12.</w:t>
            </w:r>
            <w:r w:rsidRPr="00A31DBB">
              <w:tab/>
              <w:t xml:space="preserve">Condena la instrumentalización de la energía por parte de Rusia contra Moldavia, al interrumpir recientemente el suministro de gas a la región de Transnistria el 1 de enero de 2025 y provocar así una crisis humanitaria; aplaude la propuesta inmediata de la Comisión de un paquete de apoyo por valor de 250 millones EUR; pide al Gobierno moldavo que siga diversificando las rutas </w:t>
            </w:r>
            <w:r w:rsidRPr="00A31DBB">
              <w:lastRenderedPageBreak/>
              <w:t xml:space="preserve">de suministro de gas y electricidad </w:t>
            </w:r>
            <w:r w:rsidRPr="00A31DBB">
              <w:rPr>
                <w:b/>
                <w:i/>
              </w:rPr>
              <w:t>hacia sistemas de energía renovable y eficiencia energética</w:t>
            </w:r>
            <w:r w:rsidRPr="00A31DBB">
              <w:t xml:space="preserve"> con el fin de garantizar la seguridad y la resiliencia energéticas de Moldavia;</w:t>
            </w:r>
          </w:p>
        </w:tc>
      </w:tr>
    </w:tbl>
    <w:p w14:paraId="06B3CD0A"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3ACDB972" w14:textId="77777777" w:rsidR="00444C89" w:rsidRPr="00A31DBB" w:rsidRDefault="00444C89" w:rsidP="00444C89">
      <w:r w:rsidRPr="00A31DBB">
        <w:rPr>
          <w:rStyle w:val="HideTWBExt"/>
        </w:rPr>
        <w:t>&lt;/Amend&gt;</w:t>
      </w:r>
    </w:p>
    <w:p w14:paraId="4591296F"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150</w:t>
      </w:r>
      <w:r w:rsidRPr="00A31DBB">
        <w:rPr>
          <w:rStyle w:val="HideTWBExt"/>
        </w:rPr>
        <w:t>&lt;/NumAm&gt;</w:t>
      </w:r>
    </w:p>
    <w:p w14:paraId="6CEF5D44" w14:textId="77777777" w:rsidR="00444C89" w:rsidRPr="00A31DBB" w:rsidRDefault="00444C89" w:rsidP="00444C89">
      <w:pPr>
        <w:pStyle w:val="NormalBold"/>
      </w:pPr>
      <w:r w:rsidRPr="00A31DBB">
        <w:rPr>
          <w:rStyle w:val="HideTWBExt"/>
          <w:b w:val="0"/>
        </w:rPr>
        <w:t>&lt;RepeatBlock-By&gt;&lt;Members&gt;</w:t>
      </w:r>
      <w:r w:rsidRPr="00A31DBB">
        <w:t>Andrey Kovatchev, Siegfried Mureşan</w:t>
      </w:r>
      <w:r w:rsidRPr="00A31DBB">
        <w:rPr>
          <w:rStyle w:val="HideTWBExt"/>
          <w:b w:val="0"/>
        </w:rPr>
        <w:t>&lt;/Members&gt;</w:t>
      </w:r>
    </w:p>
    <w:p w14:paraId="35D9E0A8" w14:textId="77777777" w:rsidR="00444C89" w:rsidRPr="00A31DBB" w:rsidRDefault="00444C89" w:rsidP="00444C89">
      <w:pPr>
        <w:pStyle w:val="NormalBold"/>
      </w:pPr>
      <w:r w:rsidRPr="00A31DBB">
        <w:rPr>
          <w:rStyle w:val="HideTWBExt"/>
          <w:b w:val="0"/>
        </w:rPr>
        <w:t>&lt;/RepeatBlock-By&gt;</w:t>
      </w:r>
    </w:p>
    <w:p w14:paraId="028C56B1"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CE6669E" w14:textId="77777777" w:rsidR="00444C89" w:rsidRPr="00A31DBB" w:rsidRDefault="00444C89" w:rsidP="00444C89">
      <w:pPr>
        <w:pStyle w:val="NormalBold"/>
      </w:pPr>
      <w:r w:rsidRPr="00A31DBB">
        <w:rPr>
          <w:rStyle w:val="HideTWBExt"/>
        </w:rPr>
        <w:t>&lt;Article&gt;</w:t>
      </w:r>
      <w:r w:rsidRPr="00A31DBB">
        <w:t>Apartado 12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8B2E12A" w14:textId="77777777" w:rsidTr="00F76D4D">
        <w:trPr>
          <w:trHeight w:hRule="exact" w:val="240"/>
          <w:jc w:val="center"/>
        </w:trPr>
        <w:tc>
          <w:tcPr>
            <w:tcW w:w="9752" w:type="dxa"/>
            <w:gridSpan w:val="2"/>
            <w:tcBorders>
              <w:top w:val="nil"/>
              <w:left w:val="nil"/>
              <w:bottom w:val="nil"/>
              <w:right w:val="nil"/>
            </w:tcBorders>
          </w:tcPr>
          <w:p w14:paraId="0DFB9C96" w14:textId="77777777" w:rsidR="00444C89" w:rsidRPr="00A31DBB" w:rsidRDefault="00444C89" w:rsidP="00F76D4D"/>
        </w:tc>
      </w:tr>
      <w:tr w:rsidR="00444C89" w:rsidRPr="00A31DBB" w14:paraId="3FFB50E9" w14:textId="77777777" w:rsidTr="00F76D4D">
        <w:trPr>
          <w:trHeight w:val="240"/>
          <w:jc w:val="center"/>
        </w:trPr>
        <w:tc>
          <w:tcPr>
            <w:tcW w:w="4876" w:type="dxa"/>
            <w:tcBorders>
              <w:top w:val="nil"/>
              <w:left w:val="nil"/>
              <w:bottom w:val="nil"/>
              <w:right w:val="nil"/>
            </w:tcBorders>
          </w:tcPr>
          <w:p w14:paraId="5174C459"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79D7E1A" w14:textId="77777777" w:rsidR="00444C89" w:rsidRPr="00A31DBB" w:rsidRDefault="00444C89" w:rsidP="00F76D4D">
            <w:pPr>
              <w:pStyle w:val="AmColumnHeading"/>
            </w:pPr>
            <w:r w:rsidRPr="00A31DBB">
              <w:t>Enmienda</w:t>
            </w:r>
          </w:p>
        </w:tc>
      </w:tr>
      <w:tr w:rsidR="00444C89" w:rsidRPr="00A31DBB" w14:paraId="5C03E04A" w14:textId="77777777" w:rsidTr="00F76D4D">
        <w:trPr>
          <w:jc w:val="center"/>
        </w:trPr>
        <w:tc>
          <w:tcPr>
            <w:tcW w:w="4876" w:type="dxa"/>
            <w:tcBorders>
              <w:top w:val="nil"/>
              <w:left w:val="nil"/>
              <w:bottom w:val="nil"/>
              <w:right w:val="nil"/>
            </w:tcBorders>
          </w:tcPr>
          <w:p w14:paraId="275BCD98" w14:textId="77777777" w:rsidR="00444C89" w:rsidRPr="00A31DBB" w:rsidRDefault="00444C89" w:rsidP="00F76D4D">
            <w:pPr>
              <w:pStyle w:val="Normal6a"/>
            </w:pPr>
          </w:p>
        </w:tc>
        <w:tc>
          <w:tcPr>
            <w:tcW w:w="4876" w:type="dxa"/>
            <w:tcBorders>
              <w:top w:val="nil"/>
              <w:left w:val="nil"/>
              <w:bottom w:val="nil"/>
              <w:right w:val="nil"/>
            </w:tcBorders>
          </w:tcPr>
          <w:p w14:paraId="07EAF69F" w14:textId="77777777" w:rsidR="00444C89" w:rsidRPr="00A31DBB" w:rsidRDefault="00444C89" w:rsidP="00F76D4D">
            <w:pPr>
              <w:pStyle w:val="Normal6a"/>
            </w:pPr>
            <w:r w:rsidRPr="00A31DBB">
              <w:rPr>
                <w:b/>
                <w:i/>
              </w:rPr>
              <w:t>12 bis.</w:t>
            </w:r>
            <w:r w:rsidRPr="00A31DBB">
              <w:tab/>
            </w:r>
            <w:r w:rsidRPr="00A31DBB">
              <w:rPr>
                <w:b/>
                <w:i/>
              </w:rPr>
              <w:t>Considera que una ampliación del corredor de la red transeuropea de transporte (RTE-T) Mar Báltico — Mar Negro — Mar Egeo (corredor IX) para incluir la ruta Chisináu-Constanta-Varna-Bourgas sería una inversión estratégica en la infraestructura de transporte de la región que mejoraría la conectividad y promovería el crecimiento económico con vistas a la ampliación de la Unión al este y al posible impacto positivo de esta ampliación en la seguridad y la estabilidad de la región, sirviendo como ruta logística clave para la OTAN y reforzando la autonomía geoestratégica de la Unión;</w:t>
            </w:r>
          </w:p>
        </w:tc>
      </w:tr>
    </w:tbl>
    <w:p w14:paraId="1BC06F5F"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407D45FC" w14:textId="77777777" w:rsidR="00444C89" w:rsidRPr="00A31DBB" w:rsidRDefault="00444C89" w:rsidP="00444C89">
      <w:r w:rsidRPr="00A31DBB">
        <w:rPr>
          <w:rStyle w:val="HideTWBExt"/>
        </w:rPr>
        <w:t>&lt;/Amend&gt;</w:t>
      </w:r>
    </w:p>
    <w:p w14:paraId="1246C088"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151</w:t>
      </w:r>
      <w:r w:rsidRPr="00A31DBB">
        <w:rPr>
          <w:rStyle w:val="HideTWBExt"/>
        </w:rPr>
        <w:t>&lt;/NumAm&gt;</w:t>
      </w:r>
    </w:p>
    <w:p w14:paraId="3F54E7D7" w14:textId="77777777" w:rsidR="00444C89" w:rsidRPr="00A31DBB" w:rsidRDefault="00444C89" w:rsidP="00444C89">
      <w:pPr>
        <w:pStyle w:val="NormalBold"/>
      </w:pPr>
      <w:r w:rsidRPr="00A31DBB">
        <w:rPr>
          <w:rStyle w:val="HideTWBExt"/>
          <w:b w:val="0"/>
        </w:rPr>
        <w:t>&lt;RepeatBlock-By&gt;&lt;Members&gt;</w:t>
      </w:r>
      <w:r w:rsidRPr="00A31DBB">
        <w:t>Petras Auštrevičius, Urmas Paet, Dan Barna, Lucia Yar, Marjan Šarec, Nathalie Loiseau</w:t>
      </w:r>
      <w:r w:rsidRPr="00A31DBB">
        <w:rPr>
          <w:rStyle w:val="HideTWBExt"/>
          <w:b w:val="0"/>
        </w:rPr>
        <w:t>&lt;/Members&gt;</w:t>
      </w:r>
    </w:p>
    <w:p w14:paraId="374EF30E" w14:textId="77777777" w:rsidR="00444C89" w:rsidRPr="00A31DBB" w:rsidRDefault="00444C89" w:rsidP="00444C89">
      <w:pPr>
        <w:pStyle w:val="NormalBold"/>
      </w:pPr>
      <w:r w:rsidRPr="00A31DBB">
        <w:rPr>
          <w:rStyle w:val="HideTWBExt"/>
          <w:b w:val="0"/>
        </w:rPr>
        <w:t>&lt;/RepeatBlock-By&gt;</w:t>
      </w:r>
    </w:p>
    <w:p w14:paraId="6ACF32A8"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9D73751" w14:textId="77777777" w:rsidR="00444C89" w:rsidRPr="00A31DBB" w:rsidRDefault="00444C89" w:rsidP="00444C89">
      <w:pPr>
        <w:pStyle w:val="NormalBold"/>
      </w:pPr>
      <w:r w:rsidRPr="00A31DBB">
        <w:rPr>
          <w:rStyle w:val="HideTWBExt"/>
        </w:rPr>
        <w:t>&lt;Article&gt;</w:t>
      </w:r>
      <w:r w:rsidRPr="00A31DBB">
        <w:t>Apartado 12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6BEA016E" w14:textId="77777777" w:rsidTr="00F76D4D">
        <w:trPr>
          <w:trHeight w:hRule="exact" w:val="240"/>
          <w:jc w:val="center"/>
        </w:trPr>
        <w:tc>
          <w:tcPr>
            <w:tcW w:w="9752" w:type="dxa"/>
            <w:gridSpan w:val="2"/>
            <w:tcBorders>
              <w:top w:val="nil"/>
              <w:left w:val="nil"/>
              <w:bottom w:val="nil"/>
              <w:right w:val="nil"/>
            </w:tcBorders>
          </w:tcPr>
          <w:p w14:paraId="4071E1A3" w14:textId="77777777" w:rsidR="00444C89" w:rsidRPr="00A31DBB" w:rsidRDefault="00444C89" w:rsidP="00F76D4D"/>
        </w:tc>
      </w:tr>
      <w:tr w:rsidR="00444C89" w:rsidRPr="00A31DBB" w14:paraId="510828A6" w14:textId="77777777" w:rsidTr="00F76D4D">
        <w:trPr>
          <w:trHeight w:val="240"/>
          <w:jc w:val="center"/>
        </w:trPr>
        <w:tc>
          <w:tcPr>
            <w:tcW w:w="4876" w:type="dxa"/>
            <w:tcBorders>
              <w:top w:val="nil"/>
              <w:left w:val="nil"/>
              <w:bottom w:val="nil"/>
              <w:right w:val="nil"/>
            </w:tcBorders>
          </w:tcPr>
          <w:p w14:paraId="0B45C34A"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E6197C5" w14:textId="77777777" w:rsidR="00444C89" w:rsidRPr="00A31DBB" w:rsidRDefault="00444C89" w:rsidP="00F76D4D">
            <w:pPr>
              <w:pStyle w:val="AmColumnHeading"/>
            </w:pPr>
            <w:r w:rsidRPr="00A31DBB">
              <w:t>Enmienda</w:t>
            </w:r>
          </w:p>
        </w:tc>
      </w:tr>
      <w:tr w:rsidR="00444C89" w:rsidRPr="00A31DBB" w14:paraId="4F095F93" w14:textId="77777777" w:rsidTr="00F76D4D">
        <w:trPr>
          <w:jc w:val="center"/>
        </w:trPr>
        <w:tc>
          <w:tcPr>
            <w:tcW w:w="4876" w:type="dxa"/>
            <w:tcBorders>
              <w:top w:val="nil"/>
              <w:left w:val="nil"/>
              <w:bottom w:val="nil"/>
              <w:right w:val="nil"/>
            </w:tcBorders>
          </w:tcPr>
          <w:p w14:paraId="410C381B" w14:textId="77777777" w:rsidR="00444C89" w:rsidRPr="00A31DBB" w:rsidRDefault="00444C89" w:rsidP="00F76D4D">
            <w:pPr>
              <w:pStyle w:val="Normal6a"/>
            </w:pPr>
          </w:p>
        </w:tc>
        <w:tc>
          <w:tcPr>
            <w:tcW w:w="4876" w:type="dxa"/>
            <w:tcBorders>
              <w:top w:val="nil"/>
              <w:left w:val="nil"/>
              <w:bottom w:val="nil"/>
              <w:right w:val="nil"/>
            </w:tcBorders>
          </w:tcPr>
          <w:p w14:paraId="0CD12872" w14:textId="77777777" w:rsidR="00444C89" w:rsidRPr="00A31DBB" w:rsidRDefault="00444C89" w:rsidP="00F76D4D">
            <w:pPr>
              <w:pStyle w:val="Normal6a"/>
            </w:pPr>
            <w:r w:rsidRPr="00A31DBB">
              <w:rPr>
                <w:b/>
                <w:i/>
              </w:rPr>
              <w:t>12 bis.</w:t>
            </w:r>
            <w:r w:rsidRPr="00A31DBB">
              <w:tab/>
            </w:r>
            <w:r w:rsidRPr="00A31DBB">
              <w:rPr>
                <w:b/>
                <w:i/>
              </w:rPr>
              <w:t>Elogia al Gobierno de Moldavia por sus avances y sus ambiciosos objetivos en materia de descarbonización, eficiencia energética y transición hacia una economía ecológica, incluida la duplicación de la cuota de energías renovables hasta el 30 % de aquí a 2030; apoya y anima a la Unión y a sus Estados miembros a que sigan proporcionando apoyo financiero y conocimientos especializados a sus homólogos moldavos en este ámbito;</w:t>
            </w:r>
          </w:p>
        </w:tc>
      </w:tr>
    </w:tbl>
    <w:p w14:paraId="35A47327"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00E27677" w14:textId="77777777" w:rsidR="00444C89" w:rsidRPr="00A31DBB" w:rsidRDefault="00444C89" w:rsidP="00444C89">
      <w:r w:rsidRPr="00A31DBB">
        <w:rPr>
          <w:rStyle w:val="HideTWBExt"/>
        </w:rPr>
        <w:t>&lt;/Amend&gt;</w:t>
      </w:r>
    </w:p>
    <w:p w14:paraId="665FC6A1"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152</w:t>
      </w:r>
      <w:r w:rsidRPr="00A31DBB">
        <w:rPr>
          <w:rStyle w:val="HideTWBExt"/>
        </w:rPr>
        <w:t>&lt;/NumAm&gt;</w:t>
      </w:r>
    </w:p>
    <w:p w14:paraId="03540361" w14:textId="77777777" w:rsidR="00444C89" w:rsidRPr="00A31DBB" w:rsidRDefault="00444C89" w:rsidP="00444C89">
      <w:pPr>
        <w:pStyle w:val="NormalBold"/>
      </w:pPr>
      <w:r w:rsidRPr="00A31DBB">
        <w:rPr>
          <w:rStyle w:val="HideTWBExt"/>
          <w:b w:val="0"/>
        </w:rPr>
        <w:t>&lt;RepeatBlock-By&gt;&lt;Members&gt;</w:t>
      </w:r>
      <w:r w:rsidRPr="00A31DBB">
        <w:t>Dan Barna, Urmas Paet, Lucia Yar, Petras Auštrevičius, Marjan Šarec, Ilhan Kyuchyuk, Eugen Tomac</w:t>
      </w:r>
      <w:r w:rsidRPr="00A31DBB">
        <w:rPr>
          <w:rStyle w:val="HideTWBExt"/>
          <w:b w:val="0"/>
        </w:rPr>
        <w:t>&lt;/Members&gt;</w:t>
      </w:r>
    </w:p>
    <w:p w14:paraId="49126180" w14:textId="77777777" w:rsidR="00444C89" w:rsidRPr="00A31DBB" w:rsidRDefault="00444C89" w:rsidP="00444C89">
      <w:pPr>
        <w:pStyle w:val="NormalBold"/>
      </w:pPr>
      <w:r w:rsidRPr="00A31DBB">
        <w:rPr>
          <w:rStyle w:val="HideTWBExt"/>
          <w:b w:val="0"/>
        </w:rPr>
        <w:t>&lt;/RepeatBlock-By&gt;</w:t>
      </w:r>
    </w:p>
    <w:p w14:paraId="61334D5B"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082B9572" w14:textId="77777777" w:rsidR="00444C89" w:rsidRPr="00A31DBB" w:rsidRDefault="00444C89" w:rsidP="00444C89">
      <w:pPr>
        <w:pStyle w:val="NormalBold"/>
      </w:pPr>
      <w:r w:rsidRPr="00A31DBB">
        <w:rPr>
          <w:rStyle w:val="HideTWBExt"/>
        </w:rPr>
        <w:t>&lt;Article&gt;</w:t>
      </w:r>
      <w:r w:rsidRPr="00A31DBB">
        <w:t>Apartado 12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2465106E" w14:textId="77777777" w:rsidTr="00F76D4D">
        <w:trPr>
          <w:trHeight w:hRule="exact" w:val="240"/>
          <w:jc w:val="center"/>
        </w:trPr>
        <w:tc>
          <w:tcPr>
            <w:tcW w:w="9752" w:type="dxa"/>
            <w:gridSpan w:val="2"/>
            <w:tcBorders>
              <w:top w:val="nil"/>
              <w:left w:val="nil"/>
              <w:bottom w:val="nil"/>
              <w:right w:val="nil"/>
            </w:tcBorders>
          </w:tcPr>
          <w:p w14:paraId="0B10F3C9" w14:textId="77777777" w:rsidR="00444C89" w:rsidRPr="00A31DBB" w:rsidRDefault="00444C89" w:rsidP="00F76D4D"/>
        </w:tc>
      </w:tr>
      <w:tr w:rsidR="00444C89" w:rsidRPr="00A31DBB" w14:paraId="70AD0A8B" w14:textId="77777777" w:rsidTr="00F76D4D">
        <w:trPr>
          <w:trHeight w:val="240"/>
          <w:jc w:val="center"/>
        </w:trPr>
        <w:tc>
          <w:tcPr>
            <w:tcW w:w="4876" w:type="dxa"/>
            <w:tcBorders>
              <w:top w:val="nil"/>
              <w:left w:val="nil"/>
              <w:bottom w:val="nil"/>
              <w:right w:val="nil"/>
            </w:tcBorders>
          </w:tcPr>
          <w:p w14:paraId="54341E75"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6E8147D1" w14:textId="77777777" w:rsidR="00444C89" w:rsidRPr="00A31DBB" w:rsidRDefault="00444C89" w:rsidP="00F76D4D">
            <w:pPr>
              <w:pStyle w:val="AmColumnHeading"/>
            </w:pPr>
            <w:r w:rsidRPr="00A31DBB">
              <w:t>Enmienda</w:t>
            </w:r>
          </w:p>
        </w:tc>
      </w:tr>
      <w:tr w:rsidR="00444C89" w:rsidRPr="00A31DBB" w14:paraId="12DF2CB9" w14:textId="77777777" w:rsidTr="00F76D4D">
        <w:trPr>
          <w:jc w:val="center"/>
        </w:trPr>
        <w:tc>
          <w:tcPr>
            <w:tcW w:w="4876" w:type="dxa"/>
            <w:tcBorders>
              <w:top w:val="nil"/>
              <w:left w:val="nil"/>
              <w:bottom w:val="nil"/>
              <w:right w:val="nil"/>
            </w:tcBorders>
          </w:tcPr>
          <w:p w14:paraId="397A6CCF" w14:textId="77777777" w:rsidR="00444C89" w:rsidRPr="00A31DBB" w:rsidRDefault="00444C89" w:rsidP="00F76D4D">
            <w:pPr>
              <w:pStyle w:val="Normal6a"/>
            </w:pPr>
          </w:p>
        </w:tc>
        <w:tc>
          <w:tcPr>
            <w:tcW w:w="4876" w:type="dxa"/>
            <w:tcBorders>
              <w:top w:val="nil"/>
              <w:left w:val="nil"/>
              <w:bottom w:val="nil"/>
              <w:right w:val="nil"/>
            </w:tcBorders>
          </w:tcPr>
          <w:p w14:paraId="28AD13D9" w14:textId="77777777" w:rsidR="00444C89" w:rsidRPr="00A31DBB" w:rsidRDefault="00444C89" w:rsidP="00F76D4D">
            <w:pPr>
              <w:pStyle w:val="Normal6a"/>
            </w:pPr>
            <w:r w:rsidRPr="00A31DBB">
              <w:rPr>
                <w:b/>
                <w:i/>
              </w:rPr>
              <w:t>12 bis.</w:t>
            </w:r>
            <w:r w:rsidRPr="00A31DBB">
              <w:tab/>
            </w:r>
            <w:r w:rsidRPr="00A31DBB">
              <w:rPr>
                <w:b/>
                <w:i/>
              </w:rPr>
              <w:t>Pide a la Unión que movilice los recursos necesarios para contribuir a compensar la retirada del apoyo de USAID al sector energético moldavo; acoge con satisfacción el aumento de la producción de electricidad renovable y pide a la Unión y a las autoridades moldavas que sigan apoyando la inversión en este sector;</w:t>
            </w:r>
          </w:p>
        </w:tc>
      </w:tr>
    </w:tbl>
    <w:p w14:paraId="16C37439"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34E7F54" w14:textId="77777777" w:rsidR="00444C89" w:rsidRPr="00A31DBB" w:rsidRDefault="00444C89" w:rsidP="00444C89">
      <w:r w:rsidRPr="00A31DBB">
        <w:rPr>
          <w:rStyle w:val="HideTWBExt"/>
        </w:rPr>
        <w:t>&lt;/Amend&gt;</w:t>
      </w:r>
    </w:p>
    <w:p w14:paraId="442AB194"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153</w:t>
      </w:r>
      <w:r w:rsidRPr="00A31DBB">
        <w:rPr>
          <w:rStyle w:val="HideTWBExt"/>
        </w:rPr>
        <w:t>&lt;/NumAm&gt;</w:t>
      </w:r>
    </w:p>
    <w:p w14:paraId="34EB531B" w14:textId="77777777" w:rsidR="00444C89" w:rsidRPr="00A31DBB" w:rsidRDefault="00444C89" w:rsidP="00444C89">
      <w:pPr>
        <w:pStyle w:val="NormalBold"/>
      </w:pPr>
      <w:r w:rsidRPr="00A31DBB">
        <w:rPr>
          <w:rStyle w:val="HideTWBExt"/>
          <w:b w:val="0"/>
        </w:rPr>
        <w:t>&lt;RepeatBlock-By&gt;&lt;Members&gt;</w:t>
      </w:r>
      <w:r w:rsidRPr="00A31DBB">
        <w:t>Sven Mikser</w:t>
      </w:r>
      <w:r w:rsidRPr="00A31DBB">
        <w:rPr>
          <w:rStyle w:val="HideTWBExt"/>
          <w:b w:val="0"/>
        </w:rPr>
        <w:t>&lt;/Members&gt;</w:t>
      </w:r>
    </w:p>
    <w:p w14:paraId="42E01291" w14:textId="77777777" w:rsidR="00444C89" w:rsidRPr="00A31DBB" w:rsidRDefault="00444C89" w:rsidP="00444C89">
      <w:pPr>
        <w:pStyle w:val="NormalBold"/>
      </w:pPr>
      <w:r w:rsidRPr="00A31DBB">
        <w:rPr>
          <w:rStyle w:val="HideTWBExt"/>
          <w:b w:val="0"/>
        </w:rPr>
        <w:t>&lt;/RepeatBlock-By&gt;</w:t>
      </w:r>
    </w:p>
    <w:p w14:paraId="293523C3"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6A9B692" w14:textId="77777777" w:rsidR="00444C89" w:rsidRPr="00A31DBB" w:rsidRDefault="00444C89" w:rsidP="00444C89">
      <w:pPr>
        <w:pStyle w:val="NormalBold"/>
      </w:pPr>
      <w:r w:rsidRPr="00A31DBB">
        <w:rPr>
          <w:rStyle w:val="HideTWBExt"/>
        </w:rPr>
        <w:t>&lt;Article&gt;</w:t>
      </w:r>
      <w:r w:rsidRPr="00A31DBB">
        <w:t>Apartado 12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61B7E272" w14:textId="77777777" w:rsidTr="00F76D4D">
        <w:trPr>
          <w:trHeight w:hRule="exact" w:val="240"/>
          <w:jc w:val="center"/>
        </w:trPr>
        <w:tc>
          <w:tcPr>
            <w:tcW w:w="9752" w:type="dxa"/>
            <w:gridSpan w:val="2"/>
            <w:tcBorders>
              <w:top w:val="nil"/>
              <w:left w:val="nil"/>
              <w:bottom w:val="nil"/>
              <w:right w:val="nil"/>
            </w:tcBorders>
          </w:tcPr>
          <w:p w14:paraId="67CDEADC" w14:textId="77777777" w:rsidR="00444C89" w:rsidRPr="00A31DBB" w:rsidRDefault="00444C89" w:rsidP="00F76D4D"/>
        </w:tc>
      </w:tr>
      <w:tr w:rsidR="00444C89" w:rsidRPr="00A31DBB" w14:paraId="105B1E27" w14:textId="77777777" w:rsidTr="00F76D4D">
        <w:trPr>
          <w:trHeight w:val="240"/>
          <w:jc w:val="center"/>
        </w:trPr>
        <w:tc>
          <w:tcPr>
            <w:tcW w:w="4876" w:type="dxa"/>
            <w:tcBorders>
              <w:top w:val="nil"/>
              <w:left w:val="nil"/>
              <w:bottom w:val="nil"/>
              <w:right w:val="nil"/>
            </w:tcBorders>
          </w:tcPr>
          <w:p w14:paraId="66771829"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1E6DA8E" w14:textId="77777777" w:rsidR="00444C89" w:rsidRPr="00A31DBB" w:rsidRDefault="00444C89" w:rsidP="00F76D4D">
            <w:pPr>
              <w:pStyle w:val="AmColumnHeading"/>
            </w:pPr>
            <w:r w:rsidRPr="00A31DBB">
              <w:t>Enmienda</w:t>
            </w:r>
          </w:p>
        </w:tc>
      </w:tr>
      <w:tr w:rsidR="00444C89" w:rsidRPr="00A31DBB" w14:paraId="3A79BCDC" w14:textId="77777777" w:rsidTr="00F76D4D">
        <w:trPr>
          <w:jc w:val="center"/>
        </w:trPr>
        <w:tc>
          <w:tcPr>
            <w:tcW w:w="4876" w:type="dxa"/>
            <w:tcBorders>
              <w:top w:val="nil"/>
              <w:left w:val="nil"/>
              <w:bottom w:val="nil"/>
              <w:right w:val="nil"/>
            </w:tcBorders>
          </w:tcPr>
          <w:p w14:paraId="12A08A3A" w14:textId="77777777" w:rsidR="00444C89" w:rsidRPr="00A31DBB" w:rsidRDefault="00444C89" w:rsidP="00F76D4D">
            <w:pPr>
              <w:pStyle w:val="Normal6a"/>
            </w:pPr>
          </w:p>
        </w:tc>
        <w:tc>
          <w:tcPr>
            <w:tcW w:w="4876" w:type="dxa"/>
            <w:tcBorders>
              <w:top w:val="nil"/>
              <w:left w:val="nil"/>
              <w:bottom w:val="nil"/>
              <w:right w:val="nil"/>
            </w:tcBorders>
          </w:tcPr>
          <w:p w14:paraId="33E38533" w14:textId="77777777" w:rsidR="00444C89" w:rsidRPr="00A31DBB" w:rsidRDefault="00444C89" w:rsidP="00F76D4D">
            <w:pPr>
              <w:pStyle w:val="Normal6a"/>
            </w:pPr>
            <w:r w:rsidRPr="00A31DBB">
              <w:rPr>
                <w:b/>
                <w:i/>
              </w:rPr>
              <w:t>12 bis.</w:t>
            </w:r>
            <w:r w:rsidRPr="00A31DBB">
              <w:tab/>
            </w:r>
            <w:r w:rsidRPr="00A31DBB">
              <w:rPr>
                <w:b/>
                <w:i/>
              </w:rPr>
              <w:t>Acoge con satisfacción la Estrategia Global de dos años para la Independencia y la Resiliencia Energéticas de Moldavia, acordada por la Comisión y la República de Moldavia; observa que su objetivo es desvincular a Moldavia de las inseguridades del suministro ruso de energía e integrarla plenamente en el mercado energético de la Unión;</w:t>
            </w:r>
          </w:p>
        </w:tc>
      </w:tr>
    </w:tbl>
    <w:p w14:paraId="6B4F1AC3"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54C298AF" w14:textId="77777777" w:rsidR="00444C89" w:rsidRPr="00A31DBB" w:rsidRDefault="00444C89" w:rsidP="00444C89">
      <w:r w:rsidRPr="00A31DBB">
        <w:rPr>
          <w:rStyle w:val="HideTWBExt"/>
        </w:rPr>
        <w:t>&lt;/Amend&gt;</w:t>
      </w:r>
    </w:p>
    <w:p w14:paraId="6F1B1D1A"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154</w:t>
      </w:r>
      <w:r w:rsidRPr="00A31DBB">
        <w:rPr>
          <w:rStyle w:val="HideTWBExt"/>
        </w:rPr>
        <w:t>&lt;/NumAm&gt;</w:t>
      </w:r>
    </w:p>
    <w:p w14:paraId="7E386ABF"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55642EC7" w14:textId="77777777" w:rsidR="00444C89" w:rsidRPr="00A31DBB" w:rsidRDefault="00444C89" w:rsidP="00444C89">
      <w:pPr>
        <w:pStyle w:val="NormalBold"/>
      </w:pPr>
      <w:r w:rsidRPr="00A31DBB">
        <w:rPr>
          <w:rStyle w:val="HideTWBExt"/>
          <w:b w:val="0"/>
        </w:rPr>
        <w:t>&lt;/RepeatBlock-By&gt;</w:t>
      </w:r>
    </w:p>
    <w:p w14:paraId="7F6358D6"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1541410" w14:textId="77777777" w:rsidR="00444C89" w:rsidRPr="00A31DBB" w:rsidRDefault="00444C89" w:rsidP="00444C89">
      <w:pPr>
        <w:pStyle w:val="NormalBold"/>
      </w:pPr>
      <w:r w:rsidRPr="00A31DBB">
        <w:rPr>
          <w:rStyle w:val="HideTWBExt"/>
        </w:rPr>
        <w:t>&lt;Article&gt;</w:t>
      </w:r>
      <w:r w:rsidRPr="00A31DBB">
        <w:t>Apartado 12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58DD9CDC" w14:textId="77777777" w:rsidTr="00F76D4D">
        <w:trPr>
          <w:trHeight w:hRule="exact" w:val="240"/>
          <w:jc w:val="center"/>
        </w:trPr>
        <w:tc>
          <w:tcPr>
            <w:tcW w:w="9752" w:type="dxa"/>
            <w:gridSpan w:val="2"/>
            <w:tcBorders>
              <w:top w:val="nil"/>
              <w:left w:val="nil"/>
              <w:bottom w:val="nil"/>
              <w:right w:val="nil"/>
            </w:tcBorders>
          </w:tcPr>
          <w:p w14:paraId="31926947" w14:textId="77777777" w:rsidR="00444C89" w:rsidRPr="00A31DBB" w:rsidRDefault="00444C89" w:rsidP="00F76D4D"/>
        </w:tc>
      </w:tr>
      <w:tr w:rsidR="00444C89" w:rsidRPr="00A31DBB" w14:paraId="5F21D926" w14:textId="77777777" w:rsidTr="00F76D4D">
        <w:trPr>
          <w:trHeight w:val="240"/>
          <w:jc w:val="center"/>
        </w:trPr>
        <w:tc>
          <w:tcPr>
            <w:tcW w:w="4876" w:type="dxa"/>
            <w:tcBorders>
              <w:top w:val="nil"/>
              <w:left w:val="nil"/>
              <w:bottom w:val="nil"/>
              <w:right w:val="nil"/>
            </w:tcBorders>
          </w:tcPr>
          <w:p w14:paraId="48D79C7B"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129AFE7E" w14:textId="77777777" w:rsidR="00444C89" w:rsidRPr="00A31DBB" w:rsidRDefault="00444C89" w:rsidP="00F76D4D">
            <w:pPr>
              <w:pStyle w:val="AmColumnHeading"/>
            </w:pPr>
            <w:r w:rsidRPr="00A31DBB">
              <w:t>Enmienda</w:t>
            </w:r>
          </w:p>
        </w:tc>
      </w:tr>
      <w:tr w:rsidR="00444C89" w:rsidRPr="00A31DBB" w14:paraId="7E87BE2B" w14:textId="77777777" w:rsidTr="00F76D4D">
        <w:trPr>
          <w:jc w:val="center"/>
        </w:trPr>
        <w:tc>
          <w:tcPr>
            <w:tcW w:w="4876" w:type="dxa"/>
            <w:tcBorders>
              <w:top w:val="nil"/>
              <w:left w:val="nil"/>
              <w:bottom w:val="nil"/>
              <w:right w:val="nil"/>
            </w:tcBorders>
          </w:tcPr>
          <w:p w14:paraId="30947B8B" w14:textId="77777777" w:rsidR="00444C89" w:rsidRPr="00A31DBB" w:rsidRDefault="00444C89" w:rsidP="00F76D4D">
            <w:pPr>
              <w:pStyle w:val="Normal6a"/>
            </w:pPr>
          </w:p>
        </w:tc>
        <w:tc>
          <w:tcPr>
            <w:tcW w:w="4876" w:type="dxa"/>
            <w:tcBorders>
              <w:top w:val="nil"/>
              <w:left w:val="nil"/>
              <w:bottom w:val="nil"/>
              <w:right w:val="nil"/>
            </w:tcBorders>
          </w:tcPr>
          <w:p w14:paraId="4B545D2F" w14:textId="77777777" w:rsidR="00444C89" w:rsidRPr="00A31DBB" w:rsidRDefault="00444C89" w:rsidP="00F76D4D">
            <w:pPr>
              <w:pStyle w:val="Normal6a"/>
            </w:pPr>
            <w:r w:rsidRPr="00A31DBB">
              <w:rPr>
                <w:b/>
                <w:i/>
              </w:rPr>
              <w:t>12 bis.</w:t>
            </w:r>
            <w:r w:rsidRPr="00A31DBB">
              <w:tab/>
            </w:r>
            <w:r w:rsidRPr="00A31DBB">
              <w:rPr>
                <w:b/>
                <w:i/>
              </w:rPr>
              <w:t>Reconoce que las medidas para mejorar las infraestructuras físicas, las redes de transporte y la seguridad energética general son esenciales para integrar a Moldavia en los sistemas logísticos y económicos más amplios de la Unión;</w:t>
            </w:r>
          </w:p>
        </w:tc>
      </w:tr>
    </w:tbl>
    <w:p w14:paraId="38977F9E"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27079DF3" w14:textId="77777777" w:rsidR="00444C89" w:rsidRPr="00A31DBB" w:rsidRDefault="00444C89" w:rsidP="00444C89">
      <w:r w:rsidRPr="00A31DBB">
        <w:rPr>
          <w:rStyle w:val="HideTWBExt"/>
        </w:rPr>
        <w:t>&lt;/Amend&gt;</w:t>
      </w:r>
    </w:p>
    <w:p w14:paraId="4F8C41FA"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155</w:t>
      </w:r>
      <w:r w:rsidRPr="00A31DBB">
        <w:rPr>
          <w:rStyle w:val="HideTWBExt"/>
        </w:rPr>
        <w:t>&lt;/NumAm&gt;</w:t>
      </w:r>
    </w:p>
    <w:p w14:paraId="52CC0017" w14:textId="77777777" w:rsidR="00444C89" w:rsidRPr="00A31DBB" w:rsidRDefault="00444C89" w:rsidP="00444C89">
      <w:pPr>
        <w:pStyle w:val="NormalBold"/>
      </w:pPr>
      <w:r w:rsidRPr="00A31DBB">
        <w:rPr>
          <w:rStyle w:val="HideTWBExt"/>
          <w:b w:val="0"/>
        </w:rPr>
        <w:t>&lt;RepeatBlock-By&gt;&lt;Members&gt;</w:t>
      </w:r>
      <w:r w:rsidRPr="00A31DBB">
        <w:t>Andrzej Halicki, Siegfried Mureşan, Rasa Juknevičienė</w:t>
      </w:r>
      <w:r w:rsidRPr="00A31DBB">
        <w:rPr>
          <w:rStyle w:val="HideTWBExt"/>
          <w:b w:val="0"/>
        </w:rPr>
        <w:t>&lt;/Members&gt;</w:t>
      </w:r>
    </w:p>
    <w:p w14:paraId="772C5E40" w14:textId="77777777" w:rsidR="00444C89" w:rsidRPr="00A31DBB" w:rsidRDefault="00444C89" w:rsidP="00444C89">
      <w:r w:rsidRPr="00A31DBB">
        <w:rPr>
          <w:rStyle w:val="HideTWBExt"/>
        </w:rPr>
        <w:t>&lt;AuNomDe&gt;</w:t>
      </w:r>
      <w:r w:rsidRPr="00A31DBB">
        <w:rPr>
          <w:rStyle w:val="HideTWBInt"/>
        </w:rPr>
        <w:t>{EPP}</w:t>
      </w:r>
      <w:r w:rsidRPr="00A31DBB">
        <w:t>en nombre del Grupo PPE</w:t>
      </w:r>
      <w:r w:rsidRPr="00A31DBB">
        <w:rPr>
          <w:rStyle w:val="HideTWBExt"/>
        </w:rPr>
        <w:t>&lt;/AuNomDe&gt;</w:t>
      </w:r>
    </w:p>
    <w:p w14:paraId="7C28ACAA" w14:textId="77777777" w:rsidR="00444C89" w:rsidRPr="00A31DBB" w:rsidRDefault="00444C89" w:rsidP="00444C89">
      <w:pPr>
        <w:pStyle w:val="NormalBold"/>
      </w:pPr>
      <w:r w:rsidRPr="00A31DBB">
        <w:rPr>
          <w:rStyle w:val="HideTWBExt"/>
          <w:b w:val="0"/>
        </w:rPr>
        <w:t>&lt;/RepeatBlock-By&gt;</w:t>
      </w:r>
    </w:p>
    <w:p w14:paraId="3F74F9DB"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05A22965" w14:textId="77777777" w:rsidR="00444C89" w:rsidRPr="00A31DBB" w:rsidRDefault="00444C89" w:rsidP="00444C89">
      <w:pPr>
        <w:pStyle w:val="NormalBold"/>
      </w:pPr>
      <w:r w:rsidRPr="00A31DBB">
        <w:rPr>
          <w:rStyle w:val="HideTWBExt"/>
        </w:rPr>
        <w:t>&lt;Article&gt;</w:t>
      </w:r>
      <w:r w:rsidRPr="00A31DBB">
        <w:t>Apartado 12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F26EDD7" w14:textId="77777777" w:rsidTr="00F76D4D">
        <w:trPr>
          <w:trHeight w:hRule="exact" w:val="240"/>
          <w:jc w:val="center"/>
        </w:trPr>
        <w:tc>
          <w:tcPr>
            <w:tcW w:w="9752" w:type="dxa"/>
            <w:gridSpan w:val="2"/>
            <w:tcBorders>
              <w:top w:val="nil"/>
              <w:left w:val="nil"/>
              <w:bottom w:val="nil"/>
              <w:right w:val="nil"/>
            </w:tcBorders>
          </w:tcPr>
          <w:p w14:paraId="391AAB35" w14:textId="77777777" w:rsidR="00444C89" w:rsidRPr="00A31DBB" w:rsidRDefault="00444C89" w:rsidP="00F76D4D"/>
        </w:tc>
      </w:tr>
      <w:tr w:rsidR="00444C89" w:rsidRPr="00A31DBB" w14:paraId="7F823834" w14:textId="77777777" w:rsidTr="00F76D4D">
        <w:trPr>
          <w:trHeight w:val="240"/>
          <w:jc w:val="center"/>
        </w:trPr>
        <w:tc>
          <w:tcPr>
            <w:tcW w:w="4876" w:type="dxa"/>
            <w:tcBorders>
              <w:top w:val="nil"/>
              <w:left w:val="nil"/>
              <w:bottom w:val="nil"/>
              <w:right w:val="nil"/>
            </w:tcBorders>
          </w:tcPr>
          <w:p w14:paraId="237F25ED"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5FDEC040" w14:textId="77777777" w:rsidR="00444C89" w:rsidRPr="00A31DBB" w:rsidRDefault="00444C89" w:rsidP="00F76D4D">
            <w:pPr>
              <w:pStyle w:val="AmColumnHeading"/>
            </w:pPr>
            <w:r w:rsidRPr="00A31DBB">
              <w:t>Enmienda</w:t>
            </w:r>
          </w:p>
        </w:tc>
      </w:tr>
      <w:tr w:rsidR="00444C89" w:rsidRPr="00A31DBB" w14:paraId="4D5BCC2F" w14:textId="77777777" w:rsidTr="00F76D4D">
        <w:trPr>
          <w:jc w:val="center"/>
        </w:trPr>
        <w:tc>
          <w:tcPr>
            <w:tcW w:w="4876" w:type="dxa"/>
            <w:tcBorders>
              <w:top w:val="nil"/>
              <w:left w:val="nil"/>
              <w:bottom w:val="nil"/>
              <w:right w:val="nil"/>
            </w:tcBorders>
          </w:tcPr>
          <w:p w14:paraId="41B324BE" w14:textId="77777777" w:rsidR="00444C89" w:rsidRPr="00A31DBB" w:rsidRDefault="00444C89" w:rsidP="00F76D4D">
            <w:pPr>
              <w:pStyle w:val="Normal6a"/>
            </w:pPr>
          </w:p>
        </w:tc>
        <w:tc>
          <w:tcPr>
            <w:tcW w:w="4876" w:type="dxa"/>
            <w:tcBorders>
              <w:top w:val="nil"/>
              <w:left w:val="nil"/>
              <w:bottom w:val="nil"/>
              <w:right w:val="nil"/>
            </w:tcBorders>
          </w:tcPr>
          <w:p w14:paraId="10955EA0" w14:textId="77777777" w:rsidR="00444C89" w:rsidRPr="00A31DBB" w:rsidRDefault="00444C89" w:rsidP="00F76D4D">
            <w:pPr>
              <w:pStyle w:val="Normal6a"/>
            </w:pPr>
            <w:r w:rsidRPr="00A31DBB">
              <w:rPr>
                <w:b/>
                <w:i/>
              </w:rPr>
              <w:t>12 bis.</w:t>
            </w:r>
            <w:r w:rsidRPr="00A31DBB">
              <w:tab/>
            </w:r>
            <w:r w:rsidRPr="00A31DBB">
              <w:rPr>
                <w:b/>
                <w:i/>
              </w:rPr>
              <w:t xml:space="preserve">Anima a la Comisión a que siga apoyando la labor de las autoridades moldavas para garantizar la seguridad energética de la población moldava, </w:t>
            </w:r>
            <w:r w:rsidRPr="00A31DBB">
              <w:rPr>
                <w:b/>
                <w:i/>
              </w:rPr>
              <w:lastRenderedPageBreak/>
              <w:t>también a través de los instrumentos disponibles del Mecanismo de Reforma y Crecimiento para Moldavia;</w:t>
            </w:r>
          </w:p>
        </w:tc>
      </w:tr>
    </w:tbl>
    <w:p w14:paraId="55B4F96B"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AD16F9D" w14:textId="77777777" w:rsidR="00444C89" w:rsidRPr="00A31DBB" w:rsidRDefault="00444C89" w:rsidP="00444C89">
      <w:r w:rsidRPr="00A31DBB">
        <w:rPr>
          <w:rStyle w:val="HideTWBExt"/>
        </w:rPr>
        <w:t>&lt;/Amend&gt;</w:t>
      </w:r>
    </w:p>
    <w:p w14:paraId="2A859C51"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156</w:t>
      </w:r>
      <w:r w:rsidRPr="00A31DBB">
        <w:rPr>
          <w:rStyle w:val="HideTWBExt"/>
        </w:rPr>
        <w:t>&lt;/NumAm&gt;</w:t>
      </w:r>
    </w:p>
    <w:p w14:paraId="62CA9A6D"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119340FC"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5930C0E9" w14:textId="77777777" w:rsidR="00444C89" w:rsidRPr="00A31DBB" w:rsidRDefault="00444C89" w:rsidP="00444C89">
      <w:pPr>
        <w:pStyle w:val="NormalBold"/>
      </w:pPr>
      <w:r w:rsidRPr="00A31DBB">
        <w:rPr>
          <w:rStyle w:val="HideTWBExt"/>
          <w:b w:val="0"/>
        </w:rPr>
        <w:t>&lt;/RepeatBlock-By&gt;</w:t>
      </w:r>
    </w:p>
    <w:p w14:paraId="3E65A1C8"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BFC4827" w14:textId="77777777" w:rsidR="00444C89" w:rsidRPr="00A31DBB" w:rsidRDefault="00444C89" w:rsidP="00444C89">
      <w:pPr>
        <w:pStyle w:val="NormalBold"/>
      </w:pPr>
      <w:r w:rsidRPr="00A31DBB">
        <w:rPr>
          <w:rStyle w:val="HideTWBExt"/>
        </w:rPr>
        <w:t>&lt;Article&gt;</w:t>
      </w:r>
      <w:r w:rsidRPr="00A31DBB">
        <w:t>Apartado 12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696C314D" w14:textId="77777777" w:rsidTr="00F76D4D">
        <w:trPr>
          <w:trHeight w:hRule="exact" w:val="240"/>
          <w:jc w:val="center"/>
        </w:trPr>
        <w:tc>
          <w:tcPr>
            <w:tcW w:w="9752" w:type="dxa"/>
            <w:gridSpan w:val="2"/>
            <w:tcBorders>
              <w:top w:val="nil"/>
              <w:left w:val="nil"/>
              <w:bottom w:val="nil"/>
              <w:right w:val="nil"/>
            </w:tcBorders>
          </w:tcPr>
          <w:p w14:paraId="7868D97B" w14:textId="77777777" w:rsidR="00444C89" w:rsidRPr="00A31DBB" w:rsidRDefault="00444C89" w:rsidP="00F76D4D"/>
        </w:tc>
      </w:tr>
      <w:tr w:rsidR="00444C89" w:rsidRPr="00A31DBB" w14:paraId="4EC59ECA" w14:textId="77777777" w:rsidTr="00F76D4D">
        <w:trPr>
          <w:trHeight w:val="240"/>
          <w:jc w:val="center"/>
        </w:trPr>
        <w:tc>
          <w:tcPr>
            <w:tcW w:w="4876" w:type="dxa"/>
            <w:tcBorders>
              <w:top w:val="nil"/>
              <w:left w:val="nil"/>
              <w:bottom w:val="nil"/>
              <w:right w:val="nil"/>
            </w:tcBorders>
          </w:tcPr>
          <w:p w14:paraId="76AC4D48"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B1DBC17" w14:textId="77777777" w:rsidR="00444C89" w:rsidRPr="00A31DBB" w:rsidRDefault="00444C89" w:rsidP="00F76D4D">
            <w:pPr>
              <w:pStyle w:val="AmColumnHeading"/>
            </w:pPr>
            <w:r w:rsidRPr="00A31DBB">
              <w:t>Enmienda</w:t>
            </w:r>
          </w:p>
        </w:tc>
      </w:tr>
      <w:tr w:rsidR="00444C89" w:rsidRPr="00A31DBB" w14:paraId="2A61D66C" w14:textId="77777777" w:rsidTr="00F76D4D">
        <w:trPr>
          <w:jc w:val="center"/>
        </w:trPr>
        <w:tc>
          <w:tcPr>
            <w:tcW w:w="4876" w:type="dxa"/>
            <w:tcBorders>
              <w:top w:val="nil"/>
              <w:left w:val="nil"/>
              <w:bottom w:val="nil"/>
              <w:right w:val="nil"/>
            </w:tcBorders>
          </w:tcPr>
          <w:p w14:paraId="0E697C75" w14:textId="77777777" w:rsidR="00444C89" w:rsidRPr="00A31DBB" w:rsidRDefault="00444C89" w:rsidP="00F76D4D">
            <w:pPr>
              <w:pStyle w:val="Normal6a"/>
            </w:pPr>
          </w:p>
        </w:tc>
        <w:tc>
          <w:tcPr>
            <w:tcW w:w="4876" w:type="dxa"/>
            <w:tcBorders>
              <w:top w:val="nil"/>
              <w:left w:val="nil"/>
              <w:bottom w:val="nil"/>
              <w:right w:val="nil"/>
            </w:tcBorders>
          </w:tcPr>
          <w:p w14:paraId="7FD85C82" w14:textId="77777777" w:rsidR="00444C89" w:rsidRPr="00A31DBB" w:rsidRDefault="00444C89" w:rsidP="00F76D4D">
            <w:pPr>
              <w:pStyle w:val="Normal6a"/>
            </w:pPr>
            <w:r w:rsidRPr="00A31DBB">
              <w:rPr>
                <w:b/>
                <w:i/>
              </w:rPr>
              <w:t>12 bis.</w:t>
            </w:r>
            <w:r w:rsidRPr="00A31DBB">
              <w:tab/>
            </w:r>
            <w:r w:rsidRPr="00A31DBB">
              <w:rPr>
                <w:b/>
                <w:i/>
              </w:rPr>
              <w:t>Acoge con satisfacción la adopción en 2023 del Programa Nacional de Adaptación al Cambio Climático de Moldavia hasta 2030 y su Plan de Acción; pide al Gobierno moldavo que adopte y empiece a aplicar el plan nacional integrado de energía y clima;</w:t>
            </w:r>
          </w:p>
        </w:tc>
      </w:tr>
    </w:tbl>
    <w:p w14:paraId="066BB5FE"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D31930F" w14:textId="77777777" w:rsidR="00444C89" w:rsidRPr="00A31DBB" w:rsidRDefault="00444C89" w:rsidP="00444C89">
      <w:r w:rsidRPr="00A31DBB">
        <w:rPr>
          <w:rStyle w:val="HideTWBExt"/>
        </w:rPr>
        <w:t>&lt;/Amend&gt;</w:t>
      </w:r>
    </w:p>
    <w:p w14:paraId="61F6B69E"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157</w:t>
      </w:r>
      <w:r w:rsidRPr="00A31DBB">
        <w:rPr>
          <w:rStyle w:val="HideTWBExt"/>
        </w:rPr>
        <w:t>&lt;/NumAm&gt;</w:t>
      </w:r>
    </w:p>
    <w:p w14:paraId="50C8B439"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3EB6CCF8" w14:textId="77777777" w:rsidR="00444C89" w:rsidRPr="00A31DBB" w:rsidRDefault="00444C89" w:rsidP="00444C89">
      <w:pPr>
        <w:pStyle w:val="NormalBold"/>
      </w:pPr>
      <w:r w:rsidRPr="00A31DBB">
        <w:rPr>
          <w:rStyle w:val="HideTWBExt"/>
          <w:b w:val="0"/>
        </w:rPr>
        <w:t>&lt;/RepeatBlock-By&gt;</w:t>
      </w:r>
    </w:p>
    <w:p w14:paraId="05E20CE8"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4C15C658" w14:textId="77777777" w:rsidR="00444C89" w:rsidRPr="00A31DBB" w:rsidRDefault="00444C89" w:rsidP="00444C89">
      <w:pPr>
        <w:pStyle w:val="NormalBold"/>
      </w:pPr>
      <w:r w:rsidRPr="00A31DBB">
        <w:rPr>
          <w:rStyle w:val="HideTWBExt"/>
        </w:rPr>
        <w:t>&lt;Article&gt;</w:t>
      </w:r>
      <w:r w:rsidRPr="00A31DBB">
        <w:t>Apartado 12 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5CCFFFC4" w14:textId="77777777" w:rsidTr="00F76D4D">
        <w:trPr>
          <w:trHeight w:hRule="exact" w:val="240"/>
          <w:jc w:val="center"/>
        </w:trPr>
        <w:tc>
          <w:tcPr>
            <w:tcW w:w="9752" w:type="dxa"/>
            <w:gridSpan w:val="2"/>
            <w:tcBorders>
              <w:top w:val="nil"/>
              <w:left w:val="nil"/>
              <w:bottom w:val="nil"/>
              <w:right w:val="nil"/>
            </w:tcBorders>
          </w:tcPr>
          <w:p w14:paraId="7A67024B" w14:textId="77777777" w:rsidR="00444C89" w:rsidRPr="00A31DBB" w:rsidRDefault="00444C89" w:rsidP="00F76D4D"/>
        </w:tc>
      </w:tr>
      <w:tr w:rsidR="00444C89" w:rsidRPr="00A31DBB" w14:paraId="41FB8323" w14:textId="77777777" w:rsidTr="00F76D4D">
        <w:trPr>
          <w:trHeight w:val="240"/>
          <w:jc w:val="center"/>
        </w:trPr>
        <w:tc>
          <w:tcPr>
            <w:tcW w:w="4876" w:type="dxa"/>
            <w:tcBorders>
              <w:top w:val="nil"/>
              <w:left w:val="nil"/>
              <w:bottom w:val="nil"/>
              <w:right w:val="nil"/>
            </w:tcBorders>
          </w:tcPr>
          <w:p w14:paraId="3293DA3F"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6D2866C5" w14:textId="77777777" w:rsidR="00444C89" w:rsidRPr="00A31DBB" w:rsidRDefault="00444C89" w:rsidP="00F76D4D">
            <w:pPr>
              <w:pStyle w:val="AmColumnHeading"/>
            </w:pPr>
            <w:r w:rsidRPr="00A31DBB">
              <w:t>Enmienda</w:t>
            </w:r>
          </w:p>
        </w:tc>
      </w:tr>
      <w:tr w:rsidR="00444C89" w:rsidRPr="00A31DBB" w14:paraId="4500E353" w14:textId="77777777" w:rsidTr="00F76D4D">
        <w:trPr>
          <w:jc w:val="center"/>
        </w:trPr>
        <w:tc>
          <w:tcPr>
            <w:tcW w:w="4876" w:type="dxa"/>
            <w:tcBorders>
              <w:top w:val="nil"/>
              <w:left w:val="nil"/>
              <w:bottom w:val="nil"/>
              <w:right w:val="nil"/>
            </w:tcBorders>
          </w:tcPr>
          <w:p w14:paraId="68E29B05" w14:textId="77777777" w:rsidR="00444C89" w:rsidRPr="00A31DBB" w:rsidRDefault="00444C89" w:rsidP="00F76D4D">
            <w:pPr>
              <w:pStyle w:val="Normal6a"/>
            </w:pPr>
          </w:p>
        </w:tc>
        <w:tc>
          <w:tcPr>
            <w:tcW w:w="4876" w:type="dxa"/>
            <w:tcBorders>
              <w:top w:val="nil"/>
              <w:left w:val="nil"/>
              <w:bottom w:val="nil"/>
              <w:right w:val="nil"/>
            </w:tcBorders>
          </w:tcPr>
          <w:p w14:paraId="58620FB1" w14:textId="77777777" w:rsidR="00444C89" w:rsidRPr="00A31DBB" w:rsidRDefault="00444C89" w:rsidP="00F76D4D">
            <w:pPr>
              <w:pStyle w:val="Normal6a"/>
            </w:pPr>
            <w:r w:rsidRPr="00A31DBB">
              <w:rPr>
                <w:b/>
                <w:i/>
              </w:rPr>
              <w:t>12 ter.</w:t>
            </w:r>
            <w:r w:rsidRPr="00A31DBB">
              <w:tab/>
            </w:r>
            <w:r w:rsidRPr="00A31DBB">
              <w:rPr>
                <w:b/>
                <w:i/>
              </w:rPr>
              <w:t xml:space="preserve">Destaca que es esencial reforzar las medidas para garantizar el sector energético de Moldavia, incluida la diversificación de las rutas de suministro de gas y electricidad, la mejora de las infraestructuras de comunicación y el refuerzo de las redes transeuropeas, en particular haciendo hincapié en el desarrollo digital y el seguimiento para contrarrestar la escasez de suministros y las perturbaciones provocadas por las </w:t>
            </w:r>
            <w:r w:rsidRPr="00A31DBB">
              <w:rPr>
                <w:b/>
                <w:i/>
              </w:rPr>
              <w:lastRenderedPageBreak/>
              <w:t>acciones de Rusia;</w:t>
            </w:r>
          </w:p>
        </w:tc>
      </w:tr>
    </w:tbl>
    <w:p w14:paraId="4E1DC1D1"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6A14085" w14:textId="77777777" w:rsidR="00444C89" w:rsidRPr="00A31DBB" w:rsidRDefault="00444C89" w:rsidP="00444C89">
      <w:r w:rsidRPr="00A31DBB">
        <w:rPr>
          <w:rStyle w:val="HideTWBExt"/>
        </w:rPr>
        <w:t>&lt;/Amend&gt;</w:t>
      </w:r>
    </w:p>
    <w:p w14:paraId="3D33A78E"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158</w:t>
      </w:r>
      <w:r w:rsidRPr="00A31DBB">
        <w:rPr>
          <w:rStyle w:val="HideTWBExt"/>
        </w:rPr>
        <w:t>&lt;/NumAm&gt;</w:t>
      </w:r>
    </w:p>
    <w:p w14:paraId="01AFD785"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51EBB021"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59D0BF46" w14:textId="77777777" w:rsidR="00444C89" w:rsidRPr="00A31DBB" w:rsidRDefault="00444C89" w:rsidP="00444C89">
      <w:pPr>
        <w:pStyle w:val="NormalBold"/>
      </w:pPr>
      <w:r w:rsidRPr="00A31DBB">
        <w:rPr>
          <w:rStyle w:val="HideTWBExt"/>
          <w:b w:val="0"/>
        </w:rPr>
        <w:t>&lt;/RepeatBlock-By&gt;</w:t>
      </w:r>
    </w:p>
    <w:p w14:paraId="3846D6BE"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0A90999" w14:textId="77777777" w:rsidR="00444C89" w:rsidRPr="00A31DBB" w:rsidRDefault="00444C89" w:rsidP="00444C89">
      <w:pPr>
        <w:pStyle w:val="NormalBold"/>
      </w:pPr>
      <w:r w:rsidRPr="00A31DBB">
        <w:rPr>
          <w:rStyle w:val="HideTWBExt"/>
        </w:rPr>
        <w:t>&lt;Article&gt;</w:t>
      </w:r>
      <w:r w:rsidRPr="00A31DBB">
        <w:t>Apartado 12 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593AD3FF" w14:textId="77777777" w:rsidTr="00F76D4D">
        <w:trPr>
          <w:trHeight w:hRule="exact" w:val="240"/>
          <w:jc w:val="center"/>
        </w:trPr>
        <w:tc>
          <w:tcPr>
            <w:tcW w:w="9752" w:type="dxa"/>
            <w:gridSpan w:val="2"/>
            <w:tcBorders>
              <w:top w:val="nil"/>
              <w:left w:val="nil"/>
              <w:bottom w:val="nil"/>
              <w:right w:val="nil"/>
            </w:tcBorders>
          </w:tcPr>
          <w:p w14:paraId="3FE1EC80" w14:textId="77777777" w:rsidR="00444C89" w:rsidRPr="00A31DBB" w:rsidRDefault="00444C89" w:rsidP="00F76D4D"/>
        </w:tc>
      </w:tr>
      <w:tr w:rsidR="00444C89" w:rsidRPr="00A31DBB" w14:paraId="16B983AE" w14:textId="77777777" w:rsidTr="00F76D4D">
        <w:trPr>
          <w:trHeight w:val="240"/>
          <w:jc w:val="center"/>
        </w:trPr>
        <w:tc>
          <w:tcPr>
            <w:tcW w:w="4876" w:type="dxa"/>
            <w:tcBorders>
              <w:top w:val="nil"/>
              <w:left w:val="nil"/>
              <w:bottom w:val="nil"/>
              <w:right w:val="nil"/>
            </w:tcBorders>
          </w:tcPr>
          <w:p w14:paraId="40E3D440"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F526354" w14:textId="77777777" w:rsidR="00444C89" w:rsidRPr="00A31DBB" w:rsidRDefault="00444C89" w:rsidP="00F76D4D">
            <w:pPr>
              <w:pStyle w:val="AmColumnHeading"/>
            </w:pPr>
            <w:r w:rsidRPr="00A31DBB">
              <w:t>Enmienda</w:t>
            </w:r>
          </w:p>
        </w:tc>
      </w:tr>
      <w:tr w:rsidR="00444C89" w:rsidRPr="00A31DBB" w14:paraId="61812EEA" w14:textId="77777777" w:rsidTr="00F76D4D">
        <w:trPr>
          <w:jc w:val="center"/>
        </w:trPr>
        <w:tc>
          <w:tcPr>
            <w:tcW w:w="4876" w:type="dxa"/>
            <w:tcBorders>
              <w:top w:val="nil"/>
              <w:left w:val="nil"/>
              <w:bottom w:val="nil"/>
              <w:right w:val="nil"/>
            </w:tcBorders>
          </w:tcPr>
          <w:p w14:paraId="65FD6EEB" w14:textId="77777777" w:rsidR="00444C89" w:rsidRPr="00A31DBB" w:rsidRDefault="00444C89" w:rsidP="00F76D4D">
            <w:pPr>
              <w:pStyle w:val="Normal6a"/>
            </w:pPr>
          </w:p>
        </w:tc>
        <w:tc>
          <w:tcPr>
            <w:tcW w:w="4876" w:type="dxa"/>
            <w:tcBorders>
              <w:top w:val="nil"/>
              <w:left w:val="nil"/>
              <w:bottom w:val="nil"/>
              <w:right w:val="nil"/>
            </w:tcBorders>
          </w:tcPr>
          <w:p w14:paraId="46951CDD" w14:textId="77777777" w:rsidR="00444C89" w:rsidRPr="00A31DBB" w:rsidRDefault="00444C89" w:rsidP="00F76D4D">
            <w:pPr>
              <w:pStyle w:val="Normal6a"/>
            </w:pPr>
            <w:r w:rsidRPr="00A31DBB">
              <w:rPr>
                <w:b/>
                <w:i/>
              </w:rPr>
              <w:t>12 ter.</w:t>
            </w:r>
            <w:r w:rsidRPr="00A31DBB">
              <w:tab/>
            </w:r>
            <w:r w:rsidRPr="00A31DBB">
              <w:rPr>
                <w:b/>
                <w:i/>
              </w:rPr>
              <w:t>Se hace eco del llamamiento de la Comisión en el informe de 2024 para la organización de las primeras licitaciones para grandes inversiones en energías renovables, junto con la aplicación de la Directiva de la UE sobre fuentes de energía renovables y la trasposición de la Directiva relativa a la eficiencia energética de los edificios;</w:t>
            </w:r>
          </w:p>
        </w:tc>
      </w:tr>
    </w:tbl>
    <w:p w14:paraId="33F19EAD"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57611A41" w14:textId="77777777" w:rsidR="00444C89" w:rsidRPr="00A31DBB" w:rsidRDefault="00444C89" w:rsidP="00444C89">
      <w:r w:rsidRPr="00A31DBB">
        <w:rPr>
          <w:rStyle w:val="HideTWBExt"/>
        </w:rPr>
        <w:t>&lt;/Amend&gt;</w:t>
      </w:r>
    </w:p>
    <w:p w14:paraId="2DF74FAC"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159</w:t>
      </w:r>
      <w:r w:rsidRPr="00A31DBB">
        <w:rPr>
          <w:rStyle w:val="HideTWBExt"/>
        </w:rPr>
        <w:t>&lt;/NumAm&gt;</w:t>
      </w:r>
    </w:p>
    <w:p w14:paraId="03B84E3B" w14:textId="77777777" w:rsidR="00444C89" w:rsidRPr="00A31DBB" w:rsidRDefault="00444C89" w:rsidP="00444C89">
      <w:pPr>
        <w:pStyle w:val="NormalBold"/>
      </w:pPr>
      <w:r w:rsidRPr="00A31DBB">
        <w:rPr>
          <w:rStyle w:val="HideTWBExt"/>
          <w:b w:val="0"/>
        </w:rPr>
        <w:t>&lt;RepeatBlock-By&gt;&lt;Members&gt;</w:t>
      </w:r>
      <w:r w:rsidRPr="00A31DBB">
        <w:t>Dan Barna, Nathalie Loiseau, Urmas Paet, Lucia Yar, Petras Auštrevičius, Marjan Šarec, Ilhan Kyuchyuk, Eugen Tomac</w:t>
      </w:r>
      <w:r w:rsidRPr="00A31DBB">
        <w:rPr>
          <w:rStyle w:val="HideTWBExt"/>
          <w:b w:val="0"/>
        </w:rPr>
        <w:t>&lt;/Members&gt;</w:t>
      </w:r>
    </w:p>
    <w:p w14:paraId="509DF19E" w14:textId="77777777" w:rsidR="00444C89" w:rsidRPr="00A31DBB" w:rsidRDefault="00444C89" w:rsidP="00444C89">
      <w:pPr>
        <w:pStyle w:val="NormalBold"/>
      </w:pPr>
      <w:r w:rsidRPr="00A31DBB">
        <w:rPr>
          <w:rStyle w:val="HideTWBExt"/>
          <w:b w:val="0"/>
        </w:rPr>
        <w:t>&lt;/RepeatBlock-By&gt;</w:t>
      </w:r>
    </w:p>
    <w:p w14:paraId="564B1F7A"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B036670" w14:textId="77777777" w:rsidR="00444C89" w:rsidRPr="00A31DBB" w:rsidRDefault="00444C89" w:rsidP="00444C89">
      <w:pPr>
        <w:pStyle w:val="NormalBold"/>
      </w:pPr>
      <w:r w:rsidRPr="00A31DBB">
        <w:rPr>
          <w:rStyle w:val="HideTWBExt"/>
        </w:rPr>
        <w:t>&lt;Article&gt;</w:t>
      </w:r>
      <w:r w:rsidRPr="00A31DBB">
        <w:t>Apartado 12 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26724735" w14:textId="77777777" w:rsidTr="00F76D4D">
        <w:trPr>
          <w:trHeight w:hRule="exact" w:val="240"/>
          <w:jc w:val="center"/>
        </w:trPr>
        <w:tc>
          <w:tcPr>
            <w:tcW w:w="9752" w:type="dxa"/>
            <w:gridSpan w:val="2"/>
            <w:tcBorders>
              <w:top w:val="nil"/>
              <w:left w:val="nil"/>
              <w:bottom w:val="nil"/>
              <w:right w:val="nil"/>
            </w:tcBorders>
          </w:tcPr>
          <w:p w14:paraId="6C7D855E" w14:textId="77777777" w:rsidR="00444C89" w:rsidRPr="00A31DBB" w:rsidRDefault="00444C89" w:rsidP="00F76D4D"/>
        </w:tc>
      </w:tr>
      <w:tr w:rsidR="00444C89" w:rsidRPr="00A31DBB" w14:paraId="33FFFD27" w14:textId="77777777" w:rsidTr="00F76D4D">
        <w:trPr>
          <w:trHeight w:val="240"/>
          <w:jc w:val="center"/>
        </w:trPr>
        <w:tc>
          <w:tcPr>
            <w:tcW w:w="4876" w:type="dxa"/>
            <w:tcBorders>
              <w:top w:val="nil"/>
              <w:left w:val="nil"/>
              <w:bottom w:val="nil"/>
              <w:right w:val="nil"/>
            </w:tcBorders>
          </w:tcPr>
          <w:p w14:paraId="09229100"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E217130" w14:textId="77777777" w:rsidR="00444C89" w:rsidRPr="00A31DBB" w:rsidRDefault="00444C89" w:rsidP="00F76D4D">
            <w:pPr>
              <w:pStyle w:val="AmColumnHeading"/>
            </w:pPr>
            <w:r w:rsidRPr="00A31DBB">
              <w:t>Enmienda</w:t>
            </w:r>
          </w:p>
        </w:tc>
      </w:tr>
      <w:tr w:rsidR="00444C89" w:rsidRPr="00A31DBB" w14:paraId="19C0C3AA" w14:textId="77777777" w:rsidTr="00F76D4D">
        <w:trPr>
          <w:jc w:val="center"/>
        </w:trPr>
        <w:tc>
          <w:tcPr>
            <w:tcW w:w="4876" w:type="dxa"/>
            <w:tcBorders>
              <w:top w:val="nil"/>
              <w:left w:val="nil"/>
              <w:bottom w:val="nil"/>
              <w:right w:val="nil"/>
            </w:tcBorders>
          </w:tcPr>
          <w:p w14:paraId="7E9F9C47" w14:textId="77777777" w:rsidR="00444C89" w:rsidRPr="00A31DBB" w:rsidRDefault="00444C89" w:rsidP="00F76D4D">
            <w:pPr>
              <w:pStyle w:val="Normal6a"/>
            </w:pPr>
          </w:p>
        </w:tc>
        <w:tc>
          <w:tcPr>
            <w:tcW w:w="4876" w:type="dxa"/>
            <w:tcBorders>
              <w:top w:val="nil"/>
              <w:left w:val="nil"/>
              <w:bottom w:val="nil"/>
              <w:right w:val="nil"/>
            </w:tcBorders>
          </w:tcPr>
          <w:p w14:paraId="4C3B4B33" w14:textId="77777777" w:rsidR="00444C89" w:rsidRPr="00A31DBB" w:rsidRDefault="00444C89" w:rsidP="00F76D4D">
            <w:pPr>
              <w:pStyle w:val="Normal6a"/>
            </w:pPr>
            <w:r w:rsidRPr="00A31DBB">
              <w:rPr>
                <w:b/>
                <w:i/>
              </w:rPr>
              <w:t>12 ter.</w:t>
            </w:r>
            <w:r w:rsidRPr="00A31DBB">
              <w:tab/>
            </w:r>
            <w:r w:rsidRPr="00A31DBB">
              <w:rPr>
                <w:b/>
                <w:i/>
              </w:rPr>
              <w:t>Hace hincapié en la necesidad de que la Unión y las autoridades moldavas comuniquen eficazmente el importante paquete de medidas de la Unión destinado a hacer frente a la crisis energética de Moldavia, incluida la compensación de los costes de la electricidad para los hogares y las empresas;</w:t>
            </w:r>
          </w:p>
        </w:tc>
      </w:tr>
    </w:tbl>
    <w:p w14:paraId="131F05F6"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2834607F" w14:textId="77777777" w:rsidR="00444C89" w:rsidRPr="00A31DBB" w:rsidRDefault="00444C89" w:rsidP="00444C89">
      <w:r w:rsidRPr="00A31DBB">
        <w:rPr>
          <w:rStyle w:val="HideTWBExt"/>
        </w:rPr>
        <w:lastRenderedPageBreak/>
        <w:t>&lt;/Amend&gt;</w:t>
      </w:r>
    </w:p>
    <w:p w14:paraId="2DE76B90"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160</w:t>
      </w:r>
      <w:r w:rsidRPr="00A31DBB">
        <w:rPr>
          <w:rStyle w:val="HideTWBExt"/>
        </w:rPr>
        <w:t>&lt;/NumAm&gt;</w:t>
      </w:r>
    </w:p>
    <w:p w14:paraId="2216437D" w14:textId="77777777" w:rsidR="00444C89" w:rsidRPr="00A31DBB" w:rsidRDefault="00444C89" w:rsidP="00444C89">
      <w:pPr>
        <w:pStyle w:val="NormalBold"/>
      </w:pPr>
      <w:r w:rsidRPr="00A31DBB">
        <w:rPr>
          <w:rStyle w:val="HideTWBExt"/>
          <w:b w:val="0"/>
        </w:rPr>
        <w:t>&lt;RepeatBlock-By&gt;&lt;Members&gt;</w:t>
      </w:r>
      <w:r w:rsidRPr="00A31DBB">
        <w:t>Sven Mikser</w:t>
      </w:r>
      <w:r w:rsidRPr="00A31DBB">
        <w:rPr>
          <w:rStyle w:val="HideTWBExt"/>
          <w:b w:val="0"/>
        </w:rPr>
        <w:t>&lt;/Members&gt;</w:t>
      </w:r>
    </w:p>
    <w:p w14:paraId="4B27D386" w14:textId="77777777" w:rsidR="00444C89" w:rsidRPr="00A31DBB" w:rsidRDefault="00444C89" w:rsidP="00444C89">
      <w:pPr>
        <w:pStyle w:val="NormalBold"/>
      </w:pPr>
      <w:r w:rsidRPr="00A31DBB">
        <w:rPr>
          <w:rStyle w:val="HideTWBExt"/>
          <w:b w:val="0"/>
        </w:rPr>
        <w:t>&lt;/RepeatBlock-By&gt;</w:t>
      </w:r>
    </w:p>
    <w:p w14:paraId="51EA8F99"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E93CB35" w14:textId="77777777" w:rsidR="00444C89" w:rsidRPr="00A31DBB" w:rsidRDefault="00444C89" w:rsidP="00444C89">
      <w:pPr>
        <w:pStyle w:val="NormalBold"/>
      </w:pPr>
      <w:r w:rsidRPr="00A31DBB">
        <w:rPr>
          <w:rStyle w:val="HideTWBExt"/>
        </w:rPr>
        <w:t>&lt;Article&gt;</w:t>
      </w:r>
      <w:r w:rsidRPr="00A31DBB">
        <w:t>Apartado 12 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28A44F2E" w14:textId="77777777" w:rsidTr="00F76D4D">
        <w:trPr>
          <w:trHeight w:hRule="exact" w:val="240"/>
          <w:jc w:val="center"/>
        </w:trPr>
        <w:tc>
          <w:tcPr>
            <w:tcW w:w="9752" w:type="dxa"/>
            <w:gridSpan w:val="2"/>
            <w:tcBorders>
              <w:top w:val="nil"/>
              <w:left w:val="nil"/>
              <w:bottom w:val="nil"/>
              <w:right w:val="nil"/>
            </w:tcBorders>
          </w:tcPr>
          <w:p w14:paraId="76E775EF" w14:textId="77777777" w:rsidR="00444C89" w:rsidRPr="00A31DBB" w:rsidRDefault="00444C89" w:rsidP="00F76D4D"/>
        </w:tc>
      </w:tr>
      <w:tr w:rsidR="00444C89" w:rsidRPr="00A31DBB" w14:paraId="622FCFEC" w14:textId="77777777" w:rsidTr="00F76D4D">
        <w:trPr>
          <w:trHeight w:val="240"/>
          <w:jc w:val="center"/>
        </w:trPr>
        <w:tc>
          <w:tcPr>
            <w:tcW w:w="4876" w:type="dxa"/>
            <w:tcBorders>
              <w:top w:val="nil"/>
              <w:left w:val="nil"/>
              <w:bottom w:val="nil"/>
              <w:right w:val="nil"/>
            </w:tcBorders>
          </w:tcPr>
          <w:p w14:paraId="427E6D34"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7304766" w14:textId="77777777" w:rsidR="00444C89" w:rsidRPr="00A31DBB" w:rsidRDefault="00444C89" w:rsidP="00F76D4D">
            <w:pPr>
              <w:pStyle w:val="AmColumnHeading"/>
            </w:pPr>
            <w:r w:rsidRPr="00A31DBB">
              <w:t>Enmienda</w:t>
            </w:r>
          </w:p>
        </w:tc>
      </w:tr>
      <w:tr w:rsidR="00444C89" w:rsidRPr="00A31DBB" w14:paraId="5B7977F7" w14:textId="77777777" w:rsidTr="00F76D4D">
        <w:trPr>
          <w:jc w:val="center"/>
        </w:trPr>
        <w:tc>
          <w:tcPr>
            <w:tcW w:w="4876" w:type="dxa"/>
            <w:tcBorders>
              <w:top w:val="nil"/>
              <w:left w:val="nil"/>
              <w:bottom w:val="nil"/>
              <w:right w:val="nil"/>
            </w:tcBorders>
          </w:tcPr>
          <w:p w14:paraId="5F486F98" w14:textId="77777777" w:rsidR="00444C89" w:rsidRPr="00A31DBB" w:rsidRDefault="00444C89" w:rsidP="00F76D4D">
            <w:pPr>
              <w:pStyle w:val="Normal6a"/>
            </w:pPr>
          </w:p>
        </w:tc>
        <w:tc>
          <w:tcPr>
            <w:tcW w:w="4876" w:type="dxa"/>
            <w:tcBorders>
              <w:top w:val="nil"/>
              <w:left w:val="nil"/>
              <w:bottom w:val="nil"/>
              <w:right w:val="nil"/>
            </w:tcBorders>
          </w:tcPr>
          <w:p w14:paraId="78EDF268" w14:textId="77777777" w:rsidR="00444C89" w:rsidRPr="00A31DBB" w:rsidRDefault="00444C89" w:rsidP="00F76D4D">
            <w:pPr>
              <w:pStyle w:val="Normal6a"/>
            </w:pPr>
            <w:r w:rsidRPr="00A31DBB">
              <w:rPr>
                <w:b/>
                <w:i/>
              </w:rPr>
              <w:t>12 ter.</w:t>
            </w:r>
            <w:r w:rsidRPr="00A31DBB">
              <w:tab/>
            </w:r>
            <w:r w:rsidRPr="00A31DBB">
              <w:rPr>
                <w:b/>
                <w:i/>
              </w:rPr>
              <w:t>Felicita a las autoridades moldavas por las reformas logradas en el sector de la energía, en particular por adaptar su legislación en materia de eficiencia energética y energías renovables a la de la Unión;</w:t>
            </w:r>
          </w:p>
        </w:tc>
      </w:tr>
    </w:tbl>
    <w:p w14:paraId="5DFC260E"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2D4CD36F" w14:textId="77777777" w:rsidR="00444C89" w:rsidRPr="00A31DBB" w:rsidRDefault="00444C89" w:rsidP="00444C89">
      <w:r w:rsidRPr="00A31DBB">
        <w:rPr>
          <w:rStyle w:val="HideTWBExt"/>
        </w:rPr>
        <w:t>&lt;/Amend&gt;</w:t>
      </w:r>
    </w:p>
    <w:p w14:paraId="1EF062A4"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161</w:t>
      </w:r>
      <w:r w:rsidRPr="00A31DBB">
        <w:rPr>
          <w:rStyle w:val="HideTWBExt"/>
        </w:rPr>
        <w:t>&lt;/NumAm&gt;</w:t>
      </w:r>
    </w:p>
    <w:p w14:paraId="0704E21B"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6162E5F2"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2A1C6156" w14:textId="77777777" w:rsidR="00444C89" w:rsidRPr="00A31DBB" w:rsidRDefault="00444C89" w:rsidP="00444C89">
      <w:pPr>
        <w:pStyle w:val="NormalBold"/>
      </w:pPr>
      <w:r w:rsidRPr="00A31DBB">
        <w:rPr>
          <w:rStyle w:val="HideTWBExt"/>
          <w:b w:val="0"/>
        </w:rPr>
        <w:t>&lt;/RepeatBlock-By&gt;</w:t>
      </w:r>
    </w:p>
    <w:p w14:paraId="1DCEF3B7"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768744C" w14:textId="77777777" w:rsidR="00444C89" w:rsidRPr="00A31DBB" w:rsidRDefault="00444C89" w:rsidP="00444C89">
      <w:pPr>
        <w:pStyle w:val="NormalBold"/>
      </w:pPr>
      <w:r w:rsidRPr="00A31DBB">
        <w:rPr>
          <w:rStyle w:val="HideTWBExt"/>
        </w:rPr>
        <w:t>&lt;Article&gt;</w:t>
      </w:r>
      <w:r w:rsidRPr="00A31DBB">
        <w:t>Apartado 12 quater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2190E4C7" w14:textId="77777777" w:rsidTr="00F76D4D">
        <w:trPr>
          <w:trHeight w:hRule="exact" w:val="240"/>
          <w:jc w:val="center"/>
        </w:trPr>
        <w:tc>
          <w:tcPr>
            <w:tcW w:w="9752" w:type="dxa"/>
            <w:gridSpan w:val="2"/>
            <w:tcBorders>
              <w:top w:val="nil"/>
              <w:left w:val="nil"/>
              <w:bottom w:val="nil"/>
              <w:right w:val="nil"/>
            </w:tcBorders>
          </w:tcPr>
          <w:p w14:paraId="6D423FA7" w14:textId="77777777" w:rsidR="00444C89" w:rsidRPr="00A31DBB" w:rsidRDefault="00444C89" w:rsidP="00F76D4D"/>
        </w:tc>
      </w:tr>
      <w:tr w:rsidR="00444C89" w:rsidRPr="00A31DBB" w14:paraId="7986210E" w14:textId="77777777" w:rsidTr="00F76D4D">
        <w:trPr>
          <w:trHeight w:val="240"/>
          <w:jc w:val="center"/>
        </w:trPr>
        <w:tc>
          <w:tcPr>
            <w:tcW w:w="4876" w:type="dxa"/>
            <w:tcBorders>
              <w:top w:val="nil"/>
              <w:left w:val="nil"/>
              <w:bottom w:val="nil"/>
              <w:right w:val="nil"/>
            </w:tcBorders>
          </w:tcPr>
          <w:p w14:paraId="4EA56A8D"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AF58F45" w14:textId="77777777" w:rsidR="00444C89" w:rsidRPr="00A31DBB" w:rsidRDefault="00444C89" w:rsidP="00F76D4D">
            <w:pPr>
              <w:pStyle w:val="AmColumnHeading"/>
            </w:pPr>
            <w:r w:rsidRPr="00A31DBB">
              <w:t>Enmienda</w:t>
            </w:r>
          </w:p>
        </w:tc>
      </w:tr>
      <w:tr w:rsidR="00444C89" w:rsidRPr="00A31DBB" w14:paraId="7CBD476C" w14:textId="77777777" w:rsidTr="00F76D4D">
        <w:trPr>
          <w:jc w:val="center"/>
        </w:trPr>
        <w:tc>
          <w:tcPr>
            <w:tcW w:w="4876" w:type="dxa"/>
            <w:tcBorders>
              <w:top w:val="nil"/>
              <w:left w:val="nil"/>
              <w:bottom w:val="nil"/>
              <w:right w:val="nil"/>
            </w:tcBorders>
          </w:tcPr>
          <w:p w14:paraId="29AF11DF" w14:textId="77777777" w:rsidR="00444C89" w:rsidRPr="00A31DBB" w:rsidRDefault="00444C89" w:rsidP="00F76D4D">
            <w:pPr>
              <w:pStyle w:val="Normal6a"/>
            </w:pPr>
          </w:p>
        </w:tc>
        <w:tc>
          <w:tcPr>
            <w:tcW w:w="4876" w:type="dxa"/>
            <w:tcBorders>
              <w:top w:val="nil"/>
              <w:left w:val="nil"/>
              <w:bottom w:val="nil"/>
              <w:right w:val="nil"/>
            </w:tcBorders>
          </w:tcPr>
          <w:p w14:paraId="3C4D4E2F" w14:textId="540AE4CB" w:rsidR="00444C89" w:rsidRPr="00A31DBB" w:rsidRDefault="00444C89" w:rsidP="00F76D4D">
            <w:pPr>
              <w:pStyle w:val="Normal6a"/>
            </w:pPr>
            <w:r w:rsidRPr="00A31DBB">
              <w:rPr>
                <w:b/>
                <w:i/>
              </w:rPr>
              <w:t>12 quater.</w:t>
            </w:r>
            <w:r w:rsidRPr="00A31DBB">
              <w:tab/>
            </w:r>
            <w:r w:rsidRPr="00A31DBB">
              <w:rPr>
                <w:b/>
                <w:i/>
              </w:rPr>
              <w:t>Toma nota de la importancia de aplicar los compromisos contraídos en el marco de la hoja de ruta para la descarbonización de las Partes contratantes de la Comunidad de la Energía y de aplicar el paquete de seguimiento, notificación, verificación y acreditación con vistas a introducir la tarificación del carbono y adaptarse al régimen de comercio de derechos de em</w:t>
            </w:r>
            <w:r w:rsidR="00A31DBB" w:rsidRPr="00A31DBB">
              <w:rPr>
                <w:b/>
                <w:i/>
              </w:rPr>
              <w:t>isión de la Unión Europea (RCDE </w:t>
            </w:r>
            <w:r w:rsidRPr="00A31DBB">
              <w:rPr>
                <w:b/>
                <w:i/>
              </w:rPr>
              <w:t>UE);</w:t>
            </w:r>
          </w:p>
        </w:tc>
      </w:tr>
    </w:tbl>
    <w:p w14:paraId="0469FF16"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16BA46A" w14:textId="77777777" w:rsidR="00444C89" w:rsidRPr="00A31DBB" w:rsidRDefault="00444C89" w:rsidP="00444C89">
      <w:r w:rsidRPr="00A31DBB">
        <w:rPr>
          <w:rStyle w:val="HideTWBExt"/>
        </w:rPr>
        <w:t>&lt;/Amend&gt;</w:t>
      </w:r>
    </w:p>
    <w:p w14:paraId="30CF467D"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162</w:t>
      </w:r>
      <w:r w:rsidRPr="00A31DBB">
        <w:rPr>
          <w:rStyle w:val="HideTWBExt"/>
        </w:rPr>
        <w:t>&lt;/NumAm&gt;</w:t>
      </w:r>
    </w:p>
    <w:p w14:paraId="1AD00892"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39E596BE" w14:textId="77777777" w:rsidR="00444C89" w:rsidRPr="00A31DBB" w:rsidRDefault="00444C89" w:rsidP="00444C89">
      <w:r w:rsidRPr="00A31DBB">
        <w:rPr>
          <w:rStyle w:val="HideTWBExt"/>
        </w:rPr>
        <w:lastRenderedPageBreak/>
        <w:t>&lt;AuNomDe&gt;</w:t>
      </w:r>
      <w:r w:rsidRPr="00A31DBB">
        <w:rPr>
          <w:rStyle w:val="HideTWBInt"/>
        </w:rPr>
        <w:t>{Greens/EFA}</w:t>
      </w:r>
      <w:r w:rsidRPr="00A31DBB">
        <w:t>en nombre del Grupo Verts/ALE</w:t>
      </w:r>
      <w:r w:rsidRPr="00A31DBB">
        <w:rPr>
          <w:rStyle w:val="HideTWBExt"/>
        </w:rPr>
        <w:t>&lt;/AuNomDe&gt;</w:t>
      </w:r>
    </w:p>
    <w:p w14:paraId="37D4B85D" w14:textId="77777777" w:rsidR="00444C89" w:rsidRPr="00A31DBB" w:rsidRDefault="00444C89" w:rsidP="00444C89">
      <w:pPr>
        <w:pStyle w:val="NormalBold"/>
      </w:pPr>
      <w:r w:rsidRPr="00A31DBB">
        <w:rPr>
          <w:rStyle w:val="HideTWBExt"/>
          <w:b w:val="0"/>
        </w:rPr>
        <w:t>&lt;/RepeatBlock-By&gt;</w:t>
      </w:r>
    </w:p>
    <w:p w14:paraId="76B18A3E"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4117126" w14:textId="77777777" w:rsidR="00444C89" w:rsidRPr="00A31DBB" w:rsidRDefault="00444C89" w:rsidP="00444C89">
      <w:pPr>
        <w:pStyle w:val="NormalBold"/>
      </w:pPr>
      <w:r w:rsidRPr="00A31DBB">
        <w:rPr>
          <w:rStyle w:val="HideTWBExt"/>
        </w:rPr>
        <w:t>&lt;Article&gt;</w:t>
      </w:r>
      <w:r w:rsidRPr="00A31DBB">
        <w:t>Apartado 13</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FCE6435" w14:textId="77777777" w:rsidTr="00F76D4D">
        <w:trPr>
          <w:trHeight w:hRule="exact" w:val="240"/>
          <w:jc w:val="center"/>
        </w:trPr>
        <w:tc>
          <w:tcPr>
            <w:tcW w:w="9752" w:type="dxa"/>
            <w:gridSpan w:val="2"/>
            <w:tcBorders>
              <w:top w:val="nil"/>
              <w:left w:val="nil"/>
              <w:bottom w:val="nil"/>
              <w:right w:val="nil"/>
            </w:tcBorders>
          </w:tcPr>
          <w:p w14:paraId="7C2E85C2" w14:textId="77777777" w:rsidR="00444C89" w:rsidRPr="00A31DBB" w:rsidRDefault="00444C89" w:rsidP="00F76D4D"/>
        </w:tc>
      </w:tr>
      <w:tr w:rsidR="00444C89" w:rsidRPr="00A31DBB" w14:paraId="77222332" w14:textId="77777777" w:rsidTr="00F76D4D">
        <w:trPr>
          <w:trHeight w:val="240"/>
          <w:jc w:val="center"/>
        </w:trPr>
        <w:tc>
          <w:tcPr>
            <w:tcW w:w="4876" w:type="dxa"/>
            <w:tcBorders>
              <w:top w:val="nil"/>
              <w:left w:val="nil"/>
              <w:bottom w:val="nil"/>
              <w:right w:val="nil"/>
            </w:tcBorders>
          </w:tcPr>
          <w:p w14:paraId="4BE6FB20"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73CEB77" w14:textId="77777777" w:rsidR="00444C89" w:rsidRPr="00A31DBB" w:rsidRDefault="00444C89" w:rsidP="00F76D4D">
            <w:pPr>
              <w:pStyle w:val="AmColumnHeading"/>
            </w:pPr>
            <w:r w:rsidRPr="00A31DBB">
              <w:t>Enmienda</w:t>
            </w:r>
          </w:p>
        </w:tc>
      </w:tr>
      <w:tr w:rsidR="00444C89" w:rsidRPr="00A31DBB" w14:paraId="460534F8" w14:textId="77777777" w:rsidTr="00F76D4D">
        <w:trPr>
          <w:jc w:val="center"/>
        </w:trPr>
        <w:tc>
          <w:tcPr>
            <w:tcW w:w="4876" w:type="dxa"/>
            <w:tcBorders>
              <w:top w:val="nil"/>
              <w:left w:val="nil"/>
              <w:bottom w:val="nil"/>
              <w:right w:val="nil"/>
            </w:tcBorders>
          </w:tcPr>
          <w:p w14:paraId="73AD35D0" w14:textId="77777777" w:rsidR="00444C89" w:rsidRPr="00A31DBB" w:rsidRDefault="00444C89" w:rsidP="00F76D4D">
            <w:pPr>
              <w:pStyle w:val="Normal6a"/>
            </w:pPr>
            <w:r w:rsidRPr="00A31DBB">
              <w:t>13.</w:t>
            </w:r>
            <w:r w:rsidRPr="00A31DBB">
              <w:tab/>
              <w:t>Subraya que una reforma integral de la justicia sigue siendo clave para el éxito de las reformas democráticas y relacionadas con la adhesión a la Unión de Moldavia; reconoce los continuos esfuerzos de Moldavia por construir un sistema judicial independiente, imparcial, responsable y profesional y por concluir el proceso de investigación previa para finales de 2025; pide, por tanto, a la Unión que siga apoyando activamente el proceso de investigación de jueces y fiscales;</w:t>
            </w:r>
          </w:p>
        </w:tc>
        <w:tc>
          <w:tcPr>
            <w:tcW w:w="4876" w:type="dxa"/>
            <w:tcBorders>
              <w:top w:val="nil"/>
              <w:left w:val="nil"/>
              <w:bottom w:val="nil"/>
              <w:right w:val="nil"/>
            </w:tcBorders>
          </w:tcPr>
          <w:p w14:paraId="56F6681E" w14:textId="77777777" w:rsidR="00444C89" w:rsidRPr="00A31DBB" w:rsidRDefault="00444C89" w:rsidP="00F76D4D">
            <w:pPr>
              <w:pStyle w:val="Normal6a"/>
            </w:pPr>
            <w:r w:rsidRPr="00A31DBB">
              <w:t>13.</w:t>
            </w:r>
            <w:r w:rsidRPr="00A31DBB">
              <w:tab/>
              <w:t xml:space="preserve">Subraya que una reforma integral de la justicia sigue siendo clave para el éxito de las reformas democráticas y relacionadas con la adhesión a la Unión de Moldavia; reconoce los continuos esfuerzos de Moldavia por construir un sistema judicial independiente, imparcial, responsable y profesional y por concluir el proceso de investigación previa para finales de 2025; </w:t>
            </w:r>
            <w:r w:rsidRPr="00A31DBB">
              <w:rPr>
                <w:b/>
                <w:i/>
              </w:rPr>
              <w:t>manifiesta su preocupación por el escaso e éxito de la reforma del sector judicial hasta la fecha;</w:t>
            </w:r>
            <w:r w:rsidRPr="00A31DBB">
              <w:t xml:space="preserve"> pide, por tanto, a la Unión que siga apoyando activamente el proceso de investigación de jueces y fiscales</w:t>
            </w:r>
            <w:r w:rsidRPr="00A31DBB">
              <w:rPr>
                <w:b/>
                <w:i/>
              </w:rPr>
              <w:t xml:space="preserve"> y la reforma del sector judicial en general</w:t>
            </w:r>
            <w:r w:rsidRPr="00A31DBB">
              <w:t xml:space="preserve">; </w:t>
            </w:r>
            <w:r w:rsidRPr="00A31DBB">
              <w:rPr>
                <w:b/>
                <w:i/>
              </w:rPr>
              <w:t>pide al Gobierno moldavo que mejore los índices de resolución y el tiempo de tramitación en los tribunales para aumentar la eficiencia del sistema judicial;</w:t>
            </w:r>
          </w:p>
        </w:tc>
      </w:tr>
    </w:tbl>
    <w:p w14:paraId="50CDE16A"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054D78C0" w14:textId="77777777" w:rsidR="00444C89" w:rsidRPr="00A31DBB" w:rsidRDefault="00444C89" w:rsidP="00444C89">
      <w:r w:rsidRPr="00A31DBB">
        <w:rPr>
          <w:rStyle w:val="HideTWBExt"/>
        </w:rPr>
        <w:t>&lt;/Amend&gt;</w:t>
      </w:r>
    </w:p>
    <w:p w14:paraId="6BB7F9BC"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163</w:t>
      </w:r>
      <w:r w:rsidRPr="00A31DBB">
        <w:rPr>
          <w:rStyle w:val="HideTWBExt"/>
        </w:rPr>
        <w:t>&lt;/NumAm&gt;</w:t>
      </w:r>
    </w:p>
    <w:p w14:paraId="0BF49657" w14:textId="77777777" w:rsidR="00444C89" w:rsidRPr="00A31DBB" w:rsidRDefault="00444C89" w:rsidP="00444C89">
      <w:pPr>
        <w:pStyle w:val="NormalBold"/>
      </w:pPr>
      <w:r w:rsidRPr="00A31DBB">
        <w:rPr>
          <w:rStyle w:val="HideTWBExt"/>
          <w:b w:val="0"/>
        </w:rPr>
        <w:t>&lt;RepeatBlock-By&gt;&lt;Members&gt;</w:t>
      </w:r>
      <w:r w:rsidRPr="00A31DBB">
        <w:t>Dan Barna, Urmas Paet, Lucia Yar, Petras Auštrevičius, Marjan Šarec, Ilhan Kyuchyuk, Eugen Tomac</w:t>
      </w:r>
      <w:r w:rsidRPr="00A31DBB">
        <w:rPr>
          <w:rStyle w:val="HideTWBExt"/>
          <w:b w:val="0"/>
        </w:rPr>
        <w:t>&lt;/Members&gt;</w:t>
      </w:r>
    </w:p>
    <w:p w14:paraId="41383097" w14:textId="77777777" w:rsidR="00444C89" w:rsidRPr="00A31DBB" w:rsidRDefault="00444C89" w:rsidP="00444C89">
      <w:pPr>
        <w:pStyle w:val="NormalBold"/>
      </w:pPr>
      <w:r w:rsidRPr="00A31DBB">
        <w:rPr>
          <w:rStyle w:val="HideTWBExt"/>
          <w:b w:val="0"/>
        </w:rPr>
        <w:t>&lt;/RepeatBlock-By&gt;</w:t>
      </w:r>
    </w:p>
    <w:p w14:paraId="23ACF869"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3DC288AB" w14:textId="77777777" w:rsidR="00444C89" w:rsidRPr="00A31DBB" w:rsidRDefault="00444C89" w:rsidP="00444C89">
      <w:pPr>
        <w:pStyle w:val="NormalBold"/>
      </w:pPr>
      <w:r w:rsidRPr="00A31DBB">
        <w:rPr>
          <w:rStyle w:val="HideTWBExt"/>
        </w:rPr>
        <w:t>&lt;Article&gt;</w:t>
      </w:r>
      <w:r w:rsidRPr="00A31DBB">
        <w:t>Apartado 13</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42C362F" w14:textId="77777777" w:rsidTr="00F76D4D">
        <w:trPr>
          <w:trHeight w:hRule="exact" w:val="240"/>
          <w:jc w:val="center"/>
        </w:trPr>
        <w:tc>
          <w:tcPr>
            <w:tcW w:w="9752" w:type="dxa"/>
            <w:gridSpan w:val="2"/>
            <w:tcBorders>
              <w:top w:val="nil"/>
              <w:left w:val="nil"/>
              <w:bottom w:val="nil"/>
              <w:right w:val="nil"/>
            </w:tcBorders>
          </w:tcPr>
          <w:p w14:paraId="6B01EE9F" w14:textId="77777777" w:rsidR="00444C89" w:rsidRPr="00A31DBB" w:rsidRDefault="00444C89" w:rsidP="00F76D4D"/>
        </w:tc>
      </w:tr>
      <w:tr w:rsidR="00444C89" w:rsidRPr="00A31DBB" w14:paraId="56FC59EF" w14:textId="77777777" w:rsidTr="00F76D4D">
        <w:trPr>
          <w:trHeight w:val="240"/>
          <w:jc w:val="center"/>
        </w:trPr>
        <w:tc>
          <w:tcPr>
            <w:tcW w:w="4876" w:type="dxa"/>
            <w:tcBorders>
              <w:top w:val="nil"/>
              <w:left w:val="nil"/>
              <w:bottom w:val="nil"/>
              <w:right w:val="nil"/>
            </w:tcBorders>
          </w:tcPr>
          <w:p w14:paraId="6F277C9E"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58E4A78B" w14:textId="77777777" w:rsidR="00444C89" w:rsidRPr="00A31DBB" w:rsidRDefault="00444C89" w:rsidP="00F76D4D">
            <w:pPr>
              <w:pStyle w:val="AmColumnHeading"/>
            </w:pPr>
            <w:r w:rsidRPr="00A31DBB">
              <w:t>Enmienda</w:t>
            </w:r>
          </w:p>
        </w:tc>
      </w:tr>
      <w:tr w:rsidR="00444C89" w:rsidRPr="00A31DBB" w14:paraId="732AABE6" w14:textId="77777777" w:rsidTr="00F76D4D">
        <w:trPr>
          <w:jc w:val="center"/>
        </w:trPr>
        <w:tc>
          <w:tcPr>
            <w:tcW w:w="4876" w:type="dxa"/>
            <w:tcBorders>
              <w:top w:val="nil"/>
              <w:left w:val="nil"/>
              <w:bottom w:val="nil"/>
              <w:right w:val="nil"/>
            </w:tcBorders>
          </w:tcPr>
          <w:p w14:paraId="2A1308E2" w14:textId="77777777" w:rsidR="00444C89" w:rsidRPr="00A31DBB" w:rsidRDefault="00444C89" w:rsidP="00F76D4D">
            <w:pPr>
              <w:pStyle w:val="Normal6a"/>
            </w:pPr>
            <w:r w:rsidRPr="00A31DBB">
              <w:t>13.</w:t>
            </w:r>
            <w:r w:rsidRPr="00A31DBB">
              <w:tab/>
              <w:t xml:space="preserve">Subraya que una reforma integral de la justicia sigue siendo clave para el éxito de las reformas democráticas y relacionadas con la adhesión a la Unión de Moldavia; reconoce los continuos esfuerzos de Moldavia por construir un sistema judicial independiente, imparcial, </w:t>
            </w:r>
            <w:r w:rsidRPr="00A31DBB">
              <w:lastRenderedPageBreak/>
              <w:t xml:space="preserve">responsable y profesional y por concluir el proceso de investigación previa para finales de </w:t>
            </w:r>
            <w:r w:rsidRPr="00A31DBB">
              <w:rPr>
                <w:b/>
                <w:i/>
              </w:rPr>
              <w:t>2025</w:t>
            </w:r>
            <w:r w:rsidRPr="00A31DBB">
              <w:t>; pide, por tanto, a la Unión que siga apoyando activamente el proceso de investigación de jueces y fiscales;</w:t>
            </w:r>
          </w:p>
        </w:tc>
        <w:tc>
          <w:tcPr>
            <w:tcW w:w="4876" w:type="dxa"/>
            <w:tcBorders>
              <w:top w:val="nil"/>
              <w:left w:val="nil"/>
              <w:bottom w:val="nil"/>
              <w:right w:val="nil"/>
            </w:tcBorders>
          </w:tcPr>
          <w:p w14:paraId="37487E86" w14:textId="77777777" w:rsidR="00444C89" w:rsidRPr="00A31DBB" w:rsidRDefault="00444C89" w:rsidP="00F76D4D">
            <w:pPr>
              <w:pStyle w:val="Normal6a"/>
            </w:pPr>
            <w:r w:rsidRPr="00A31DBB">
              <w:lastRenderedPageBreak/>
              <w:t>13.</w:t>
            </w:r>
            <w:r w:rsidRPr="00A31DBB">
              <w:tab/>
              <w:t xml:space="preserve">Subraya que una reforma integral de la justicia sigue siendo clave para el éxito de las reformas democráticas y relacionadas con la adhesión a la Unión de Moldavia; reconoce los continuos esfuerzos de Moldavia por construir un sistema judicial independiente, imparcial, </w:t>
            </w:r>
            <w:r w:rsidRPr="00A31DBB">
              <w:lastRenderedPageBreak/>
              <w:t xml:space="preserve">responsable y profesional y por concluir el proceso de investigación previa para finales de </w:t>
            </w:r>
            <w:r w:rsidRPr="00A31DBB">
              <w:rPr>
                <w:b/>
                <w:i/>
              </w:rPr>
              <w:t>2026</w:t>
            </w:r>
            <w:r w:rsidRPr="00A31DBB">
              <w:t>; pide, por tanto, a la Unión que siga apoyando activamente el proceso de investigación de jueces y fiscales;</w:t>
            </w:r>
          </w:p>
        </w:tc>
      </w:tr>
    </w:tbl>
    <w:p w14:paraId="471192DC"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083BE8F4" w14:textId="77777777" w:rsidR="00444C89" w:rsidRPr="00A31DBB" w:rsidRDefault="00444C89" w:rsidP="00444C89">
      <w:r w:rsidRPr="00A31DBB">
        <w:rPr>
          <w:rStyle w:val="HideTWBExt"/>
        </w:rPr>
        <w:t>&lt;/Amend&gt;</w:t>
      </w:r>
    </w:p>
    <w:p w14:paraId="0E75BB15"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164</w:t>
      </w:r>
      <w:r w:rsidRPr="00A31DBB">
        <w:rPr>
          <w:rStyle w:val="HideTWBExt"/>
        </w:rPr>
        <w:t>&lt;/NumAm&gt;</w:t>
      </w:r>
    </w:p>
    <w:p w14:paraId="5596DFA2"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180E1CE0"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70767ABD" w14:textId="77777777" w:rsidR="00444C89" w:rsidRPr="00A31DBB" w:rsidRDefault="00444C89" w:rsidP="00444C89">
      <w:pPr>
        <w:pStyle w:val="NormalBold"/>
      </w:pPr>
      <w:r w:rsidRPr="00A31DBB">
        <w:rPr>
          <w:rStyle w:val="HideTWBExt"/>
          <w:b w:val="0"/>
        </w:rPr>
        <w:t>&lt;/RepeatBlock-By&gt;</w:t>
      </w:r>
    </w:p>
    <w:p w14:paraId="0C4F9BCD"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6518B3C1" w14:textId="77777777" w:rsidR="00444C89" w:rsidRPr="00A31DBB" w:rsidRDefault="00444C89" w:rsidP="00444C89">
      <w:pPr>
        <w:pStyle w:val="NormalBold"/>
      </w:pPr>
      <w:r w:rsidRPr="00A31DBB">
        <w:rPr>
          <w:rStyle w:val="HideTWBExt"/>
        </w:rPr>
        <w:t>&lt;Article&gt;</w:t>
      </w:r>
      <w:r w:rsidRPr="00A31DBB">
        <w:t>Apartado 13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582A0729" w14:textId="77777777" w:rsidTr="00F76D4D">
        <w:trPr>
          <w:trHeight w:hRule="exact" w:val="240"/>
          <w:jc w:val="center"/>
        </w:trPr>
        <w:tc>
          <w:tcPr>
            <w:tcW w:w="9752" w:type="dxa"/>
            <w:gridSpan w:val="2"/>
            <w:tcBorders>
              <w:top w:val="nil"/>
              <w:left w:val="nil"/>
              <w:bottom w:val="nil"/>
              <w:right w:val="nil"/>
            </w:tcBorders>
          </w:tcPr>
          <w:p w14:paraId="7FB4DA5C" w14:textId="77777777" w:rsidR="00444C89" w:rsidRPr="00A31DBB" w:rsidRDefault="00444C89" w:rsidP="00F76D4D"/>
        </w:tc>
      </w:tr>
      <w:tr w:rsidR="00444C89" w:rsidRPr="00A31DBB" w14:paraId="2AA2CED8" w14:textId="77777777" w:rsidTr="00F76D4D">
        <w:trPr>
          <w:trHeight w:val="240"/>
          <w:jc w:val="center"/>
        </w:trPr>
        <w:tc>
          <w:tcPr>
            <w:tcW w:w="4876" w:type="dxa"/>
            <w:tcBorders>
              <w:top w:val="nil"/>
              <w:left w:val="nil"/>
              <w:bottom w:val="nil"/>
              <w:right w:val="nil"/>
            </w:tcBorders>
          </w:tcPr>
          <w:p w14:paraId="5F61A6F4"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04ED088" w14:textId="77777777" w:rsidR="00444C89" w:rsidRPr="00A31DBB" w:rsidRDefault="00444C89" w:rsidP="00F76D4D">
            <w:pPr>
              <w:pStyle w:val="AmColumnHeading"/>
            </w:pPr>
            <w:r w:rsidRPr="00A31DBB">
              <w:t>Enmienda</w:t>
            </w:r>
          </w:p>
        </w:tc>
      </w:tr>
      <w:tr w:rsidR="00444C89" w:rsidRPr="00A31DBB" w14:paraId="71607590" w14:textId="77777777" w:rsidTr="00F76D4D">
        <w:trPr>
          <w:jc w:val="center"/>
        </w:trPr>
        <w:tc>
          <w:tcPr>
            <w:tcW w:w="4876" w:type="dxa"/>
            <w:tcBorders>
              <w:top w:val="nil"/>
              <w:left w:val="nil"/>
              <w:bottom w:val="nil"/>
              <w:right w:val="nil"/>
            </w:tcBorders>
          </w:tcPr>
          <w:p w14:paraId="42E5FB5A" w14:textId="77777777" w:rsidR="00444C89" w:rsidRPr="00A31DBB" w:rsidRDefault="00444C89" w:rsidP="00F76D4D">
            <w:pPr>
              <w:pStyle w:val="Normal6a"/>
            </w:pPr>
          </w:p>
        </w:tc>
        <w:tc>
          <w:tcPr>
            <w:tcW w:w="4876" w:type="dxa"/>
            <w:tcBorders>
              <w:top w:val="nil"/>
              <w:left w:val="nil"/>
              <w:bottom w:val="nil"/>
              <w:right w:val="nil"/>
            </w:tcBorders>
          </w:tcPr>
          <w:p w14:paraId="0BE87F18" w14:textId="77777777" w:rsidR="00444C89" w:rsidRPr="00A31DBB" w:rsidRDefault="00444C89" w:rsidP="00F76D4D">
            <w:pPr>
              <w:pStyle w:val="Normal6a"/>
            </w:pPr>
            <w:r w:rsidRPr="00A31DBB">
              <w:rPr>
                <w:b/>
                <w:i/>
              </w:rPr>
              <w:t>13 bis.</w:t>
            </w:r>
            <w:r w:rsidRPr="00A31DBB">
              <w:tab/>
            </w:r>
            <w:r w:rsidRPr="00A31DBB">
              <w:rPr>
                <w:b/>
                <w:i/>
              </w:rPr>
              <w:t>Pide a la Unión y a sus Estados miembros que aceleren la captación, formación y contratación de personal judicial cualificado, así como la capacidad judicial, mediante el apoyo directo a la construcción y el mantenimiento de infraestructuras judiciales suficientes y modernas, como tribunales e instituciones educativas, y del personal necesario para gestionarlas, en particular para los tribunales locales y regionales; propone prestar asistencia especial para mejorar la reputación y, por tanto, el atractivo del sistema judicial para que los (jóvenes) moldavos adopten las profesiones judiciales, también a través de educadores motivados y de visibilidad pública;</w:t>
            </w:r>
          </w:p>
        </w:tc>
      </w:tr>
    </w:tbl>
    <w:p w14:paraId="1C8AF7D8"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A52EDEA" w14:textId="77777777" w:rsidR="00444C89" w:rsidRPr="00A31DBB" w:rsidRDefault="00444C89" w:rsidP="00444C89">
      <w:r w:rsidRPr="00A31DBB">
        <w:rPr>
          <w:rStyle w:val="HideTWBExt"/>
        </w:rPr>
        <w:t>&lt;/Amend&gt;</w:t>
      </w:r>
    </w:p>
    <w:p w14:paraId="6EF653DC"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165</w:t>
      </w:r>
      <w:r w:rsidRPr="00A31DBB">
        <w:rPr>
          <w:rStyle w:val="HideTWBExt"/>
        </w:rPr>
        <w:t>&lt;/NumAm&gt;</w:t>
      </w:r>
    </w:p>
    <w:p w14:paraId="7AFC1920"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345CEAB8" w14:textId="77777777" w:rsidR="00444C89" w:rsidRPr="00A31DBB" w:rsidRDefault="00444C89" w:rsidP="00444C89">
      <w:pPr>
        <w:pStyle w:val="NormalBold"/>
      </w:pPr>
      <w:r w:rsidRPr="00A31DBB">
        <w:rPr>
          <w:rStyle w:val="HideTWBExt"/>
          <w:b w:val="0"/>
        </w:rPr>
        <w:t>&lt;/RepeatBlock-By&gt;</w:t>
      </w:r>
    </w:p>
    <w:p w14:paraId="6BA565B0"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433B10C4" w14:textId="77777777" w:rsidR="00444C89" w:rsidRPr="00A31DBB" w:rsidRDefault="00444C89" w:rsidP="00444C89">
      <w:pPr>
        <w:pStyle w:val="NormalBold"/>
      </w:pPr>
      <w:r w:rsidRPr="00A31DBB">
        <w:rPr>
          <w:rStyle w:val="HideTWBExt"/>
        </w:rPr>
        <w:t>&lt;Article&gt;</w:t>
      </w:r>
      <w:r w:rsidRPr="00A31DBB">
        <w:t>Apartado 13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15E446E" w14:textId="77777777" w:rsidTr="00F76D4D">
        <w:trPr>
          <w:trHeight w:hRule="exact" w:val="240"/>
          <w:jc w:val="center"/>
        </w:trPr>
        <w:tc>
          <w:tcPr>
            <w:tcW w:w="9752" w:type="dxa"/>
            <w:gridSpan w:val="2"/>
            <w:tcBorders>
              <w:top w:val="nil"/>
              <w:left w:val="nil"/>
              <w:bottom w:val="nil"/>
              <w:right w:val="nil"/>
            </w:tcBorders>
          </w:tcPr>
          <w:p w14:paraId="4BFF048C" w14:textId="77777777" w:rsidR="00444C89" w:rsidRPr="00A31DBB" w:rsidRDefault="00444C89" w:rsidP="00F76D4D"/>
        </w:tc>
      </w:tr>
      <w:tr w:rsidR="00444C89" w:rsidRPr="00A31DBB" w14:paraId="695BA389" w14:textId="77777777" w:rsidTr="00F76D4D">
        <w:trPr>
          <w:trHeight w:val="240"/>
          <w:jc w:val="center"/>
        </w:trPr>
        <w:tc>
          <w:tcPr>
            <w:tcW w:w="4876" w:type="dxa"/>
            <w:tcBorders>
              <w:top w:val="nil"/>
              <w:left w:val="nil"/>
              <w:bottom w:val="nil"/>
              <w:right w:val="nil"/>
            </w:tcBorders>
          </w:tcPr>
          <w:p w14:paraId="6873F412" w14:textId="77777777" w:rsidR="00444C89" w:rsidRPr="00A31DBB" w:rsidRDefault="00444C89" w:rsidP="00F76D4D">
            <w:pPr>
              <w:pStyle w:val="AmColumnHeading"/>
            </w:pPr>
            <w:r w:rsidRPr="00A31DBB">
              <w:lastRenderedPageBreak/>
              <w:t>Propuesta de Resolución</w:t>
            </w:r>
          </w:p>
        </w:tc>
        <w:tc>
          <w:tcPr>
            <w:tcW w:w="4876" w:type="dxa"/>
            <w:tcBorders>
              <w:top w:val="nil"/>
              <w:left w:val="nil"/>
              <w:bottom w:val="nil"/>
              <w:right w:val="nil"/>
            </w:tcBorders>
          </w:tcPr>
          <w:p w14:paraId="436734A6" w14:textId="77777777" w:rsidR="00444C89" w:rsidRPr="00A31DBB" w:rsidRDefault="00444C89" w:rsidP="00F76D4D">
            <w:pPr>
              <w:pStyle w:val="AmColumnHeading"/>
            </w:pPr>
            <w:r w:rsidRPr="00A31DBB">
              <w:t>Enmienda</w:t>
            </w:r>
          </w:p>
        </w:tc>
      </w:tr>
      <w:tr w:rsidR="00444C89" w:rsidRPr="00A31DBB" w14:paraId="7A79C8FE" w14:textId="77777777" w:rsidTr="00F76D4D">
        <w:trPr>
          <w:jc w:val="center"/>
        </w:trPr>
        <w:tc>
          <w:tcPr>
            <w:tcW w:w="4876" w:type="dxa"/>
            <w:tcBorders>
              <w:top w:val="nil"/>
              <w:left w:val="nil"/>
              <w:bottom w:val="nil"/>
              <w:right w:val="nil"/>
            </w:tcBorders>
          </w:tcPr>
          <w:p w14:paraId="7B9DB9CC" w14:textId="77777777" w:rsidR="00444C89" w:rsidRPr="00A31DBB" w:rsidRDefault="00444C89" w:rsidP="00F76D4D">
            <w:pPr>
              <w:pStyle w:val="Normal6a"/>
            </w:pPr>
          </w:p>
        </w:tc>
        <w:tc>
          <w:tcPr>
            <w:tcW w:w="4876" w:type="dxa"/>
            <w:tcBorders>
              <w:top w:val="nil"/>
              <w:left w:val="nil"/>
              <w:bottom w:val="nil"/>
              <w:right w:val="nil"/>
            </w:tcBorders>
          </w:tcPr>
          <w:p w14:paraId="6CEDD10D" w14:textId="77777777" w:rsidR="00444C89" w:rsidRPr="00A31DBB" w:rsidRDefault="00444C89" w:rsidP="00F76D4D">
            <w:pPr>
              <w:pStyle w:val="Normal6a"/>
            </w:pPr>
            <w:r w:rsidRPr="00A31DBB">
              <w:rPr>
                <w:b/>
                <w:i/>
              </w:rPr>
              <w:t>13 bis.</w:t>
            </w:r>
            <w:r w:rsidRPr="00A31DBB">
              <w:tab/>
            </w:r>
            <w:r w:rsidRPr="00A31DBB">
              <w:rPr>
                <w:b/>
                <w:i/>
              </w:rPr>
              <w:t>Subraya que los esfuerzos deben centrarse en mejorar de forma continuada la eficiencia y la transparencia de las instituciones administrativas de Moldavia modernizando los procedimientos parlamentarios y garantizando que los procesos legislativos se ajusten plenamente a las normas de la Unión;</w:t>
            </w:r>
          </w:p>
        </w:tc>
      </w:tr>
    </w:tbl>
    <w:p w14:paraId="2D20C06B"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5C82A45B" w14:textId="77777777" w:rsidR="00444C89" w:rsidRPr="00A31DBB" w:rsidRDefault="00444C89" w:rsidP="00444C89">
      <w:r w:rsidRPr="00A31DBB">
        <w:rPr>
          <w:rStyle w:val="HideTWBExt"/>
        </w:rPr>
        <w:t>&lt;/Amend&gt;</w:t>
      </w:r>
    </w:p>
    <w:p w14:paraId="5B128083"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166</w:t>
      </w:r>
      <w:r w:rsidRPr="00A31DBB">
        <w:rPr>
          <w:rStyle w:val="HideTWBExt"/>
        </w:rPr>
        <w:t>&lt;/NumAm&gt;</w:t>
      </w:r>
    </w:p>
    <w:p w14:paraId="6FD9022B"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733530FE" w14:textId="77777777" w:rsidR="00444C89" w:rsidRPr="00A31DBB" w:rsidRDefault="00444C89" w:rsidP="00444C89">
      <w:pPr>
        <w:pStyle w:val="NormalBold"/>
      </w:pPr>
      <w:r w:rsidRPr="00A31DBB">
        <w:rPr>
          <w:rStyle w:val="HideTWBExt"/>
          <w:b w:val="0"/>
        </w:rPr>
        <w:t>&lt;/RepeatBlock-By&gt;</w:t>
      </w:r>
    </w:p>
    <w:p w14:paraId="5AA56666"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6564713" w14:textId="77777777" w:rsidR="00444C89" w:rsidRPr="00A31DBB" w:rsidRDefault="00444C89" w:rsidP="00444C89">
      <w:pPr>
        <w:pStyle w:val="NormalBold"/>
      </w:pPr>
      <w:r w:rsidRPr="00A31DBB">
        <w:rPr>
          <w:rStyle w:val="HideTWBExt"/>
        </w:rPr>
        <w:t>&lt;Article&gt;</w:t>
      </w:r>
      <w:r w:rsidRPr="00A31DBB">
        <w:t>Apartado 13 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76DF714F" w14:textId="77777777" w:rsidTr="00F76D4D">
        <w:trPr>
          <w:trHeight w:hRule="exact" w:val="240"/>
          <w:jc w:val="center"/>
        </w:trPr>
        <w:tc>
          <w:tcPr>
            <w:tcW w:w="9752" w:type="dxa"/>
            <w:gridSpan w:val="2"/>
            <w:tcBorders>
              <w:top w:val="nil"/>
              <w:left w:val="nil"/>
              <w:bottom w:val="nil"/>
              <w:right w:val="nil"/>
            </w:tcBorders>
          </w:tcPr>
          <w:p w14:paraId="06F16C96" w14:textId="77777777" w:rsidR="00444C89" w:rsidRPr="00A31DBB" w:rsidRDefault="00444C89" w:rsidP="00F76D4D"/>
        </w:tc>
      </w:tr>
      <w:tr w:rsidR="00444C89" w:rsidRPr="00A31DBB" w14:paraId="6DF2C163" w14:textId="77777777" w:rsidTr="00F76D4D">
        <w:trPr>
          <w:trHeight w:val="240"/>
          <w:jc w:val="center"/>
        </w:trPr>
        <w:tc>
          <w:tcPr>
            <w:tcW w:w="4876" w:type="dxa"/>
            <w:tcBorders>
              <w:top w:val="nil"/>
              <w:left w:val="nil"/>
              <w:bottom w:val="nil"/>
              <w:right w:val="nil"/>
            </w:tcBorders>
          </w:tcPr>
          <w:p w14:paraId="750AD417"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B7761E1" w14:textId="77777777" w:rsidR="00444C89" w:rsidRPr="00A31DBB" w:rsidRDefault="00444C89" w:rsidP="00F76D4D">
            <w:pPr>
              <w:pStyle w:val="AmColumnHeading"/>
            </w:pPr>
            <w:r w:rsidRPr="00A31DBB">
              <w:t>Enmienda</w:t>
            </w:r>
          </w:p>
        </w:tc>
      </w:tr>
      <w:tr w:rsidR="00444C89" w:rsidRPr="00A31DBB" w14:paraId="1CD9808C" w14:textId="77777777" w:rsidTr="00F76D4D">
        <w:trPr>
          <w:jc w:val="center"/>
        </w:trPr>
        <w:tc>
          <w:tcPr>
            <w:tcW w:w="4876" w:type="dxa"/>
            <w:tcBorders>
              <w:top w:val="nil"/>
              <w:left w:val="nil"/>
              <w:bottom w:val="nil"/>
              <w:right w:val="nil"/>
            </w:tcBorders>
          </w:tcPr>
          <w:p w14:paraId="14F1EC34" w14:textId="77777777" w:rsidR="00444C89" w:rsidRPr="00A31DBB" w:rsidRDefault="00444C89" w:rsidP="00F76D4D">
            <w:pPr>
              <w:pStyle w:val="Normal6a"/>
            </w:pPr>
          </w:p>
        </w:tc>
        <w:tc>
          <w:tcPr>
            <w:tcW w:w="4876" w:type="dxa"/>
            <w:tcBorders>
              <w:top w:val="nil"/>
              <w:left w:val="nil"/>
              <w:bottom w:val="nil"/>
              <w:right w:val="nil"/>
            </w:tcBorders>
          </w:tcPr>
          <w:p w14:paraId="1FFF3679" w14:textId="77777777" w:rsidR="00444C89" w:rsidRPr="00A31DBB" w:rsidRDefault="00444C89" w:rsidP="00F76D4D">
            <w:pPr>
              <w:pStyle w:val="Normal6a"/>
            </w:pPr>
            <w:r w:rsidRPr="00A31DBB">
              <w:rPr>
                <w:b/>
                <w:i/>
              </w:rPr>
              <w:t>13 ter.</w:t>
            </w:r>
            <w:r w:rsidRPr="00A31DBB">
              <w:tab/>
            </w:r>
            <w:r w:rsidRPr="00A31DBB">
              <w:rPr>
                <w:b/>
                <w:i/>
              </w:rPr>
              <w:t>Elogia la modernización de las instituciones políticas, junto con una mejor comunicación de los resultados de los proyectos de la Unión y los logros de las reformas, como elementos esenciales para fomentar la confianza pública y mantener el impulso en el proceso de integración de Moldavia en la Unión;</w:t>
            </w:r>
          </w:p>
        </w:tc>
      </w:tr>
    </w:tbl>
    <w:p w14:paraId="5F25445D"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33BC84E5" w14:textId="77777777" w:rsidR="00444C89" w:rsidRPr="00A31DBB" w:rsidRDefault="00444C89" w:rsidP="00444C89">
      <w:r w:rsidRPr="00A31DBB">
        <w:rPr>
          <w:rStyle w:val="HideTWBExt"/>
        </w:rPr>
        <w:t>&lt;/Amend&gt;</w:t>
      </w:r>
    </w:p>
    <w:p w14:paraId="32E5B03A"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167</w:t>
      </w:r>
      <w:r w:rsidRPr="00A31DBB">
        <w:rPr>
          <w:rStyle w:val="HideTWBExt"/>
        </w:rPr>
        <w:t>&lt;/NumAm&gt;</w:t>
      </w:r>
    </w:p>
    <w:p w14:paraId="30A66D0D" w14:textId="77777777" w:rsidR="00444C89" w:rsidRPr="00A31DBB" w:rsidRDefault="00444C89" w:rsidP="00444C89">
      <w:pPr>
        <w:pStyle w:val="NormalBold"/>
      </w:pPr>
      <w:r w:rsidRPr="00A31DBB">
        <w:rPr>
          <w:rStyle w:val="HideTWBExt"/>
          <w:b w:val="0"/>
        </w:rPr>
        <w:t>&lt;RepeatBlock-By&gt;&lt;Members&gt;</w:t>
      </w:r>
      <w:r w:rsidRPr="00A31DBB">
        <w:t>Sven Mikser</w:t>
      </w:r>
      <w:r w:rsidRPr="00A31DBB">
        <w:rPr>
          <w:rStyle w:val="HideTWBExt"/>
          <w:b w:val="0"/>
        </w:rPr>
        <w:t>&lt;/Members&gt;</w:t>
      </w:r>
    </w:p>
    <w:p w14:paraId="7BB2463D" w14:textId="77777777" w:rsidR="00444C89" w:rsidRPr="00A31DBB" w:rsidRDefault="00444C89" w:rsidP="00444C89">
      <w:pPr>
        <w:pStyle w:val="NormalBold"/>
      </w:pPr>
      <w:r w:rsidRPr="00A31DBB">
        <w:rPr>
          <w:rStyle w:val="HideTWBExt"/>
          <w:b w:val="0"/>
        </w:rPr>
        <w:t>&lt;/RepeatBlock-By&gt;</w:t>
      </w:r>
    </w:p>
    <w:p w14:paraId="013D8D0C"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3158B4A4" w14:textId="77777777" w:rsidR="00444C89" w:rsidRPr="00A31DBB" w:rsidRDefault="00444C89" w:rsidP="00444C89">
      <w:pPr>
        <w:pStyle w:val="NormalBold"/>
      </w:pPr>
      <w:r w:rsidRPr="00A31DBB">
        <w:rPr>
          <w:rStyle w:val="HideTWBExt"/>
        </w:rPr>
        <w:t>&lt;Article&gt;</w:t>
      </w:r>
      <w:r w:rsidRPr="00A31DBB">
        <w:t>Apartado 14</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B368C86" w14:textId="77777777" w:rsidTr="00F76D4D">
        <w:trPr>
          <w:trHeight w:hRule="exact" w:val="240"/>
          <w:jc w:val="center"/>
        </w:trPr>
        <w:tc>
          <w:tcPr>
            <w:tcW w:w="9752" w:type="dxa"/>
            <w:gridSpan w:val="2"/>
            <w:tcBorders>
              <w:top w:val="nil"/>
              <w:left w:val="nil"/>
              <w:bottom w:val="nil"/>
              <w:right w:val="nil"/>
            </w:tcBorders>
          </w:tcPr>
          <w:p w14:paraId="3316C2A9" w14:textId="77777777" w:rsidR="00444C89" w:rsidRPr="00A31DBB" w:rsidRDefault="00444C89" w:rsidP="00F76D4D"/>
        </w:tc>
      </w:tr>
      <w:tr w:rsidR="00444C89" w:rsidRPr="00A31DBB" w14:paraId="0F93AF87" w14:textId="77777777" w:rsidTr="00F76D4D">
        <w:trPr>
          <w:trHeight w:val="240"/>
          <w:jc w:val="center"/>
        </w:trPr>
        <w:tc>
          <w:tcPr>
            <w:tcW w:w="4876" w:type="dxa"/>
            <w:tcBorders>
              <w:top w:val="nil"/>
              <w:left w:val="nil"/>
              <w:bottom w:val="nil"/>
              <w:right w:val="nil"/>
            </w:tcBorders>
          </w:tcPr>
          <w:p w14:paraId="46B9B893"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5DEAB0F6" w14:textId="77777777" w:rsidR="00444C89" w:rsidRPr="00A31DBB" w:rsidRDefault="00444C89" w:rsidP="00F76D4D">
            <w:pPr>
              <w:pStyle w:val="AmColumnHeading"/>
            </w:pPr>
            <w:r w:rsidRPr="00A31DBB">
              <w:t>Enmienda</w:t>
            </w:r>
          </w:p>
        </w:tc>
      </w:tr>
      <w:tr w:rsidR="00444C89" w:rsidRPr="00A31DBB" w14:paraId="3976AE25" w14:textId="77777777" w:rsidTr="00F76D4D">
        <w:trPr>
          <w:jc w:val="center"/>
        </w:trPr>
        <w:tc>
          <w:tcPr>
            <w:tcW w:w="4876" w:type="dxa"/>
            <w:tcBorders>
              <w:top w:val="nil"/>
              <w:left w:val="nil"/>
              <w:bottom w:val="nil"/>
              <w:right w:val="nil"/>
            </w:tcBorders>
          </w:tcPr>
          <w:p w14:paraId="2FC17F92" w14:textId="77777777" w:rsidR="00444C89" w:rsidRPr="00A31DBB" w:rsidRDefault="00444C89" w:rsidP="00F76D4D">
            <w:pPr>
              <w:pStyle w:val="Normal6a"/>
            </w:pPr>
            <w:r w:rsidRPr="00A31DBB">
              <w:t>14.</w:t>
            </w:r>
            <w:r w:rsidRPr="00A31DBB">
              <w:tab/>
              <w:t xml:space="preserve">Observa que Moldavia ha logrado algunos avances en la lucha contra la corrupción y su prevención; destaca la necesidad de garantizar una mayor coordinación entre todas las instituciones </w:t>
            </w:r>
            <w:r w:rsidRPr="00A31DBB">
              <w:lastRenderedPageBreak/>
              <w:t>clave en materia de lucha contra la corrupción y justicia con el fin de aplicar reformas exhaustivas y garantizar que dispongan de recursos y capacidades adecuados; hace hincapié en que deben obtenerse resultados en términos de enjuiciamiento y condena en casos de corrupción, con el fin de garantizar la confianza del público en las reformas en curso;</w:t>
            </w:r>
          </w:p>
        </w:tc>
        <w:tc>
          <w:tcPr>
            <w:tcW w:w="4876" w:type="dxa"/>
            <w:tcBorders>
              <w:top w:val="nil"/>
              <w:left w:val="nil"/>
              <w:bottom w:val="nil"/>
              <w:right w:val="nil"/>
            </w:tcBorders>
          </w:tcPr>
          <w:p w14:paraId="2D47E05A" w14:textId="4A7C927D" w:rsidR="00444C89" w:rsidRPr="00A31DBB" w:rsidRDefault="00444C89" w:rsidP="00F76D4D">
            <w:pPr>
              <w:pStyle w:val="Normal6a"/>
            </w:pPr>
            <w:r w:rsidRPr="00A31DBB">
              <w:lastRenderedPageBreak/>
              <w:t>14.</w:t>
            </w:r>
            <w:r w:rsidRPr="00A31DBB">
              <w:tab/>
              <w:t>Observa que Moldavia ha logrado algunos avances en la lucha contra la corrupción y su prevención</w:t>
            </w:r>
            <w:r w:rsidRPr="00A31DBB">
              <w:rPr>
                <w:b/>
                <w:i/>
              </w:rPr>
              <w:t xml:space="preserve">; acoge con satisfacción la entrada en vigor del Programa nacional de integridad y lucha </w:t>
            </w:r>
            <w:r w:rsidRPr="00A31DBB">
              <w:rPr>
                <w:b/>
                <w:i/>
              </w:rPr>
              <w:lastRenderedPageBreak/>
              <w:t>contr</w:t>
            </w:r>
            <w:r w:rsidR="00A31DBB" w:rsidRPr="00A31DBB">
              <w:rPr>
                <w:b/>
                <w:i/>
              </w:rPr>
              <w:t>a la corrupción para el período 2024</w:t>
            </w:r>
            <w:r w:rsidR="00A31DBB" w:rsidRPr="00A31DBB">
              <w:rPr>
                <w:b/>
                <w:i/>
              </w:rPr>
              <w:noBreakHyphen/>
              <w:t>2028, en febrero de </w:t>
            </w:r>
            <w:r w:rsidRPr="00A31DBB">
              <w:rPr>
                <w:b/>
                <w:i/>
              </w:rPr>
              <w:t>2024</w:t>
            </w:r>
            <w:r w:rsidRPr="00A31DBB">
              <w:t>; destaca la necesidad de garantizar una mayor coordinación entre todas las instituciones clave en materia de lucha contra la corrupción y justicia con el fin de aplicar reformas exhaustivas y garantizar que dispongan de recursos y capacidades adecuados; hace hincapié en que deben obtenerse resultados en términos de enjuiciamiento y condena en casos de corrupción, con el fin de garantizar la confianza del público en las reformas en curso;</w:t>
            </w:r>
          </w:p>
        </w:tc>
      </w:tr>
    </w:tbl>
    <w:p w14:paraId="190385EE"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3735AFB0" w14:textId="77777777" w:rsidR="00444C89" w:rsidRPr="00A31DBB" w:rsidRDefault="00444C89" w:rsidP="00444C89">
      <w:r w:rsidRPr="00A31DBB">
        <w:rPr>
          <w:rStyle w:val="HideTWBExt"/>
        </w:rPr>
        <w:t>&lt;/Amend&gt;</w:t>
      </w:r>
    </w:p>
    <w:p w14:paraId="5A2FF4FF"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168</w:t>
      </w:r>
      <w:r w:rsidRPr="00A31DBB">
        <w:rPr>
          <w:rStyle w:val="HideTWBExt"/>
        </w:rPr>
        <w:t>&lt;/NumAm&gt;</w:t>
      </w:r>
    </w:p>
    <w:p w14:paraId="7CD6CB2D" w14:textId="77777777" w:rsidR="00444C89" w:rsidRPr="00A31DBB" w:rsidRDefault="00444C89" w:rsidP="00444C89">
      <w:pPr>
        <w:pStyle w:val="NormalBold"/>
      </w:pPr>
      <w:r w:rsidRPr="00A31DBB">
        <w:rPr>
          <w:rStyle w:val="HideTWBExt"/>
          <w:b w:val="0"/>
        </w:rPr>
        <w:t>&lt;RepeatBlock-By&gt;&lt;Members&gt;</w:t>
      </w:r>
      <w:r w:rsidRPr="00A31DBB">
        <w:t>Cristian Terheş</w:t>
      </w:r>
      <w:r w:rsidRPr="00A31DBB">
        <w:rPr>
          <w:rStyle w:val="HideTWBExt"/>
          <w:b w:val="0"/>
        </w:rPr>
        <w:t>&lt;/Members&gt;</w:t>
      </w:r>
    </w:p>
    <w:p w14:paraId="573D76CE" w14:textId="77777777" w:rsidR="00444C89" w:rsidRPr="00A31DBB" w:rsidRDefault="00444C89" w:rsidP="00444C89">
      <w:pPr>
        <w:pStyle w:val="NormalBold"/>
      </w:pPr>
      <w:r w:rsidRPr="00A31DBB">
        <w:rPr>
          <w:rStyle w:val="HideTWBExt"/>
          <w:b w:val="0"/>
        </w:rPr>
        <w:t>&lt;/RepeatBlock-By&gt;</w:t>
      </w:r>
    </w:p>
    <w:p w14:paraId="6C03A79B"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6341DF4A" w14:textId="77777777" w:rsidR="00444C89" w:rsidRPr="00A31DBB" w:rsidRDefault="00444C89" w:rsidP="00444C89">
      <w:pPr>
        <w:pStyle w:val="NormalBold"/>
      </w:pPr>
      <w:r w:rsidRPr="00A31DBB">
        <w:rPr>
          <w:rStyle w:val="HideTWBExt"/>
        </w:rPr>
        <w:t>&lt;Article&gt;</w:t>
      </w:r>
      <w:r w:rsidRPr="00A31DBB">
        <w:t>Apartado 14</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75EC22CD" w14:textId="77777777" w:rsidTr="00F76D4D">
        <w:trPr>
          <w:trHeight w:hRule="exact" w:val="240"/>
          <w:jc w:val="center"/>
        </w:trPr>
        <w:tc>
          <w:tcPr>
            <w:tcW w:w="9752" w:type="dxa"/>
            <w:gridSpan w:val="2"/>
            <w:tcBorders>
              <w:top w:val="nil"/>
              <w:left w:val="nil"/>
              <w:bottom w:val="nil"/>
              <w:right w:val="nil"/>
            </w:tcBorders>
          </w:tcPr>
          <w:p w14:paraId="71200EFE" w14:textId="77777777" w:rsidR="00444C89" w:rsidRPr="00A31DBB" w:rsidRDefault="00444C89" w:rsidP="00F76D4D"/>
        </w:tc>
      </w:tr>
      <w:tr w:rsidR="00444C89" w:rsidRPr="00A31DBB" w14:paraId="4B5BA5C6" w14:textId="77777777" w:rsidTr="00F76D4D">
        <w:trPr>
          <w:trHeight w:val="240"/>
          <w:jc w:val="center"/>
        </w:trPr>
        <w:tc>
          <w:tcPr>
            <w:tcW w:w="4876" w:type="dxa"/>
            <w:tcBorders>
              <w:top w:val="nil"/>
              <w:left w:val="nil"/>
              <w:bottom w:val="nil"/>
              <w:right w:val="nil"/>
            </w:tcBorders>
          </w:tcPr>
          <w:p w14:paraId="7F000E7A"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0384FD6" w14:textId="77777777" w:rsidR="00444C89" w:rsidRPr="00A31DBB" w:rsidRDefault="00444C89" w:rsidP="00F76D4D">
            <w:pPr>
              <w:pStyle w:val="AmColumnHeading"/>
            </w:pPr>
            <w:r w:rsidRPr="00A31DBB">
              <w:t>Enmienda</w:t>
            </w:r>
          </w:p>
        </w:tc>
      </w:tr>
      <w:tr w:rsidR="00444C89" w:rsidRPr="00A31DBB" w14:paraId="5048CFFA" w14:textId="77777777" w:rsidTr="00F76D4D">
        <w:trPr>
          <w:jc w:val="center"/>
        </w:trPr>
        <w:tc>
          <w:tcPr>
            <w:tcW w:w="4876" w:type="dxa"/>
            <w:tcBorders>
              <w:top w:val="nil"/>
              <w:left w:val="nil"/>
              <w:bottom w:val="nil"/>
              <w:right w:val="nil"/>
            </w:tcBorders>
          </w:tcPr>
          <w:p w14:paraId="15F37F63" w14:textId="77777777" w:rsidR="00444C89" w:rsidRPr="00A31DBB" w:rsidRDefault="00444C89" w:rsidP="00F76D4D">
            <w:pPr>
              <w:pStyle w:val="Normal6a"/>
            </w:pPr>
            <w:r w:rsidRPr="00A31DBB">
              <w:t>14.</w:t>
            </w:r>
            <w:r w:rsidRPr="00A31DBB">
              <w:tab/>
              <w:t xml:space="preserve">Observa que Moldavia ha logrado </w:t>
            </w:r>
            <w:r w:rsidRPr="00A31DBB">
              <w:rPr>
                <w:b/>
                <w:i/>
              </w:rPr>
              <w:t>algunos</w:t>
            </w:r>
            <w:r w:rsidRPr="00A31DBB">
              <w:t xml:space="preserve"> avances en la lucha contra la corrupción y su prevención; destaca la necesidad de garantizar una mayor coordinación entre todas las instituciones clave en materia de lucha contra la corrupción y justicia con el fin de aplicar reformas exhaustivas y garantizar que dispongan de recursos y capacidades adecuados; hace hincapié en que deben obtenerse resultados en términos de enjuiciamiento y condena en casos de corrupción, con el fin de garantizar la confianza del público en las reformas en curso;</w:t>
            </w:r>
          </w:p>
        </w:tc>
        <w:tc>
          <w:tcPr>
            <w:tcW w:w="4876" w:type="dxa"/>
            <w:tcBorders>
              <w:top w:val="nil"/>
              <w:left w:val="nil"/>
              <w:bottom w:val="nil"/>
              <w:right w:val="nil"/>
            </w:tcBorders>
          </w:tcPr>
          <w:p w14:paraId="396AC65E" w14:textId="77777777" w:rsidR="00444C89" w:rsidRPr="00A31DBB" w:rsidRDefault="00444C89" w:rsidP="00F76D4D">
            <w:pPr>
              <w:pStyle w:val="Normal6a"/>
            </w:pPr>
            <w:r w:rsidRPr="00A31DBB">
              <w:t>14.</w:t>
            </w:r>
            <w:r w:rsidRPr="00A31DBB">
              <w:tab/>
              <w:t xml:space="preserve">Observa que Moldavia ha logrado </w:t>
            </w:r>
            <w:r w:rsidRPr="00A31DBB">
              <w:rPr>
                <w:b/>
                <w:i/>
              </w:rPr>
              <w:t>importantes</w:t>
            </w:r>
            <w:r w:rsidRPr="00A31DBB">
              <w:t xml:space="preserve"> avances en la lucha contra la corrupción y su prevención; destaca la necesidad de garantizar una mayor coordinación entre todas las instituciones clave en materia de lucha contra la corrupción y justicia con el fin de aplicar reformas exhaustivas y garantizar que dispongan de recursos y capacidades adecuados; hace hincapié en que deben obtenerse resultados en términos de enjuiciamiento y condena en casos de corrupción, con el fin de garantizar la confianza del público en las reformas en curso;</w:t>
            </w:r>
          </w:p>
        </w:tc>
      </w:tr>
    </w:tbl>
    <w:p w14:paraId="145F7CC5"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2E4247F7" w14:textId="77777777" w:rsidR="00444C89" w:rsidRPr="00A31DBB" w:rsidRDefault="00444C89" w:rsidP="00444C89">
      <w:r w:rsidRPr="00A31DBB">
        <w:rPr>
          <w:rStyle w:val="HideTWBExt"/>
        </w:rPr>
        <w:t>&lt;/Amend&gt;</w:t>
      </w:r>
    </w:p>
    <w:p w14:paraId="66CCB34A"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169</w:t>
      </w:r>
      <w:r w:rsidRPr="00A31DBB">
        <w:rPr>
          <w:rStyle w:val="HideTWBExt"/>
        </w:rPr>
        <w:t>&lt;/NumAm&gt;</w:t>
      </w:r>
    </w:p>
    <w:p w14:paraId="5606FF37" w14:textId="77777777" w:rsidR="00444C89" w:rsidRPr="00A31DBB" w:rsidRDefault="00444C89" w:rsidP="00444C89">
      <w:pPr>
        <w:pStyle w:val="NormalBold"/>
      </w:pPr>
      <w:r w:rsidRPr="00A31DBB">
        <w:rPr>
          <w:rStyle w:val="HideTWBExt"/>
          <w:b w:val="0"/>
        </w:rPr>
        <w:lastRenderedPageBreak/>
        <w:t>&lt;RepeatBlock-By&gt;&lt;Members&gt;</w:t>
      </w:r>
      <w:r w:rsidRPr="00A31DBB">
        <w:t>Vasile Dîncu, Dan Nica</w:t>
      </w:r>
      <w:r w:rsidRPr="00A31DBB">
        <w:rPr>
          <w:rStyle w:val="HideTWBExt"/>
          <w:b w:val="0"/>
        </w:rPr>
        <w:t>&lt;/Members&gt;</w:t>
      </w:r>
    </w:p>
    <w:p w14:paraId="6579B8F2" w14:textId="77777777" w:rsidR="00444C89" w:rsidRPr="00A31DBB" w:rsidRDefault="00444C89" w:rsidP="00444C89">
      <w:pPr>
        <w:pStyle w:val="NormalBold"/>
      </w:pPr>
      <w:r w:rsidRPr="00A31DBB">
        <w:rPr>
          <w:rStyle w:val="HideTWBExt"/>
          <w:b w:val="0"/>
        </w:rPr>
        <w:t>&lt;/RepeatBlock-By&gt;</w:t>
      </w:r>
    </w:p>
    <w:p w14:paraId="09B8FF33"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922EE7E" w14:textId="77777777" w:rsidR="00444C89" w:rsidRPr="00A31DBB" w:rsidRDefault="00444C89" w:rsidP="00444C89">
      <w:pPr>
        <w:pStyle w:val="NormalBold"/>
      </w:pPr>
      <w:r w:rsidRPr="00A31DBB">
        <w:rPr>
          <w:rStyle w:val="HideTWBExt"/>
        </w:rPr>
        <w:t>&lt;Article&gt;</w:t>
      </w:r>
      <w:r w:rsidRPr="00A31DBB">
        <w:t>Apartado 14</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06B49EB" w14:textId="77777777" w:rsidTr="00F76D4D">
        <w:trPr>
          <w:trHeight w:hRule="exact" w:val="240"/>
          <w:jc w:val="center"/>
        </w:trPr>
        <w:tc>
          <w:tcPr>
            <w:tcW w:w="9752" w:type="dxa"/>
            <w:gridSpan w:val="2"/>
            <w:tcBorders>
              <w:top w:val="nil"/>
              <w:left w:val="nil"/>
              <w:bottom w:val="nil"/>
              <w:right w:val="nil"/>
            </w:tcBorders>
          </w:tcPr>
          <w:p w14:paraId="6C241CA1" w14:textId="77777777" w:rsidR="00444C89" w:rsidRPr="00A31DBB" w:rsidRDefault="00444C89" w:rsidP="00F76D4D"/>
        </w:tc>
      </w:tr>
      <w:tr w:rsidR="00444C89" w:rsidRPr="00A31DBB" w14:paraId="50983F7C" w14:textId="77777777" w:rsidTr="00F76D4D">
        <w:trPr>
          <w:trHeight w:val="240"/>
          <w:jc w:val="center"/>
        </w:trPr>
        <w:tc>
          <w:tcPr>
            <w:tcW w:w="4876" w:type="dxa"/>
            <w:tcBorders>
              <w:top w:val="nil"/>
              <w:left w:val="nil"/>
              <w:bottom w:val="nil"/>
              <w:right w:val="nil"/>
            </w:tcBorders>
          </w:tcPr>
          <w:p w14:paraId="6EFF98E8"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5E99E2A2" w14:textId="77777777" w:rsidR="00444C89" w:rsidRPr="00A31DBB" w:rsidRDefault="00444C89" w:rsidP="00F76D4D">
            <w:pPr>
              <w:pStyle w:val="AmColumnHeading"/>
            </w:pPr>
            <w:r w:rsidRPr="00A31DBB">
              <w:t>Enmienda</w:t>
            </w:r>
          </w:p>
        </w:tc>
      </w:tr>
      <w:tr w:rsidR="00444C89" w:rsidRPr="00A31DBB" w14:paraId="55F7B61C" w14:textId="77777777" w:rsidTr="00F76D4D">
        <w:trPr>
          <w:jc w:val="center"/>
        </w:trPr>
        <w:tc>
          <w:tcPr>
            <w:tcW w:w="4876" w:type="dxa"/>
            <w:tcBorders>
              <w:top w:val="nil"/>
              <w:left w:val="nil"/>
              <w:bottom w:val="nil"/>
              <w:right w:val="nil"/>
            </w:tcBorders>
          </w:tcPr>
          <w:p w14:paraId="7BC861B1" w14:textId="77777777" w:rsidR="00444C89" w:rsidRPr="00A31DBB" w:rsidRDefault="00444C89" w:rsidP="00F76D4D">
            <w:pPr>
              <w:pStyle w:val="Normal6a"/>
            </w:pPr>
            <w:r w:rsidRPr="00A31DBB">
              <w:t>14.</w:t>
            </w:r>
            <w:r w:rsidRPr="00A31DBB">
              <w:tab/>
              <w:t xml:space="preserve">Observa que Moldavia ha logrado </w:t>
            </w:r>
            <w:r w:rsidRPr="00A31DBB">
              <w:rPr>
                <w:b/>
                <w:i/>
              </w:rPr>
              <w:t>algunos</w:t>
            </w:r>
            <w:r w:rsidRPr="00A31DBB">
              <w:t xml:space="preserve"> avances en la lucha contra la corrupción y su prevención; destaca la necesidad de garantizar una mayor coordinación entre todas las instituciones clave en materia de lucha contra la corrupción y justicia con el fin de aplicar reformas exhaustivas y garantizar que dispongan de recursos y capacidades adecuados; hace hincapié en que deben obtenerse resultados en términos de enjuiciamiento y condena en casos de corrupción, con el fin de garantizar la confianza del público en las reformas en curso;</w:t>
            </w:r>
          </w:p>
        </w:tc>
        <w:tc>
          <w:tcPr>
            <w:tcW w:w="4876" w:type="dxa"/>
            <w:tcBorders>
              <w:top w:val="nil"/>
              <w:left w:val="nil"/>
              <w:bottom w:val="nil"/>
              <w:right w:val="nil"/>
            </w:tcBorders>
          </w:tcPr>
          <w:p w14:paraId="5158C7D9" w14:textId="77777777" w:rsidR="00444C89" w:rsidRPr="00A31DBB" w:rsidRDefault="00444C89" w:rsidP="00F76D4D">
            <w:pPr>
              <w:pStyle w:val="Normal6a"/>
            </w:pPr>
            <w:r w:rsidRPr="00A31DBB">
              <w:t>14.</w:t>
            </w:r>
            <w:r w:rsidRPr="00A31DBB">
              <w:tab/>
              <w:t>Observa que Moldavia ha logrado avances en la lucha contra la corrupción y su prevención; destaca la necesidad de garantizar una mayor coordinación entre todas las instituciones clave en materia de lucha contra la corrupción y justicia con el fin de aplicar reformas exhaustivas y garantizar que dispongan de recursos y capacidades adecuados; hace hincapié en que deben obtenerse resultados en términos de enjuiciamiento y condena en casos de corrupción, con el fin de garantizar la confianza del público en las reformas en curso;</w:t>
            </w:r>
          </w:p>
        </w:tc>
      </w:tr>
    </w:tbl>
    <w:p w14:paraId="1B1227B1"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22896AC6" w14:textId="77777777" w:rsidR="00444C89" w:rsidRPr="00A31DBB" w:rsidRDefault="00444C89" w:rsidP="00444C89">
      <w:r w:rsidRPr="00A31DBB">
        <w:rPr>
          <w:rStyle w:val="HideTWBExt"/>
        </w:rPr>
        <w:t>&lt;/Amend&gt;</w:t>
      </w:r>
    </w:p>
    <w:p w14:paraId="47E1B9F2"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170</w:t>
      </w:r>
      <w:r w:rsidRPr="00A31DBB">
        <w:rPr>
          <w:rStyle w:val="HideTWBExt"/>
        </w:rPr>
        <w:t>&lt;/NumAm&gt;</w:t>
      </w:r>
    </w:p>
    <w:p w14:paraId="39A75022" w14:textId="77777777" w:rsidR="00444C89" w:rsidRPr="00A31DBB" w:rsidRDefault="00444C89" w:rsidP="00444C89">
      <w:pPr>
        <w:pStyle w:val="NormalBold"/>
      </w:pPr>
      <w:r w:rsidRPr="00A31DBB">
        <w:rPr>
          <w:rStyle w:val="HideTWBExt"/>
          <w:b w:val="0"/>
        </w:rPr>
        <w:t>&lt;RepeatBlock-By&gt;&lt;Members&gt;</w:t>
      </w:r>
      <w:r w:rsidRPr="00A31DBB">
        <w:t>Şerban Dimitrie Sturdza, Claudiu-Richard Târziu, Gheorghe Piperea, Adrian-George Axinia, Georgiana Teodorescu, Veronika Vrecionová, Ondřej Krutílek</w:t>
      </w:r>
      <w:r w:rsidRPr="00A31DBB">
        <w:rPr>
          <w:rStyle w:val="HideTWBExt"/>
          <w:b w:val="0"/>
        </w:rPr>
        <w:t>&lt;/Members&gt;</w:t>
      </w:r>
    </w:p>
    <w:p w14:paraId="62B9EC4F" w14:textId="77777777" w:rsidR="00444C89" w:rsidRPr="00A31DBB" w:rsidRDefault="00444C89" w:rsidP="00444C89">
      <w:pPr>
        <w:pStyle w:val="NormalBold"/>
      </w:pPr>
      <w:r w:rsidRPr="00A31DBB">
        <w:rPr>
          <w:rStyle w:val="HideTWBExt"/>
          <w:b w:val="0"/>
        </w:rPr>
        <w:t>&lt;/RepeatBlock-By&gt;</w:t>
      </w:r>
    </w:p>
    <w:p w14:paraId="11AB893D"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CBCAA45" w14:textId="77777777" w:rsidR="00444C89" w:rsidRPr="00A31DBB" w:rsidRDefault="00444C89" w:rsidP="00444C89">
      <w:pPr>
        <w:pStyle w:val="NormalBold"/>
      </w:pPr>
      <w:r w:rsidRPr="00A31DBB">
        <w:rPr>
          <w:rStyle w:val="HideTWBExt"/>
        </w:rPr>
        <w:t>&lt;Article&gt;</w:t>
      </w:r>
      <w:r w:rsidRPr="00A31DBB">
        <w:t>Apartado 14</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783C27F4" w14:textId="77777777" w:rsidTr="00F76D4D">
        <w:trPr>
          <w:trHeight w:hRule="exact" w:val="240"/>
          <w:jc w:val="center"/>
        </w:trPr>
        <w:tc>
          <w:tcPr>
            <w:tcW w:w="9752" w:type="dxa"/>
            <w:gridSpan w:val="2"/>
            <w:tcBorders>
              <w:top w:val="nil"/>
              <w:left w:val="nil"/>
              <w:bottom w:val="nil"/>
              <w:right w:val="nil"/>
            </w:tcBorders>
          </w:tcPr>
          <w:p w14:paraId="6CDD1359" w14:textId="77777777" w:rsidR="00444C89" w:rsidRPr="00A31DBB" w:rsidRDefault="00444C89" w:rsidP="00F76D4D"/>
        </w:tc>
      </w:tr>
      <w:tr w:rsidR="00444C89" w:rsidRPr="00A31DBB" w14:paraId="1BC786A5" w14:textId="77777777" w:rsidTr="00F76D4D">
        <w:trPr>
          <w:trHeight w:val="240"/>
          <w:jc w:val="center"/>
        </w:trPr>
        <w:tc>
          <w:tcPr>
            <w:tcW w:w="4876" w:type="dxa"/>
            <w:tcBorders>
              <w:top w:val="nil"/>
              <w:left w:val="nil"/>
              <w:bottom w:val="nil"/>
              <w:right w:val="nil"/>
            </w:tcBorders>
          </w:tcPr>
          <w:p w14:paraId="36D5A7C3"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D91C1E0" w14:textId="77777777" w:rsidR="00444C89" w:rsidRPr="00A31DBB" w:rsidRDefault="00444C89" w:rsidP="00F76D4D">
            <w:pPr>
              <w:pStyle w:val="AmColumnHeading"/>
            </w:pPr>
            <w:r w:rsidRPr="00A31DBB">
              <w:t>Enmienda</w:t>
            </w:r>
          </w:p>
        </w:tc>
      </w:tr>
      <w:tr w:rsidR="00444C89" w:rsidRPr="00A31DBB" w14:paraId="5790486A" w14:textId="77777777" w:rsidTr="00F76D4D">
        <w:trPr>
          <w:jc w:val="center"/>
        </w:trPr>
        <w:tc>
          <w:tcPr>
            <w:tcW w:w="4876" w:type="dxa"/>
            <w:tcBorders>
              <w:top w:val="nil"/>
              <w:left w:val="nil"/>
              <w:bottom w:val="nil"/>
              <w:right w:val="nil"/>
            </w:tcBorders>
          </w:tcPr>
          <w:p w14:paraId="50851A5E" w14:textId="77777777" w:rsidR="00444C89" w:rsidRPr="00A31DBB" w:rsidRDefault="00444C89" w:rsidP="00F76D4D">
            <w:pPr>
              <w:pStyle w:val="Normal6a"/>
            </w:pPr>
            <w:r w:rsidRPr="00A31DBB">
              <w:t>14.</w:t>
            </w:r>
            <w:r w:rsidRPr="00A31DBB">
              <w:tab/>
              <w:t xml:space="preserve">Observa que Moldavia ha logrado </w:t>
            </w:r>
            <w:r w:rsidRPr="00A31DBB">
              <w:rPr>
                <w:b/>
                <w:i/>
              </w:rPr>
              <w:t>algunos</w:t>
            </w:r>
            <w:r w:rsidRPr="00A31DBB">
              <w:t xml:space="preserve"> avances en la lucha contra la corrupción y su prevención; destaca la necesidad de garantizar una mayor coordinación entre todas las instituciones clave en materia de lucha contra la corrupción y justicia con el fin de aplicar reformas exhaustivas y garantizar que dispongan de recursos y capacidades adecuados; hace hincapié en que deben obtenerse resultados en términos de enjuiciamiento y condena en casos de </w:t>
            </w:r>
            <w:r w:rsidRPr="00A31DBB">
              <w:lastRenderedPageBreak/>
              <w:t>corrupción, con el fin de garantizar la confianza del público en las reformas en curso;</w:t>
            </w:r>
          </w:p>
        </w:tc>
        <w:tc>
          <w:tcPr>
            <w:tcW w:w="4876" w:type="dxa"/>
            <w:tcBorders>
              <w:top w:val="nil"/>
              <w:left w:val="nil"/>
              <w:bottom w:val="nil"/>
              <w:right w:val="nil"/>
            </w:tcBorders>
          </w:tcPr>
          <w:p w14:paraId="1D516B5B" w14:textId="77777777" w:rsidR="00444C89" w:rsidRPr="00A31DBB" w:rsidRDefault="00444C89" w:rsidP="00F76D4D">
            <w:pPr>
              <w:pStyle w:val="Normal6a"/>
            </w:pPr>
            <w:r w:rsidRPr="00A31DBB">
              <w:lastRenderedPageBreak/>
              <w:t>14.</w:t>
            </w:r>
            <w:r w:rsidRPr="00A31DBB">
              <w:tab/>
              <w:t xml:space="preserve">Observa que Moldavia ha logrado avances en la lucha contra la corrupción y su prevención; destaca la necesidad de garantizar una mayor coordinación entre todas las instituciones clave en materia de lucha contra la corrupción y justicia con el fin de aplicar reformas exhaustivas y garantizar que dispongan de recursos y capacidades adecuados; hace hincapié en que deben obtenerse resultados en términos de enjuiciamiento y condena en casos de corrupción, con el fin de garantizar la </w:t>
            </w:r>
            <w:r w:rsidRPr="00A31DBB">
              <w:lastRenderedPageBreak/>
              <w:t>confianza del público en las reformas en curso;</w:t>
            </w:r>
          </w:p>
        </w:tc>
      </w:tr>
    </w:tbl>
    <w:p w14:paraId="5536F9DA"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391BF6E3" w14:textId="77777777" w:rsidR="00444C89" w:rsidRPr="00A31DBB" w:rsidRDefault="00444C89" w:rsidP="00444C89">
      <w:r w:rsidRPr="00A31DBB">
        <w:rPr>
          <w:rStyle w:val="HideTWBExt"/>
        </w:rPr>
        <w:t>&lt;/Amend&gt;</w:t>
      </w:r>
    </w:p>
    <w:p w14:paraId="7F52EB2D"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171</w:t>
      </w:r>
      <w:r w:rsidRPr="00A31DBB">
        <w:rPr>
          <w:rStyle w:val="HideTWBExt"/>
        </w:rPr>
        <w:t>&lt;/NumAm&gt;</w:t>
      </w:r>
    </w:p>
    <w:p w14:paraId="2B150EA4" w14:textId="77777777" w:rsidR="00444C89" w:rsidRPr="00A31DBB" w:rsidRDefault="00444C89" w:rsidP="00444C89">
      <w:pPr>
        <w:pStyle w:val="NormalBold"/>
      </w:pPr>
      <w:r w:rsidRPr="00A31DBB">
        <w:rPr>
          <w:rStyle w:val="HideTWBExt"/>
          <w:b w:val="0"/>
        </w:rPr>
        <w:t>&lt;RepeatBlock-By&gt;&lt;Members&gt;</w:t>
      </w:r>
      <w:r w:rsidRPr="00A31DBB">
        <w:t>Andrzej Halicki, Siegfried Mureşan, Ioan-Rareş Bogdan, Rasa Juknevičienė</w:t>
      </w:r>
      <w:r w:rsidRPr="00A31DBB">
        <w:rPr>
          <w:rStyle w:val="HideTWBExt"/>
          <w:b w:val="0"/>
        </w:rPr>
        <w:t>&lt;/Members&gt;</w:t>
      </w:r>
    </w:p>
    <w:p w14:paraId="61DF75A1" w14:textId="77777777" w:rsidR="00444C89" w:rsidRPr="00A31DBB" w:rsidRDefault="00444C89" w:rsidP="00444C89">
      <w:r w:rsidRPr="00A31DBB">
        <w:rPr>
          <w:rStyle w:val="HideTWBExt"/>
        </w:rPr>
        <w:t>&lt;AuNomDe&gt;</w:t>
      </w:r>
      <w:r w:rsidRPr="00A31DBB">
        <w:rPr>
          <w:rStyle w:val="HideTWBInt"/>
        </w:rPr>
        <w:t>{EPP}</w:t>
      </w:r>
      <w:r w:rsidRPr="00A31DBB">
        <w:t>en nombre del Grupo PPE</w:t>
      </w:r>
      <w:r w:rsidRPr="00A31DBB">
        <w:rPr>
          <w:rStyle w:val="HideTWBExt"/>
        </w:rPr>
        <w:t>&lt;/AuNomDe&gt;</w:t>
      </w:r>
    </w:p>
    <w:p w14:paraId="54B08957" w14:textId="77777777" w:rsidR="00444C89" w:rsidRPr="00A31DBB" w:rsidRDefault="00444C89" w:rsidP="00444C89">
      <w:pPr>
        <w:pStyle w:val="NormalBold"/>
      </w:pPr>
      <w:r w:rsidRPr="00A31DBB">
        <w:rPr>
          <w:rStyle w:val="HideTWBExt"/>
          <w:b w:val="0"/>
        </w:rPr>
        <w:t>&lt;/RepeatBlock-By&gt;</w:t>
      </w:r>
    </w:p>
    <w:p w14:paraId="13919F02"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48DBF61" w14:textId="77777777" w:rsidR="00444C89" w:rsidRPr="00A31DBB" w:rsidRDefault="00444C89" w:rsidP="00444C89">
      <w:pPr>
        <w:pStyle w:val="NormalBold"/>
      </w:pPr>
      <w:r w:rsidRPr="00A31DBB">
        <w:rPr>
          <w:rStyle w:val="HideTWBExt"/>
        </w:rPr>
        <w:t>&lt;Article&gt;</w:t>
      </w:r>
      <w:r w:rsidRPr="00A31DBB">
        <w:t>Apartado 14</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2051C48" w14:textId="77777777" w:rsidTr="00F76D4D">
        <w:trPr>
          <w:trHeight w:hRule="exact" w:val="240"/>
          <w:jc w:val="center"/>
        </w:trPr>
        <w:tc>
          <w:tcPr>
            <w:tcW w:w="9752" w:type="dxa"/>
            <w:gridSpan w:val="2"/>
            <w:tcBorders>
              <w:top w:val="nil"/>
              <w:left w:val="nil"/>
              <w:bottom w:val="nil"/>
              <w:right w:val="nil"/>
            </w:tcBorders>
          </w:tcPr>
          <w:p w14:paraId="5CF3DA28" w14:textId="77777777" w:rsidR="00444C89" w:rsidRPr="00A31DBB" w:rsidRDefault="00444C89" w:rsidP="00F76D4D"/>
        </w:tc>
      </w:tr>
      <w:tr w:rsidR="00444C89" w:rsidRPr="00A31DBB" w14:paraId="34EC87EB" w14:textId="77777777" w:rsidTr="00F76D4D">
        <w:trPr>
          <w:trHeight w:val="240"/>
          <w:jc w:val="center"/>
        </w:trPr>
        <w:tc>
          <w:tcPr>
            <w:tcW w:w="4876" w:type="dxa"/>
            <w:tcBorders>
              <w:top w:val="nil"/>
              <w:left w:val="nil"/>
              <w:bottom w:val="nil"/>
              <w:right w:val="nil"/>
            </w:tcBorders>
          </w:tcPr>
          <w:p w14:paraId="691AB146"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00FB055" w14:textId="77777777" w:rsidR="00444C89" w:rsidRPr="00A31DBB" w:rsidRDefault="00444C89" w:rsidP="00F76D4D">
            <w:pPr>
              <w:pStyle w:val="AmColumnHeading"/>
            </w:pPr>
            <w:r w:rsidRPr="00A31DBB">
              <w:t>Enmienda</w:t>
            </w:r>
          </w:p>
        </w:tc>
      </w:tr>
      <w:tr w:rsidR="00444C89" w:rsidRPr="00A31DBB" w14:paraId="0678A084" w14:textId="77777777" w:rsidTr="00F76D4D">
        <w:trPr>
          <w:jc w:val="center"/>
        </w:trPr>
        <w:tc>
          <w:tcPr>
            <w:tcW w:w="4876" w:type="dxa"/>
            <w:tcBorders>
              <w:top w:val="nil"/>
              <w:left w:val="nil"/>
              <w:bottom w:val="nil"/>
              <w:right w:val="nil"/>
            </w:tcBorders>
          </w:tcPr>
          <w:p w14:paraId="71271072" w14:textId="77777777" w:rsidR="00444C89" w:rsidRPr="00A31DBB" w:rsidRDefault="00444C89" w:rsidP="00F76D4D">
            <w:pPr>
              <w:pStyle w:val="Normal6a"/>
            </w:pPr>
            <w:r w:rsidRPr="00A31DBB">
              <w:t>14.</w:t>
            </w:r>
            <w:r w:rsidRPr="00A31DBB">
              <w:tab/>
              <w:t xml:space="preserve">Observa que Moldavia ha logrado </w:t>
            </w:r>
            <w:r w:rsidRPr="00A31DBB">
              <w:rPr>
                <w:b/>
                <w:i/>
              </w:rPr>
              <w:t>algunos</w:t>
            </w:r>
            <w:r w:rsidRPr="00A31DBB">
              <w:t xml:space="preserve"> avances en la lucha contra la corrupción y su prevención; destaca la necesidad de garantizar una mayor coordinación entre todas las instituciones clave en materia de lucha contra la corrupción y justicia con el fin de aplicar reformas exhaustivas y garantizar que dispongan de recursos y capacidades adecuados; hace hincapié en que deben obtenerse resultados en términos de enjuiciamiento y condena en casos de corrupción, con el fin de garantizar la confianza del público en las reformas en curso;</w:t>
            </w:r>
          </w:p>
        </w:tc>
        <w:tc>
          <w:tcPr>
            <w:tcW w:w="4876" w:type="dxa"/>
            <w:tcBorders>
              <w:top w:val="nil"/>
              <w:left w:val="nil"/>
              <w:bottom w:val="nil"/>
              <w:right w:val="nil"/>
            </w:tcBorders>
          </w:tcPr>
          <w:p w14:paraId="02AEC999" w14:textId="77777777" w:rsidR="00444C89" w:rsidRPr="00A31DBB" w:rsidRDefault="00444C89" w:rsidP="00F76D4D">
            <w:pPr>
              <w:pStyle w:val="Normal6a"/>
            </w:pPr>
            <w:r w:rsidRPr="00A31DBB">
              <w:t>14.</w:t>
            </w:r>
            <w:r w:rsidRPr="00A31DBB">
              <w:tab/>
              <w:t>Observa que Moldavia ha logrado avances en la lucha contra la corrupción y su prevención; destaca la necesidad de garantizar una mayor coordinación entre todas las instituciones clave en materia de lucha contra la corrupción y justicia con el fin de aplicar reformas exhaustivas y garantizar que dispongan de recursos y capacidades adecuados; hace hincapié en que deben obtenerse resultados en términos de enjuiciamiento y condena en casos de corrupción, con el fin de garantizar la confianza del público en las reformas en curso;</w:t>
            </w:r>
          </w:p>
        </w:tc>
      </w:tr>
    </w:tbl>
    <w:p w14:paraId="5CB2A8B1"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4CFE7CBC" w14:textId="77777777" w:rsidR="00444C89" w:rsidRPr="00A31DBB" w:rsidRDefault="00444C89" w:rsidP="00444C89">
      <w:r w:rsidRPr="00A31DBB">
        <w:rPr>
          <w:rStyle w:val="HideTWBExt"/>
        </w:rPr>
        <w:t>&lt;/Amend&gt;</w:t>
      </w:r>
    </w:p>
    <w:p w14:paraId="546D060E"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172</w:t>
      </w:r>
      <w:r w:rsidRPr="00A31DBB">
        <w:rPr>
          <w:rStyle w:val="HideTWBExt"/>
        </w:rPr>
        <w:t>&lt;/NumAm&gt;</w:t>
      </w:r>
    </w:p>
    <w:p w14:paraId="758E371A" w14:textId="77777777" w:rsidR="00444C89" w:rsidRPr="00A31DBB" w:rsidRDefault="00444C89" w:rsidP="00444C89">
      <w:pPr>
        <w:pStyle w:val="NormalBold"/>
      </w:pPr>
      <w:r w:rsidRPr="00A31DBB">
        <w:rPr>
          <w:rStyle w:val="HideTWBExt"/>
          <w:b w:val="0"/>
        </w:rPr>
        <w:t>&lt;RepeatBlock-By&gt;&lt;Members&gt;</w:t>
      </w:r>
      <w:r w:rsidRPr="00A31DBB">
        <w:t>Petras Auštrevičius, Urmas Paet, Dan Barna, Lucia Yar, Marjan Šarec, Nathalie Loiseau</w:t>
      </w:r>
      <w:r w:rsidRPr="00A31DBB">
        <w:rPr>
          <w:rStyle w:val="HideTWBExt"/>
          <w:b w:val="0"/>
        </w:rPr>
        <w:t>&lt;/Members&gt;</w:t>
      </w:r>
    </w:p>
    <w:p w14:paraId="6BE4CF7D" w14:textId="77777777" w:rsidR="00444C89" w:rsidRPr="00A31DBB" w:rsidRDefault="00444C89" w:rsidP="00444C89">
      <w:pPr>
        <w:pStyle w:val="NormalBold"/>
      </w:pPr>
      <w:r w:rsidRPr="00A31DBB">
        <w:rPr>
          <w:rStyle w:val="HideTWBExt"/>
          <w:b w:val="0"/>
        </w:rPr>
        <w:t>&lt;/RepeatBlock-By&gt;</w:t>
      </w:r>
    </w:p>
    <w:p w14:paraId="43F8CFBE"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3B468411" w14:textId="77777777" w:rsidR="00444C89" w:rsidRPr="00A31DBB" w:rsidRDefault="00444C89" w:rsidP="00444C89">
      <w:pPr>
        <w:pStyle w:val="NormalBold"/>
      </w:pPr>
      <w:r w:rsidRPr="00A31DBB">
        <w:rPr>
          <w:rStyle w:val="HideTWBExt"/>
        </w:rPr>
        <w:t>&lt;Article&gt;</w:t>
      </w:r>
      <w:r w:rsidRPr="00A31DBB">
        <w:t>Apartado 14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B50E304" w14:textId="77777777" w:rsidTr="00F76D4D">
        <w:trPr>
          <w:trHeight w:hRule="exact" w:val="240"/>
          <w:jc w:val="center"/>
        </w:trPr>
        <w:tc>
          <w:tcPr>
            <w:tcW w:w="9752" w:type="dxa"/>
            <w:gridSpan w:val="2"/>
            <w:tcBorders>
              <w:top w:val="nil"/>
              <w:left w:val="nil"/>
              <w:bottom w:val="nil"/>
              <w:right w:val="nil"/>
            </w:tcBorders>
          </w:tcPr>
          <w:p w14:paraId="1B454410" w14:textId="77777777" w:rsidR="00444C89" w:rsidRPr="00A31DBB" w:rsidRDefault="00444C89" w:rsidP="00F76D4D"/>
        </w:tc>
      </w:tr>
      <w:tr w:rsidR="00444C89" w:rsidRPr="00A31DBB" w14:paraId="5793E8EC" w14:textId="77777777" w:rsidTr="00F76D4D">
        <w:trPr>
          <w:trHeight w:val="240"/>
          <w:jc w:val="center"/>
        </w:trPr>
        <w:tc>
          <w:tcPr>
            <w:tcW w:w="4876" w:type="dxa"/>
            <w:tcBorders>
              <w:top w:val="nil"/>
              <w:left w:val="nil"/>
              <w:bottom w:val="nil"/>
              <w:right w:val="nil"/>
            </w:tcBorders>
          </w:tcPr>
          <w:p w14:paraId="7921FC0C"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27CF5245" w14:textId="77777777" w:rsidR="00444C89" w:rsidRPr="00A31DBB" w:rsidRDefault="00444C89" w:rsidP="00F76D4D">
            <w:pPr>
              <w:pStyle w:val="AmColumnHeading"/>
            </w:pPr>
            <w:r w:rsidRPr="00A31DBB">
              <w:t>Enmienda</w:t>
            </w:r>
          </w:p>
        </w:tc>
      </w:tr>
      <w:tr w:rsidR="00444C89" w:rsidRPr="00A31DBB" w14:paraId="3DC33178" w14:textId="77777777" w:rsidTr="00F76D4D">
        <w:trPr>
          <w:jc w:val="center"/>
        </w:trPr>
        <w:tc>
          <w:tcPr>
            <w:tcW w:w="4876" w:type="dxa"/>
            <w:tcBorders>
              <w:top w:val="nil"/>
              <w:left w:val="nil"/>
              <w:bottom w:val="nil"/>
              <w:right w:val="nil"/>
            </w:tcBorders>
          </w:tcPr>
          <w:p w14:paraId="605B86FD" w14:textId="77777777" w:rsidR="00444C89" w:rsidRPr="00A31DBB" w:rsidRDefault="00444C89" w:rsidP="00F76D4D">
            <w:pPr>
              <w:pStyle w:val="Normal6a"/>
            </w:pPr>
          </w:p>
        </w:tc>
        <w:tc>
          <w:tcPr>
            <w:tcW w:w="4876" w:type="dxa"/>
            <w:tcBorders>
              <w:top w:val="nil"/>
              <w:left w:val="nil"/>
              <w:bottom w:val="nil"/>
              <w:right w:val="nil"/>
            </w:tcBorders>
          </w:tcPr>
          <w:p w14:paraId="32568F46" w14:textId="77777777" w:rsidR="00444C89" w:rsidRPr="00A31DBB" w:rsidRDefault="00444C89" w:rsidP="00F76D4D">
            <w:pPr>
              <w:pStyle w:val="Normal6a"/>
            </w:pPr>
            <w:r w:rsidRPr="00A31DBB">
              <w:rPr>
                <w:b/>
                <w:i/>
              </w:rPr>
              <w:t>14 bis.</w:t>
            </w:r>
            <w:r w:rsidRPr="00A31DBB">
              <w:tab/>
            </w:r>
            <w:r w:rsidRPr="00A31DBB">
              <w:rPr>
                <w:b/>
                <w:i/>
              </w:rPr>
              <w:t xml:space="preserve">Recuerda la importancia de proseguir la investigación y llevar ante la </w:t>
            </w:r>
            <w:r w:rsidRPr="00A31DBB">
              <w:rPr>
                <w:b/>
                <w:i/>
              </w:rPr>
              <w:lastRenderedPageBreak/>
              <w:t>justicia a los responsables del fraude bancario de 2014; celebra que, tras un prolongado esfuerzo de las autoridades moldavas, Interpol haya añadido finalmente a uno de los presuntos autores, Vladimir Plahotniuc, a su lista de personas buscadas internacionalmente;</w:t>
            </w:r>
          </w:p>
        </w:tc>
      </w:tr>
    </w:tbl>
    <w:p w14:paraId="044D958D"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2F6EE43E" w14:textId="77777777" w:rsidR="00444C89" w:rsidRPr="00A31DBB" w:rsidRDefault="00444C89" w:rsidP="00444C89">
      <w:r w:rsidRPr="00A31DBB">
        <w:rPr>
          <w:rStyle w:val="HideTWBExt"/>
        </w:rPr>
        <w:t>&lt;/Amend&gt;</w:t>
      </w:r>
    </w:p>
    <w:p w14:paraId="5DC44C59"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173</w:t>
      </w:r>
      <w:r w:rsidRPr="00A31DBB">
        <w:rPr>
          <w:rStyle w:val="HideTWBExt"/>
        </w:rPr>
        <w:t>&lt;/NumAm&gt;</w:t>
      </w:r>
    </w:p>
    <w:p w14:paraId="4EB1EB1E" w14:textId="77777777" w:rsidR="00444C89" w:rsidRPr="00A31DBB" w:rsidRDefault="00444C89" w:rsidP="00444C89">
      <w:pPr>
        <w:pStyle w:val="NormalBold"/>
      </w:pPr>
      <w:r w:rsidRPr="00A31DBB">
        <w:rPr>
          <w:rStyle w:val="HideTWBExt"/>
          <w:b w:val="0"/>
        </w:rPr>
        <w:t>&lt;RepeatBlock-By&gt;&lt;Members&gt;</w:t>
      </w:r>
      <w:r w:rsidRPr="00A31DBB">
        <w:t>Željana Zovko</w:t>
      </w:r>
      <w:r w:rsidRPr="00A31DBB">
        <w:rPr>
          <w:rStyle w:val="HideTWBExt"/>
          <w:b w:val="0"/>
        </w:rPr>
        <w:t>&lt;/Members&gt;</w:t>
      </w:r>
    </w:p>
    <w:p w14:paraId="1A95B03F" w14:textId="77777777" w:rsidR="00444C89" w:rsidRPr="00A31DBB" w:rsidRDefault="00444C89" w:rsidP="00444C89">
      <w:pPr>
        <w:pStyle w:val="NormalBold"/>
      </w:pPr>
      <w:r w:rsidRPr="00A31DBB">
        <w:rPr>
          <w:rStyle w:val="HideTWBExt"/>
          <w:b w:val="0"/>
        </w:rPr>
        <w:t>&lt;/RepeatBlock-By&gt;</w:t>
      </w:r>
    </w:p>
    <w:p w14:paraId="7B972C43"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189FC33" w14:textId="77777777" w:rsidR="00444C89" w:rsidRPr="00A31DBB" w:rsidRDefault="00444C89" w:rsidP="00444C89">
      <w:pPr>
        <w:pStyle w:val="NormalBold"/>
      </w:pPr>
      <w:r w:rsidRPr="00A31DBB">
        <w:rPr>
          <w:rStyle w:val="HideTWBExt"/>
        </w:rPr>
        <w:t>&lt;Article&gt;</w:t>
      </w:r>
      <w:r w:rsidRPr="00A31DBB">
        <w:t>Apartado 14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8CB1A0C" w14:textId="77777777" w:rsidTr="00F76D4D">
        <w:trPr>
          <w:trHeight w:hRule="exact" w:val="240"/>
          <w:jc w:val="center"/>
        </w:trPr>
        <w:tc>
          <w:tcPr>
            <w:tcW w:w="9752" w:type="dxa"/>
            <w:gridSpan w:val="2"/>
            <w:tcBorders>
              <w:top w:val="nil"/>
              <w:left w:val="nil"/>
              <w:bottom w:val="nil"/>
              <w:right w:val="nil"/>
            </w:tcBorders>
          </w:tcPr>
          <w:p w14:paraId="559D2617" w14:textId="77777777" w:rsidR="00444C89" w:rsidRPr="00A31DBB" w:rsidRDefault="00444C89" w:rsidP="00F76D4D"/>
        </w:tc>
      </w:tr>
      <w:tr w:rsidR="00444C89" w:rsidRPr="00A31DBB" w14:paraId="17392E40" w14:textId="77777777" w:rsidTr="00F76D4D">
        <w:trPr>
          <w:trHeight w:val="240"/>
          <w:jc w:val="center"/>
        </w:trPr>
        <w:tc>
          <w:tcPr>
            <w:tcW w:w="4876" w:type="dxa"/>
            <w:tcBorders>
              <w:top w:val="nil"/>
              <w:left w:val="nil"/>
              <w:bottom w:val="nil"/>
              <w:right w:val="nil"/>
            </w:tcBorders>
          </w:tcPr>
          <w:p w14:paraId="72B30217"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58643459" w14:textId="77777777" w:rsidR="00444C89" w:rsidRPr="00A31DBB" w:rsidRDefault="00444C89" w:rsidP="00F76D4D">
            <w:pPr>
              <w:pStyle w:val="AmColumnHeading"/>
            </w:pPr>
            <w:r w:rsidRPr="00A31DBB">
              <w:t>Enmienda</w:t>
            </w:r>
          </w:p>
        </w:tc>
      </w:tr>
      <w:tr w:rsidR="00444C89" w:rsidRPr="00A31DBB" w14:paraId="0E0E0707" w14:textId="77777777" w:rsidTr="00F76D4D">
        <w:trPr>
          <w:jc w:val="center"/>
        </w:trPr>
        <w:tc>
          <w:tcPr>
            <w:tcW w:w="4876" w:type="dxa"/>
            <w:tcBorders>
              <w:top w:val="nil"/>
              <w:left w:val="nil"/>
              <w:bottom w:val="nil"/>
              <w:right w:val="nil"/>
            </w:tcBorders>
          </w:tcPr>
          <w:p w14:paraId="07B000A8" w14:textId="77777777" w:rsidR="00444C89" w:rsidRPr="00A31DBB" w:rsidRDefault="00444C89" w:rsidP="00F76D4D">
            <w:pPr>
              <w:pStyle w:val="Normal6a"/>
            </w:pPr>
          </w:p>
        </w:tc>
        <w:tc>
          <w:tcPr>
            <w:tcW w:w="4876" w:type="dxa"/>
            <w:tcBorders>
              <w:top w:val="nil"/>
              <w:left w:val="nil"/>
              <w:bottom w:val="nil"/>
              <w:right w:val="nil"/>
            </w:tcBorders>
          </w:tcPr>
          <w:p w14:paraId="0615D160" w14:textId="77777777" w:rsidR="00444C89" w:rsidRPr="00A31DBB" w:rsidRDefault="00444C89" w:rsidP="00F76D4D">
            <w:pPr>
              <w:pStyle w:val="Normal6a"/>
            </w:pPr>
            <w:r w:rsidRPr="00A31DBB">
              <w:rPr>
                <w:b/>
                <w:i/>
              </w:rPr>
              <w:t>14 bis.</w:t>
            </w:r>
            <w:r w:rsidRPr="00A31DBB">
              <w:tab/>
            </w:r>
            <w:r w:rsidRPr="00A31DBB">
              <w:rPr>
                <w:b/>
                <w:i/>
              </w:rPr>
              <w:t>Destaca la necesidad de que Moldavia siga reforzando la lucha contra el blanqueo de capitales;</w:t>
            </w:r>
          </w:p>
        </w:tc>
      </w:tr>
    </w:tbl>
    <w:p w14:paraId="4B303F08"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4EEE52F" w14:textId="77777777" w:rsidR="00444C89" w:rsidRPr="00A31DBB" w:rsidRDefault="00444C89" w:rsidP="00444C89">
      <w:r w:rsidRPr="00A31DBB">
        <w:rPr>
          <w:rStyle w:val="HideTWBExt"/>
        </w:rPr>
        <w:t>&lt;/Amend&gt;</w:t>
      </w:r>
    </w:p>
    <w:p w14:paraId="44A69D3B"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174</w:t>
      </w:r>
      <w:r w:rsidRPr="00A31DBB">
        <w:rPr>
          <w:rStyle w:val="HideTWBExt"/>
        </w:rPr>
        <w:t>&lt;/NumAm&gt;</w:t>
      </w:r>
    </w:p>
    <w:p w14:paraId="46EAAAB0" w14:textId="77777777" w:rsidR="00444C89" w:rsidRPr="00A31DBB" w:rsidRDefault="00444C89" w:rsidP="00444C89">
      <w:pPr>
        <w:pStyle w:val="NormalBold"/>
      </w:pPr>
      <w:r w:rsidRPr="00A31DBB">
        <w:rPr>
          <w:rStyle w:val="HideTWBExt"/>
          <w:b w:val="0"/>
        </w:rPr>
        <w:t>&lt;RepeatBlock-By&gt;&lt;Members&gt;</w:t>
      </w:r>
      <w:r w:rsidRPr="00A31DBB">
        <w:t>Andrzej Halicki, Siegfried Mureşan, Rasa Juknevičienė</w:t>
      </w:r>
      <w:r w:rsidRPr="00A31DBB">
        <w:rPr>
          <w:rStyle w:val="HideTWBExt"/>
          <w:b w:val="0"/>
        </w:rPr>
        <w:t>&lt;/Members&gt;</w:t>
      </w:r>
    </w:p>
    <w:p w14:paraId="33A2FC01" w14:textId="77777777" w:rsidR="00444C89" w:rsidRPr="00A31DBB" w:rsidRDefault="00444C89" w:rsidP="00444C89">
      <w:r w:rsidRPr="00A31DBB">
        <w:rPr>
          <w:rStyle w:val="HideTWBExt"/>
        </w:rPr>
        <w:t>&lt;AuNomDe&gt;</w:t>
      </w:r>
      <w:r w:rsidRPr="00A31DBB">
        <w:rPr>
          <w:rStyle w:val="HideTWBInt"/>
        </w:rPr>
        <w:t>{EPP}</w:t>
      </w:r>
      <w:r w:rsidRPr="00A31DBB">
        <w:t>en nombre del Grupo PPE</w:t>
      </w:r>
      <w:r w:rsidRPr="00A31DBB">
        <w:rPr>
          <w:rStyle w:val="HideTWBExt"/>
        </w:rPr>
        <w:t>&lt;/AuNomDe&gt;</w:t>
      </w:r>
    </w:p>
    <w:p w14:paraId="0EAA7295" w14:textId="77777777" w:rsidR="00444C89" w:rsidRPr="00A31DBB" w:rsidRDefault="00444C89" w:rsidP="00444C89">
      <w:pPr>
        <w:pStyle w:val="NormalBold"/>
      </w:pPr>
      <w:r w:rsidRPr="00A31DBB">
        <w:rPr>
          <w:rStyle w:val="HideTWBExt"/>
          <w:b w:val="0"/>
        </w:rPr>
        <w:t>&lt;/RepeatBlock-By&gt;</w:t>
      </w:r>
    </w:p>
    <w:p w14:paraId="3BFA64CB"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0FF98F19" w14:textId="77777777" w:rsidR="00444C89" w:rsidRPr="00A31DBB" w:rsidRDefault="00444C89" w:rsidP="00444C89">
      <w:pPr>
        <w:pStyle w:val="NormalBold"/>
      </w:pPr>
      <w:r w:rsidRPr="00A31DBB">
        <w:rPr>
          <w:rStyle w:val="HideTWBExt"/>
        </w:rPr>
        <w:t>&lt;Article&gt;</w:t>
      </w:r>
      <w:r w:rsidRPr="00A31DBB">
        <w:t>Apartado 15</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5D99F8F4" w14:textId="77777777" w:rsidTr="00F76D4D">
        <w:trPr>
          <w:trHeight w:hRule="exact" w:val="240"/>
          <w:jc w:val="center"/>
        </w:trPr>
        <w:tc>
          <w:tcPr>
            <w:tcW w:w="9752" w:type="dxa"/>
            <w:gridSpan w:val="2"/>
            <w:tcBorders>
              <w:top w:val="nil"/>
              <w:left w:val="nil"/>
              <w:bottom w:val="nil"/>
              <w:right w:val="nil"/>
            </w:tcBorders>
          </w:tcPr>
          <w:p w14:paraId="73F37344" w14:textId="77777777" w:rsidR="00444C89" w:rsidRPr="00A31DBB" w:rsidRDefault="00444C89" w:rsidP="00F76D4D"/>
        </w:tc>
      </w:tr>
      <w:tr w:rsidR="00444C89" w:rsidRPr="00A31DBB" w14:paraId="44871FDC" w14:textId="77777777" w:rsidTr="00F76D4D">
        <w:trPr>
          <w:trHeight w:val="240"/>
          <w:jc w:val="center"/>
        </w:trPr>
        <w:tc>
          <w:tcPr>
            <w:tcW w:w="4876" w:type="dxa"/>
            <w:tcBorders>
              <w:top w:val="nil"/>
              <w:left w:val="nil"/>
              <w:bottom w:val="nil"/>
              <w:right w:val="nil"/>
            </w:tcBorders>
          </w:tcPr>
          <w:p w14:paraId="76F08F37"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5B32460" w14:textId="77777777" w:rsidR="00444C89" w:rsidRPr="00A31DBB" w:rsidRDefault="00444C89" w:rsidP="00F76D4D">
            <w:pPr>
              <w:pStyle w:val="AmColumnHeading"/>
            </w:pPr>
            <w:r w:rsidRPr="00A31DBB">
              <w:t>Enmienda</w:t>
            </w:r>
          </w:p>
        </w:tc>
      </w:tr>
      <w:tr w:rsidR="00444C89" w:rsidRPr="00A31DBB" w14:paraId="185982F9" w14:textId="77777777" w:rsidTr="00F76D4D">
        <w:trPr>
          <w:jc w:val="center"/>
        </w:trPr>
        <w:tc>
          <w:tcPr>
            <w:tcW w:w="4876" w:type="dxa"/>
            <w:tcBorders>
              <w:top w:val="nil"/>
              <w:left w:val="nil"/>
              <w:bottom w:val="nil"/>
              <w:right w:val="nil"/>
            </w:tcBorders>
          </w:tcPr>
          <w:p w14:paraId="0EDE227A" w14:textId="77777777" w:rsidR="00444C89" w:rsidRPr="00A31DBB" w:rsidRDefault="00444C89" w:rsidP="00F76D4D">
            <w:pPr>
              <w:pStyle w:val="Normal6a"/>
            </w:pPr>
            <w:r w:rsidRPr="00A31DBB">
              <w:t>15.</w:t>
            </w:r>
            <w:r w:rsidRPr="00A31DBB">
              <w:tab/>
              <w:t>Expresa su disposición a seguir apoyando al Parlamento de Moldavia por medio de actividades de apoyo a la democracia mutuamente acordadas que respondan a las necesidades de la institución, sus diputados electos y su personal;</w:t>
            </w:r>
          </w:p>
        </w:tc>
        <w:tc>
          <w:tcPr>
            <w:tcW w:w="4876" w:type="dxa"/>
            <w:tcBorders>
              <w:top w:val="nil"/>
              <w:left w:val="nil"/>
              <w:bottom w:val="nil"/>
              <w:right w:val="nil"/>
            </w:tcBorders>
          </w:tcPr>
          <w:p w14:paraId="7ADD56D7" w14:textId="77777777" w:rsidR="00444C89" w:rsidRPr="00A31DBB" w:rsidRDefault="00444C89" w:rsidP="00F76D4D">
            <w:pPr>
              <w:pStyle w:val="Normal6a"/>
            </w:pPr>
            <w:r w:rsidRPr="00A31DBB">
              <w:t>15.</w:t>
            </w:r>
            <w:r w:rsidRPr="00A31DBB">
              <w:tab/>
              <w:t xml:space="preserve">Expresa su disposición a seguir apoyando al Parlamento de Moldavia por medio de actividades de apoyo a la democracia mutuamente acordadas que respondan a las necesidades de la institución, sus diputados electos y su personal; </w:t>
            </w:r>
            <w:r w:rsidRPr="00A31DBB">
              <w:rPr>
                <w:b/>
                <w:i/>
              </w:rPr>
              <w:t xml:space="preserve">subraya la importancia del Parlamento nacional dentro del orden constitucional de Moldavia, la relevancia de la cooperación parlamentaria UE-Moldavia, así como el papel estratégico </w:t>
            </w:r>
            <w:r w:rsidRPr="00A31DBB">
              <w:rPr>
                <w:b/>
                <w:i/>
              </w:rPr>
              <w:lastRenderedPageBreak/>
              <w:t>que el Parlamento moldavo puede desempeñar en la legitimación democrática de reformas clave para el país en su senda hacia la Unión;</w:t>
            </w:r>
          </w:p>
        </w:tc>
      </w:tr>
    </w:tbl>
    <w:p w14:paraId="3D025084"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CD7AB6D" w14:textId="77777777" w:rsidR="00444C89" w:rsidRPr="00A31DBB" w:rsidRDefault="00444C89" w:rsidP="00444C89">
      <w:r w:rsidRPr="00A31DBB">
        <w:rPr>
          <w:rStyle w:val="HideTWBExt"/>
        </w:rPr>
        <w:t>&lt;/Amend&gt;</w:t>
      </w:r>
    </w:p>
    <w:p w14:paraId="77933972"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175</w:t>
      </w:r>
      <w:r w:rsidRPr="00A31DBB">
        <w:rPr>
          <w:rStyle w:val="HideTWBExt"/>
        </w:rPr>
        <w:t>&lt;/NumAm&gt;</w:t>
      </w:r>
    </w:p>
    <w:p w14:paraId="660FCEBC" w14:textId="77777777" w:rsidR="00444C89" w:rsidRPr="00A31DBB" w:rsidRDefault="00444C89" w:rsidP="00444C89">
      <w:pPr>
        <w:pStyle w:val="NormalBold"/>
      </w:pPr>
      <w:r w:rsidRPr="00A31DBB">
        <w:rPr>
          <w:rStyle w:val="HideTWBExt"/>
          <w:b w:val="0"/>
        </w:rPr>
        <w:t>&lt;RepeatBlock-By&gt;&lt;Members&gt;</w:t>
      </w:r>
      <w:r w:rsidRPr="00A31DBB">
        <w:t>Dan Barna, Urmas Paet, Lucia Yar, Petras Auštrevičius, Marjan Šarec, Ilhan Kyuchyuk, Eugen Tomac</w:t>
      </w:r>
      <w:r w:rsidRPr="00A31DBB">
        <w:rPr>
          <w:rStyle w:val="HideTWBExt"/>
          <w:b w:val="0"/>
        </w:rPr>
        <w:t>&lt;/Members&gt;</w:t>
      </w:r>
    </w:p>
    <w:p w14:paraId="077AFA1C" w14:textId="77777777" w:rsidR="00444C89" w:rsidRPr="00A31DBB" w:rsidRDefault="00444C89" w:rsidP="00444C89">
      <w:pPr>
        <w:pStyle w:val="NormalBold"/>
      </w:pPr>
      <w:r w:rsidRPr="00A31DBB">
        <w:rPr>
          <w:rStyle w:val="HideTWBExt"/>
          <w:b w:val="0"/>
        </w:rPr>
        <w:t>&lt;/RepeatBlock-By&gt;</w:t>
      </w:r>
    </w:p>
    <w:p w14:paraId="13D9C8A9"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4F3AF9F" w14:textId="77777777" w:rsidR="00444C89" w:rsidRPr="00A31DBB" w:rsidRDefault="00444C89" w:rsidP="00444C89">
      <w:pPr>
        <w:pStyle w:val="NormalBold"/>
      </w:pPr>
      <w:r w:rsidRPr="00A31DBB">
        <w:rPr>
          <w:rStyle w:val="HideTWBExt"/>
        </w:rPr>
        <w:t>&lt;Article&gt;</w:t>
      </w:r>
      <w:r w:rsidRPr="00A31DBB">
        <w:t>Apartado 15</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63649FDE" w14:textId="77777777" w:rsidTr="00F76D4D">
        <w:trPr>
          <w:trHeight w:hRule="exact" w:val="240"/>
          <w:jc w:val="center"/>
        </w:trPr>
        <w:tc>
          <w:tcPr>
            <w:tcW w:w="9752" w:type="dxa"/>
            <w:gridSpan w:val="2"/>
            <w:tcBorders>
              <w:top w:val="nil"/>
              <w:left w:val="nil"/>
              <w:bottom w:val="nil"/>
              <w:right w:val="nil"/>
            </w:tcBorders>
          </w:tcPr>
          <w:p w14:paraId="33A53164" w14:textId="77777777" w:rsidR="00444C89" w:rsidRPr="00A31DBB" w:rsidRDefault="00444C89" w:rsidP="00F76D4D"/>
        </w:tc>
      </w:tr>
      <w:tr w:rsidR="00444C89" w:rsidRPr="00A31DBB" w14:paraId="55F13A84" w14:textId="77777777" w:rsidTr="00F76D4D">
        <w:trPr>
          <w:trHeight w:val="240"/>
          <w:jc w:val="center"/>
        </w:trPr>
        <w:tc>
          <w:tcPr>
            <w:tcW w:w="4876" w:type="dxa"/>
            <w:tcBorders>
              <w:top w:val="nil"/>
              <w:left w:val="nil"/>
              <w:bottom w:val="nil"/>
              <w:right w:val="nil"/>
            </w:tcBorders>
          </w:tcPr>
          <w:p w14:paraId="2655FFFC"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C4A3572" w14:textId="77777777" w:rsidR="00444C89" w:rsidRPr="00A31DBB" w:rsidRDefault="00444C89" w:rsidP="00F76D4D">
            <w:pPr>
              <w:pStyle w:val="AmColumnHeading"/>
            </w:pPr>
            <w:r w:rsidRPr="00A31DBB">
              <w:t>Enmienda</w:t>
            </w:r>
          </w:p>
        </w:tc>
      </w:tr>
      <w:tr w:rsidR="00444C89" w:rsidRPr="00A31DBB" w14:paraId="06FFE0A7" w14:textId="77777777" w:rsidTr="00F76D4D">
        <w:trPr>
          <w:jc w:val="center"/>
        </w:trPr>
        <w:tc>
          <w:tcPr>
            <w:tcW w:w="4876" w:type="dxa"/>
            <w:tcBorders>
              <w:top w:val="nil"/>
              <w:left w:val="nil"/>
              <w:bottom w:val="nil"/>
              <w:right w:val="nil"/>
            </w:tcBorders>
          </w:tcPr>
          <w:p w14:paraId="225ECD92" w14:textId="77777777" w:rsidR="00444C89" w:rsidRPr="00A31DBB" w:rsidRDefault="00444C89" w:rsidP="00F76D4D">
            <w:pPr>
              <w:pStyle w:val="Normal6a"/>
            </w:pPr>
            <w:r w:rsidRPr="00A31DBB">
              <w:t>15.</w:t>
            </w:r>
            <w:r w:rsidRPr="00A31DBB">
              <w:tab/>
              <w:t>Expresa su disposición a seguir apoyando al Parlamento de Moldavia por medio de actividades de apoyo a la democracia mutuamente acordadas que respondan a las necesidades de la institución, sus diputados electos y su personal;</w:t>
            </w:r>
          </w:p>
        </w:tc>
        <w:tc>
          <w:tcPr>
            <w:tcW w:w="4876" w:type="dxa"/>
            <w:tcBorders>
              <w:top w:val="nil"/>
              <w:left w:val="nil"/>
              <w:bottom w:val="nil"/>
              <w:right w:val="nil"/>
            </w:tcBorders>
          </w:tcPr>
          <w:p w14:paraId="2A0117EE" w14:textId="77777777" w:rsidR="00444C89" w:rsidRPr="00A31DBB" w:rsidRDefault="00444C89" w:rsidP="00F76D4D">
            <w:pPr>
              <w:pStyle w:val="Normal6a"/>
            </w:pPr>
            <w:r w:rsidRPr="00A31DBB">
              <w:t>15.</w:t>
            </w:r>
            <w:r w:rsidRPr="00A31DBB">
              <w:tab/>
              <w:t xml:space="preserve">Expresa su disposición a seguir apoyando al Parlamento de Moldavia por medio de actividades de apoyo a la democracia mutuamente acordadas que respondan a las necesidades de la institución, sus diputados electos y su personal; </w:t>
            </w:r>
            <w:r w:rsidRPr="00A31DBB">
              <w:rPr>
                <w:b/>
                <w:i/>
              </w:rPr>
              <w:t>elogia la decisión del Parlamento Europeo de abrir una oficina de enlace en Chisináu, que apoyará la democracia y las reformas institucionales en los países de la Asociación Oriental;</w:t>
            </w:r>
          </w:p>
        </w:tc>
      </w:tr>
    </w:tbl>
    <w:p w14:paraId="215A1C52"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8FD2B5E" w14:textId="77777777" w:rsidR="00444C89" w:rsidRPr="00A31DBB" w:rsidRDefault="00444C89" w:rsidP="00444C89">
      <w:r w:rsidRPr="00A31DBB">
        <w:rPr>
          <w:rStyle w:val="HideTWBExt"/>
        </w:rPr>
        <w:t>&lt;/Amend&gt;</w:t>
      </w:r>
    </w:p>
    <w:p w14:paraId="094CE543"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176</w:t>
      </w:r>
      <w:r w:rsidRPr="00A31DBB">
        <w:rPr>
          <w:rStyle w:val="HideTWBExt"/>
        </w:rPr>
        <w:t>&lt;/NumAm&gt;</w:t>
      </w:r>
    </w:p>
    <w:p w14:paraId="6603E2E6" w14:textId="77777777" w:rsidR="00444C89" w:rsidRPr="00A31DBB" w:rsidRDefault="00444C89" w:rsidP="00444C89">
      <w:pPr>
        <w:pStyle w:val="NormalBold"/>
      </w:pPr>
      <w:r w:rsidRPr="00A31DBB">
        <w:rPr>
          <w:rStyle w:val="HideTWBExt"/>
          <w:b w:val="0"/>
        </w:rPr>
        <w:t>&lt;RepeatBlock-By&gt;&lt;Members&gt;</w:t>
      </w:r>
      <w:r w:rsidRPr="00A31DBB">
        <w:t>Sven Mikser</w:t>
      </w:r>
      <w:r w:rsidRPr="00A31DBB">
        <w:rPr>
          <w:rStyle w:val="HideTWBExt"/>
          <w:b w:val="0"/>
        </w:rPr>
        <w:t>&lt;/Members&gt;</w:t>
      </w:r>
    </w:p>
    <w:p w14:paraId="3E248E29" w14:textId="77777777" w:rsidR="00444C89" w:rsidRPr="00A31DBB" w:rsidRDefault="00444C89" w:rsidP="00444C89">
      <w:pPr>
        <w:pStyle w:val="NormalBold"/>
      </w:pPr>
      <w:r w:rsidRPr="00A31DBB">
        <w:rPr>
          <w:rStyle w:val="HideTWBExt"/>
          <w:b w:val="0"/>
        </w:rPr>
        <w:t>&lt;/RepeatBlock-By&gt;</w:t>
      </w:r>
    </w:p>
    <w:p w14:paraId="1B6E975C"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CB15D70" w14:textId="77777777" w:rsidR="00444C89" w:rsidRPr="00A31DBB" w:rsidRDefault="00444C89" w:rsidP="00444C89">
      <w:pPr>
        <w:pStyle w:val="NormalBold"/>
      </w:pPr>
      <w:r w:rsidRPr="00A31DBB">
        <w:rPr>
          <w:rStyle w:val="HideTWBExt"/>
        </w:rPr>
        <w:t>&lt;Article&gt;</w:t>
      </w:r>
      <w:r w:rsidRPr="00A31DBB">
        <w:t>Apartado 15</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DEBFA5F" w14:textId="77777777" w:rsidTr="00F76D4D">
        <w:trPr>
          <w:trHeight w:hRule="exact" w:val="240"/>
          <w:jc w:val="center"/>
        </w:trPr>
        <w:tc>
          <w:tcPr>
            <w:tcW w:w="9752" w:type="dxa"/>
            <w:gridSpan w:val="2"/>
            <w:tcBorders>
              <w:top w:val="nil"/>
              <w:left w:val="nil"/>
              <w:bottom w:val="nil"/>
              <w:right w:val="nil"/>
            </w:tcBorders>
          </w:tcPr>
          <w:p w14:paraId="3B5A9AA8" w14:textId="77777777" w:rsidR="00444C89" w:rsidRPr="00A31DBB" w:rsidRDefault="00444C89" w:rsidP="00F76D4D"/>
        </w:tc>
      </w:tr>
      <w:tr w:rsidR="00444C89" w:rsidRPr="00A31DBB" w14:paraId="1BFA9404" w14:textId="77777777" w:rsidTr="00F76D4D">
        <w:trPr>
          <w:trHeight w:val="240"/>
          <w:jc w:val="center"/>
        </w:trPr>
        <w:tc>
          <w:tcPr>
            <w:tcW w:w="4876" w:type="dxa"/>
            <w:tcBorders>
              <w:top w:val="nil"/>
              <w:left w:val="nil"/>
              <w:bottom w:val="nil"/>
              <w:right w:val="nil"/>
            </w:tcBorders>
          </w:tcPr>
          <w:p w14:paraId="00F0D21A"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1B8DCC7" w14:textId="77777777" w:rsidR="00444C89" w:rsidRPr="00A31DBB" w:rsidRDefault="00444C89" w:rsidP="00F76D4D">
            <w:pPr>
              <w:pStyle w:val="AmColumnHeading"/>
            </w:pPr>
            <w:r w:rsidRPr="00A31DBB">
              <w:t>Enmienda</w:t>
            </w:r>
          </w:p>
        </w:tc>
      </w:tr>
      <w:tr w:rsidR="00444C89" w:rsidRPr="00A31DBB" w14:paraId="0EC6075F" w14:textId="77777777" w:rsidTr="00F76D4D">
        <w:trPr>
          <w:jc w:val="center"/>
        </w:trPr>
        <w:tc>
          <w:tcPr>
            <w:tcW w:w="4876" w:type="dxa"/>
            <w:tcBorders>
              <w:top w:val="nil"/>
              <w:left w:val="nil"/>
              <w:bottom w:val="nil"/>
              <w:right w:val="nil"/>
            </w:tcBorders>
          </w:tcPr>
          <w:p w14:paraId="770D14A3" w14:textId="77777777" w:rsidR="00444C89" w:rsidRPr="00A31DBB" w:rsidRDefault="00444C89" w:rsidP="00F76D4D">
            <w:pPr>
              <w:pStyle w:val="Normal6a"/>
            </w:pPr>
            <w:r w:rsidRPr="00A31DBB">
              <w:t>15.</w:t>
            </w:r>
            <w:r w:rsidRPr="00A31DBB">
              <w:tab/>
              <w:t xml:space="preserve">Expresa su disposición a seguir apoyando al Parlamento de Moldavia por medio de actividades de apoyo a la democracia mutuamente acordadas que respondan a las necesidades de la institución, sus diputados electos y su </w:t>
            </w:r>
            <w:r w:rsidRPr="00A31DBB">
              <w:lastRenderedPageBreak/>
              <w:t>personal;</w:t>
            </w:r>
          </w:p>
        </w:tc>
        <w:tc>
          <w:tcPr>
            <w:tcW w:w="4876" w:type="dxa"/>
            <w:tcBorders>
              <w:top w:val="nil"/>
              <w:left w:val="nil"/>
              <w:bottom w:val="nil"/>
              <w:right w:val="nil"/>
            </w:tcBorders>
          </w:tcPr>
          <w:p w14:paraId="4BDD95BB" w14:textId="77777777" w:rsidR="00444C89" w:rsidRPr="00A31DBB" w:rsidRDefault="00444C89" w:rsidP="00F76D4D">
            <w:pPr>
              <w:pStyle w:val="Normal6a"/>
            </w:pPr>
            <w:r w:rsidRPr="00A31DBB">
              <w:lastRenderedPageBreak/>
              <w:t>15.</w:t>
            </w:r>
            <w:r w:rsidRPr="00A31DBB">
              <w:tab/>
              <w:t xml:space="preserve">Expresa su disposición a seguir apoyando al Parlamento de Moldavia por medio de actividades de apoyo a la democracia mutuamente acordadas que respondan a las necesidades de la institución, sus diputados electos y su personal; </w:t>
            </w:r>
            <w:r w:rsidRPr="00A31DBB">
              <w:rPr>
                <w:b/>
                <w:i/>
              </w:rPr>
              <w:t xml:space="preserve">destaca la decisión, de 10 de </w:t>
            </w:r>
            <w:r w:rsidRPr="00A31DBB">
              <w:rPr>
                <w:b/>
                <w:i/>
              </w:rPr>
              <w:lastRenderedPageBreak/>
              <w:t>marzo de 2025, de abrir una antena del Parlamento Europeo en Chisináu para seguir reforzando el compromiso del Parlamento con la región de la Asociación Oriental;</w:t>
            </w:r>
          </w:p>
        </w:tc>
      </w:tr>
    </w:tbl>
    <w:p w14:paraId="5E157238"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7CBBCB6" w14:textId="77777777" w:rsidR="00444C89" w:rsidRPr="00A31DBB" w:rsidRDefault="00444C89" w:rsidP="00444C89">
      <w:r w:rsidRPr="00A31DBB">
        <w:rPr>
          <w:rStyle w:val="HideTWBExt"/>
        </w:rPr>
        <w:t>&lt;/Amend&gt;</w:t>
      </w:r>
    </w:p>
    <w:p w14:paraId="7C26264E"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177</w:t>
      </w:r>
      <w:r w:rsidRPr="00A31DBB">
        <w:rPr>
          <w:rStyle w:val="HideTWBExt"/>
        </w:rPr>
        <w:t>&lt;/NumAm&gt;</w:t>
      </w:r>
    </w:p>
    <w:p w14:paraId="5E9881C2"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1BB6E065"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51CB5244" w14:textId="77777777" w:rsidR="00444C89" w:rsidRPr="00A31DBB" w:rsidRDefault="00444C89" w:rsidP="00444C89">
      <w:pPr>
        <w:pStyle w:val="NormalBold"/>
      </w:pPr>
      <w:r w:rsidRPr="00A31DBB">
        <w:rPr>
          <w:rStyle w:val="HideTWBExt"/>
          <w:b w:val="0"/>
        </w:rPr>
        <w:t>&lt;/RepeatBlock-By&gt;</w:t>
      </w:r>
    </w:p>
    <w:p w14:paraId="001FD0CD"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F99F0A2" w14:textId="77777777" w:rsidR="00444C89" w:rsidRPr="00A31DBB" w:rsidRDefault="00444C89" w:rsidP="00444C89">
      <w:pPr>
        <w:pStyle w:val="NormalBold"/>
      </w:pPr>
      <w:r w:rsidRPr="00A31DBB">
        <w:rPr>
          <w:rStyle w:val="HideTWBExt"/>
        </w:rPr>
        <w:t>&lt;Article&gt;</w:t>
      </w:r>
      <w:r w:rsidRPr="00A31DBB">
        <w:t>Apartado 15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2825E90" w14:textId="77777777" w:rsidTr="00F76D4D">
        <w:trPr>
          <w:trHeight w:hRule="exact" w:val="240"/>
          <w:jc w:val="center"/>
        </w:trPr>
        <w:tc>
          <w:tcPr>
            <w:tcW w:w="9752" w:type="dxa"/>
            <w:gridSpan w:val="2"/>
            <w:tcBorders>
              <w:top w:val="nil"/>
              <w:left w:val="nil"/>
              <w:bottom w:val="nil"/>
              <w:right w:val="nil"/>
            </w:tcBorders>
          </w:tcPr>
          <w:p w14:paraId="2FB15E7B" w14:textId="77777777" w:rsidR="00444C89" w:rsidRPr="00A31DBB" w:rsidRDefault="00444C89" w:rsidP="00F76D4D"/>
        </w:tc>
      </w:tr>
      <w:tr w:rsidR="00444C89" w:rsidRPr="00A31DBB" w14:paraId="2B055908" w14:textId="77777777" w:rsidTr="00F76D4D">
        <w:trPr>
          <w:trHeight w:val="240"/>
          <w:jc w:val="center"/>
        </w:trPr>
        <w:tc>
          <w:tcPr>
            <w:tcW w:w="4876" w:type="dxa"/>
            <w:tcBorders>
              <w:top w:val="nil"/>
              <w:left w:val="nil"/>
              <w:bottom w:val="nil"/>
              <w:right w:val="nil"/>
            </w:tcBorders>
          </w:tcPr>
          <w:p w14:paraId="1E7297E6"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2D3A2760" w14:textId="77777777" w:rsidR="00444C89" w:rsidRPr="00A31DBB" w:rsidRDefault="00444C89" w:rsidP="00F76D4D">
            <w:pPr>
              <w:pStyle w:val="AmColumnHeading"/>
            </w:pPr>
            <w:r w:rsidRPr="00A31DBB">
              <w:t>Enmienda</w:t>
            </w:r>
          </w:p>
        </w:tc>
      </w:tr>
      <w:tr w:rsidR="00444C89" w:rsidRPr="00A31DBB" w14:paraId="6FB6D26E" w14:textId="77777777" w:rsidTr="00F76D4D">
        <w:trPr>
          <w:jc w:val="center"/>
        </w:trPr>
        <w:tc>
          <w:tcPr>
            <w:tcW w:w="4876" w:type="dxa"/>
            <w:tcBorders>
              <w:top w:val="nil"/>
              <w:left w:val="nil"/>
              <w:bottom w:val="nil"/>
              <w:right w:val="nil"/>
            </w:tcBorders>
          </w:tcPr>
          <w:p w14:paraId="07354281" w14:textId="77777777" w:rsidR="00444C89" w:rsidRPr="00A31DBB" w:rsidRDefault="00444C89" w:rsidP="00F76D4D">
            <w:pPr>
              <w:pStyle w:val="Normal6a"/>
            </w:pPr>
          </w:p>
        </w:tc>
        <w:tc>
          <w:tcPr>
            <w:tcW w:w="4876" w:type="dxa"/>
            <w:tcBorders>
              <w:top w:val="nil"/>
              <w:left w:val="nil"/>
              <w:bottom w:val="nil"/>
              <w:right w:val="nil"/>
            </w:tcBorders>
          </w:tcPr>
          <w:p w14:paraId="214503FD" w14:textId="77777777" w:rsidR="00444C89" w:rsidRPr="00A31DBB" w:rsidRDefault="00444C89" w:rsidP="00F76D4D">
            <w:pPr>
              <w:pStyle w:val="Normal6a"/>
            </w:pPr>
            <w:r w:rsidRPr="00A31DBB">
              <w:rPr>
                <w:b/>
                <w:i/>
              </w:rPr>
              <w:t>15 bis.</w:t>
            </w:r>
            <w:r w:rsidRPr="00A31DBB">
              <w:tab/>
            </w:r>
            <w:r w:rsidRPr="00A31DBB">
              <w:rPr>
                <w:b/>
                <w:i/>
              </w:rPr>
              <w:t xml:space="preserve">Destaca la importancia crucial de reforzar, en todos los ámbitos del Gobierno, la función pública y la capacidad administrativa de Moldavia necesarias para absorber la financiación de los proyectos y aplicar y hacer cumplir el acervo de la Unión; toma nota de la relación entre número elevado y sostenido de jóvenes profesionales moldavos que emigran y los retos a los que se enfrenta la función pública moldava; destaca que son factores significativos de la escasa contratación y retención de personal cualificado la insuficiencia de las oportunidades profesionales, el atractivo del lugar de trabajo y la compensación financiera; pide a la Unión y a los Estados miembros que den prioridad al refuerzo de la capacidad administrativa de Moldavia, también mediante la reforma de la administración pública, el aumento suficiente de los salarios y una formación profesional ampliada, que debería ser preferiblemente interna; pide a las instituciones de la Unión y a los Estados miembros de la Unión que amplíen significativamente las oportunidades profesionales estructuradas y los intercambios con sus homólogos </w:t>
            </w:r>
            <w:r w:rsidRPr="00A31DBB">
              <w:rPr>
                <w:b/>
                <w:i/>
              </w:rPr>
              <w:lastRenderedPageBreak/>
              <w:t>moldavos, también mediante el estatuto formal de observador para los funcionarios y expertos moldavos en los órganos pertinentes de la Unión y de los Estados miembros, por ejemplo, en los sectores técnicos pertinentes para el proceso de adhesión de Moldavia a la Unión;</w:t>
            </w:r>
          </w:p>
        </w:tc>
      </w:tr>
    </w:tbl>
    <w:p w14:paraId="53B3B7C7"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309E23D6" w14:textId="77777777" w:rsidR="00444C89" w:rsidRPr="00A31DBB" w:rsidRDefault="00444C89" w:rsidP="00444C89">
      <w:r w:rsidRPr="00A31DBB">
        <w:rPr>
          <w:rStyle w:val="HideTWBExt"/>
        </w:rPr>
        <w:t>&lt;/Amend&gt;</w:t>
      </w:r>
    </w:p>
    <w:p w14:paraId="43F4E02D"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178</w:t>
      </w:r>
      <w:r w:rsidRPr="00A31DBB">
        <w:rPr>
          <w:rStyle w:val="HideTWBExt"/>
        </w:rPr>
        <w:t>&lt;/NumAm&gt;</w:t>
      </w:r>
    </w:p>
    <w:p w14:paraId="2448F9FD" w14:textId="77777777" w:rsidR="00444C89" w:rsidRPr="00A31DBB" w:rsidRDefault="00444C89" w:rsidP="00444C89">
      <w:pPr>
        <w:pStyle w:val="NormalBold"/>
      </w:pPr>
      <w:r w:rsidRPr="00A31DBB">
        <w:rPr>
          <w:rStyle w:val="HideTWBExt"/>
          <w:b w:val="0"/>
        </w:rPr>
        <w:t>&lt;RepeatBlock-By&gt;&lt;Members&gt;</w:t>
      </w:r>
      <w:r w:rsidRPr="00A31DBB">
        <w:t>Andrzej Halicki, Siegfried Mureşan, Rasa Juknevičienė</w:t>
      </w:r>
      <w:r w:rsidRPr="00A31DBB">
        <w:rPr>
          <w:rStyle w:val="HideTWBExt"/>
          <w:b w:val="0"/>
        </w:rPr>
        <w:t>&lt;/Members&gt;</w:t>
      </w:r>
    </w:p>
    <w:p w14:paraId="1EAB1802" w14:textId="77777777" w:rsidR="00444C89" w:rsidRPr="00A31DBB" w:rsidRDefault="00444C89" w:rsidP="00444C89">
      <w:r w:rsidRPr="00A31DBB">
        <w:rPr>
          <w:rStyle w:val="HideTWBExt"/>
        </w:rPr>
        <w:t>&lt;AuNomDe&gt;</w:t>
      </w:r>
      <w:r w:rsidRPr="00A31DBB">
        <w:rPr>
          <w:rStyle w:val="HideTWBInt"/>
        </w:rPr>
        <w:t>{EPP}</w:t>
      </w:r>
      <w:r w:rsidRPr="00A31DBB">
        <w:t>en nombre del Grupo PPE</w:t>
      </w:r>
      <w:r w:rsidRPr="00A31DBB">
        <w:rPr>
          <w:rStyle w:val="HideTWBExt"/>
        </w:rPr>
        <w:t>&lt;/AuNomDe&gt;</w:t>
      </w:r>
    </w:p>
    <w:p w14:paraId="24C4C7F0" w14:textId="77777777" w:rsidR="00444C89" w:rsidRPr="00A31DBB" w:rsidRDefault="00444C89" w:rsidP="00444C89">
      <w:pPr>
        <w:pStyle w:val="NormalBold"/>
      </w:pPr>
      <w:r w:rsidRPr="00A31DBB">
        <w:rPr>
          <w:rStyle w:val="HideTWBExt"/>
          <w:b w:val="0"/>
        </w:rPr>
        <w:t>&lt;/RepeatBlock-By&gt;</w:t>
      </w:r>
    </w:p>
    <w:p w14:paraId="2C371968"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8D66EBD" w14:textId="77777777" w:rsidR="00444C89" w:rsidRPr="00A31DBB" w:rsidRDefault="00444C89" w:rsidP="00444C89">
      <w:pPr>
        <w:pStyle w:val="NormalBold"/>
      </w:pPr>
      <w:r w:rsidRPr="00A31DBB">
        <w:rPr>
          <w:rStyle w:val="HideTWBExt"/>
        </w:rPr>
        <w:t>&lt;Article&gt;</w:t>
      </w:r>
      <w:r w:rsidRPr="00A31DBB">
        <w:t>Apartado 15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3B7C48A4" w14:textId="77777777" w:rsidTr="00F76D4D">
        <w:trPr>
          <w:trHeight w:hRule="exact" w:val="240"/>
          <w:jc w:val="center"/>
        </w:trPr>
        <w:tc>
          <w:tcPr>
            <w:tcW w:w="9752" w:type="dxa"/>
            <w:gridSpan w:val="2"/>
            <w:tcBorders>
              <w:top w:val="nil"/>
              <w:left w:val="nil"/>
              <w:bottom w:val="nil"/>
              <w:right w:val="nil"/>
            </w:tcBorders>
          </w:tcPr>
          <w:p w14:paraId="35633F33" w14:textId="77777777" w:rsidR="00444C89" w:rsidRPr="00A31DBB" w:rsidRDefault="00444C89" w:rsidP="00F76D4D"/>
        </w:tc>
      </w:tr>
      <w:tr w:rsidR="00444C89" w:rsidRPr="00A31DBB" w14:paraId="13C72F87" w14:textId="77777777" w:rsidTr="00F76D4D">
        <w:trPr>
          <w:trHeight w:val="240"/>
          <w:jc w:val="center"/>
        </w:trPr>
        <w:tc>
          <w:tcPr>
            <w:tcW w:w="4876" w:type="dxa"/>
            <w:tcBorders>
              <w:top w:val="nil"/>
              <w:left w:val="nil"/>
              <w:bottom w:val="nil"/>
              <w:right w:val="nil"/>
            </w:tcBorders>
          </w:tcPr>
          <w:p w14:paraId="29FB8F80"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2BCE5C3" w14:textId="77777777" w:rsidR="00444C89" w:rsidRPr="00A31DBB" w:rsidRDefault="00444C89" w:rsidP="00F76D4D">
            <w:pPr>
              <w:pStyle w:val="AmColumnHeading"/>
            </w:pPr>
            <w:r w:rsidRPr="00A31DBB">
              <w:t>Enmienda</w:t>
            </w:r>
          </w:p>
        </w:tc>
      </w:tr>
      <w:tr w:rsidR="00444C89" w:rsidRPr="00A31DBB" w14:paraId="5F2B3774" w14:textId="77777777" w:rsidTr="00F76D4D">
        <w:trPr>
          <w:jc w:val="center"/>
        </w:trPr>
        <w:tc>
          <w:tcPr>
            <w:tcW w:w="4876" w:type="dxa"/>
            <w:tcBorders>
              <w:top w:val="nil"/>
              <w:left w:val="nil"/>
              <w:bottom w:val="nil"/>
              <w:right w:val="nil"/>
            </w:tcBorders>
          </w:tcPr>
          <w:p w14:paraId="5B76FEAC" w14:textId="77777777" w:rsidR="00444C89" w:rsidRPr="00A31DBB" w:rsidRDefault="00444C89" w:rsidP="00F76D4D">
            <w:pPr>
              <w:pStyle w:val="Normal6a"/>
            </w:pPr>
          </w:p>
        </w:tc>
        <w:tc>
          <w:tcPr>
            <w:tcW w:w="4876" w:type="dxa"/>
            <w:tcBorders>
              <w:top w:val="nil"/>
              <w:left w:val="nil"/>
              <w:bottom w:val="nil"/>
              <w:right w:val="nil"/>
            </w:tcBorders>
          </w:tcPr>
          <w:p w14:paraId="7F14E1E6" w14:textId="77777777" w:rsidR="00444C89" w:rsidRPr="00A31DBB" w:rsidRDefault="00444C89" w:rsidP="00F76D4D">
            <w:pPr>
              <w:pStyle w:val="Normal6a"/>
            </w:pPr>
            <w:r w:rsidRPr="00A31DBB">
              <w:rPr>
                <w:b/>
                <w:i/>
              </w:rPr>
              <w:t>15 bis.</w:t>
            </w:r>
            <w:r w:rsidRPr="00A31DBB">
              <w:tab/>
            </w:r>
            <w:r w:rsidRPr="00A31DBB">
              <w:rPr>
                <w:b/>
                <w:i/>
              </w:rPr>
              <w:t>Apoya al Parlamento de Moldavia en su papel de establecer buenas relaciones de trabajo y una cooperación fluida entre las autoridades del país y las organizaciones de la sociedad civil auténticas y honestas que participan en el proceso legislativo y en el debate público general sobre el futuro europeo del país;</w:t>
            </w:r>
          </w:p>
        </w:tc>
      </w:tr>
    </w:tbl>
    <w:p w14:paraId="17FB4392"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D5BF722" w14:textId="77777777" w:rsidR="00444C89" w:rsidRPr="00A31DBB" w:rsidRDefault="00444C89" w:rsidP="00444C89">
      <w:r w:rsidRPr="00A31DBB">
        <w:rPr>
          <w:rStyle w:val="HideTWBExt"/>
        </w:rPr>
        <w:t>&lt;/Amend&gt;</w:t>
      </w:r>
    </w:p>
    <w:p w14:paraId="795E5A5C"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179</w:t>
      </w:r>
      <w:r w:rsidRPr="00A31DBB">
        <w:rPr>
          <w:rStyle w:val="HideTWBExt"/>
        </w:rPr>
        <w:t>&lt;/NumAm&gt;</w:t>
      </w:r>
    </w:p>
    <w:p w14:paraId="33BD7CD3" w14:textId="77777777" w:rsidR="00444C89" w:rsidRPr="00A31DBB" w:rsidRDefault="00444C89" w:rsidP="00444C89">
      <w:pPr>
        <w:pStyle w:val="NormalBold"/>
      </w:pPr>
      <w:r w:rsidRPr="00A31DBB">
        <w:rPr>
          <w:rStyle w:val="HideTWBExt"/>
          <w:b w:val="0"/>
        </w:rPr>
        <w:t>&lt;RepeatBlock-By&gt;&lt;Members&gt;</w:t>
      </w:r>
      <w:r w:rsidRPr="00A31DBB">
        <w:t>Petras Auštrevičius, Urmas Paet, Dan Barna, Lucia Yar, Marjan Šarec, Nathalie Loiseau</w:t>
      </w:r>
      <w:r w:rsidRPr="00A31DBB">
        <w:rPr>
          <w:rStyle w:val="HideTWBExt"/>
          <w:b w:val="0"/>
        </w:rPr>
        <w:t>&lt;/Members&gt;</w:t>
      </w:r>
    </w:p>
    <w:p w14:paraId="076A78CE" w14:textId="77777777" w:rsidR="00444C89" w:rsidRPr="00A31DBB" w:rsidRDefault="00444C89" w:rsidP="00444C89">
      <w:pPr>
        <w:pStyle w:val="NormalBold"/>
      </w:pPr>
      <w:r w:rsidRPr="00A31DBB">
        <w:rPr>
          <w:rStyle w:val="HideTWBExt"/>
          <w:b w:val="0"/>
        </w:rPr>
        <w:t>&lt;/RepeatBlock-By&gt;</w:t>
      </w:r>
    </w:p>
    <w:p w14:paraId="1AA93B9F"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696112DC" w14:textId="77777777" w:rsidR="00444C89" w:rsidRPr="00A31DBB" w:rsidRDefault="00444C89" w:rsidP="00444C89">
      <w:pPr>
        <w:pStyle w:val="NormalBold"/>
      </w:pPr>
      <w:r w:rsidRPr="00A31DBB">
        <w:rPr>
          <w:rStyle w:val="HideTWBExt"/>
        </w:rPr>
        <w:t>&lt;Article&gt;</w:t>
      </w:r>
      <w:r w:rsidRPr="00A31DBB">
        <w:t>Apartado 15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E55EE01" w14:textId="77777777" w:rsidTr="00F76D4D">
        <w:trPr>
          <w:trHeight w:hRule="exact" w:val="240"/>
          <w:jc w:val="center"/>
        </w:trPr>
        <w:tc>
          <w:tcPr>
            <w:tcW w:w="9752" w:type="dxa"/>
            <w:gridSpan w:val="2"/>
            <w:tcBorders>
              <w:top w:val="nil"/>
              <w:left w:val="nil"/>
              <w:bottom w:val="nil"/>
              <w:right w:val="nil"/>
            </w:tcBorders>
          </w:tcPr>
          <w:p w14:paraId="4C1D626E" w14:textId="77777777" w:rsidR="00444C89" w:rsidRPr="00A31DBB" w:rsidRDefault="00444C89" w:rsidP="00F76D4D"/>
        </w:tc>
      </w:tr>
      <w:tr w:rsidR="00444C89" w:rsidRPr="00A31DBB" w14:paraId="04028DBE" w14:textId="77777777" w:rsidTr="00F76D4D">
        <w:trPr>
          <w:trHeight w:val="240"/>
          <w:jc w:val="center"/>
        </w:trPr>
        <w:tc>
          <w:tcPr>
            <w:tcW w:w="4876" w:type="dxa"/>
            <w:tcBorders>
              <w:top w:val="nil"/>
              <w:left w:val="nil"/>
              <w:bottom w:val="nil"/>
              <w:right w:val="nil"/>
            </w:tcBorders>
          </w:tcPr>
          <w:p w14:paraId="6198603F"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2DB14075" w14:textId="77777777" w:rsidR="00444C89" w:rsidRPr="00A31DBB" w:rsidRDefault="00444C89" w:rsidP="00F76D4D">
            <w:pPr>
              <w:pStyle w:val="AmColumnHeading"/>
            </w:pPr>
            <w:r w:rsidRPr="00A31DBB">
              <w:t>Enmienda</w:t>
            </w:r>
          </w:p>
        </w:tc>
      </w:tr>
      <w:tr w:rsidR="00444C89" w:rsidRPr="00A31DBB" w14:paraId="5C9CFFB5" w14:textId="77777777" w:rsidTr="00F76D4D">
        <w:trPr>
          <w:jc w:val="center"/>
        </w:trPr>
        <w:tc>
          <w:tcPr>
            <w:tcW w:w="4876" w:type="dxa"/>
            <w:tcBorders>
              <w:top w:val="nil"/>
              <w:left w:val="nil"/>
              <w:bottom w:val="nil"/>
              <w:right w:val="nil"/>
            </w:tcBorders>
          </w:tcPr>
          <w:p w14:paraId="71045F34" w14:textId="77777777" w:rsidR="00444C89" w:rsidRPr="00A31DBB" w:rsidRDefault="00444C89" w:rsidP="00F76D4D">
            <w:pPr>
              <w:pStyle w:val="Normal6a"/>
            </w:pPr>
          </w:p>
        </w:tc>
        <w:tc>
          <w:tcPr>
            <w:tcW w:w="4876" w:type="dxa"/>
            <w:tcBorders>
              <w:top w:val="nil"/>
              <w:left w:val="nil"/>
              <w:bottom w:val="nil"/>
              <w:right w:val="nil"/>
            </w:tcBorders>
          </w:tcPr>
          <w:p w14:paraId="4FC53C09" w14:textId="77777777" w:rsidR="00444C89" w:rsidRPr="00A31DBB" w:rsidRDefault="00444C89" w:rsidP="00F76D4D">
            <w:pPr>
              <w:pStyle w:val="Normal6a"/>
            </w:pPr>
            <w:r w:rsidRPr="00A31DBB">
              <w:rPr>
                <w:b/>
                <w:i/>
              </w:rPr>
              <w:t>15 bis.</w:t>
            </w:r>
            <w:r w:rsidRPr="00A31DBB">
              <w:tab/>
            </w:r>
            <w:r w:rsidRPr="00A31DBB">
              <w:rPr>
                <w:b/>
                <w:i/>
              </w:rPr>
              <w:t xml:space="preserve">Hace hincapié en la importancia de despolarizar el panorama mediático en la República de Moldavia mediante el apoyo y la capacitación continuos de </w:t>
            </w:r>
            <w:r w:rsidRPr="00A31DBB">
              <w:rPr>
                <w:b/>
                <w:i/>
              </w:rPr>
              <w:lastRenderedPageBreak/>
              <w:t>medios de comunicación independientes y periodismo de investigación, libres de influencias y de la propiedad de agentes políticos o con vínculos políticos;</w:t>
            </w:r>
          </w:p>
        </w:tc>
      </w:tr>
    </w:tbl>
    <w:p w14:paraId="0E0AA5D0"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4987D4FC" w14:textId="77777777" w:rsidR="00444C89" w:rsidRPr="00A31DBB" w:rsidRDefault="00444C89" w:rsidP="00444C89">
      <w:r w:rsidRPr="00A31DBB">
        <w:rPr>
          <w:rStyle w:val="HideTWBExt"/>
        </w:rPr>
        <w:t>&lt;/Amend&gt;</w:t>
      </w:r>
    </w:p>
    <w:p w14:paraId="444113A0"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180</w:t>
      </w:r>
      <w:r w:rsidRPr="00A31DBB">
        <w:rPr>
          <w:rStyle w:val="HideTWBExt"/>
        </w:rPr>
        <w:t>&lt;/NumAm&gt;</w:t>
      </w:r>
    </w:p>
    <w:p w14:paraId="0F9AA84F" w14:textId="77777777" w:rsidR="00444C89" w:rsidRPr="00A31DBB" w:rsidRDefault="00444C89" w:rsidP="00444C89">
      <w:pPr>
        <w:pStyle w:val="NormalBold"/>
      </w:pPr>
      <w:r w:rsidRPr="00A31DBB">
        <w:rPr>
          <w:rStyle w:val="HideTWBExt"/>
          <w:b w:val="0"/>
        </w:rPr>
        <w:t>&lt;RepeatBlock-By&gt;&lt;Members&gt;</w:t>
      </w:r>
      <w:r w:rsidRPr="00A31DBB">
        <w:t>Željana Zovko</w:t>
      </w:r>
      <w:r w:rsidRPr="00A31DBB">
        <w:rPr>
          <w:rStyle w:val="HideTWBExt"/>
          <w:b w:val="0"/>
        </w:rPr>
        <w:t>&lt;/Members&gt;</w:t>
      </w:r>
    </w:p>
    <w:p w14:paraId="3B37A79B" w14:textId="77777777" w:rsidR="00444C89" w:rsidRPr="00A31DBB" w:rsidRDefault="00444C89" w:rsidP="00444C89">
      <w:pPr>
        <w:pStyle w:val="NormalBold"/>
      </w:pPr>
      <w:r w:rsidRPr="00A31DBB">
        <w:rPr>
          <w:rStyle w:val="HideTWBExt"/>
          <w:b w:val="0"/>
        </w:rPr>
        <w:t>&lt;/RepeatBlock-By&gt;</w:t>
      </w:r>
    </w:p>
    <w:p w14:paraId="6125B508"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E9ED7EF" w14:textId="77777777" w:rsidR="00444C89" w:rsidRPr="00A31DBB" w:rsidRDefault="00444C89" w:rsidP="00444C89">
      <w:pPr>
        <w:pStyle w:val="NormalBold"/>
      </w:pPr>
      <w:r w:rsidRPr="00A31DBB">
        <w:rPr>
          <w:rStyle w:val="HideTWBExt"/>
        </w:rPr>
        <w:t>&lt;Article&gt;</w:t>
      </w:r>
      <w:r w:rsidRPr="00A31DBB">
        <w:t>Apartado 15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50535C1E" w14:textId="77777777" w:rsidTr="00F76D4D">
        <w:trPr>
          <w:trHeight w:hRule="exact" w:val="240"/>
          <w:jc w:val="center"/>
        </w:trPr>
        <w:tc>
          <w:tcPr>
            <w:tcW w:w="9752" w:type="dxa"/>
            <w:gridSpan w:val="2"/>
            <w:tcBorders>
              <w:top w:val="nil"/>
              <w:left w:val="nil"/>
              <w:bottom w:val="nil"/>
              <w:right w:val="nil"/>
            </w:tcBorders>
          </w:tcPr>
          <w:p w14:paraId="2ECED879" w14:textId="77777777" w:rsidR="00444C89" w:rsidRPr="00A31DBB" w:rsidRDefault="00444C89" w:rsidP="00F76D4D"/>
        </w:tc>
      </w:tr>
      <w:tr w:rsidR="00444C89" w:rsidRPr="00A31DBB" w14:paraId="0936DE84" w14:textId="77777777" w:rsidTr="00F76D4D">
        <w:trPr>
          <w:trHeight w:val="240"/>
          <w:jc w:val="center"/>
        </w:trPr>
        <w:tc>
          <w:tcPr>
            <w:tcW w:w="4876" w:type="dxa"/>
            <w:tcBorders>
              <w:top w:val="nil"/>
              <w:left w:val="nil"/>
              <w:bottom w:val="nil"/>
              <w:right w:val="nil"/>
            </w:tcBorders>
          </w:tcPr>
          <w:p w14:paraId="2901D3A6"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6215E99" w14:textId="77777777" w:rsidR="00444C89" w:rsidRPr="00A31DBB" w:rsidRDefault="00444C89" w:rsidP="00F76D4D">
            <w:pPr>
              <w:pStyle w:val="AmColumnHeading"/>
            </w:pPr>
            <w:r w:rsidRPr="00A31DBB">
              <w:t>Enmienda</w:t>
            </w:r>
          </w:p>
        </w:tc>
      </w:tr>
      <w:tr w:rsidR="00444C89" w:rsidRPr="00A31DBB" w14:paraId="1D6DE65D" w14:textId="77777777" w:rsidTr="00F76D4D">
        <w:trPr>
          <w:jc w:val="center"/>
        </w:trPr>
        <w:tc>
          <w:tcPr>
            <w:tcW w:w="4876" w:type="dxa"/>
            <w:tcBorders>
              <w:top w:val="nil"/>
              <w:left w:val="nil"/>
              <w:bottom w:val="nil"/>
              <w:right w:val="nil"/>
            </w:tcBorders>
          </w:tcPr>
          <w:p w14:paraId="190313A5" w14:textId="77777777" w:rsidR="00444C89" w:rsidRPr="00A31DBB" w:rsidRDefault="00444C89" w:rsidP="00F76D4D">
            <w:pPr>
              <w:pStyle w:val="Normal6a"/>
            </w:pPr>
          </w:p>
        </w:tc>
        <w:tc>
          <w:tcPr>
            <w:tcW w:w="4876" w:type="dxa"/>
            <w:tcBorders>
              <w:top w:val="nil"/>
              <w:left w:val="nil"/>
              <w:bottom w:val="nil"/>
              <w:right w:val="nil"/>
            </w:tcBorders>
          </w:tcPr>
          <w:p w14:paraId="2615626E" w14:textId="77777777" w:rsidR="00444C89" w:rsidRPr="00A31DBB" w:rsidRDefault="00444C89" w:rsidP="00F76D4D">
            <w:pPr>
              <w:pStyle w:val="Normal6a"/>
            </w:pPr>
            <w:r w:rsidRPr="00A31DBB">
              <w:rPr>
                <w:b/>
                <w:i/>
              </w:rPr>
              <w:t>15 bis.</w:t>
            </w:r>
            <w:r w:rsidRPr="00A31DBB">
              <w:tab/>
            </w:r>
            <w:r w:rsidRPr="00A31DBB">
              <w:rPr>
                <w:b/>
                <w:i/>
              </w:rPr>
              <w:t>Acoge con satisfacción la adopción por Moldavia en 2023 de una nueva estrategia nacional sobre la trata de seres humanos que alineada con el acervo de la Unión;</w:t>
            </w:r>
          </w:p>
        </w:tc>
      </w:tr>
    </w:tbl>
    <w:p w14:paraId="1C2B2D71"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3F7B0F9C" w14:textId="77777777" w:rsidR="00444C89" w:rsidRPr="00A31DBB" w:rsidRDefault="00444C89" w:rsidP="00444C89">
      <w:r w:rsidRPr="00A31DBB">
        <w:rPr>
          <w:rStyle w:val="HideTWBExt"/>
        </w:rPr>
        <w:t>&lt;/Amend&gt;</w:t>
      </w:r>
    </w:p>
    <w:p w14:paraId="2F4ED75D"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181</w:t>
      </w:r>
      <w:r w:rsidRPr="00A31DBB">
        <w:rPr>
          <w:rStyle w:val="HideTWBExt"/>
        </w:rPr>
        <w:t>&lt;/NumAm&gt;</w:t>
      </w:r>
    </w:p>
    <w:p w14:paraId="7EA8C560" w14:textId="77777777" w:rsidR="00444C89" w:rsidRPr="00A31DBB" w:rsidRDefault="00444C89" w:rsidP="00444C89">
      <w:pPr>
        <w:pStyle w:val="NormalBold"/>
      </w:pPr>
      <w:r w:rsidRPr="00A31DBB">
        <w:rPr>
          <w:rStyle w:val="HideTWBExt"/>
          <w:b w:val="0"/>
        </w:rPr>
        <w:t>&lt;RepeatBlock-By&gt;&lt;Members&gt;</w:t>
      </w:r>
      <w:r w:rsidRPr="00A31DBB">
        <w:t>Petras Auštrevičius, Urmas Paet, Dan Barna, Lucia Yar, Marjan Šarec, Nathalie Loiseau</w:t>
      </w:r>
      <w:r w:rsidRPr="00A31DBB">
        <w:rPr>
          <w:rStyle w:val="HideTWBExt"/>
          <w:b w:val="0"/>
        </w:rPr>
        <w:t>&lt;/Members&gt;</w:t>
      </w:r>
    </w:p>
    <w:p w14:paraId="2BA8F5BA" w14:textId="77777777" w:rsidR="00444C89" w:rsidRPr="00A31DBB" w:rsidRDefault="00444C89" w:rsidP="00444C89">
      <w:pPr>
        <w:pStyle w:val="NormalBold"/>
      </w:pPr>
      <w:r w:rsidRPr="00A31DBB">
        <w:rPr>
          <w:rStyle w:val="HideTWBExt"/>
          <w:b w:val="0"/>
        </w:rPr>
        <w:t>&lt;/RepeatBlock-By&gt;</w:t>
      </w:r>
    </w:p>
    <w:p w14:paraId="0BE7B22C"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2AAEE0B" w14:textId="77777777" w:rsidR="00444C89" w:rsidRPr="00A31DBB" w:rsidRDefault="00444C89" w:rsidP="00444C89">
      <w:pPr>
        <w:pStyle w:val="NormalBold"/>
      </w:pPr>
      <w:r w:rsidRPr="00A31DBB">
        <w:rPr>
          <w:rStyle w:val="HideTWBExt"/>
        </w:rPr>
        <w:t>&lt;Article&gt;</w:t>
      </w:r>
      <w:r w:rsidRPr="00A31DBB">
        <w:t>Apartado 15 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1167159" w14:textId="77777777" w:rsidTr="00F76D4D">
        <w:trPr>
          <w:trHeight w:hRule="exact" w:val="240"/>
          <w:jc w:val="center"/>
        </w:trPr>
        <w:tc>
          <w:tcPr>
            <w:tcW w:w="9752" w:type="dxa"/>
            <w:gridSpan w:val="2"/>
            <w:tcBorders>
              <w:top w:val="nil"/>
              <w:left w:val="nil"/>
              <w:bottom w:val="nil"/>
              <w:right w:val="nil"/>
            </w:tcBorders>
          </w:tcPr>
          <w:p w14:paraId="027AEE59" w14:textId="77777777" w:rsidR="00444C89" w:rsidRPr="00A31DBB" w:rsidRDefault="00444C89" w:rsidP="00F76D4D"/>
        </w:tc>
      </w:tr>
      <w:tr w:rsidR="00444C89" w:rsidRPr="00A31DBB" w14:paraId="41FE73CE" w14:textId="77777777" w:rsidTr="00F76D4D">
        <w:trPr>
          <w:trHeight w:val="240"/>
          <w:jc w:val="center"/>
        </w:trPr>
        <w:tc>
          <w:tcPr>
            <w:tcW w:w="4876" w:type="dxa"/>
            <w:tcBorders>
              <w:top w:val="nil"/>
              <w:left w:val="nil"/>
              <w:bottom w:val="nil"/>
              <w:right w:val="nil"/>
            </w:tcBorders>
          </w:tcPr>
          <w:p w14:paraId="150732D6"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5035FB81" w14:textId="77777777" w:rsidR="00444C89" w:rsidRPr="00A31DBB" w:rsidRDefault="00444C89" w:rsidP="00F76D4D">
            <w:pPr>
              <w:pStyle w:val="AmColumnHeading"/>
            </w:pPr>
            <w:r w:rsidRPr="00A31DBB">
              <w:t>Enmienda</w:t>
            </w:r>
          </w:p>
        </w:tc>
      </w:tr>
      <w:tr w:rsidR="00444C89" w:rsidRPr="00A31DBB" w14:paraId="51A61BEE" w14:textId="77777777" w:rsidTr="00F76D4D">
        <w:trPr>
          <w:jc w:val="center"/>
        </w:trPr>
        <w:tc>
          <w:tcPr>
            <w:tcW w:w="4876" w:type="dxa"/>
            <w:tcBorders>
              <w:top w:val="nil"/>
              <w:left w:val="nil"/>
              <w:bottom w:val="nil"/>
              <w:right w:val="nil"/>
            </w:tcBorders>
          </w:tcPr>
          <w:p w14:paraId="59AD8DE9" w14:textId="77777777" w:rsidR="00444C89" w:rsidRPr="00A31DBB" w:rsidRDefault="00444C89" w:rsidP="00F76D4D">
            <w:pPr>
              <w:pStyle w:val="Normal6a"/>
            </w:pPr>
          </w:p>
        </w:tc>
        <w:tc>
          <w:tcPr>
            <w:tcW w:w="4876" w:type="dxa"/>
            <w:tcBorders>
              <w:top w:val="nil"/>
              <w:left w:val="nil"/>
              <w:bottom w:val="nil"/>
              <w:right w:val="nil"/>
            </w:tcBorders>
          </w:tcPr>
          <w:p w14:paraId="722A08F2" w14:textId="77777777" w:rsidR="00444C89" w:rsidRPr="00A31DBB" w:rsidRDefault="00444C89" w:rsidP="00F76D4D">
            <w:pPr>
              <w:pStyle w:val="Normal6a"/>
            </w:pPr>
            <w:r w:rsidRPr="00A31DBB">
              <w:rPr>
                <w:b/>
                <w:i/>
              </w:rPr>
              <w:t>15 ter.</w:t>
            </w:r>
            <w:r w:rsidRPr="00A31DBB">
              <w:tab/>
            </w:r>
            <w:r w:rsidRPr="00A31DBB">
              <w:rPr>
                <w:b/>
                <w:i/>
              </w:rPr>
              <w:t xml:space="preserve">Toma nota de los progresos realizados en Moldavia en la promoción de la igualdad de género, en particular el refuerzo del marco jurídico e institucional, especialmente, la adopción del Programa para la Promoción y la Garantía de la Igualdad de Oportunidades entre Mujeres y Hombres, y del Programa Nacional de Prevención y Lucha contra la Violencia contra las Mujeres y la Violencia Doméstica. Insta a que se sigan aplicando de forma ambiciosa las políticas de igualdad de género, en </w:t>
            </w:r>
            <w:r w:rsidRPr="00A31DBB">
              <w:rPr>
                <w:b/>
                <w:i/>
              </w:rPr>
              <w:lastRenderedPageBreak/>
              <w:t>particular la reducción de la brecha salarial de género, la lucha contra los estereotipos y la discriminación y el aumento de la representación de las mujeres en el mercado laboral, también en la política y la toma de decisiones, así como la lucha contra la violencia de género;</w:t>
            </w:r>
          </w:p>
        </w:tc>
      </w:tr>
    </w:tbl>
    <w:p w14:paraId="6C8A6894"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4DADDEB" w14:textId="77777777" w:rsidR="00444C89" w:rsidRPr="00A31DBB" w:rsidRDefault="00444C89" w:rsidP="00444C89">
      <w:r w:rsidRPr="00A31DBB">
        <w:rPr>
          <w:rStyle w:val="HideTWBExt"/>
        </w:rPr>
        <w:t>&lt;/Amend&gt;</w:t>
      </w:r>
    </w:p>
    <w:p w14:paraId="62BE39AE"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182</w:t>
      </w:r>
      <w:r w:rsidRPr="00A31DBB">
        <w:rPr>
          <w:rStyle w:val="HideTWBExt"/>
        </w:rPr>
        <w:t>&lt;/NumAm&gt;</w:t>
      </w:r>
    </w:p>
    <w:p w14:paraId="36B7C39E" w14:textId="77777777" w:rsidR="00444C89" w:rsidRPr="00A31DBB" w:rsidRDefault="00444C89" w:rsidP="00444C89">
      <w:pPr>
        <w:pStyle w:val="NormalBold"/>
      </w:pPr>
      <w:r w:rsidRPr="00A31DBB">
        <w:rPr>
          <w:rStyle w:val="HideTWBExt"/>
          <w:b w:val="0"/>
        </w:rPr>
        <w:t>&lt;RepeatBlock-By&gt;&lt;Members&gt;</w:t>
      </w:r>
      <w:r w:rsidRPr="00A31DBB">
        <w:t>Željana Zovko</w:t>
      </w:r>
      <w:r w:rsidRPr="00A31DBB">
        <w:rPr>
          <w:rStyle w:val="HideTWBExt"/>
          <w:b w:val="0"/>
        </w:rPr>
        <w:t>&lt;/Members&gt;</w:t>
      </w:r>
    </w:p>
    <w:p w14:paraId="42D86475" w14:textId="77777777" w:rsidR="00444C89" w:rsidRPr="00A31DBB" w:rsidRDefault="00444C89" w:rsidP="00444C89">
      <w:pPr>
        <w:pStyle w:val="NormalBold"/>
      </w:pPr>
      <w:r w:rsidRPr="00A31DBB">
        <w:rPr>
          <w:rStyle w:val="HideTWBExt"/>
          <w:b w:val="0"/>
        </w:rPr>
        <w:t>&lt;/RepeatBlock-By&gt;</w:t>
      </w:r>
    </w:p>
    <w:p w14:paraId="0292B11A"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0A0E8B1" w14:textId="77777777" w:rsidR="00444C89" w:rsidRPr="00A31DBB" w:rsidRDefault="00444C89" w:rsidP="00444C89">
      <w:pPr>
        <w:pStyle w:val="NormalBold"/>
      </w:pPr>
      <w:r w:rsidRPr="00A31DBB">
        <w:rPr>
          <w:rStyle w:val="HideTWBExt"/>
        </w:rPr>
        <w:t>&lt;Article&gt;</w:t>
      </w:r>
      <w:r w:rsidRPr="00A31DBB">
        <w:t>Apartado 15 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529B422" w14:textId="77777777" w:rsidTr="00F76D4D">
        <w:trPr>
          <w:trHeight w:hRule="exact" w:val="240"/>
          <w:jc w:val="center"/>
        </w:trPr>
        <w:tc>
          <w:tcPr>
            <w:tcW w:w="9752" w:type="dxa"/>
            <w:gridSpan w:val="2"/>
            <w:tcBorders>
              <w:top w:val="nil"/>
              <w:left w:val="nil"/>
              <w:bottom w:val="nil"/>
              <w:right w:val="nil"/>
            </w:tcBorders>
          </w:tcPr>
          <w:p w14:paraId="480BBBA0" w14:textId="77777777" w:rsidR="00444C89" w:rsidRPr="00A31DBB" w:rsidRDefault="00444C89" w:rsidP="00F76D4D"/>
        </w:tc>
      </w:tr>
      <w:tr w:rsidR="00444C89" w:rsidRPr="00A31DBB" w14:paraId="48DDFA47" w14:textId="77777777" w:rsidTr="00F76D4D">
        <w:trPr>
          <w:trHeight w:val="240"/>
          <w:jc w:val="center"/>
        </w:trPr>
        <w:tc>
          <w:tcPr>
            <w:tcW w:w="4876" w:type="dxa"/>
            <w:tcBorders>
              <w:top w:val="nil"/>
              <w:left w:val="nil"/>
              <w:bottom w:val="nil"/>
              <w:right w:val="nil"/>
            </w:tcBorders>
          </w:tcPr>
          <w:p w14:paraId="2BF02903"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7621575" w14:textId="77777777" w:rsidR="00444C89" w:rsidRPr="00A31DBB" w:rsidRDefault="00444C89" w:rsidP="00F76D4D">
            <w:pPr>
              <w:pStyle w:val="AmColumnHeading"/>
            </w:pPr>
            <w:r w:rsidRPr="00A31DBB">
              <w:t>Enmienda</w:t>
            </w:r>
          </w:p>
        </w:tc>
      </w:tr>
      <w:tr w:rsidR="00444C89" w:rsidRPr="00A31DBB" w14:paraId="079623CA" w14:textId="77777777" w:rsidTr="00F76D4D">
        <w:trPr>
          <w:jc w:val="center"/>
        </w:trPr>
        <w:tc>
          <w:tcPr>
            <w:tcW w:w="4876" w:type="dxa"/>
            <w:tcBorders>
              <w:top w:val="nil"/>
              <w:left w:val="nil"/>
              <w:bottom w:val="nil"/>
              <w:right w:val="nil"/>
            </w:tcBorders>
          </w:tcPr>
          <w:p w14:paraId="06D7484B" w14:textId="77777777" w:rsidR="00444C89" w:rsidRPr="00A31DBB" w:rsidRDefault="00444C89" w:rsidP="00F76D4D">
            <w:pPr>
              <w:pStyle w:val="Normal6a"/>
            </w:pPr>
          </w:p>
        </w:tc>
        <w:tc>
          <w:tcPr>
            <w:tcW w:w="4876" w:type="dxa"/>
            <w:tcBorders>
              <w:top w:val="nil"/>
              <w:left w:val="nil"/>
              <w:bottom w:val="nil"/>
              <w:right w:val="nil"/>
            </w:tcBorders>
          </w:tcPr>
          <w:p w14:paraId="0BFD1833" w14:textId="77777777" w:rsidR="00444C89" w:rsidRPr="00A31DBB" w:rsidRDefault="00444C89" w:rsidP="00F76D4D">
            <w:pPr>
              <w:pStyle w:val="Normal6a"/>
            </w:pPr>
            <w:r w:rsidRPr="00A31DBB">
              <w:rPr>
                <w:b/>
                <w:i/>
              </w:rPr>
              <w:t>15 ter.</w:t>
            </w:r>
            <w:r w:rsidRPr="00A31DBB">
              <w:tab/>
            </w:r>
            <w:r w:rsidRPr="00A31DBB">
              <w:rPr>
                <w:b/>
                <w:i/>
              </w:rPr>
              <w:t>Acoge con satisfacción la cooperación de Moldavia con Europol en la lucha contra el tráfico de drogas; pide a Moldavia que intensifique sus esfuerzos para seguir cooperando en el ámbito de la droga;</w:t>
            </w:r>
          </w:p>
        </w:tc>
      </w:tr>
    </w:tbl>
    <w:p w14:paraId="25E7A5E5"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42D40DCB" w14:textId="77777777" w:rsidR="00444C89" w:rsidRPr="00A31DBB" w:rsidRDefault="00444C89" w:rsidP="00444C89">
      <w:r w:rsidRPr="00A31DBB">
        <w:rPr>
          <w:rStyle w:val="HideTWBExt"/>
        </w:rPr>
        <w:t>&lt;/Amend&gt;</w:t>
      </w:r>
    </w:p>
    <w:p w14:paraId="15AFD256"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183</w:t>
      </w:r>
      <w:r w:rsidRPr="00A31DBB">
        <w:rPr>
          <w:rStyle w:val="HideTWBExt"/>
        </w:rPr>
        <w:t>&lt;/NumAm&gt;</w:t>
      </w:r>
    </w:p>
    <w:p w14:paraId="1524F3D4" w14:textId="77777777" w:rsidR="00444C89" w:rsidRPr="00A31DBB" w:rsidRDefault="00444C89" w:rsidP="00444C89">
      <w:pPr>
        <w:pStyle w:val="NormalBold"/>
      </w:pPr>
      <w:r w:rsidRPr="00A31DBB">
        <w:rPr>
          <w:rStyle w:val="HideTWBExt"/>
          <w:b w:val="0"/>
        </w:rPr>
        <w:t>&lt;RepeatBlock-By&gt;&lt;Members&gt;</w:t>
      </w:r>
      <w:r w:rsidRPr="00A31DBB">
        <w:t>Vasile Dîncu, Dan Nica</w:t>
      </w:r>
      <w:r w:rsidRPr="00A31DBB">
        <w:rPr>
          <w:rStyle w:val="HideTWBExt"/>
          <w:b w:val="0"/>
        </w:rPr>
        <w:t>&lt;/Members&gt;</w:t>
      </w:r>
    </w:p>
    <w:p w14:paraId="45AAC38A" w14:textId="77777777" w:rsidR="00444C89" w:rsidRPr="00A31DBB" w:rsidRDefault="00444C89" w:rsidP="00444C89">
      <w:pPr>
        <w:pStyle w:val="NormalBold"/>
      </w:pPr>
      <w:r w:rsidRPr="00A31DBB">
        <w:rPr>
          <w:rStyle w:val="HideTWBExt"/>
          <w:b w:val="0"/>
        </w:rPr>
        <w:t>&lt;/RepeatBlock-By&gt;</w:t>
      </w:r>
    </w:p>
    <w:p w14:paraId="431C4F76"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302142E7" w14:textId="77777777" w:rsidR="00444C89" w:rsidRPr="00A31DBB" w:rsidRDefault="00444C89" w:rsidP="00444C89">
      <w:pPr>
        <w:pStyle w:val="NormalBold"/>
      </w:pPr>
      <w:r w:rsidRPr="00A31DBB">
        <w:rPr>
          <w:rStyle w:val="HideTWBExt"/>
        </w:rPr>
        <w:t>&lt;Article&gt;</w:t>
      </w:r>
      <w:r w:rsidRPr="00A31DBB">
        <w:t>Apartado 16</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873C47E" w14:textId="77777777" w:rsidTr="00F76D4D">
        <w:trPr>
          <w:trHeight w:hRule="exact" w:val="240"/>
          <w:jc w:val="center"/>
        </w:trPr>
        <w:tc>
          <w:tcPr>
            <w:tcW w:w="9752" w:type="dxa"/>
            <w:gridSpan w:val="2"/>
            <w:tcBorders>
              <w:top w:val="nil"/>
              <w:left w:val="nil"/>
              <w:bottom w:val="nil"/>
              <w:right w:val="nil"/>
            </w:tcBorders>
          </w:tcPr>
          <w:p w14:paraId="07105404" w14:textId="77777777" w:rsidR="00444C89" w:rsidRPr="00A31DBB" w:rsidRDefault="00444C89" w:rsidP="00F76D4D"/>
        </w:tc>
      </w:tr>
      <w:tr w:rsidR="00444C89" w:rsidRPr="00A31DBB" w14:paraId="04583E98" w14:textId="77777777" w:rsidTr="00F76D4D">
        <w:trPr>
          <w:trHeight w:val="240"/>
          <w:jc w:val="center"/>
        </w:trPr>
        <w:tc>
          <w:tcPr>
            <w:tcW w:w="4876" w:type="dxa"/>
            <w:tcBorders>
              <w:top w:val="nil"/>
              <w:left w:val="nil"/>
              <w:bottom w:val="nil"/>
              <w:right w:val="nil"/>
            </w:tcBorders>
          </w:tcPr>
          <w:p w14:paraId="2C45E19A"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FECA3E5" w14:textId="77777777" w:rsidR="00444C89" w:rsidRPr="00A31DBB" w:rsidRDefault="00444C89" w:rsidP="00F76D4D">
            <w:pPr>
              <w:pStyle w:val="AmColumnHeading"/>
            </w:pPr>
            <w:r w:rsidRPr="00A31DBB">
              <w:t>Enmienda</w:t>
            </w:r>
          </w:p>
        </w:tc>
      </w:tr>
      <w:tr w:rsidR="00444C89" w:rsidRPr="00A31DBB" w14:paraId="0D1535DA" w14:textId="77777777" w:rsidTr="00F76D4D">
        <w:trPr>
          <w:jc w:val="center"/>
        </w:trPr>
        <w:tc>
          <w:tcPr>
            <w:tcW w:w="4876" w:type="dxa"/>
            <w:tcBorders>
              <w:top w:val="nil"/>
              <w:left w:val="nil"/>
              <w:bottom w:val="nil"/>
              <w:right w:val="nil"/>
            </w:tcBorders>
          </w:tcPr>
          <w:p w14:paraId="4865FBC0" w14:textId="77777777" w:rsidR="00444C89" w:rsidRPr="00A31DBB" w:rsidRDefault="00444C89" w:rsidP="00F76D4D">
            <w:pPr>
              <w:pStyle w:val="Normal6a"/>
            </w:pPr>
            <w:r w:rsidRPr="00A31DBB">
              <w:t>16.</w:t>
            </w:r>
            <w:r w:rsidRPr="00A31DBB">
              <w:tab/>
              <w:t xml:space="preserve">Acoge con satisfacción la cooperación coherente de Moldavia en cuestiones de política exterior y el aumento significativo del índice de adaptación a las posiciones y medidas restrictivas de la Unión en el ámbito de la PESC; pide a la Comisión que siga mejorando esta adaptación, también en lo que respecta a las medidas restrictivas contra Rusia, y que </w:t>
            </w:r>
            <w:r w:rsidRPr="00A31DBB">
              <w:lastRenderedPageBreak/>
              <w:t>coopere para evitar la elusión de las sanciones contra Rusia y Bielorrusia en relación con la guerra de agresión de Rusia contra Ucrania;</w:t>
            </w:r>
          </w:p>
        </w:tc>
        <w:tc>
          <w:tcPr>
            <w:tcW w:w="4876" w:type="dxa"/>
            <w:tcBorders>
              <w:top w:val="nil"/>
              <w:left w:val="nil"/>
              <w:bottom w:val="nil"/>
              <w:right w:val="nil"/>
            </w:tcBorders>
          </w:tcPr>
          <w:p w14:paraId="0B77C6E0" w14:textId="77777777" w:rsidR="00444C89" w:rsidRPr="00A31DBB" w:rsidRDefault="00444C89" w:rsidP="00F76D4D">
            <w:pPr>
              <w:pStyle w:val="Normal6a"/>
            </w:pPr>
            <w:r w:rsidRPr="00A31DBB">
              <w:lastRenderedPageBreak/>
              <w:t>16.</w:t>
            </w:r>
            <w:r w:rsidRPr="00A31DBB">
              <w:tab/>
              <w:t xml:space="preserve">Acoge con satisfacción la cooperación coherente de Moldavia en cuestiones de política exterior y el aumento significativo del índice de adaptación a las posiciones y medidas restrictivas de la Unión en el ámbito de la PESC; pide a la Comisión que siga mejorando esta adaptación, también en lo que respecta a las medidas restrictivas contra Rusia, y que </w:t>
            </w:r>
            <w:r w:rsidRPr="00A31DBB">
              <w:lastRenderedPageBreak/>
              <w:t xml:space="preserve">coopere para evitar la elusión de las sanciones contra Rusia y Bielorrusia en relación con la guerra de agresión de Rusia contra Ucrania; </w:t>
            </w:r>
            <w:r w:rsidRPr="00A31DBB">
              <w:rPr>
                <w:b/>
                <w:i/>
              </w:rPr>
              <w:t>anima a Moldavia a reforzar su resiliencia frente a las injerencias externas y las campañas de desinformación;</w:t>
            </w:r>
          </w:p>
        </w:tc>
      </w:tr>
    </w:tbl>
    <w:p w14:paraId="01BFA1B3"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2FAAF7AA" w14:textId="77777777" w:rsidR="00444C89" w:rsidRPr="00A31DBB" w:rsidRDefault="00444C89" w:rsidP="00444C89">
      <w:r w:rsidRPr="00A31DBB">
        <w:rPr>
          <w:rStyle w:val="HideTWBExt"/>
        </w:rPr>
        <w:t>&lt;/Amend&gt;</w:t>
      </w:r>
    </w:p>
    <w:p w14:paraId="327C9EEB"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184</w:t>
      </w:r>
      <w:r w:rsidRPr="00A31DBB">
        <w:rPr>
          <w:rStyle w:val="HideTWBExt"/>
        </w:rPr>
        <w:t>&lt;/NumAm&gt;</w:t>
      </w:r>
    </w:p>
    <w:p w14:paraId="71E95AF6" w14:textId="77777777" w:rsidR="00444C89" w:rsidRPr="00A31DBB" w:rsidRDefault="00444C89" w:rsidP="00444C89">
      <w:pPr>
        <w:pStyle w:val="NormalBold"/>
      </w:pPr>
      <w:r w:rsidRPr="00A31DBB">
        <w:rPr>
          <w:rStyle w:val="HideTWBExt"/>
          <w:b w:val="0"/>
        </w:rPr>
        <w:t>&lt;RepeatBlock-By&gt;&lt;Members&gt;</w:t>
      </w:r>
      <w:r w:rsidRPr="00A31DBB">
        <w:t>David McAllister</w:t>
      </w:r>
      <w:r w:rsidRPr="00A31DBB">
        <w:rPr>
          <w:rStyle w:val="HideTWBExt"/>
          <w:b w:val="0"/>
        </w:rPr>
        <w:t>&lt;/Members&gt;</w:t>
      </w:r>
    </w:p>
    <w:p w14:paraId="2053750C" w14:textId="77777777" w:rsidR="00444C89" w:rsidRPr="00A31DBB" w:rsidRDefault="00444C89" w:rsidP="00444C89">
      <w:pPr>
        <w:pStyle w:val="NormalBold"/>
      </w:pPr>
      <w:r w:rsidRPr="00A31DBB">
        <w:rPr>
          <w:rStyle w:val="HideTWBExt"/>
          <w:b w:val="0"/>
        </w:rPr>
        <w:t>&lt;/RepeatBlock-By&gt;</w:t>
      </w:r>
    </w:p>
    <w:p w14:paraId="3CBE1391"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63018315" w14:textId="77777777" w:rsidR="00444C89" w:rsidRPr="00A31DBB" w:rsidRDefault="00444C89" w:rsidP="00444C89">
      <w:pPr>
        <w:pStyle w:val="NormalBold"/>
      </w:pPr>
      <w:r w:rsidRPr="00A31DBB">
        <w:rPr>
          <w:rStyle w:val="HideTWBExt"/>
        </w:rPr>
        <w:t>&lt;Article&gt;</w:t>
      </w:r>
      <w:r w:rsidRPr="00A31DBB">
        <w:t>Apartado 16</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6772C278" w14:textId="77777777" w:rsidTr="00F76D4D">
        <w:trPr>
          <w:trHeight w:hRule="exact" w:val="240"/>
          <w:jc w:val="center"/>
        </w:trPr>
        <w:tc>
          <w:tcPr>
            <w:tcW w:w="9752" w:type="dxa"/>
            <w:gridSpan w:val="2"/>
            <w:tcBorders>
              <w:top w:val="nil"/>
              <w:left w:val="nil"/>
              <w:bottom w:val="nil"/>
              <w:right w:val="nil"/>
            </w:tcBorders>
          </w:tcPr>
          <w:p w14:paraId="4C0E9B90" w14:textId="77777777" w:rsidR="00444C89" w:rsidRPr="00A31DBB" w:rsidRDefault="00444C89" w:rsidP="00F76D4D"/>
        </w:tc>
      </w:tr>
      <w:tr w:rsidR="00444C89" w:rsidRPr="00A31DBB" w14:paraId="2480A3C3" w14:textId="77777777" w:rsidTr="00F76D4D">
        <w:trPr>
          <w:trHeight w:val="240"/>
          <w:jc w:val="center"/>
        </w:trPr>
        <w:tc>
          <w:tcPr>
            <w:tcW w:w="4876" w:type="dxa"/>
            <w:tcBorders>
              <w:top w:val="nil"/>
              <w:left w:val="nil"/>
              <w:bottom w:val="nil"/>
              <w:right w:val="nil"/>
            </w:tcBorders>
          </w:tcPr>
          <w:p w14:paraId="389B69A9"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D3139BC" w14:textId="77777777" w:rsidR="00444C89" w:rsidRPr="00A31DBB" w:rsidRDefault="00444C89" w:rsidP="00F76D4D">
            <w:pPr>
              <w:pStyle w:val="AmColumnHeading"/>
            </w:pPr>
            <w:r w:rsidRPr="00A31DBB">
              <w:t>Enmienda</w:t>
            </w:r>
          </w:p>
        </w:tc>
      </w:tr>
      <w:tr w:rsidR="00444C89" w:rsidRPr="00A31DBB" w14:paraId="7BBB7C18" w14:textId="77777777" w:rsidTr="00F76D4D">
        <w:trPr>
          <w:jc w:val="center"/>
        </w:trPr>
        <w:tc>
          <w:tcPr>
            <w:tcW w:w="4876" w:type="dxa"/>
            <w:tcBorders>
              <w:top w:val="nil"/>
              <w:left w:val="nil"/>
              <w:bottom w:val="nil"/>
              <w:right w:val="nil"/>
            </w:tcBorders>
          </w:tcPr>
          <w:p w14:paraId="761727BC" w14:textId="77777777" w:rsidR="00444C89" w:rsidRPr="00A31DBB" w:rsidRDefault="00444C89" w:rsidP="00F76D4D">
            <w:pPr>
              <w:pStyle w:val="Normal6a"/>
            </w:pPr>
            <w:r w:rsidRPr="00A31DBB">
              <w:t>16.</w:t>
            </w:r>
            <w:r w:rsidRPr="00A31DBB">
              <w:tab/>
              <w:t>Acoge con satisfacción la cooperación coherente de Moldavia en cuestiones de política exterior y el aumento significativo del índice de adaptación a las posiciones y medidas restrictivas de la Unión en el ámbito de la PESC; pide a la Comisión que siga mejorando esta adaptación, también en lo que respecta a las medidas restrictivas contra Rusia, y que coopere para evitar la elusión de las sanciones contra Rusia y Bielorrusia en relación con la guerra de agresión de Rusia contra Ucrania;</w:t>
            </w:r>
          </w:p>
        </w:tc>
        <w:tc>
          <w:tcPr>
            <w:tcW w:w="4876" w:type="dxa"/>
            <w:tcBorders>
              <w:top w:val="nil"/>
              <w:left w:val="nil"/>
              <w:bottom w:val="nil"/>
              <w:right w:val="nil"/>
            </w:tcBorders>
          </w:tcPr>
          <w:p w14:paraId="715C4477" w14:textId="18234103" w:rsidR="00444C89" w:rsidRPr="00A31DBB" w:rsidRDefault="00444C89" w:rsidP="00A31DBB">
            <w:pPr>
              <w:pStyle w:val="Normal6a"/>
            </w:pPr>
            <w:r w:rsidRPr="00A31DBB">
              <w:t>16.</w:t>
            </w:r>
            <w:r w:rsidRPr="00A31DBB">
              <w:tab/>
              <w:t>Acoge con satisfacción la cooperación coherente de Moldavia en cuestiones de política exterior y el aumento significativo</w:t>
            </w:r>
            <w:r w:rsidR="00A31DBB" w:rsidRPr="00A31DBB">
              <w:rPr>
                <w:b/>
                <w:i/>
              </w:rPr>
              <w:t>, en particular, del 54 % en </w:t>
            </w:r>
            <w:r w:rsidRPr="00A31DBB">
              <w:rPr>
                <w:b/>
                <w:i/>
              </w:rPr>
              <w:t>2022 al 86 % en 2024,</w:t>
            </w:r>
            <w:r w:rsidRPr="00A31DBB">
              <w:t xml:space="preserve"> del índice de adaptación a las posiciones y medidas restrictivas</w:t>
            </w:r>
            <w:r w:rsidR="00A31DBB" w:rsidRPr="00A31DBB">
              <w:t xml:space="preserve"> de la Unión en el ámbito de la </w:t>
            </w:r>
            <w:r w:rsidRPr="00A31DBB">
              <w:t>PESC; pide a la Comisión que siga mejorando esta adaptación, también en lo que respecta a las medidas restrictivas contra Rusia, y que coopere para evitar la elusión de las sanciones contra Rusia y Bielorrusia en relación con la guerra de agresión de Rusia contra Ucrania;</w:t>
            </w:r>
          </w:p>
        </w:tc>
      </w:tr>
    </w:tbl>
    <w:p w14:paraId="62949017"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868A76E" w14:textId="77777777" w:rsidR="00444C89" w:rsidRPr="00A31DBB" w:rsidRDefault="00444C89" w:rsidP="00444C89">
      <w:r w:rsidRPr="00A31DBB">
        <w:rPr>
          <w:rStyle w:val="HideTWBExt"/>
        </w:rPr>
        <w:t>&lt;/Amend&gt;</w:t>
      </w:r>
    </w:p>
    <w:p w14:paraId="7DA02514"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185</w:t>
      </w:r>
      <w:r w:rsidRPr="00A31DBB">
        <w:rPr>
          <w:rStyle w:val="HideTWBExt"/>
        </w:rPr>
        <w:t>&lt;/NumAm&gt;</w:t>
      </w:r>
    </w:p>
    <w:p w14:paraId="03BB5D37" w14:textId="77777777" w:rsidR="00444C89" w:rsidRPr="00A31DBB" w:rsidRDefault="00444C89" w:rsidP="00444C89">
      <w:pPr>
        <w:pStyle w:val="NormalBold"/>
      </w:pPr>
      <w:r w:rsidRPr="00A31DBB">
        <w:rPr>
          <w:rStyle w:val="HideTWBExt"/>
          <w:b w:val="0"/>
        </w:rPr>
        <w:t>&lt;RepeatBlock-By&gt;&lt;Members&gt;</w:t>
      </w:r>
      <w:r w:rsidRPr="00A31DBB">
        <w:t>Andrzej Halicki, Siegfried Mureşan, Rasa Juknevičienė</w:t>
      </w:r>
      <w:r w:rsidRPr="00A31DBB">
        <w:rPr>
          <w:rStyle w:val="HideTWBExt"/>
          <w:b w:val="0"/>
        </w:rPr>
        <w:t>&lt;/Members&gt;</w:t>
      </w:r>
    </w:p>
    <w:p w14:paraId="45F3BEA7" w14:textId="77777777" w:rsidR="00444C89" w:rsidRPr="00A31DBB" w:rsidRDefault="00444C89" w:rsidP="00444C89">
      <w:r w:rsidRPr="00A31DBB">
        <w:rPr>
          <w:rStyle w:val="HideTWBExt"/>
        </w:rPr>
        <w:t>&lt;AuNomDe&gt;</w:t>
      </w:r>
      <w:r w:rsidRPr="00A31DBB">
        <w:rPr>
          <w:rStyle w:val="HideTWBInt"/>
        </w:rPr>
        <w:t>{EPP}</w:t>
      </w:r>
      <w:r w:rsidRPr="00A31DBB">
        <w:t>en nombre del Grupo PPE</w:t>
      </w:r>
      <w:r w:rsidRPr="00A31DBB">
        <w:rPr>
          <w:rStyle w:val="HideTWBExt"/>
        </w:rPr>
        <w:t>&lt;/AuNomDe&gt;</w:t>
      </w:r>
    </w:p>
    <w:p w14:paraId="32E5E4EF" w14:textId="77777777" w:rsidR="00444C89" w:rsidRPr="00A31DBB" w:rsidRDefault="00444C89" w:rsidP="00444C89">
      <w:pPr>
        <w:pStyle w:val="NormalBold"/>
      </w:pPr>
      <w:r w:rsidRPr="00A31DBB">
        <w:rPr>
          <w:rStyle w:val="HideTWBExt"/>
          <w:b w:val="0"/>
        </w:rPr>
        <w:t>&lt;/RepeatBlock-By&gt;</w:t>
      </w:r>
    </w:p>
    <w:p w14:paraId="388C7D9D"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00BBD33F" w14:textId="77777777" w:rsidR="00444C89" w:rsidRPr="00A31DBB" w:rsidRDefault="00444C89" w:rsidP="00444C89">
      <w:pPr>
        <w:pStyle w:val="NormalBold"/>
      </w:pPr>
      <w:r w:rsidRPr="00A31DBB">
        <w:rPr>
          <w:rStyle w:val="HideTWBExt"/>
        </w:rPr>
        <w:t>&lt;Article&gt;</w:t>
      </w:r>
      <w:r w:rsidRPr="00A31DBB">
        <w:t>Apartado 16</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63D22215" w14:textId="77777777" w:rsidTr="00F76D4D">
        <w:trPr>
          <w:trHeight w:hRule="exact" w:val="240"/>
          <w:jc w:val="center"/>
        </w:trPr>
        <w:tc>
          <w:tcPr>
            <w:tcW w:w="9752" w:type="dxa"/>
            <w:gridSpan w:val="2"/>
            <w:tcBorders>
              <w:top w:val="nil"/>
              <w:left w:val="nil"/>
              <w:bottom w:val="nil"/>
              <w:right w:val="nil"/>
            </w:tcBorders>
          </w:tcPr>
          <w:p w14:paraId="40A3B7E2" w14:textId="77777777" w:rsidR="00444C89" w:rsidRPr="00A31DBB" w:rsidRDefault="00444C89" w:rsidP="00F76D4D"/>
        </w:tc>
      </w:tr>
      <w:tr w:rsidR="00444C89" w:rsidRPr="00A31DBB" w14:paraId="4BBA4DF5" w14:textId="77777777" w:rsidTr="00F76D4D">
        <w:trPr>
          <w:trHeight w:val="240"/>
          <w:jc w:val="center"/>
        </w:trPr>
        <w:tc>
          <w:tcPr>
            <w:tcW w:w="4876" w:type="dxa"/>
            <w:tcBorders>
              <w:top w:val="nil"/>
              <w:left w:val="nil"/>
              <w:bottom w:val="nil"/>
              <w:right w:val="nil"/>
            </w:tcBorders>
          </w:tcPr>
          <w:p w14:paraId="0F7261CA"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21E33E9" w14:textId="77777777" w:rsidR="00444C89" w:rsidRPr="00A31DBB" w:rsidRDefault="00444C89" w:rsidP="00F76D4D">
            <w:pPr>
              <w:pStyle w:val="AmColumnHeading"/>
            </w:pPr>
            <w:r w:rsidRPr="00A31DBB">
              <w:t>Enmienda</w:t>
            </w:r>
          </w:p>
        </w:tc>
      </w:tr>
      <w:tr w:rsidR="00444C89" w:rsidRPr="00A31DBB" w14:paraId="4FD3EBB6" w14:textId="77777777" w:rsidTr="00F76D4D">
        <w:trPr>
          <w:jc w:val="center"/>
        </w:trPr>
        <w:tc>
          <w:tcPr>
            <w:tcW w:w="4876" w:type="dxa"/>
            <w:tcBorders>
              <w:top w:val="nil"/>
              <w:left w:val="nil"/>
              <w:bottom w:val="nil"/>
              <w:right w:val="nil"/>
            </w:tcBorders>
          </w:tcPr>
          <w:p w14:paraId="454D8173" w14:textId="77777777" w:rsidR="00444C89" w:rsidRPr="00A31DBB" w:rsidRDefault="00444C89" w:rsidP="00F76D4D">
            <w:pPr>
              <w:pStyle w:val="Normal6a"/>
            </w:pPr>
            <w:r w:rsidRPr="00A31DBB">
              <w:lastRenderedPageBreak/>
              <w:t>16.</w:t>
            </w:r>
            <w:r w:rsidRPr="00A31DBB">
              <w:tab/>
              <w:t xml:space="preserve">Acoge con satisfacción la cooperación coherente de Moldavia en cuestiones de política exterior y el aumento significativo del índice de adaptación a las posiciones y medidas restrictivas de la Unión en el ámbito de la PESC; pide a la Comisión que siga mejorando esta adaptación, también en lo que respecta a las medidas restrictivas contra Rusia, y que </w:t>
            </w:r>
            <w:r w:rsidRPr="00A31DBB">
              <w:rPr>
                <w:b/>
                <w:i/>
              </w:rPr>
              <w:t>coopere</w:t>
            </w:r>
            <w:r w:rsidRPr="00A31DBB">
              <w:t xml:space="preserve"> para evitar la elusión de las sanciones contra Rusia y Bielorrusia en relación con la guerra de agresión de Rusia contra Ucrania;</w:t>
            </w:r>
          </w:p>
        </w:tc>
        <w:tc>
          <w:tcPr>
            <w:tcW w:w="4876" w:type="dxa"/>
            <w:tcBorders>
              <w:top w:val="nil"/>
              <w:left w:val="nil"/>
              <w:bottom w:val="nil"/>
              <w:right w:val="nil"/>
            </w:tcBorders>
          </w:tcPr>
          <w:p w14:paraId="496C03A0" w14:textId="77777777" w:rsidR="00444C89" w:rsidRPr="00A31DBB" w:rsidRDefault="00444C89" w:rsidP="00F76D4D">
            <w:pPr>
              <w:pStyle w:val="Normal6a"/>
            </w:pPr>
            <w:r w:rsidRPr="00A31DBB">
              <w:t>16.</w:t>
            </w:r>
            <w:r w:rsidRPr="00A31DBB">
              <w:tab/>
              <w:t xml:space="preserve">Acoge con satisfacción la cooperación coherente de Moldavia en cuestiones de política exterior y el aumento significativo del índice de adaptación a las posiciones y medidas restrictivas de la Unión en el ámbito de la PESC; pide a la Comisión que siga mejorando esta adaptación, también en lo que respecta a las medidas restrictivas contra Rusia, y que </w:t>
            </w:r>
            <w:r w:rsidRPr="00A31DBB">
              <w:rPr>
                <w:b/>
                <w:i/>
              </w:rPr>
              <w:t>mantenga la cooperación</w:t>
            </w:r>
            <w:r w:rsidRPr="00A31DBB">
              <w:t xml:space="preserve"> para evitar la elusión de las sanciones contra Rusia y Bielorrusia en relación con la guerra de agresión de Rusia contra Ucrania;</w:t>
            </w:r>
          </w:p>
        </w:tc>
      </w:tr>
    </w:tbl>
    <w:p w14:paraId="1006961D"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7B986B6" w14:textId="77777777" w:rsidR="00444C89" w:rsidRPr="00A31DBB" w:rsidRDefault="00444C89" w:rsidP="00444C89">
      <w:r w:rsidRPr="00A31DBB">
        <w:rPr>
          <w:rStyle w:val="HideTWBExt"/>
        </w:rPr>
        <w:t>&lt;/Amend&gt;</w:t>
      </w:r>
    </w:p>
    <w:p w14:paraId="25DE426B"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186</w:t>
      </w:r>
      <w:r w:rsidRPr="00A31DBB">
        <w:rPr>
          <w:rStyle w:val="HideTWBExt"/>
        </w:rPr>
        <w:t>&lt;/NumAm&gt;</w:t>
      </w:r>
    </w:p>
    <w:p w14:paraId="5AA6C914" w14:textId="77777777" w:rsidR="00444C89" w:rsidRPr="00A31DBB" w:rsidRDefault="00444C89" w:rsidP="00444C89">
      <w:pPr>
        <w:pStyle w:val="NormalBold"/>
      </w:pPr>
      <w:r w:rsidRPr="00A31DBB">
        <w:rPr>
          <w:rStyle w:val="HideTWBExt"/>
          <w:b w:val="0"/>
        </w:rPr>
        <w:t>&lt;RepeatBlock-By&gt;&lt;Members&gt;</w:t>
      </w:r>
      <w:r w:rsidRPr="00A31DBB">
        <w:t>Dan Barna, Nathalie Loiseau, Urmas Paet, Lucia Yar, Petras Auštrevičius, Marjan Šarec, Ilhan Kyuchyuk, Eugen Tomac</w:t>
      </w:r>
      <w:r w:rsidRPr="00A31DBB">
        <w:rPr>
          <w:rStyle w:val="HideTWBExt"/>
          <w:b w:val="0"/>
        </w:rPr>
        <w:t>&lt;/Members&gt;</w:t>
      </w:r>
    </w:p>
    <w:p w14:paraId="4B7CE5AC" w14:textId="77777777" w:rsidR="00444C89" w:rsidRPr="00A31DBB" w:rsidRDefault="00444C89" w:rsidP="00444C89">
      <w:pPr>
        <w:pStyle w:val="NormalBold"/>
      </w:pPr>
      <w:r w:rsidRPr="00A31DBB">
        <w:rPr>
          <w:rStyle w:val="HideTWBExt"/>
          <w:b w:val="0"/>
        </w:rPr>
        <w:t>&lt;/RepeatBlock-By&gt;</w:t>
      </w:r>
    </w:p>
    <w:p w14:paraId="1183D66C"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09C5A609" w14:textId="77777777" w:rsidR="00444C89" w:rsidRPr="00A31DBB" w:rsidRDefault="00444C89" w:rsidP="00444C89">
      <w:pPr>
        <w:pStyle w:val="NormalBold"/>
      </w:pPr>
      <w:r w:rsidRPr="00A31DBB">
        <w:rPr>
          <w:rStyle w:val="HideTWBExt"/>
        </w:rPr>
        <w:t>&lt;Article&gt;</w:t>
      </w:r>
      <w:r w:rsidRPr="00A31DBB">
        <w:t>Apartado 16</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74F77802" w14:textId="77777777" w:rsidTr="00F76D4D">
        <w:trPr>
          <w:trHeight w:hRule="exact" w:val="240"/>
          <w:jc w:val="center"/>
        </w:trPr>
        <w:tc>
          <w:tcPr>
            <w:tcW w:w="9752" w:type="dxa"/>
            <w:gridSpan w:val="2"/>
            <w:tcBorders>
              <w:top w:val="nil"/>
              <w:left w:val="nil"/>
              <w:bottom w:val="nil"/>
              <w:right w:val="nil"/>
            </w:tcBorders>
          </w:tcPr>
          <w:p w14:paraId="7E7F4E9A" w14:textId="77777777" w:rsidR="00444C89" w:rsidRPr="00A31DBB" w:rsidRDefault="00444C89" w:rsidP="00F76D4D"/>
        </w:tc>
      </w:tr>
      <w:tr w:rsidR="00444C89" w:rsidRPr="00A31DBB" w14:paraId="116AD3BA" w14:textId="77777777" w:rsidTr="00F76D4D">
        <w:trPr>
          <w:trHeight w:val="240"/>
          <w:jc w:val="center"/>
        </w:trPr>
        <w:tc>
          <w:tcPr>
            <w:tcW w:w="4876" w:type="dxa"/>
            <w:tcBorders>
              <w:top w:val="nil"/>
              <w:left w:val="nil"/>
              <w:bottom w:val="nil"/>
              <w:right w:val="nil"/>
            </w:tcBorders>
          </w:tcPr>
          <w:p w14:paraId="54C3CD8D"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6B1788E" w14:textId="77777777" w:rsidR="00444C89" w:rsidRPr="00A31DBB" w:rsidRDefault="00444C89" w:rsidP="00F76D4D">
            <w:pPr>
              <w:pStyle w:val="AmColumnHeading"/>
            </w:pPr>
            <w:r w:rsidRPr="00A31DBB">
              <w:t>Enmienda</w:t>
            </w:r>
          </w:p>
        </w:tc>
      </w:tr>
      <w:tr w:rsidR="00444C89" w:rsidRPr="00A31DBB" w14:paraId="6125CDAE" w14:textId="77777777" w:rsidTr="00F76D4D">
        <w:trPr>
          <w:jc w:val="center"/>
        </w:trPr>
        <w:tc>
          <w:tcPr>
            <w:tcW w:w="4876" w:type="dxa"/>
            <w:tcBorders>
              <w:top w:val="nil"/>
              <w:left w:val="nil"/>
              <w:bottom w:val="nil"/>
              <w:right w:val="nil"/>
            </w:tcBorders>
          </w:tcPr>
          <w:p w14:paraId="4A494F07" w14:textId="77777777" w:rsidR="00444C89" w:rsidRPr="00A31DBB" w:rsidRDefault="00444C89" w:rsidP="00F76D4D">
            <w:pPr>
              <w:pStyle w:val="Normal6a"/>
            </w:pPr>
            <w:r w:rsidRPr="00A31DBB">
              <w:t>16.</w:t>
            </w:r>
            <w:r w:rsidRPr="00A31DBB">
              <w:tab/>
              <w:t xml:space="preserve">Acoge con satisfacción la cooperación coherente de Moldavia en cuestiones de política exterior y el aumento significativo del índice de adaptación a las posiciones y medidas restrictivas de la Unión en el ámbito de la PESC; pide a la Comisión que siga mejorando esta adaptación, también en lo que respecta a las medidas restrictivas contra Rusia, y que </w:t>
            </w:r>
            <w:r w:rsidRPr="00A31DBB">
              <w:rPr>
                <w:b/>
                <w:bCs/>
                <w:i/>
                <w:iCs/>
              </w:rPr>
              <w:t>coopere</w:t>
            </w:r>
            <w:r w:rsidRPr="00A31DBB">
              <w:t xml:space="preserve"> para evitar la elusión de las sanciones contra Rusia y Bielorrusia en relación con la guerra de agresión de Rusia contra Ucrania;</w:t>
            </w:r>
          </w:p>
        </w:tc>
        <w:tc>
          <w:tcPr>
            <w:tcW w:w="4876" w:type="dxa"/>
            <w:tcBorders>
              <w:top w:val="nil"/>
              <w:left w:val="nil"/>
              <w:bottom w:val="nil"/>
              <w:right w:val="nil"/>
            </w:tcBorders>
          </w:tcPr>
          <w:p w14:paraId="79698BD1" w14:textId="77777777" w:rsidR="00444C89" w:rsidRPr="00A31DBB" w:rsidRDefault="00444C89" w:rsidP="00F76D4D">
            <w:pPr>
              <w:pStyle w:val="Normal6a"/>
            </w:pPr>
            <w:r w:rsidRPr="00A31DBB">
              <w:t>16.</w:t>
            </w:r>
            <w:r w:rsidRPr="00A31DBB">
              <w:tab/>
              <w:t xml:space="preserve">Acoge con satisfacción la cooperación coherente de Moldavia en cuestiones de política exterior y el aumento significativo del índice de adaptación a las posiciones y medidas restrictivas de la Unión en el ámbito de la PESC; pide a la Comisión que siga mejorando esta adaptación, también en lo que respecta a las medidas restrictivas contra Rusia, y que </w:t>
            </w:r>
            <w:r w:rsidRPr="00A31DBB">
              <w:rPr>
                <w:b/>
                <w:i/>
              </w:rPr>
              <w:t>continúe cooperando</w:t>
            </w:r>
            <w:r w:rsidRPr="00A31DBB">
              <w:t xml:space="preserve"> para evitar la elusión de las sanciones contra Rusia y Bielorrusia en relación con la guerra de agresión de Rusia contra Ucrania;</w:t>
            </w:r>
          </w:p>
        </w:tc>
      </w:tr>
    </w:tbl>
    <w:p w14:paraId="025076B0"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3E5F5AF" w14:textId="77777777" w:rsidR="00444C89" w:rsidRPr="00A31DBB" w:rsidRDefault="00444C89" w:rsidP="00444C89">
      <w:r w:rsidRPr="00A31DBB">
        <w:rPr>
          <w:rStyle w:val="HideTWBExt"/>
        </w:rPr>
        <w:t>&lt;/Amend&gt;</w:t>
      </w:r>
    </w:p>
    <w:p w14:paraId="4D87CEBD"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187</w:t>
      </w:r>
      <w:r w:rsidRPr="00A31DBB">
        <w:rPr>
          <w:rStyle w:val="HideTWBExt"/>
        </w:rPr>
        <w:t>&lt;/NumAm&gt;</w:t>
      </w:r>
    </w:p>
    <w:p w14:paraId="6E12F562" w14:textId="77777777" w:rsidR="00444C89" w:rsidRPr="00A31DBB" w:rsidRDefault="00444C89" w:rsidP="00444C89">
      <w:pPr>
        <w:pStyle w:val="NormalBold"/>
      </w:pPr>
      <w:r w:rsidRPr="00A31DBB">
        <w:rPr>
          <w:rStyle w:val="HideTWBExt"/>
          <w:b w:val="0"/>
        </w:rPr>
        <w:t>&lt;RepeatBlock-By&gt;&lt;Members&gt;</w:t>
      </w:r>
      <w:r w:rsidRPr="00A31DBB">
        <w:t>Sven Mikser</w:t>
      </w:r>
      <w:r w:rsidRPr="00A31DBB">
        <w:rPr>
          <w:rStyle w:val="HideTWBExt"/>
          <w:b w:val="0"/>
        </w:rPr>
        <w:t>&lt;/Members&gt;</w:t>
      </w:r>
    </w:p>
    <w:p w14:paraId="685CB0CD" w14:textId="77777777" w:rsidR="00444C89" w:rsidRPr="00A31DBB" w:rsidRDefault="00444C89" w:rsidP="00444C89">
      <w:pPr>
        <w:pStyle w:val="NormalBold"/>
      </w:pPr>
      <w:r w:rsidRPr="00A31DBB">
        <w:rPr>
          <w:rStyle w:val="HideTWBExt"/>
          <w:b w:val="0"/>
        </w:rPr>
        <w:t>&lt;/RepeatBlock-By&gt;</w:t>
      </w:r>
    </w:p>
    <w:p w14:paraId="46F7A095"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4D8547D" w14:textId="77777777" w:rsidR="00444C89" w:rsidRPr="00A31DBB" w:rsidRDefault="00444C89" w:rsidP="00444C89">
      <w:pPr>
        <w:pStyle w:val="NormalBold"/>
      </w:pPr>
      <w:r w:rsidRPr="00A31DBB">
        <w:rPr>
          <w:rStyle w:val="HideTWBExt"/>
        </w:rPr>
        <w:lastRenderedPageBreak/>
        <w:t>&lt;Article&gt;</w:t>
      </w:r>
      <w:r w:rsidRPr="00A31DBB">
        <w:t>Apartado 16</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732FD914" w14:textId="77777777" w:rsidTr="00F76D4D">
        <w:trPr>
          <w:trHeight w:hRule="exact" w:val="240"/>
          <w:jc w:val="center"/>
        </w:trPr>
        <w:tc>
          <w:tcPr>
            <w:tcW w:w="9752" w:type="dxa"/>
            <w:gridSpan w:val="2"/>
            <w:tcBorders>
              <w:top w:val="nil"/>
              <w:left w:val="nil"/>
              <w:bottom w:val="nil"/>
              <w:right w:val="nil"/>
            </w:tcBorders>
          </w:tcPr>
          <w:p w14:paraId="1A2E0984" w14:textId="77777777" w:rsidR="00444C89" w:rsidRPr="00A31DBB" w:rsidRDefault="00444C89" w:rsidP="00F76D4D"/>
        </w:tc>
      </w:tr>
      <w:tr w:rsidR="00444C89" w:rsidRPr="00A31DBB" w14:paraId="6431E054" w14:textId="77777777" w:rsidTr="00F76D4D">
        <w:trPr>
          <w:trHeight w:val="240"/>
          <w:jc w:val="center"/>
        </w:trPr>
        <w:tc>
          <w:tcPr>
            <w:tcW w:w="4876" w:type="dxa"/>
            <w:tcBorders>
              <w:top w:val="nil"/>
              <w:left w:val="nil"/>
              <w:bottom w:val="nil"/>
              <w:right w:val="nil"/>
            </w:tcBorders>
          </w:tcPr>
          <w:p w14:paraId="0DA7C317"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7F3EF57" w14:textId="77777777" w:rsidR="00444C89" w:rsidRPr="00A31DBB" w:rsidRDefault="00444C89" w:rsidP="00F76D4D">
            <w:pPr>
              <w:pStyle w:val="AmColumnHeading"/>
            </w:pPr>
            <w:r w:rsidRPr="00A31DBB">
              <w:t>Enmienda</w:t>
            </w:r>
          </w:p>
        </w:tc>
      </w:tr>
      <w:tr w:rsidR="00444C89" w:rsidRPr="00A31DBB" w14:paraId="69D4D0F4" w14:textId="77777777" w:rsidTr="00F76D4D">
        <w:trPr>
          <w:jc w:val="center"/>
        </w:trPr>
        <w:tc>
          <w:tcPr>
            <w:tcW w:w="4876" w:type="dxa"/>
            <w:tcBorders>
              <w:top w:val="nil"/>
              <w:left w:val="nil"/>
              <w:bottom w:val="nil"/>
              <w:right w:val="nil"/>
            </w:tcBorders>
          </w:tcPr>
          <w:p w14:paraId="6877DCF1" w14:textId="77777777" w:rsidR="00444C89" w:rsidRPr="00A31DBB" w:rsidRDefault="00444C89" w:rsidP="00F76D4D">
            <w:pPr>
              <w:pStyle w:val="Normal6a"/>
            </w:pPr>
            <w:r w:rsidRPr="00A31DBB">
              <w:t>16.</w:t>
            </w:r>
            <w:r w:rsidRPr="00A31DBB">
              <w:tab/>
              <w:t xml:space="preserve">Acoge con satisfacción la cooperación coherente de Moldavia en cuestiones de política exterior y el aumento significativo del índice de adaptación a las posiciones y medidas restrictivas de la Unión en el ámbito de la PESC; pide a la Comisión que siga mejorando esta adaptación, también en lo que respecta a las medidas restrictivas contra Rusia, y que </w:t>
            </w:r>
            <w:r w:rsidRPr="00A31DBB">
              <w:rPr>
                <w:b/>
                <w:i/>
              </w:rPr>
              <w:t>coopere</w:t>
            </w:r>
            <w:r w:rsidRPr="00A31DBB">
              <w:t xml:space="preserve"> para evitar la elusión de las sanciones contra Rusia y Bielorrusia en relación con la guerra de agresión de Rusia contra Ucrania;</w:t>
            </w:r>
          </w:p>
        </w:tc>
        <w:tc>
          <w:tcPr>
            <w:tcW w:w="4876" w:type="dxa"/>
            <w:tcBorders>
              <w:top w:val="nil"/>
              <w:left w:val="nil"/>
              <w:bottom w:val="nil"/>
              <w:right w:val="nil"/>
            </w:tcBorders>
          </w:tcPr>
          <w:p w14:paraId="5963EF01" w14:textId="77777777" w:rsidR="00444C89" w:rsidRPr="00A31DBB" w:rsidRDefault="00444C89" w:rsidP="00F76D4D">
            <w:pPr>
              <w:pStyle w:val="Normal6a"/>
            </w:pPr>
            <w:r w:rsidRPr="00A31DBB">
              <w:t>16.</w:t>
            </w:r>
            <w:r w:rsidRPr="00A31DBB">
              <w:tab/>
              <w:t xml:space="preserve">Acoge con satisfacción la cooperación coherente de Moldavia en cuestiones de política exterior y el aumento significativo del índice de adaptación a las posiciones y medidas restrictivas de la Unión en el ámbito de la PESC; pide a la Comisión que siga mejorando esta adaptación, también en lo que respecta a las medidas restrictivas contra Rusia, y que </w:t>
            </w:r>
            <w:r w:rsidRPr="00A31DBB">
              <w:rPr>
                <w:b/>
                <w:i/>
              </w:rPr>
              <w:t>continúe cooperando</w:t>
            </w:r>
            <w:r w:rsidRPr="00A31DBB">
              <w:t xml:space="preserve"> para evitar la elusión de las sanciones contra Rusia y Bielorrusia en relación con la guerra de agresión de Rusia contra Ucrania;</w:t>
            </w:r>
          </w:p>
        </w:tc>
      </w:tr>
    </w:tbl>
    <w:p w14:paraId="24610772"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39675BFC" w14:textId="77777777" w:rsidR="00444C89" w:rsidRPr="00A31DBB" w:rsidRDefault="00444C89" w:rsidP="00444C89">
      <w:r w:rsidRPr="00A31DBB">
        <w:rPr>
          <w:rStyle w:val="HideTWBExt"/>
        </w:rPr>
        <w:t>&lt;/Amend&gt;</w:t>
      </w:r>
    </w:p>
    <w:p w14:paraId="2F1E45E1"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188</w:t>
      </w:r>
      <w:r w:rsidRPr="00A31DBB">
        <w:rPr>
          <w:rStyle w:val="HideTWBExt"/>
        </w:rPr>
        <w:t>&lt;/NumAm&gt;</w:t>
      </w:r>
    </w:p>
    <w:p w14:paraId="376B825C" w14:textId="77777777" w:rsidR="00444C89" w:rsidRPr="00A31DBB" w:rsidRDefault="00444C89" w:rsidP="00444C89">
      <w:pPr>
        <w:pStyle w:val="NormalBold"/>
      </w:pPr>
      <w:r w:rsidRPr="00A31DBB">
        <w:rPr>
          <w:rStyle w:val="HideTWBExt"/>
          <w:b w:val="0"/>
        </w:rPr>
        <w:t>&lt;RepeatBlock-By&gt;&lt;Members&gt;</w:t>
      </w:r>
      <w:r w:rsidRPr="00A31DBB">
        <w:t>Sebastian Tynkkynen</w:t>
      </w:r>
      <w:r w:rsidRPr="00A31DBB">
        <w:rPr>
          <w:rStyle w:val="HideTWBExt"/>
          <w:b w:val="0"/>
        </w:rPr>
        <w:t>&lt;/Members&gt;</w:t>
      </w:r>
    </w:p>
    <w:p w14:paraId="3274D10C" w14:textId="77777777" w:rsidR="00444C89" w:rsidRPr="00A31DBB" w:rsidRDefault="00444C89" w:rsidP="00444C89">
      <w:pPr>
        <w:pStyle w:val="NormalBold"/>
      </w:pPr>
      <w:r w:rsidRPr="00A31DBB">
        <w:rPr>
          <w:rStyle w:val="HideTWBExt"/>
          <w:b w:val="0"/>
        </w:rPr>
        <w:t>&lt;/RepeatBlock-By&gt;</w:t>
      </w:r>
    </w:p>
    <w:p w14:paraId="46849A17"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6818514D" w14:textId="77777777" w:rsidR="00444C89" w:rsidRPr="00A31DBB" w:rsidRDefault="00444C89" w:rsidP="00444C89">
      <w:pPr>
        <w:pStyle w:val="NormalBold"/>
      </w:pPr>
      <w:r w:rsidRPr="00A31DBB">
        <w:rPr>
          <w:rStyle w:val="HideTWBExt"/>
        </w:rPr>
        <w:t>&lt;Article&gt;</w:t>
      </w:r>
      <w:r w:rsidRPr="00A31DBB">
        <w:t>Apartado 16</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3039C641" w14:textId="77777777" w:rsidTr="00F76D4D">
        <w:trPr>
          <w:trHeight w:hRule="exact" w:val="240"/>
          <w:jc w:val="center"/>
        </w:trPr>
        <w:tc>
          <w:tcPr>
            <w:tcW w:w="9752" w:type="dxa"/>
            <w:gridSpan w:val="2"/>
            <w:tcBorders>
              <w:top w:val="nil"/>
              <w:left w:val="nil"/>
              <w:bottom w:val="nil"/>
              <w:right w:val="nil"/>
            </w:tcBorders>
          </w:tcPr>
          <w:p w14:paraId="07F3D4DD" w14:textId="77777777" w:rsidR="00444C89" w:rsidRPr="00A31DBB" w:rsidRDefault="00444C89" w:rsidP="00F76D4D"/>
        </w:tc>
      </w:tr>
      <w:tr w:rsidR="00444C89" w:rsidRPr="00A31DBB" w14:paraId="1F52E670" w14:textId="77777777" w:rsidTr="00F76D4D">
        <w:trPr>
          <w:trHeight w:val="240"/>
          <w:jc w:val="center"/>
        </w:trPr>
        <w:tc>
          <w:tcPr>
            <w:tcW w:w="4876" w:type="dxa"/>
            <w:tcBorders>
              <w:top w:val="nil"/>
              <w:left w:val="nil"/>
              <w:bottom w:val="nil"/>
              <w:right w:val="nil"/>
            </w:tcBorders>
          </w:tcPr>
          <w:p w14:paraId="33776649"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69BBA9E" w14:textId="77777777" w:rsidR="00444C89" w:rsidRPr="00A31DBB" w:rsidRDefault="00444C89" w:rsidP="00F76D4D">
            <w:pPr>
              <w:pStyle w:val="AmColumnHeading"/>
            </w:pPr>
            <w:r w:rsidRPr="00A31DBB">
              <w:t>Enmienda</w:t>
            </w:r>
          </w:p>
        </w:tc>
      </w:tr>
      <w:tr w:rsidR="00444C89" w:rsidRPr="00A31DBB" w14:paraId="4BAEF851" w14:textId="77777777" w:rsidTr="00F76D4D">
        <w:trPr>
          <w:jc w:val="center"/>
        </w:trPr>
        <w:tc>
          <w:tcPr>
            <w:tcW w:w="4876" w:type="dxa"/>
            <w:tcBorders>
              <w:top w:val="nil"/>
              <w:left w:val="nil"/>
              <w:bottom w:val="nil"/>
              <w:right w:val="nil"/>
            </w:tcBorders>
          </w:tcPr>
          <w:p w14:paraId="4A5F2284" w14:textId="77777777" w:rsidR="00444C89" w:rsidRPr="00A31DBB" w:rsidRDefault="00444C89" w:rsidP="00F76D4D">
            <w:pPr>
              <w:pStyle w:val="Normal6a"/>
            </w:pPr>
            <w:r w:rsidRPr="00A31DBB">
              <w:t>16.</w:t>
            </w:r>
            <w:r w:rsidRPr="00A31DBB">
              <w:tab/>
              <w:t xml:space="preserve">Acoge con satisfacción la cooperación coherente de Moldavia en cuestiones de política exterior y el aumento significativo del índice de adaptación a las posiciones y medidas restrictivas de la Unión en el ámbito de la PESC; </w:t>
            </w:r>
            <w:r w:rsidRPr="00A31DBB">
              <w:rPr>
                <w:b/>
                <w:i/>
              </w:rPr>
              <w:t>pide a</w:t>
            </w:r>
            <w:r w:rsidRPr="00A31DBB">
              <w:t xml:space="preserve"> la Comisión </w:t>
            </w:r>
            <w:r w:rsidRPr="00A31DBB">
              <w:rPr>
                <w:b/>
                <w:i/>
              </w:rPr>
              <w:t>que</w:t>
            </w:r>
            <w:r w:rsidRPr="00A31DBB">
              <w:t xml:space="preserve"> siga mejorando esta adaptación, también en lo que respecta a las medidas restrictivas contra Rusia, y que coopere para evitar la elusión de las sanciones contra Rusia y Bielorrusia en relación con la guerra de agresión de Rusia contra Ucrania;</w:t>
            </w:r>
          </w:p>
        </w:tc>
        <w:tc>
          <w:tcPr>
            <w:tcW w:w="4876" w:type="dxa"/>
            <w:tcBorders>
              <w:top w:val="nil"/>
              <w:left w:val="nil"/>
              <w:bottom w:val="nil"/>
              <w:right w:val="nil"/>
            </w:tcBorders>
          </w:tcPr>
          <w:p w14:paraId="3EBBF4E6" w14:textId="77777777" w:rsidR="00444C89" w:rsidRPr="00A31DBB" w:rsidRDefault="00444C89" w:rsidP="00F76D4D">
            <w:pPr>
              <w:pStyle w:val="Normal6a"/>
            </w:pPr>
            <w:r w:rsidRPr="00A31DBB">
              <w:t>16.</w:t>
            </w:r>
            <w:r w:rsidRPr="00A31DBB">
              <w:tab/>
              <w:t xml:space="preserve">Acoge con satisfacción la cooperación coherente de Moldavia en cuestiones de política exterior y el aumento significativo del índice de adaptación a las posiciones y medidas restrictivas de la Unión en el ámbito de la PESC; </w:t>
            </w:r>
            <w:r w:rsidRPr="00A31DBB">
              <w:rPr>
                <w:b/>
                <w:i/>
              </w:rPr>
              <w:t>espera que</w:t>
            </w:r>
            <w:r w:rsidRPr="00A31DBB">
              <w:t xml:space="preserve"> la Comisión siga mejorando esta adaptación, también en lo que respecta a las medidas restrictivas contra Rusia, y que coopere para evitar la elusión de las sanciones contra Rusia y Bielorrusia en relación con la guerra de agresión de Rusia contra Ucrania;</w:t>
            </w:r>
          </w:p>
        </w:tc>
      </w:tr>
    </w:tbl>
    <w:p w14:paraId="12791053"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{FI}</w:t>
      </w:r>
      <w:r w:rsidRPr="00A31DBB">
        <w:t>fi</w:t>
      </w:r>
      <w:r w:rsidRPr="00A31DBB">
        <w:rPr>
          <w:rStyle w:val="HideTWBExt"/>
        </w:rPr>
        <w:t>&lt;/Original&gt;</w:t>
      </w:r>
    </w:p>
    <w:p w14:paraId="70F314DF" w14:textId="6DFCF38A" w:rsidR="00444C89" w:rsidRPr="00A31DBB" w:rsidRDefault="00444C89" w:rsidP="00444C89">
      <w:r w:rsidRPr="00A31DBB">
        <w:rPr>
          <w:rStyle w:val="HideTWBExt"/>
        </w:rPr>
        <w:t>&lt;/Amend&gt;</w:t>
      </w:r>
    </w:p>
    <w:p w14:paraId="5488FE6B"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189</w:t>
      </w:r>
      <w:r w:rsidRPr="00A31DBB">
        <w:rPr>
          <w:rStyle w:val="HideTWBExt"/>
        </w:rPr>
        <w:t>&lt;/NumAm&gt;</w:t>
      </w:r>
    </w:p>
    <w:p w14:paraId="2695360D" w14:textId="77777777" w:rsidR="00444C89" w:rsidRPr="00A31DBB" w:rsidRDefault="00444C89" w:rsidP="00444C89">
      <w:pPr>
        <w:pStyle w:val="NormalBold"/>
      </w:pPr>
      <w:r w:rsidRPr="00A31DBB">
        <w:rPr>
          <w:rStyle w:val="HideTWBExt"/>
          <w:b w:val="0"/>
        </w:rPr>
        <w:lastRenderedPageBreak/>
        <w:t>&lt;RepeatBlock-By&gt;&lt;Members&gt;</w:t>
      </w:r>
      <w:r w:rsidRPr="00A31DBB">
        <w:t>Vasile Dîncu, Dan Nica</w:t>
      </w:r>
      <w:r w:rsidRPr="00A31DBB">
        <w:rPr>
          <w:rStyle w:val="HideTWBExt"/>
          <w:b w:val="0"/>
        </w:rPr>
        <w:t>&lt;/Members&gt;</w:t>
      </w:r>
    </w:p>
    <w:p w14:paraId="454748C5" w14:textId="77777777" w:rsidR="00444C89" w:rsidRPr="00A31DBB" w:rsidRDefault="00444C89" w:rsidP="00444C89">
      <w:pPr>
        <w:pStyle w:val="NormalBold"/>
      </w:pPr>
      <w:r w:rsidRPr="00A31DBB">
        <w:rPr>
          <w:rStyle w:val="HideTWBExt"/>
          <w:b w:val="0"/>
        </w:rPr>
        <w:t>&lt;/RepeatBlock-By&gt;</w:t>
      </w:r>
    </w:p>
    <w:p w14:paraId="5ABF824F"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FF6FB3E" w14:textId="77777777" w:rsidR="00444C89" w:rsidRPr="00A31DBB" w:rsidRDefault="00444C89" w:rsidP="00444C89">
      <w:pPr>
        <w:pStyle w:val="NormalBold"/>
      </w:pPr>
      <w:r w:rsidRPr="00A31DBB">
        <w:rPr>
          <w:rStyle w:val="HideTWBExt"/>
        </w:rPr>
        <w:t>&lt;Article&gt;</w:t>
      </w:r>
      <w:r w:rsidRPr="00A31DBB">
        <w:t>Apartado 16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5826D2EB" w14:textId="77777777" w:rsidTr="00F76D4D">
        <w:trPr>
          <w:trHeight w:hRule="exact" w:val="240"/>
          <w:jc w:val="center"/>
        </w:trPr>
        <w:tc>
          <w:tcPr>
            <w:tcW w:w="9752" w:type="dxa"/>
            <w:gridSpan w:val="2"/>
            <w:tcBorders>
              <w:top w:val="nil"/>
              <w:left w:val="nil"/>
              <w:bottom w:val="nil"/>
              <w:right w:val="nil"/>
            </w:tcBorders>
          </w:tcPr>
          <w:p w14:paraId="411184F7" w14:textId="77777777" w:rsidR="00444C89" w:rsidRPr="00A31DBB" w:rsidRDefault="00444C89" w:rsidP="00F76D4D"/>
        </w:tc>
      </w:tr>
      <w:tr w:rsidR="00444C89" w:rsidRPr="00A31DBB" w14:paraId="315D071A" w14:textId="77777777" w:rsidTr="00F76D4D">
        <w:trPr>
          <w:trHeight w:val="240"/>
          <w:jc w:val="center"/>
        </w:trPr>
        <w:tc>
          <w:tcPr>
            <w:tcW w:w="4876" w:type="dxa"/>
            <w:tcBorders>
              <w:top w:val="nil"/>
              <w:left w:val="nil"/>
              <w:bottom w:val="nil"/>
              <w:right w:val="nil"/>
            </w:tcBorders>
          </w:tcPr>
          <w:p w14:paraId="64765D62"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2BE9548A" w14:textId="77777777" w:rsidR="00444C89" w:rsidRPr="00A31DBB" w:rsidRDefault="00444C89" w:rsidP="00F76D4D">
            <w:pPr>
              <w:pStyle w:val="AmColumnHeading"/>
            </w:pPr>
            <w:r w:rsidRPr="00A31DBB">
              <w:t>Enmienda</w:t>
            </w:r>
          </w:p>
        </w:tc>
      </w:tr>
      <w:tr w:rsidR="00444C89" w:rsidRPr="00A31DBB" w14:paraId="3233A249" w14:textId="77777777" w:rsidTr="00F76D4D">
        <w:trPr>
          <w:jc w:val="center"/>
        </w:trPr>
        <w:tc>
          <w:tcPr>
            <w:tcW w:w="4876" w:type="dxa"/>
            <w:tcBorders>
              <w:top w:val="nil"/>
              <w:left w:val="nil"/>
              <w:bottom w:val="nil"/>
              <w:right w:val="nil"/>
            </w:tcBorders>
          </w:tcPr>
          <w:p w14:paraId="58E64989" w14:textId="77777777" w:rsidR="00444C89" w:rsidRPr="00A31DBB" w:rsidRDefault="00444C89" w:rsidP="00F76D4D">
            <w:pPr>
              <w:pStyle w:val="Normal6a"/>
            </w:pPr>
          </w:p>
        </w:tc>
        <w:tc>
          <w:tcPr>
            <w:tcW w:w="4876" w:type="dxa"/>
            <w:tcBorders>
              <w:top w:val="nil"/>
              <w:left w:val="nil"/>
              <w:bottom w:val="nil"/>
              <w:right w:val="nil"/>
            </w:tcBorders>
          </w:tcPr>
          <w:p w14:paraId="159FE57D" w14:textId="77777777" w:rsidR="00444C89" w:rsidRPr="00A31DBB" w:rsidRDefault="00444C89" w:rsidP="00F76D4D">
            <w:pPr>
              <w:pStyle w:val="Normal6a"/>
            </w:pPr>
            <w:r w:rsidRPr="00A31DBB">
              <w:rPr>
                <w:b/>
                <w:i/>
              </w:rPr>
              <w:t>16 bis.</w:t>
            </w:r>
            <w:r w:rsidRPr="00A31DBB">
              <w:tab/>
            </w:r>
            <w:r w:rsidRPr="00A31DBB">
              <w:rPr>
                <w:b/>
                <w:i/>
              </w:rPr>
              <w:t>Subraya la necesidad de aumentar la asistencia de la Unión en materia de seguridad a Moldavia, centrándose en el refuerzo de sus capacidades de defensa, la seguridad de las fronteras y la ciberdefensa; pide que se preste apoyo específico para luchar contra las amenazas híbridas, incluidas las campañas de desinformación y los ciberataques;</w:t>
            </w:r>
          </w:p>
        </w:tc>
      </w:tr>
    </w:tbl>
    <w:p w14:paraId="01E59501"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5F91E99B" w14:textId="77777777" w:rsidR="00444C89" w:rsidRPr="00A31DBB" w:rsidRDefault="00444C89" w:rsidP="00444C89">
      <w:r w:rsidRPr="00A31DBB">
        <w:rPr>
          <w:rStyle w:val="HideTWBExt"/>
        </w:rPr>
        <w:t>&lt;/Amend&gt;</w:t>
      </w:r>
    </w:p>
    <w:p w14:paraId="2FE4133A"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190</w:t>
      </w:r>
      <w:r w:rsidRPr="00A31DBB">
        <w:rPr>
          <w:rStyle w:val="HideTWBExt"/>
        </w:rPr>
        <w:t>&lt;/NumAm&gt;</w:t>
      </w:r>
    </w:p>
    <w:p w14:paraId="5BC262B3" w14:textId="77777777" w:rsidR="00444C89" w:rsidRPr="00A31DBB" w:rsidRDefault="00444C89" w:rsidP="00444C89">
      <w:pPr>
        <w:pStyle w:val="NormalBold"/>
      </w:pPr>
      <w:r w:rsidRPr="00A31DBB">
        <w:rPr>
          <w:rStyle w:val="HideTWBExt"/>
          <w:b w:val="0"/>
        </w:rPr>
        <w:t>&lt;RepeatBlock-By&gt;&lt;Members&gt;</w:t>
      </w:r>
      <w:r w:rsidRPr="00A31DBB">
        <w:t>Liudas Mažylis</w:t>
      </w:r>
      <w:r w:rsidRPr="00A31DBB">
        <w:rPr>
          <w:rStyle w:val="HideTWBExt"/>
          <w:b w:val="0"/>
        </w:rPr>
        <w:t>&lt;/Members&gt;</w:t>
      </w:r>
    </w:p>
    <w:p w14:paraId="4B514392" w14:textId="77777777" w:rsidR="00444C89" w:rsidRPr="00A31DBB" w:rsidRDefault="00444C89" w:rsidP="00444C89">
      <w:pPr>
        <w:pStyle w:val="NormalBold"/>
      </w:pPr>
      <w:r w:rsidRPr="00A31DBB">
        <w:rPr>
          <w:rStyle w:val="HideTWBExt"/>
          <w:b w:val="0"/>
        </w:rPr>
        <w:t>&lt;/RepeatBlock-By&gt;</w:t>
      </w:r>
    </w:p>
    <w:p w14:paraId="079A0A04"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3B7EE3FD" w14:textId="77777777" w:rsidR="00444C89" w:rsidRPr="00A31DBB" w:rsidRDefault="00444C89" w:rsidP="00444C89">
      <w:pPr>
        <w:pStyle w:val="NormalBold"/>
      </w:pPr>
      <w:r w:rsidRPr="00A31DBB">
        <w:rPr>
          <w:rStyle w:val="HideTWBExt"/>
        </w:rPr>
        <w:t>&lt;Article&gt;</w:t>
      </w:r>
      <w:r w:rsidRPr="00A31DBB">
        <w:t>Apartado 16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84D77B4" w14:textId="77777777" w:rsidTr="00F76D4D">
        <w:trPr>
          <w:trHeight w:hRule="exact" w:val="240"/>
          <w:jc w:val="center"/>
        </w:trPr>
        <w:tc>
          <w:tcPr>
            <w:tcW w:w="9752" w:type="dxa"/>
            <w:gridSpan w:val="2"/>
            <w:tcBorders>
              <w:top w:val="nil"/>
              <w:left w:val="nil"/>
              <w:bottom w:val="nil"/>
              <w:right w:val="nil"/>
            </w:tcBorders>
          </w:tcPr>
          <w:p w14:paraId="0DFD4505" w14:textId="77777777" w:rsidR="00444C89" w:rsidRPr="00A31DBB" w:rsidRDefault="00444C89" w:rsidP="00F76D4D"/>
        </w:tc>
      </w:tr>
      <w:tr w:rsidR="00444C89" w:rsidRPr="00A31DBB" w14:paraId="32C7C700" w14:textId="77777777" w:rsidTr="00F76D4D">
        <w:trPr>
          <w:trHeight w:val="240"/>
          <w:jc w:val="center"/>
        </w:trPr>
        <w:tc>
          <w:tcPr>
            <w:tcW w:w="4876" w:type="dxa"/>
            <w:tcBorders>
              <w:top w:val="nil"/>
              <w:left w:val="nil"/>
              <w:bottom w:val="nil"/>
              <w:right w:val="nil"/>
            </w:tcBorders>
          </w:tcPr>
          <w:p w14:paraId="5EF618A5"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221C4D22" w14:textId="77777777" w:rsidR="00444C89" w:rsidRPr="00A31DBB" w:rsidRDefault="00444C89" w:rsidP="00F76D4D">
            <w:pPr>
              <w:pStyle w:val="AmColumnHeading"/>
            </w:pPr>
            <w:r w:rsidRPr="00A31DBB">
              <w:t>Enmienda</w:t>
            </w:r>
          </w:p>
        </w:tc>
      </w:tr>
      <w:tr w:rsidR="00444C89" w:rsidRPr="00A31DBB" w14:paraId="703AC99E" w14:textId="77777777" w:rsidTr="00F76D4D">
        <w:trPr>
          <w:jc w:val="center"/>
        </w:trPr>
        <w:tc>
          <w:tcPr>
            <w:tcW w:w="4876" w:type="dxa"/>
            <w:tcBorders>
              <w:top w:val="nil"/>
              <w:left w:val="nil"/>
              <w:bottom w:val="nil"/>
              <w:right w:val="nil"/>
            </w:tcBorders>
          </w:tcPr>
          <w:p w14:paraId="352A26F0" w14:textId="77777777" w:rsidR="00444C89" w:rsidRPr="00A31DBB" w:rsidRDefault="00444C89" w:rsidP="00F76D4D">
            <w:pPr>
              <w:pStyle w:val="Normal6a"/>
            </w:pPr>
          </w:p>
        </w:tc>
        <w:tc>
          <w:tcPr>
            <w:tcW w:w="4876" w:type="dxa"/>
            <w:tcBorders>
              <w:top w:val="nil"/>
              <w:left w:val="nil"/>
              <w:bottom w:val="nil"/>
              <w:right w:val="nil"/>
            </w:tcBorders>
          </w:tcPr>
          <w:p w14:paraId="2D249A28" w14:textId="77777777" w:rsidR="00444C89" w:rsidRPr="00A31DBB" w:rsidRDefault="00444C89" w:rsidP="00F76D4D">
            <w:pPr>
              <w:pStyle w:val="Normal6a"/>
            </w:pPr>
            <w:r w:rsidRPr="00A31DBB">
              <w:rPr>
                <w:b/>
                <w:i/>
              </w:rPr>
              <w:t>16 bis.</w:t>
            </w:r>
            <w:r w:rsidRPr="00A31DBB">
              <w:tab/>
            </w:r>
            <w:r w:rsidRPr="00A31DBB">
              <w:rPr>
                <w:b/>
                <w:i/>
              </w:rPr>
              <w:t>Pide el mantenimiento y, cuando sea necesario, la intensificación de las sanciones de la Unión contra Rusia y Bielorrusia, al tiempo que se aplican medidas para evitar la injerencia de terceros países en los procesos políticos de Moldavia, salvaguardando así la soberanía nacional;</w:t>
            </w:r>
          </w:p>
        </w:tc>
      </w:tr>
    </w:tbl>
    <w:p w14:paraId="1A55B17B"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486718E" w14:textId="77777777" w:rsidR="00444C89" w:rsidRPr="00A31DBB" w:rsidRDefault="00444C89" w:rsidP="00444C89">
      <w:r w:rsidRPr="00A31DBB">
        <w:rPr>
          <w:rStyle w:val="HideTWBExt"/>
        </w:rPr>
        <w:t>&lt;/Amend&gt;</w:t>
      </w:r>
    </w:p>
    <w:p w14:paraId="631E27AC"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191</w:t>
      </w:r>
      <w:r w:rsidRPr="00A31DBB">
        <w:rPr>
          <w:rStyle w:val="HideTWBExt"/>
        </w:rPr>
        <w:t>&lt;/NumAm&gt;</w:t>
      </w:r>
    </w:p>
    <w:p w14:paraId="16E4D6A4" w14:textId="77777777" w:rsidR="00444C89" w:rsidRPr="00A31DBB" w:rsidRDefault="00444C89" w:rsidP="00444C89">
      <w:pPr>
        <w:pStyle w:val="NormalBold"/>
      </w:pPr>
      <w:r w:rsidRPr="00A31DBB">
        <w:rPr>
          <w:rStyle w:val="HideTWBExt"/>
          <w:b w:val="0"/>
        </w:rPr>
        <w:t>&lt;RepeatBlock-By&gt;&lt;Members&gt;</w:t>
      </w:r>
      <w:r w:rsidRPr="00A31DBB">
        <w:t>David McAllister</w:t>
      </w:r>
      <w:r w:rsidRPr="00A31DBB">
        <w:rPr>
          <w:rStyle w:val="HideTWBExt"/>
          <w:b w:val="0"/>
        </w:rPr>
        <w:t>&lt;/Members&gt;</w:t>
      </w:r>
    </w:p>
    <w:p w14:paraId="640B0D4B" w14:textId="77777777" w:rsidR="00444C89" w:rsidRPr="00A31DBB" w:rsidRDefault="00444C89" w:rsidP="00444C89">
      <w:pPr>
        <w:pStyle w:val="NormalBold"/>
      </w:pPr>
      <w:r w:rsidRPr="00A31DBB">
        <w:rPr>
          <w:rStyle w:val="HideTWBExt"/>
          <w:b w:val="0"/>
        </w:rPr>
        <w:t>&lt;/RepeatBlock-By&gt;</w:t>
      </w:r>
    </w:p>
    <w:p w14:paraId="1709ED89"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2EA5AD6" w14:textId="77777777" w:rsidR="00444C89" w:rsidRPr="00A31DBB" w:rsidRDefault="00444C89" w:rsidP="00444C89">
      <w:pPr>
        <w:pStyle w:val="NormalBold"/>
      </w:pPr>
      <w:r w:rsidRPr="00A31DBB">
        <w:rPr>
          <w:rStyle w:val="HideTWBExt"/>
        </w:rPr>
        <w:t>&lt;Article&gt;</w:t>
      </w:r>
      <w:r w:rsidRPr="00A31DBB">
        <w:t>Apartado 16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E389BDF" w14:textId="77777777" w:rsidTr="00F76D4D">
        <w:trPr>
          <w:trHeight w:hRule="exact" w:val="240"/>
          <w:jc w:val="center"/>
        </w:trPr>
        <w:tc>
          <w:tcPr>
            <w:tcW w:w="9752" w:type="dxa"/>
            <w:gridSpan w:val="2"/>
            <w:tcBorders>
              <w:top w:val="nil"/>
              <w:left w:val="nil"/>
              <w:bottom w:val="nil"/>
              <w:right w:val="nil"/>
            </w:tcBorders>
          </w:tcPr>
          <w:p w14:paraId="23ABBB2E" w14:textId="77777777" w:rsidR="00444C89" w:rsidRPr="00A31DBB" w:rsidRDefault="00444C89" w:rsidP="00F76D4D"/>
        </w:tc>
      </w:tr>
      <w:tr w:rsidR="00444C89" w:rsidRPr="00A31DBB" w14:paraId="01BBD781" w14:textId="77777777" w:rsidTr="00F76D4D">
        <w:trPr>
          <w:trHeight w:val="240"/>
          <w:jc w:val="center"/>
        </w:trPr>
        <w:tc>
          <w:tcPr>
            <w:tcW w:w="4876" w:type="dxa"/>
            <w:tcBorders>
              <w:top w:val="nil"/>
              <w:left w:val="nil"/>
              <w:bottom w:val="nil"/>
              <w:right w:val="nil"/>
            </w:tcBorders>
          </w:tcPr>
          <w:p w14:paraId="2CC06A6B" w14:textId="77777777" w:rsidR="00444C89" w:rsidRPr="00A31DBB" w:rsidRDefault="00444C89" w:rsidP="00F76D4D">
            <w:pPr>
              <w:pStyle w:val="AmColumnHeading"/>
            </w:pPr>
            <w:r w:rsidRPr="00A31DBB">
              <w:lastRenderedPageBreak/>
              <w:t>Propuesta de Resolución</w:t>
            </w:r>
          </w:p>
        </w:tc>
        <w:tc>
          <w:tcPr>
            <w:tcW w:w="4876" w:type="dxa"/>
            <w:tcBorders>
              <w:top w:val="nil"/>
              <w:left w:val="nil"/>
              <w:bottom w:val="nil"/>
              <w:right w:val="nil"/>
            </w:tcBorders>
          </w:tcPr>
          <w:p w14:paraId="6CBF4B62" w14:textId="77777777" w:rsidR="00444C89" w:rsidRPr="00A31DBB" w:rsidRDefault="00444C89" w:rsidP="00F76D4D">
            <w:pPr>
              <w:pStyle w:val="AmColumnHeading"/>
            </w:pPr>
            <w:r w:rsidRPr="00A31DBB">
              <w:t>Enmienda</w:t>
            </w:r>
          </w:p>
        </w:tc>
      </w:tr>
      <w:tr w:rsidR="00444C89" w:rsidRPr="00A31DBB" w14:paraId="2B7E7D91" w14:textId="77777777" w:rsidTr="00F76D4D">
        <w:trPr>
          <w:jc w:val="center"/>
        </w:trPr>
        <w:tc>
          <w:tcPr>
            <w:tcW w:w="4876" w:type="dxa"/>
            <w:tcBorders>
              <w:top w:val="nil"/>
              <w:left w:val="nil"/>
              <w:bottom w:val="nil"/>
              <w:right w:val="nil"/>
            </w:tcBorders>
          </w:tcPr>
          <w:p w14:paraId="1E472EBB" w14:textId="77777777" w:rsidR="00444C89" w:rsidRPr="00A31DBB" w:rsidRDefault="00444C89" w:rsidP="00F76D4D">
            <w:pPr>
              <w:pStyle w:val="Normal6a"/>
            </w:pPr>
          </w:p>
        </w:tc>
        <w:tc>
          <w:tcPr>
            <w:tcW w:w="4876" w:type="dxa"/>
            <w:tcBorders>
              <w:top w:val="nil"/>
              <w:left w:val="nil"/>
              <w:bottom w:val="nil"/>
              <w:right w:val="nil"/>
            </w:tcBorders>
          </w:tcPr>
          <w:p w14:paraId="2BD87EA0" w14:textId="77777777" w:rsidR="00444C89" w:rsidRPr="00A31DBB" w:rsidRDefault="00444C89" w:rsidP="00F76D4D">
            <w:pPr>
              <w:pStyle w:val="Normal6a"/>
            </w:pPr>
            <w:r w:rsidRPr="00A31DBB">
              <w:rPr>
                <w:b/>
                <w:i/>
              </w:rPr>
              <w:t>16 bis.</w:t>
            </w:r>
            <w:r w:rsidRPr="00A31DBB">
              <w:tab/>
            </w:r>
            <w:r w:rsidRPr="00A31DBB">
              <w:rPr>
                <w:b/>
                <w:i/>
              </w:rPr>
              <w:t>Recuerda que la seguridad de la República de Moldavia está inextricablemente vinculada a la seguridad de Ucrania; subraya, por tanto, la necesidad de aumentar las contribuciones financieras del FEAP para seguir mejorando las capacidades de defensa de Moldavia;</w:t>
            </w:r>
          </w:p>
        </w:tc>
      </w:tr>
    </w:tbl>
    <w:p w14:paraId="2EA3FB6B"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3F1063F" w14:textId="77777777" w:rsidR="00444C89" w:rsidRPr="00A31DBB" w:rsidRDefault="00444C89" w:rsidP="00444C89">
      <w:r w:rsidRPr="00A31DBB">
        <w:rPr>
          <w:rStyle w:val="HideTWBExt"/>
        </w:rPr>
        <w:t>&lt;/Amend&gt;</w:t>
      </w:r>
    </w:p>
    <w:p w14:paraId="21245EB6"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192</w:t>
      </w:r>
      <w:r w:rsidRPr="00A31DBB">
        <w:rPr>
          <w:rStyle w:val="HideTWBExt"/>
        </w:rPr>
        <w:t>&lt;/NumAm&gt;</w:t>
      </w:r>
    </w:p>
    <w:p w14:paraId="0B523D7E" w14:textId="77777777" w:rsidR="00444C89" w:rsidRPr="00A31DBB" w:rsidRDefault="00444C89" w:rsidP="00444C89">
      <w:pPr>
        <w:pStyle w:val="NormalBold"/>
      </w:pPr>
      <w:r w:rsidRPr="00A31DBB">
        <w:rPr>
          <w:rStyle w:val="HideTWBExt"/>
          <w:b w:val="0"/>
        </w:rPr>
        <w:t>&lt;RepeatBlock-By&gt;&lt;Members&gt;</w:t>
      </w:r>
      <w:r w:rsidRPr="00A31DBB">
        <w:t>Vasile Dîncu, Dan Nica</w:t>
      </w:r>
      <w:r w:rsidRPr="00A31DBB">
        <w:rPr>
          <w:rStyle w:val="HideTWBExt"/>
          <w:b w:val="0"/>
        </w:rPr>
        <w:t>&lt;/Members&gt;</w:t>
      </w:r>
    </w:p>
    <w:p w14:paraId="6D0DC84A" w14:textId="77777777" w:rsidR="00444C89" w:rsidRPr="00A31DBB" w:rsidRDefault="00444C89" w:rsidP="00444C89">
      <w:pPr>
        <w:pStyle w:val="NormalBold"/>
      </w:pPr>
      <w:r w:rsidRPr="00A31DBB">
        <w:rPr>
          <w:rStyle w:val="HideTWBExt"/>
          <w:b w:val="0"/>
        </w:rPr>
        <w:t>&lt;/RepeatBlock-By&gt;</w:t>
      </w:r>
    </w:p>
    <w:p w14:paraId="44C99D98"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05AF9A7A" w14:textId="77777777" w:rsidR="00444C89" w:rsidRPr="00A31DBB" w:rsidRDefault="00444C89" w:rsidP="00444C89">
      <w:pPr>
        <w:pStyle w:val="NormalBold"/>
      </w:pPr>
      <w:r w:rsidRPr="00A31DBB">
        <w:rPr>
          <w:rStyle w:val="HideTWBExt"/>
        </w:rPr>
        <w:t>&lt;Article&gt;</w:t>
      </w:r>
      <w:r w:rsidRPr="00A31DBB">
        <w:t>Apartado 16 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0491C65" w14:textId="77777777" w:rsidTr="00F76D4D">
        <w:trPr>
          <w:trHeight w:hRule="exact" w:val="240"/>
          <w:jc w:val="center"/>
        </w:trPr>
        <w:tc>
          <w:tcPr>
            <w:tcW w:w="9752" w:type="dxa"/>
            <w:gridSpan w:val="2"/>
            <w:tcBorders>
              <w:top w:val="nil"/>
              <w:left w:val="nil"/>
              <w:bottom w:val="nil"/>
              <w:right w:val="nil"/>
            </w:tcBorders>
          </w:tcPr>
          <w:p w14:paraId="3CC5EE05" w14:textId="77777777" w:rsidR="00444C89" w:rsidRPr="00A31DBB" w:rsidRDefault="00444C89" w:rsidP="00F76D4D"/>
        </w:tc>
      </w:tr>
      <w:tr w:rsidR="00444C89" w:rsidRPr="00A31DBB" w14:paraId="33FB0C5A" w14:textId="77777777" w:rsidTr="00F76D4D">
        <w:trPr>
          <w:trHeight w:val="240"/>
          <w:jc w:val="center"/>
        </w:trPr>
        <w:tc>
          <w:tcPr>
            <w:tcW w:w="4876" w:type="dxa"/>
            <w:tcBorders>
              <w:top w:val="nil"/>
              <w:left w:val="nil"/>
              <w:bottom w:val="nil"/>
              <w:right w:val="nil"/>
            </w:tcBorders>
          </w:tcPr>
          <w:p w14:paraId="5FD31BB7"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0DB3131" w14:textId="77777777" w:rsidR="00444C89" w:rsidRPr="00A31DBB" w:rsidRDefault="00444C89" w:rsidP="00F76D4D">
            <w:pPr>
              <w:pStyle w:val="AmColumnHeading"/>
            </w:pPr>
            <w:r w:rsidRPr="00A31DBB">
              <w:t>Enmienda</w:t>
            </w:r>
          </w:p>
        </w:tc>
      </w:tr>
      <w:tr w:rsidR="00444C89" w:rsidRPr="00A31DBB" w14:paraId="5DBDA9E8" w14:textId="77777777" w:rsidTr="00F76D4D">
        <w:trPr>
          <w:jc w:val="center"/>
        </w:trPr>
        <w:tc>
          <w:tcPr>
            <w:tcW w:w="4876" w:type="dxa"/>
            <w:tcBorders>
              <w:top w:val="nil"/>
              <w:left w:val="nil"/>
              <w:bottom w:val="nil"/>
              <w:right w:val="nil"/>
            </w:tcBorders>
          </w:tcPr>
          <w:p w14:paraId="4115B395" w14:textId="77777777" w:rsidR="00444C89" w:rsidRPr="00A31DBB" w:rsidRDefault="00444C89" w:rsidP="00F76D4D">
            <w:pPr>
              <w:pStyle w:val="Normal6a"/>
            </w:pPr>
          </w:p>
        </w:tc>
        <w:tc>
          <w:tcPr>
            <w:tcW w:w="4876" w:type="dxa"/>
            <w:tcBorders>
              <w:top w:val="nil"/>
              <w:left w:val="nil"/>
              <w:bottom w:val="nil"/>
              <w:right w:val="nil"/>
            </w:tcBorders>
          </w:tcPr>
          <w:p w14:paraId="789741A1" w14:textId="77777777" w:rsidR="00444C89" w:rsidRPr="00A31DBB" w:rsidRDefault="00444C89" w:rsidP="00F76D4D">
            <w:pPr>
              <w:pStyle w:val="Normal6a"/>
            </w:pPr>
            <w:r w:rsidRPr="00A31DBB">
              <w:rPr>
                <w:b/>
                <w:i/>
              </w:rPr>
              <w:t>16 ter.</w:t>
            </w:r>
            <w:r w:rsidRPr="00A31DBB">
              <w:tab/>
            </w:r>
            <w:r w:rsidRPr="00A31DBB">
              <w:rPr>
                <w:b/>
                <w:i/>
              </w:rPr>
              <w:t>Destaca la importancia de mejorar el intercambio de información y la cooperación en materia de inteligencia entre las estructuras de la Unión (y los Estados miembros) y Moldavia en materia de amenazas a la seguridad; pide que se establezcan mecanismos para consultas periódicas y evaluaciones conjuntas de los riesgos para la seguridad, tanto a escala de la Unión como bilateral;</w:t>
            </w:r>
          </w:p>
        </w:tc>
      </w:tr>
    </w:tbl>
    <w:p w14:paraId="502C2330"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484ED695" w14:textId="77777777" w:rsidR="00444C89" w:rsidRPr="00A31DBB" w:rsidRDefault="00444C89" w:rsidP="00444C89">
      <w:r w:rsidRPr="00A31DBB">
        <w:rPr>
          <w:rStyle w:val="HideTWBExt"/>
        </w:rPr>
        <w:t>&lt;/Amend&gt;</w:t>
      </w:r>
    </w:p>
    <w:p w14:paraId="3BF37E71"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193</w:t>
      </w:r>
      <w:r w:rsidRPr="00A31DBB">
        <w:rPr>
          <w:rStyle w:val="HideTWBExt"/>
        </w:rPr>
        <w:t>&lt;/NumAm&gt;</w:t>
      </w:r>
    </w:p>
    <w:p w14:paraId="074691D1" w14:textId="77777777" w:rsidR="00444C89" w:rsidRPr="00A31DBB" w:rsidRDefault="00444C89" w:rsidP="00444C89">
      <w:pPr>
        <w:pStyle w:val="NormalBold"/>
      </w:pPr>
      <w:r w:rsidRPr="00A31DBB">
        <w:rPr>
          <w:rStyle w:val="HideTWBExt"/>
          <w:b w:val="0"/>
        </w:rPr>
        <w:t>&lt;RepeatBlock-By&gt;&lt;Members&gt;</w:t>
      </w:r>
      <w:r w:rsidRPr="00A31DBB">
        <w:t>Cristian Terheş</w:t>
      </w:r>
      <w:r w:rsidRPr="00A31DBB">
        <w:rPr>
          <w:rStyle w:val="HideTWBExt"/>
          <w:b w:val="0"/>
        </w:rPr>
        <w:t>&lt;/Members&gt;</w:t>
      </w:r>
    </w:p>
    <w:p w14:paraId="3954AD75" w14:textId="77777777" w:rsidR="00444C89" w:rsidRPr="00A31DBB" w:rsidRDefault="00444C89" w:rsidP="00444C89">
      <w:pPr>
        <w:pStyle w:val="NormalBold"/>
      </w:pPr>
      <w:r w:rsidRPr="00A31DBB">
        <w:rPr>
          <w:rStyle w:val="HideTWBExt"/>
          <w:b w:val="0"/>
        </w:rPr>
        <w:t>&lt;/RepeatBlock-By&gt;</w:t>
      </w:r>
    </w:p>
    <w:p w14:paraId="008F33A1"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0BC5DF7" w14:textId="77777777" w:rsidR="00444C89" w:rsidRPr="00A31DBB" w:rsidRDefault="00444C89" w:rsidP="00444C89">
      <w:pPr>
        <w:pStyle w:val="NormalBold"/>
      </w:pPr>
      <w:r w:rsidRPr="00A31DBB">
        <w:rPr>
          <w:rStyle w:val="HideTWBExt"/>
        </w:rPr>
        <w:t>&lt;Article&gt;</w:t>
      </w:r>
      <w:r w:rsidRPr="00A31DBB">
        <w:t>Apartado 17</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7529EAEF" w14:textId="77777777" w:rsidTr="00F76D4D">
        <w:trPr>
          <w:trHeight w:hRule="exact" w:val="240"/>
          <w:jc w:val="center"/>
        </w:trPr>
        <w:tc>
          <w:tcPr>
            <w:tcW w:w="9752" w:type="dxa"/>
            <w:gridSpan w:val="2"/>
            <w:tcBorders>
              <w:top w:val="nil"/>
              <w:left w:val="nil"/>
              <w:bottom w:val="nil"/>
              <w:right w:val="nil"/>
            </w:tcBorders>
          </w:tcPr>
          <w:p w14:paraId="256D823B" w14:textId="77777777" w:rsidR="00444C89" w:rsidRPr="00A31DBB" w:rsidRDefault="00444C89" w:rsidP="00F76D4D"/>
        </w:tc>
      </w:tr>
      <w:tr w:rsidR="00444C89" w:rsidRPr="00A31DBB" w14:paraId="43A98AFE" w14:textId="77777777" w:rsidTr="00F76D4D">
        <w:trPr>
          <w:trHeight w:val="240"/>
          <w:jc w:val="center"/>
        </w:trPr>
        <w:tc>
          <w:tcPr>
            <w:tcW w:w="4876" w:type="dxa"/>
            <w:tcBorders>
              <w:top w:val="nil"/>
              <w:left w:val="nil"/>
              <w:bottom w:val="nil"/>
              <w:right w:val="nil"/>
            </w:tcBorders>
          </w:tcPr>
          <w:p w14:paraId="6426BEAE"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D6E185D" w14:textId="77777777" w:rsidR="00444C89" w:rsidRPr="00A31DBB" w:rsidRDefault="00444C89" w:rsidP="00F76D4D">
            <w:pPr>
              <w:pStyle w:val="AmColumnHeading"/>
            </w:pPr>
            <w:r w:rsidRPr="00A31DBB">
              <w:t>Enmienda</w:t>
            </w:r>
          </w:p>
        </w:tc>
      </w:tr>
      <w:tr w:rsidR="00444C89" w:rsidRPr="00A31DBB" w14:paraId="08E4ED13" w14:textId="77777777" w:rsidTr="00F76D4D">
        <w:trPr>
          <w:jc w:val="center"/>
        </w:trPr>
        <w:tc>
          <w:tcPr>
            <w:tcW w:w="4876" w:type="dxa"/>
            <w:tcBorders>
              <w:top w:val="nil"/>
              <w:left w:val="nil"/>
              <w:bottom w:val="nil"/>
              <w:right w:val="nil"/>
            </w:tcBorders>
          </w:tcPr>
          <w:p w14:paraId="5A45F8A1" w14:textId="6F0E17E3" w:rsidR="00444C89" w:rsidRPr="00A31DBB" w:rsidRDefault="00444C89" w:rsidP="00F76D4D">
            <w:pPr>
              <w:pStyle w:val="Normal6a"/>
            </w:pPr>
            <w:r w:rsidRPr="00A31DBB">
              <w:t>17.</w:t>
            </w:r>
            <w:r w:rsidRPr="00A31DBB">
              <w:tab/>
              <w:t xml:space="preserve">Expresa su apoyo a la EUPM en Moldavia y pide a los Estados miembros que aporten los expertos necesarios en </w:t>
            </w:r>
            <w:r w:rsidRPr="00A31DBB">
              <w:lastRenderedPageBreak/>
              <w:t>previsión de una posible intensificación de las amenazas híbridas; anima a las autoridades moldavas a que aprovechen plenamente los conocimientos especializados de la EUPM para mejorar su preparación, en particular en vista de las reiteradas injerencias electorales antes de las elecciones parlamentarias de otoñ</w:t>
            </w:r>
            <w:r w:rsidR="00A31DBB" w:rsidRPr="00A31DBB">
              <w:t>o de </w:t>
            </w:r>
            <w:r w:rsidRPr="00A31DBB">
              <w:t>2025; pide a la Unión que extraiga lecciones de la experiencia adquirida en Moldavia en la protección del proceso electoral y de las instituciones democráticas en la propia Unión;</w:t>
            </w:r>
          </w:p>
        </w:tc>
        <w:tc>
          <w:tcPr>
            <w:tcW w:w="4876" w:type="dxa"/>
            <w:tcBorders>
              <w:top w:val="nil"/>
              <w:left w:val="nil"/>
              <w:bottom w:val="nil"/>
              <w:right w:val="nil"/>
            </w:tcBorders>
          </w:tcPr>
          <w:p w14:paraId="496027D5" w14:textId="5A037A4E" w:rsidR="00444C89" w:rsidRPr="00A31DBB" w:rsidRDefault="00444C89" w:rsidP="00F76D4D">
            <w:pPr>
              <w:pStyle w:val="Normal6a"/>
            </w:pPr>
            <w:r w:rsidRPr="00A31DBB">
              <w:lastRenderedPageBreak/>
              <w:t>17.</w:t>
            </w:r>
            <w:r w:rsidRPr="00A31DBB">
              <w:tab/>
              <w:t xml:space="preserve">Expresa su apoyo a la EUPM en Moldavia y pide a los Estados miembros que aporten los expertos necesarios en </w:t>
            </w:r>
            <w:r w:rsidRPr="00A31DBB">
              <w:lastRenderedPageBreak/>
              <w:t>previsión de una posible intensificación de las amenazas híbridas; anima a las autoridades moldavas a que aprovechen plenamente los conocimientos especializados de la EUPM para mejorar su preparación, en particular en vista de las reiteradas injerencias electorales antes de las elecci</w:t>
            </w:r>
            <w:r w:rsidR="00A31DBB" w:rsidRPr="00A31DBB">
              <w:t>ones parlamentarias de otoño de </w:t>
            </w:r>
            <w:r w:rsidRPr="00A31DBB">
              <w:t>2025; pide a la Unión que extraiga lecciones de la experiencia adquirida en Moldavia en la protección del proceso electoral y de las instituciones democráticas en la propia Unión;</w:t>
            </w:r>
            <w:r w:rsidRPr="00A31DBB">
              <w:rPr>
                <w:b/>
                <w:i/>
              </w:rPr>
              <w:t> acoge con satisfacción la asistencia prestada en el marco del Fondo Europeo de Apoyo a la Paz a las Fuerzas Armadas de la República de Moldavia, destinada a modernizar las capacidades de defensa aérea del país, y pide que se siga prestando dicho apoyo; observa que todo Estado soberano tiene el derecho inherente a invertir en sus capacidades de defensa y afirma que tales acciones son plenamente coherentes con el estatuto de neutralidad de la República de Moldavia;</w:t>
            </w:r>
          </w:p>
        </w:tc>
      </w:tr>
    </w:tbl>
    <w:p w14:paraId="5167AB72"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1292170" w14:textId="77777777" w:rsidR="00444C89" w:rsidRPr="00A31DBB" w:rsidRDefault="00444C89" w:rsidP="00444C89">
      <w:r w:rsidRPr="00A31DBB">
        <w:rPr>
          <w:rStyle w:val="HideTWBExt"/>
        </w:rPr>
        <w:t>&lt;/Amend&gt;</w:t>
      </w:r>
    </w:p>
    <w:p w14:paraId="636BF469"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194</w:t>
      </w:r>
      <w:r w:rsidRPr="00A31DBB">
        <w:rPr>
          <w:rStyle w:val="HideTWBExt"/>
        </w:rPr>
        <w:t>&lt;/NumAm&gt;</w:t>
      </w:r>
    </w:p>
    <w:p w14:paraId="3F8C5435" w14:textId="77777777" w:rsidR="00444C89" w:rsidRPr="00A31DBB" w:rsidRDefault="00444C89" w:rsidP="00444C89">
      <w:pPr>
        <w:pStyle w:val="NormalBold"/>
      </w:pPr>
      <w:r w:rsidRPr="00A31DBB">
        <w:rPr>
          <w:rStyle w:val="HideTWBExt"/>
          <w:b w:val="0"/>
        </w:rPr>
        <w:t>&lt;RepeatBlock-By&gt;&lt;Members&gt;</w:t>
      </w:r>
      <w:r w:rsidRPr="00A31DBB">
        <w:t>Sven Mikser</w:t>
      </w:r>
      <w:r w:rsidRPr="00A31DBB">
        <w:rPr>
          <w:rStyle w:val="HideTWBExt"/>
          <w:b w:val="0"/>
        </w:rPr>
        <w:t>&lt;/Members&gt;</w:t>
      </w:r>
    </w:p>
    <w:p w14:paraId="05875CF5" w14:textId="77777777" w:rsidR="00444C89" w:rsidRPr="00A31DBB" w:rsidRDefault="00444C89" w:rsidP="00444C89">
      <w:pPr>
        <w:pStyle w:val="NormalBold"/>
      </w:pPr>
      <w:r w:rsidRPr="00A31DBB">
        <w:rPr>
          <w:rStyle w:val="HideTWBExt"/>
          <w:b w:val="0"/>
        </w:rPr>
        <w:t>&lt;/RepeatBlock-By&gt;</w:t>
      </w:r>
    </w:p>
    <w:p w14:paraId="3505E577"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3E40E47E" w14:textId="77777777" w:rsidR="00444C89" w:rsidRPr="00A31DBB" w:rsidRDefault="00444C89" w:rsidP="00444C89">
      <w:pPr>
        <w:pStyle w:val="NormalBold"/>
      </w:pPr>
      <w:r w:rsidRPr="00A31DBB">
        <w:rPr>
          <w:rStyle w:val="HideTWBExt"/>
        </w:rPr>
        <w:t>&lt;Article&gt;</w:t>
      </w:r>
      <w:r w:rsidRPr="00A31DBB">
        <w:t>Apartado 17</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DDA2C8F" w14:textId="77777777" w:rsidTr="00F76D4D">
        <w:trPr>
          <w:trHeight w:hRule="exact" w:val="240"/>
          <w:jc w:val="center"/>
        </w:trPr>
        <w:tc>
          <w:tcPr>
            <w:tcW w:w="9752" w:type="dxa"/>
            <w:gridSpan w:val="2"/>
            <w:tcBorders>
              <w:top w:val="nil"/>
              <w:left w:val="nil"/>
              <w:bottom w:val="nil"/>
              <w:right w:val="nil"/>
            </w:tcBorders>
          </w:tcPr>
          <w:p w14:paraId="5A8A7C94" w14:textId="77777777" w:rsidR="00444C89" w:rsidRPr="00A31DBB" w:rsidRDefault="00444C89" w:rsidP="00F76D4D"/>
        </w:tc>
      </w:tr>
      <w:tr w:rsidR="00444C89" w:rsidRPr="00A31DBB" w14:paraId="31C60926" w14:textId="77777777" w:rsidTr="00F76D4D">
        <w:trPr>
          <w:trHeight w:val="240"/>
          <w:jc w:val="center"/>
        </w:trPr>
        <w:tc>
          <w:tcPr>
            <w:tcW w:w="4876" w:type="dxa"/>
            <w:tcBorders>
              <w:top w:val="nil"/>
              <w:left w:val="nil"/>
              <w:bottom w:val="nil"/>
              <w:right w:val="nil"/>
            </w:tcBorders>
          </w:tcPr>
          <w:p w14:paraId="05EC27EB"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FC41E2A" w14:textId="77777777" w:rsidR="00444C89" w:rsidRPr="00A31DBB" w:rsidRDefault="00444C89" w:rsidP="00F76D4D">
            <w:pPr>
              <w:pStyle w:val="AmColumnHeading"/>
            </w:pPr>
            <w:r w:rsidRPr="00A31DBB">
              <w:t>Enmienda</w:t>
            </w:r>
          </w:p>
        </w:tc>
      </w:tr>
      <w:tr w:rsidR="00444C89" w:rsidRPr="00A31DBB" w14:paraId="0391D5D2" w14:textId="77777777" w:rsidTr="00F76D4D">
        <w:trPr>
          <w:jc w:val="center"/>
        </w:trPr>
        <w:tc>
          <w:tcPr>
            <w:tcW w:w="4876" w:type="dxa"/>
            <w:tcBorders>
              <w:top w:val="nil"/>
              <w:left w:val="nil"/>
              <w:bottom w:val="nil"/>
              <w:right w:val="nil"/>
            </w:tcBorders>
          </w:tcPr>
          <w:p w14:paraId="1559D31F" w14:textId="078CE12C" w:rsidR="00444C89" w:rsidRPr="00A31DBB" w:rsidRDefault="00444C89" w:rsidP="00F76D4D">
            <w:pPr>
              <w:pStyle w:val="Normal6a"/>
            </w:pPr>
            <w:r w:rsidRPr="00A31DBB">
              <w:t>17.</w:t>
            </w:r>
            <w:r w:rsidRPr="00A31DBB">
              <w:tab/>
              <w:t xml:space="preserve">Expresa su apoyo a la EUPM en Moldavia y pide a los Estados miembros que aporten los expertos necesarios en previsión de una posible intensificación de las amenazas híbridas; anima a las autoridades moldavas a que aprovechen plenamente los conocimientos especializados de la EUPM para mejorar su preparación, en particular en vista de las reiteradas injerencias electorales antes de </w:t>
            </w:r>
            <w:r w:rsidRPr="00A31DBB">
              <w:lastRenderedPageBreak/>
              <w:t>las elecci</w:t>
            </w:r>
            <w:r w:rsidR="00A31DBB" w:rsidRPr="00A31DBB">
              <w:t>ones parlamentarias de otoño de </w:t>
            </w:r>
            <w:r w:rsidRPr="00A31DBB">
              <w:t>2025; pide a la Unión que extraiga lecciones de la experiencia adquirida en Moldavia en la protección del proceso electoral y de las instituciones democráticas en la propia Unión;</w:t>
            </w:r>
          </w:p>
        </w:tc>
        <w:tc>
          <w:tcPr>
            <w:tcW w:w="4876" w:type="dxa"/>
            <w:tcBorders>
              <w:top w:val="nil"/>
              <w:left w:val="nil"/>
              <w:bottom w:val="nil"/>
              <w:right w:val="nil"/>
            </w:tcBorders>
          </w:tcPr>
          <w:p w14:paraId="3204F759" w14:textId="503DB286" w:rsidR="00444C89" w:rsidRPr="00A31DBB" w:rsidRDefault="00444C89" w:rsidP="00F76D4D">
            <w:pPr>
              <w:pStyle w:val="Normal6a"/>
            </w:pPr>
            <w:r w:rsidRPr="00A31DBB">
              <w:lastRenderedPageBreak/>
              <w:t>17.</w:t>
            </w:r>
            <w:r w:rsidRPr="00A31DBB">
              <w:tab/>
              <w:t>Expresa su apoyo a la EUPM en Moldavia y pide a los Estados miembros que aporten los expertos necesarios en previsión de una posible intensificación de las amenazas híbridas</w:t>
            </w:r>
            <w:r w:rsidRPr="00A31DBB">
              <w:rPr>
                <w:b/>
                <w:i/>
              </w:rPr>
              <w:t>; pide la ampliación del mandato de la EUPM más allá de mayo de 2025, junto con la provisión de recursos humanos y financieros adecuados</w:t>
            </w:r>
            <w:r w:rsidRPr="00A31DBB">
              <w:t xml:space="preserve">; anima a las autoridades moldavas a que aprovechen plenamente los </w:t>
            </w:r>
            <w:r w:rsidRPr="00A31DBB">
              <w:lastRenderedPageBreak/>
              <w:t>conocimientos especializados de la EUPM para mejorar su preparación, en particular en vista de las reiteradas injerencias electorales antes de las elecciones parlamentarias de otoño de</w:t>
            </w:r>
            <w:r w:rsidR="00A31DBB" w:rsidRPr="00A31DBB">
              <w:t> </w:t>
            </w:r>
            <w:r w:rsidRPr="00A31DBB">
              <w:t xml:space="preserve">2025; pide a la Unión que extraiga lecciones de la experiencia adquirida en Moldavia en la protección del proceso electoral y de las instituciones democráticas en la propia Unión; </w:t>
            </w:r>
            <w:r w:rsidRPr="00A31DBB">
              <w:rPr>
                <w:b/>
                <w:i/>
              </w:rPr>
              <w:t>acoge con satisfacción la creación del Centro de Comunicaciones Estratégicas y Lucha contra la Desinformación y de la Agencia Nacional para la Ciberseguridad y el Instituto Nacional de Ciberseguridad; observa que la Estrategia de Seguridad Nacional, adoptada en diciembre de 2023, señala por primera vez a Rusia como la fuente de importantes amenazas para la seguridad de Moldavia;</w:t>
            </w:r>
          </w:p>
        </w:tc>
      </w:tr>
    </w:tbl>
    <w:p w14:paraId="0CC48D84"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B75CB94" w14:textId="77777777" w:rsidR="00444C89" w:rsidRPr="00A31DBB" w:rsidRDefault="00444C89" w:rsidP="00444C89">
      <w:r w:rsidRPr="00A31DBB">
        <w:rPr>
          <w:rStyle w:val="HideTWBExt"/>
        </w:rPr>
        <w:t>&lt;/Amend&gt;</w:t>
      </w:r>
    </w:p>
    <w:p w14:paraId="2A3CEBB6"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195</w:t>
      </w:r>
      <w:r w:rsidRPr="00A31DBB">
        <w:rPr>
          <w:rStyle w:val="HideTWBExt"/>
        </w:rPr>
        <w:t>&lt;/NumAm&gt;</w:t>
      </w:r>
    </w:p>
    <w:p w14:paraId="7E2B7E5A" w14:textId="77777777" w:rsidR="00444C89" w:rsidRPr="00A31DBB" w:rsidRDefault="00444C89" w:rsidP="00444C89">
      <w:pPr>
        <w:pStyle w:val="NormalBold"/>
      </w:pPr>
      <w:r w:rsidRPr="00A31DBB">
        <w:rPr>
          <w:rStyle w:val="HideTWBExt"/>
          <w:b w:val="0"/>
        </w:rPr>
        <w:t>&lt;RepeatBlock-By&gt;&lt;Members&gt;</w:t>
      </w:r>
      <w:r w:rsidRPr="00A31DBB">
        <w:t>Andrzej Halicki, Siegfried Mureşan, Ioan-Rareş Bogdan, Rasa Juknevičienė</w:t>
      </w:r>
      <w:r w:rsidRPr="00A31DBB">
        <w:rPr>
          <w:rStyle w:val="HideTWBExt"/>
          <w:b w:val="0"/>
        </w:rPr>
        <w:t>&lt;/Members&gt;</w:t>
      </w:r>
    </w:p>
    <w:p w14:paraId="659B4FB5" w14:textId="77777777" w:rsidR="00444C89" w:rsidRPr="00A31DBB" w:rsidRDefault="00444C89" w:rsidP="00444C89">
      <w:r w:rsidRPr="00A31DBB">
        <w:rPr>
          <w:rStyle w:val="HideTWBExt"/>
        </w:rPr>
        <w:t>&lt;AuNomDe&gt;</w:t>
      </w:r>
      <w:r w:rsidRPr="00A31DBB">
        <w:rPr>
          <w:rStyle w:val="HideTWBInt"/>
        </w:rPr>
        <w:t>{EPP}</w:t>
      </w:r>
      <w:r w:rsidRPr="00A31DBB">
        <w:t>en nombre del Grupo PPE</w:t>
      </w:r>
      <w:r w:rsidRPr="00A31DBB">
        <w:rPr>
          <w:rStyle w:val="HideTWBExt"/>
        </w:rPr>
        <w:t>&lt;/AuNomDe&gt;</w:t>
      </w:r>
    </w:p>
    <w:p w14:paraId="124DCD44" w14:textId="77777777" w:rsidR="00444C89" w:rsidRPr="00A31DBB" w:rsidRDefault="00444C89" w:rsidP="00444C89">
      <w:pPr>
        <w:pStyle w:val="NormalBold"/>
      </w:pPr>
      <w:r w:rsidRPr="00A31DBB">
        <w:rPr>
          <w:rStyle w:val="HideTWBExt"/>
          <w:b w:val="0"/>
        </w:rPr>
        <w:t>&lt;/RepeatBlock-By&gt;</w:t>
      </w:r>
    </w:p>
    <w:p w14:paraId="4DC85C81"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A91A08D" w14:textId="77777777" w:rsidR="00444C89" w:rsidRPr="00A31DBB" w:rsidRDefault="00444C89" w:rsidP="00444C89">
      <w:pPr>
        <w:pStyle w:val="NormalBold"/>
      </w:pPr>
      <w:r w:rsidRPr="00A31DBB">
        <w:rPr>
          <w:rStyle w:val="HideTWBExt"/>
        </w:rPr>
        <w:t>&lt;Article&gt;</w:t>
      </w:r>
      <w:r w:rsidRPr="00A31DBB">
        <w:t>Apartado 17</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3B1E2BAD" w14:textId="77777777" w:rsidTr="00F76D4D">
        <w:trPr>
          <w:trHeight w:hRule="exact" w:val="240"/>
          <w:jc w:val="center"/>
        </w:trPr>
        <w:tc>
          <w:tcPr>
            <w:tcW w:w="9752" w:type="dxa"/>
            <w:gridSpan w:val="2"/>
            <w:tcBorders>
              <w:top w:val="nil"/>
              <w:left w:val="nil"/>
              <w:bottom w:val="nil"/>
              <w:right w:val="nil"/>
            </w:tcBorders>
          </w:tcPr>
          <w:p w14:paraId="5FC8F2F9" w14:textId="77777777" w:rsidR="00444C89" w:rsidRPr="00A31DBB" w:rsidRDefault="00444C89" w:rsidP="00F76D4D"/>
        </w:tc>
      </w:tr>
      <w:tr w:rsidR="00444C89" w:rsidRPr="00A31DBB" w14:paraId="4D44C059" w14:textId="77777777" w:rsidTr="00F76D4D">
        <w:trPr>
          <w:trHeight w:val="240"/>
          <w:jc w:val="center"/>
        </w:trPr>
        <w:tc>
          <w:tcPr>
            <w:tcW w:w="4876" w:type="dxa"/>
            <w:tcBorders>
              <w:top w:val="nil"/>
              <w:left w:val="nil"/>
              <w:bottom w:val="nil"/>
              <w:right w:val="nil"/>
            </w:tcBorders>
          </w:tcPr>
          <w:p w14:paraId="0F7E50EF"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BF3A66E" w14:textId="77777777" w:rsidR="00444C89" w:rsidRPr="00A31DBB" w:rsidRDefault="00444C89" w:rsidP="00F76D4D">
            <w:pPr>
              <w:pStyle w:val="AmColumnHeading"/>
            </w:pPr>
            <w:r w:rsidRPr="00A31DBB">
              <w:t>Enmienda</w:t>
            </w:r>
          </w:p>
        </w:tc>
      </w:tr>
      <w:tr w:rsidR="00444C89" w:rsidRPr="00A31DBB" w14:paraId="7F06F3DB" w14:textId="77777777" w:rsidTr="00F76D4D">
        <w:trPr>
          <w:jc w:val="center"/>
        </w:trPr>
        <w:tc>
          <w:tcPr>
            <w:tcW w:w="4876" w:type="dxa"/>
            <w:tcBorders>
              <w:top w:val="nil"/>
              <w:left w:val="nil"/>
              <w:bottom w:val="nil"/>
              <w:right w:val="nil"/>
            </w:tcBorders>
          </w:tcPr>
          <w:p w14:paraId="6193EFDF" w14:textId="31042668" w:rsidR="00444C89" w:rsidRPr="00A31DBB" w:rsidRDefault="00444C89" w:rsidP="00F76D4D">
            <w:pPr>
              <w:pStyle w:val="Normal6a"/>
            </w:pPr>
            <w:r w:rsidRPr="00A31DBB">
              <w:t>17.</w:t>
            </w:r>
            <w:r w:rsidRPr="00A31DBB">
              <w:tab/>
              <w:t>Expresa su apoyo a la EUPM en Moldavia y pide a los Estados miembros que aporten los expertos necesarios en previsión de una posible intensificación de las amenazas híbridas; anima a las autoridades moldavas a que aprovechen plenamente los conocimientos especializados de la EUPM para mejorar su preparación, en particular en vista de las reiteradas injerencias electorales antes de las elecci</w:t>
            </w:r>
            <w:r w:rsidR="00A31DBB" w:rsidRPr="00A31DBB">
              <w:t>ones parlamentarias de otoño de </w:t>
            </w:r>
            <w:r w:rsidRPr="00A31DBB">
              <w:t xml:space="preserve">2025; pide a la Unión que extraiga lecciones de la experiencia adquirida en </w:t>
            </w:r>
            <w:r w:rsidRPr="00A31DBB">
              <w:lastRenderedPageBreak/>
              <w:t>Moldavia en la protección del proceso electoral y de las instituciones democráticas en la propia Unión;</w:t>
            </w:r>
          </w:p>
        </w:tc>
        <w:tc>
          <w:tcPr>
            <w:tcW w:w="4876" w:type="dxa"/>
            <w:tcBorders>
              <w:top w:val="nil"/>
              <w:left w:val="nil"/>
              <w:bottom w:val="nil"/>
              <w:right w:val="nil"/>
            </w:tcBorders>
          </w:tcPr>
          <w:p w14:paraId="03661A2D" w14:textId="23BD0EAB" w:rsidR="00444C89" w:rsidRPr="00A31DBB" w:rsidRDefault="00444C89" w:rsidP="00F76D4D">
            <w:pPr>
              <w:pStyle w:val="Normal6a"/>
            </w:pPr>
            <w:r w:rsidRPr="00A31DBB">
              <w:lastRenderedPageBreak/>
              <w:t>17.</w:t>
            </w:r>
            <w:r w:rsidRPr="00A31DBB">
              <w:tab/>
              <w:t>Expresa su apoyo a la EUPM en Moldavia y pide a los Estados miembros que aporten los expertos necesarios en previsión de una posible intensificación de las amenazas híbridas; anima a las autoridades moldavas a que aprovechen plenamente los conocimientos especializados de la EUPM para mejorar su preparación, en particular en vista de las reiteradas injerencias electorales antes de las elecciones parlamen</w:t>
            </w:r>
            <w:r w:rsidR="00A31DBB" w:rsidRPr="00A31DBB">
              <w:t>tarias de otoño de </w:t>
            </w:r>
            <w:r w:rsidRPr="00A31DBB">
              <w:t xml:space="preserve">2025; pide a la Unión que extraiga lecciones de la experiencia adquirida en </w:t>
            </w:r>
            <w:r w:rsidRPr="00A31DBB">
              <w:lastRenderedPageBreak/>
              <w:t xml:space="preserve">Moldavia en la protección del proceso electoral y de las instituciones democráticas en la propia Unión; </w:t>
            </w:r>
            <w:r w:rsidRPr="00A31DBB">
              <w:rPr>
                <w:b/>
                <w:i/>
              </w:rPr>
              <w:t>anima al Servicio Europeo de Acción Exterior (SEAE) y a la Comisión a que utilicen todos los instrumentos disponibles de la Unión en el ámbito de la lucha contra las amenazas híbridas con el fin de seguir apoyando a Moldavia, también mediante el pronto despliegue de equipos de respuesta rápida contra las amenazas híbridas; pide a los Estados miembros que aumenten progresivamente la financiación del Fondo Europeo de Apoyo a la Paz para la República de Moldavia a fin de seguir mejorando las capacidades de defensa del país;</w:t>
            </w:r>
          </w:p>
        </w:tc>
      </w:tr>
    </w:tbl>
    <w:p w14:paraId="48C60BA6"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0B9B924" w14:textId="77777777" w:rsidR="00444C89" w:rsidRPr="00A31DBB" w:rsidRDefault="00444C89" w:rsidP="00444C89">
      <w:r w:rsidRPr="00A31DBB">
        <w:rPr>
          <w:rStyle w:val="HideTWBExt"/>
        </w:rPr>
        <w:t>&lt;/Amend&gt;</w:t>
      </w:r>
    </w:p>
    <w:p w14:paraId="621C8829"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196</w:t>
      </w:r>
      <w:r w:rsidRPr="00A31DBB">
        <w:rPr>
          <w:rStyle w:val="HideTWBExt"/>
        </w:rPr>
        <w:t>&lt;/NumAm&gt;</w:t>
      </w:r>
    </w:p>
    <w:p w14:paraId="7BA06C93" w14:textId="77777777" w:rsidR="00444C89" w:rsidRPr="00A31DBB" w:rsidRDefault="00444C89" w:rsidP="00444C89">
      <w:pPr>
        <w:pStyle w:val="NormalBold"/>
      </w:pPr>
      <w:r w:rsidRPr="00A31DBB">
        <w:rPr>
          <w:rStyle w:val="HideTWBExt"/>
          <w:b w:val="0"/>
        </w:rPr>
        <w:t>&lt;RepeatBlock-By&gt;&lt;Members&gt;</w:t>
      </w:r>
      <w:r w:rsidRPr="00A31DBB">
        <w:t>Nathalie Loiseau</w:t>
      </w:r>
      <w:r w:rsidRPr="00A31DBB">
        <w:rPr>
          <w:rStyle w:val="HideTWBExt"/>
          <w:b w:val="0"/>
        </w:rPr>
        <w:t>&lt;/Members&gt;</w:t>
      </w:r>
    </w:p>
    <w:p w14:paraId="547241E1" w14:textId="77777777" w:rsidR="00444C89" w:rsidRPr="00A31DBB" w:rsidRDefault="00444C89" w:rsidP="00444C89">
      <w:pPr>
        <w:pStyle w:val="NormalBold"/>
      </w:pPr>
      <w:r w:rsidRPr="00A31DBB">
        <w:rPr>
          <w:rStyle w:val="HideTWBExt"/>
          <w:b w:val="0"/>
        </w:rPr>
        <w:t>&lt;/RepeatBlock-By&gt;</w:t>
      </w:r>
    </w:p>
    <w:p w14:paraId="3E5645F5"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0EC68D17" w14:textId="77777777" w:rsidR="00444C89" w:rsidRPr="00A31DBB" w:rsidRDefault="00444C89" w:rsidP="00444C89">
      <w:pPr>
        <w:pStyle w:val="NormalBold"/>
      </w:pPr>
      <w:r w:rsidRPr="00A31DBB">
        <w:rPr>
          <w:rStyle w:val="HideTWBExt"/>
        </w:rPr>
        <w:t>&lt;Article&gt;</w:t>
      </w:r>
      <w:r w:rsidRPr="00A31DBB">
        <w:t>Apartado 17</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3B3D83C1" w14:textId="77777777" w:rsidTr="00F76D4D">
        <w:trPr>
          <w:trHeight w:hRule="exact" w:val="240"/>
          <w:jc w:val="center"/>
        </w:trPr>
        <w:tc>
          <w:tcPr>
            <w:tcW w:w="9752" w:type="dxa"/>
            <w:gridSpan w:val="2"/>
            <w:tcBorders>
              <w:top w:val="nil"/>
              <w:left w:val="nil"/>
              <w:bottom w:val="nil"/>
              <w:right w:val="nil"/>
            </w:tcBorders>
          </w:tcPr>
          <w:p w14:paraId="721F70F6" w14:textId="77777777" w:rsidR="00444C89" w:rsidRPr="00A31DBB" w:rsidRDefault="00444C89" w:rsidP="00F76D4D"/>
        </w:tc>
      </w:tr>
      <w:tr w:rsidR="00444C89" w:rsidRPr="00A31DBB" w14:paraId="6C4404E3" w14:textId="77777777" w:rsidTr="00F76D4D">
        <w:trPr>
          <w:trHeight w:val="240"/>
          <w:jc w:val="center"/>
        </w:trPr>
        <w:tc>
          <w:tcPr>
            <w:tcW w:w="4876" w:type="dxa"/>
            <w:tcBorders>
              <w:top w:val="nil"/>
              <w:left w:val="nil"/>
              <w:bottom w:val="nil"/>
              <w:right w:val="nil"/>
            </w:tcBorders>
          </w:tcPr>
          <w:p w14:paraId="41F45CA7"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56934ED4" w14:textId="77777777" w:rsidR="00444C89" w:rsidRPr="00A31DBB" w:rsidRDefault="00444C89" w:rsidP="00F76D4D">
            <w:pPr>
              <w:pStyle w:val="AmColumnHeading"/>
            </w:pPr>
            <w:r w:rsidRPr="00A31DBB">
              <w:t>Enmienda</w:t>
            </w:r>
          </w:p>
        </w:tc>
      </w:tr>
      <w:tr w:rsidR="00444C89" w:rsidRPr="00A31DBB" w14:paraId="61182745" w14:textId="77777777" w:rsidTr="00F76D4D">
        <w:trPr>
          <w:jc w:val="center"/>
        </w:trPr>
        <w:tc>
          <w:tcPr>
            <w:tcW w:w="4876" w:type="dxa"/>
            <w:tcBorders>
              <w:top w:val="nil"/>
              <w:left w:val="nil"/>
              <w:bottom w:val="nil"/>
              <w:right w:val="nil"/>
            </w:tcBorders>
          </w:tcPr>
          <w:p w14:paraId="087C6B8F" w14:textId="2CB751ED" w:rsidR="00444C89" w:rsidRPr="00A31DBB" w:rsidRDefault="00444C89" w:rsidP="00F76D4D">
            <w:pPr>
              <w:pStyle w:val="Normal6a"/>
            </w:pPr>
            <w:r w:rsidRPr="00A31DBB">
              <w:t>17.</w:t>
            </w:r>
            <w:r w:rsidRPr="00A31DBB">
              <w:tab/>
              <w:t>Expresa su apoyo a la EUPM en Moldavia y pide a los Estados miembros que aporten los expertos necesarios en previsión de una posible intensificación de las amenazas híbridas; anima a las autoridades moldavas a que aprovechen plenamente los conocimientos especializados de la EUPM para mejorar su preparación, en particular en vista de las reiteradas injerencias electorales antes de las elecci</w:t>
            </w:r>
            <w:r w:rsidR="00A31DBB" w:rsidRPr="00A31DBB">
              <w:t>ones parlamentarias de otoño de </w:t>
            </w:r>
            <w:r w:rsidRPr="00A31DBB">
              <w:t>2025; pide a la Unión que extraiga lecciones de la experiencia adquirida en Moldavia en la protección del proceso electoral y de las instituciones democráticas en la propia Unión;</w:t>
            </w:r>
          </w:p>
        </w:tc>
        <w:tc>
          <w:tcPr>
            <w:tcW w:w="4876" w:type="dxa"/>
            <w:tcBorders>
              <w:top w:val="nil"/>
              <w:left w:val="nil"/>
              <w:bottom w:val="nil"/>
              <w:right w:val="nil"/>
            </w:tcBorders>
          </w:tcPr>
          <w:p w14:paraId="2837006D" w14:textId="54F83729" w:rsidR="00444C89" w:rsidRPr="00A31DBB" w:rsidRDefault="00444C89" w:rsidP="00F76D4D">
            <w:pPr>
              <w:pStyle w:val="Normal6a"/>
            </w:pPr>
            <w:r w:rsidRPr="00A31DBB">
              <w:t>17.</w:t>
            </w:r>
            <w:r w:rsidRPr="00A31DBB">
              <w:tab/>
              <w:t>Expresa su apoyo a la EUPM en Moldavia y pide a los Estados miembros que aporten los expertos necesarios en previsión de una posible intensificación de las amenazas híbridas; anima a las autoridades moldavas a que aprovechen plenamente los conocimientos especializados de la EUPM para mejorar su preparación, en particular en vista de las reiteradas injerencias electorales antes de las elecci</w:t>
            </w:r>
            <w:r w:rsidR="00A31DBB" w:rsidRPr="00A31DBB">
              <w:t>ones parlamentarias de otoño de </w:t>
            </w:r>
            <w:r w:rsidRPr="00A31DBB">
              <w:t>2025; pide a la Unión que extraiga lecciones de la experiencia adquirida en Moldavia en la protección del proceso electoral y de las instituciones democráticas en la propia Unión;</w:t>
            </w:r>
            <w:r w:rsidRPr="00A31DBB">
              <w:rPr>
                <w:b/>
                <w:i/>
              </w:rPr>
              <w:t xml:space="preserve"> acoge con satisfacción, en este sentido, la creación del Centro de Comunicación </w:t>
            </w:r>
            <w:r w:rsidRPr="00A31DBB">
              <w:rPr>
                <w:b/>
                <w:i/>
              </w:rPr>
              <w:lastRenderedPageBreak/>
              <w:t>Estratégica y Lucha contra la Desinformación de Moldavia como medio para coordinar la lucha contra las injerencias extranjeras entre las distintas instituciones moldavas; acoge asimismo con satisfacción su enfoque basado en el conjunto de la sociedad, que pretende garantizar la unidad y la movilización entre los distintos agentes de la sociedad civil moldava;</w:t>
            </w:r>
          </w:p>
        </w:tc>
      </w:tr>
    </w:tbl>
    <w:p w14:paraId="76A75B74"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0D6C65BC" w14:textId="77777777" w:rsidR="00444C89" w:rsidRPr="00A31DBB" w:rsidRDefault="00444C89" w:rsidP="00444C89">
      <w:r w:rsidRPr="00A31DBB">
        <w:rPr>
          <w:rStyle w:val="HideTWBExt"/>
        </w:rPr>
        <w:t>&lt;/Amend&gt;</w:t>
      </w:r>
    </w:p>
    <w:p w14:paraId="70858D47"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197</w:t>
      </w:r>
      <w:r w:rsidRPr="00A31DBB">
        <w:rPr>
          <w:rStyle w:val="HideTWBExt"/>
        </w:rPr>
        <w:t>&lt;/NumAm&gt;</w:t>
      </w:r>
    </w:p>
    <w:p w14:paraId="4E89D966" w14:textId="77777777" w:rsidR="00444C89" w:rsidRPr="00A31DBB" w:rsidRDefault="00444C89" w:rsidP="00444C89">
      <w:pPr>
        <w:pStyle w:val="NormalBold"/>
      </w:pPr>
      <w:r w:rsidRPr="00A31DBB">
        <w:rPr>
          <w:rStyle w:val="HideTWBExt"/>
          <w:b w:val="0"/>
        </w:rPr>
        <w:t>&lt;RepeatBlock-By&gt;&lt;Members&gt;</w:t>
      </w:r>
      <w:r w:rsidRPr="00A31DBB">
        <w:t>Şerban Dimitrie Sturdza, Claudiu-Richard Târziu, Gheorghe Piperea, Adrian-George Axinia, Georgiana Teodorescu, Veronika Vrecionová, Ondřej Krutílek, Cristian Terheş</w:t>
      </w:r>
      <w:r w:rsidRPr="00A31DBB">
        <w:rPr>
          <w:rStyle w:val="HideTWBExt"/>
          <w:b w:val="0"/>
        </w:rPr>
        <w:t>&lt;/Members&gt;</w:t>
      </w:r>
    </w:p>
    <w:p w14:paraId="1965FA98" w14:textId="77777777" w:rsidR="00444C89" w:rsidRPr="00A31DBB" w:rsidRDefault="00444C89" w:rsidP="00444C89">
      <w:pPr>
        <w:pStyle w:val="NormalBold"/>
      </w:pPr>
      <w:r w:rsidRPr="00A31DBB">
        <w:rPr>
          <w:rStyle w:val="HideTWBExt"/>
          <w:b w:val="0"/>
        </w:rPr>
        <w:t>&lt;/RepeatBlock-By&gt;</w:t>
      </w:r>
    </w:p>
    <w:p w14:paraId="784B5934"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DAA24BC" w14:textId="77777777" w:rsidR="00444C89" w:rsidRPr="00A31DBB" w:rsidRDefault="00444C89" w:rsidP="00444C89">
      <w:pPr>
        <w:pStyle w:val="NormalBold"/>
      </w:pPr>
      <w:r w:rsidRPr="00A31DBB">
        <w:rPr>
          <w:rStyle w:val="HideTWBExt"/>
        </w:rPr>
        <w:t>&lt;Article&gt;</w:t>
      </w:r>
      <w:r w:rsidRPr="00A31DBB">
        <w:t>Apartado 17</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3911FCE3" w14:textId="77777777" w:rsidTr="00F76D4D">
        <w:trPr>
          <w:trHeight w:hRule="exact" w:val="240"/>
          <w:jc w:val="center"/>
        </w:trPr>
        <w:tc>
          <w:tcPr>
            <w:tcW w:w="9752" w:type="dxa"/>
            <w:gridSpan w:val="2"/>
            <w:tcBorders>
              <w:top w:val="nil"/>
              <w:left w:val="nil"/>
              <w:bottom w:val="nil"/>
              <w:right w:val="nil"/>
            </w:tcBorders>
          </w:tcPr>
          <w:p w14:paraId="03504274" w14:textId="77777777" w:rsidR="00444C89" w:rsidRPr="00A31DBB" w:rsidRDefault="00444C89" w:rsidP="00F76D4D"/>
        </w:tc>
      </w:tr>
      <w:tr w:rsidR="00444C89" w:rsidRPr="00A31DBB" w14:paraId="21E11F4C" w14:textId="77777777" w:rsidTr="00F76D4D">
        <w:trPr>
          <w:trHeight w:val="240"/>
          <w:jc w:val="center"/>
        </w:trPr>
        <w:tc>
          <w:tcPr>
            <w:tcW w:w="4876" w:type="dxa"/>
            <w:tcBorders>
              <w:top w:val="nil"/>
              <w:left w:val="nil"/>
              <w:bottom w:val="nil"/>
              <w:right w:val="nil"/>
            </w:tcBorders>
          </w:tcPr>
          <w:p w14:paraId="021F5268"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6A92445" w14:textId="77777777" w:rsidR="00444C89" w:rsidRPr="00A31DBB" w:rsidRDefault="00444C89" w:rsidP="00F76D4D">
            <w:pPr>
              <w:pStyle w:val="AmColumnHeading"/>
            </w:pPr>
            <w:r w:rsidRPr="00A31DBB">
              <w:t>Enmienda</w:t>
            </w:r>
          </w:p>
        </w:tc>
      </w:tr>
      <w:tr w:rsidR="00444C89" w:rsidRPr="00A31DBB" w14:paraId="61A4198F" w14:textId="77777777" w:rsidTr="00F76D4D">
        <w:trPr>
          <w:jc w:val="center"/>
        </w:trPr>
        <w:tc>
          <w:tcPr>
            <w:tcW w:w="4876" w:type="dxa"/>
            <w:tcBorders>
              <w:top w:val="nil"/>
              <w:left w:val="nil"/>
              <w:bottom w:val="nil"/>
              <w:right w:val="nil"/>
            </w:tcBorders>
          </w:tcPr>
          <w:p w14:paraId="547A61DE" w14:textId="7C80E502" w:rsidR="00444C89" w:rsidRPr="00A31DBB" w:rsidRDefault="00444C89" w:rsidP="00F76D4D">
            <w:pPr>
              <w:pStyle w:val="Normal6a"/>
            </w:pPr>
            <w:r w:rsidRPr="00A31DBB">
              <w:t>17.</w:t>
            </w:r>
            <w:r w:rsidRPr="00A31DBB">
              <w:tab/>
              <w:t xml:space="preserve">Expresa su apoyo a la EUPM en Moldavia y pide a los Estados miembros que aporten los expertos necesarios en previsión de una posible intensificación de las amenazas híbridas; anima a las autoridades </w:t>
            </w:r>
            <w:r w:rsidRPr="00A31DBB">
              <w:rPr>
                <w:b/>
                <w:i/>
              </w:rPr>
              <w:t>moldavas</w:t>
            </w:r>
            <w:r w:rsidRPr="00A31DBB">
              <w:t xml:space="preserve"> a que aprovechen plenamente los conocimientos especializados de la EUPM para mejorar su preparación, en particular en vista de las reiteradas injerencias electorales antes de las elecci</w:t>
            </w:r>
            <w:r w:rsidR="00A31DBB" w:rsidRPr="00A31DBB">
              <w:t>ones parlamentarias de otoño de </w:t>
            </w:r>
            <w:r w:rsidRPr="00A31DBB">
              <w:t>2025; pide a la Unión que extraiga lecciones de la experiencia adquirida en Moldavia en la protección del proceso electoral y de las instituciones democráticas en la propia Unión;</w:t>
            </w:r>
          </w:p>
        </w:tc>
        <w:tc>
          <w:tcPr>
            <w:tcW w:w="4876" w:type="dxa"/>
            <w:tcBorders>
              <w:top w:val="nil"/>
              <w:left w:val="nil"/>
              <w:bottom w:val="nil"/>
              <w:right w:val="nil"/>
            </w:tcBorders>
          </w:tcPr>
          <w:p w14:paraId="7609663D" w14:textId="147E6C18" w:rsidR="00444C89" w:rsidRPr="00A31DBB" w:rsidRDefault="00444C89" w:rsidP="00F76D4D">
            <w:pPr>
              <w:pStyle w:val="Normal6a"/>
            </w:pPr>
            <w:r w:rsidRPr="00A31DBB">
              <w:t>17.</w:t>
            </w:r>
            <w:r w:rsidRPr="00A31DBB">
              <w:tab/>
              <w:t xml:space="preserve">Expresa su apoyo a la EUPM en Moldavia y pide a los Estados miembros que aporten los expertos necesarios en previsión de una posible intensificación de las amenazas híbridas; anima a las autoridades </w:t>
            </w:r>
            <w:r w:rsidRPr="00A31DBB">
              <w:rPr>
                <w:b/>
                <w:i/>
              </w:rPr>
              <w:t>de Moldavia</w:t>
            </w:r>
            <w:r w:rsidRPr="00A31DBB">
              <w:t xml:space="preserve"> a que aprovechen plenamente los conocimientos especializados de la EUPM para mejorar su preparación, en particular en vista de las reiteradas injerencias electorales antes de las elecci</w:t>
            </w:r>
            <w:r w:rsidR="00A31DBB" w:rsidRPr="00A31DBB">
              <w:t>ones parlamentarias de otoño de </w:t>
            </w:r>
            <w:r w:rsidRPr="00A31DBB">
              <w:t xml:space="preserve">2025; pide a la Unión que extraiga lecciones de la experiencia adquirida en Moldavia en la protección del proceso electoral y de las instituciones democráticas en la propia Unión; </w:t>
            </w:r>
            <w:r w:rsidRPr="00A31DBB">
              <w:rPr>
                <w:b/>
                <w:i/>
              </w:rPr>
              <w:t xml:space="preserve">anima al SEAE y a la Comisión a que utilicen todos los instrumentos de la Unión disponibles en el ámbito de la lucha contra las amenazas híbridas con el fin de seguir apoyando a Moldavia, en particular mediante el pronto despliegue de equipos de respuesta rápida contra las </w:t>
            </w:r>
            <w:r w:rsidRPr="00A31DBB">
              <w:rPr>
                <w:b/>
                <w:i/>
              </w:rPr>
              <w:lastRenderedPageBreak/>
              <w:t>amenazas híbridas;</w:t>
            </w:r>
          </w:p>
        </w:tc>
      </w:tr>
    </w:tbl>
    <w:p w14:paraId="6F757643"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0846D716" w14:textId="77777777" w:rsidR="00444C89" w:rsidRPr="00A31DBB" w:rsidRDefault="00444C89" w:rsidP="00444C89">
      <w:r w:rsidRPr="00A31DBB">
        <w:rPr>
          <w:rStyle w:val="HideTWBExt"/>
        </w:rPr>
        <w:t>&lt;/Amend&gt;</w:t>
      </w:r>
    </w:p>
    <w:p w14:paraId="635EE769"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198</w:t>
      </w:r>
      <w:r w:rsidRPr="00A31DBB">
        <w:rPr>
          <w:rStyle w:val="HideTWBExt"/>
        </w:rPr>
        <w:t>&lt;/NumAm&gt;</w:t>
      </w:r>
    </w:p>
    <w:p w14:paraId="4AE09C42" w14:textId="77777777" w:rsidR="00444C89" w:rsidRPr="00A31DBB" w:rsidRDefault="00444C89" w:rsidP="00444C89">
      <w:pPr>
        <w:pStyle w:val="NormalBold"/>
      </w:pPr>
      <w:r w:rsidRPr="00A31DBB">
        <w:rPr>
          <w:rStyle w:val="HideTWBExt"/>
          <w:b w:val="0"/>
        </w:rPr>
        <w:t>&lt;RepeatBlock-By&gt;&lt;Members&gt;</w:t>
      </w:r>
      <w:r w:rsidRPr="00A31DBB">
        <w:t>Vasile Dîncu, Dan Nica</w:t>
      </w:r>
      <w:r w:rsidRPr="00A31DBB">
        <w:rPr>
          <w:rStyle w:val="HideTWBExt"/>
          <w:b w:val="0"/>
        </w:rPr>
        <w:t>&lt;/Members&gt;</w:t>
      </w:r>
    </w:p>
    <w:p w14:paraId="25D76625" w14:textId="77777777" w:rsidR="00444C89" w:rsidRPr="00A31DBB" w:rsidRDefault="00444C89" w:rsidP="00444C89">
      <w:pPr>
        <w:pStyle w:val="NormalBold"/>
      </w:pPr>
      <w:r w:rsidRPr="00A31DBB">
        <w:rPr>
          <w:rStyle w:val="HideTWBExt"/>
          <w:b w:val="0"/>
        </w:rPr>
        <w:t>&lt;/RepeatBlock-By&gt;</w:t>
      </w:r>
    </w:p>
    <w:p w14:paraId="53766EEF"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018AAA55" w14:textId="77777777" w:rsidR="00444C89" w:rsidRPr="00A31DBB" w:rsidRDefault="00444C89" w:rsidP="00444C89">
      <w:pPr>
        <w:pStyle w:val="NormalBold"/>
      </w:pPr>
      <w:r w:rsidRPr="00A31DBB">
        <w:rPr>
          <w:rStyle w:val="HideTWBExt"/>
        </w:rPr>
        <w:t>&lt;Article&gt;</w:t>
      </w:r>
      <w:r w:rsidRPr="00A31DBB">
        <w:t>Apartado 17</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269B9040" w14:textId="77777777" w:rsidTr="00F76D4D">
        <w:trPr>
          <w:trHeight w:hRule="exact" w:val="240"/>
          <w:jc w:val="center"/>
        </w:trPr>
        <w:tc>
          <w:tcPr>
            <w:tcW w:w="9752" w:type="dxa"/>
            <w:gridSpan w:val="2"/>
            <w:tcBorders>
              <w:top w:val="nil"/>
              <w:left w:val="nil"/>
              <w:bottom w:val="nil"/>
              <w:right w:val="nil"/>
            </w:tcBorders>
          </w:tcPr>
          <w:p w14:paraId="3FB53ABF" w14:textId="77777777" w:rsidR="00444C89" w:rsidRPr="00A31DBB" w:rsidRDefault="00444C89" w:rsidP="00F76D4D"/>
        </w:tc>
      </w:tr>
      <w:tr w:rsidR="00444C89" w:rsidRPr="00A31DBB" w14:paraId="59D88A97" w14:textId="77777777" w:rsidTr="00F76D4D">
        <w:trPr>
          <w:trHeight w:val="240"/>
          <w:jc w:val="center"/>
        </w:trPr>
        <w:tc>
          <w:tcPr>
            <w:tcW w:w="4876" w:type="dxa"/>
            <w:tcBorders>
              <w:top w:val="nil"/>
              <w:left w:val="nil"/>
              <w:bottom w:val="nil"/>
              <w:right w:val="nil"/>
            </w:tcBorders>
          </w:tcPr>
          <w:p w14:paraId="38F9A48B"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5C2A324D" w14:textId="77777777" w:rsidR="00444C89" w:rsidRPr="00A31DBB" w:rsidRDefault="00444C89" w:rsidP="00F76D4D">
            <w:pPr>
              <w:pStyle w:val="AmColumnHeading"/>
            </w:pPr>
            <w:r w:rsidRPr="00A31DBB">
              <w:t>Enmienda</w:t>
            </w:r>
          </w:p>
        </w:tc>
      </w:tr>
      <w:tr w:rsidR="00444C89" w:rsidRPr="00A31DBB" w14:paraId="5AD107F1" w14:textId="77777777" w:rsidTr="00F76D4D">
        <w:trPr>
          <w:jc w:val="center"/>
        </w:trPr>
        <w:tc>
          <w:tcPr>
            <w:tcW w:w="4876" w:type="dxa"/>
            <w:tcBorders>
              <w:top w:val="nil"/>
              <w:left w:val="nil"/>
              <w:bottom w:val="nil"/>
              <w:right w:val="nil"/>
            </w:tcBorders>
          </w:tcPr>
          <w:p w14:paraId="63499BCB" w14:textId="49CA5460" w:rsidR="00444C89" w:rsidRPr="00A31DBB" w:rsidRDefault="00444C89" w:rsidP="00F76D4D">
            <w:pPr>
              <w:pStyle w:val="Normal6a"/>
            </w:pPr>
            <w:r w:rsidRPr="00A31DBB">
              <w:t>17.</w:t>
            </w:r>
            <w:r w:rsidRPr="00A31DBB">
              <w:tab/>
              <w:t>Expresa su apoyo a la EUPM en Moldavia y pide a los Estados miembros que aporten los expertos necesarios en previsión de una posible intensificación de las amenazas híbridas; anima a las autoridades moldavas a que aprovechen plenamente los conocimientos especializados de la EUPM para mejorar su preparación, en particular en vista de las reiteradas injerencias electorales antes de las elecci</w:t>
            </w:r>
            <w:r w:rsidR="00A31DBB" w:rsidRPr="00A31DBB">
              <w:t>ones parlamentarias de otoño de </w:t>
            </w:r>
            <w:r w:rsidRPr="00A31DBB">
              <w:t>2025; pide a la Unión que extraiga lecciones de la experiencia adquirida en Moldavia en la protección del proceso electoral y de las instituciones democráticas en la propia Unión;</w:t>
            </w:r>
          </w:p>
        </w:tc>
        <w:tc>
          <w:tcPr>
            <w:tcW w:w="4876" w:type="dxa"/>
            <w:tcBorders>
              <w:top w:val="nil"/>
              <w:left w:val="nil"/>
              <w:bottom w:val="nil"/>
              <w:right w:val="nil"/>
            </w:tcBorders>
          </w:tcPr>
          <w:p w14:paraId="19EAABE4" w14:textId="38666FF6" w:rsidR="00444C89" w:rsidRPr="00A31DBB" w:rsidRDefault="00444C89" w:rsidP="00F76D4D">
            <w:pPr>
              <w:pStyle w:val="Normal6a"/>
            </w:pPr>
            <w:r w:rsidRPr="00A31DBB">
              <w:t>17.</w:t>
            </w:r>
            <w:r w:rsidRPr="00A31DBB">
              <w:tab/>
              <w:t>Expresa su apoyo a la EUPM en Moldavia y pide a los Estados miembros que aporten los expertos necesarios en previsión de una posible intensificación de las amenazas híbridas; anima a las autoridades moldavas a que aprovechen plenamente los conocimientos especializados de la EUPM para mejorar su preparación, en particular en vista de las reiteradas injerencias electorales antes de las elecci</w:t>
            </w:r>
            <w:r w:rsidR="00A31DBB" w:rsidRPr="00A31DBB">
              <w:t>ones parlamentarias de otoño de </w:t>
            </w:r>
            <w:r w:rsidRPr="00A31DBB">
              <w:t xml:space="preserve">2025; pide a la Unión que extraiga lecciones de la experiencia adquirida en Moldavia en la protección del proceso electoral y de las instituciones democráticas en la propia Unión; </w:t>
            </w:r>
            <w:r w:rsidRPr="00A31DBB">
              <w:rPr>
                <w:b/>
                <w:i/>
              </w:rPr>
              <w:t>anima al Servicio Europeo de Acción Exterior (SEAE) y a la Comisión a que utilicen todos los instrumentos disponibles de la Unión en el ámbito de la lucha contra las amenazas híbridas con el fin de seguir apoyando a Moldavia, también mediante el pronto despliegue de equipos de respuesta rápida contra las amenazas híbridas;</w:t>
            </w:r>
          </w:p>
        </w:tc>
      </w:tr>
    </w:tbl>
    <w:p w14:paraId="202A98A5"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D2EC198" w14:textId="77777777" w:rsidR="00444C89" w:rsidRPr="00A31DBB" w:rsidRDefault="00444C89" w:rsidP="00444C89">
      <w:r w:rsidRPr="00A31DBB">
        <w:rPr>
          <w:rStyle w:val="HideTWBExt"/>
        </w:rPr>
        <w:t>&lt;/Amend&gt;</w:t>
      </w:r>
    </w:p>
    <w:p w14:paraId="0DCA6D64"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199</w:t>
      </w:r>
      <w:r w:rsidRPr="00A31DBB">
        <w:rPr>
          <w:rStyle w:val="HideTWBExt"/>
        </w:rPr>
        <w:t>&lt;/NumAm&gt;</w:t>
      </w:r>
    </w:p>
    <w:p w14:paraId="29D34030" w14:textId="77777777" w:rsidR="00444C89" w:rsidRPr="00A31DBB" w:rsidRDefault="00444C89" w:rsidP="00444C89">
      <w:pPr>
        <w:pStyle w:val="NormalBold"/>
      </w:pPr>
      <w:r w:rsidRPr="00A31DBB">
        <w:rPr>
          <w:rStyle w:val="HideTWBExt"/>
          <w:b w:val="0"/>
        </w:rPr>
        <w:t>&lt;RepeatBlock-By&gt;&lt;Members&gt;</w:t>
      </w:r>
      <w:r w:rsidRPr="00A31DBB">
        <w:t>Dan Barna, Nathalie Loiseau, Urmas Paet, Lucia Yar, Petras Auštrevičius, Marjan Šarec, Ilhan Kyuchyuk, Eugen Tomac</w:t>
      </w:r>
      <w:r w:rsidRPr="00A31DBB">
        <w:rPr>
          <w:rStyle w:val="HideTWBExt"/>
          <w:b w:val="0"/>
        </w:rPr>
        <w:t>&lt;/Members&gt;</w:t>
      </w:r>
    </w:p>
    <w:p w14:paraId="28524762" w14:textId="77777777" w:rsidR="00444C89" w:rsidRPr="00A31DBB" w:rsidRDefault="00444C89" w:rsidP="00444C89">
      <w:pPr>
        <w:pStyle w:val="NormalBold"/>
      </w:pPr>
      <w:r w:rsidRPr="00A31DBB">
        <w:rPr>
          <w:rStyle w:val="HideTWBExt"/>
          <w:b w:val="0"/>
        </w:rPr>
        <w:t>&lt;/RepeatBlock-By&gt;</w:t>
      </w:r>
    </w:p>
    <w:p w14:paraId="77893B30"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66B0904E" w14:textId="77777777" w:rsidR="00444C89" w:rsidRPr="00A31DBB" w:rsidRDefault="00444C89" w:rsidP="00444C89">
      <w:pPr>
        <w:pStyle w:val="NormalBold"/>
      </w:pPr>
      <w:r w:rsidRPr="00A31DBB">
        <w:rPr>
          <w:rStyle w:val="HideTWBExt"/>
        </w:rPr>
        <w:lastRenderedPageBreak/>
        <w:t>&lt;Article&gt;</w:t>
      </w:r>
      <w:r w:rsidRPr="00A31DBB">
        <w:t>Apartado 17</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3847559" w14:textId="77777777" w:rsidTr="00F76D4D">
        <w:trPr>
          <w:trHeight w:hRule="exact" w:val="240"/>
          <w:jc w:val="center"/>
        </w:trPr>
        <w:tc>
          <w:tcPr>
            <w:tcW w:w="9752" w:type="dxa"/>
            <w:gridSpan w:val="2"/>
            <w:tcBorders>
              <w:top w:val="nil"/>
              <w:left w:val="nil"/>
              <w:bottom w:val="nil"/>
              <w:right w:val="nil"/>
            </w:tcBorders>
          </w:tcPr>
          <w:p w14:paraId="1E9CE185" w14:textId="77777777" w:rsidR="00444C89" w:rsidRPr="00A31DBB" w:rsidRDefault="00444C89" w:rsidP="00F76D4D"/>
        </w:tc>
      </w:tr>
      <w:tr w:rsidR="00444C89" w:rsidRPr="00A31DBB" w14:paraId="57DCFA99" w14:textId="77777777" w:rsidTr="00F76D4D">
        <w:trPr>
          <w:trHeight w:val="240"/>
          <w:jc w:val="center"/>
        </w:trPr>
        <w:tc>
          <w:tcPr>
            <w:tcW w:w="4876" w:type="dxa"/>
            <w:tcBorders>
              <w:top w:val="nil"/>
              <w:left w:val="nil"/>
              <w:bottom w:val="nil"/>
              <w:right w:val="nil"/>
            </w:tcBorders>
          </w:tcPr>
          <w:p w14:paraId="0B969C7F"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2BFE5A5A" w14:textId="77777777" w:rsidR="00444C89" w:rsidRPr="00A31DBB" w:rsidRDefault="00444C89" w:rsidP="00F76D4D">
            <w:pPr>
              <w:pStyle w:val="AmColumnHeading"/>
            </w:pPr>
            <w:r w:rsidRPr="00A31DBB">
              <w:t>Enmienda</w:t>
            </w:r>
          </w:p>
        </w:tc>
      </w:tr>
      <w:tr w:rsidR="00444C89" w:rsidRPr="00A31DBB" w14:paraId="4BA22890" w14:textId="77777777" w:rsidTr="00F76D4D">
        <w:trPr>
          <w:jc w:val="center"/>
        </w:trPr>
        <w:tc>
          <w:tcPr>
            <w:tcW w:w="4876" w:type="dxa"/>
            <w:tcBorders>
              <w:top w:val="nil"/>
              <w:left w:val="nil"/>
              <w:bottom w:val="nil"/>
              <w:right w:val="nil"/>
            </w:tcBorders>
          </w:tcPr>
          <w:p w14:paraId="5386997F" w14:textId="5594C88D" w:rsidR="00444C89" w:rsidRPr="00A31DBB" w:rsidRDefault="00444C89" w:rsidP="00F76D4D">
            <w:pPr>
              <w:pStyle w:val="Normal6a"/>
            </w:pPr>
            <w:r w:rsidRPr="00A31DBB">
              <w:t>17.</w:t>
            </w:r>
            <w:r w:rsidRPr="00A31DBB">
              <w:tab/>
              <w:t>Expresa su apoyo a la EUPM en Moldavia y pide a los Estados miembros que aporten los expertos necesarios en previsión de una posible intensificación de las amenazas híbridas; anima a las autoridades moldavas a que aprovechen plenamente los conocimientos especializados de la EUPM para mejorar su preparación, en particular en vista de las reiteradas injerencias electorales antes de las elecci</w:t>
            </w:r>
            <w:r w:rsidR="00A31DBB" w:rsidRPr="00A31DBB">
              <w:t>ones parlamentarias de otoño de </w:t>
            </w:r>
            <w:r w:rsidRPr="00A31DBB">
              <w:t>2025; pide a la Unión que extraiga lecciones de la experiencia adquirida en Moldavia en la protección del proceso electoral y de las instituciones democráticas en la propia Unión;</w:t>
            </w:r>
          </w:p>
        </w:tc>
        <w:tc>
          <w:tcPr>
            <w:tcW w:w="4876" w:type="dxa"/>
            <w:tcBorders>
              <w:top w:val="nil"/>
              <w:left w:val="nil"/>
              <w:bottom w:val="nil"/>
              <w:right w:val="nil"/>
            </w:tcBorders>
          </w:tcPr>
          <w:p w14:paraId="6DBB75C6" w14:textId="2DA90994" w:rsidR="00444C89" w:rsidRPr="00A31DBB" w:rsidRDefault="00444C89" w:rsidP="00F76D4D">
            <w:pPr>
              <w:pStyle w:val="Normal6a"/>
            </w:pPr>
            <w:r w:rsidRPr="00A31DBB">
              <w:t>17.</w:t>
            </w:r>
            <w:r w:rsidRPr="00A31DBB">
              <w:tab/>
              <w:t>Expresa su apoyo a la EUPM en Moldavia y pide a los Estados miembros que aporten los expertos necesarios en previsión de una posible intensificación de las amenazas híbridas; anima a las autoridades moldavas a que aprovechen plenamente los conocimientos especializados de la EUPM para mejorar su preparación, en particular en vista de las reiteradas injerencias electorales antes de las elecciones parlamentarias</w:t>
            </w:r>
            <w:r w:rsidR="00A31DBB" w:rsidRPr="00A31DBB">
              <w:t xml:space="preserve"> de otoño de </w:t>
            </w:r>
            <w:r w:rsidRPr="00A31DBB">
              <w:t xml:space="preserve">2025; pide a la Unión que extraiga lecciones de la experiencia adquirida en Moldavia en la protección del proceso electoral y de las instituciones democráticas en la propia Unión; </w:t>
            </w:r>
            <w:r w:rsidRPr="00A31DBB">
              <w:rPr>
                <w:b/>
                <w:i/>
              </w:rPr>
              <w:t>Pide a los Estados miembros que aumenten la financiación del Fondo Europeo de Apoyo a la Paz (FEAP) para la República de Moldavia a fin de seguir mejorando las capacidades de defensa del país; reitera el valor añadido de la asistencia prestada por la Unión a través del FEAP;</w:t>
            </w:r>
          </w:p>
        </w:tc>
      </w:tr>
    </w:tbl>
    <w:p w14:paraId="26FAEB10"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03189AFC" w14:textId="77777777" w:rsidR="00444C89" w:rsidRPr="00A31DBB" w:rsidRDefault="00444C89" w:rsidP="00444C89">
      <w:r w:rsidRPr="00A31DBB">
        <w:rPr>
          <w:rStyle w:val="HideTWBExt"/>
        </w:rPr>
        <w:t>&lt;/Amend&gt;</w:t>
      </w:r>
    </w:p>
    <w:p w14:paraId="7FBFB7A6"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200</w:t>
      </w:r>
      <w:r w:rsidRPr="00A31DBB">
        <w:rPr>
          <w:rStyle w:val="HideTWBExt"/>
        </w:rPr>
        <w:t>&lt;/NumAm&gt;</w:t>
      </w:r>
    </w:p>
    <w:p w14:paraId="78F55655" w14:textId="77777777" w:rsidR="00444C89" w:rsidRPr="00A31DBB" w:rsidRDefault="00444C89" w:rsidP="00444C89">
      <w:pPr>
        <w:pStyle w:val="NormalBold"/>
      </w:pPr>
      <w:r w:rsidRPr="00A31DBB">
        <w:rPr>
          <w:rStyle w:val="HideTWBExt"/>
          <w:b w:val="0"/>
        </w:rPr>
        <w:t>&lt;RepeatBlock-By&gt;&lt;Members&gt;</w:t>
      </w:r>
      <w:r w:rsidRPr="00A31DBB">
        <w:t>Cristian Terheş</w:t>
      </w:r>
      <w:r w:rsidRPr="00A31DBB">
        <w:rPr>
          <w:rStyle w:val="HideTWBExt"/>
          <w:b w:val="0"/>
        </w:rPr>
        <w:t>&lt;/Members&gt;</w:t>
      </w:r>
    </w:p>
    <w:p w14:paraId="76FE04F8" w14:textId="77777777" w:rsidR="00444C89" w:rsidRPr="00A31DBB" w:rsidRDefault="00444C89" w:rsidP="00444C89">
      <w:pPr>
        <w:pStyle w:val="NormalBold"/>
      </w:pPr>
      <w:r w:rsidRPr="00A31DBB">
        <w:rPr>
          <w:rStyle w:val="HideTWBExt"/>
          <w:b w:val="0"/>
        </w:rPr>
        <w:t>&lt;/RepeatBlock-By&gt;</w:t>
      </w:r>
    </w:p>
    <w:p w14:paraId="0A11954F"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F99AAE0" w14:textId="77777777" w:rsidR="00444C89" w:rsidRPr="00A31DBB" w:rsidRDefault="00444C89" w:rsidP="00444C89">
      <w:pPr>
        <w:pStyle w:val="NormalBold"/>
      </w:pPr>
      <w:r w:rsidRPr="00A31DBB">
        <w:rPr>
          <w:rStyle w:val="HideTWBExt"/>
        </w:rPr>
        <w:t>&lt;Article&gt;</w:t>
      </w:r>
      <w:r w:rsidRPr="00A31DBB">
        <w:t>Apartado 17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375584A5" w14:textId="77777777" w:rsidTr="00F76D4D">
        <w:trPr>
          <w:trHeight w:hRule="exact" w:val="240"/>
          <w:jc w:val="center"/>
        </w:trPr>
        <w:tc>
          <w:tcPr>
            <w:tcW w:w="9752" w:type="dxa"/>
            <w:gridSpan w:val="2"/>
            <w:tcBorders>
              <w:top w:val="nil"/>
              <w:left w:val="nil"/>
              <w:bottom w:val="nil"/>
              <w:right w:val="nil"/>
            </w:tcBorders>
          </w:tcPr>
          <w:p w14:paraId="253D2F8A" w14:textId="77777777" w:rsidR="00444C89" w:rsidRPr="00A31DBB" w:rsidRDefault="00444C89" w:rsidP="00F76D4D"/>
        </w:tc>
      </w:tr>
      <w:tr w:rsidR="00444C89" w:rsidRPr="00A31DBB" w14:paraId="5C516E0A" w14:textId="77777777" w:rsidTr="00F76D4D">
        <w:trPr>
          <w:trHeight w:val="240"/>
          <w:jc w:val="center"/>
        </w:trPr>
        <w:tc>
          <w:tcPr>
            <w:tcW w:w="4876" w:type="dxa"/>
            <w:tcBorders>
              <w:top w:val="nil"/>
              <w:left w:val="nil"/>
              <w:bottom w:val="nil"/>
              <w:right w:val="nil"/>
            </w:tcBorders>
          </w:tcPr>
          <w:p w14:paraId="66CE7AAA"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1A44CBF6" w14:textId="77777777" w:rsidR="00444C89" w:rsidRPr="00A31DBB" w:rsidRDefault="00444C89" w:rsidP="00F76D4D">
            <w:pPr>
              <w:pStyle w:val="AmColumnHeading"/>
            </w:pPr>
            <w:r w:rsidRPr="00A31DBB">
              <w:t>Enmienda</w:t>
            </w:r>
          </w:p>
        </w:tc>
      </w:tr>
      <w:tr w:rsidR="00444C89" w:rsidRPr="00A31DBB" w14:paraId="4A4ECC89" w14:textId="77777777" w:rsidTr="00F76D4D">
        <w:trPr>
          <w:jc w:val="center"/>
        </w:trPr>
        <w:tc>
          <w:tcPr>
            <w:tcW w:w="4876" w:type="dxa"/>
            <w:tcBorders>
              <w:top w:val="nil"/>
              <w:left w:val="nil"/>
              <w:bottom w:val="nil"/>
              <w:right w:val="nil"/>
            </w:tcBorders>
          </w:tcPr>
          <w:p w14:paraId="3AF74F06" w14:textId="77777777" w:rsidR="00444C89" w:rsidRPr="00A31DBB" w:rsidRDefault="00444C89" w:rsidP="00F76D4D">
            <w:pPr>
              <w:pStyle w:val="Normal6a"/>
            </w:pPr>
          </w:p>
        </w:tc>
        <w:tc>
          <w:tcPr>
            <w:tcW w:w="4876" w:type="dxa"/>
            <w:tcBorders>
              <w:top w:val="nil"/>
              <w:left w:val="nil"/>
              <w:bottom w:val="nil"/>
              <w:right w:val="nil"/>
            </w:tcBorders>
          </w:tcPr>
          <w:p w14:paraId="3C9F6768" w14:textId="77777777" w:rsidR="00444C89" w:rsidRPr="00A31DBB" w:rsidRDefault="00444C89" w:rsidP="00F76D4D">
            <w:pPr>
              <w:pStyle w:val="Normal6a"/>
            </w:pPr>
            <w:r w:rsidRPr="00A31DBB">
              <w:rPr>
                <w:b/>
                <w:i/>
              </w:rPr>
              <w:t>17 bis.</w:t>
            </w:r>
            <w:r w:rsidRPr="00A31DBB">
              <w:tab/>
            </w:r>
            <w:r w:rsidRPr="00A31DBB">
              <w:rPr>
                <w:b/>
                <w:i/>
              </w:rPr>
              <w:t xml:space="preserve">Acoge con satisfacción la adopción de la nueva Estrategia de Seguridad Nacional de Moldavia en diciembre de 2023, que destaca la adhesión a la Unión como un objetivo clave y tiene por objeto reforzar la colaboración con la Unión, así como con otros aliados y socios, para abordar los </w:t>
            </w:r>
            <w:r w:rsidRPr="00A31DBB">
              <w:rPr>
                <w:b/>
                <w:i/>
              </w:rPr>
              <w:lastRenderedPageBreak/>
              <w:t>retos transnacionales;</w:t>
            </w:r>
          </w:p>
        </w:tc>
      </w:tr>
    </w:tbl>
    <w:p w14:paraId="4C096FBF"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2110D345" w14:textId="77777777" w:rsidR="00444C89" w:rsidRPr="00A31DBB" w:rsidRDefault="00444C89" w:rsidP="00444C89">
      <w:r w:rsidRPr="00A31DBB">
        <w:rPr>
          <w:rStyle w:val="HideTWBExt"/>
        </w:rPr>
        <w:t>&lt;/Amend&gt;</w:t>
      </w:r>
    </w:p>
    <w:p w14:paraId="4C587A2F"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201</w:t>
      </w:r>
      <w:r w:rsidRPr="00A31DBB">
        <w:rPr>
          <w:rStyle w:val="HideTWBExt"/>
        </w:rPr>
        <w:t>&lt;/NumAm&gt;</w:t>
      </w:r>
    </w:p>
    <w:p w14:paraId="79544885" w14:textId="77777777" w:rsidR="00444C89" w:rsidRPr="00A31DBB" w:rsidRDefault="00444C89" w:rsidP="00444C89">
      <w:pPr>
        <w:pStyle w:val="NormalBold"/>
      </w:pPr>
      <w:r w:rsidRPr="00A31DBB">
        <w:rPr>
          <w:rStyle w:val="HideTWBExt"/>
          <w:b w:val="0"/>
        </w:rPr>
        <w:t>&lt;RepeatBlock-By&gt;&lt;Members&gt;</w:t>
      </w:r>
      <w:r w:rsidRPr="00A31DBB">
        <w:t>Şerban Dimitrie Sturdza, Claudiu-Richard Târziu, Gheorghe Piperea, Adrian-George Axinia, Georgiana Teodorescu, Veronika Vrecionová, Ondřej Krutílek</w:t>
      </w:r>
      <w:r w:rsidRPr="00A31DBB">
        <w:rPr>
          <w:rStyle w:val="HideTWBExt"/>
          <w:b w:val="0"/>
        </w:rPr>
        <w:t>&lt;/Members&gt;</w:t>
      </w:r>
    </w:p>
    <w:p w14:paraId="316F024A" w14:textId="77777777" w:rsidR="00444C89" w:rsidRPr="00A31DBB" w:rsidRDefault="00444C89" w:rsidP="00444C89">
      <w:pPr>
        <w:pStyle w:val="NormalBold"/>
      </w:pPr>
      <w:r w:rsidRPr="00A31DBB">
        <w:rPr>
          <w:rStyle w:val="HideTWBExt"/>
          <w:b w:val="0"/>
        </w:rPr>
        <w:t>&lt;/RepeatBlock-By&gt;</w:t>
      </w:r>
    </w:p>
    <w:p w14:paraId="0AB7A0FC"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41A79DB1" w14:textId="77777777" w:rsidR="00444C89" w:rsidRPr="00A31DBB" w:rsidRDefault="00444C89" w:rsidP="00444C89">
      <w:pPr>
        <w:pStyle w:val="NormalBold"/>
      </w:pPr>
      <w:r w:rsidRPr="00A31DBB">
        <w:rPr>
          <w:rStyle w:val="HideTWBExt"/>
        </w:rPr>
        <w:t>&lt;Article&gt;</w:t>
      </w:r>
      <w:r w:rsidRPr="00A31DBB">
        <w:t>Apartado 17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3EDE5EDB" w14:textId="77777777" w:rsidTr="00F76D4D">
        <w:trPr>
          <w:trHeight w:hRule="exact" w:val="240"/>
          <w:jc w:val="center"/>
        </w:trPr>
        <w:tc>
          <w:tcPr>
            <w:tcW w:w="9752" w:type="dxa"/>
            <w:gridSpan w:val="2"/>
            <w:tcBorders>
              <w:top w:val="nil"/>
              <w:left w:val="nil"/>
              <w:bottom w:val="nil"/>
              <w:right w:val="nil"/>
            </w:tcBorders>
          </w:tcPr>
          <w:p w14:paraId="56596757" w14:textId="77777777" w:rsidR="00444C89" w:rsidRPr="00A31DBB" w:rsidRDefault="00444C89" w:rsidP="00F76D4D"/>
        </w:tc>
      </w:tr>
      <w:tr w:rsidR="00444C89" w:rsidRPr="00A31DBB" w14:paraId="100C703C" w14:textId="77777777" w:rsidTr="00F76D4D">
        <w:trPr>
          <w:trHeight w:val="240"/>
          <w:jc w:val="center"/>
        </w:trPr>
        <w:tc>
          <w:tcPr>
            <w:tcW w:w="4876" w:type="dxa"/>
            <w:tcBorders>
              <w:top w:val="nil"/>
              <w:left w:val="nil"/>
              <w:bottom w:val="nil"/>
              <w:right w:val="nil"/>
            </w:tcBorders>
          </w:tcPr>
          <w:p w14:paraId="73E9C0C3"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6994E46F" w14:textId="77777777" w:rsidR="00444C89" w:rsidRPr="00A31DBB" w:rsidRDefault="00444C89" w:rsidP="00F76D4D">
            <w:pPr>
              <w:pStyle w:val="AmColumnHeading"/>
            </w:pPr>
            <w:r w:rsidRPr="00A31DBB">
              <w:t>Enmienda</w:t>
            </w:r>
          </w:p>
        </w:tc>
      </w:tr>
      <w:tr w:rsidR="00444C89" w:rsidRPr="00A31DBB" w14:paraId="533FB334" w14:textId="77777777" w:rsidTr="00F76D4D">
        <w:trPr>
          <w:jc w:val="center"/>
        </w:trPr>
        <w:tc>
          <w:tcPr>
            <w:tcW w:w="4876" w:type="dxa"/>
            <w:tcBorders>
              <w:top w:val="nil"/>
              <w:left w:val="nil"/>
              <w:bottom w:val="nil"/>
              <w:right w:val="nil"/>
            </w:tcBorders>
          </w:tcPr>
          <w:p w14:paraId="483A7594" w14:textId="77777777" w:rsidR="00444C89" w:rsidRPr="00A31DBB" w:rsidRDefault="00444C89" w:rsidP="00F76D4D">
            <w:pPr>
              <w:pStyle w:val="Normal6a"/>
            </w:pPr>
          </w:p>
        </w:tc>
        <w:tc>
          <w:tcPr>
            <w:tcW w:w="4876" w:type="dxa"/>
            <w:tcBorders>
              <w:top w:val="nil"/>
              <w:left w:val="nil"/>
              <w:bottom w:val="nil"/>
              <w:right w:val="nil"/>
            </w:tcBorders>
          </w:tcPr>
          <w:p w14:paraId="05BD890F" w14:textId="77777777" w:rsidR="00444C89" w:rsidRPr="00A31DBB" w:rsidRDefault="00444C89" w:rsidP="00F76D4D">
            <w:pPr>
              <w:pStyle w:val="Normal6a"/>
            </w:pPr>
            <w:r w:rsidRPr="00A31DBB">
              <w:rPr>
                <w:b/>
                <w:i/>
              </w:rPr>
              <w:t>17 bis.</w:t>
            </w:r>
            <w:r w:rsidRPr="00A31DBB">
              <w:tab/>
            </w:r>
            <w:r w:rsidRPr="00A31DBB">
              <w:rPr>
                <w:b/>
                <w:i/>
              </w:rPr>
              <w:t>Pide a los Estados miembros que aumenten progresivamente la financiación del Fondo Europeo de Apoyo a la Paz para la República de Moldavia a fin de seguir mejorando las capacidades de defensa del país;</w:t>
            </w:r>
          </w:p>
        </w:tc>
      </w:tr>
    </w:tbl>
    <w:p w14:paraId="4DCAB8EB"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524DFD7" w14:textId="77777777" w:rsidR="00444C89" w:rsidRPr="00A31DBB" w:rsidRDefault="00444C89" w:rsidP="00444C89">
      <w:r w:rsidRPr="00A31DBB">
        <w:rPr>
          <w:rStyle w:val="HideTWBExt"/>
        </w:rPr>
        <w:t>&lt;/Amend&gt;</w:t>
      </w:r>
    </w:p>
    <w:p w14:paraId="4290F0A9"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202</w:t>
      </w:r>
      <w:r w:rsidRPr="00A31DBB">
        <w:rPr>
          <w:rStyle w:val="HideTWBExt"/>
        </w:rPr>
        <w:t>&lt;/NumAm&gt;</w:t>
      </w:r>
    </w:p>
    <w:p w14:paraId="4D6D5F8E" w14:textId="77777777" w:rsidR="00444C89" w:rsidRPr="00A31DBB" w:rsidRDefault="00444C89" w:rsidP="00444C89">
      <w:pPr>
        <w:pStyle w:val="NormalBold"/>
      </w:pPr>
      <w:r w:rsidRPr="00A31DBB">
        <w:rPr>
          <w:rStyle w:val="HideTWBExt"/>
          <w:b w:val="0"/>
        </w:rPr>
        <w:t>&lt;RepeatBlock-By&gt;&lt;Members&gt;</w:t>
      </w:r>
      <w:r w:rsidRPr="00A31DBB">
        <w:t>Vasile Dîncu, Dan Nica</w:t>
      </w:r>
      <w:r w:rsidRPr="00A31DBB">
        <w:rPr>
          <w:rStyle w:val="HideTWBExt"/>
          <w:b w:val="0"/>
        </w:rPr>
        <w:t>&lt;/Members&gt;</w:t>
      </w:r>
    </w:p>
    <w:p w14:paraId="77F7B475" w14:textId="77777777" w:rsidR="00444C89" w:rsidRPr="00A31DBB" w:rsidRDefault="00444C89" w:rsidP="00444C89">
      <w:pPr>
        <w:pStyle w:val="NormalBold"/>
      </w:pPr>
      <w:r w:rsidRPr="00A31DBB">
        <w:rPr>
          <w:rStyle w:val="HideTWBExt"/>
          <w:b w:val="0"/>
        </w:rPr>
        <w:t>&lt;/RepeatBlock-By&gt;</w:t>
      </w:r>
    </w:p>
    <w:p w14:paraId="74D2DF97"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8D8A40E" w14:textId="77777777" w:rsidR="00444C89" w:rsidRPr="00A31DBB" w:rsidRDefault="00444C89" w:rsidP="00444C89">
      <w:pPr>
        <w:pStyle w:val="NormalBold"/>
      </w:pPr>
      <w:r w:rsidRPr="00A31DBB">
        <w:rPr>
          <w:rStyle w:val="HideTWBExt"/>
        </w:rPr>
        <w:t>&lt;Article&gt;</w:t>
      </w:r>
      <w:r w:rsidRPr="00A31DBB">
        <w:t>Apartado 17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3B404F86" w14:textId="77777777" w:rsidTr="00F76D4D">
        <w:trPr>
          <w:trHeight w:hRule="exact" w:val="240"/>
          <w:jc w:val="center"/>
        </w:trPr>
        <w:tc>
          <w:tcPr>
            <w:tcW w:w="9752" w:type="dxa"/>
            <w:gridSpan w:val="2"/>
            <w:tcBorders>
              <w:top w:val="nil"/>
              <w:left w:val="nil"/>
              <w:bottom w:val="nil"/>
              <w:right w:val="nil"/>
            </w:tcBorders>
          </w:tcPr>
          <w:p w14:paraId="0A1AA533" w14:textId="77777777" w:rsidR="00444C89" w:rsidRPr="00A31DBB" w:rsidRDefault="00444C89" w:rsidP="00F76D4D"/>
        </w:tc>
      </w:tr>
      <w:tr w:rsidR="00444C89" w:rsidRPr="00A31DBB" w14:paraId="0E39B244" w14:textId="77777777" w:rsidTr="00F76D4D">
        <w:trPr>
          <w:trHeight w:val="240"/>
          <w:jc w:val="center"/>
        </w:trPr>
        <w:tc>
          <w:tcPr>
            <w:tcW w:w="4876" w:type="dxa"/>
            <w:tcBorders>
              <w:top w:val="nil"/>
              <w:left w:val="nil"/>
              <w:bottom w:val="nil"/>
              <w:right w:val="nil"/>
            </w:tcBorders>
          </w:tcPr>
          <w:p w14:paraId="2D3791C9"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7E09826" w14:textId="77777777" w:rsidR="00444C89" w:rsidRPr="00A31DBB" w:rsidRDefault="00444C89" w:rsidP="00F76D4D">
            <w:pPr>
              <w:pStyle w:val="AmColumnHeading"/>
            </w:pPr>
            <w:r w:rsidRPr="00A31DBB">
              <w:t>Enmienda</w:t>
            </w:r>
          </w:p>
        </w:tc>
      </w:tr>
      <w:tr w:rsidR="00444C89" w:rsidRPr="00A31DBB" w14:paraId="3DFD46C8" w14:textId="77777777" w:rsidTr="00F76D4D">
        <w:trPr>
          <w:jc w:val="center"/>
        </w:trPr>
        <w:tc>
          <w:tcPr>
            <w:tcW w:w="4876" w:type="dxa"/>
            <w:tcBorders>
              <w:top w:val="nil"/>
              <w:left w:val="nil"/>
              <w:bottom w:val="nil"/>
              <w:right w:val="nil"/>
            </w:tcBorders>
          </w:tcPr>
          <w:p w14:paraId="5678809E" w14:textId="77777777" w:rsidR="00444C89" w:rsidRPr="00A31DBB" w:rsidRDefault="00444C89" w:rsidP="00F76D4D">
            <w:pPr>
              <w:pStyle w:val="Normal6a"/>
            </w:pPr>
          </w:p>
        </w:tc>
        <w:tc>
          <w:tcPr>
            <w:tcW w:w="4876" w:type="dxa"/>
            <w:tcBorders>
              <w:top w:val="nil"/>
              <w:left w:val="nil"/>
              <w:bottom w:val="nil"/>
              <w:right w:val="nil"/>
            </w:tcBorders>
          </w:tcPr>
          <w:p w14:paraId="67EB03CA" w14:textId="77777777" w:rsidR="00444C89" w:rsidRPr="00A31DBB" w:rsidRDefault="00444C89" w:rsidP="00F76D4D">
            <w:pPr>
              <w:pStyle w:val="Normal6a"/>
            </w:pPr>
            <w:r w:rsidRPr="00A31DBB">
              <w:rPr>
                <w:b/>
                <w:i/>
              </w:rPr>
              <w:t>17 bis.</w:t>
            </w:r>
            <w:r w:rsidRPr="00A31DBB">
              <w:tab/>
            </w:r>
            <w:r w:rsidRPr="00A31DBB">
              <w:rPr>
                <w:b/>
                <w:i/>
              </w:rPr>
              <w:t>Pide a los Estados miembros que aumenten progresivamente la financiación del Fondo Europeo de Apoyo a la Paz para la República de Moldavia a fin de seguir mejorando las capacidades de defensa del país;</w:t>
            </w:r>
          </w:p>
        </w:tc>
      </w:tr>
    </w:tbl>
    <w:p w14:paraId="38913DCC"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36FC9E77" w14:textId="77777777" w:rsidR="00444C89" w:rsidRPr="00A31DBB" w:rsidRDefault="00444C89" w:rsidP="00444C89">
      <w:r w:rsidRPr="00A31DBB">
        <w:rPr>
          <w:rStyle w:val="HideTWBExt"/>
        </w:rPr>
        <w:t>&lt;/Amend&gt;</w:t>
      </w:r>
    </w:p>
    <w:p w14:paraId="3DAF5F40"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203</w:t>
      </w:r>
      <w:r w:rsidRPr="00A31DBB">
        <w:rPr>
          <w:rStyle w:val="HideTWBExt"/>
        </w:rPr>
        <w:t>&lt;/NumAm&gt;</w:t>
      </w:r>
    </w:p>
    <w:p w14:paraId="0BE5E6FB" w14:textId="77777777" w:rsidR="00444C89" w:rsidRPr="00A31DBB" w:rsidRDefault="00444C89" w:rsidP="00444C89">
      <w:pPr>
        <w:pStyle w:val="NormalBold"/>
      </w:pPr>
      <w:r w:rsidRPr="00A31DBB">
        <w:rPr>
          <w:rStyle w:val="HideTWBExt"/>
          <w:b w:val="0"/>
        </w:rPr>
        <w:t>&lt;RepeatBlock-By&gt;&lt;Members&gt;</w:t>
      </w:r>
      <w:r w:rsidRPr="00A31DBB">
        <w:t>Cristian Terheş</w:t>
      </w:r>
      <w:r w:rsidRPr="00A31DBB">
        <w:rPr>
          <w:rStyle w:val="HideTWBExt"/>
          <w:b w:val="0"/>
        </w:rPr>
        <w:t>&lt;/Members&gt;</w:t>
      </w:r>
    </w:p>
    <w:p w14:paraId="0DDADEAA" w14:textId="77777777" w:rsidR="00444C89" w:rsidRPr="00A31DBB" w:rsidRDefault="00444C89" w:rsidP="00444C89">
      <w:pPr>
        <w:pStyle w:val="NormalBold"/>
      </w:pPr>
      <w:r w:rsidRPr="00A31DBB">
        <w:rPr>
          <w:rStyle w:val="HideTWBExt"/>
          <w:b w:val="0"/>
        </w:rPr>
        <w:t>&lt;/RepeatBlock-By&gt;</w:t>
      </w:r>
    </w:p>
    <w:p w14:paraId="209CCB12" w14:textId="77777777" w:rsidR="00444C89" w:rsidRPr="00A31DBB" w:rsidRDefault="00444C89" w:rsidP="00444C89">
      <w:pPr>
        <w:pStyle w:val="NormalBold"/>
      </w:pPr>
      <w:r w:rsidRPr="00A31DBB">
        <w:rPr>
          <w:rStyle w:val="HideTWBExt"/>
        </w:rPr>
        <w:lastRenderedPageBreak/>
        <w:t>&lt;DocAmend&gt;</w:t>
      </w:r>
      <w:r w:rsidRPr="00A31DBB">
        <w:t>Propuesta de Resolución</w:t>
      </w:r>
      <w:r w:rsidRPr="00A31DBB">
        <w:rPr>
          <w:rStyle w:val="HideTWBExt"/>
        </w:rPr>
        <w:t>&lt;/DocAmend&gt;</w:t>
      </w:r>
    </w:p>
    <w:p w14:paraId="3A272491" w14:textId="77777777" w:rsidR="00444C89" w:rsidRPr="00A31DBB" w:rsidRDefault="00444C89" w:rsidP="00444C89">
      <w:pPr>
        <w:pStyle w:val="NormalBold"/>
      </w:pPr>
      <w:r w:rsidRPr="00A31DBB">
        <w:rPr>
          <w:rStyle w:val="HideTWBExt"/>
        </w:rPr>
        <w:t>&lt;Article&gt;</w:t>
      </w:r>
      <w:r w:rsidRPr="00A31DBB">
        <w:t>Apartado 17 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13A15AD" w14:textId="77777777" w:rsidTr="00F76D4D">
        <w:trPr>
          <w:trHeight w:hRule="exact" w:val="240"/>
          <w:jc w:val="center"/>
        </w:trPr>
        <w:tc>
          <w:tcPr>
            <w:tcW w:w="9752" w:type="dxa"/>
            <w:gridSpan w:val="2"/>
            <w:tcBorders>
              <w:top w:val="nil"/>
              <w:left w:val="nil"/>
              <w:bottom w:val="nil"/>
              <w:right w:val="nil"/>
            </w:tcBorders>
          </w:tcPr>
          <w:p w14:paraId="0AB29CE8" w14:textId="77777777" w:rsidR="00444C89" w:rsidRPr="00A31DBB" w:rsidRDefault="00444C89" w:rsidP="00F76D4D"/>
        </w:tc>
      </w:tr>
      <w:tr w:rsidR="00444C89" w:rsidRPr="00A31DBB" w14:paraId="6D1AA3C5" w14:textId="77777777" w:rsidTr="00F76D4D">
        <w:trPr>
          <w:trHeight w:val="240"/>
          <w:jc w:val="center"/>
        </w:trPr>
        <w:tc>
          <w:tcPr>
            <w:tcW w:w="4876" w:type="dxa"/>
            <w:tcBorders>
              <w:top w:val="nil"/>
              <w:left w:val="nil"/>
              <w:bottom w:val="nil"/>
              <w:right w:val="nil"/>
            </w:tcBorders>
          </w:tcPr>
          <w:p w14:paraId="2C5E3377"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4E916C0" w14:textId="77777777" w:rsidR="00444C89" w:rsidRPr="00A31DBB" w:rsidRDefault="00444C89" w:rsidP="00F76D4D">
            <w:pPr>
              <w:pStyle w:val="AmColumnHeading"/>
            </w:pPr>
            <w:r w:rsidRPr="00A31DBB">
              <w:t>Enmienda</w:t>
            </w:r>
          </w:p>
        </w:tc>
      </w:tr>
      <w:tr w:rsidR="00444C89" w:rsidRPr="00A31DBB" w14:paraId="0A617016" w14:textId="77777777" w:rsidTr="00F76D4D">
        <w:trPr>
          <w:jc w:val="center"/>
        </w:trPr>
        <w:tc>
          <w:tcPr>
            <w:tcW w:w="4876" w:type="dxa"/>
            <w:tcBorders>
              <w:top w:val="nil"/>
              <w:left w:val="nil"/>
              <w:bottom w:val="nil"/>
              <w:right w:val="nil"/>
            </w:tcBorders>
          </w:tcPr>
          <w:p w14:paraId="3209A0DC" w14:textId="77777777" w:rsidR="00444C89" w:rsidRPr="00A31DBB" w:rsidRDefault="00444C89" w:rsidP="00F76D4D">
            <w:pPr>
              <w:pStyle w:val="Normal6a"/>
            </w:pPr>
          </w:p>
        </w:tc>
        <w:tc>
          <w:tcPr>
            <w:tcW w:w="4876" w:type="dxa"/>
            <w:tcBorders>
              <w:top w:val="nil"/>
              <w:left w:val="nil"/>
              <w:bottom w:val="nil"/>
              <w:right w:val="nil"/>
            </w:tcBorders>
          </w:tcPr>
          <w:p w14:paraId="366CE387" w14:textId="77777777" w:rsidR="00444C89" w:rsidRPr="00A31DBB" w:rsidRDefault="00444C89" w:rsidP="00F76D4D">
            <w:pPr>
              <w:pStyle w:val="Normal6a"/>
            </w:pPr>
            <w:r w:rsidRPr="00A31DBB">
              <w:rPr>
                <w:b/>
                <w:i/>
              </w:rPr>
              <w:t>17 ter.</w:t>
            </w:r>
            <w:r w:rsidRPr="00A31DBB">
              <w:tab/>
            </w:r>
            <w:r w:rsidRPr="00A31DBB">
              <w:rPr>
                <w:b/>
                <w:i/>
              </w:rPr>
              <w:t>Elogia a Moldavia por la adopción de su nueva estrategia nacional de lucha contra la trata de seres humanos, que demuestra el compromiso inquebrantable de Moldavia de abordar y erradicar la trata de seres humanos dentro de sus fronteras;</w:t>
            </w:r>
          </w:p>
        </w:tc>
      </w:tr>
    </w:tbl>
    <w:p w14:paraId="5715BEC1"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843C5E1" w14:textId="77777777" w:rsidR="00444C89" w:rsidRPr="00A31DBB" w:rsidRDefault="00444C89" w:rsidP="00444C89">
      <w:r w:rsidRPr="00A31DBB">
        <w:rPr>
          <w:rStyle w:val="HideTWBExt"/>
        </w:rPr>
        <w:t>&lt;/Amend&gt;</w:t>
      </w:r>
    </w:p>
    <w:p w14:paraId="601A7742"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204</w:t>
      </w:r>
      <w:r w:rsidRPr="00A31DBB">
        <w:rPr>
          <w:rStyle w:val="HideTWBExt"/>
        </w:rPr>
        <w:t>&lt;/NumAm&gt;</w:t>
      </w:r>
    </w:p>
    <w:p w14:paraId="725E1822" w14:textId="77777777" w:rsidR="00444C89" w:rsidRPr="00A31DBB" w:rsidRDefault="00444C89" w:rsidP="00444C89">
      <w:pPr>
        <w:pStyle w:val="NormalBold"/>
      </w:pPr>
      <w:r w:rsidRPr="00A31DBB">
        <w:rPr>
          <w:rStyle w:val="HideTWBExt"/>
          <w:b w:val="0"/>
        </w:rPr>
        <w:t>&lt;RepeatBlock-By&gt;&lt;Members&gt;</w:t>
      </w:r>
      <w:r w:rsidRPr="00A31DBB">
        <w:t>David McAllister</w:t>
      </w:r>
      <w:r w:rsidRPr="00A31DBB">
        <w:rPr>
          <w:rStyle w:val="HideTWBExt"/>
          <w:b w:val="0"/>
        </w:rPr>
        <w:t>&lt;/Members&gt;</w:t>
      </w:r>
    </w:p>
    <w:p w14:paraId="1ED0C58B" w14:textId="77777777" w:rsidR="00444C89" w:rsidRPr="00A31DBB" w:rsidRDefault="00444C89" w:rsidP="00444C89">
      <w:pPr>
        <w:pStyle w:val="NormalBold"/>
      </w:pPr>
      <w:r w:rsidRPr="00A31DBB">
        <w:rPr>
          <w:rStyle w:val="HideTWBExt"/>
          <w:b w:val="0"/>
        </w:rPr>
        <w:t>&lt;/RepeatBlock-By&gt;</w:t>
      </w:r>
    </w:p>
    <w:p w14:paraId="4A371C45"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3F445470" w14:textId="77777777" w:rsidR="00444C89" w:rsidRPr="00A31DBB" w:rsidRDefault="00444C89" w:rsidP="00444C89">
      <w:pPr>
        <w:pStyle w:val="NormalBold"/>
      </w:pPr>
      <w:r w:rsidRPr="00A31DBB">
        <w:rPr>
          <w:rStyle w:val="HideTWBExt"/>
        </w:rPr>
        <w:t>&lt;Article&gt;</w:t>
      </w:r>
      <w:r w:rsidRPr="00A31DBB">
        <w:t>Apartado 18</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271C0963" w14:textId="77777777" w:rsidTr="00F76D4D">
        <w:trPr>
          <w:trHeight w:hRule="exact" w:val="240"/>
          <w:jc w:val="center"/>
        </w:trPr>
        <w:tc>
          <w:tcPr>
            <w:tcW w:w="9752" w:type="dxa"/>
            <w:gridSpan w:val="2"/>
            <w:tcBorders>
              <w:top w:val="nil"/>
              <w:left w:val="nil"/>
              <w:bottom w:val="nil"/>
              <w:right w:val="nil"/>
            </w:tcBorders>
          </w:tcPr>
          <w:p w14:paraId="3B683091" w14:textId="77777777" w:rsidR="00444C89" w:rsidRPr="00A31DBB" w:rsidRDefault="00444C89" w:rsidP="00F76D4D"/>
        </w:tc>
      </w:tr>
      <w:tr w:rsidR="00444C89" w:rsidRPr="00A31DBB" w14:paraId="3C6CCF82" w14:textId="77777777" w:rsidTr="00F76D4D">
        <w:trPr>
          <w:trHeight w:val="240"/>
          <w:jc w:val="center"/>
        </w:trPr>
        <w:tc>
          <w:tcPr>
            <w:tcW w:w="4876" w:type="dxa"/>
            <w:tcBorders>
              <w:top w:val="nil"/>
              <w:left w:val="nil"/>
              <w:bottom w:val="nil"/>
              <w:right w:val="nil"/>
            </w:tcBorders>
          </w:tcPr>
          <w:p w14:paraId="79A0E537"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2C866F69" w14:textId="77777777" w:rsidR="00444C89" w:rsidRPr="00A31DBB" w:rsidRDefault="00444C89" w:rsidP="00F76D4D">
            <w:pPr>
              <w:pStyle w:val="AmColumnHeading"/>
            </w:pPr>
            <w:r w:rsidRPr="00A31DBB">
              <w:t>Enmienda</w:t>
            </w:r>
          </w:p>
        </w:tc>
      </w:tr>
      <w:tr w:rsidR="00444C89" w:rsidRPr="00A31DBB" w14:paraId="10AC2396" w14:textId="77777777" w:rsidTr="00F76D4D">
        <w:trPr>
          <w:jc w:val="center"/>
        </w:trPr>
        <w:tc>
          <w:tcPr>
            <w:tcW w:w="4876" w:type="dxa"/>
            <w:tcBorders>
              <w:top w:val="nil"/>
              <w:left w:val="nil"/>
              <w:bottom w:val="nil"/>
              <w:right w:val="nil"/>
            </w:tcBorders>
          </w:tcPr>
          <w:p w14:paraId="35618931" w14:textId="77777777" w:rsidR="00444C89" w:rsidRPr="00A31DBB" w:rsidRDefault="00444C89" w:rsidP="00F76D4D">
            <w:pPr>
              <w:pStyle w:val="Normal6a"/>
            </w:pPr>
            <w:r w:rsidRPr="00A31DBB">
              <w:t>18.</w:t>
            </w:r>
            <w:r w:rsidRPr="00A31DBB">
              <w:tab/>
              <w:t>Reitera su pleno compromiso con la integridad territorial de Moldavia y la resolución pacífica del conflicto, basada en la soberanía y la integridad territorial de Moldavia dentro de sus fronteras internacionalmente reconocidas</w:t>
            </w:r>
            <w:r w:rsidRPr="00A31DBB">
              <w:rPr>
                <w:b/>
                <w:i/>
              </w:rPr>
              <w:t>, con un estatuto especial para la región de Transnistria</w:t>
            </w:r>
            <w:r w:rsidRPr="00A31DBB">
              <w:t>;</w:t>
            </w:r>
            <w:r w:rsidRPr="00A31DBB">
              <w:rPr>
                <w:b/>
                <w:i/>
              </w:rPr>
              <w:t xml:space="preserve"> espera</w:t>
            </w:r>
            <w:r w:rsidRPr="00A31DBB">
              <w:t xml:space="preserve"> que las medidas de fomento de la confianza </w:t>
            </w:r>
            <w:r w:rsidRPr="00A31DBB">
              <w:rPr>
                <w:b/>
                <w:i/>
              </w:rPr>
              <w:t>en vigor</w:t>
            </w:r>
            <w:r w:rsidRPr="00A31DBB">
              <w:t xml:space="preserve"> fomenten la confianza entre Chisináu y Tiraspol;</w:t>
            </w:r>
          </w:p>
        </w:tc>
        <w:tc>
          <w:tcPr>
            <w:tcW w:w="4876" w:type="dxa"/>
            <w:tcBorders>
              <w:top w:val="nil"/>
              <w:left w:val="nil"/>
              <w:bottom w:val="nil"/>
              <w:right w:val="nil"/>
            </w:tcBorders>
          </w:tcPr>
          <w:p w14:paraId="79D8E3E8" w14:textId="77777777" w:rsidR="00444C89" w:rsidRPr="00A31DBB" w:rsidRDefault="00444C89" w:rsidP="00F76D4D">
            <w:pPr>
              <w:pStyle w:val="Normal6a"/>
            </w:pPr>
            <w:r w:rsidRPr="00A31DBB">
              <w:t>18.</w:t>
            </w:r>
            <w:r w:rsidRPr="00A31DBB">
              <w:tab/>
              <w:t>Reitera su pleno compromiso con la integridad territorial de Moldavia y la resolución pacífica del conflicto, basada en la soberanía y la integridad territorial de Moldavia dentro de sus fronteras internacionalmente reconocidas;</w:t>
            </w:r>
            <w:r w:rsidRPr="00A31DBB">
              <w:rPr>
                <w:b/>
                <w:i/>
              </w:rPr>
              <w:t xml:space="preserve"> es consciente de</w:t>
            </w:r>
            <w:r w:rsidRPr="00A31DBB">
              <w:t xml:space="preserve"> que las medidas de fomento de la confianza </w:t>
            </w:r>
            <w:r w:rsidRPr="00A31DBB">
              <w:rPr>
                <w:b/>
                <w:i/>
              </w:rPr>
              <w:t>solo</w:t>
            </w:r>
            <w:r w:rsidRPr="00A31DBB">
              <w:t xml:space="preserve"> fomentarán la confianza entre Chisináu y Tiraspol </w:t>
            </w:r>
            <w:r w:rsidRPr="00A31DBB">
              <w:rPr>
                <w:b/>
                <w:i/>
              </w:rPr>
              <w:t>si Rusia desempeña un papel constructivo</w:t>
            </w:r>
            <w:r w:rsidRPr="00A31DBB">
              <w:t xml:space="preserve">; </w:t>
            </w:r>
            <w:r w:rsidRPr="00A31DBB">
              <w:rPr>
                <w:b/>
                <w:i/>
              </w:rPr>
              <w:t>cree que, para que la región sea autónoma, una condición previa necesaria es que Tiraspol reconozca las estructuras democráticas y constitucionales de la República de Moldavia;</w:t>
            </w:r>
          </w:p>
        </w:tc>
      </w:tr>
    </w:tbl>
    <w:p w14:paraId="36DDDEF9"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8BFDA1C" w14:textId="77777777" w:rsidR="00444C89" w:rsidRPr="00A31DBB" w:rsidRDefault="00444C89" w:rsidP="00444C89">
      <w:r w:rsidRPr="00A31DBB">
        <w:rPr>
          <w:rStyle w:val="HideTWBExt"/>
        </w:rPr>
        <w:t>&lt;/Amend&gt;</w:t>
      </w:r>
    </w:p>
    <w:p w14:paraId="46327FD5"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205</w:t>
      </w:r>
      <w:r w:rsidRPr="00A31DBB">
        <w:rPr>
          <w:rStyle w:val="HideTWBExt"/>
        </w:rPr>
        <w:t>&lt;/NumAm&gt;</w:t>
      </w:r>
    </w:p>
    <w:p w14:paraId="1A5EE8D2" w14:textId="77777777" w:rsidR="00444C89" w:rsidRPr="00A31DBB" w:rsidRDefault="00444C89" w:rsidP="00444C89">
      <w:pPr>
        <w:pStyle w:val="NormalBold"/>
      </w:pPr>
      <w:r w:rsidRPr="00A31DBB">
        <w:rPr>
          <w:rStyle w:val="HideTWBExt"/>
          <w:b w:val="0"/>
        </w:rPr>
        <w:t>&lt;RepeatBlock-By&gt;&lt;Members&gt;</w:t>
      </w:r>
      <w:r w:rsidRPr="00A31DBB">
        <w:t>Reinier Van Lanschot</w:t>
      </w:r>
      <w:r w:rsidRPr="00A31DBB">
        <w:rPr>
          <w:rStyle w:val="HideTWBExt"/>
          <w:b w:val="0"/>
        </w:rPr>
        <w:t>&lt;/Members&gt;</w:t>
      </w:r>
    </w:p>
    <w:p w14:paraId="46167CFB" w14:textId="77777777" w:rsidR="00444C89" w:rsidRPr="00A31DBB" w:rsidRDefault="00444C89" w:rsidP="00444C89">
      <w:r w:rsidRPr="00A31DBB">
        <w:rPr>
          <w:rStyle w:val="HideTWBExt"/>
        </w:rPr>
        <w:t>&lt;AuNomDe&gt;</w:t>
      </w:r>
      <w:r w:rsidRPr="00A31DBB">
        <w:rPr>
          <w:rStyle w:val="HideTWBInt"/>
        </w:rPr>
        <w:t>{Greens/EFA}</w:t>
      </w:r>
      <w:r w:rsidRPr="00A31DBB">
        <w:t>en nombre del Grupo Verts/ALE</w:t>
      </w:r>
      <w:r w:rsidRPr="00A31DBB">
        <w:rPr>
          <w:rStyle w:val="HideTWBExt"/>
        </w:rPr>
        <w:t>&lt;/AuNomDe&gt;</w:t>
      </w:r>
    </w:p>
    <w:p w14:paraId="67C587F7" w14:textId="77777777" w:rsidR="00444C89" w:rsidRPr="00A31DBB" w:rsidRDefault="00444C89" w:rsidP="00444C89">
      <w:pPr>
        <w:pStyle w:val="NormalBold"/>
      </w:pPr>
      <w:r w:rsidRPr="00A31DBB">
        <w:rPr>
          <w:rStyle w:val="HideTWBExt"/>
          <w:b w:val="0"/>
        </w:rPr>
        <w:lastRenderedPageBreak/>
        <w:t>&lt;/RepeatBlock-By&gt;</w:t>
      </w:r>
    </w:p>
    <w:p w14:paraId="1FFE0651"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6F45275E" w14:textId="77777777" w:rsidR="00444C89" w:rsidRPr="00A31DBB" w:rsidRDefault="00444C89" w:rsidP="00444C89">
      <w:pPr>
        <w:pStyle w:val="NormalBold"/>
      </w:pPr>
      <w:r w:rsidRPr="00A31DBB">
        <w:rPr>
          <w:rStyle w:val="HideTWBExt"/>
        </w:rPr>
        <w:t>&lt;Article&gt;</w:t>
      </w:r>
      <w:r w:rsidRPr="00A31DBB">
        <w:t>Apartado 18</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79833719" w14:textId="77777777" w:rsidTr="00F76D4D">
        <w:trPr>
          <w:trHeight w:hRule="exact" w:val="240"/>
          <w:jc w:val="center"/>
        </w:trPr>
        <w:tc>
          <w:tcPr>
            <w:tcW w:w="9752" w:type="dxa"/>
            <w:gridSpan w:val="2"/>
            <w:tcBorders>
              <w:top w:val="nil"/>
              <w:left w:val="nil"/>
              <w:bottom w:val="nil"/>
              <w:right w:val="nil"/>
            </w:tcBorders>
          </w:tcPr>
          <w:p w14:paraId="4B042819" w14:textId="77777777" w:rsidR="00444C89" w:rsidRPr="00A31DBB" w:rsidRDefault="00444C89" w:rsidP="00F76D4D"/>
        </w:tc>
      </w:tr>
      <w:tr w:rsidR="00444C89" w:rsidRPr="00A31DBB" w14:paraId="2A3BBBF9" w14:textId="77777777" w:rsidTr="00F76D4D">
        <w:trPr>
          <w:trHeight w:val="240"/>
          <w:jc w:val="center"/>
        </w:trPr>
        <w:tc>
          <w:tcPr>
            <w:tcW w:w="4876" w:type="dxa"/>
            <w:tcBorders>
              <w:top w:val="nil"/>
              <w:left w:val="nil"/>
              <w:bottom w:val="nil"/>
              <w:right w:val="nil"/>
            </w:tcBorders>
          </w:tcPr>
          <w:p w14:paraId="39E5A920"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A9611F5" w14:textId="77777777" w:rsidR="00444C89" w:rsidRPr="00A31DBB" w:rsidRDefault="00444C89" w:rsidP="00F76D4D">
            <w:pPr>
              <w:pStyle w:val="AmColumnHeading"/>
            </w:pPr>
            <w:r w:rsidRPr="00A31DBB">
              <w:t>Enmienda</w:t>
            </w:r>
          </w:p>
        </w:tc>
      </w:tr>
      <w:tr w:rsidR="00444C89" w:rsidRPr="00A31DBB" w14:paraId="1C3CDBC1" w14:textId="77777777" w:rsidTr="00F76D4D">
        <w:trPr>
          <w:jc w:val="center"/>
        </w:trPr>
        <w:tc>
          <w:tcPr>
            <w:tcW w:w="4876" w:type="dxa"/>
            <w:tcBorders>
              <w:top w:val="nil"/>
              <w:left w:val="nil"/>
              <w:bottom w:val="nil"/>
              <w:right w:val="nil"/>
            </w:tcBorders>
          </w:tcPr>
          <w:p w14:paraId="50A6FC5F" w14:textId="77777777" w:rsidR="00444C89" w:rsidRPr="00A31DBB" w:rsidRDefault="00444C89" w:rsidP="00F76D4D">
            <w:pPr>
              <w:pStyle w:val="Normal6a"/>
            </w:pPr>
            <w:r w:rsidRPr="00A31DBB">
              <w:t>18.</w:t>
            </w:r>
            <w:r w:rsidRPr="00A31DBB">
              <w:tab/>
              <w:t>Reitera su pleno compromiso con la integridad territorial de Moldavia y la resolución pacífica del conflicto, basada en la soberanía y la integridad territorial de Moldavia dentro de sus fronteras internacionalmente reconocidas, con un estatuto especial para la región de Transnistria; espera que las medidas de fomento de la confianza en vigor fomenten la confianza entre Chisináu y Tiraspol;</w:t>
            </w:r>
          </w:p>
        </w:tc>
        <w:tc>
          <w:tcPr>
            <w:tcW w:w="4876" w:type="dxa"/>
            <w:tcBorders>
              <w:top w:val="nil"/>
              <w:left w:val="nil"/>
              <w:bottom w:val="nil"/>
              <w:right w:val="nil"/>
            </w:tcBorders>
          </w:tcPr>
          <w:p w14:paraId="312CBC34" w14:textId="77777777" w:rsidR="00444C89" w:rsidRPr="00A31DBB" w:rsidRDefault="00444C89" w:rsidP="00F76D4D">
            <w:pPr>
              <w:pStyle w:val="Normal6a"/>
            </w:pPr>
            <w:r w:rsidRPr="00A31DBB">
              <w:t>18.</w:t>
            </w:r>
            <w:r w:rsidRPr="00A31DBB">
              <w:tab/>
              <w:t>Reitera su pleno compromiso con la integridad territorial de Moldavia y la resolución pacífica del conflicto, basada en la soberanía y la integridad territorial de Moldavia dentro de sus fronteras internacionalmente reconocidas, con un estatuto especial para la región de Transnistria; espera que las medidas de fomento de la confianza en vigor fomenten la confianza entre Chisináu y Tiraspol;</w:t>
            </w:r>
            <w:r w:rsidRPr="00A31DBB">
              <w:rPr>
                <w:b/>
                <w:i/>
              </w:rPr>
              <w:t> acoge asimismo con satisfacción las iniciativas de la Comisión para incluir un apoyo proactivo a la región de Transnistria en sus paquetes de apoyo a la emergencia energética;</w:t>
            </w:r>
          </w:p>
        </w:tc>
      </w:tr>
    </w:tbl>
    <w:p w14:paraId="65C72BD1"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24E8CD50" w14:textId="77777777" w:rsidR="00444C89" w:rsidRPr="00A31DBB" w:rsidRDefault="00444C89" w:rsidP="00444C89">
      <w:r w:rsidRPr="00A31DBB">
        <w:rPr>
          <w:rStyle w:val="HideTWBExt"/>
        </w:rPr>
        <w:t>&lt;/Amend&gt;</w:t>
      </w:r>
    </w:p>
    <w:p w14:paraId="32B146CB"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206</w:t>
      </w:r>
      <w:r w:rsidRPr="00A31DBB">
        <w:rPr>
          <w:rStyle w:val="HideTWBExt"/>
        </w:rPr>
        <w:t>&lt;/NumAm&gt;</w:t>
      </w:r>
    </w:p>
    <w:p w14:paraId="55F59889" w14:textId="77777777" w:rsidR="00444C89" w:rsidRPr="00A31DBB" w:rsidRDefault="00444C89" w:rsidP="00444C89">
      <w:pPr>
        <w:pStyle w:val="NormalBold"/>
      </w:pPr>
      <w:r w:rsidRPr="00A31DBB">
        <w:rPr>
          <w:rStyle w:val="HideTWBExt"/>
          <w:b w:val="0"/>
        </w:rPr>
        <w:t>&lt;RepeatBlock-By&gt;&lt;Members&gt;</w:t>
      </w:r>
      <w:r w:rsidRPr="00A31DBB">
        <w:t>Andrzej Halicki, Siegfried Mureşan, Ioan-Rareş Bogdan, Rasa Juknevičienė</w:t>
      </w:r>
      <w:r w:rsidRPr="00A31DBB">
        <w:rPr>
          <w:rStyle w:val="HideTWBExt"/>
          <w:b w:val="0"/>
        </w:rPr>
        <w:t>&lt;/Members&gt;</w:t>
      </w:r>
    </w:p>
    <w:p w14:paraId="49E9A1DA" w14:textId="77777777" w:rsidR="00444C89" w:rsidRPr="00A31DBB" w:rsidRDefault="00444C89" w:rsidP="00444C89">
      <w:r w:rsidRPr="00A31DBB">
        <w:rPr>
          <w:rStyle w:val="HideTWBExt"/>
        </w:rPr>
        <w:t>&lt;AuNomDe&gt;</w:t>
      </w:r>
      <w:r w:rsidRPr="00A31DBB">
        <w:rPr>
          <w:rStyle w:val="HideTWBInt"/>
        </w:rPr>
        <w:t>{EPP}</w:t>
      </w:r>
      <w:r w:rsidRPr="00A31DBB">
        <w:t>en nombre del Grupo PPE</w:t>
      </w:r>
      <w:r w:rsidRPr="00A31DBB">
        <w:rPr>
          <w:rStyle w:val="HideTWBExt"/>
        </w:rPr>
        <w:t>&lt;/AuNomDe&gt;</w:t>
      </w:r>
    </w:p>
    <w:p w14:paraId="22F2F91F" w14:textId="77777777" w:rsidR="00444C89" w:rsidRPr="00A31DBB" w:rsidRDefault="00444C89" w:rsidP="00444C89">
      <w:pPr>
        <w:pStyle w:val="NormalBold"/>
      </w:pPr>
      <w:r w:rsidRPr="00A31DBB">
        <w:rPr>
          <w:rStyle w:val="HideTWBExt"/>
          <w:b w:val="0"/>
        </w:rPr>
        <w:t>&lt;/RepeatBlock-By&gt;</w:t>
      </w:r>
    </w:p>
    <w:p w14:paraId="5E4BD454"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E1D91F4" w14:textId="77777777" w:rsidR="00444C89" w:rsidRPr="00A31DBB" w:rsidRDefault="00444C89" w:rsidP="00444C89">
      <w:pPr>
        <w:pStyle w:val="NormalBold"/>
      </w:pPr>
      <w:r w:rsidRPr="00A31DBB">
        <w:rPr>
          <w:rStyle w:val="HideTWBExt"/>
        </w:rPr>
        <w:t>&lt;Article&gt;</w:t>
      </w:r>
      <w:r w:rsidRPr="00A31DBB">
        <w:t>Apartado 18</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77667A22" w14:textId="77777777" w:rsidTr="00F76D4D">
        <w:trPr>
          <w:trHeight w:hRule="exact" w:val="240"/>
          <w:jc w:val="center"/>
        </w:trPr>
        <w:tc>
          <w:tcPr>
            <w:tcW w:w="9752" w:type="dxa"/>
            <w:gridSpan w:val="2"/>
            <w:tcBorders>
              <w:top w:val="nil"/>
              <w:left w:val="nil"/>
              <w:bottom w:val="nil"/>
              <w:right w:val="nil"/>
            </w:tcBorders>
          </w:tcPr>
          <w:p w14:paraId="6F7505A5" w14:textId="77777777" w:rsidR="00444C89" w:rsidRPr="00A31DBB" w:rsidRDefault="00444C89" w:rsidP="00F76D4D"/>
        </w:tc>
      </w:tr>
      <w:tr w:rsidR="00444C89" w:rsidRPr="00A31DBB" w14:paraId="46B99D2A" w14:textId="77777777" w:rsidTr="00F76D4D">
        <w:trPr>
          <w:trHeight w:val="240"/>
          <w:jc w:val="center"/>
        </w:trPr>
        <w:tc>
          <w:tcPr>
            <w:tcW w:w="4876" w:type="dxa"/>
            <w:tcBorders>
              <w:top w:val="nil"/>
              <w:left w:val="nil"/>
              <w:bottom w:val="nil"/>
              <w:right w:val="nil"/>
            </w:tcBorders>
          </w:tcPr>
          <w:p w14:paraId="31685979"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B3D38D3" w14:textId="77777777" w:rsidR="00444C89" w:rsidRPr="00A31DBB" w:rsidRDefault="00444C89" w:rsidP="00F76D4D">
            <w:pPr>
              <w:pStyle w:val="AmColumnHeading"/>
            </w:pPr>
            <w:r w:rsidRPr="00A31DBB">
              <w:t>Enmienda</w:t>
            </w:r>
          </w:p>
        </w:tc>
      </w:tr>
      <w:tr w:rsidR="00444C89" w:rsidRPr="00A31DBB" w14:paraId="4F58232A" w14:textId="77777777" w:rsidTr="00F76D4D">
        <w:trPr>
          <w:jc w:val="center"/>
        </w:trPr>
        <w:tc>
          <w:tcPr>
            <w:tcW w:w="4876" w:type="dxa"/>
            <w:tcBorders>
              <w:top w:val="nil"/>
              <w:left w:val="nil"/>
              <w:bottom w:val="nil"/>
              <w:right w:val="nil"/>
            </w:tcBorders>
          </w:tcPr>
          <w:p w14:paraId="59CF3C08" w14:textId="77777777" w:rsidR="00444C89" w:rsidRPr="00A31DBB" w:rsidRDefault="00444C89" w:rsidP="00F76D4D">
            <w:pPr>
              <w:pStyle w:val="Normal6a"/>
            </w:pPr>
            <w:r w:rsidRPr="00A31DBB">
              <w:t>18.</w:t>
            </w:r>
            <w:r w:rsidRPr="00A31DBB">
              <w:tab/>
              <w:t>Reitera su pleno compromiso con la integridad territorial de Moldavia y la resolución pacífica del conflicto, basada en al soberanía y la integridad territorial de Moldavia dentro de sus fronteras internacionalmente reconocidas</w:t>
            </w:r>
            <w:r w:rsidRPr="00A31DBB">
              <w:rPr>
                <w:b/>
                <w:i/>
              </w:rPr>
              <w:t>, con un estatuto especial para la región de Transnistria</w:t>
            </w:r>
            <w:r w:rsidRPr="00A31DBB">
              <w:t xml:space="preserve">; </w:t>
            </w:r>
            <w:r w:rsidRPr="00A31DBB">
              <w:rPr>
                <w:b/>
                <w:i/>
              </w:rPr>
              <w:t>espera que las medidas de fomento de la confianza en vigor fomenten la confianza entre Chisináu y Tiraspol;</w:t>
            </w:r>
          </w:p>
        </w:tc>
        <w:tc>
          <w:tcPr>
            <w:tcW w:w="4876" w:type="dxa"/>
            <w:tcBorders>
              <w:top w:val="nil"/>
              <w:left w:val="nil"/>
              <w:bottom w:val="nil"/>
              <w:right w:val="nil"/>
            </w:tcBorders>
          </w:tcPr>
          <w:p w14:paraId="7E3EEEB2" w14:textId="77777777" w:rsidR="00444C89" w:rsidRPr="00A31DBB" w:rsidRDefault="00444C89" w:rsidP="00F76D4D">
            <w:pPr>
              <w:pStyle w:val="Normal6a"/>
            </w:pPr>
            <w:r w:rsidRPr="00A31DBB">
              <w:t>18.</w:t>
            </w:r>
            <w:r w:rsidRPr="00A31DBB">
              <w:tab/>
              <w:t>Reitera su pleno compromiso con la integridad territorial de Moldavia y la resolución pacífica del conflicto, basada en la soberanía y la integridad territorial de Moldavia dentro de sus fronteras internacionalmente reconocidas;</w:t>
            </w:r>
          </w:p>
        </w:tc>
      </w:tr>
    </w:tbl>
    <w:p w14:paraId="0349EFE2"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46845A9D" w14:textId="77777777" w:rsidR="00444C89" w:rsidRPr="00A31DBB" w:rsidRDefault="00444C89" w:rsidP="00444C89">
      <w:r w:rsidRPr="00A31DBB">
        <w:rPr>
          <w:rStyle w:val="HideTWBExt"/>
        </w:rPr>
        <w:t>&lt;/Amend&gt;</w:t>
      </w:r>
    </w:p>
    <w:p w14:paraId="6521A7FF"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207</w:t>
      </w:r>
      <w:r w:rsidRPr="00A31DBB">
        <w:rPr>
          <w:rStyle w:val="HideTWBExt"/>
        </w:rPr>
        <w:t>&lt;/NumAm&gt;</w:t>
      </w:r>
    </w:p>
    <w:p w14:paraId="5736D613" w14:textId="77777777" w:rsidR="00444C89" w:rsidRPr="00A31DBB" w:rsidRDefault="00444C89" w:rsidP="00444C89">
      <w:pPr>
        <w:pStyle w:val="NormalBold"/>
      </w:pPr>
      <w:r w:rsidRPr="00A31DBB">
        <w:rPr>
          <w:rStyle w:val="HideTWBExt"/>
          <w:b w:val="0"/>
        </w:rPr>
        <w:t>&lt;RepeatBlock-By&gt;&lt;Members&gt;</w:t>
      </w:r>
      <w:r w:rsidRPr="00A31DBB">
        <w:t>Cristian Terheş</w:t>
      </w:r>
      <w:r w:rsidRPr="00A31DBB">
        <w:rPr>
          <w:rStyle w:val="HideTWBExt"/>
          <w:b w:val="0"/>
        </w:rPr>
        <w:t>&lt;/Members&gt;</w:t>
      </w:r>
    </w:p>
    <w:p w14:paraId="6DBF7B14" w14:textId="77777777" w:rsidR="00444C89" w:rsidRPr="00A31DBB" w:rsidRDefault="00444C89" w:rsidP="00444C89">
      <w:pPr>
        <w:pStyle w:val="NormalBold"/>
      </w:pPr>
      <w:r w:rsidRPr="00A31DBB">
        <w:rPr>
          <w:rStyle w:val="HideTWBExt"/>
          <w:b w:val="0"/>
        </w:rPr>
        <w:t>&lt;/RepeatBlock-By&gt;</w:t>
      </w:r>
    </w:p>
    <w:p w14:paraId="65E1A8D9"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D176CF8" w14:textId="77777777" w:rsidR="00444C89" w:rsidRPr="00A31DBB" w:rsidRDefault="00444C89" w:rsidP="00444C89">
      <w:pPr>
        <w:pStyle w:val="NormalBold"/>
      </w:pPr>
      <w:r w:rsidRPr="00A31DBB">
        <w:rPr>
          <w:rStyle w:val="HideTWBExt"/>
        </w:rPr>
        <w:t>&lt;Article&gt;</w:t>
      </w:r>
      <w:r w:rsidRPr="00A31DBB">
        <w:t>Apartado 18</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96FE4BD" w14:textId="77777777" w:rsidTr="00F76D4D">
        <w:trPr>
          <w:trHeight w:hRule="exact" w:val="240"/>
          <w:jc w:val="center"/>
        </w:trPr>
        <w:tc>
          <w:tcPr>
            <w:tcW w:w="9752" w:type="dxa"/>
            <w:gridSpan w:val="2"/>
            <w:tcBorders>
              <w:top w:val="nil"/>
              <w:left w:val="nil"/>
              <w:bottom w:val="nil"/>
              <w:right w:val="nil"/>
            </w:tcBorders>
          </w:tcPr>
          <w:p w14:paraId="26BC1B4B" w14:textId="77777777" w:rsidR="00444C89" w:rsidRPr="00A31DBB" w:rsidRDefault="00444C89" w:rsidP="00F76D4D"/>
        </w:tc>
      </w:tr>
      <w:tr w:rsidR="00444C89" w:rsidRPr="00A31DBB" w14:paraId="31E24675" w14:textId="77777777" w:rsidTr="00F76D4D">
        <w:trPr>
          <w:trHeight w:val="240"/>
          <w:jc w:val="center"/>
        </w:trPr>
        <w:tc>
          <w:tcPr>
            <w:tcW w:w="4876" w:type="dxa"/>
            <w:tcBorders>
              <w:top w:val="nil"/>
              <w:left w:val="nil"/>
              <w:bottom w:val="nil"/>
              <w:right w:val="nil"/>
            </w:tcBorders>
          </w:tcPr>
          <w:p w14:paraId="74A6EDFD"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305001E" w14:textId="77777777" w:rsidR="00444C89" w:rsidRPr="00A31DBB" w:rsidRDefault="00444C89" w:rsidP="00F76D4D">
            <w:pPr>
              <w:pStyle w:val="AmColumnHeading"/>
            </w:pPr>
            <w:r w:rsidRPr="00A31DBB">
              <w:t>Enmienda</w:t>
            </w:r>
          </w:p>
        </w:tc>
      </w:tr>
      <w:tr w:rsidR="00444C89" w:rsidRPr="00A31DBB" w14:paraId="7FF72DD0" w14:textId="77777777" w:rsidTr="00F76D4D">
        <w:trPr>
          <w:jc w:val="center"/>
        </w:trPr>
        <w:tc>
          <w:tcPr>
            <w:tcW w:w="4876" w:type="dxa"/>
            <w:tcBorders>
              <w:top w:val="nil"/>
              <w:left w:val="nil"/>
              <w:bottom w:val="nil"/>
              <w:right w:val="nil"/>
            </w:tcBorders>
          </w:tcPr>
          <w:p w14:paraId="50B5BBE3" w14:textId="77777777" w:rsidR="00444C89" w:rsidRPr="00A31DBB" w:rsidRDefault="00444C89" w:rsidP="00F76D4D">
            <w:pPr>
              <w:pStyle w:val="Normal6a"/>
            </w:pPr>
            <w:r w:rsidRPr="00A31DBB">
              <w:t>18.</w:t>
            </w:r>
            <w:r w:rsidRPr="00A31DBB">
              <w:tab/>
              <w:t>Reitera su pleno compromiso con la integridad territorial de Moldavia y la resolución pacífica del conflicto, basada en al soberanía y la integridad territorial de Moldavia dentro de sus fronteras internacionalmente reconocidas</w:t>
            </w:r>
            <w:r w:rsidRPr="00A31DBB">
              <w:rPr>
                <w:b/>
                <w:i/>
              </w:rPr>
              <w:t>, con un estatuto especial para la región de Transnistria</w:t>
            </w:r>
            <w:r w:rsidRPr="00A31DBB">
              <w:t>; espera que las medidas de fomento de la confianza en vigor fomenten la confianza entre Chisináu y Tiraspol;</w:t>
            </w:r>
          </w:p>
        </w:tc>
        <w:tc>
          <w:tcPr>
            <w:tcW w:w="4876" w:type="dxa"/>
            <w:tcBorders>
              <w:top w:val="nil"/>
              <w:left w:val="nil"/>
              <w:bottom w:val="nil"/>
              <w:right w:val="nil"/>
            </w:tcBorders>
          </w:tcPr>
          <w:p w14:paraId="66F5D4F2" w14:textId="77777777" w:rsidR="00444C89" w:rsidRPr="00A31DBB" w:rsidRDefault="00444C89" w:rsidP="00F76D4D">
            <w:pPr>
              <w:pStyle w:val="Normal6a"/>
            </w:pPr>
            <w:r w:rsidRPr="00A31DBB">
              <w:t>18.</w:t>
            </w:r>
            <w:r w:rsidRPr="00A31DBB">
              <w:tab/>
              <w:t>Reitera su pleno compromiso con la integridad territorial de Moldavia y la resolución pacífica del conflicto, basada en la soberanía y la integridad territorial de Moldavia dentro de sus fronteras internacionalmente reconocidas; espera que las medidas de fomento de la confianza en vigor fomenten la confianza entre Chisináu y Tiraspol;</w:t>
            </w:r>
          </w:p>
        </w:tc>
      </w:tr>
    </w:tbl>
    <w:p w14:paraId="48A585F7"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11122E2" w14:textId="77777777" w:rsidR="00444C89" w:rsidRPr="00A31DBB" w:rsidRDefault="00444C89" w:rsidP="00444C89">
      <w:r w:rsidRPr="00A31DBB">
        <w:rPr>
          <w:rStyle w:val="HideTWBExt"/>
        </w:rPr>
        <w:t>&lt;/Amend&gt;</w:t>
      </w:r>
    </w:p>
    <w:p w14:paraId="77FF82FF"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208</w:t>
      </w:r>
      <w:r w:rsidRPr="00A31DBB">
        <w:rPr>
          <w:rStyle w:val="HideTWBExt"/>
        </w:rPr>
        <w:t>&lt;/NumAm&gt;</w:t>
      </w:r>
    </w:p>
    <w:p w14:paraId="20516899" w14:textId="77777777" w:rsidR="00444C89" w:rsidRPr="00A31DBB" w:rsidRDefault="00444C89" w:rsidP="00444C89">
      <w:pPr>
        <w:pStyle w:val="NormalBold"/>
      </w:pPr>
      <w:r w:rsidRPr="00A31DBB">
        <w:rPr>
          <w:rStyle w:val="HideTWBExt"/>
          <w:b w:val="0"/>
        </w:rPr>
        <w:t>&lt;RepeatBlock-By&gt;&lt;Members&gt;</w:t>
      </w:r>
      <w:r w:rsidRPr="00A31DBB">
        <w:t>Vasile Dîncu, Dan Nica</w:t>
      </w:r>
      <w:r w:rsidRPr="00A31DBB">
        <w:rPr>
          <w:rStyle w:val="HideTWBExt"/>
          <w:b w:val="0"/>
        </w:rPr>
        <w:t>&lt;/Members&gt;</w:t>
      </w:r>
    </w:p>
    <w:p w14:paraId="6E268813" w14:textId="77777777" w:rsidR="00444C89" w:rsidRPr="00A31DBB" w:rsidRDefault="00444C89" w:rsidP="00444C89">
      <w:pPr>
        <w:pStyle w:val="NormalBold"/>
      </w:pPr>
      <w:r w:rsidRPr="00A31DBB">
        <w:rPr>
          <w:rStyle w:val="HideTWBExt"/>
          <w:b w:val="0"/>
        </w:rPr>
        <w:t>&lt;/RepeatBlock-By&gt;</w:t>
      </w:r>
    </w:p>
    <w:p w14:paraId="573F4094"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309D5B63" w14:textId="77777777" w:rsidR="00444C89" w:rsidRPr="00A31DBB" w:rsidRDefault="00444C89" w:rsidP="00444C89">
      <w:pPr>
        <w:pStyle w:val="NormalBold"/>
      </w:pPr>
      <w:r w:rsidRPr="00A31DBB">
        <w:rPr>
          <w:rStyle w:val="HideTWBExt"/>
        </w:rPr>
        <w:t>&lt;Article&gt;</w:t>
      </w:r>
      <w:r w:rsidRPr="00A31DBB">
        <w:t>Apartado 18</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B7167B5" w14:textId="77777777" w:rsidTr="00F76D4D">
        <w:trPr>
          <w:trHeight w:hRule="exact" w:val="240"/>
          <w:jc w:val="center"/>
        </w:trPr>
        <w:tc>
          <w:tcPr>
            <w:tcW w:w="9752" w:type="dxa"/>
            <w:gridSpan w:val="2"/>
            <w:tcBorders>
              <w:top w:val="nil"/>
              <w:left w:val="nil"/>
              <w:bottom w:val="nil"/>
              <w:right w:val="nil"/>
            </w:tcBorders>
          </w:tcPr>
          <w:p w14:paraId="1FC7B4D7" w14:textId="77777777" w:rsidR="00444C89" w:rsidRPr="00A31DBB" w:rsidRDefault="00444C89" w:rsidP="00F76D4D"/>
        </w:tc>
      </w:tr>
      <w:tr w:rsidR="00444C89" w:rsidRPr="00A31DBB" w14:paraId="0F5C12CE" w14:textId="77777777" w:rsidTr="00F76D4D">
        <w:trPr>
          <w:trHeight w:val="240"/>
          <w:jc w:val="center"/>
        </w:trPr>
        <w:tc>
          <w:tcPr>
            <w:tcW w:w="4876" w:type="dxa"/>
            <w:tcBorders>
              <w:top w:val="nil"/>
              <w:left w:val="nil"/>
              <w:bottom w:val="nil"/>
              <w:right w:val="nil"/>
            </w:tcBorders>
          </w:tcPr>
          <w:p w14:paraId="58A46F28"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7493AA8" w14:textId="77777777" w:rsidR="00444C89" w:rsidRPr="00A31DBB" w:rsidRDefault="00444C89" w:rsidP="00F76D4D">
            <w:pPr>
              <w:pStyle w:val="AmColumnHeading"/>
            </w:pPr>
            <w:r w:rsidRPr="00A31DBB">
              <w:t>Enmienda</w:t>
            </w:r>
          </w:p>
        </w:tc>
      </w:tr>
      <w:tr w:rsidR="00444C89" w:rsidRPr="00A31DBB" w14:paraId="7F0F8F87" w14:textId="77777777" w:rsidTr="00F76D4D">
        <w:trPr>
          <w:jc w:val="center"/>
        </w:trPr>
        <w:tc>
          <w:tcPr>
            <w:tcW w:w="4876" w:type="dxa"/>
            <w:tcBorders>
              <w:top w:val="nil"/>
              <w:left w:val="nil"/>
              <w:bottom w:val="nil"/>
              <w:right w:val="nil"/>
            </w:tcBorders>
          </w:tcPr>
          <w:p w14:paraId="5A4A1F28" w14:textId="77777777" w:rsidR="00444C89" w:rsidRPr="00A31DBB" w:rsidRDefault="00444C89" w:rsidP="00F76D4D">
            <w:pPr>
              <w:pStyle w:val="Normal6a"/>
            </w:pPr>
            <w:r w:rsidRPr="00A31DBB">
              <w:t>18.</w:t>
            </w:r>
            <w:r w:rsidRPr="00A31DBB">
              <w:tab/>
              <w:t>Reitera su pleno compromiso con la integridad territorial de Moldavia y la resolución pacífica del conflicto, basada en al soberanía y la integridad territorial de Moldavia dentro de sus fronteras internacionalmente reconocidas</w:t>
            </w:r>
            <w:r w:rsidRPr="00A31DBB">
              <w:rPr>
                <w:b/>
                <w:i/>
              </w:rPr>
              <w:t>, con un estatuto especial para la región de Transnistria</w:t>
            </w:r>
            <w:r w:rsidRPr="00A31DBB">
              <w:t>; espera que las medidas de fomento de la confianza en vigor fomenten la confianza entre Chisináu y Tiraspol;</w:t>
            </w:r>
          </w:p>
        </w:tc>
        <w:tc>
          <w:tcPr>
            <w:tcW w:w="4876" w:type="dxa"/>
            <w:tcBorders>
              <w:top w:val="nil"/>
              <w:left w:val="nil"/>
              <w:bottom w:val="nil"/>
              <w:right w:val="nil"/>
            </w:tcBorders>
          </w:tcPr>
          <w:p w14:paraId="689A35D1" w14:textId="77777777" w:rsidR="00444C89" w:rsidRPr="00A31DBB" w:rsidRDefault="00444C89" w:rsidP="00F76D4D">
            <w:pPr>
              <w:pStyle w:val="Normal6a"/>
            </w:pPr>
            <w:r w:rsidRPr="00A31DBB">
              <w:t>18.</w:t>
            </w:r>
            <w:r w:rsidRPr="00A31DBB">
              <w:tab/>
              <w:t>Reitera su pleno compromiso con la integridad territorial de Moldavia y la resolución pacífica del conflicto, basada en la soberanía y la integridad territorial de Moldavia dentro de sus fronteras internacionalmente reconocidas; espera que las medidas de fomento de la confianza en vigor fomenten la confianza entre Chisináu y Tiraspol;</w:t>
            </w:r>
          </w:p>
        </w:tc>
      </w:tr>
    </w:tbl>
    <w:p w14:paraId="130230DF"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5619942E" w14:textId="77777777" w:rsidR="00444C89" w:rsidRPr="00A31DBB" w:rsidRDefault="00444C89" w:rsidP="00444C89">
      <w:r w:rsidRPr="00A31DBB">
        <w:rPr>
          <w:rStyle w:val="HideTWBExt"/>
        </w:rPr>
        <w:t>&lt;/Amend&gt;</w:t>
      </w:r>
    </w:p>
    <w:p w14:paraId="2436AA2C" w14:textId="77777777" w:rsidR="00444C89" w:rsidRPr="00A31DBB" w:rsidRDefault="00444C89" w:rsidP="00444C89">
      <w:pPr>
        <w:pStyle w:val="AmNumberTabs"/>
      </w:pPr>
      <w:r w:rsidRPr="00A31DBB">
        <w:rPr>
          <w:rStyle w:val="HideTWBExt"/>
        </w:rPr>
        <w:lastRenderedPageBreak/>
        <w:t>&lt;Amend&gt;</w:t>
      </w:r>
      <w:r w:rsidRPr="00A31DBB">
        <w:t>Enmienda</w:t>
      </w:r>
      <w:r w:rsidRPr="00A31DBB">
        <w:tab/>
      </w:r>
      <w:r w:rsidRPr="00A31DBB">
        <w:tab/>
      </w:r>
      <w:r w:rsidRPr="00A31DBB">
        <w:rPr>
          <w:rStyle w:val="HideTWBExt"/>
        </w:rPr>
        <w:t>&lt;NumAm&gt;</w:t>
      </w:r>
      <w:r w:rsidRPr="00A31DBB">
        <w:t>209</w:t>
      </w:r>
      <w:r w:rsidRPr="00A31DBB">
        <w:rPr>
          <w:rStyle w:val="HideTWBExt"/>
        </w:rPr>
        <w:t>&lt;/NumAm&gt;</w:t>
      </w:r>
    </w:p>
    <w:p w14:paraId="602B0D6C" w14:textId="77777777" w:rsidR="00444C89" w:rsidRPr="00A31DBB" w:rsidRDefault="00444C89" w:rsidP="00444C89">
      <w:pPr>
        <w:pStyle w:val="NormalBold"/>
      </w:pPr>
      <w:r w:rsidRPr="00A31DBB">
        <w:rPr>
          <w:rStyle w:val="HideTWBExt"/>
          <w:b w:val="0"/>
        </w:rPr>
        <w:t>&lt;RepeatBlock-By&gt;&lt;Members&gt;</w:t>
      </w:r>
      <w:r w:rsidRPr="00A31DBB">
        <w:t>Dan Barna, Urmas Paet, Lucia Yar, Petras Auštrevičius, Marjan Šarec, Ilhan Kyuchyuk, Eugen Tomac</w:t>
      </w:r>
      <w:r w:rsidRPr="00A31DBB">
        <w:rPr>
          <w:rStyle w:val="HideTWBExt"/>
          <w:b w:val="0"/>
        </w:rPr>
        <w:t>&lt;/Members&gt;</w:t>
      </w:r>
    </w:p>
    <w:p w14:paraId="6EAEC99A" w14:textId="77777777" w:rsidR="00444C89" w:rsidRPr="00A31DBB" w:rsidRDefault="00444C89" w:rsidP="00444C89">
      <w:pPr>
        <w:pStyle w:val="NormalBold"/>
      </w:pPr>
      <w:r w:rsidRPr="00A31DBB">
        <w:rPr>
          <w:rStyle w:val="HideTWBExt"/>
          <w:b w:val="0"/>
        </w:rPr>
        <w:t>&lt;/RepeatBlock-By&gt;</w:t>
      </w:r>
    </w:p>
    <w:p w14:paraId="4279078A"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382316DE" w14:textId="77777777" w:rsidR="00444C89" w:rsidRPr="00A31DBB" w:rsidRDefault="00444C89" w:rsidP="00444C89">
      <w:pPr>
        <w:pStyle w:val="NormalBold"/>
      </w:pPr>
      <w:r w:rsidRPr="00A31DBB">
        <w:rPr>
          <w:rStyle w:val="HideTWBExt"/>
        </w:rPr>
        <w:t>&lt;Article&gt;</w:t>
      </w:r>
      <w:r w:rsidRPr="00A31DBB">
        <w:t>Apartado 18</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3974C9B1" w14:textId="77777777" w:rsidTr="00F76D4D">
        <w:trPr>
          <w:trHeight w:hRule="exact" w:val="240"/>
          <w:jc w:val="center"/>
        </w:trPr>
        <w:tc>
          <w:tcPr>
            <w:tcW w:w="9752" w:type="dxa"/>
            <w:gridSpan w:val="2"/>
            <w:tcBorders>
              <w:top w:val="nil"/>
              <w:left w:val="nil"/>
              <w:bottom w:val="nil"/>
              <w:right w:val="nil"/>
            </w:tcBorders>
          </w:tcPr>
          <w:p w14:paraId="35312568" w14:textId="77777777" w:rsidR="00444C89" w:rsidRPr="00A31DBB" w:rsidRDefault="00444C89" w:rsidP="00F76D4D"/>
        </w:tc>
      </w:tr>
      <w:tr w:rsidR="00444C89" w:rsidRPr="00A31DBB" w14:paraId="6AC6F8A8" w14:textId="77777777" w:rsidTr="00F76D4D">
        <w:trPr>
          <w:trHeight w:val="240"/>
          <w:jc w:val="center"/>
        </w:trPr>
        <w:tc>
          <w:tcPr>
            <w:tcW w:w="4876" w:type="dxa"/>
            <w:tcBorders>
              <w:top w:val="nil"/>
              <w:left w:val="nil"/>
              <w:bottom w:val="nil"/>
              <w:right w:val="nil"/>
            </w:tcBorders>
          </w:tcPr>
          <w:p w14:paraId="506A6D02"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1DE4BA2C" w14:textId="77777777" w:rsidR="00444C89" w:rsidRPr="00A31DBB" w:rsidRDefault="00444C89" w:rsidP="00F76D4D">
            <w:pPr>
              <w:pStyle w:val="AmColumnHeading"/>
            </w:pPr>
            <w:r w:rsidRPr="00A31DBB">
              <w:t>Enmienda</w:t>
            </w:r>
          </w:p>
        </w:tc>
      </w:tr>
      <w:tr w:rsidR="00444C89" w:rsidRPr="00A31DBB" w14:paraId="068E5875" w14:textId="77777777" w:rsidTr="00F76D4D">
        <w:trPr>
          <w:jc w:val="center"/>
        </w:trPr>
        <w:tc>
          <w:tcPr>
            <w:tcW w:w="4876" w:type="dxa"/>
            <w:tcBorders>
              <w:top w:val="nil"/>
              <w:left w:val="nil"/>
              <w:bottom w:val="nil"/>
              <w:right w:val="nil"/>
            </w:tcBorders>
          </w:tcPr>
          <w:p w14:paraId="6E3E3A97" w14:textId="77777777" w:rsidR="00444C89" w:rsidRPr="00A31DBB" w:rsidRDefault="00444C89" w:rsidP="00F76D4D">
            <w:pPr>
              <w:pStyle w:val="Normal6a"/>
            </w:pPr>
            <w:r w:rsidRPr="00A31DBB">
              <w:t>18.</w:t>
            </w:r>
            <w:r w:rsidRPr="00A31DBB">
              <w:tab/>
              <w:t>Reitera su pleno compromiso con la integridad territorial de Moldavia y la resolución pacífica del conflicto, basada en al soberanía y la integridad territorial de Moldavia dentro de sus fronteras internacionalmente reconocidas</w:t>
            </w:r>
            <w:r w:rsidRPr="00A31DBB">
              <w:rPr>
                <w:b/>
                <w:i/>
              </w:rPr>
              <w:t>, con un estatuto especial para la región de Transnistria</w:t>
            </w:r>
            <w:r w:rsidRPr="00A31DBB">
              <w:t>; espera que las medidas de fomento de la confianza en vigor fomenten la confianza entre Chisináu y Tiraspol;</w:t>
            </w:r>
          </w:p>
        </w:tc>
        <w:tc>
          <w:tcPr>
            <w:tcW w:w="4876" w:type="dxa"/>
            <w:tcBorders>
              <w:top w:val="nil"/>
              <w:left w:val="nil"/>
              <w:bottom w:val="nil"/>
              <w:right w:val="nil"/>
            </w:tcBorders>
          </w:tcPr>
          <w:p w14:paraId="645AB2E8" w14:textId="77777777" w:rsidR="00444C89" w:rsidRPr="00A31DBB" w:rsidRDefault="00444C89" w:rsidP="00F76D4D">
            <w:pPr>
              <w:pStyle w:val="Normal6a"/>
            </w:pPr>
            <w:r w:rsidRPr="00A31DBB">
              <w:t>18.</w:t>
            </w:r>
            <w:r w:rsidRPr="00A31DBB">
              <w:tab/>
              <w:t>Reitera su pleno compromiso con la integridad territorial de Moldavia y la resolución pacífica del conflicto, basada en la soberanía y la integridad territorial de Moldavia dentro de sus fronteras internacionalmente reconocidas; espera que las medidas de fomento de la confianza en vigor fomenten la confianza entre Chisináu y Tiraspol;</w:t>
            </w:r>
          </w:p>
        </w:tc>
      </w:tr>
    </w:tbl>
    <w:p w14:paraId="1DE442BE"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58E13C61" w14:textId="77777777" w:rsidR="00444C89" w:rsidRPr="00A31DBB" w:rsidRDefault="00444C89" w:rsidP="00444C89">
      <w:r w:rsidRPr="00A31DBB">
        <w:rPr>
          <w:rStyle w:val="HideTWBExt"/>
        </w:rPr>
        <w:t>&lt;/Amend&gt;</w:t>
      </w:r>
    </w:p>
    <w:p w14:paraId="76150CA8"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210</w:t>
      </w:r>
      <w:r w:rsidRPr="00A31DBB">
        <w:rPr>
          <w:rStyle w:val="HideTWBExt"/>
        </w:rPr>
        <w:t>&lt;/NumAm&gt;</w:t>
      </w:r>
    </w:p>
    <w:p w14:paraId="20937860" w14:textId="77777777" w:rsidR="00444C89" w:rsidRPr="00A31DBB" w:rsidRDefault="00444C89" w:rsidP="00444C89">
      <w:pPr>
        <w:pStyle w:val="NormalBold"/>
      </w:pPr>
      <w:r w:rsidRPr="00A31DBB">
        <w:rPr>
          <w:rStyle w:val="HideTWBExt"/>
          <w:b w:val="0"/>
        </w:rPr>
        <w:t>&lt;RepeatBlock-By&gt;&lt;Members&gt;</w:t>
      </w:r>
      <w:r w:rsidRPr="00A31DBB">
        <w:t>Şerban Dimitrie Sturdza, Claudiu-Richard Târziu, Gheorghe Piperea, Adrian-George Axinia, Georgiana Teodorescu, Veronika Vrecionová, Ondřej Krutílek, Cristian Terheş</w:t>
      </w:r>
      <w:r w:rsidRPr="00A31DBB">
        <w:rPr>
          <w:rStyle w:val="HideTWBExt"/>
          <w:b w:val="0"/>
        </w:rPr>
        <w:t>&lt;/Members&gt;</w:t>
      </w:r>
    </w:p>
    <w:p w14:paraId="547DD1B7" w14:textId="77777777" w:rsidR="00444C89" w:rsidRPr="00A31DBB" w:rsidRDefault="00444C89" w:rsidP="00444C89">
      <w:pPr>
        <w:pStyle w:val="NormalBold"/>
      </w:pPr>
      <w:r w:rsidRPr="00A31DBB">
        <w:rPr>
          <w:rStyle w:val="HideTWBExt"/>
          <w:b w:val="0"/>
        </w:rPr>
        <w:t>&lt;/RepeatBlock-By&gt;</w:t>
      </w:r>
    </w:p>
    <w:p w14:paraId="79E34752"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F341FEF" w14:textId="77777777" w:rsidR="00444C89" w:rsidRPr="00A31DBB" w:rsidRDefault="00444C89" w:rsidP="00444C89">
      <w:pPr>
        <w:pStyle w:val="NormalBold"/>
      </w:pPr>
      <w:r w:rsidRPr="00A31DBB">
        <w:rPr>
          <w:rStyle w:val="HideTWBExt"/>
        </w:rPr>
        <w:t>&lt;Article&gt;</w:t>
      </w:r>
      <w:r w:rsidRPr="00A31DBB">
        <w:t>Apartado 18</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CE5D236" w14:textId="77777777" w:rsidTr="00F76D4D">
        <w:trPr>
          <w:trHeight w:hRule="exact" w:val="240"/>
          <w:jc w:val="center"/>
        </w:trPr>
        <w:tc>
          <w:tcPr>
            <w:tcW w:w="9752" w:type="dxa"/>
            <w:gridSpan w:val="2"/>
            <w:tcBorders>
              <w:top w:val="nil"/>
              <w:left w:val="nil"/>
              <w:bottom w:val="nil"/>
              <w:right w:val="nil"/>
            </w:tcBorders>
          </w:tcPr>
          <w:p w14:paraId="2DB9D324" w14:textId="77777777" w:rsidR="00444C89" w:rsidRPr="00A31DBB" w:rsidRDefault="00444C89" w:rsidP="00F76D4D"/>
        </w:tc>
      </w:tr>
      <w:tr w:rsidR="00444C89" w:rsidRPr="00A31DBB" w14:paraId="1394EBDE" w14:textId="77777777" w:rsidTr="00F76D4D">
        <w:trPr>
          <w:trHeight w:val="240"/>
          <w:jc w:val="center"/>
        </w:trPr>
        <w:tc>
          <w:tcPr>
            <w:tcW w:w="4876" w:type="dxa"/>
            <w:tcBorders>
              <w:top w:val="nil"/>
              <w:left w:val="nil"/>
              <w:bottom w:val="nil"/>
              <w:right w:val="nil"/>
            </w:tcBorders>
          </w:tcPr>
          <w:p w14:paraId="27BE3C0F"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812C824" w14:textId="77777777" w:rsidR="00444C89" w:rsidRPr="00A31DBB" w:rsidRDefault="00444C89" w:rsidP="00F76D4D">
            <w:pPr>
              <w:pStyle w:val="AmColumnHeading"/>
            </w:pPr>
            <w:r w:rsidRPr="00A31DBB">
              <w:t>Enmienda</w:t>
            </w:r>
          </w:p>
        </w:tc>
      </w:tr>
      <w:tr w:rsidR="00444C89" w:rsidRPr="00A31DBB" w14:paraId="3DDB0393" w14:textId="77777777" w:rsidTr="00F76D4D">
        <w:trPr>
          <w:jc w:val="center"/>
        </w:trPr>
        <w:tc>
          <w:tcPr>
            <w:tcW w:w="4876" w:type="dxa"/>
            <w:tcBorders>
              <w:top w:val="nil"/>
              <w:left w:val="nil"/>
              <w:bottom w:val="nil"/>
              <w:right w:val="nil"/>
            </w:tcBorders>
          </w:tcPr>
          <w:p w14:paraId="53294E82" w14:textId="77777777" w:rsidR="00444C89" w:rsidRPr="00A31DBB" w:rsidRDefault="00444C89" w:rsidP="00F76D4D">
            <w:pPr>
              <w:pStyle w:val="Normal6a"/>
            </w:pPr>
            <w:r w:rsidRPr="00A31DBB">
              <w:t>18.</w:t>
            </w:r>
            <w:r w:rsidRPr="00A31DBB">
              <w:tab/>
              <w:t>Reitera su pleno compromiso con la integridad territorial de Moldavia y la resolución pacífica del conflicto, basada en al soberanía y la integridad territorial de Moldavia dentro de sus fronteras internacionalmente reconocidas</w:t>
            </w:r>
            <w:r w:rsidRPr="00A31DBB">
              <w:rPr>
                <w:b/>
                <w:i/>
              </w:rPr>
              <w:t>, con un estatuto especial para la región de Transnistria</w:t>
            </w:r>
            <w:r w:rsidRPr="00A31DBB">
              <w:t>; espera que las medidas de fomento de la confianza en vigor fomenten la confianza entre Chisináu y Tiraspol;</w:t>
            </w:r>
          </w:p>
        </w:tc>
        <w:tc>
          <w:tcPr>
            <w:tcW w:w="4876" w:type="dxa"/>
            <w:tcBorders>
              <w:top w:val="nil"/>
              <w:left w:val="nil"/>
              <w:bottom w:val="nil"/>
              <w:right w:val="nil"/>
            </w:tcBorders>
          </w:tcPr>
          <w:p w14:paraId="72B5A72B" w14:textId="77777777" w:rsidR="00444C89" w:rsidRPr="00A31DBB" w:rsidRDefault="00444C89" w:rsidP="00F76D4D">
            <w:pPr>
              <w:pStyle w:val="Normal6a"/>
            </w:pPr>
            <w:r w:rsidRPr="00A31DBB">
              <w:t>18.</w:t>
            </w:r>
            <w:r w:rsidRPr="00A31DBB">
              <w:tab/>
              <w:t>Reitera su pleno compromiso con la integridad territorial de Moldavia y la resolución pacífica del conflicto, basada en la soberanía y la integridad territorial de Moldavia dentro de sus fronteras internacionalmente reconocidas; espera que las medidas de fomento de la confianza en vigor fomenten la confianza entre Chisináu y Tiraspol;</w:t>
            </w:r>
          </w:p>
        </w:tc>
      </w:tr>
    </w:tbl>
    <w:p w14:paraId="1624E80F"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20E75022" w14:textId="77777777" w:rsidR="00444C89" w:rsidRPr="00A31DBB" w:rsidRDefault="00444C89" w:rsidP="00444C89">
      <w:r w:rsidRPr="00A31DBB">
        <w:rPr>
          <w:rStyle w:val="HideTWBExt"/>
        </w:rPr>
        <w:t>&lt;/Amend&gt;</w:t>
      </w:r>
    </w:p>
    <w:p w14:paraId="25DF792A" w14:textId="77777777" w:rsidR="00444C89" w:rsidRPr="00A31DBB" w:rsidRDefault="00444C89" w:rsidP="00444C89">
      <w:pPr>
        <w:pStyle w:val="AmNumberTabs"/>
      </w:pPr>
      <w:r w:rsidRPr="00A31DBB">
        <w:rPr>
          <w:rStyle w:val="HideTWBExt"/>
        </w:rPr>
        <w:lastRenderedPageBreak/>
        <w:t>&lt;Amend&gt;</w:t>
      </w:r>
      <w:r w:rsidRPr="00A31DBB">
        <w:t>Enmienda</w:t>
      </w:r>
      <w:r w:rsidRPr="00A31DBB">
        <w:tab/>
      </w:r>
      <w:r w:rsidRPr="00A31DBB">
        <w:tab/>
      </w:r>
      <w:r w:rsidRPr="00A31DBB">
        <w:rPr>
          <w:rStyle w:val="HideTWBExt"/>
        </w:rPr>
        <w:t>&lt;NumAm&gt;</w:t>
      </w:r>
      <w:r w:rsidRPr="00A31DBB">
        <w:t>211</w:t>
      </w:r>
      <w:r w:rsidRPr="00A31DBB">
        <w:rPr>
          <w:rStyle w:val="HideTWBExt"/>
        </w:rPr>
        <w:t>&lt;/NumAm&gt;</w:t>
      </w:r>
    </w:p>
    <w:p w14:paraId="09380426" w14:textId="77777777" w:rsidR="00444C89" w:rsidRPr="00A31DBB" w:rsidRDefault="00444C89" w:rsidP="00444C89">
      <w:pPr>
        <w:pStyle w:val="NormalBold"/>
      </w:pPr>
      <w:r w:rsidRPr="00A31DBB">
        <w:rPr>
          <w:rStyle w:val="HideTWBExt"/>
          <w:b w:val="0"/>
        </w:rPr>
        <w:t>&lt;RepeatBlock-By&gt;&lt;Members&gt;</w:t>
      </w:r>
      <w:r w:rsidRPr="00A31DBB">
        <w:t>Pierre-Romain Thionnet, Matthieu Valet, Jordan Bardella</w:t>
      </w:r>
      <w:r w:rsidRPr="00A31DBB">
        <w:rPr>
          <w:rStyle w:val="HideTWBExt"/>
          <w:b w:val="0"/>
        </w:rPr>
        <w:t>&lt;/Members&gt;</w:t>
      </w:r>
    </w:p>
    <w:p w14:paraId="4503C8A5" w14:textId="77777777" w:rsidR="00444C89" w:rsidRPr="00A31DBB" w:rsidRDefault="00444C89" w:rsidP="00444C89">
      <w:pPr>
        <w:pStyle w:val="NormalBold"/>
      </w:pPr>
      <w:r w:rsidRPr="00A31DBB">
        <w:rPr>
          <w:rStyle w:val="HideTWBExt"/>
          <w:b w:val="0"/>
        </w:rPr>
        <w:t>&lt;/RepeatBlock-By&gt;</w:t>
      </w:r>
    </w:p>
    <w:p w14:paraId="3D354D8A"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40EC7AAE" w14:textId="77777777" w:rsidR="00444C89" w:rsidRPr="00A31DBB" w:rsidRDefault="00444C89" w:rsidP="00444C89">
      <w:pPr>
        <w:pStyle w:val="NormalBold"/>
      </w:pPr>
      <w:r w:rsidRPr="00A31DBB">
        <w:rPr>
          <w:rStyle w:val="HideTWBExt"/>
        </w:rPr>
        <w:t>&lt;Article&gt;</w:t>
      </w:r>
      <w:r w:rsidRPr="00A31DBB">
        <w:t>Apartado 18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5269E690" w14:textId="77777777" w:rsidTr="00F76D4D">
        <w:trPr>
          <w:trHeight w:hRule="exact" w:val="240"/>
          <w:jc w:val="center"/>
        </w:trPr>
        <w:tc>
          <w:tcPr>
            <w:tcW w:w="9752" w:type="dxa"/>
            <w:gridSpan w:val="2"/>
            <w:tcBorders>
              <w:top w:val="nil"/>
              <w:left w:val="nil"/>
              <w:bottom w:val="nil"/>
              <w:right w:val="nil"/>
            </w:tcBorders>
          </w:tcPr>
          <w:p w14:paraId="4B2B2CFE" w14:textId="77777777" w:rsidR="00444C89" w:rsidRPr="00A31DBB" w:rsidRDefault="00444C89" w:rsidP="00F76D4D"/>
        </w:tc>
      </w:tr>
      <w:tr w:rsidR="00444C89" w:rsidRPr="00A31DBB" w14:paraId="47B64362" w14:textId="77777777" w:rsidTr="00F76D4D">
        <w:trPr>
          <w:trHeight w:val="240"/>
          <w:jc w:val="center"/>
        </w:trPr>
        <w:tc>
          <w:tcPr>
            <w:tcW w:w="4876" w:type="dxa"/>
            <w:tcBorders>
              <w:top w:val="nil"/>
              <w:left w:val="nil"/>
              <w:bottom w:val="nil"/>
              <w:right w:val="nil"/>
            </w:tcBorders>
          </w:tcPr>
          <w:p w14:paraId="43BEF76E"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10271DFE" w14:textId="77777777" w:rsidR="00444C89" w:rsidRPr="00A31DBB" w:rsidRDefault="00444C89" w:rsidP="00F76D4D">
            <w:pPr>
              <w:pStyle w:val="AmColumnHeading"/>
            </w:pPr>
            <w:r w:rsidRPr="00A31DBB">
              <w:t>Enmienda</w:t>
            </w:r>
          </w:p>
        </w:tc>
      </w:tr>
      <w:tr w:rsidR="00444C89" w:rsidRPr="00A31DBB" w14:paraId="4EAF9201" w14:textId="77777777" w:rsidTr="00F76D4D">
        <w:trPr>
          <w:jc w:val="center"/>
        </w:trPr>
        <w:tc>
          <w:tcPr>
            <w:tcW w:w="4876" w:type="dxa"/>
            <w:tcBorders>
              <w:top w:val="nil"/>
              <w:left w:val="nil"/>
              <w:bottom w:val="nil"/>
              <w:right w:val="nil"/>
            </w:tcBorders>
          </w:tcPr>
          <w:p w14:paraId="3643E397" w14:textId="77777777" w:rsidR="00444C89" w:rsidRPr="00A31DBB" w:rsidRDefault="00444C89" w:rsidP="00F76D4D">
            <w:pPr>
              <w:pStyle w:val="Normal6a"/>
            </w:pPr>
          </w:p>
        </w:tc>
        <w:tc>
          <w:tcPr>
            <w:tcW w:w="4876" w:type="dxa"/>
            <w:tcBorders>
              <w:top w:val="nil"/>
              <w:left w:val="nil"/>
              <w:bottom w:val="nil"/>
              <w:right w:val="nil"/>
            </w:tcBorders>
          </w:tcPr>
          <w:p w14:paraId="657EDB4A" w14:textId="77777777" w:rsidR="00444C89" w:rsidRPr="00A31DBB" w:rsidRDefault="00444C89" w:rsidP="00F76D4D">
            <w:pPr>
              <w:pStyle w:val="Normal6a"/>
            </w:pPr>
            <w:r w:rsidRPr="00A31DBB">
              <w:rPr>
                <w:b/>
                <w:i/>
              </w:rPr>
              <w:t>18 bis.</w:t>
            </w:r>
            <w:r w:rsidRPr="00A31DBB">
              <w:tab/>
            </w:r>
            <w:r w:rsidRPr="00A31DBB">
              <w:rPr>
                <w:b/>
                <w:i/>
              </w:rPr>
              <w:t>Reitera que la resolución del conflicto en Transnistria es un requisito previo esencial para la adhesión de Moldavia a la Unión y al mercado interior; destaca que la integración de un país parcialmente ocupado constituye un riesgo importante para la seguridad de la Unión; destaca, además, la firme oposición a la integración de la Unión en la región autónoma de Gagauzia, que, a pesar del proceso de reconciliación, corre el riesgo de convertirse en conflicto si se acelera el proceso de integración de Moldavia;</w:t>
            </w:r>
          </w:p>
        </w:tc>
      </w:tr>
    </w:tbl>
    <w:p w14:paraId="40810E53"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320F5773" w14:textId="77777777" w:rsidR="00444C89" w:rsidRPr="00A31DBB" w:rsidRDefault="00444C89" w:rsidP="00444C89">
      <w:r w:rsidRPr="00A31DBB">
        <w:rPr>
          <w:rStyle w:val="HideTWBExt"/>
        </w:rPr>
        <w:t>&lt;/Amend&gt;</w:t>
      </w:r>
    </w:p>
    <w:p w14:paraId="6AE216A2"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212</w:t>
      </w:r>
      <w:r w:rsidRPr="00A31DBB">
        <w:rPr>
          <w:rStyle w:val="HideTWBExt"/>
        </w:rPr>
        <w:t>&lt;/NumAm&gt;</w:t>
      </w:r>
    </w:p>
    <w:p w14:paraId="7E8B2522" w14:textId="77777777" w:rsidR="00444C89" w:rsidRPr="00A31DBB" w:rsidRDefault="00444C89" w:rsidP="00444C89">
      <w:pPr>
        <w:pStyle w:val="NormalBold"/>
      </w:pPr>
      <w:r w:rsidRPr="00A31DBB">
        <w:rPr>
          <w:rStyle w:val="HideTWBExt"/>
          <w:b w:val="0"/>
        </w:rPr>
        <w:t>&lt;RepeatBlock-By&gt;&lt;Members&gt;</w:t>
      </w:r>
      <w:r w:rsidRPr="00A31DBB">
        <w:t>Dan Barna, Urmas Paet, Lucia Yar, Petras Auštrevičius, Marjan Šarec, Ilhan Kyuchyuk, Eugen Tomac</w:t>
      </w:r>
      <w:r w:rsidRPr="00A31DBB">
        <w:rPr>
          <w:rStyle w:val="HideTWBExt"/>
          <w:b w:val="0"/>
        </w:rPr>
        <w:t>&lt;/Members&gt;</w:t>
      </w:r>
    </w:p>
    <w:p w14:paraId="3B1C72ED" w14:textId="77777777" w:rsidR="00444C89" w:rsidRPr="00A31DBB" w:rsidRDefault="00444C89" w:rsidP="00444C89">
      <w:pPr>
        <w:pStyle w:val="NormalBold"/>
      </w:pPr>
      <w:r w:rsidRPr="00A31DBB">
        <w:rPr>
          <w:rStyle w:val="HideTWBExt"/>
          <w:b w:val="0"/>
        </w:rPr>
        <w:t>&lt;/RepeatBlock-By&gt;</w:t>
      </w:r>
    </w:p>
    <w:p w14:paraId="4D71C563"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0AE5842" w14:textId="77777777" w:rsidR="00444C89" w:rsidRPr="00A31DBB" w:rsidRDefault="00444C89" w:rsidP="00444C89">
      <w:pPr>
        <w:pStyle w:val="NormalBold"/>
      </w:pPr>
      <w:r w:rsidRPr="00A31DBB">
        <w:rPr>
          <w:rStyle w:val="HideTWBExt"/>
        </w:rPr>
        <w:t>&lt;Article&gt;</w:t>
      </w:r>
      <w:r w:rsidRPr="00A31DBB">
        <w:t>Apartado 18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5846FC64" w14:textId="77777777" w:rsidTr="00F76D4D">
        <w:trPr>
          <w:trHeight w:hRule="exact" w:val="240"/>
          <w:jc w:val="center"/>
        </w:trPr>
        <w:tc>
          <w:tcPr>
            <w:tcW w:w="9752" w:type="dxa"/>
            <w:gridSpan w:val="2"/>
            <w:tcBorders>
              <w:top w:val="nil"/>
              <w:left w:val="nil"/>
              <w:bottom w:val="nil"/>
              <w:right w:val="nil"/>
            </w:tcBorders>
          </w:tcPr>
          <w:p w14:paraId="5B7CA807" w14:textId="77777777" w:rsidR="00444C89" w:rsidRPr="00A31DBB" w:rsidRDefault="00444C89" w:rsidP="00F76D4D"/>
        </w:tc>
      </w:tr>
      <w:tr w:rsidR="00444C89" w:rsidRPr="00A31DBB" w14:paraId="7551096E" w14:textId="77777777" w:rsidTr="00F76D4D">
        <w:trPr>
          <w:trHeight w:val="240"/>
          <w:jc w:val="center"/>
        </w:trPr>
        <w:tc>
          <w:tcPr>
            <w:tcW w:w="4876" w:type="dxa"/>
            <w:tcBorders>
              <w:top w:val="nil"/>
              <w:left w:val="nil"/>
              <w:bottom w:val="nil"/>
              <w:right w:val="nil"/>
            </w:tcBorders>
          </w:tcPr>
          <w:p w14:paraId="364D7F17"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56116B5F" w14:textId="77777777" w:rsidR="00444C89" w:rsidRPr="00A31DBB" w:rsidRDefault="00444C89" w:rsidP="00F76D4D">
            <w:pPr>
              <w:pStyle w:val="AmColumnHeading"/>
            </w:pPr>
            <w:r w:rsidRPr="00A31DBB">
              <w:t>Enmienda</w:t>
            </w:r>
          </w:p>
        </w:tc>
      </w:tr>
      <w:tr w:rsidR="00444C89" w:rsidRPr="00A31DBB" w14:paraId="45880C71" w14:textId="77777777" w:rsidTr="00F76D4D">
        <w:trPr>
          <w:jc w:val="center"/>
        </w:trPr>
        <w:tc>
          <w:tcPr>
            <w:tcW w:w="4876" w:type="dxa"/>
            <w:tcBorders>
              <w:top w:val="nil"/>
              <w:left w:val="nil"/>
              <w:bottom w:val="nil"/>
              <w:right w:val="nil"/>
            </w:tcBorders>
          </w:tcPr>
          <w:p w14:paraId="40E3ACB5" w14:textId="77777777" w:rsidR="00444C89" w:rsidRPr="00A31DBB" w:rsidRDefault="00444C89" w:rsidP="00F76D4D">
            <w:pPr>
              <w:pStyle w:val="Normal6a"/>
            </w:pPr>
          </w:p>
        </w:tc>
        <w:tc>
          <w:tcPr>
            <w:tcW w:w="4876" w:type="dxa"/>
            <w:tcBorders>
              <w:top w:val="nil"/>
              <w:left w:val="nil"/>
              <w:bottom w:val="nil"/>
              <w:right w:val="nil"/>
            </w:tcBorders>
          </w:tcPr>
          <w:p w14:paraId="79657D62" w14:textId="77777777" w:rsidR="00444C89" w:rsidRPr="00A31DBB" w:rsidRDefault="00444C89" w:rsidP="00F76D4D">
            <w:pPr>
              <w:pStyle w:val="Normal6a"/>
            </w:pPr>
            <w:r w:rsidRPr="00A31DBB">
              <w:rPr>
                <w:b/>
                <w:i/>
              </w:rPr>
              <w:t>18 bis.</w:t>
            </w:r>
            <w:r w:rsidRPr="00A31DBB">
              <w:tab/>
            </w:r>
            <w:r w:rsidRPr="00A31DBB">
              <w:rPr>
                <w:b/>
                <w:i/>
              </w:rPr>
              <w:t>Acoge con satisfacción los progresos registrados en relación con las condiciones para Tiraspol a la luz del reciente acuerdo de tránsito de gas y pide la plena aplicación de estas condiciones, incluida la liberación de todos los presos políticos por parte de Tiraspol y el desmantelamiento de los puntos de control ilegales restantes;</w:t>
            </w:r>
          </w:p>
        </w:tc>
      </w:tr>
    </w:tbl>
    <w:p w14:paraId="0F521E00"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5C559C66" w14:textId="77777777" w:rsidR="00444C89" w:rsidRPr="00A31DBB" w:rsidRDefault="00444C89" w:rsidP="00444C89">
      <w:r w:rsidRPr="00A31DBB">
        <w:rPr>
          <w:rStyle w:val="HideTWBExt"/>
        </w:rPr>
        <w:lastRenderedPageBreak/>
        <w:t>&lt;/Amend&gt;</w:t>
      </w:r>
    </w:p>
    <w:p w14:paraId="68B84B4C"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213</w:t>
      </w:r>
      <w:r w:rsidRPr="00A31DBB">
        <w:rPr>
          <w:rStyle w:val="HideTWBExt"/>
        </w:rPr>
        <w:t>&lt;/NumAm&gt;</w:t>
      </w:r>
    </w:p>
    <w:p w14:paraId="012D982D" w14:textId="77777777" w:rsidR="00444C89" w:rsidRPr="00A31DBB" w:rsidRDefault="00444C89" w:rsidP="00444C89">
      <w:pPr>
        <w:pStyle w:val="NormalBold"/>
      </w:pPr>
      <w:r w:rsidRPr="00A31DBB">
        <w:rPr>
          <w:rStyle w:val="HideTWBExt"/>
          <w:b w:val="0"/>
        </w:rPr>
        <w:t>&lt;RepeatBlock-By&gt;&lt;Members&gt;</w:t>
      </w:r>
      <w:r w:rsidRPr="00A31DBB">
        <w:t>Andrzej Halicki, Siegfried Mureşan, Rasa Juknevičienė</w:t>
      </w:r>
      <w:r w:rsidRPr="00A31DBB">
        <w:rPr>
          <w:rStyle w:val="HideTWBExt"/>
          <w:b w:val="0"/>
        </w:rPr>
        <w:t>&lt;/Members&gt;</w:t>
      </w:r>
    </w:p>
    <w:p w14:paraId="4D33A999" w14:textId="77777777" w:rsidR="00444C89" w:rsidRPr="00A31DBB" w:rsidRDefault="00444C89" w:rsidP="00444C89">
      <w:r w:rsidRPr="00A31DBB">
        <w:rPr>
          <w:rStyle w:val="HideTWBExt"/>
        </w:rPr>
        <w:t>&lt;AuNomDe&gt;</w:t>
      </w:r>
      <w:r w:rsidRPr="00A31DBB">
        <w:rPr>
          <w:rStyle w:val="HideTWBInt"/>
        </w:rPr>
        <w:t>{EPP}</w:t>
      </w:r>
      <w:r w:rsidRPr="00A31DBB">
        <w:t>en nombre del Grupo PPE</w:t>
      </w:r>
      <w:r w:rsidRPr="00A31DBB">
        <w:rPr>
          <w:rStyle w:val="HideTWBExt"/>
        </w:rPr>
        <w:t>&lt;/AuNomDe&gt;</w:t>
      </w:r>
    </w:p>
    <w:p w14:paraId="51FE35B6" w14:textId="77777777" w:rsidR="00444C89" w:rsidRPr="00A31DBB" w:rsidRDefault="00444C89" w:rsidP="00444C89">
      <w:pPr>
        <w:pStyle w:val="NormalBold"/>
      </w:pPr>
      <w:r w:rsidRPr="00A31DBB">
        <w:rPr>
          <w:rStyle w:val="HideTWBExt"/>
          <w:b w:val="0"/>
        </w:rPr>
        <w:t>&lt;/RepeatBlock-By&gt;</w:t>
      </w:r>
    </w:p>
    <w:p w14:paraId="205F7856"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09984054" w14:textId="77777777" w:rsidR="00444C89" w:rsidRPr="00A31DBB" w:rsidRDefault="00444C89" w:rsidP="00444C89">
      <w:pPr>
        <w:pStyle w:val="NormalBold"/>
      </w:pPr>
      <w:r w:rsidRPr="00A31DBB">
        <w:rPr>
          <w:rStyle w:val="HideTWBExt"/>
        </w:rPr>
        <w:t>&lt;Article&gt;</w:t>
      </w:r>
      <w:r w:rsidRPr="00A31DBB">
        <w:t>Apartado 18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66BA47A5" w14:textId="77777777" w:rsidTr="00F76D4D">
        <w:trPr>
          <w:trHeight w:hRule="exact" w:val="240"/>
          <w:jc w:val="center"/>
        </w:trPr>
        <w:tc>
          <w:tcPr>
            <w:tcW w:w="9752" w:type="dxa"/>
            <w:gridSpan w:val="2"/>
            <w:tcBorders>
              <w:top w:val="nil"/>
              <w:left w:val="nil"/>
              <w:bottom w:val="nil"/>
              <w:right w:val="nil"/>
            </w:tcBorders>
          </w:tcPr>
          <w:p w14:paraId="30E89C20" w14:textId="77777777" w:rsidR="00444C89" w:rsidRPr="00A31DBB" w:rsidRDefault="00444C89" w:rsidP="00F76D4D"/>
        </w:tc>
      </w:tr>
      <w:tr w:rsidR="00444C89" w:rsidRPr="00A31DBB" w14:paraId="707DC05C" w14:textId="77777777" w:rsidTr="00F76D4D">
        <w:trPr>
          <w:trHeight w:val="240"/>
          <w:jc w:val="center"/>
        </w:trPr>
        <w:tc>
          <w:tcPr>
            <w:tcW w:w="4876" w:type="dxa"/>
            <w:tcBorders>
              <w:top w:val="nil"/>
              <w:left w:val="nil"/>
              <w:bottom w:val="nil"/>
              <w:right w:val="nil"/>
            </w:tcBorders>
          </w:tcPr>
          <w:p w14:paraId="135B84D9"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9042EA2" w14:textId="77777777" w:rsidR="00444C89" w:rsidRPr="00A31DBB" w:rsidRDefault="00444C89" w:rsidP="00F76D4D">
            <w:pPr>
              <w:pStyle w:val="AmColumnHeading"/>
            </w:pPr>
            <w:r w:rsidRPr="00A31DBB">
              <w:t>Enmienda</w:t>
            </w:r>
          </w:p>
        </w:tc>
      </w:tr>
      <w:tr w:rsidR="00444C89" w:rsidRPr="00A31DBB" w14:paraId="416A58A2" w14:textId="77777777" w:rsidTr="00F76D4D">
        <w:trPr>
          <w:jc w:val="center"/>
        </w:trPr>
        <w:tc>
          <w:tcPr>
            <w:tcW w:w="4876" w:type="dxa"/>
            <w:tcBorders>
              <w:top w:val="nil"/>
              <w:left w:val="nil"/>
              <w:bottom w:val="nil"/>
              <w:right w:val="nil"/>
            </w:tcBorders>
          </w:tcPr>
          <w:p w14:paraId="23497C84" w14:textId="77777777" w:rsidR="00444C89" w:rsidRPr="00A31DBB" w:rsidRDefault="00444C89" w:rsidP="00F76D4D">
            <w:pPr>
              <w:pStyle w:val="Normal6a"/>
            </w:pPr>
          </w:p>
        </w:tc>
        <w:tc>
          <w:tcPr>
            <w:tcW w:w="4876" w:type="dxa"/>
            <w:tcBorders>
              <w:top w:val="nil"/>
              <w:left w:val="nil"/>
              <w:bottom w:val="nil"/>
              <w:right w:val="nil"/>
            </w:tcBorders>
          </w:tcPr>
          <w:p w14:paraId="553A876E" w14:textId="77777777" w:rsidR="00444C89" w:rsidRPr="00A31DBB" w:rsidRDefault="00444C89" w:rsidP="00F76D4D">
            <w:pPr>
              <w:pStyle w:val="Normal6a"/>
            </w:pPr>
            <w:r w:rsidRPr="00A31DBB">
              <w:rPr>
                <w:b/>
                <w:i/>
              </w:rPr>
              <w:t>18 bis.</w:t>
            </w:r>
            <w:r w:rsidRPr="00A31DBB">
              <w:tab/>
            </w:r>
            <w:r w:rsidRPr="00A31DBB">
              <w:rPr>
                <w:b/>
                <w:i/>
              </w:rPr>
              <w:t>Acoge con satisfacción el intercambio de información y la cooperación práctica entre el Gobierno de Moldavia y las autoridades de Transnistria a lo largo de la crisis energética provocada por Rusia, y espera una mayor normalización de los contactos políticos y administrativos;</w:t>
            </w:r>
          </w:p>
        </w:tc>
      </w:tr>
    </w:tbl>
    <w:p w14:paraId="27D7183E"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01C9D0C1" w14:textId="77777777" w:rsidR="00444C89" w:rsidRPr="00A31DBB" w:rsidRDefault="00444C89" w:rsidP="00444C89">
      <w:r w:rsidRPr="00A31DBB">
        <w:rPr>
          <w:rStyle w:val="HideTWBExt"/>
        </w:rPr>
        <w:t>&lt;/Amend&gt;</w:t>
      </w:r>
    </w:p>
    <w:p w14:paraId="35E88C3E"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214</w:t>
      </w:r>
      <w:r w:rsidRPr="00A31DBB">
        <w:rPr>
          <w:rStyle w:val="HideTWBExt"/>
        </w:rPr>
        <w:t>&lt;/NumAm&gt;</w:t>
      </w:r>
    </w:p>
    <w:p w14:paraId="3558F1AD" w14:textId="77777777" w:rsidR="00444C89" w:rsidRPr="00A31DBB" w:rsidRDefault="00444C89" w:rsidP="00444C89">
      <w:pPr>
        <w:pStyle w:val="NormalBold"/>
      </w:pPr>
      <w:r w:rsidRPr="00A31DBB">
        <w:rPr>
          <w:rStyle w:val="HideTWBExt"/>
          <w:b w:val="0"/>
        </w:rPr>
        <w:t>&lt;RepeatBlock-By&gt;&lt;Members&gt;</w:t>
      </w:r>
      <w:r w:rsidRPr="00A31DBB">
        <w:t>Pierre-Romain Thionnet, Matthieu Valet, Jordan Bardella</w:t>
      </w:r>
      <w:r w:rsidRPr="00A31DBB">
        <w:rPr>
          <w:rStyle w:val="HideTWBExt"/>
          <w:b w:val="0"/>
        </w:rPr>
        <w:t>&lt;/Members&gt;</w:t>
      </w:r>
    </w:p>
    <w:p w14:paraId="303C5ACE" w14:textId="77777777" w:rsidR="00444C89" w:rsidRPr="00A31DBB" w:rsidRDefault="00444C89" w:rsidP="00444C89">
      <w:pPr>
        <w:pStyle w:val="NormalBold"/>
      </w:pPr>
      <w:r w:rsidRPr="00A31DBB">
        <w:rPr>
          <w:rStyle w:val="HideTWBExt"/>
          <w:b w:val="0"/>
        </w:rPr>
        <w:t>&lt;/RepeatBlock-By&gt;</w:t>
      </w:r>
    </w:p>
    <w:p w14:paraId="16746C54"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0B6C7DAE" w14:textId="77777777" w:rsidR="00444C89" w:rsidRPr="00A31DBB" w:rsidRDefault="00444C89" w:rsidP="00444C89">
      <w:pPr>
        <w:pStyle w:val="NormalBold"/>
      </w:pPr>
      <w:r w:rsidRPr="00A31DBB">
        <w:rPr>
          <w:rStyle w:val="HideTWBExt"/>
        </w:rPr>
        <w:t>&lt;Article&gt;</w:t>
      </w:r>
      <w:r w:rsidRPr="00A31DBB">
        <w:t>Apartado 18 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AF05D72" w14:textId="77777777" w:rsidTr="00F76D4D">
        <w:trPr>
          <w:trHeight w:hRule="exact" w:val="240"/>
          <w:jc w:val="center"/>
        </w:trPr>
        <w:tc>
          <w:tcPr>
            <w:tcW w:w="9752" w:type="dxa"/>
            <w:gridSpan w:val="2"/>
            <w:tcBorders>
              <w:top w:val="nil"/>
              <w:left w:val="nil"/>
              <w:bottom w:val="nil"/>
              <w:right w:val="nil"/>
            </w:tcBorders>
          </w:tcPr>
          <w:p w14:paraId="5C1E214D" w14:textId="77777777" w:rsidR="00444C89" w:rsidRPr="00A31DBB" w:rsidRDefault="00444C89" w:rsidP="00F76D4D"/>
        </w:tc>
      </w:tr>
      <w:tr w:rsidR="00444C89" w:rsidRPr="00A31DBB" w14:paraId="4F87868A" w14:textId="77777777" w:rsidTr="00F76D4D">
        <w:trPr>
          <w:trHeight w:val="240"/>
          <w:jc w:val="center"/>
        </w:trPr>
        <w:tc>
          <w:tcPr>
            <w:tcW w:w="4876" w:type="dxa"/>
            <w:tcBorders>
              <w:top w:val="nil"/>
              <w:left w:val="nil"/>
              <w:bottom w:val="nil"/>
              <w:right w:val="nil"/>
            </w:tcBorders>
          </w:tcPr>
          <w:p w14:paraId="423D830E"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CD9831B" w14:textId="77777777" w:rsidR="00444C89" w:rsidRPr="00A31DBB" w:rsidRDefault="00444C89" w:rsidP="00F76D4D">
            <w:pPr>
              <w:pStyle w:val="AmColumnHeading"/>
            </w:pPr>
            <w:r w:rsidRPr="00A31DBB">
              <w:t>Enmienda</w:t>
            </w:r>
          </w:p>
        </w:tc>
      </w:tr>
      <w:tr w:rsidR="00444C89" w:rsidRPr="00A31DBB" w14:paraId="755FB59B" w14:textId="77777777" w:rsidTr="00F76D4D">
        <w:trPr>
          <w:jc w:val="center"/>
        </w:trPr>
        <w:tc>
          <w:tcPr>
            <w:tcW w:w="4876" w:type="dxa"/>
            <w:tcBorders>
              <w:top w:val="nil"/>
              <w:left w:val="nil"/>
              <w:bottom w:val="nil"/>
              <w:right w:val="nil"/>
            </w:tcBorders>
          </w:tcPr>
          <w:p w14:paraId="1D412CE8" w14:textId="77777777" w:rsidR="00444C89" w:rsidRPr="00A31DBB" w:rsidRDefault="00444C89" w:rsidP="00F76D4D">
            <w:pPr>
              <w:pStyle w:val="Normal6a"/>
            </w:pPr>
          </w:p>
        </w:tc>
        <w:tc>
          <w:tcPr>
            <w:tcW w:w="4876" w:type="dxa"/>
            <w:tcBorders>
              <w:top w:val="nil"/>
              <w:left w:val="nil"/>
              <w:bottom w:val="nil"/>
              <w:right w:val="nil"/>
            </w:tcBorders>
          </w:tcPr>
          <w:p w14:paraId="686492C6" w14:textId="77777777" w:rsidR="00444C89" w:rsidRPr="00A31DBB" w:rsidRDefault="00444C89" w:rsidP="00F76D4D">
            <w:pPr>
              <w:pStyle w:val="Normal6a"/>
            </w:pPr>
            <w:r w:rsidRPr="00A31DBB">
              <w:rPr>
                <w:b/>
                <w:i/>
              </w:rPr>
              <w:t>18 ter.</w:t>
            </w:r>
            <w:r w:rsidRPr="00A31DBB">
              <w:tab/>
            </w:r>
            <w:r w:rsidRPr="00A31DBB">
              <w:rPr>
                <w:b/>
                <w:i/>
              </w:rPr>
              <w:t>Observa que Moldavia, en particular la región secesionista de Transnistria, sigue siendo un centro para el tráfico ilícito de armas de fuego y migrantes, y subraya que la mejora de los controles fronterizos entre la Unión y Moldavia es crucial para luchar eficazmente contra estas actividades; acoge con satisfacción, a este respecto, el aumento de la cooperación entre Frontex y las autoridades moldavas desde 2022, que ha dado lugar a avances constantes en la lucha contra las actividades transfronterizas ilegales;</w:t>
            </w:r>
          </w:p>
        </w:tc>
      </w:tr>
    </w:tbl>
    <w:p w14:paraId="73C6E8ED"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30E2C269" w14:textId="77777777" w:rsidR="00444C89" w:rsidRPr="00A31DBB" w:rsidRDefault="00444C89" w:rsidP="00444C89">
      <w:r w:rsidRPr="00A31DBB">
        <w:rPr>
          <w:rStyle w:val="HideTWBExt"/>
        </w:rPr>
        <w:t>&lt;/Amend&gt;</w:t>
      </w:r>
    </w:p>
    <w:p w14:paraId="38EC9588"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215</w:t>
      </w:r>
      <w:r w:rsidRPr="00A31DBB">
        <w:rPr>
          <w:rStyle w:val="HideTWBExt"/>
        </w:rPr>
        <w:t>&lt;/NumAm&gt;</w:t>
      </w:r>
    </w:p>
    <w:p w14:paraId="6731598C" w14:textId="77777777" w:rsidR="00444C89" w:rsidRPr="00A31DBB" w:rsidRDefault="00444C89" w:rsidP="00444C89">
      <w:pPr>
        <w:pStyle w:val="NormalBold"/>
      </w:pPr>
      <w:r w:rsidRPr="00A31DBB">
        <w:rPr>
          <w:rStyle w:val="HideTWBExt"/>
          <w:b w:val="0"/>
        </w:rPr>
        <w:t>&lt;RepeatBlock-By&gt;&lt;Members&gt;</w:t>
      </w:r>
      <w:r w:rsidRPr="00A31DBB">
        <w:t>Dan Barna, Urmas Paet, Lucia Yar, Petras Auštrevičius, Marjan Šarec, Ilhan Kyuchyuk, Eugen Tomac</w:t>
      </w:r>
      <w:r w:rsidRPr="00A31DBB">
        <w:rPr>
          <w:rStyle w:val="HideTWBExt"/>
          <w:b w:val="0"/>
        </w:rPr>
        <w:t>&lt;/Members&gt;</w:t>
      </w:r>
    </w:p>
    <w:p w14:paraId="6B453336" w14:textId="77777777" w:rsidR="00444C89" w:rsidRPr="00A31DBB" w:rsidRDefault="00444C89" w:rsidP="00444C89">
      <w:pPr>
        <w:pStyle w:val="NormalBold"/>
      </w:pPr>
      <w:r w:rsidRPr="00A31DBB">
        <w:rPr>
          <w:rStyle w:val="HideTWBExt"/>
          <w:b w:val="0"/>
        </w:rPr>
        <w:t>&lt;/RepeatBlock-By&gt;</w:t>
      </w:r>
    </w:p>
    <w:p w14:paraId="58CA9946"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6F66F99A" w14:textId="77777777" w:rsidR="00444C89" w:rsidRPr="00A31DBB" w:rsidRDefault="00444C89" w:rsidP="00444C89">
      <w:pPr>
        <w:pStyle w:val="NormalBold"/>
      </w:pPr>
      <w:r w:rsidRPr="00A31DBB">
        <w:rPr>
          <w:rStyle w:val="HideTWBExt"/>
        </w:rPr>
        <w:t>&lt;Article&gt;</w:t>
      </w:r>
      <w:r w:rsidRPr="00A31DBB">
        <w:t>Apartado 18 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783A097" w14:textId="77777777" w:rsidTr="00F76D4D">
        <w:trPr>
          <w:trHeight w:hRule="exact" w:val="240"/>
          <w:jc w:val="center"/>
        </w:trPr>
        <w:tc>
          <w:tcPr>
            <w:tcW w:w="9752" w:type="dxa"/>
            <w:gridSpan w:val="2"/>
            <w:tcBorders>
              <w:top w:val="nil"/>
              <w:left w:val="nil"/>
              <w:bottom w:val="nil"/>
              <w:right w:val="nil"/>
            </w:tcBorders>
          </w:tcPr>
          <w:p w14:paraId="5C828DB8" w14:textId="77777777" w:rsidR="00444C89" w:rsidRPr="00A31DBB" w:rsidRDefault="00444C89" w:rsidP="00F76D4D"/>
        </w:tc>
      </w:tr>
      <w:tr w:rsidR="00444C89" w:rsidRPr="00A31DBB" w14:paraId="0827E23C" w14:textId="77777777" w:rsidTr="00F76D4D">
        <w:trPr>
          <w:trHeight w:val="240"/>
          <w:jc w:val="center"/>
        </w:trPr>
        <w:tc>
          <w:tcPr>
            <w:tcW w:w="4876" w:type="dxa"/>
            <w:tcBorders>
              <w:top w:val="nil"/>
              <w:left w:val="nil"/>
              <w:bottom w:val="nil"/>
              <w:right w:val="nil"/>
            </w:tcBorders>
          </w:tcPr>
          <w:p w14:paraId="2FB4850B"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B60B5B6" w14:textId="77777777" w:rsidR="00444C89" w:rsidRPr="00A31DBB" w:rsidRDefault="00444C89" w:rsidP="00F76D4D">
            <w:pPr>
              <w:pStyle w:val="AmColumnHeading"/>
            </w:pPr>
            <w:r w:rsidRPr="00A31DBB">
              <w:t>Enmienda</w:t>
            </w:r>
          </w:p>
        </w:tc>
      </w:tr>
      <w:tr w:rsidR="00444C89" w:rsidRPr="00A31DBB" w14:paraId="44B45BFB" w14:textId="77777777" w:rsidTr="00F76D4D">
        <w:trPr>
          <w:jc w:val="center"/>
        </w:trPr>
        <w:tc>
          <w:tcPr>
            <w:tcW w:w="4876" w:type="dxa"/>
            <w:tcBorders>
              <w:top w:val="nil"/>
              <w:left w:val="nil"/>
              <w:bottom w:val="nil"/>
              <w:right w:val="nil"/>
            </w:tcBorders>
          </w:tcPr>
          <w:p w14:paraId="7D1EC679" w14:textId="77777777" w:rsidR="00444C89" w:rsidRPr="00A31DBB" w:rsidRDefault="00444C89" w:rsidP="00F76D4D">
            <w:pPr>
              <w:pStyle w:val="Normal6a"/>
            </w:pPr>
          </w:p>
        </w:tc>
        <w:tc>
          <w:tcPr>
            <w:tcW w:w="4876" w:type="dxa"/>
            <w:tcBorders>
              <w:top w:val="nil"/>
              <w:left w:val="nil"/>
              <w:bottom w:val="nil"/>
              <w:right w:val="nil"/>
            </w:tcBorders>
          </w:tcPr>
          <w:p w14:paraId="20B11661" w14:textId="77777777" w:rsidR="00444C89" w:rsidRPr="00A31DBB" w:rsidRDefault="00444C89" w:rsidP="00F76D4D">
            <w:pPr>
              <w:pStyle w:val="Normal6a"/>
            </w:pPr>
            <w:r w:rsidRPr="00A31DBB">
              <w:rPr>
                <w:b/>
                <w:i/>
              </w:rPr>
              <w:t>18 ter.</w:t>
            </w:r>
            <w:r w:rsidRPr="00A31DBB">
              <w:tab/>
            </w:r>
            <w:r w:rsidRPr="00A31DBB">
              <w:rPr>
                <w:b/>
                <w:i/>
              </w:rPr>
              <w:t>Reconoce la valiosa contribución de Moldavia a la seguridad regional y europea, también a través de su valioso apoyo a Ucrania desde el inicio de la guerra de agresión de Rusia; acoge con satisfacción la contribución del país al Mecanismo de Protección Civil de la Unión, en particular mediante el despliegue de equipos de extinción de incendios para hacer frente a los graves incendios forestales en Grecia;</w:t>
            </w:r>
          </w:p>
        </w:tc>
      </w:tr>
    </w:tbl>
    <w:p w14:paraId="563996BB"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A586902" w14:textId="77777777" w:rsidR="00444C89" w:rsidRPr="00A31DBB" w:rsidRDefault="00444C89" w:rsidP="00444C89">
      <w:r w:rsidRPr="00A31DBB">
        <w:rPr>
          <w:rStyle w:val="HideTWBExt"/>
        </w:rPr>
        <w:t>&lt;/Amend&gt;</w:t>
      </w:r>
    </w:p>
    <w:p w14:paraId="12BAEAB7"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216</w:t>
      </w:r>
      <w:r w:rsidRPr="00A31DBB">
        <w:rPr>
          <w:rStyle w:val="HideTWBExt"/>
        </w:rPr>
        <w:t>&lt;/NumAm&gt;</w:t>
      </w:r>
    </w:p>
    <w:p w14:paraId="27CB36A3" w14:textId="77777777" w:rsidR="00444C89" w:rsidRPr="00A31DBB" w:rsidRDefault="00444C89" w:rsidP="00444C89">
      <w:pPr>
        <w:pStyle w:val="NormalBold"/>
      </w:pPr>
      <w:r w:rsidRPr="00A31DBB">
        <w:rPr>
          <w:rStyle w:val="HideTWBExt"/>
          <w:b w:val="0"/>
        </w:rPr>
        <w:t>&lt;RepeatBlock-By&gt;&lt;Members&gt;</w:t>
      </w:r>
      <w:r w:rsidRPr="00A31DBB">
        <w:t>Sven Mikser</w:t>
      </w:r>
      <w:r w:rsidRPr="00A31DBB">
        <w:rPr>
          <w:rStyle w:val="HideTWBExt"/>
          <w:b w:val="0"/>
        </w:rPr>
        <w:t>&lt;/Members&gt;</w:t>
      </w:r>
    </w:p>
    <w:p w14:paraId="39FBE1FC" w14:textId="77777777" w:rsidR="00444C89" w:rsidRPr="00A31DBB" w:rsidRDefault="00444C89" w:rsidP="00444C89">
      <w:pPr>
        <w:pStyle w:val="NormalBold"/>
      </w:pPr>
      <w:r w:rsidRPr="00A31DBB">
        <w:rPr>
          <w:rStyle w:val="HideTWBExt"/>
          <w:b w:val="0"/>
        </w:rPr>
        <w:t>&lt;/RepeatBlock-By&gt;</w:t>
      </w:r>
    </w:p>
    <w:p w14:paraId="0F194110"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6E1C559" w14:textId="77777777" w:rsidR="00444C89" w:rsidRPr="00A31DBB" w:rsidRDefault="00444C89" w:rsidP="00444C89">
      <w:pPr>
        <w:pStyle w:val="NormalBold"/>
      </w:pPr>
      <w:r w:rsidRPr="00A31DBB">
        <w:rPr>
          <w:rStyle w:val="HideTWBExt"/>
        </w:rPr>
        <w:t>&lt;Article&gt;</w:t>
      </w:r>
      <w:r w:rsidRPr="00A31DBB">
        <w:t>Apartado 19</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39207300" w14:textId="77777777" w:rsidTr="00F76D4D">
        <w:trPr>
          <w:trHeight w:hRule="exact" w:val="240"/>
          <w:jc w:val="center"/>
        </w:trPr>
        <w:tc>
          <w:tcPr>
            <w:tcW w:w="9752" w:type="dxa"/>
            <w:gridSpan w:val="2"/>
            <w:tcBorders>
              <w:top w:val="nil"/>
              <w:left w:val="nil"/>
              <w:bottom w:val="nil"/>
              <w:right w:val="nil"/>
            </w:tcBorders>
          </w:tcPr>
          <w:p w14:paraId="2E5CCC90" w14:textId="77777777" w:rsidR="00444C89" w:rsidRPr="00A31DBB" w:rsidRDefault="00444C89" w:rsidP="00F76D4D"/>
        </w:tc>
      </w:tr>
      <w:tr w:rsidR="00444C89" w:rsidRPr="00A31DBB" w14:paraId="16C697B6" w14:textId="77777777" w:rsidTr="00F76D4D">
        <w:trPr>
          <w:trHeight w:val="240"/>
          <w:jc w:val="center"/>
        </w:trPr>
        <w:tc>
          <w:tcPr>
            <w:tcW w:w="4876" w:type="dxa"/>
            <w:tcBorders>
              <w:top w:val="nil"/>
              <w:left w:val="nil"/>
              <w:bottom w:val="nil"/>
              <w:right w:val="nil"/>
            </w:tcBorders>
          </w:tcPr>
          <w:p w14:paraId="2CE893CE"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717B0047" w14:textId="77777777" w:rsidR="00444C89" w:rsidRPr="00A31DBB" w:rsidRDefault="00444C89" w:rsidP="00F76D4D">
            <w:pPr>
              <w:pStyle w:val="AmColumnHeading"/>
            </w:pPr>
            <w:r w:rsidRPr="00A31DBB">
              <w:t>Enmienda</w:t>
            </w:r>
          </w:p>
        </w:tc>
      </w:tr>
      <w:tr w:rsidR="00444C89" w:rsidRPr="00A31DBB" w14:paraId="68BDB037" w14:textId="77777777" w:rsidTr="00F76D4D">
        <w:trPr>
          <w:jc w:val="center"/>
        </w:trPr>
        <w:tc>
          <w:tcPr>
            <w:tcW w:w="4876" w:type="dxa"/>
            <w:tcBorders>
              <w:top w:val="nil"/>
              <w:left w:val="nil"/>
              <w:bottom w:val="nil"/>
              <w:right w:val="nil"/>
            </w:tcBorders>
          </w:tcPr>
          <w:p w14:paraId="5BB6D497" w14:textId="77777777" w:rsidR="00444C89" w:rsidRPr="00A31DBB" w:rsidRDefault="00444C89" w:rsidP="00F76D4D">
            <w:pPr>
              <w:pStyle w:val="Normal6a"/>
            </w:pPr>
            <w:r w:rsidRPr="00A31DBB">
              <w:t>19.</w:t>
            </w:r>
            <w:r w:rsidRPr="00A31DBB">
              <w:tab/>
              <w:t>Acoge con satisfacción el gran interés de Moldavia en contribuir a la política común de seguridad y defensa de la Unión y el hecho de que Moldavia sea el primer país en firmar una asociación en materia de seguridad y defensa con la Unión;</w:t>
            </w:r>
          </w:p>
        </w:tc>
        <w:tc>
          <w:tcPr>
            <w:tcW w:w="4876" w:type="dxa"/>
            <w:tcBorders>
              <w:top w:val="nil"/>
              <w:left w:val="nil"/>
              <w:bottom w:val="nil"/>
              <w:right w:val="nil"/>
            </w:tcBorders>
          </w:tcPr>
          <w:p w14:paraId="10069CE5" w14:textId="77777777" w:rsidR="00444C89" w:rsidRPr="00A31DBB" w:rsidRDefault="00444C89" w:rsidP="00F76D4D">
            <w:pPr>
              <w:pStyle w:val="Normal6a"/>
            </w:pPr>
            <w:r w:rsidRPr="00A31DBB">
              <w:t>19.</w:t>
            </w:r>
            <w:r w:rsidRPr="00A31DBB">
              <w:tab/>
              <w:t>Acoge con satisfacción el gran interés de Moldavia en contribuir a la política común de seguridad y defensa de la Unión y el hecho de que Moldavia sea el primer país en firmar una asociación en materia de seguridad y defensa con la Unión;</w:t>
            </w:r>
            <w:r w:rsidRPr="00A31DBB">
              <w:rPr>
                <w:b/>
                <w:i/>
              </w:rPr>
              <w:t xml:space="preserve"> acoge con satisfacción la continua participación activa de Moldavia en las misiones y operaciones de la Unión en el marco de la política común de seguridad y defensa (PCSD) de la Unión, su interés en participar en proyectos de la Cooperación </w:t>
            </w:r>
            <w:r w:rsidRPr="00A31DBB">
              <w:rPr>
                <w:b/>
                <w:i/>
              </w:rPr>
              <w:lastRenderedPageBreak/>
              <w:t>Estructurada Permanente (CEP) y las negociaciones en curso sobre un acuerdo marco con la Agencia Europea de Defensa;</w:t>
            </w:r>
          </w:p>
        </w:tc>
      </w:tr>
    </w:tbl>
    <w:p w14:paraId="501E2291"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2F2106CB" w14:textId="77777777" w:rsidR="00444C89" w:rsidRPr="00A31DBB" w:rsidRDefault="00444C89" w:rsidP="00444C89">
      <w:r w:rsidRPr="00A31DBB">
        <w:rPr>
          <w:rStyle w:val="HideTWBExt"/>
        </w:rPr>
        <w:t>&lt;/Amend&gt;</w:t>
      </w:r>
    </w:p>
    <w:p w14:paraId="1A21F2D2"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217</w:t>
      </w:r>
      <w:r w:rsidRPr="00A31DBB">
        <w:rPr>
          <w:rStyle w:val="HideTWBExt"/>
        </w:rPr>
        <w:t>&lt;/NumAm&gt;</w:t>
      </w:r>
    </w:p>
    <w:p w14:paraId="236D26DA" w14:textId="77777777" w:rsidR="00444C89" w:rsidRPr="00A31DBB" w:rsidRDefault="00444C89" w:rsidP="00444C89">
      <w:pPr>
        <w:pStyle w:val="NormalBold"/>
      </w:pPr>
      <w:r w:rsidRPr="00A31DBB">
        <w:rPr>
          <w:rStyle w:val="HideTWBExt"/>
          <w:b w:val="0"/>
        </w:rPr>
        <w:t>&lt;RepeatBlock-By&gt;&lt;Members&gt;</w:t>
      </w:r>
      <w:r w:rsidRPr="00A31DBB">
        <w:t>Dan Barna, Urmas Paet, Nathalie Loiseau, Petras Auštrevičius, Marjan Šarec, Ilhan Kyuchyuk, Eugen Tomac, Lucia Yar</w:t>
      </w:r>
      <w:r w:rsidRPr="00A31DBB">
        <w:rPr>
          <w:rStyle w:val="HideTWBExt"/>
          <w:b w:val="0"/>
        </w:rPr>
        <w:t>&lt;/Members&gt;</w:t>
      </w:r>
    </w:p>
    <w:p w14:paraId="2D783464" w14:textId="77777777" w:rsidR="00444C89" w:rsidRPr="00A31DBB" w:rsidRDefault="00444C89" w:rsidP="00444C89">
      <w:pPr>
        <w:pStyle w:val="NormalBold"/>
      </w:pPr>
      <w:r w:rsidRPr="00A31DBB">
        <w:rPr>
          <w:rStyle w:val="HideTWBExt"/>
          <w:b w:val="0"/>
        </w:rPr>
        <w:t>&lt;/RepeatBlock-By&gt;</w:t>
      </w:r>
    </w:p>
    <w:p w14:paraId="777EA6D5"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0D336A9" w14:textId="77777777" w:rsidR="00444C89" w:rsidRPr="00A31DBB" w:rsidRDefault="00444C89" w:rsidP="00444C89">
      <w:pPr>
        <w:pStyle w:val="NormalBold"/>
      </w:pPr>
      <w:r w:rsidRPr="00A31DBB">
        <w:rPr>
          <w:rStyle w:val="HideTWBExt"/>
        </w:rPr>
        <w:t>&lt;Article&gt;</w:t>
      </w:r>
      <w:r w:rsidRPr="00A31DBB">
        <w:t>Apartado 19</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FA0A220" w14:textId="77777777" w:rsidTr="00F76D4D">
        <w:trPr>
          <w:trHeight w:hRule="exact" w:val="240"/>
          <w:jc w:val="center"/>
        </w:trPr>
        <w:tc>
          <w:tcPr>
            <w:tcW w:w="9752" w:type="dxa"/>
            <w:gridSpan w:val="2"/>
            <w:tcBorders>
              <w:top w:val="nil"/>
              <w:left w:val="nil"/>
              <w:bottom w:val="nil"/>
              <w:right w:val="nil"/>
            </w:tcBorders>
          </w:tcPr>
          <w:p w14:paraId="51E4BFD8" w14:textId="77777777" w:rsidR="00444C89" w:rsidRPr="00A31DBB" w:rsidRDefault="00444C89" w:rsidP="00F76D4D"/>
        </w:tc>
      </w:tr>
      <w:tr w:rsidR="00444C89" w:rsidRPr="00A31DBB" w14:paraId="3FE37E98" w14:textId="77777777" w:rsidTr="00F76D4D">
        <w:trPr>
          <w:trHeight w:val="240"/>
          <w:jc w:val="center"/>
        </w:trPr>
        <w:tc>
          <w:tcPr>
            <w:tcW w:w="4876" w:type="dxa"/>
            <w:tcBorders>
              <w:top w:val="nil"/>
              <w:left w:val="nil"/>
              <w:bottom w:val="nil"/>
              <w:right w:val="nil"/>
            </w:tcBorders>
          </w:tcPr>
          <w:p w14:paraId="60788B9A"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B9074F4" w14:textId="77777777" w:rsidR="00444C89" w:rsidRPr="00A31DBB" w:rsidRDefault="00444C89" w:rsidP="00F76D4D">
            <w:pPr>
              <w:pStyle w:val="AmColumnHeading"/>
            </w:pPr>
            <w:r w:rsidRPr="00A31DBB">
              <w:t>Enmienda</w:t>
            </w:r>
          </w:p>
        </w:tc>
      </w:tr>
      <w:tr w:rsidR="00444C89" w:rsidRPr="00A31DBB" w14:paraId="551DB104" w14:textId="77777777" w:rsidTr="00F76D4D">
        <w:trPr>
          <w:jc w:val="center"/>
        </w:trPr>
        <w:tc>
          <w:tcPr>
            <w:tcW w:w="4876" w:type="dxa"/>
            <w:tcBorders>
              <w:top w:val="nil"/>
              <w:left w:val="nil"/>
              <w:bottom w:val="nil"/>
              <w:right w:val="nil"/>
            </w:tcBorders>
          </w:tcPr>
          <w:p w14:paraId="157C71C7" w14:textId="77777777" w:rsidR="00444C89" w:rsidRPr="00A31DBB" w:rsidRDefault="00444C89" w:rsidP="00F76D4D">
            <w:pPr>
              <w:pStyle w:val="Normal6a"/>
            </w:pPr>
            <w:r w:rsidRPr="00A31DBB">
              <w:t>19.</w:t>
            </w:r>
            <w:r w:rsidRPr="00A31DBB">
              <w:tab/>
              <w:t>Acoge con satisfacción el gran interés de Moldavia en contribuir a la política común de seguridad y defensa de la Unión y el hecho de que Moldavia sea el primer país en firmar una asociación en materia de seguridad y defensa con la Unión;</w:t>
            </w:r>
          </w:p>
        </w:tc>
        <w:tc>
          <w:tcPr>
            <w:tcW w:w="4876" w:type="dxa"/>
            <w:tcBorders>
              <w:top w:val="nil"/>
              <w:left w:val="nil"/>
              <w:bottom w:val="nil"/>
              <w:right w:val="nil"/>
            </w:tcBorders>
          </w:tcPr>
          <w:p w14:paraId="622589A0" w14:textId="77777777" w:rsidR="00444C89" w:rsidRPr="00A31DBB" w:rsidRDefault="00444C89" w:rsidP="00F76D4D">
            <w:pPr>
              <w:pStyle w:val="Normal6a"/>
            </w:pPr>
            <w:r w:rsidRPr="00A31DBB">
              <w:t>19.</w:t>
            </w:r>
            <w:r w:rsidRPr="00A31DBB">
              <w:tab/>
              <w:t>Acoge con satisfacción el gran interés de Moldavia en contribuir a la política común de seguridad y defensa de la Unión</w:t>
            </w:r>
            <w:r w:rsidRPr="00A31DBB">
              <w:rPr>
                <w:b/>
                <w:i/>
              </w:rPr>
              <w:t>, incluidas sus contribuciones a las misiones de la PCSD</w:t>
            </w:r>
            <w:r w:rsidRPr="00A31DBB">
              <w:t xml:space="preserve"> y el hecho de que Moldavia sea el primer país en firmar una asociación en materia de seguridad y defensa con la Unión; </w:t>
            </w:r>
            <w:r w:rsidRPr="00A31DBB">
              <w:rPr>
                <w:b/>
                <w:i/>
              </w:rPr>
              <w:t>pide a la Unión que integre a la República de Moldavia en todos los programas y asignaciones presupuestarias futuros en materia de seguridad y defensa;</w:t>
            </w:r>
          </w:p>
        </w:tc>
      </w:tr>
    </w:tbl>
    <w:p w14:paraId="6F1CC3E3"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3D93C8B6" w14:textId="77777777" w:rsidR="00444C89" w:rsidRPr="00A31DBB" w:rsidRDefault="00444C89" w:rsidP="00444C89">
      <w:r w:rsidRPr="00A31DBB">
        <w:rPr>
          <w:rStyle w:val="HideTWBExt"/>
        </w:rPr>
        <w:t>&lt;/Amend&gt;</w:t>
      </w:r>
    </w:p>
    <w:p w14:paraId="12683823"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218</w:t>
      </w:r>
      <w:r w:rsidRPr="00A31DBB">
        <w:rPr>
          <w:rStyle w:val="HideTWBExt"/>
        </w:rPr>
        <w:t>&lt;/NumAm&gt;</w:t>
      </w:r>
    </w:p>
    <w:p w14:paraId="433E55F4" w14:textId="77777777" w:rsidR="00444C89" w:rsidRPr="00A31DBB" w:rsidRDefault="00444C89" w:rsidP="00444C89">
      <w:pPr>
        <w:pStyle w:val="NormalBold"/>
      </w:pPr>
      <w:r w:rsidRPr="00A31DBB">
        <w:rPr>
          <w:rStyle w:val="HideTWBExt"/>
          <w:b w:val="0"/>
        </w:rPr>
        <w:t>&lt;RepeatBlock-By&gt;&lt;Members&gt;</w:t>
      </w:r>
      <w:r w:rsidRPr="00A31DBB">
        <w:t>Cristian Terheş</w:t>
      </w:r>
      <w:r w:rsidRPr="00A31DBB">
        <w:rPr>
          <w:rStyle w:val="HideTWBExt"/>
          <w:b w:val="0"/>
        </w:rPr>
        <w:t>&lt;/Members&gt;</w:t>
      </w:r>
    </w:p>
    <w:p w14:paraId="4974572B" w14:textId="77777777" w:rsidR="00444C89" w:rsidRPr="00A31DBB" w:rsidRDefault="00444C89" w:rsidP="00444C89">
      <w:pPr>
        <w:pStyle w:val="NormalBold"/>
      </w:pPr>
      <w:r w:rsidRPr="00A31DBB">
        <w:rPr>
          <w:rStyle w:val="HideTWBExt"/>
          <w:b w:val="0"/>
        </w:rPr>
        <w:t>&lt;/RepeatBlock-By&gt;</w:t>
      </w:r>
    </w:p>
    <w:p w14:paraId="0F40EB2F"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488B2664" w14:textId="77777777" w:rsidR="00444C89" w:rsidRPr="00A31DBB" w:rsidRDefault="00444C89" w:rsidP="00444C89">
      <w:pPr>
        <w:pStyle w:val="NormalBold"/>
      </w:pPr>
      <w:r w:rsidRPr="00A31DBB">
        <w:rPr>
          <w:rStyle w:val="HideTWBExt"/>
        </w:rPr>
        <w:t>&lt;Article&gt;</w:t>
      </w:r>
      <w:r w:rsidRPr="00A31DBB">
        <w:t>Apartado 19</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2187A8AE" w14:textId="77777777" w:rsidTr="00F76D4D">
        <w:trPr>
          <w:trHeight w:hRule="exact" w:val="240"/>
          <w:jc w:val="center"/>
        </w:trPr>
        <w:tc>
          <w:tcPr>
            <w:tcW w:w="9752" w:type="dxa"/>
            <w:gridSpan w:val="2"/>
            <w:tcBorders>
              <w:top w:val="nil"/>
              <w:left w:val="nil"/>
              <w:bottom w:val="nil"/>
              <w:right w:val="nil"/>
            </w:tcBorders>
          </w:tcPr>
          <w:p w14:paraId="1D4CACA3" w14:textId="77777777" w:rsidR="00444C89" w:rsidRPr="00A31DBB" w:rsidRDefault="00444C89" w:rsidP="00F76D4D"/>
        </w:tc>
      </w:tr>
      <w:tr w:rsidR="00444C89" w:rsidRPr="00A31DBB" w14:paraId="71D2B392" w14:textId="77777777" w:rsidTr="00F76D4D">
        <w:trPr>
          <w:trHeight w:val="240"/>
          <w:jc w:val="center"/>
        </w:trPr>
        <w:tc>
          <w:tcPr>
            <w:tcW w:w="4876" w:type="dxa"/>
            <w:tcBorders>
              <w:top w:val="nil"/>
              <w:left w:val="nil"/>
              <w:bottom w:val="nil"/>
              <w:right w:val="nil"/>
            </w:tcBorders>
          </w:tcPr>
          <w:p w14:paraId="6C5EEF47"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110E6F5B" w14:textId="77777777" w:rsidR="00444C89" w:rsidRPr="00A31DBB" w:rsidRDefault="00444C89" w:rsidP="00F76D4D">
            <w:pPr>
              <w:pStyle w:val="AmColumnHeading"/>
            </w:pPr>
            <w:r w:rsidRPr="00A31DBB">
              <w:t>Enmienda</w:t>
            </w:r>
          </w:p>
        </w:tc>
      </w:tr>
      <w:tr w:rsidR="00444C89" w:rsidRPr="00A31DBB" w14:paraId="059A8E73" w14:textId="77777777" w:rsidTr="00F76D4D">
        <w:trPr>
          <w:jc w:val="center"/>
        </w:trPr>
        <w:tc>
          <w:tcPr>
            <w:tcW w:w="4876" w:type="dxa"/>
            <w:tcBorders>
              <w:top w:val="nil"/>
              <w:left w:val="nil"/>
              <w:bottom w:val="nil"/>
              <w:right w:val="nil"/>
            </w:tcBorders>
          </w:tcPr>
          <w:p w14:paraId="3B3FED1D" w14:textId="77777777" w:rsidR="00444C89" w:rsidRPr="00A31DBB" w:rsidRDefault="00444C89" w:rsidP="00F76D4D">
            <w:pPr>
              <w:pStyle w:val="Normal6a"/>
            </w:pPr>
            <w:r w:rsidRPr="00A31DBB">
              <w:t>19.</w:t>
            </w:r>
            <w:r w:rsidRPr="00A31DBB">
              <w:tab/>
              <w:t xml:space="preserve">Acoge con satisfacción el gran interés de Moldavia en contribuir a la política común de seguridad y defensa de la Unión y el hecho de que Moldavia sea el primer país en firmar una asociación en materia de seguridad y defensa con la </w:t>
            </w:r>
            <w:r w:rsidRPr="00A31DBB">
              <w:lastRenderedPageBreak/>
              <w:t>Unión;</w:t>
            </w:r>
          </w:p>
        </w:tc>
        <w:tc>
          <w:tcPr>
            <w:tcW w:w="4876" w:type="dxa"/>
            <w:tcBorders>
              <w:top w:val="nil"/>
              <w:left w:val="nil"/>
              <w:bottom w:val="nil"/>
              <w:right w:val="nil"/>
            </w:tcBorders>
          </w:tcPr>
          <w:p w14:paraId="1E783BCB" w14:textId="77777777" w:rsidR="00444C89" w:rsidRPr="00A31DBB" w:rsidRDefault="00444C89" w:rsidP="00F76D4D">
            <w:pPr>
              <w:pStyle w:val="Normal6a"/>
            </w:pPr>
            <w:r w:rsidRPr="00A31DBB">
              <w:lastRenderedPageBreak/>
              <w:t>19.</w:t>
            </w:r>
            <w:r w:rsidRPr="00A31DBB">
              <w:tab/>
              <w:t xml:space="preserve">Acoge con satisfacción el gran interés de Moldavia en contribuir a la política común de seguridad y defensa de la Unión y el hecho de que Moldavia sea el primer país en firmar una asociación en materia de seguridad y defensa con la </w:t>
            </w:r>
            <w:r w:rsidRPr="00A31DBB">
              <w:lastRenderedPageBreak/>
              <w:t xml:space="preserve">Unión; </w:t>
            </w:r>
            <w:r w:rsidRPr="00A31DBB">
              <w:rPr>
                <w:b/>
                <w:i/>
              </w:rPr>
              <w:t>destaca la contribución de Moldavia a las misiones de la PCSD, a saber, EUFOR Althea en Bosnia y Herzegovina y EUTM Somalia;</w:t>
            </w:r>
          </w:p>
        </w:tc>
      </w:tr>
    </w:tbl>
    <w:p w14:paraId="155791FE"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5B888A4C" w14:textId="77777777" w:rsidR="00444C89" w:rsidRPr="00A31DBB" w:rsidRDefault="00444C89" w:rsidP="00444C89">
      <w:r w:rsidRPr="00A31DBB">
        <w:rPr>
          <w:rStyle w:val="HideTWBExt"/>
        </w:rPr>
        <w:t>&lt;/Amend&gt;</w:t>
      </w:r>
    </w:p>
    <w:p w14:paraId="60DD7AD6"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219</w:t>
      </w:r>
      <w:r w:rsidRPr="00A31DBB">
        <w:rPr>
          <w:rStyle w:val="HideTWBExt"/>
        </w:rPr>
        <w:t>&lt;/NumAm&gt;</w:t>
      </w:r>
    </w:p>
    <w:p w14:paraId="2BBE60CD" w14:textId="77777777" w:rsidR="00444C89" w:rsidRPr="00A31DBB" w:rsidRDefault="00444C89" w:rsidP="00444C89">
      <w:pPr>
        <w:pStyle w:val="NormalBold"/>
      </w:pPr>
      <w:r w:rsidRPr="00A31DBB">
        <w:rPr>
          <w:rStyle w:val="HideTWBExt"/>
          <w:b w:val="0"/>
        </w:rPr>
        <w:t>&lt;RepeatBlock-By&gt;&lt;Members&gt;</w:t>
      </w:r>
      <w:r w:rsidRPr="00A31DBB">
        <w:t>Andrzej Halicki, Siegfried Mureşan, Rasa Juknevičienė</w:t>
      </w:r>
      <w:r w:rsidRPr="00A31DBB">
        <w:rPr>
          <w:rStyle w:val="HideTWBExt"/>
          <w:b w:val="0"/>
        </w:rPr>
        <w:t>&lt;/Members&gt;</w:t>
      </w:r>
    </w:p>
    <w:p w14:paraId="41945205" w14:textId="77777777" w:rsidR="00444C89" w:rsidRPr="00A31DBB" w:rsidRDefault="00444C89" w:rsidP="00444C89">
      <w:r w:rsidRPr="00A31DBB">
        <w:rPr>
          <w:rStyle w:val="HideTWBExt"/>
        </w:rPr>
        <w:t>&lt;AuNomDe&gt;</w:t>
      </w:r>
      <w:r w:rsidRPr="00A31DBB">
        <w:rPr>
          <w:rStyle w:val="HideTWBInt"/>
        </w:rPr>
        <w:t>{EPP}</w:t>
      </w:r>
      <w:r w:rsidRPr="00A31DBB">
        <w:t>en nombre del Grupo PPE</w:t>
      </w:r>
      <w:r w:rsidRPr="00A31DBB">
        <w:rPr>
          <w:rStyle w:val="HideTWBExt"/>
        </w:rPr>
        <w:t>&lt;/AuNomDe&gt;</w:t>
      </w:r>
    </w:p>
    <w:p w14:paraId="721B5079" w14:textId="77777777" w:rsidR="00444C89" w:rsidRPr="00A31DBB" w:rsidRDefault="00444C89" w:rsidP="00444C89">
      <w:pPr>
        <w:pStyle w:val="NormalBold"/>
      </w:pPr>
      <w:r w:rsidRPr="00A31DBB">
        <w:rPr>
          <w:rStyle w:val="HideTWBExt"/>
          <w:b w:val="0"/>
        </w:rPr>
        <w:t>&lt;/RepeatBlock-By&gt;</w:t>
      </w:r>
    </w:p>
    <w:p w14:paraId="1CEB16D0"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01D6EFED" w14:textId="77777777" w:rsidR="00444C89" w:rsidRPr="00A31DBB" w:rsidRDefault="00444C89" w:rsidP="00444C89">
      <w:pPr>
        <w:pStyle w:val="NormalBold"/>
      </w:pPr>
      <w:r w:rsidRPr="00A31DBB">
        <w:rPr>
          <w:rStyle w:val="HideTWBExt"/>
        </w:rPr>
        <w:t>&lt;Article&gt;</w:t>
      </w:r>
      <w:r w:rsidRPr="00A31DBB">
        <w:t>Apartado 19</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127EB82E" w14:textId="77777777" w:rsidTr="00F76D4D">
        <w:trPr>
          <w:trHeight w:hRule="exact" w:val="240"/>
          <w:jc w:val="center"/>
        </w:trPr>
        <w:tc>
          <w:tcPr>
            <w:tcW w:w="9752" w:type="dxa"/>
            <w:gridSpan w:val="2"/>
            <w:tcBorders>
              <w:top w:val="nil"/>
              <w:left w:val="nil"/>
              <w:bottom w:val="nil"/>
              <w:right w:val="nil"/>
            </w:tcBorders>
          </w:tcPr>
          <w:p w14:paraId="2DBEF9B7" w14:textId="77777777" w:rsidR="00444C89" w:rsidRPr="00A31DBB" w:rsidRDefault="00444C89" w:rsidP="00F76D4D"/>
        </w:tc>
      </w:tr>
      <w:tr w:rsidR="00444C89" w:rsidRPr="00A31DBB" w14:paraId="2580C81F" w14:textId="77777777" w:rsidTr="00F76D4D">
        <w:trPr>
          <w:trHeight w:val="240"/>
          <w:jc w:val="center"/>
        </w:trPr>
        <w:tc>
          <w:tcPr>
            <w:tcW w:w="4876" w:type="dxa"/>
            <w:tcBorders>
              <w:top w:val="nil"/>
              <w:left w:val="nil"/>
              <w:bottom w:val="nil"/>
              <w:right w:val="nil"/>
            </w:tcBorders>
          </w:tcPr>
          <w:p w14:paraId="226C66E6"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3B44326" w14:textId="77777777" w:rsidR="00444C89" w:rsidRPr="00A31DBB" w:rsidRDefault="00444C89" w:rsidP="00F76D4D">
            <w:pPr>
              <w:pStyle w:val="AmColumnHeading"/>
            </w:pPr>
            <w:r w:rsidRPr="00A31DBB">
              <w:t>Enmienda</w:t>
            </w:r>
          </w:p>
        </w:tc>
      </w:tr>
      <w:tr w:rsidR="00444C89" w:rsidRPr="00A31DBB" w14:paraId="3D3AA90B" w14:textId="77777777" w:rsidTr="00F76D4D">
        <w:trPr>
          <w:jc w:val="center"/>
        </w:trPr>
        <w:tc>
          <w:tcPr>
            <w:tcW w:w="4876" w:type="dxa"/>
            <w:tcBorders>
              <w:top w:val="nil"/>
              <w:left w:val="nil"/>
              <w:bottom w:val="nil"/>
              <w:right w:val="nil"/>
            </w:tcBorders>
          </w:tcPr>
          <w:p w14:paraId="588A1365" w14:textId="77777777" w:rsidR="00444C89" w:rsidRPr="00A31DBB" w:rsidRDefault="00444C89" w:rsidP="00F76D4D">
            <w:pPr>
              <w:pStyle w:val="Normal6a"/>
            </w:pPr>
            <w:r w:rsidRPr="00A31DBB">
              <w:t>19.</w:t>
            </w:r>
            <w:r w:rsidRPr="00A31DBB">
              <w:tab/>
              <w:t>Acoge con satisfacción el gran interés de Moldavia en contribuir a la política común de seguridad y defensa de la Unión y el hecho de que Moldavia sea el primer país en firmar una asociación en materia de seguridad y defensa con la Unión;</w:t>
            </w:r>
          </w:p>
        </w:tc>
        <w:tc>
          <w:tcPr>
            <w:tcW w:w="4876" w:type="dxa"/>
            <w:tcBorders>
              <w:top w:val="nil"/>
              <w:left w:val="nil"/>
              <w:bottom w:val="nil"/>
              <w:right w:val="nil"/>
            </w:tcBorders>
          </w:tcPr>
          <w:p w14:paraId="4416E421" w14:textId="77777777" w:rsidR="00444C89" w:rsidRPr="00A31DBB" w:rsidRDefault="00444C89" w:rsidP="00F76D4D">
            <w:pPr>
              <w:pStyle w:val="Normal6a"/>
            </w:pPr>
            <w:r w:rsidRPr="00A31DBB">
              <w:t>19.</w:t>
            </w:r>
            <w:r w:rsidRPr="00A31DBB">
              <w:tab/>
              <w:t>Acoge con satisfacción el gran interés de Moldavia en contribuir a la política común de seguridad y defensa de la Unión,</w:t>
            </w:r>
            <w:r w:rsidRPr="00A31DBB">
              <w:rPr>
                <w:b/>
                <w:i/>
              </w:rPr>
              <w:t xml:space="preserve"> también mediante la participación en las operaciones de la Unión en Bosnia y Herzegovina y Somalia;</w:t>
            </w:r>
            <w:r w:rsidRPr="00A31DBB">
              <w:t xml:space="preserve"> y el hecho de que Moldavia sea el primer país en firmar una asociación en materia de seguridad y defensa con la Unión;</w:t>
            </w:r>
          </w:p>
        </w:tc>
      </w:tr>
    </w:tbl>
    <w:p w14:paraId="0E73E9C9"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0FDC6EE2" w14:textId="77777777" w:rsidR="00444C89" w:rsidRPr="00A31DBB" w:rsidRDefault="00444C89" w:rsidP="00444C89">
      <w:r w:rsidRPr="00A31DBB">
        <w:rPr>
          <w:rStyle w:val="HideTWBExt"/>
        </w:rPr>
        <w:t>&lt;/Amend&gt;</w:t>
      </w:r>
    </w:p>
    <w:p w14:paraId="16A7304A"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220</w:t>
      </w:r>
      <w:r w:rsidRPr="00A31DBB">
        <w:rPr>
          <w:rStyle w:val="HideTWBExt"/>
        </w:rPr>
        <w:t>&lt;/NumAm&gt;</w:t>
      </w:r>
    </w:p>
    <w:p w14:paraId="26F44A8B" w14:textId="77777777" w:rsidR="00444C89" w:rsidRPr="00A31DBB" w:rsidRDefault="00444C89" w:rsidP="00444C89">
      <w:pPr>
        <w:pStyle w:val="NormalBold"/>
      </w:pPr>
      <w:r w:rsidRPr="00A31DBB">
        <w:rPr>
          <w:rStyle w:val="HideTWBExt"/>
          <w:b w:val="0"/>
        </w:rPr>
        <w:t>&lt;RepeatBlock-By&gt;&lt;Members&gt;</w:t>
      </w:r>
      <w:r w:rsidRPr="00A31DBB">
        <w:t>Željana Zovko</w:t>
      </w:r>
      <w:r w:rsidRPr="00A31DBB">
        <w:rPr>
          <w:rStyle w:val="HideTWBExt"/>
          <w:b w:val="0"/>
        </w:rPr>
        <w:t>&lt;/Members&gt;</w:t>
      </w:r>
    </w:p>
    <w:p w14:paraId="04DC912A" w14:textId="77777777" w:rsidR="00444C89" w:rsidRPr="00A31DBB" w:rsidRDefault="00444C89" w:rsidP="00444C89">
      <w:pPr>
        <w:pStyle w:val="NormalBold"/>
      </w:pPr>
      <w:r w:rsidRPr="00A31DBB">
        <w:rPr>
          <w:rStyle w:val="HideTWBExt"/>
          <w:b w:val="0"/>
        </w:rPr>
        <w:t>&lt;/RepeatBlock-By&gt;</w:t>
      </w:r>
    </w:p>
    <w:p w14:paraId="1CB9A37E"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8C1EB33" w14:textId="77777777" w:rsidR="00444C89" w:rsidRPr="00A31DBB" w:rsidRDefault="00444C89" w:rsidP="00444C89">
      <w:pPr>
        <w:pStyle w:val="NormalBold"/>
      </w:pPr>
      <w:r w:rsidRPr="00A31DBB">
        <w:rPr>
          <w:rStyle w:val="HideTWBExt"/>
        </w:rPr>
        <w:t>&lt;Article&gt;</w:t>
      </w:r>
      <w:r w:rsidRPr="00A31DBB">
        <w:t>Apartado 19</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6521FFF7" w14:textId="77777777" w:rsidTr="00F76D4D">
        <w:trPr>
          <w:trHeight w:hRule="exact" w:val="240"/>
          <w:jc w:val="center"/>
        </w:trPr>
        <w:tc>
          <w:tcPr>
            <w:tcW w:w="9752" w:type="dxa"/>
            <w:gridSpan w:val="2"/>
            <w:tcBorders>
              <w:top w:val="nil"/>
              <w:left w:val="nil"/>
              <w:bottom w:val="nil"/>
              <w:right w:val="nil"/>
            </w:tcBorders>
          </w:tcPr>
          <w:p w14:paraId="6268AF82" w14:textId="77777777" w:rsidR="00444C89" w:rsidRPr="00A31DBB" w:rsidRDefault="00444C89" w:rsidP="00F76D4D"/>
        </w:tc>
      </w:tr>
      <w:tr w:rsidR="00444C89" w:rsidRPr="00A31DBB" w14:paraId="7B3EFC9D" w14:textId="77777777" w:rsidTr="00F76D4D">
        <w:trPr>
          <w:trHeight w:val="240"/>
          <w:jc w:val="center"/>
        </w:trPr>
        <w:tc>
          <w:tcPr>
            <w:tcW w:w="4876" w:type="dxa"/>
            <w:tcBorders>
              <w:top w:val="nil"/>
              <w:left w:val="nil"/>
              <w:bottom w:val="nil"/>
              <w:right w:val="nil"/>
            </w:tcBorders>
          </w:tcPr>
          <w:p w14:paraId="64659C97"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29354258" w14:textId="77777777" w:rsidR="00444C89" w:rsidRPr="00A31DBB" w:rsidRDefault="00444C89" w:rsidP="00F76D4D">
            <w:pPr>
              <w:pStyle w:val="AmColumnHeading"/>
            </w:pPr>
            <w:r w:rsidRPr="00A31DBB">
              <w:t>Enmienda</w:t>
            </w:r>
          </w:p>
        </w:tc>
      </w:tr>
      <w:tr w:rsidR="00444C89" w:rsidRPr="00A31DBB" w14:paraId="1466B2EC" w14:textId="77777777" w:rsidTr="00F76D4D">
        <w:trPr>
          <w:jc w:val="center"/>
        </w:trPr>
        <w:tc>
          <w:tcPr>
            <w:tcW w:w="4876" w:type="dxa"/>
            <w:tcBorders>
              <w:top w:val="nil"/>
              <w:left w:val="nil"/>
              <w:bottom w:val="nil"/>
              <w:right w:val="nil"/>
            </w:tcBorders>
          </w:tcPr>
          <w:p w14:paraId="3A6DFA49" w14:textId="77777777" w:rsidR="00444C89" w:rsidRPr="00A31DBB" w:rsidRDefault="00444C89" w:rsidP="00F76D4D">
            <w:pPr>
              <w:pStyle w:val="Normal6a"/>
            </w:pPr>
            <w:r w:rsidRPr="00A31DBB">
              <w:t>19.</w:t>
            </w:r>
            <w:r w:rsidRPr="00A31DBB">
              <w:tab/>
              <w:t xml:space="preserve">Acoge con satisfacción el gran interés de Moldavia en contribuir a la política común de seguridad y defensa de la Unión y el hecho de que Moldavia sea el primer país en firmar una asociación en materia de seguridad y defensa con la </w:t>
            </w:r>
            <w:r w:rsidRPr="00A31DBB">
              <w:lastRenderedPageBreak/>
              <w:t>Unión;</w:t>
            </w:r>
          </w:p>
        </w:tc>
        <w:tc>
          <w:tcPr>
            <w:tcW w:w="4876" w:type="dxa"/>
            <w:tcBorders>
              <w:top w:val="nil"/>
              <w:left w:val="nil"/>
              <w:bottom w:val="nil"/>
              <w:right w:val="nil"/>
            </w:tcBorders>
          </w:tcPr>
          <w:p w14:paraId="2827A80D" w14:textId="77777777" w:rsidR="00444C89" w:rsidRPr="00A31DBB" w:rsidRDefault="00444C89" w:rsidP="00F76D4D">
            <w:pPr>
              <w:pStyle w:val="Normal6a"/>
            </w:pPr>
            <w:r w:rsidRPr="00A31DBB">
              <w:lastRenderedPageBreak/>
              <w:t>19.</w:t>
            </w:r>
            <w:r w:rsidRPr="00A31DBB">
              <w:tab/>
              <w:t xml:space="preserve">Acoge con satisfacción el gran interés de Moldavia en contribuir a la política común de seguridad y defensa de la Unión y el hecho de que Moldavia sea el primer país en firmar una asociación en materia de seguridad y defensa con la Unión; </w:t>
            </w:r>
            <w:r w:rsidRPr="00A31DBB">
              <w:rPr>
                <w:b/>
                <w:i/>
              </w:rPr>
              <w:t xml:space="preserve">acoge con satisfacción la </w:t>
            </w:r>
            <w:r w:rsidRPr="00A31DBB">
              <w:rPr>
                <w:b/>
                <w:i/>
              </w:rPr>
              <w:lastRenderedPageBreak/>
              <w:t>participación de Moldavia en las misiones de la PCSD de la Unión;</w:t>
            </w:r>
          </w:p>
        </w:tc>
      </w:tr>
    </w:tbl>
    <w:p w14:paraId="42EAC40D"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43700907" w14:textId="77777777" w:rsidR="00444C89" w:rsidRPr="00A31DBB" w:rsidRDefault="00444C89" w:rsidP="00444C89">
      <w:r w:rsidRPr="00A31DBB">
        <w:rPr>
          <w:rStyle w:val="HideTWBExt"/>
        </w:rPr>
        <w:t>&lt;/Amend&gt;</w:t>
      </w:r>
    </w:p>
    <w:p w14:paraId="4556C07A"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221</w:t>
      </w:r>
      <w:r w:rsidRPr="00A31DBB">
        <w:rPr>
          <w:rStyle w:val="HideTWBExt"/>
        </w:rPr>
        <w:t>&lt;/NumAm&gt;</w:t>
      </w:r>
    </w:p>
    <w:p w14:paraId="2C22D37A" w14:textId="77777777" w:rsidR="00444C89" w:rsidRPr="00A31DBB" w:rsidRDefault="00444C89" w:rsidP="00444C89">
      <w:pPr>
        <w:pStyle w:val="NormalBold"/>
      </w:pPr>
      <w:r w:rsidRPr="00A31DBB">
        <w:rPr>
          <w:rStyle w:val="HideTWBExt"/>
          <w:b w:val="0"/>
        </w:rPr>
        <w:t>&lt;RepeatBlock-By&gt;&lt;Members&gt;</w:t>
      </w:r>
      <w:r w:rsidRPr="00A31DBB">
        <w:t>Sven Mikser</w:t>
      </w:r>
      <w:r w:rsidRPr="00A31DBB">
        <w:rPr>
          <w:rStyle w:val="HideTWBExt"/>
          <w:b w:val="0"/>
        </w:rPr>
        <w:t>&lt;/Members&gt;</w:t>
      </w:r>
    </w:p>
    <w:p w14:paraId="4F17A9EA" w14:textId="77777777" w:rsidR="00444C89" w:rsidRPr="00A31DBB" w:rsidRDefault="00444C89" w:rsidP="00444C89">
      <w:pPr>
        <w:pStyle w:val="NormalBold"/>
      </w:pPr>
      <w:r w:rsidRPr="00A31DBB">
        <w:rPr>
          <w:rStyle w:val="HideTWBExt"/>
          <w:b w:val="0"/>
        </w:rPr>
        <w:t>&lt;/RepeatBlock-By&gt;</w:t>
      </w:r>
    </w:p>
    <w:p w14:paraId="59DE517E"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40E946A9" w14:textId="77777777" w:rsidR="00444C89" w:rsidRPr="00A31DBB" w:rsidRDefault="00444C89" w:rsidP="00444C89">
      <w:pPr>
        <w:pStyle w:val="NormalBold"/>
      </w:pPr>
      <w:r w:rsidRPr="00A31DBB">
        <w:rPr>
          <w:rStyle w:val="HideTWBExt"/>
        </w:rPr>
        <w:t>&lt;Article&gt;</w:t>
      </w:r>
      <w:r w:rsidRPr="00A31DBB">
        <w:t>Apartado 19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0A50374E" w14:textId="77777777" w:rsidTr="00F76D4D">
        <w:trPr>
          <w:trHeight w:hRule="exact" w:val="240"/>
          <w:jc w:val="center"/>
        </w:trPr>
        <w:tc>
          <w:tcPr>
            <w:tcW w:w="9752" w:type="dxa"/>
            <w:gridSpan w:val="2"/>
            <w:tcBorders>
              <w:top w:val="nil"/>
              <w:left w:val="nil"/>
              <w:bottom w:val="nil"/>
              <w:right w:val="nil"/>
            </w:tcBorders>
          </w:tcPr>
          <w:p w14:paraId="50488CD9" w14:textId="77777777" w:rsidR="00444C89" w:rsidRPr="00A31DBB" w:rsidRDefault="00444C89" w:rsidP="00F76D4D"/>
        </w:tc>
      </w:tr>
      <w:tr w:rsidR="00444C89" w:rsidRPr="00A31DBB" w14:paraId="0EEEA7D7" w14:textId="77777777" w:rsidTr="00F76D4D">
        <w:trPr>
          <w:trHeight w:val="240"/>
          <w:jc w:val="center"/>
        </w:trPr>
        <w:tc>
          <w:tcPr>
            <w:tcW w:w="4876" w:type="dxa"/>
            <w:tcBorders>
              <w:top w:val="nil"/>
              <w:left w:val="nil"/>
              <w:bottom w:val="nil"/>
              <w:right w:val="nil"/>
            </w:tcBorders>
          </w:tcPr>
          <w:p w14:paraId="42664FFA"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6A16FCD7" w14:textId="77777777" w:rsidR="00444C89" w:rsidRPr="00A31DBB" w:rsidRDefault="00444C89" w:rsidP="00F76D4D">
            <w:pPr>
              <w:pStyle w:val="AmColumnHeading"/>
            </w:pPr>
            <w:r w:rsidRPr="00A31DBB">
              <w:t>Enmienda</w:t>
            </w:r>
          </w:p>
        </w:tc>
      </w:tr>
      <w:tr w:rsidR="00444C89" w:rsidRPr="00A31DBB" w14:paraId="460ABC2B" w14:textId="77777777" w:rsidTr="00F76D4D">
        <w:trPr>
          <w:jc w:val="center"/>
        </w:trPr>
        <w:tc>
          <w:tcPr>
            <w:tcW w:w="4876" w:type="dxa"/>
            <w:tcBorders>
              <w:top w:val="nil"/>
              <w:left w:val="nil"/>
              <w:bottom w:val="nil"/>
              <w:right w:val="nil"/>
            </w:tcBorders>
          </w:tcPr>
          <w:p w14:paraId="74A98D83" w14:textId="77777777" w:rsidR="00444C89" w:rsidRPr="00A31DBB" w:rsidRDefault="00444C89" w:rsidP="00F76D4D">
            <w:pPr>
              <w:pStyle w:val="Normal6a"/>
            </w:pPr>
          </w:p>
        </w:tc>
        <w:tc>
          <w:tcPr>
            <w:tcW w:w="4876" w:type="dxa"/>
            <w:tcBorders>
              <w:top w:val="nil"/>
              <w:left w:val="nil"/>
              <w:bottom w:val="nil"/>
              <w:right w:val="nil"/>
            </w:tcBorders>
          </w:tcPr>
          <w:p w14:paraId="27A6D373" w14:textId="2C35B9A6" w:rsidR="00444C89" w:rsidRPr="00A31DBB" w:rsidRDefault="00444C89" w:rsidP="00A31DBB">
            <w:pPr>
              <w:pStyle w:val="Normal6a"/>
            </w:pPr>
            <w:r w:rsidRPr="00A31DBB">
              <w:rPr>
                <w:b/>
                <w:i/>
              </w:rPr>
              <w:t>19 bis.</w:t>
            </w:r>
            <w:r w:rsidRPr="00A31DBB">
              <w:tab/>
            </w:r>
            <w:r w:rsidRPr="00A31DBB">
              <w:rPr>
                <w:b/>
                <w:i/>
              </w:rPr>
              <w:t>Acoge con satisfacción la asignación de 50 millones EUR para modernizar las capacidades de defensa de las fuerzas armadas moldavas en el contexto de los actuales retos en materia de seguridad a través del Fondo Europeo de Apoyo a la Paz (FEAP) para 2024; observa que Moldavia es el segundo mayor beneficiario del FEAP desp</w:t>
            </w:r>
            <w:r w:rsidR="00A31DBB" w:rsidRPr="00A31DBB">
              <w:rPr>
                <w:b/>
                <w:i/>
              </w:rPr>
              <w:t>ués de Ucrania, con un total de </w:t>
            </w:r>
            <w:r w:rsidRPr="00A31DBB">
              <w:rPr>
                <w:b/>
                <w:i/>
              </w:rPr>
              <w:t>137</w:t>
            </w:r>
            <w:r w:rsidR="00A31DBB" w:rsidRPr="00A31DBB">
              <w:rPr>
                <w:b/>
                <w:i/>
              </w:rPr>
              <w:t> </w:t>
            </w:r>
            <w:r w:rsidRPr="00A31DBB">
              <w:rPr>
                <w:b/>
                <w:i/>
              </w:rPr>
              <w:t>millones</w:t>
            </w:r>
            <w:r w:rsidR="00A31DBB" w:rsidRPr="00A31DBB">
              <w:rPr>
                <w:b/>
                <w:i/>
              </w:rPr>
              <w:t> EUR asignados desde </w:t>
            </w:r>
            <w:r w:rsidRPr="00A31DBB">
              <w:rPr>
                <w:b/>
                <w:i/>
              </w:rPr>
              <w:t>2021; acoge con satisfacción el apoyo anunciado de 60 millones EUR que se proporcionará a Moldavia con cargo al presupuesto del FEAP en 2025;</w:t>
            </w:r>
          </w:p>
        </w:tc>
      </w:tr>
    </w:tbl>
    <w:p w14:paraId="24E18BD9"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BBECF95" w14:textId="77777777" w:rsidR="00444C89" w:rsidRPr="00A31DBB" w:rsidRDefault="00444C89" w:rsidP="00444C89">
      <w:r w:rsidRPr="00A31DBB">
        <w:rPr>
          <w:rStyle w:val="HideTWBExt"/>
        </w:rPr>
        <w:t>&lt;/Amend&gt;</w:t>
      </w:r>
    </w:p>
    <w:p w14:paraId="1550CA1A"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222</w:t>
      </w:r>
      <w:r w:rsidRPr="00A31DBB">
        <w:rPr>
          <w:rStyle w:val="HideTWBExt"/>
        </w:rPr>
        <w:t>&lt;/NumAm&gt;</w:t>
      </w:r>
    </w:p>
    <w:p w14:paraId="57660350" w14:textId="77777777" w:rsidR="00444C89" w:rsidRPr="00A31DBB" w:rsidRDefault="00444C89" w:rsidP="00444C89">
      <w:pPr>
        <w:pStyle w:val="NormalBold"/>
      </w:pPr>
      <w:r w:rsidRPr="00A31DBB">
        <w:rPr>
          <w:rStyle w:val="HideTWBExt"/>
          <w:b w:val="0"/>
        </w:rPr>
        <w:t>&lt;RepeatBlock-By&gt;&lt;Members&gt;</w:t>
      </w:r>
      <w:r w:rsidRPr="00A31DBB">
        <w:t>Andrzej Halicki, Siegfried Mureşan, Rasa Juknevičienė</w:t>
      </w:r>
      <w:r w:rsidRPr="00A31DBB">
        <w:rPr>
          <w:rStyle w:val="HideTWBExt"/>
          <w:b w:val="0"/>
        </w:rPr>
        <w:t>&lt;/Members&gt;</w:t>
      </w:r>
    </w:p>
    <w:p w14:paraId="7F99F2EB" w14:textId="77777777" w:rsidR="00444C89" w:rsidRPr="00A31DBB" w:rsidRDefault="00444C89" w:rsidP="00444C89">
      <w:r w:rsidRPr="00A31DBB">
        <w:rPr>
          <w:rStyle w:val="HideTWBExt"/>
        </w:rPr>
        <w:t>&lt;AuNomDe&gt;</w:t>
      </w:r>
      <w:r w:rsidRPr="00A31DBB">
        <w:rPr>
          <w:rStyle w:val="HideTWBInt"/>
        </w:rPr>
        <w:t>{EPP}</w:t>
      </w:r>
      <w:r w:rsidRPr="00A31DBB">
        <w:t>en nombre del Grupo PPE</w:t>
      </w:r>
      <w:r w:rsidRPr="00A31DBB">
        <w:rPr>
          <w:rStyle w:val="HideTWBExt"/>
        </w:rPr>
        <w:t>&lt;/AuNomDe&gt;</w:t>
      </w:r>
    </w:p>
    <w:p w14:paraId="50091FED" w14:textId="77777777" w:rsidR="00444C89" w:rsidRPr="00A31DBB" w:rsidRDefault="00444C89" w:rsidP="00444C89">
      <w:pPr>
        <w:pStyle w:val="NormalBold"/>
      </w:pPr>
      <w:r w:rsidRPr="00A31DBB">
        <w:rPr>
          <w:rStyle w:val="HideTWBExt"/>
          <w:b w:val="0"/>
        </w:rPr>
        <w:t>&lt;/RepeatBlock-By&gt;</w:t>
      </w:r>
    </w:p>
    <w:p w14:paraId="091A98FF"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C6C3691" w14:textId="77777777" w:rsidR="00444C89" w:rsidRPr="00A31DBB" w:rsidRDefault="00444C89" w:rsidP="00444C89">
      <w:pPr>
        <w:pStyle w:val="NormalBold"/>
      </w:pPr>
      <w:r w:rsidRPr="00A31DBB">
        <w:rPr>
          <w:rStyle w:val="HideTWBExt"/>
        </w:rPr>
        <w:t>&lt;Article&gt;</w:t>
      </w:r>
      <w:r w:rsidRPr="00A31DBB">
        <w:t>Apartado 19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59A4AACB" w14:textId="77777777" w:rsidTr="00F76D4D">
        <w:trPr>
          <w:trHeight w:hRule="exact" w:val="240"/>
          <w:jc w:val="center"/>
        </w:trPr>
        <w:tc>
          <w:tcPr>
            <w:tcW w:w="9752" w:type="dxa"/>
            <w:gridSpan w:val="2"/>
            <w:tcBorders>
              <w:top w:val="nil"/>
              <w:left w:val="nil"/>
              <w:bottom w:val="nil"/>
              <w:right w:val="nil"/>
            </w:tcBorders>
          </w:tcPr>
          <w:p w14:paraId="3E7640E7" w14:textId="77777777" w:rsidR="00444C89" w:rsidRPr="00A31DBB" w:rsidRDefault="00444C89" w:rsidP="00F76D4D"/>
        </w:tc>
      </w:tr>
      <w:tr w:rsidR="00444C89" w:rsidRPr="00A31DBB" w14:paraId="18482F50" w14:textId="77777777" w:rsidTr="00F76D4D">
        <w:trPr>
          <w:trHeight w:val="240"/>
          <w:jc w:val="center"/>
        </w:trPr>
        <w:tc>
          <w:tcPr>
            <w:tcW w:w="4876" w:type="dxa"/>
            <w:tcBorders>
              <w:top w:val="nil"/>
              <w:left w:val="nil"/>
              <w:bottom w:val="nil"/>
              <w:right w:val="nil"/>
            </w:tcBorders>
          </w:tcPr>
          <w:p w14:paraId="1D391586"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1FB7F1C" w14:textId="77777777" w:rsidR="00444C89" w:rsidRPr="00A31DBB" w:rsidRDefault="00444C89" w:rsidP="00F76D4D">
            <w:pPr>
              <w:pStyle w:val="AmColumnHeading"/>
            </w:pPr>
            <w:r w:rsidRPr="00A31DBB">
              <w:t>Enmienda</w:t>
            </w:r>
          </w:p>
        </w:tc>
      </w:tr>
      <w:tr w:rsidR="00444C89" w:rsidRPr="00A31DBB" w14:paraId="24FABF79" w14:textId="77777777" w:rsidTr="00F76D4D">
        <w:trPr>
          <w:jc w:val="center"/>
        </w:trPr>
        <w:tc>
          <w:tcPr>
            <w:tcW w:w="4876" w:type="dxa"/>
            <w:tcBorders>
              <w:top w:val="nil"/>
              <w:left w:val="nil"/>
              <w:bottom w:val="nil"/>
              <w:right w:val="nil"/>
            </w:tcBorders>
          </w:tcPr>
          <w:p w14:paraId="244BD73F" w14:textId="77777777" w:rsidR="00444C89" w:rsidRPr="00A31DBB" w:rsidRDefault="00444C89" w:rsidP="00F76D4D">
            <w:pPr>
              <w:pStyle w:val="Normal6a"/>
            </w:pPr>
          </w:p>
        </w:tc>
        <w:tc>
          <w:tcPr>
            <w:tcW w:w="4876" w:type="dxa"/>
            <w:tcBorders>
              <w:top w:val="nil"/>
              <w:left w:val="nil"/>
              <w:bottom w:val="nil"/>
              <w:right w:val="nil"/>
            </w:tcBorders>
          </w:tcPr>
          <w:p w14:paraId="0C8D54CC" w14:textId="77777777" w:rsidR="00444C89" w:rsidRPr="00A31DBB" w:rsidRDefault="00444C89" w:rsidP="00F76D4D">
            <w:pPr>
              <w:pStyle w:val="Normal6a"/>
            </w:pPr>
            <w:r w:rsidRPr="00A31DBB">
              <w:rPr>
                <w:b/>
                <w:i/>
              </w:rPr>
              <w:t>19 bis.</w:t>
            </w:r>
            <w:r w:rsidRPr="00A31DBB">
              <w:tab/>
            </w:r>
            <w:r w:rsidRPr="00A31DBB">
              <w:rPr>
                <w:b/>
                <w:i/>
              </w:rPr>
              <w:t xml:space="preserve">Subraya que, en el contexto de la guerra de agresión de Rusia contra Ucrania, Moldavia es el principal contribuyente a la seguridad regional y </w:t>
            </w:r>
            <w:r w:rsidRPr="00A31DBB">
              <w:rPr>
                <w:b/>
                <w:i/>
              </w:rPr>
              <w:lastRenderedPageBreak/>
              <w:t>europea, ya que participa en los mecanismos de solidaridad europeos, por ejemplo, mediante el firme apoyo a los refugiados de guerra ucranianos y el despliegue de equipos de bomberos en Grecia;</w:t>
            </w:r>
          </w:p>
        </w:tc>
      </w:tr>
    </w:tbl>
    <w:p w14:paraId="429042A0"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3358BA69" w14:textId="77777777" w:rsidR="00444C89" w:rsidRPr="00A31DBB" w:rsidRDefault="00444C89" w:rsidP="00444C89">
      <w:r w:rsidRPr="00A31DBB">
        <w:rPr>
          <w:rStyle w:val="HideTWBExt"/>
        </w:rPr>
        <w:t>&lt;/Amend&gt;</w:t>
      </w:r>
    </w:p>
    <w:p w14:paraId="2DED5F05"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223</w:t>
      </w:r>
      <w:r w:rsidRPr="00A31DBB">
        <w:rPr>
          <w:rStyle w:val="HideTWBExt"/>
        </w:rPr>
        <w:t>&lt;/NumAm&gt;</w:t>
      </w:r>
    </w:p>
    <w:p w14:paraId="066302F5" w14:textId="77777777" w:rsidR="00444C89" w:rsidRPr="00A31DBB" w:rsidRDefault="00444C89" w:rsidP="00444C89">
      <w:pPr>
        <w:pStyle w:val="NormalBold"/>
      </w:pPr>
      <w:r w:rsidRPr="00A31DBB">
        <w:rPr>
          <w:rStyle w:val="HideTWBExt"/>
          <w:b w:val="0"/>
        </w:rPr>
        <w:t>&lt;RepeatBlock-By&gt;&lt;Members&gt;</w:t>
      </w:r>
      <w:r w:rsidRPr="00A31DBB">
        <w:t>Alexander Sell</w:t>
      </w:r>
      <w:r w:rsidRPr="00A31DBB">
        <w:rPr>
          <w:rStyle w:val="HideTWBExt"/>
          <w:b w:val="0"/>
        </w:rPr>
        <w:t>&lt;/Members&gt;</w:t>
      </w:r>
    </w:p>
    <w:p w14:paraId="1F753710" w14:textId="77777777" w:rsidR="00444C89" w:rsidRPr="00A31DBB" w:rsidRDefault="00444C89" w:rsidP="00444C89">
      <w:pPr>
        <w:pStyle w:val="NormalBold"/>
      </w:pPr>
      <w:r w:rsidRPr="00A31DBB">
        <w:rPr>
          <w:rStyle w:val="HideTWBExt"/>
          <w:b w:val="0"/>
        </w:rPr>
        <w:t>&lt;/RepeatBlock-By&gt;</w:t>
      </w:r>
    </w:p>
    <w:p w14:paraId="6ECE3448"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77B89554" w14:textId="77777777" w:rsidR="00444C89" w:rsidRPr="00A31DBB" w:rsidRDefault="00444C89" w:rsidP="00444C89">
      <w:pPr>
        <w:pStyle w:val="NormalBold"/>
      </w:pPr>
      <w:r w:rsidRPr="00A31DBB">
        <w:rPr>
          <w:rStyle w:val="HideTWBExt"/>
        </w:rPr>
        <w:t>&lt;Article&gt;</w:t>
      </w:r>
      <w:r w:rsidRPr="00A31DBB">
        <w:t>Apartado 19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31581793" w14:textId="77777777" w:rsidTr="00F76D4D">
        <w:trPr>
          <w:trHeight w:hRule="exact" w:val="240"/>
          <w:jc w:val="center"/>
        </w:trPr>
        <w:tc>
          <w:tcPr>
            <w:tcW w:w="9752" w:type="dxa"/>
            <w:gridSpan w:val="2"/>
            <w:tcBorders>
              <w:top w:val="nil"/>
              <w:left w:val="nil"/>
              <w:bottom w:val="nil"/>
              <w:right w:val="nil"/>
            </w:tcBorders>
          </w:tcPr>
          <w:p w14:paraId="7F45BC5C" w14:textId="77777777" w:rsidR="00444C89" w:rsidRPr="00A31DBB" w:rsidRDefault="00444C89" w:rsidP="00F76D4D"/>
        </w:tc>
      </w:tr>
      <w:tr w:rsidR="00444C89" w:rsidRPr="00A31DBB" w14:paraId="34B136E4" w14:textId="77777777" w:rsidTr="00F76D4D">
        <w:trPr>
          <w:trHeight w:val="240"/>
          <w:jc w:val="center"/>
        </w:trPr>
        <w:tc>
          <w:tcPr>
            <w:tcW w:w="4876" w:type="dxa"/>
            <w:tcBorders>
              <w:top w:val="nil"/>
              <w:left w:val="nil"/>
              <w:bottom w:val="nil"/>
              <w:right w:val="nil"/>
            </w:tcBorders>
          </w:tcPr>
          <w:p w14:paraId="1B8D2983"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117E4888" w14:textId="77777777" w:rsidR="00444C89" w:rsidRPr="00A31DBB" w:rsidRDefault="00444C89" w:rsidP="00F76D4D">
            <w:pPr>
              <w:pStyle w:val="AmColumnHeading"/>
            </w:pPr>
            <w:r w:rsidRPr="00A31DBB">
              <w:t>Enmienda</w:t>
            </w:r>
          </w:p>
        </w:tc>
      </w:tr>
      <w:tr w:rsidR="00444C89" w:rsidRPr="00A31DBB" w14:paraId="13A0EBCC" w14:textId="77777777" w:rsidTr="00F76D4D">
        <w:trPr>
          <w:jc w:val="center"/>
        </w:trPr>
        <w:tc>
          <w:tcPr>
            <w:tcW w:w="4876" w:type="dxa"/>
            <w:tcBorders>
              <w:top w:val="nil"/>
              <w:left w:val="nil"/>
              <w:bottom w:val="nil"/>
              <w:right w:val="nil"/>
            </w:tcBorders>
          </w:tcPr>
          <w:p w14:paraId="0D93861F" w14:textId="77777777" w:rsidR="00444C89" w:rsidRPr="00A31DBB" w:rsidRDefault="00444C89" w:rsidP="00F76D4D">
            <w:pPr>
              <w:pStyle w:val="Normal6a"/>
            </w:pPr>
          </w:p>
        </w:tc>
        <w:tc>
          <w:tcPr>
            <w:tcW w:w="4876" w:type="dxa"/>
            <w:tcBorders>
              <w:top w:val="nil"/>
              <w:left w:val="nil"/>
              <w:bottom w:val="nil"/>
              <w:right w:val="nil"/>
            </w:tcBorders>
          </w:tcPr>
          <w:p w14:paraId="6F8D1D10" w14:textId="77777777" w:rsidR="00444C89" w:rsidRPr="00A31DBB" w:rsidRDefault="00444C89" w:rsidP="00F76D4D">
            <w:pPr>
              <w:pStyle w:val="Normal6a"/>
            </w:pPr>
            <w:r w:rsidRPr="00A31DBB">
              <w:rPr>
                <w:b/>
                <w:i/>
              </w:rPr>
              <w:t>19 bis.</w:t>
            </w:r>
            <w:r w:rsidRPr="00A31DBB">
              <w:tab/>
            </w:r>
            <w:r w:rsidRPr="00A31DBB">
              <w:rPr>
                <w:b/>
                <w:i/>
              </w:rPr>
              <w:t>Destaca que la adhesión de Moldavia a la Unión no es inevitable, y pide a la Unión que dé prioridad a un modelo de cooperación pragmática frente a una nueva ampliación que corre el riesgo de sobrecargar a la Unión y socavar su cohesión;</w:t>
            </w:r>
          </w:p>
        </w:tc>
      </w:tr>
    </w:tbl>
    <w:p w14:paraId="1F82A3B0"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71CE61B7" w14:textId="77777777" w:rsidR="00444C89" w:rsidRPr="00A31DBB" w:rsidRDefault="00444C89" w:rsidP="00444C89">
      <w:r w:rsidRPr="00A31DBB">
        <w:rPr>
          <w:rStyle w:val="HideTWBExt"/>
        </w:rPr>
        <w:t>&lt;/Amend&gt;</w:t>
      </w:r>
    </w:p>
    <w:p w14:paraId="36ED18F2"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224</w:t>
      </w:r>
      <w:r w:rsidRPr="00A31DBB">
        <w:rPr>
          <w:rStyle w:val="HideTWBExt"/>
        </w:rPr>
        <w:t>&lt;/NumAm&gt;</w:t>
      </w:r>
    </w:p>
    <w:p w14:paraId="40E2DF45" w14:textId="77777777" w:rsidR="00444C89" w:rsidRPr="00A31DBB" w:rsidRDefault="00444C89" w:rsidP="00444C89">
      <w:pPr>
        <w:pStyle w:val="NormalBold"/>
      </w:pPr>
      <w:r w:rsidRPr="00A31DBB">
        <w:rPr>
          <w:rStyle w:val="HideTWBExt"/>
          <w:b w:val="0"/>
        </w:rPr>
        <w:t>&lt;RepeatBlock-By&gt;&lt;Members&gt;</w:t>
      </w:r>
      <w:r w:rsidRPr="00A31DBB">
        <w:t>Cristian Terheş</w:t>
      </w:r>
      <w:r w:rsidRPr="00A31DBB">
        <w:rPr>
          <w:rStyle w:val="HideTWBExt"/>
          <w:b w:val="0"/>
        </w:rPr>
        <w:t>&lt;/Members&gt;</w:t>
      </w:r>
    </w:p>
    <w:p w14:paraId="5A9C2E5C" w14:textId="77777777" w:rsidR="00444C89" w:rsidRPr="00A31DBB" w:rsidRDefault="00444C89" w:rsidP="00444C89">
      <w:pPr>
        <w:pStyle w:val="NormalBold"/>
      </w:pPr>
      <w:r w:rsidRPr="00A31DBB">
        <w:rPr>
          <w:rStyle w:val="HideTWBExt"/>
          <w:b w:val="0"/>
        </w:rPr>
        <w:t>&lt;/RepeatBlock-By&gt;</w:t>
      </w:r>
    </w:p>
    <w:p w14:paraId="34AB6686"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E88FA1F" w14:textId="77777777" w:rsidR="00444C89" w:rsidRPr="00A31DBB" w:rsidRDefault="00444C89" w:rsidP="00444C89">
      <w:pPr>
        <w:pStyle w:val="NormalBold"/>
      </w:pPr>
      <w:r w:rsidRPr="00A31DBB">
        <w:rPr>
          <w:rStyle w:val="HideTWBExt"/>
        </w:rPr>
        <w:t>&lt;Article&gt;</w:t>
      </w:r>
      <w:r w:rsidRPr="00A31DBB">
        <w:t>Apartado 19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393EC5CD" w14:textId="77777777" w:rsidTr="00F76D4D">
        <w:trPr>
          <w:trHeight w:hRule="exact" w:val="240"/>
          <w:jc w:val="center"/>
        </w:trPr>
        <w:tc>
          <w:tcPr>
            <w:tcW w:w="9752" w:type="dxa"/>
            <w:gridSpan w:val="2"/>
            <w:tcBorders>
              <w:top w:val="nil"/>
              <w:left w:val="nil"/>
              <w:bottom w:val="nil"/>
              <w:right w:val="nil"/>
            </w:tcBorders>
          </w:tcPr>
          <w:p w14:paraId="57F05020" w14:textId="77777777" w:rsidR="00444C89" w:rsidRPr="00A31DBB" w:rsidRDefault="00444C89" w:rsidP="00F76D4D"/>
        </w:tc>
      </w:tr>
      <w:tr w:rsidR="00444C89" w:rsidRPr="00A31DBB" w14:paraId="663D0B20" w14:textId="77777777" w:rsidTr="00F76D4D">
        <w:trPr>
          <w:trHeight w:val="240"/>
          <w:jc w:val="center"/>
        </w:trPr>
        <w:tc>
          <w:tcPr>
            <w:tcW w:w="4876" w:type="dxa"/>
            <w:tcBorders>
              <w:top w:val="nil"/>
              <w:left w:val="nil"/>
              <w:bottom w:val="nil"/>
              <w:right w:val="nil"/>
            </w:tcBorders>
          </w:tcPr>
          <w:p w14:paraId="38370BB6"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32C90E79" w14:textId="77777777" w:rsidR="00444C89" w:rsidRPr="00A31DBB" w:rsidRDefault="00444C89" w:rsidP="00F76D4D">
            <w:pPr>
              <w:pStyle w:val="AmColumnHeading"/>
            </w:pPr>
            <w:r w:rsidRPr="00A31DBB">
              <w:t>Enmienda</w:t>
            </w:r>
          </w:p>
        </w:tc>
      </w:tr>
      <w:tr w:rsidR="00444C89" w:rsidRPr="00A31DBB" w14:paraId="20E2128A" w14:textId="77777777" w:rsidTr="00F76D4D">
        <w:trPr>
          <w:jc w:val="center"/>
        </w:trPr>
        <w:tc>
          <w:tcPr>
            <w:tcW w:w="4876" w:type="dxa"/>
            <w:tcBorders>
              <w:top w:val="nil"/>
              <w:left w:val="nil"/>
              <w:bottom w:val="nil"/>
              <w:right w:val="nil"/>
            </w:tcBorders>
          </w:tcPr>
          <w:p w14:paraId="4EE0BC4A" w14:textId="77777777" w:rsidR="00444C89" w:rsidRPr="00A31DBB" w:rsidRDefault="00444C89" w:rsidP="00F76D4D">
            <w:pPr>
              <w:pStyle w:val="Normal6a"/>
            </w:pPr>
          </w:p>
        </w:tc>
        <w:tc>
          <w:tcPr>
            <w:tcW w:w="4876" w:type="dxa"/>
            <w:tcBorders>
              <w:top w:val="nil"/>
              <w:left w:val="nil"/>
              <w:bottom w:val="nil"/>
              <w:right w:val="nil"/>
            </w:tcBorders>
          </w:tcPr>
          <w:p w14:paraId="1EA451C7" w14:textId="77777777" w:rsidR="00444C89" w:rsidRPr="00A31DBB" w:rsidRDefault="00444C89" w:rsidP="00F76D4D">
            <w:pPr>
              <w:pStyle w:val="Normal6a"/>
            </w:pPr>
            <w:r w:rsidRPr="00A31DBB">
              <w:rPr>
                <w:b/>
                <w:i/>
              </w:rPr>
              <w:t>19 bis.</w:t>
            </w:r>
            <w:r w:rsidRPr="00A31DBB">
              <w:tab/>
            </w:r>
            <w:r w:rsidRPr="00A31DBB">
              <w:rPr>
                <w:b/>
                <w:i/>
              </w:rPr>
              <w:t>Elogia la valiosa contribución de Moldavia al Mecanismo de Protección Civil de la Unión mediante el despliegue de bomberos durante los incendios sufridos por Grecia en el verano de 2024;</w:t>
            </w:r>
          </w:p>
        </w:tc>
      </w:tr>
    </w:tbl>
    <w:p w14:paraId="1BEE0A68"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1611FC32" w14:textId="77777777" w:rsidR="00444C89" w:rsidRPr="00A31DBB" w:rsidRDefault="00444C89" w:rsidP="00444C89">
      <w:r w:rsidRPr="00A31DBB">
        <w:rPr>
          <w:rStyle w:val="HideTWBExt"/>
        </w:rPr>
        <w:t>&lt;/Amend&gt;</w:t>
      </w:r>
    </w:p>
    <w:p w14:paraId="43FC7A82" w14:textId="77777777" w:rsidR="00444C89" w:rsidRPr="00A31DBB" w:rsidRDefault="00444C89" w:rsidP="00444C89">
      <w:pPr>
        <w:pStyle w:val="AmNumberTabs"/>
      </w:pPr>
      <w:r w:rsidRPr="00A31DBB">
        <w:rPr>
          <w:rStyle w:val="HideTWBExt"/>
        </w:rPr>
        <w:lastRenderedPageBreak/>
        <w:t>&lt;Amend&gt;</w:t>
      </w:r>
      <w:r w:rsidRPr="00A31DBB">
        <w:t>Enmienda</w:t>
      </w:r>
      <w:r w:rsidRPr="00A31DBB">
        <w:tab/>
      </w:r>
      <w:r w:rsidRPr="00A31DBB">
        <w:tab/>
      </w:r>
      <w:r w:rsidRPr="00A31DBB">
        <w:rPr>
          <w:rStyle w:val="HideTWBExt"/>
        </w:rPr>
        <w:t>&lt;NumAm&gt;</w:t>
      </w:r>
      <w:r w:rsidRPr="00A31DBB">
        <w:t>225</w:t>
      </w:r>
      <w:r w:rsidRPr="00A31DBB">
        <w:rPr>
          <w:rStyle w:val="HideTWBExt"/>
        </w:rPr>
        <w:t>&lt;/NumAm&gt;</w:t>
      </w:r>
    </w:p>
    <w:p w14:paraId="47F4B41A" w14:textId="77777777" w:rsidR="00444C89" w:rsidRPr="00A31DBB" w:rsidRDefault="00444C89" w:rsidP="00444C89">
      <w:pPr>
        <w:pStyle w:val="NormalBold"/>
      </w:pPr>
      <w:r w:rsidRPr="00A31DBB">
        <w:rPr>
          <w:rStyle w:val="HideTWBExt"/>
          <w:b w:val="0"/>
        </w:rPr>
        <w:t>&lt;RepeatBlock-By&gt;&lt;Members&gt;</w:t>
      </w:r>
      <w:r w:rsidRPr="00A31DBB">
        <w:t>Dan Barna, Urmas Paet, Lucia Yar, Petras Auštrevičius, Marjan Šarec, Ilhan Kyuchyuk, Eugen Tomac</w:t>
      </w:r>
      <w:r w:rsidRPr="00A31DBB">
        <w:rPr>
          <w:rStyle w:val="HideTWBExt"/>
          <w:b w:val="0"/>
        </w:rPr>
        <w:t>&lt;/Members&gt;</w:t>
      </w:r>
    </w:p>
    <w:p w14:paraId="11AE3259" w14:textId="77777777" w:rsidR="00444C89" w:rsidRPr="00A31DBB" w:rsidRDefault="00444C89" w:rsidP="00444C89">
      <w:pPr>
        <w:pStyle w:val="NormalBold"/>
      </w:pPr>
      <w:r w:rsidRPr="00A31DBB">
        <w:rPr>
          <w:rStyle w:val="HideTWBExt"/>
          <w:b w:val="0"/>
        </w:rPr>
        <w:t>&lt;/RepeatBlock-By&gt;</w:t>
      </w:r>
    </w:p>
    <w:p w14:paraId="62CE3F32"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D5B4A37" w14:textId="77777777" w:rsidR="00444C89" w:rsidRPr="00A31DBB" w:rsidRDefault="00444C89" w:rsidP="00444C89">
      <w:pPr>
        <w:pStyle w:val="NormalBold"/>
      </w:pPr>
      <w:r w:rsidRPr="00A31DBB">
        <w:rPr>
          <w:rStyle w:val="HideTWBExt"/>
        </w:rPr>
        <w:t>&lt;Article&gt;</w:t>
      </w:r>
      <w:r w:rsidRPr="00A31DBB">
        <w:t>Apartado 19 bis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399A9577" w14:textId="77777777" w:rsidTr="00F76D4D">
        <w:trPr>
          <w:trHeight w:hRule="exact" w:val="240"/>
          <w:jc w:val="center"/>
        </w:trPr>
        <w:tc>
          <w:tcPr>
            <w:tcW w:w="9752" w:type="dxa"/>
            <w:gridSpan w:val="2"/>
            <w:tcBorders>
              <w:top w:val="nil"/>
              <w:left w:val="nil"/>
              <w:bottom w:val="nil"/>
              <w:right w:val="nil"/>
            </w:tcBorders>
          </w:tcPr>
          <w:p w14:paraId="523AECC8" w14:textId="77777777" w:rsidR="00444C89" w:rsidRPr="00A31DBB" w:rsidRDefault="00444C89" w:rsidP="00F76D4D"/>
        </w:tc>
      </w:tr>
      <w:tr w:rsidR="00444C89" w:rsidRPr="00A31DBB" w14:paraId="4EEB5F16" w14:textId="77777777" w:rsidTr="00F76D4D">
        <w:trPr>
          <w:trHeight w:val="240"/>
          <w:jc w:val="center"/>
        </w:trPr>
        <w:tc>
          <w:tcPr>
            <w:tcW w:w="4876" w:type="dxa"/>
            <w:tcBorders>
              <w:top w:val="nil"/>
              <w:left w:val="nil"/>
              <w:bottom w:val="nil"/>
              <w:right w:val="nil"/>
            </w:tcBorders>
          </w:tcPr>
          <w:p w14:paraId="7A64C3C7"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06B7A96D" w14:textId="77777777" w:rsidR="00444C89" w:rsidRPr="00A31DBB" w:rsidRDefault="00444C89" w:rsidP="00F76D4D">
            <w:pPr>
              <w:pStyle w:val="AmColumnHeading"/>
            </w:pPr>
            <w:r w:rsidRPr="00A31DBB">
              <w:t>Enmienda</w:t>
            </w:r>
          </w:p>
        </w:tc>
      </w:tr>
      <w:tr w:rsidR="00444C89" w:rsidRPr="00A31DBB" w14:paraId="58CF916B" w14:textId="77777777" w:rsidTr="00F76D4D">
        <w:trPr>
          <w:jc w:val="center"/>
        </w:trPr>
        <w:tc>
          <w:tcPr>
            <w:tcW w:w="4876" w:type="dxa"/>
            <w:tcBorders>
              <w:top w:val="nil"/>
              <w:left w:val="nil"/>
              <w:bottom w:val="nil"/>
              <w:right w:val="nil"/>
            </w:tcBorders>
          </w:tcPr>
          <w:p w14:paraId="36ABBA71" w14:textId="77777777" w:rsidR="00444C89" w:rsidRPr="00A31DBB" w:rsidRDefault="00444C89" w:rsidP="00F76D4D">
            <w:pPr>
              <w:pStyle w:val="Normal6a"/>
            </w:pPr>
          </w:p>
        </w:tc>
        <w:tc>
          <w:tcPr>
            <w:tcW w:w="4876" w:type="dxa"/>
            <w:tcBorders>
              <w:top w:val="nil"/>
              <w:left w:val="nil"/>
              <w:bottom w:val="nil"/>
              <w:right w:val="nil"/>
            </w:tcBorders>
          </w:tcPr>
          <w:p w14:paraId="751C46A8" w14:textId="77777777" w:rsidR="00444C89" w:rsidRPr="00A31DBB" w:rsidRDefault="00444C89" w:rsidP="00F76D4D">
            <w:pPr>
              <w:pStyle w:val="Normal6a"/>
            </w:pPr>
            <w:r w:rsidRPr="00A31DBB">
              <w:rPr>
                <w:b/>
                <w:i/>
              </w:rPr>
              <w:t>19 bis.</w:t>
            </w:r>
            <w:r w:rsidRPr="00A31DBB">
              <w:tab/>
            </w:r>
            <w:r w:rsidRPr="00A31DBB">
              <w:rPr>
                <w:b/>
                <w:i/>
              </w:rPr>
              <w:t>Alienta la participación de la República de Moldavia en proyectos de la CEP y una mayor participación en misiones adicionales de la PCSD de la Unión;</w:t>
            </w:r>
          </w:p>
        </w:tc>
      </w:tr>
    </w:tbl>
    <w:p w14:paraId="2E0A8F69"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62C8B4E" w14:textId="77777777" w:rsidR="00444C89" w:rsidRPr="00A31DBB" w:rsidRDefault="00444C89" w:rsidP="00444C89">
      <w:r w:rsidRPr="00A31DBB">
        <w:rPr>
          <w:rStyle w:val="HideTWBExt"/>
        </w:rPr>
        <w:t>&lt;/Amend&gt;</w:t>
      </w:r>
    </w:p>
    <w:p w14:paraId="0CA7BC96"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226</w:t>
      </w:r>
      <w:r w:rsidRPr="00A31DBB">
        <w:rPr>
          <w:rStyle w:val="HideTWBExt"/>
        </w:rPr>
        <w:t>&lt;/NumAm&gt;</w:t>
      </w:r>
    </w:p>
    <w:p w14:paraId="19FA80A4" w14:textId="77777777" w:rsidR="00444C89" w:rsidRPr="00A31DBB" w:rsidRDefault="00444C89" w:rsidP="00444C89">
      <w:pPr>
        <w:pStyle w:val="NormalBold"/>
      </w:pPr>
      <w:r w:rsidRPr="00A31DBB">
        <w:rPr>
          <w:rStyle w:val="HideTWBExt"/>
          <w:b w:val="0"/>
        </w:rPr>
        <w:t>&lt;RepeatBlock-By&gt;&lt;Members&gt;</w:t>
      </w:r>
      <w:r w:rsidRPr="00A31DBB">
        <w:t>Dan Barna, Urmas Paet, Petras Auštrevičius, Marjan Šarec, Ilhan Kyuchyuk, Eugen Tomac, Nathalie Loiseau</w:t>
      </w:r>
      <w:r w:rsidRPr="00A31DBB">
        <w:rPr>
          <w:rStyle w:val="HideTWBExt"/>
          <w:b w:val="0"/>
        </w:rPr>
        <w:t>&lt;/Members&gt;</w:t>
      </w:r>
    </w:p>
    <w:p w14:paraId="3A25C542" w14:textId="77777777" w:rsidR="00444C89" w:rsidRPr="00A31DBB" w:rsidRDefault="00444C89" w:rsidP="00444C89">
      <w:pPr>
        <w:pStyle w:val="NormalBold"/>
      </w:pPr>
      <w:r w:rsidRPr="00A31DBB">
        <w:rPr>
          <w:rStyle w:val="HideTWBExt"/>
          <w:b w:val="0"/>
        </w:rPr>
        <w:t>&lt;/RepeatBlock-By&gt;</w:t>
      </w:r>
    </w:p>
    <w:p w14:paraId="560D38DC"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44B3F7D" w14:textId="77777777" w:rsidR="00444C89" w:rsidRPr="00A31DBB" w:rsidRDefault="00444C89" w:rsidP="00444C89">
      <w:pPr>
        <w:pStyle w:val="NormalBold"/>
      </w:pPr>
      <w:r w:rsidRPr="00A31DBB">
        <w:rPr>
          <w:rStyle w:val="HideTWBExt"/>
        </w:rPr>
        <w:t>&lt;Article&gt;</w:t>
      </w:r>
      <w:r w:rsidRPr="00A31DBB">
        <w:t>Apartado 19 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65EE4245" w14:textId="77777777" w:rsidTr="00F76D4D">
        <w:trPr>
          <w:trHeight w:hRule="exact" w:val="240"/>
          <w:jc w:val="center"/>
        </w:trPr>
        <w:tc>
          <w:tcPr>
            <w:tcW w:w="9752" w:type="dxa"/>
            <w:gridSpan w:val="2"/>
            <w:tcBorders>
              <w:top w:val="nil"/>
              <w:left w:val="nil"/>
              <w:bottom w:val="nil"/>
              <w:right w:val="nil"/>
            </w:tcBorders>
          </w:tcPr>
          <w:p w14:paraId="65CF8A01" w14:textId="77777777" w:rsidR="00444C89" w:rsidRPr="00A31DBB" w:rsidRDefault="00444C89" w:rsidP="00F76D4D"/>
        </w:tc>
      </w:tr>
      <w:tr w:rsidR="00444C89" w:rsidRPr="00A31DBB" w14:paraId="02FE9D68" w14:textId="77777777" w:rsidTr="00F76D4D">
        <w:trPr>
          <w:trHeight w:val="240"/>
          <w:jc w:val="center"/>
        </w:trPr>
        <w:tc>
          <w:tcPr>
            <w:tcW w:w="4876" w:type="dxa"/>
            <w:tcBorders>
              <w:top w:val="nil"/>
              <w:left w:val="nil"/>
              <w:bottom w:val="nil"/>
              <w:right w:val="nil"/>
            </w:tcBorders>
          </w:tcPr>
          <w:p w14:paraId="00713F37"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1392D4E9" w14:textId="77777777" w:rsidR="00444C89" w:rsidRPr="00A31DBB" w:rsidRDefault="00444C89" w:rsidP="00F76D4D">
            <w:pPr>
              <w:pStyle w:val="AmColumnHeading"/>
            </w:pPr>
            <w:r w:rsidRPr="00A31DBB">
              <w:t>Enmienda</w:t>
            </w:r>
          </w:p>
        </w:tc>
      </w:tr>
      <w:tr w:rsidR="00444C89" w:rsidRPr="00A31DBB" w14:paraId="36CC76C4" w14:textId="77777777" w:rsidTr="00F76D4D">
        <w:trPr>
          <w:jc w:val="center"/>
        </w:trPr>
        <w:tc>
          <w:tcPr>
            <w:tcW w:w="4876" w:type="dxa"/>
            <w:tcBorders>
              <w:top w:val="nil"/>
              <w:left w:val="nil"/>
              <w:bottom w:val="nil"/>
              <w:right w:val="nil"/>
            </w:tcBorders>
          </w:tcPr>
          <w:p w14:paraId="7CE94494" w14:textId="77777777" w:rsidR="00444C89" w:rsidRPr="00A31DBB" w:rsidRDefault="00444C89" w:rsidP="00F76D4D">
            <w:pPr>
              <w:pStyle w:val="Normal6a"/>
            </w:pPr>
          </w:p>
        </w:tc>
        <w:tc>
          <w:tcPr>
            <w:tcW w:w="4876" w:type="dxa"/>
            <w:tcBorders>
              <w:top w:val="nil"/>
              <w:left w:val="nil"/>
              <w:bottom w:val="nil"/>
              <w:right w:val="nil"/>
            </w:tcBorders>
          </w:tcPr>
          <w:p w14:paraId="1BF8E741" w14:textId="77777777" w:rsidR="00444C89" w:rsidRPr="00A31DBB" w:rsidRDefault="00444C89" w:rsidP="00F76D4D">
            <w:pPr>
              <w:pStyle w:val="Normal6a"/>
            </w:pPr>
            <w:r w:rsidRPr="00A31DBB">
              <w:rPr>
                <w:b/>
                <w:i/>
              </w:rPr>
              <w:t>19 ter.</w:t>
            </w:r>
            <w:r w:rsidRPr="00A31DBB">
              <w:tab/>
            </w:r>
            <w:r w:rsidRPr="00A31DBB">
              <w:rPr>
                <w:b/>
                <w:i/>
              </w:rPr>
              <w:t>Pide que se incluya a la República de Moldavia en el Programa Europeo de Inversión en Defensa (EDIP), permitiendo que el país participe en la adquisición conjunta con los Estados miembros; anima a avanzar hacia la celebración de acuerdos administrativos entre la República de Moldavia y la Agencia Europea de Defensa;</w:t>
            </w:r>
          </w:p>
        </w:tc>
      </w:tr>
    </w:tbl>
    <w:p w14:paraId="5CF501FC"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3E5A1702" w14:textId="77777777" w:rsidR="00444C89" w:rsidRPr="00A31DBB" w:rsidRDefault="00444C89" w:rsidP="00444C89">
      <w:r w:rsidRPr="00A31DBB">
        <w:rPr>
          <w:rStyle w:val="HideTWBExt"/>
        </w:rPr>
        <w:t>&lt;/Amend&gt;</w:t>
      </w:r>
    </w:p>
    <w:p w14:paraId="7E2EE6A9"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227</w:t>
      </w:r>
      <w:r w:rsidRPr="00A31DBB">
        <w:rPr>
          <w:rStyle w:val="HideTWBExt"/>
        </w:rPr>
        <w:t>&lt;/NumAm&gt;</w:t>
      </w:r>
    </w:p>
    <w:p w14:paraId="6853CD37" w14:textId="77777777" w:rsidR="00444C89" w:rsidRPr="00A31DBB" w:rsidRDefault="00444C89" w:rsidP="00444C89">
      <w:pPr>
        <w:pStyle w:val="NormalBold"/>
      </w:pPr>
      <w:r w:rsidRPr="00A31DBB">
        <w:rPr>
          <w:rStyle w:val="HideTWBExt"/>
          <w:b w:val="0"/>
        </w:rPr>
        <w:t>&lt;RepeatBlock-By&gt;&lt;Members&gt;</w:t>
      </w:r>
      <w:r w:rsidRPr="00A31DBB">
        <w:t>Andrzej Halicki, Siegfried Mureşan, Rasa Juknevičienė</w:t>
      </w:r>
      <w:r w:rsidRPr="00A31DBB">
        <w:rPr>
          <w:rStyle w:val="HideTWBExt"/>
          <w:b w:val="0"/>
        </w:rPr>
        <w:t>&lt;/Members&gt;</w:t>
      </w:r>
    </w:p>
    <w:p w14:paraId="71F49F81" w14:textId="77777777" w:rsidR="00444C89" w:rsidRPr="00A31DBB" w:rsidRDefault="00444C89" w:rsidP="00444C89">
      <w:r w:rsidRPr="00A31DBB">
        <w:rPr>
          <w:rStyle w:val="HideTWBExt"/>
        </w:rPr>
        <w:t>&lt;AuNomDe&gt;</w:t>
      </w:r>
      <w:r w:rsidRPr="00A31DBB">
        <w:rPr>
          <w:rStyle w:val="HideTWBInt"/>
        </w:rPr>
        <w:t>{EPP}</w:t>
      </w:r>
      <w:r w:rsidRPr="00A31DBB">
        <w:t>en nombre del Grupo PPE</w:t>
      </w:r>
      <w:r w:rsidRPr="00A31DBB">
        <w:rPr>
          <w:rStyle w:val="HideTWBExt"/>
        </w:rPr>
        <w:t>&lt;/AuNomDe&gt;</w:t>
      </w:r>
    </w:p>
    <w:p w14:paraId="5098009D" w14:textId="77777777" w:rsidR="00444C89" w:rsidRPr="00A31DBB" w:rsidRDefault="00444C89" w:rsidP="00444C89">
      <w:pPr>
        <w:pStyle w:val="NormalBold"/>
      </w:pPr>
      <w:r w:rsidRPr="00A31DBB">
        <w:rPr>
          <w:rStyle w:val="HideTWBExt"/>
          <w:b w:val="0"/>
        </w:rPr>
        <w:t>&lt;/RepeatBlock-By&gt;</w:t>
      </w:r>
    </w:p>
    <w:p w14:paraId="725C5E79"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5CA1472F" w14:textId="77777777" w:rsidR="00444C89" w:rsidRPr="00A31DBB" w:rsidRDefault="00444C89" w:rsidP="00444C89">
      <w:pPr>
        <w:pStyle w:val="NormalBold"/>
      </w:pPr>
      <w:r w:rsidRPr="00A31DBB">
        <w:rPr>
          <w:rStyle w:val="HideTWBExt"/>
        </w:rPr>
        <w:t>&lt;Article&gt;</w:t>
      </w:r>
      <w:r w:rsidRPr="00A31DBB">
        <w:t>Apartado 19 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2CC5D93B" w14:textId="77777777" w:rsidTr="00F76D4D">
        <w:trPr>
          <w:trHeight w:hRule="exact" w:val="240"/>
          <w:jc w:val="center"/>
        </w:trPr>
        <w:tc>
          <w:tcPr>
            <w:tcW w:w="9752" w:type="dxa"/>
            <w:gridSpan w:val="2"/>
            <w:tcBorders>
              <w:top w:val="nil"/>
              <w:left w:val="nil"/>
              <w:bottom w:val="nil"/>
              <w:right w:val="nil"/>
            </w:tcBorders>
          </w:tcPr>
          <w:p w14:paraId="3234C066" w14:textId="77777777" w:rsidR="00444C89" w:rsidRPr="00A31DBB" w:rsidRDefault="00444C89" w:rsidP="00F76D4D"/>
        </w:tc>
      </w:tr>
      <w:tr w:rsidR="00444C89" w:rsidRPr="00A31DBB" w14:paraId="649827EA" w14:textId="77777777" w:rsidTr="00F76D4D">
        <w:trPr>
          <w:trHeight w:val="240"/>
          <w:jc w:val="center"/>
        </w:trPr>
        <w:tc>
          <w:tcPr>
            <w:tcW w:w="4876" w:type="dxa"/>
            <w:tcBorders>
              <w:top w:val="nil"/>
              <w:left w:val="nil"/>
              <w:bottom w:val="nil"/>
              <w:right w:val="nil"/>
            </w:tcBorders>
          </w:tcPr>
          <w:p w14:paraId="3D2B6D8C"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61667C7" w14:textId="77777777" w:rsidR="00444C89" w:rsidRPr="00A31DBB" w:rsidRDefault="00444C89" w:rsidP="00F76D4D">
            <w:pPr>
              <w:pStyle w:val="AmColumnHeading"/>
            </w:pPr>
            <w:r w:rsidRPr="00A31DBB">
              <w:t>Enmienda</w:t>
            </w:r>
          </w:p>
        </w:tc>
      </w:tr>
      <w:tr w:rsidR="00444C89" w:rsidRPr="00A31DBB" w14:paraId="2B046CAF" w14:textId="77777777" w:rsidTr="00F76D4D">
        <w:trPr>
          <w:jc w:val="center"/>
        </w:trPr>
        <w:tc>
          <w:tcPr>
            <w:tcW w:w="4876" w:type="dxa"/>
            <w:tcBorders>
              <w:top w:val="nil"/>
              <w:left w:val="nil"/>
              <w:bottom w:val="nil"/>
              <w:right w:val="nil"/>
            </w:tcBorders>
          </w:tcPr>
          <w:p w14:paraId="3C40280E" w14:textId="77777777" w:rsidR="00444C89" w:rsidRPr="00A31DBB" w:rsidRDefault="00444C89" w:rsidP="00F76D4D">
            <w:pPr>
              <w:pStyle w:val="Normal6a"/>
            </w:pPr>
          </w:p>
        </w:tc>
        <w:tc>
          <w:tcPr>
            <w:tcW w:w="4876" w:type="dxa"/>
            <w:tcBorders>
              <w:top w:val="nil"/>
              <w:left w:val="nil"/>
              <w:bottom w:val="nil"/>
              <w:right w:val="nil"/>
            </w:tcBorders>
          </w:tcPr>
          <w:p w14:paraId="044D7815" w14:textId="77777777" w:rsidR="00444C89" w:rsidRPr="00A31DBB" w:rsidRDefault="00444C89" w:rsidP="00F76D4D">
            <w:pPr>
              <w:pStyle w:val="Normal6a"/>
            </w:pPr>
            <w:r w:rsidRPr="00A31DBB">
              <w:rPr>
                <w:b/>
                <w:i/>
              </w:rPr>
              <w:t>19 ter.</w:t>
            </w:r>
            <w:r w:rsidRPr="00A31DBB">
              <w:tab/>
            </w:r>
            <w:r w:rsidRPr="00A31DBB">
              <w:rPr>
                <w:b/>
                <w:i/>
              </w:rPr>
              <w:t>Apoya plenamente los intentos de establecer una relación de trabajo entre la República de Moldavia y la Agencia Europea de Defensa, percibe el valor añadido de la ayuda de la Unión a través del Fondo Europeo de Apoyo a la Paz y pide una mayor participación de Moldavia en él;</w:t>
            </w:r>
          </w:p>
        </w:tc>
      </w:tr>
    </w:tbl>
    <w:p w14:paraId="63CA521C"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63BCE286" w14:textId="77777777" w:rsidR="00444C89" w:rsidRPr="00A31DBB" w:rsidRDefault="00444C89" w:rsidP="00444C89">
      <w:r w:rsidRPr="00A31DBB">
        <w:rPr>
          <w:rStyle w:val="HideTWBExt"/>
        </w:rPr>
        <w:t>&lt;/Amend&gt;</w:t>
      </w:r>
    </w:p>
    <w:p w14:paraId="2161B82E"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228</w:t>
      </w:r>
      <w:r w:rsidRPr="00A31DBB">
        <w:rPr>
          <w:rStyle w:val="HideTWBExt"/>
        </w:rPr>
        <w:t>&lt;/NumAm&gt;</w:t>
      </w:r>
    </w:p>
    <w:p w14:paraId="3CE37D13" w14:textId="77777777" w:rsidR="00444C89" w:rsidRPr="00A31DBB" w:rsidRDefault="00444C89" w:rsidP="00444C89">
      <w:pPr>
        <w:pStyle w:val="NormalBold"/>
      </w:pPr>
      <w:r w:rsidRPr="00A31DBB">
        <w:rPr>
          <w:rStyle w:val="HideTWBExt"/>
          <w:b w:val="0"/>
        </w:rPr>
        <w:t>&lt;RepeatBlock-By&gt;&lt;Members&gt;</w:t>
      </w:r>
      <w:r w:rsidRPr="00A31DBB">
        <w:t>Cristian Terheş</w:t>
      </w:r>
      <w:r w:rsidRPr="00A31DBB">
        <w:rPr>
          <w:rStyle w:val="HideTWBExt"/>
          <w:b w:val="0"/>
        </w:rPr>
        <w:t>&lt;/Members&gt;</w:t>
      </w:r>
    </w:p>
    <w:p w14:paraId="7E421CDD" w14:textId="77777777" w:rsidR="00444C89" w:rsidRPr="00A31DBB" w:rsidRDefault="00444C89" w:rsidP="00444C89">
      <w:pPr>
        <w:pStyle w:val="NormalBold"/>
      </w:pPr>
      <w:r w:rsidRPr="00A31DBB">
        <w:rPr>
          <w:rStyle w:val="HideTWBExt"/>
          <w:b w:val="0"/>
        </w:rPr>
        <w:t>&lt;/RepeatBlock-By&gt;</w:t>
      </w:r>
    </w:p>
    <w:p w14:paraId="495A37C1"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2519CF7E" w14:textId="77777777" w:rsidR="00444C89" w:rsidRPr="00A31DBB" w:rsidRDefault="00444C89" w:rsidP="00444C89">
      <w:pPr>
        <w:pStyle w:val="NormalBold"/>
      </w:pPr>
      <w:r w:rsidRPr="00A31DBB">
        <w:rPr>
          <w:rStyle w:val="HideTWBExt"/>
        </w:rPr>
        <w:t>&lt;Article&gt;</w:t>
      </w:r>
      <w:r w:rsidRPr="00A31DBB">
        <w:t>Apartado 19 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5E96F3E" w14:textId="77777777" w:rsidTr="00F76D4D">
        <w:trPr>
          <w:trHeight w:hRule="exact" w:val="240"/>
          <w:jc w:val="center"/>
        </w:trPr>
        <w:tc>
          <w:tcPr>
            <w:tcW w:w="9752" w:type="dxa"/>
            <w:gridSpan w:val="2"/>
            <w:tcBorders>
              <w:top w:val="nil"/>
              <w:left w:val="nil"/>
              <w:bottom w:val="nil"/>
              <w:right w:val="nil"/>
            </w:tcBorders>
          </w:tcPr>
          <w:p w14:paraId="6A39C939" w14:textId="77777777" w:rsidR="00444C89" w:rsidRPr="00A31DBB" w:rsidRDefault="00444C89" w:rsidP="00F76D4D"/>
        </w:tc>
      </w:tr>
      <w:tr w:rsidR="00444C89" w:rsidRPr="00A31DBB" w14:paraId="173D7ABF" w14:textId="77777777" w:rsidTr="00F76D4D">
        <w:trPr>
          <w:trHeight w:val="240"/>
          <w:jc w:val="center"/>
        </w:trPr>
        <w:tc>
          <w:tcPr>
            <w:tcW w:w="4876" w:type="dxa"/>
            <w:tcBorders>
              <w:top w:val="nil"/>
              <w:left w:val="nil"/>
              <w:bottom w:val="nil"/>
              <w:right w:val="nil"/>
            </w:tcBorders>
          </w:tcPr>
          <w:p w14:paraId="275D67B4"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4560377C" w14:textId="77777777" w:rsidR="00444C89" w:rsidRPr="00A31DBB" w:rsidRDefault="00444C89" w:rsidP="00F76D4D">
            <w:pPr>
              <w:pStyle w:val="AmColumnHeading"/>
            </w:pPr>
            <w:r w:rsidRPr="00A31DBB">
              <w:t>Enmienda</w:t>
            </w:r>
          </w:p>
        </w:tc>
      </w:tr>
      <w:tr w:rsidR="00444C89" w:rsidRPr="00A31DBB" w14:paraId="154522A9" w14:textId="77777777" w:rsidTr="00F76D4D">
        <w:trPr>
          <w:jc w:val="center"/>
        </w:trPr>
        <w:tc>
          <w:tcPr>
            <w:tcW w:w="4876" w:type="dxa"/>
            <w:tcBorders>
              <w:top w:val="nil"/>
              <w:left w:val="nil"/>
              <w:bottom w:val="nil"/>
              <w:right w:val="nil"/>
            </w:tcBorders>
          </w:tcPr>
          <w:p w14:paraId="2C9ABE0A" w14:textId="77777777" w:rsidR="00444C89" w:rsidRPr="00A31DBB" w:rsidRDefault="00444C89" w:rsidP="00F76D4D">
            <w:pPr>
              <w:pStyle w:val="Normal6a"/>
            </w:pPr>
          </w:p>
        </w:tc>
        <w:tc>
          <w:tcPr>
            <w:tcW w:w="4876" w:type="dxa"/>
            <w:tcBorders>
              <w:top w:val="nil"/>
              <w:left w:val="nil"/>
              <w:bottom w:val="nil"/>
              <w:right w:val="nil"/>
            </w:tcBorders>
          </w:tcPr>
          <w:p w14:paraId="47795881" w14:textId="77777777" w:rsidR="00444C89" w:rsidRPr="00A31DBB" w:rsidRDefault="00444C89" w:rsidP="00F76D4D">
            <w:pPr>
              <w:pStyle w:val="Normal6a"/>
            </w:pPr>
            <w:r w:rsidRPr="00A31DBB">
              <w:rPr>
                <w:b/>
                <w:i/>
              </w:rPr>
              <w:t>19 ter.</w:t>
            </w:r>
            <w:r w:rsidRPr="00A31DBB">
              <w:tab/>
            </w:r>
            <w:r w:rsidRPr="00A31DBB">
              <w:rPr>
                <w:b/>
                <w:i/>
              </w:rPr>
              <w:t>Elogia a Moldavia por su apoyo inquebrantable a Ucrania, incluida la acogida cálida y digna de refugiados y la prestación de ayuda humanitaria;</w:t>
            </w:r>
          </w:p>
        </w:tc>
      </w:tr>
    </w:tbl>
    <w:p w14:paraId="184F600C" w14:textId="77777777" w:rsidR="00444C89" w:rsidRPr="00A31DBB" w:rsidRDefault="00444C89" w:rsidP="00444C89">
      <w:pPr>
        <w:pStyle w:val="AmOrLang"/>
      </w:pPr>
      <w:r w:rsidRPr="00A31DBB">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38247E1B" w14:textId="77777777" w:rsidR="00444C89" w:rsidRPr="00A31DBB" w:rsidRDefault="00444C89" w:rsidP="00444C89">
      <w:r w:rsidRPr="00A31DBB">
        <w:rPr>
          <w:rStyle w:val="HideTWBExt"/>
        </w:rPr>
        <w:t>&lt;/Amend&gt;</w:t>
      </w:r>
    </w:p>
    <w:p w14:paraId="4F75DA79" w14:textId="77777777" w:rsidR="00444C89" w:rsidRPr="00A31DBB" w:rsidRDefault="00444C89" w:rsidP="00444C89">
      <w:pPr>
        <w:pStyle w:val="AmNumberTabs"/>
      </w:pPr>
      <w:r w:rsidRPr="00A31DBB">
        <w:rPr>
          <w:rStyle w:val="HideTWBExt"/>
        </w:rPr>
        <w:t>&lt;Amend&gt;</w:t>
      </w:r>
      <w:r w:rsidRPr="00A31DBB">
        <w:t>Enmienda</w:t>
      </w:r>
      <w:r w:rsidRPr="00A31DBB">
        <w:tab/>
      </w:r>
      <w:r w:rsidRPr="00A31DBB">
        <w:tab/>
      </w:r>
      <w:r w:rsidRPr="00A31DBB">
        <w:rPr>
          <w:rStyle w:val="HideTWBExt"/>
        </w:rPr>
        <w:t>&lt;NumAm&gt;</w:t>
      </w:r>
      <w:r w:rsidRPr="00A31DBB">
        <w:t>229</w:t>
      </w:r>
      <w:r w:rsidRPr="00A31DBB">
        <w:rPr>
          <w:rStyle w:val="HideTWBExt"/>
        </w:rPr>
        <w:t>&lt;/NumAm&gt;</w:t>
      </w:r>
    </w:p>
    <w:p w14:paraId="774B3BA8" w14:textId="77777777" w:rsidR="00444C89" w:rsidRPr="00A31DBB" w:rsidRDefault="00444C89" w:rsidP="00444C89">
      <w:pPr>
        <w:pStyle w:val="NormalBold"/>
      </w:pPr>
      <w:r w:rsidRPr="00A31DBB">
        <w:rPr>
          <w:rStyle w:val="HideTWBExt"/>
          <w:b w:val="0"/>
        </w:rPr>
        <w:t>&lt;RepeatBlock-By&gt;&lt;Members&gt;</w:t>
      </w:r>
      <w:r w:rsidRPr="00A31DBB">
        <w:t>Cristian Terheş</w:t>
      </w:r>
      <w:r w:rsidRPr="00A31DBB">
        <w:rPr>
          <w:rStyle w:val="HideTWBExt"/>
          <w:b w:val="0"/>
        </w:rPr>
        <w:t>&lt;/Members&gt;</w:t>
      </w:r>
    </w:p>
    <w:p w14:paraId="1C3C84DC" w14:textId="77777777" w:rsidR="00444C89" w:rsidRPr="00A31DBB" w:rsidRDefault="00444C89" w:rsidP="00444C89">
      <w:pPr>
        <w:pStyle w:val="NormalBold"/>
      </w:pPr>
      <w:r w:rsidRPr="00A31DBB">
        <w:rPr>
          <w:rStyle w:val="HideTWBExt"/>
          <w:b w:val="0"/>
        </w:rPr>
        <w:t>&lt;/RepeatBlock-By&gt;</w:t>
      </w:r>
    </w:p>
    <w:p w14:paraId="58C1A3E4" w14:textId="77777777" w:rsidR="00444C89" w:rsidRPr="00A31DBB" w:rsidRDefault="00444C89" w:rsidP="00444C89">
      <w:pPr>
        <w:pStyle w:val="NormalBold"/>
      </w:pPr>
      <w:r w:rsidRPr="00A31DBB">
        <w:rPr>
          <w:rStyle w:val="HideTWBExt"/>
        </w:rPr>
        <w:t>&lt;DocAmend&gt;</w:t>
      </w:r>
      <w:r w:rsidRPr="00A31DBB">
        <w:t>Propuesta de Resolución</w:t>
      </w:r>
      <w:r w:rsidRPr="00A31DBB">
        <w:rPr>
          <w:rStyle w:val="HideTWBExt"/>
        </w:rPr>
        <w:t>&lt;/DocAmend&gt;</w:t>
      </w:r>
    </w:p>
    <w:p w14:paraId="17B955F8" w14:textId="77777777" w:rsidR="00444C89" w:rsidRPr="00A31DBB" w:rsidRDefault="00444C89" w:rsidP="00444C89">
      <w:pPr>
        <w:pStyle w:val="NormalBold"/>
      </w:pPr>
      <w:r w:rsidRPr="00A31DBB">
        <w:rPr>
          <w:rStyle w:val="HideTWBExt"/>
        </w:rPr>
        <w:t>&lt;Article&gt;</w:t>
      </w:r>
      <w:r w:rsidRPr="00A31DBB">
        <w:t>Apartado 19 quater (nuevo)</w:t>
      </w:r>
      <w:r w:rsidRPr="00A31D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44C89" w:rsidRPr="00A31DBB" w14:paraId="4571D4C2" w14:textId="77777777" w:rsidTr="00F76D4D">
        <w:trPr>
          <w:trHeight w:hRule="exact" w:val="240"/>
          <w:jc w:val="center"/>
        </w:trPr>
        <w:tc>
          <w:tcPr>
            <w:tcW w:w="9752" w:type="dxa"/>
            <w:gridSpan w:val="2"/>
            <w:tcBorders>
              <w:top w:val="nil"/>
              <w:left w:val="nil"/>
              <w:bottom w:val="nil"/>
              <w:right w:val="nil"/>
            </w:tcBorders>
          </w:tcPr>
          <w:p w14:paraId="3C23D366" w14:textId="77777777" w:rsidR="00444C89" w:rsidRPr="00A31DBB" w:rsidRDefault="00444C89" w:rsidP="00F76D4D"/>
        </w:tc>
      </w:tr>
      <w:tr w:rsidR="00444C89" w:rsidRPr="00A31DBB" w14:paraId="1919827A" w14:textId="77777777" w:rsidTr="00F76D4D">
        <w:trPr>
          <w:trHeight w:val="240"/>
          <w:jc w:val="center"/>
        </w:trPr>
        <w:tc>
          <w:tcPr>
            <w:tcW w:w="4876" w:type="dxa"/>
            <w:tcBorders>
              <w:top w:val="nil"/>
              <w:left w:val="nil"/>
              <w:bottom w:val="nil"/>
              <w:right w:val="nil"/>
            </w:tcBorders>
          </w:tcPr>
          <w:p w14:paraId="3AFBF51D" w14:textId="77777777" w:rsidR="00444C89" w:rsidRPr="00A31DBB" w:rsidRDefault="00444C89" w:rsidP="00F76D4D">
            <w:pPr>
              <w:pStyle w:val="AmColumnHeading"/>
            </w:pPr>
            <w:r w:rsidRPr="00A31DBB">
              <w:t>Propuesta de Resolución</w:t>
            </w:r>
          </w:p>
        </w:tc>
        <w:tc>
          <w:tcPr>
            <w:tcW w:w="4876" w:type="dxa"/>
            <w:tcBorders>
              <w:top w:val="nil"/>
              <w:left w:val="nil"/>
              <w:bottom w:val="nil"/>
              <w:right w:val="nil"/>
            </w:tcBorders>
          </w:tcPr>
          <w:p w14:paraId="6EF71CD1" w14:textId="77777777" w:rsidR="00444C89" w:rsidRPr="00A31DBB" w:rsidRDefault="00444C89" w:rsidP="00F76D4D">
            <w:pPr>
              <w:pStyle w:val="AmColumnHeading"/>
            </w:pPr>
            <w:r w:rsidRPr="00A31DBB">
              <w:t>Enmienda</w:t>
            </w:r>
          </w:p>
        </w:tc>
      </w:tr>
      <w:tr w:rsidR="00444C89" w:rsidRPr="00A31DBB" w14:paraId="6CFA0FE5" w14:textId="77777777" w:rsidTr="00F76D4D">
        <w:trPr>
          <w:jc w:val="center"/>
        </w:trPr>
        <w:tc>
          <w:tcPr>
            <w:tcW w:w="4876" w:type="dxa"/>
            <w:tcBorders>
              <w:top w:val="nil"/>
              <w:left w:val="nil"/>
              <w:bottom w:val="nil"/>
              <w:right w:val="nil"/>
            </w:tcBorders>
          </w:tcPr>
          <w:p w14:paraId="02AF423D" w14:textId="77777777" w:rsidR="00444C89" w:rsidRPr="00A31DBB" w:rsidRDefault="00444C89" w:rsidP="00F76D4D">
            <w:pPr>
              <w:pStyle w:val="Normal6a"/>
            </w:pPr>
          </w:p>
        </w:tc>
        <w:tc>
          <w:tcPr>
            <w:tcW w:w="4876" w:type="dxa"/>
            <w:tcBorders>
              <w:top w:val="nil"/>
              <w:left w:val="nil"/>
              <w:bottom w:val="nil"/>
              <w:right w:val="nil"/>
            </w:tcBorders>
          </w:tcPr>
          <w:p w14:paraId="188CCF51" w14:textId="77777777" w:rsidR="00444C89" w:rsidRPr="00A31DBB" w:rsidRDefault="00444C89" w:rsidP="00F76D4D">
            <w:pPr>
              <w:pStyle w:val="Normal6a"/>
            </w:pPr>
            <w:r w:rsidRPr="00A31DBB">
              <w:rPr>
                <w:b/>
                <w:i/>
              </w:rPr>
              <w:t>19 quater.</w:t>
            </w:r>
            <w:r w:rsidRPr="00A31DBB">
              <w:tab/>
            </w:r>
            <w:r w:rsidRPr="00A31DBB">
              <w:rPr>
                <w:b/>
                <w:i/>
              </w:rPr>
              <w:t xml:space="preserve">Acoge con satisfacción el nuevo Acuerdo de Cooperación en materia de defensa entre Francia y Moldavia destinado a apoyar el desarrollo de un sistema de defensa moderno en Moldavia; hace hincapié en que debe permitirse la participación de Moldavia en la adquisición común de material de </w:t>
            </w:r>
            <w:r w:rsidRPr="00A31DBB">
              <w:rPr>
                <w:b/>
                <w:i/>
              </w:rPr>
              <w:lastRenderedPageBreak/>
              <w:t>defensa en el marco del EDIP;</w:t>
            </w:r>
          </w:p>
        </w:tc>
      </w:tr>
    </w:tbl>
    <w:p w14:paraId="5040C13F" w14:textId="77777777" w:rsidR="00444C89" w:rsidRPr="00A31DBB" w:rsidRDefault="00444C89" w:rsidP="00444C89">
      <w:pPr>
        <w:pStyle w:val="AmOrLang"/>
      </w:pPr>
      <w:r w:rsidRPr="00A31DBB">
        <w:lastRenderedPageBreak/>
        <w:t xml:space="preserve">Or. </w:t>
      </w:r>
      <w:r w:rsidRPr="00A31DBB">
        <w:rPr>
          <w:rStyle w:val="HideTWBExt"/>
        </w:rPr>
        <w:t>&lt;Original&gt;</w:t>
      </w:r>
      <w:r w:rsidRPr="00A31DBB">
        <w:rPr>
          <w:rStyle w:val="HideTWBInt"/>
        </w:rPr>
        <w:t>{EN}</w:t>
      </w:r>
      <w:r w:rsidRPr="00A31DBB">
        <w:t>en</w:t>
      </w:r>
      <w:r w:rsidRPr="00A31DBB">
        <w:rPr>
          <w:rStyle w:val="HideTWBExt"/>
        </w:rPr>
        <w:t>&lt;/Original&gt;</w:t>
      </w:r>
    </w:p>
    <w:p w14:paraId="010BCFF6" w14:textId="59324F34" w:rsidR="00444C89" w:rsidRPr="00A31DBB" w:rsidRDefault="00444C89" w:rsidP="00444C89">
      <w:r w:rsidRPr="00A31DBB">
        <w:rPr>
          <w:rStyle w:val="HideTWBExt"/>
        </w:rPr>
        <w:t>&lt;/Amend&gt;&lt;/RepeatBlock-Amend&gt;</w:t>
      </w:r>
    </w:p>
    <w:p w14:paraId="27ACC754" w14:textId="10493D32" w:rsidR="00083E50" w:rsidRPr="00A31DBB" w:rsidRDefault="00083E50" w:rsidP="00444C89"/>
    <w:sectPr w:rsidR="00083E50" w:rsidRPr="00A31DBB" w:rsidSect="00A31DBB">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4CE741" w14:textId="77777777" w:rsidR="00F76D4D" w:rsidRPr="00A31DBB" w:rsidRDefault="00F76D4D">
      <w:r w:rsidRPr="00A31DBB">
        <w:separator/>
      </w:r>
    </w:p>
  </w:endnote>
  <w:endnote w:type="continuationSeparator" w:id="0">
    <w:p w14:paraId="7B238475" w14:textId="77777777" w:rsidR="00F76D4D" w:rsidRPr="00A31DBB" w:rsidRDefault="00F76D4D">
      <w:r w:rsidRPr="00A31DB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78C04D" w14:textId="160E6880" w:rsidR="00A31DBB" w:rsidRPr="00A31DBB" w:rsidRDefault="00A31DBB" w:rsidP="00A31DBB">
    <w:pPr>
      <w:pStyle w:val="EPFooter"/>
    </w:pPr>
    <w:r w:rsidRPr="00A31DBB">
      <w:t>PE</w:t>
    </w:r>
    <w:r w:rsidRPr="00A31DBB">
      <w:rPr>
        <w:rStyle w:val="HideTWBExt"/>
      </w:rPr>
      <w:t>&lt;NoPE&gt;</w:t>
    </w:r>
    <w:r w:rsidRPr="00A31DBB">
      <w:t>772.049</w:t>
    </w:r>
    <w:r w:rsidRPr="00A31DBB">
      <w:rPr>
        <w:rStyle w:val="HideTWBExt"/>
      </w:rPr>
      <w:t>&lt;/NoPE&gt;&lt;Version&gt;</w:t>
    </w:r>
    <w:r w:rsidRPr="00A31DBB">
      <w:t>v01-00</w:t>
    </w:r>
    <w:r w:rsidRPr="00A31DBB">
      <w:rPr>
        <w:rStyle w:val="HideTWBExt"/>
      </w:rPr>
      <w:t>&lt;/Version&gt;</w:t>
    </w:r>
    <w:r w:rsidRPr="00A31DBB">
      <w:tab/>
    </w:r>
    <w:r w:rsidRPr="00A31DBB">
      <w:fldChar w:fldCharType="begin"/>
    </w:r>
    <w:r w:rsidRPr="00A31DBB">
      <w:instrText xml:space="preserve"> PAGE  \* MERGEFORMAT </w:instrText>
    </w:r>
    <w:r w:rsidRPr="00A31DBB">
      <w:fldChar w:fldCharType="separate"/>
    </w:r>
    <w:r w:rsidR="00E80D06">
      <w:rPr>
        <w:noProof/>
      </w:rPr>
      <w:t>2</w:t>
    </w:r>
    <w:r w:rsidRPr="00A31DBB">
      <w:fldChar w:fldCharType="end"/>
    </w:r>
    <w:r w:rsidRPr="00A31DBB">
      <w:t>/</w:t>
    </w:r>
    <w:fldSimple w:instr=" NUMPAGES  \* MERGEFORMAT ">
      <w:r w:rsidR="00E80D06">
        <w:rPr>
          <w:noProof/>
        </w:rPr>
        <w:t>129</w:t>
      </w:r>
    </w:fldSimple>
    <w:r w:rsidRPr="00A31DBB">
      <w:tab/>
    </w:r>
    <w:r w:rsidRPr="00A31DBB">
      <w:rPr>
        <w:rStyle w:val="HideTWBExt"/>
      </w:rPr>
      <w:t>&lt;PathFdR&gt;</w:t>
    </w:r>
    <w:r w:rsidRPr="00A31DBB">
      <w:t>AM\1318475ES.docx</w:t>
    </w:r>
    <w:r w:rsidRPr="00A31DBB">
      <w:rPr>
        <w:rStyle w:val="HideTWBExt"/>
      </w:rPr>
      <w:t>&lt;/PathFdR&gt;</w:t>
    </w:r>
  </w:p>
  <w:p w14:paraId="091AB20C" w14:textId="2BAD596C" w:rsidR="00F76D4D" w:rsidRPr="00A31DBB" w:rsidRDefault="00A31DBB" w:rsidP="00A31DBB">
    <w:pPr>
      <w:pStyle w:val="EPFooter2"/>
    </w:pPr>
    <w:r w:rsidRPr="00A31DBB">
      <w:t>ES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1D4C9" w14:textId="6E072B55" w:rsidR="00A31DBB" w:rsidRPr="00A31DBB" w:rsidRDefault="00A31DBB" w:rsidP="00A31DBB">
    <w:pPr>
      <w:pStyle w:val="EPFooter"/>
    </w:pPr>
    <w:r w:rsidRPr="00A31DBB">
      <w:rPr>
        <w:rStyle w:val="HideTWBExt"/>
      </w:rPr>
      <w:t>&lt;PathFdR&gt;</w:t>
    </w:r>
    <w:r w:rsidRPr="00A31DBB">
      <w:t>AM\1318475ES.docx</w:t>
    </w:r>
    <w:r w:rsidRPr="00A31DBB">
      <w:rPr>
        <w:rStyle w:val="HideTWBExt"/>
      </w:rPr>
      <w:t>&lt;/PathFdR&gt;</w:t>
    </w:r>
    <w:r w:rsidRPr="00A31DBB">
      <w:tab/>
    </w:r>
    <w:r w:rsidRPr="00A31DBB">
      <w:fldChar w:fldCharType="begin"/>
    </w:r>
    <w:r w:rsidRPr="00A31DBB">
      <w:instrText xml:space="preserve"> PAGE  \* MERGEFORMAT </w:instrText>
    </w:r>
    <w:r w:rsidRPr="00A31DBB">
      <w:fldChar w:fldCharType="separate"/>
    </w:r>
    <w:r w:rsidR="00E80D06">
      <w:rPr>
        <w:noProof/>
      </w:rPr>
      <w:t>129</w:t>
    </w:r>
    <w:r w:rsidRPr="00A31DBB">
      <w:fldChar w:fldCharType="end"/>
    </w:r>
    <w:r w:rsidRPr="00A31DBB">
      <w:t>/</w:t>
    </w:r>
    <w:fldSimple w:instr=" NUMPAGES  \* MERGEFORMAT ">
      <w:r w:rsidR="00E80D06">
        <w:rPr>
          <w:noProof/>
        </w:rPr>
        <w:t>129</w:t>
      </w:r>
    </w:fldSimple>
    <w:r w:rsidRPr="00A31DBB">
      <w:tab/>
      <w:t>PE</w:t>
    </w:r>
    <w:r w:rsidRPr="00A31DBB">
      <w:rPr>
        <w:rStyle w:val="HideTWBExt"/>
      </w:rPr>
      <w:t>&lt;NoPE&gt;</w:t>
    </w:r>
    <w:r w:rsidRPr="00A31DBB">
      <w:t>772.049</w:t>
    </w:r>
    <w:r w:rsidRPr="00A31DBB">
      <w:rPr>
        <w:rStyle w:val="HideTWBExt"/>
      </w:rPr>
      <w:t>&lt;/NoPE&gt;&lt;Version&gt;</w:t>
    </w:r>
    <w:r w:rsidRPr="00A31DBB">
      <w:t>v01-00</w:t>
    </w:r>
    <w:r w:rsidRPr="00A31DBB">
      <w:rPr>
        <w:rStyle w:val="HideTWBExt"/>
      </w:rPr>
      <w:t>&lt;/Version&gt;</w:t>
    </w:r>
  </w:p>
  <w:p w14:paraId="1966F1D0" w14:textId="1A7F67F5" w:rsidR="00F76D4D" w:rsidRPr="00A31DBB" w:rsidRDefault="00A31DBB" w:rsidP="00A31DBB">
    <w:pPr>
      <w:pStyle w:val="EPFooter2"/>
    </w:pPr>
    <w:r w:rsidRPr="00A31DBB">
      <w:tab/>
    </w:r>
    <w:r w:rsidRPr="00A31DBB">
      <w:tab/>
      <w:t>ES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8D5BC" w14:textId="77777777" w:rsidR="00A31DBB" w:rsidRPr="00A31DBB" w:rsidRDefault="00A31DBB" w:rsidP="00A31DBB">
    <w:pPr>
      <w:pStyle w:val="EPFooter"/>
    </w:pPr>
    <w:r w:rsidRPr="00A31DBB">
      <w:rPr>
        <w:rStyle w:val="HideTWBExt"/>
      </w:rPr>
      <w:t>&lt;PathFdR&gt;</w:t>
    </w:r>
    <w:r w:rsidRPr="00A31DBB">
      <w:t>AM\1318475ES.docx</w:t>
    </w:r>
    <w:r w:rsidRPr="00A31DBB">
      <w:rPr>
        <w:rStyle w:val="HideTWBExt"/>
      </w:rPr>
      <w:t>&lt;/PathFdR&gt;</w:t>
    </w:r>
    <w:r w:rsidRPr="00A31DBB">
      <w:tab/>
    </w:r>
    <w:r w:rsidRPr="00A31DBB">
      <w:tab/>
      <w:t>PE</w:t>
    </w:r>
    <w:r w:rsidRPr="00A31DBB">
      <w:rPr>
        <w:rStyle w:val="HideTWBExt"/>
      </w:rPr>
      <w:t>&lt;NoPE&gt;</w:t>
    </w:r>
    <w:r w:rsidRPr="00A31DBB">
      <w:t>772.049</w:t>
    </w:r>
    <w:r w:rsidRPr="00A31DBB">
      <w:rPr>
        <w:rStyle w:val="HideTWBExt"/>
      </w:rPr>
      <w:t>&lt;/NoPE&gt;&lt;Version&gt;</w:t>
    </w:r>
    <w:r w:rsidRPr="00A31DBB">
      <w:t>v01-00</w:t>
    </w:r>
    <w:r w:rsidRPr="00A31DBB">
      <w:rPr>
        <w:rStyle w:val="HideTWBExt"/>
      </w:rPr>
      <w:t>&lt;/Version&gt;</w:t>
    </w:r>
  </w:p>
  <w:p w14:paraId="7809A338" w14:textId="085D9D33" w:rsidR="00F76D4D" w:rsidRPr="00A31DBB" w:rsidRDefault="00A31DBB" w:rsidP="00A31DBB">
    <w:pPr>
      <w:pStyle w:val="EPFooter2"/>
    </w:pPr>
    <w:r w:rsidRPr="00A31DBB">
      <w:t>ES</w:t>
    </w:r>
    <w:r w:rsidRPr="00A31DBB">
      <w:tab/>
    </w:r>
    <w:r w:rsidRPr="00A31DBB">
      <w:rPr>
        <w:b w:val="0"/>
        <w:i/>
        <w:color w:val="C0C0C0"/>
        <w:sz w:val="22"/>
      </w:rPr>
      <w:t>Unida en la diversidad</w:t>
    </w:r>
    <w:r w:rsidRPr="00A31DBB">
      <w:tab/>
      <w:t>ES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0E7CC5" w14:textId="77777777" w:rsidR="00F76D4D" w:rsidRPr="00A31DBB" w:rsidRDefault="00F76D4D">
      <w:r w:rsidRPr="00A31DBB">
        <w:separator/>
      </w:r>
    </w:p>
  </w:footnote>
  <w:footnote w:type="continuationSeparator" w:id="0">
    <w:p w14:paraId="44C88EFD" w14:textId="77777777" w:rsidR="00F76D4D" w:rsidRPr="00A31DBB" w:rsidRDefault="00F76D4D">
      <w:r w:rsidRPr="00A31DB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58AE93" w14:textId="77777777" w:rsidR="00E80D06" w:rsidRDefault="00E80D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3A5C2" w14:textId="77777777" w:rsidR="00E80D06" w:rsidRDefault="00E80D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556D0" w14:textId="77777777" w:rsidR="00E80D06" w:rsidRDefault="00E80D0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18"/>
    <w:docVar w:name="TXTLANGUE" w:val="ES"/>
    <w:docVar w:name="TXTLANGUEMIN" w:val="es"/>
    <w:docVar w:name="TXTNRPE" w:val="772.049"/>
    <w:docVar w:name="TXTPEorAP" w:val="PE"/>
    <w:docVar w:name="TXTROUTE" w:val="AM\1318475ES.docx"/>
    <w:docVar w:name="TXTVERSION" w:val="01-00"/>
  </w:docVars>
  <w:rsids>
    <w:rsidRoot w:val="00A77B3E"/>
    <w:rsid w:val="00051A31"/>
    <w:rsid w:val="00083E50"/>
    <w:rsid w:val="003250AC"/>
    <w:rsid w:val="00366639"/>
    <w:rsid w:val="00413A3A"/>
    <w:rsid w:val="00444C89"/>
    <w:rsid w:val="004609A5"/>
    <w:rsid w:val="00755127"/>
    <w:rsid w:val="00880AF7"/>
    <w:rsid w:val="00A31DBB"/>
    <w:rsid w:val="00A77B3E"/>
    <w:rsid w:val="00CA2A55"/>
    <w:rsid w:val="00E80D06"/>
    <w:rsid w:val="00EE267D"/>
    <w:rsid w:val="00F20D64"/>
    <w:rsid w:val="00F76D4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16A9419"/>
  <w15:docId w15:val="{6C1DBE4B-F306-4DA4-BD19-3A7313BB7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es-ES_tradn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366639"/>
    <w:pPr>
      <w:tabs>
        <w:tab w:val="center" w:pos="4153"/>
        <w:tab w:val="right" w:pos="8306"/>
      </w:tabs>
    </w:pPr>
  </w:style>
  <w:style w:type="character" w:customStyle="1" w:styleId="HeaderChar">
    <w:name w:val="Header Char"/>
    <w:basedOn w:val="DefaultParagraphFont"/>
    <w:link w:val="Header"/>
    <w:rsid w:val="00366639"/>
    <w:rPr>
      <w:sz w:val="24"/>
      <w:szCs w:val="24"/>
    </w:rPr>
  </w:style>
  <w:style w:type="paragraph" w:styleId="Footer">
    <w:name w:val="footer"/>
    <w:basedOn w:val="Normal"/>
    <w:link w:val="FooterChar"/>
    <w:rsid w:val="00444C89"/>
    <w:pPr>
      <w:tabs>
        <w:tab w:val="center" w:pos="4153"/>
        <w:tab w:val="right" w:pos="8306"/>
      </w:tabs>
    </w:pPr>
  </w:style>
  <w:style w:type="character" w:customStyle="1" w:styleId="FooterChar">
    <w:name w:val="Footer Char"/>
    <w:basedOn w:val="DefaultParagraphFont"/>
    <w:link w:val="Footer"/>
    <w:rsid w:val="00444C89"/>
    <w:rPr>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129</Pages>
  <Words>31553</Words>
  <Characters>169640</Characters>
  <Application>Microsoft Office Word</Application>
  <DocSecurity>0</DocSecurity>
  <Lines>6996</Lines>
  <Paragraphs>2021</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199417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2025-04-16T14:45:00Z</dcterms:created>
  <dcterms:modified xsi:type="dcterms:W3CDTF">2025-04-16T14:45:00Z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1318475</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158468</vt:lpwstr>
  </property>
  <property fmtid="{D5CDD505-2E9C-101B-9397-08002B2CF9AE}" pid="7" name="dmxml.render.traceId">
    <vt:lpwstr>67ef8c703e09c9b88bc1189e118d5660</vt:lpwstr>
  </property>
  <property fmtid="{D5CDD505-2E9C-101B-9397-08002B2CF9AE}" pid="8" name="FooterPath">
    <vt:lpwstr>AM\1318475ES.docx</vt:lpwstr>
  </property>
  <property fmtid="{D5CDD505-2E9C-101B-9397-08002B2CF9AE}" pid="9" name="PE Number">
    <vt:lpwstr>772.049</vt:lpwstr>
  </property>
  <property fmtid="{D5CDD505-2E9C-101B-9397-08002B2CF9AE}" pid="10" name="UID">
    <vt:lpwstr>eu.europa.europarl-DIN1-2025-0000067072_02.00-xm-01.00_text-xml</vt:lpwstr>
  </property>
  <property fmtid="{D5CDD505-2E9C-101B-9397-08002B2CF9AE}" pid="11" name="LastEdited with">
    <vt:lpwstr>10.1.0 Build [20250401]</vt:lpwstr>
  </property>
  <property fmtid="{D5CDD505-2E9C-101B-9397-08002B2CF9AE}" pid="12" name="Bookout">
    <vt:lpwstr>OK - 2025/04/16 16:45</vt:lpwstr>
  </property>
</Properties>
</file>