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3. 9. 2025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Politické vztahy mezi EU a USA</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dohodu mezi EU a USA o clech a obchodu ze dne 27.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svá předchozí usnesení o transatlantických vztazích, zejména na své usnesení ze dne 26. března 2009 o stavu transatlantických vztahů po volbách v USA a na své usnesení ze dne 14. května 2013 o úloze EU při prosazování širšího transatlantického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dohodu o nerostných zdrojích podepsanou mezi Ukrajinou a Spojenými státy dne 30. dubna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společné prohlášení o rámci Spojených států a Evropské unie pro dohodu o vzájemném, spravedlivém a vyváženém obchodu,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prezidentské prohlášení ze dne 4. června 2025 o omezení vstupu cizích státních příslušníků za účelem ochrany Spojených států před zahraničními teroristy a jinými hrozbami v oblasti národní bezpečnosti a veřejné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strategické partnerství mezi EU a USA je založeno na dlouholeté společné historii, demokratických hodnotách a společných zájmech, a vzhledem k tomu, že toto partnerství má zásadní význam pro podporu míru, stability, demokracie a prosperity na obou březích Atlantiku i na celém světě;</w:t>
            </w:r>
          </w:p>
        </w:tc>
        <w:tc>
          <w:tcPr>
            <w:tcW w:w="4876" w:type="dxa"/>
            <w:tcBorders>
              <w:top w:val="nil"/>
              <w:left w:val="nil"/>
              <w:bottom w:val="nil"/>
              <w:right w:val="nil"/>
            </w:tcBorders>
          </w:tcPr>
          <w:p>
            <w:pPr>
              <w:pStyle w:val="Normal6a"/>
            </w:pPr>
            <w:r>
              <w:t>A.</w:t>
            </w:r>
            <w:r>
              <w:tab/>
            </w:r>
            <w:r>
              <w:t>vzhledem k tomu, že strategické partnerství mezi EU a USA je založeno na dlouholeté společné historii, demokratických hodnotách a společných zájmech, a vzhledem k tomu, že toto partnerství má zásadní význam pro podporu míru, stability, demokracie a prosperity na obou březích Atlantiku i na celém světě</w:t>
            </w:r>
            <w:r>
              <w:rPr>
                <w:b/>
                <w:i/>
              </w:rPr>
              <w:t>, přičemž členské státy střední a východní Evropy hrají stále důležitější úlohu při utváření evropské a transatlantické bezpečnosti a spolupráce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strategické partnerství mezi EU a USA je založeno na dlouholeté společné historii, demokratických hodnotách a společných zájmech, </w:t>
            </w:r>
            <w:r>
              <w:rPr>
                <w:b/>
                <w:i/>
              </w:rPr>
              <w:t>a</w:t>
            </w:r>
            <w:r>
              <w:t xml:space="preserve"> vzhledem k tomu, že toto partnerství má zásadní význam pro podporu míru, stability, demokracie a prosperity </w:t>
            </w:r>
            <w:r>
              <w:rPr>
                <w:b/>
                <w:i/>
              </w:rPr>
              <w:t>na obou březích</w:t>
            </w:r>
            <w:r>
              <w:t xml:space="preserve"> Atlantiku i na celém světě;</w:t>
            </w:r>
          </w:p>
        </w:tc>
        <w:tc>
          <w:tcPr>
            <w:tcW w:w="4876" w:type="dxa"/>
            <w:tcBorders>
              <w:top w:val="nil"/>
              <w:left w:val="nil"/>
              <w:bottom w:val="nil"/>
              <w:right w:val="nil"/>
            </w:tcBorders>
          </w:tcPr>
          <w:p>
            <w:pPr>
              <w:pStyle w:val="Normal6a"/>
            </w:pPr>
            <w:r>
              <w:t>A.</w:t>
            </w:r>
            <w:r>
              <w:tab/>
            </w:r>
            <w:r>
              <w:t xml:space="preserve">vzhledem k tomu, že strategické partnerství mezi EU a USA je založeno na dlouholeté společné historii, demokratických hodnotách a společných zájmech, </w:t>
            </w:r>
            <w:r>
              <w:rPr>
                <w:b/>
                <w:i/>
              </w:rPr>
              <w:t>vzhledem k tomu, že toto partnerství musí být založeno na reciprocitě a respektování svrchovanosti a hospodářských zájmů členských států EU;</w:t>
            </w:r>
            <w:r>
              <w:t xml:space="preserve"> vzhledem k tomu, že toto partnerství má zásadní význam pro podporu míru, stability, demokracie a prosperity </w:t>
            </w:r>
            <w:r>
              <w:rPr>
                <w:b/>
                <w:i/>
              </w:rPr>
              <w:t>v</w:t>
            </w:r>
            <w:r>
              <w:t xml:space="preserve"> Atlantiku i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strategické partnerství mezi EU a USA </w:t>
            </w:r>
            <w:r>
              <w:rPr>
                <w:b/>
                <w:i/>
              </w:rPr>
              <w:t>je založeno na dlouholeté společné</w:t>
            </w:r>
            <w:r>
              <w:t xml:space="preserve"> historii</w:t>
            </w:r>
            <w:r>
              <w:rPr>
                <w:b/>
                <w:i/>
              </w:rPr>
              <w:t>, demokratických hodnotách a společných zájmech</w:t>
            </w:r>
            <w:r>
              <w:t>, a vzhledem k tomu, že toto partnerství má zásadní význam pro podporu míru, stability, demokracie a prosperity na obou březích Atlantiku i na celém světě;</w:t>
            </w:r>
          </w:p>
        </w:tc>
        <w:tc>
          <w:tcPr>
            <w:tcW w:w="4876" w:type="dxa"/>
            <w:tcBorders>
              <w:top w:val="nil"/>
              <w:left w:val="nil"/>
              <w:bottom w:val="nil"/>
              <w:right w:val="nil"/>
            </w:tcBorders>
          </w:tcPr>
          <w:p>
            <w:pPr>
              <w:pStyle w:val="Normal6a"/>
            </w:pPr>
            <w:r>
              <w:t>A.</w:t>
            </w:r>
            <w:r>
              <w:tab/>
            </w:r>
            <w:r>
              <w:t xml:space="preserve">vzhledem k tomu, že strategické partnerství mezi EU a USA </w:t>
            </w:r>
            <w:r>
              <w:rPr>
                <w:b/>
                <w:i/>
              </w:rPr>
              <w:t>má hluboko sahající</w:t>
            </w:r>
            <w:r>
              <w:t xml:space="preserve"> historii, a vzhledem k tomu, že toto partnerství má zásadní význam pro podporu míru, stability, demokracie a prosperity na obou březích Atlantiku i na celém světě; </w:t>
            </w:r>
            <w:r>
              <w:rPr>
                <w:b/>
                <w:i/>
              </w:rPr>
              <w:t>vzhledem k tomu, že oslabená mezinárodní spolupráce podkopává kolektivní úsilí o řešení globálních bezpečnostních výzev a může přispět ke zvýšené geopolitické nejistotě a nestabilitě;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strategické partnerství mezi EU a USA je založeno na </w:t>
            </w:r>
            <w:r>
              <w:rPr>
                <w:b/>
                <w:i/>
              </w:rPr>
              <w:t>dlouholeté společné historii</w:t>
            </w:r>
            <w:r>
              <w:t xml:space="preserve">, demokratických hodnotách </w:t>
            </w:r>
            <w:r>
              <w:rPr>
                <w:b/>
                <w:i/>
              </w:rPr>
              <w:t>a</w:t>
            </w:r>
            <w:r>
              <w:t xml:space="preserve"> společných zájmech, a vzhledem k tomu, že toto partnerství má zásadní význam pro podporu míru, stability, demokracie a prosperity na obou březích Atlantiku i na celém světě;</w:t>
            </w:r>
          </w:p>
        </w:tc>
        <w:tc>
          <w:tcPr>
            <w:tcW w:w="4876" w:type="dxa"/>
            <w:tcBorders>
              <w:top w:val="nil"/>
              <w:left w:val="nil"/>
              <w:bottom w:val="nil"/>
              <w:right w:val="nil"/>
            </w:tcBorders>
          </w:tcPr>
          <w:p>
            <w:pPr>
              <w:pStyle w:val="Normal6a"/>
            </w:pPr>
            <w:r>
              <w:t>A.</w:t>
            </w:r>
            <w:r>
              <w:tab/>
            </w:r>
            <w:r>
              <w:t xml:space="preserve">vzhledem k tomu, že strategické partnerství mezi EU a USA je založeno na </w:t>
            </w:r>
            <w:r>
              <w:rPr>
                <w:b/>
                <w:i/>
              </w:rPr>
              <w:t>silných politických, kulturních</w:t>
            </w:r>
            <w:r>
              <w:t xml:space="preserve">, </w:t>
            </w:r>
            <w:r>
              <w:rPr>
                <w:b/>
                <w:i/>
              </w:rPr>
              <w:t>hospodářských a historických vazbách, na</w:t>
            </w:r>
            <w:r>
              <w:t xml:space="preserve"> demokratických hodnotách</w:t>
            </w:r>
            <w:r>
              <w:rPr>
                <w:b/>
                <w:i/>
              </w:rPr>
              <w:t>, jako je svoboda, demokracie a lidská práva, a na</w:t>
            </w:r>
            <w:r>
              <w:t> společných zájmech, a vzhledem k tomu, že toto partnerství má zásadní význam pro podporu míru, stability, demokracie a prosperity na obou březích Atlantiku i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strategické partnerství mezi EU a USA je založeno na dlouholeté společné historii, demokratických hodnotách a společných zájmech, a vzhledem k tomu, že toto partnerství má zásadní význam pro podporu míru, stability, demokracie a prosperity na obou březích Atlantiku i na celém světě;</w:t>
            </w:r>
          </w:p>
        </w:tc>
        <w:tc>
          <w:tcPr>
            <w:tcW w:w="4876" w:type="dxa"/>
            <w:tcBorders>
              <w:top w:val="nil"/>
              <w:left w:val="nil"/>
              <w:bottom w:val="nil"/>
              <w:right w:val="nil"/>
            </w:tcBorders>
          </w:tcPr>
          <w:p>
            <w:pPr>
              <w:pStyle w:val="Normal6a"/>
            </w:pPr>
            <w:r>
              <w:t>A.</w:t>
            </w:r>
            <w:r>
              <w:tab/>
            </w:r>
            <w:r>
              <w:t xml:space="preserve">vzhledem k tomu, že strategické partnerství mezi EU a USA je založeno na dlouholeté společné historii, demokratických hodnotách a společných zájmech, a vzhledem k tomu, že toto partnerství má zásadní význam pro podporu míru, stability, demokracie a prosperity na obou březích Atlantiku i na celém světě </w:t>
            </w:r>
            <w:r>
              <w:rPr>
                <w:b/>
                <w:i/>
              </w:rPr>
              <w:t>a že bude mít zásadní význam i pro budoucnost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před čtyřiceti lety, dne 8. května 1985, vystoupil prezident Ronald Reagan před Evropským parlamentem ve Štrasburku a přednesl historický projev, který se stal určujícím pro vztahy mezi Spojenými státy a Evropou a v němž potvrdil trvalý závazek dodržovat zásady svobody a míru – zásady, které dodnes tvoří základ transatlantické aliance;</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transatlantické partnerství má zásadní význam pro posílení podpory digitální transformace, globálního zdraví a boje proti terorismu, proti organizované trestné činnosti a proti obchodu s drogami;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vzhledem k tomu, že současná geopolitická situace se vyznačuje novými a složitými výzvami, včetně rostoucí přitažlivosti autoritářství, geopolitického soupeření, technologického převratu a katastrof způsobených změnou klimatu;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w:t>
            </w:r>
            <w:r>
              <w:rPr>
                <w:b/>
                <w:i/>
              </w:rPr>
              <w:t>technologického převratu</w:t>
            </w:r>
            <w:r>
              <w:t xml:space="preserve"> a katastrof způsobených změnou klimatu;</w:t>
            </w:r>
          </w:p>
        </w:tc>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w:t>
            </w:r>
            <w:r>
              <w:rPr>
                <w:b/>
                <w:i/>
              </w:rPr>
              <w:t>rostoucího nacionalismu a</w:t>
            </w:r>
            <w:r>
              <w:t xml:space="preserve"> geopolitického soupeření, </w:t>
            </w:r>
            <w:r>
              <w:rPr>
                <w:b/>
                <w:i/>
              </w:rPr>
              <w:t>odklonu od mezinárodního řádu,</w:t>
            </w:r>
            <w:r>
              <w:t xml:space="preserve"> </w:t>
            </w:r>
            <w:r>
              <w:rPr>
                <w:b/>
                <w:i/>
              </w:rPr>
              <w:t>přibývajících útoků na svrchovanost a územní celistvost jednotlivých států, přelomových technologií</w:t>
            </w:r>
            <w:r>
              <w:t xml:space="preserve"> a katastrof způsobených změnou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w:t>
            </w:r>
            <w:r>
              <w:rPr>
                <w:b/>
                <w:i/>
              </w:rPr>
              <w:t>a</w:t>
            </w:r>
            <w:r>
              <w:t xml:space="preserve"> katastrof způsobených změnou klimatu;</w:t>
            </w:r>
          </w:p>
        </w:tc>
        <w:tc>
          <w:tcPr>
            <w:tcW w:w="4876" w:type="dxa"/>
            <w:tcBorders>
              <w:top w:val="nil"/>
              <w:left w:val="nil"/>
              <w:bottom w:val="nil"/>
              <w:right w:val="nil"/>
            </w:tcBorders>
          </w:tcPr>
          <w:p>
            <w:pPr>
              <w:pStyle w:val="Normal6a"/>
            </w:pPr>
            <w:r>
              <w:t>B.</w:t>
            </w:r>
            <w:r>
              <w:tab/>
            </w:r>
            <w:r>
              <w:t>vzhledem k tomu, že současná geopolitická situace se vyznačuje novými a složitými výzvami, včetně rostoucí přitažlivosti autoritářství, geopolitického soupeření, technologického převratu</w:t>
            </w:r>
            <w:r>
              <w:rPr>
                <w:b/>
                <w:i/>
              </w:rPr>
              <w:t>,</w:t>
            </w:r>
            <w:r>
              <w:t xml:space="preserve"> katastrof způsobených změnou klimatu</w:t>
            </w:r>
            <w:r>
              <w:rPr>
                <w:b/>
                <w:i/>
              </w:rPr>
              <w:t>, organizovaného zločinu a terorismu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a katastrof </w:t>
            </w:r>
            <w:r>
              <w:rPr>
                <w:b/>
                <w:i/>
              </w:rPr>
              <w:t>způsobených změnou klimatu</w:t>
            </w:r>
            <w:r>
              <w:t>;</w:t>
            </w:r>
          </w:p>
        </w:tc>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a </w:t>
            </w:r>
            <w:r>
              <w:rPr>
                <w:b/>
                <w:i/>
              </w:rPr>
              <w:t>přírodních</w:t>
            </w:r>
            <w:r>
              <w:t xml:space="preserve"> katastrof;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a katastrof </w:t>
            </w:r>
            <w:r>
              <w:rPr>
                <w:b/>
                <w:i/>
              </w:rPr>
              <w:t>způsobených změnou klimatu</w:t>
            </w:r>
            <w:r>
              <w:t>;</w:t>
            </w:r>
          </w:p>
        </w:tc>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a </w:t>
            </w:r>
            <w:r>
              <w:rPr>
                <w:b/>
                <w:i/>
              </w:rPr>
              <w:t>přírodních</w:t>
            </w:r>
            <w:r>
              <w:t xml:space="preserve"> katastrof;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a katastrof </w:t>
            </w:r>
            <w:r>
              <w:rPr>
                <w:b/>
                <w:i/>
              </w:rPr>
              <w:t>způsobených změnou klimatu</w:t>
            </w:r>
            <w:r>
              <w:t>;</w:t>
            </w:r>
          </w:p>
        </w:tc>
        <w:tc>
          <w:tcPr>
            <w:tcW w:w="4876" w:type="dxa"/>
            <w:tcBorders>
              <w:top w:val="nil"/>
              <w:left w:val="nil"/>
              <w:bottom w:val="nil"/>
              <w:right w:val="nil"/>
            </w:tcBorders>
          </w:tcPr>
          <w:p>
            <w:pPr>
              <w:pStyle w:val="Normal6a"/>
            </w:pPr>
            <w:r>
              <w:t>B.</w:t>
            </w:r>
            <w:r>
              <w:tab/>
            </w:r>
            <w:r>
              <w:t xml:space="preserve">vzhledem k tomu, že současná geopolitická situace se vyznačuje novými a složitými výzvami, včetně rostoucí přitažlivosti autoritářství, geopolitického soupeření, technologického převratu a </w:t>
            </w:r>
            <w:r>
              <w:rPr>
                <w:b/>
                <w:i/>
              </w:rPr>
              <w:t>přírodních</w:t>
            </w:r>
            <w:r>
              <w:t xml:space="preserve"> katastrof;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je naléhavě nutné uplatňovat ke vztahům mezi EU a USA komplexní a diferencovaný přístup, v jehož rámci bude náležitě vyvážena posílená spolupráce, strategická angažovanost, vzájemná úcta a sledování společných zájmů;</w:t>
            </w:r>
          </w:p>
        </w:tc>
        <w:tc>
          <w:tcPr>
            <w:tcW w:w="4876" w:type="dxa"/>
            <w:tcBorders>
              <w:top w:val="nil"/>
              <w:left w:val="nil"/>
              <w:bottom w:val="nil"/>
              <w:right w:val="nil"/>
            </w:tcBorders>
          </w:tcPr>
          <w:p>
            <w:pPr>
              <w:pStyle w:val="Normal6a"/>
            </w:pPr>
            <w:r>
              <w:t>C.</w:t>
            </w:r>
            <w:r>
              <w:tab/>
            </w:r>
            <w:r>
              <w:t xml:space="preserve">vzhledem k tomu, že </w:t>
            </w:r>
            <w:r>
              <w:rPr>
                <w:b/>
                <w:i/>
              </w:rPr>
              <w:t>v souvislosti s měnící se geopolitickou situací, která se vyznačuje novými a komplexními výzvami,</w:t>
            </w:r>
            <w:r>
              <w:t xml:space="preserve"> je naléhavě nutné uplatňovat ke vztahům mezi EU a USA komplexní a diferencovaný přístup, v jehož rámci bude náležitě vyvážena posílená spolupráce, strategická angažovanost, vzájemná úcta a sledování společných zájmů </w:t>
            </w:r>
            <w:r>
              <w:rPr>
                <w:b/>
                <w:i/>
              </w:rPr>
              <w:t>a nebude dán prostor rozvratné rétorice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je naléhavě nutné uplatňovat ke vztahům mezi EU a USA komplexní a diferencovaný přístup, v jehož rámci bude náležitě vyvážena posílená spolupráce</w:t>
            </w:r>
            <w:r>
              <w:rPr>
                <w:b/>
                <w:i/>
              </w:rPr>
              <w:t>, strategická angažovanost,</w:t>
            </w:r>
            <w:r>
              <w:t xml:space="preserve"> vzájemná úcta a sledování společných zájmů;</w:t>
            </w:r>
          </w:p>
        </w:tc>
        <w:tc>
          <w:tcPr>
            <w:tcW w:w="4876" w:type="dxa"/>
            <w:tcBorders>
              <w:top w:val="nil"/>
              <w:left w:val="nil"/>
              <w:bottom w:val="nil"/>
              <w:right w:val="nil"/>
            </w:tcBorders>
          </w:tcPr>
          <w:p>
            <w:pPr>
              <w:pStyle w:val="Normal6a"/>
            </w:pPr>
            <w:r>
              <w:t>C.</w:t>
            </w:r>
            <w:r>
              <w:tab/>
            </w:r>
            <w:r>
              <w:t xml:space="preserve">vzhledem k tomu,že je naléhavě nutné uplatňovat ke vztahům mezi EU a USA komplexní a diferencovaný přístup, v jehož rámci bude náležitě vyvážena posílená spolupráce </w:t>
            </w:r>
            <w:r>
              <w:rPr>
                <w:b/>
                <w:i/>
              </w:rPr>
              <w:t>a důrazná ochrana průmyslové, technologické a strategické autonomie EU a zajištěna</w:t>
            </w:r>
            <w:r>
              <w:t xml:space="preserve"> vzájemná úcta a </w:t>
            </w:r>
            <w:r>
              <w:rPr>
                <w:b/>
                <w:i/>
              </w:rPr>
              <w:t>skutečná reciprocita při</w:t>
            </w:r>
            <w:r>
              <w:t xml:space="preserve"> sledování společných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je naléhavě nutné uplatňovat ke vztahům mezi EU a USA komplexní a diferencovaný přístup, v jehož rámci bude náležitě vyvážena posílená spolupráce, strategická angažovanost</w:t>
            </w:r>
            <w:r>
              <w:rPr>
                <w:b/>
                <w:i/>
              </w:rPr>
              <w:t>, vzájemná úcta</w:t>
            </w:r>
            <w:r>
              <w:t xml:space="preserve"> a sledování společných zájmů;</w:t>
            </w:r>
          </w:p>
        </w:tc>
        <w:tc>
          <w:tcPr>
            <w:tcW w:w="4876" w:type="dxa"/>
            <w:tcBorders>
              <w:top w:val="nil"/>
              <w:left w:val="nil"/>
              <w:bottom w:val="nil"/>
              <w:right w:val="nil"/>
            </w:tcBorders>
          </w:tcPr>
          <w:p>
            <w:pPr>
              <w:pStyle w:val="Normal6a"/>
            </w:pPr>
            <w:r>
              <w:t>C.</w:t>
            </w:r>
            <w:r>
              <w:tab/>
            </w:r>
            <w:r>
              <w:t xml:space="preserve">vzhledem k tomu, že je naléhavě nutné uplatňovat ke vztahům mezi EU a USA komplexní a diferencovaný přístup, v jehož rámci bude </w:t>
            </w:r>
            <w:r>
              <w:rPr>
                <w:b/>
                <w:i/>
              </w:rPr>
              <w:t>všude tam, kde je to možné, </w:t>
            </w:r>
            <w:r>
              <w:t xml:space="preserve">náležitě vyvážena posílená spolupráce, strategická angažovanost a sledování společných zájmů </w:t>
            </w:r>
            <w:r>
              <w:rPr>
                <w:b/>
                <w:i/>
              </w:rPr>
              <w:t>na straně jedné a dodržování strategické autonomie EU na straně druhé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je naléhavě nutné uplatňovat ke vztahům mezi EU a USA </w:t>
            </w:r>
            <w:r>
              <w:rPr>
                <w:b/>
                <w:i/>
              </w:rPr>
              <w:t>komplexní</w:t>
            </w:r>
            <w:r>
              <w:t xml:space="preserve"> a diferencovaný přístup, v jehož rámci bude náležitě vyvážena posílená spolupráce, strategická angažovanost, vzájemná úcta a sledování společných zájmů;</w:t>
            </w:r>
          </w:p>
        </w:tc>
        <w:tc>
          <w:tcPr>
            <w:tcW w:w="4876" w:type="dxa"/>
            <w:tcBorders>
              <w:top w:val="nil"/>
              <w:left w:val="nil"/>
              <w:bottom w:val="nil"/>
              <w:right w:val="nil"/>
            </w:tcBorders>
          </w:tcPr>
          <w:p>
            <w:pPr>
              <w:pStyle w:val="Normal6a"/>
            </w:pPr>
            <w:r>
              <w:t>C.</w:t>
            </w:r>
            <w:r>
              <w:tab/>
            </w:r>
            <w:r>
              <w:t xml:space="preserve">vzhledem k tomu, že je naléhavě nutné uplatňovat ke vztahům mezi EU a USA </w:t>
            </w:r>
            <w:r>
              <w:rPr>
                <w:b/>
                <w:i/>
              </w:rPr>
              <w:t>spravedlivý</w:t>
            </w:r>
            <w:r>
              <w:t xml:space="preserve"> a diferencovaný přístup, v jehož rámci bude náležitě vyvážena posílená spolupráce, strategická angažovanost, vzájemná úcta a sledování společných zájmů </w:t>
            </w:r>
            <w:r>
              <w:rPr>
                <w:b/>
                <w:i/>
              </w:rPr>
              <w:t>a zároveň i ochrana zájmů evropských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transatlantické partnerství sice zůstává nepostradatelné, avšak nedávný vývoj ukázal, že rozdíly mezi EU a USA mohou nastat a skutečně nastávají, což vyžaduje, aby si Evropa zachovala svou schopnost jednat nezávisle a v případě potřeby hájit své zájmy;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NATO je i nadále základním a nenahraditelným základním kamenem transatlantické bezpečnosti, a vzhledem k tomu, že spolupráce v oblasti obrany mezi Evropou a USA má zásadní význam pro odrazování od současných i vznikajících hrozeb pro transatlantickou a celosvětovou bezpečnost;</w:t>
            </w:r>
          </w:p>
        </w:tc>
        <w:tc>
          <w:tcPr>
            <w:tcW w:w="4876" w:type="dxa"/>
            <w:tcBorders>
              <w:top w:val="nil"/>
              <w:left w:val="nil"/>
              <w:bottom w:val="nil"/>
              <w:right w:val="nil"/>
            </w:tcBorders>
          </w:tcPr>
          <w:p>
            <w:pPr>
              <w:pStyle w:val="Normal6a"/>
            </w:pPr>
            <w:r>
              <w:t>D.</w:t>
            </w:r>
            <w:r>
              <w:tab/>
            </w:r>
            <w:r>
              <w:t xml:space="preserve">vzhledem k tomu, že NATO je i nadále základním a nenahraditelným základním kamenem transatlantické bezpečnosti, a vzhledem k tomu, že spolupráce v oblasti obrany mezi Evropou a USA má zásadní význam pro odrazování od současných i vznikajících hrozeb pro transatlantickou a celosvětovou bezpečnost; </w:t>
            </w:r>
            <w:r>
              <w:rPr>
                <w:b/>
                <w:i/>
              </w:rPr>
              <w:t>vzhledem k tomu, že americká zpravodajská činnost má pro EU zásadní význam;</w:t>
            </w:r>
            <w:r>
              <w:t xml:space="preserve"> </w:t>
            </w:r>
            <w:r>
              <w:rPr>
                <w:b/>
                <w:i/>
              </w:rPr>
              <w:t>vzhledem k tomu, že v rukou USA a Ruska se nachází celkem 85 % světového jaderného arzenálu;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NATO je i nadále základním a nenahraditelným základním kamenem transatlantické bezpečnosti, a vzhledem k tomu, že spolupráce v oblasti obrany mezi Evropou a USA má zásadní význam pro odrazování od současných i vznikajících hrozeb pro transatlantickou a celosvětovou bezpečnost;</w:t>
            </w:r>
          </w:p>
        </w:tc>
        <w:tc>
          <w:tcPr>
            <w:tcW w:w="4876" w:type="dxa"/>
            <w:tcBorders>
              <w:top w:val="nil"/>
              <w:left w:val="nil"/>
              <w:bottom w:val="nil"/>
              <w:right w:val="nil"/>
            </w:tcBorders>
          </w:tcPr>
          <w:p>
            <w:pPr>
              <w:pStyle w:val="Normal6a"/>
            </w:pPr>
            <w:r>
              <w:t>D.</w:t>
            </w:r>
            <w:r>
              <w:tab/>
            </w:r>
            <w:r>
              <w:t>vzhledem k tomu, že NATO je i nadále základním a nenahraditelným základním kamenem transatlantické bezpečnosti, a vzhledem k tomu, že spolupráce v oblasti obrany mezi Evropou a USA má zásadní význam pro odrazování od současných i vznikajících hrozeb pro transatlantickou a celosvětovou bezpečnost</w:t>
            </w:r>
            <w:r>
              <w:rPr>
                <w:b/>
                <w:i/>
              </w:rPr>
              <w:t>, jakou je například útočná válka Ruska proti Ukrajině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NATO je i nadále základním a nenahraditelným základním kamenem transatlantické bezpečnosti, a vzhledem k tomu, že spolupráce v oblasti obrany mezi Evropou a USA má zásadní význam pro odrazování od současných i vznikajících hrozeb pro transatlantickou a celosvětovou bezpečnost;</w:t>
            </w:r>
          </w:p>
        </w:tc>
        <w:tc>
          <w:tcPr>
            <w:tcW w:w="4876" w:type="dxa"/>
            <w:tcBorders>
              <w:top w:val="nil"/>
              <w:left w:val="nil"/>
              <w:bottom w:val="nil"/>
              <w:right w:val="nil"/>
            </w:tcBorders>
          </w:tcPr>
          <w:p>
            <w:pPr>
              <w:pStyle w:val="Normal6a"/>
            </w:pPr>
            <w:r>
              <w:t>D.</w:t>
            </w:r>
            <w:r>
              <w:tab/>
            </w:r>
            <w:r>
              <w:t>vzhledem k tomu, že NATO je i nadále základním a nenahraditelným základním kamenem transatlantické bezpečnosti, a vzhledem k tomu, že spolupráce v oblasti obrany mezi Evropou a USA má zásadní význam pro odrazování od současných i vznikajících hrozeb pro transatlantickou a celosvětovou bezpečnost</w:t>
            </w:r>
            <w:r>
              <w:rPr>
                <w:b/>
                <w:i/>
              </w:rPr>
              <w:t>, včetně hrozeb, kterým čelí členské státy NATO na jeho východních hranicích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NATO je i nadále </w:t>
            </w:r>
            <w:r>
              <w:rPr>
                <w:b/>
                <w:i/>
              </w:rPr>
              <w:t>základním a nenahraditelným</w:t>
            </w:r>
            <w:r>
              <w:t xml:space="preserve"> základním kamenem transatlantické bezpečnosti, a vzhledem k tomu, že spolupráce v oblasti obrany mezi Evropou a USA má zásadní význam pro odrazování od současných i vznikajících hrozeb pro transatlantickou a celosvětovou bezpečnost;</w:t>
            </w:r>
          </w:p>
        </w:tc>
        <w:tc>
          <w:tcPr>
            <w:tcW w:w="4876" w:type="dxa"/>
            <w:tcBorders>
              <w:top w:val="nil"/>
              <w:left w:val="nil"/>
              <w:bottom w:val="nil"/>
              <w:right w:val="nil"/>
            </w:tcBorders>
          </w:tcPr>
          <w:p>
            <w:pPr>
              <w:pStyle w:val="Normal6a"/>
            </w:pPr>
            <w:r>
              <w:t>D.</w:t>
            </w:r>
            <w:r>
              <w:tab/>
            </w:r>
            <w:r>
              <w:t xml:space="preserve">vzhledem k tomu, že </w:t>
            </w:r>
            <w:r>
              <w:rPr>
                <w:b/>
                <w:i/>
              </w:rPr>
              <w:t>Unie musí posílit svou schopnost jednat nezávisle a</w:t>
            </w:r>
            <w:r>
              <w:t xml:space="preserve"> NATO je i nadále základním kamenem transatlantické bezpečnosti, a vzhledem k tomu, že spolupráce v oblasti obrany mezi Evropou a USA má zásadní význam pro odrazování od současných i vznikajících hrozeb pro transatlantickou a celosvětovou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NATO je i nadále </w:t>
            </w:r>
            <w:r>
              <w:rPr>
                <w:b/>
                <w:i/>
              </w:rPr>
              <w:t>základním a nenahraditelným</w:t>
            </w:r>
            <w:r>
              <w:t xml:space="preserve"> základním kamenem transatlantické bezpečnosti, a vzhledem k tomu, že spolupráce v oblasti obrany mezi Evropou a USA má zásadní význam pro odrazování od současných i vznikajících hrozeb pro transatlantickou a celosvětovou bezpečnost;</w:t>
            </w:r>
          </w:p>
        </w:tc>
        <w:tc>
          <w:tcPr>
            <w:tcW w:w="4876" w:type="dxa"/>
            <w:tcBorders>
              <w:top w:val="nil"/>
              <w:left w:val="nil"/>
              <w:bottom w:val="nil"/>
              <w:right w:val="nil"/>
            </w:tcBorders>
          </w:tcPr>
          <w:p>
            <w:pPr>
              <w:pStyle w:val="Normal6a"/>
            </w:pPr>
            <w:r>
              <w:t>D.</w:t>
            </w:r>
            <w:r>
              <w:tab/>
            </w:r>
            <w:r>
              <w:t>vzhledem k tomu, že NATO je i nadále základním kamenem transatlantické bezpečnosti, a vzhledem k tomu, že spolupráce v oblasti obrany mezi Evropou a USA má zásadní význam pro odrazování od současných i vznikajících hrozeb pro transatlantickou a celosvětovou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NATO je nejúspěšnějším vojenským a politickým spojenectvím v moderních dějinách, které svým členům zajišťuje kolektivní obranu, stabilitu a bezpečnost již více než sedm desetiletí;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demokratické hodnoty, základní lidská práva a právní stát představují samotný základ a určující pilíře transatlantického partnerství a globálního řádu založeného na pravidlech;</w:t>
            </w:r>
          </w:p>
        </w:tc>
        <w:tc>
          <w:tcPr>
            <w:tcW w:w="4876" w:type="dxa"/>
            <w:tcBorders>
              <w:top w:val="nil"/>
              <w:left w:val="nil"/>
              <w:bottom w:val="nil"/>
              <w:right w:val="nil"/>
            </w:tcBorders>
          </w:tcPr>
          <w:p>
            <w:pPr>
              <w:pStyle w:val="Normal6a"/>
            </w:pPr>
            <w:r>
              <w:t>E.</w:t>
            </w:r>
            <w:r>
              <w:tab/>
            </w:r>
            <w:r>
              <w:t>vzhledem k tomu, že demokratické hodnoty, základní lidská práva a právní stát představují samotný základ a určující pilíře transatlantického partnerství a globálního řádu založeného na pravidlech</w:t>
            </w:r>
            <w:r>
              <w:rPr>
                <w:b/>
                <w:i/>
              </w:rPr>
              <w:t>, a musí být proto i nadále chráněny a prosazovány transatlantickými partnery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demokratické hodnoty, </w:t>
            </w:r>
            <w:r>
              <w:rPr>
                <w:b/>
                <w:i/>
              </w:rPr>
              <w:t>základní</w:t>
            </w:r>
            <w:r>
              <w:t xml:space="preserve"> lidská práva a právní stát představují samotný základ a určující pilíře transatlantického partnerství a </w:t>
            </w:r>
            <w:r>
              <w:rPr>
                <w:b/>
                <w:i/>
              </w:rPr>
              <w:t>globálního</w:t>
            </w:r>
            <w:r>
              <w:t xml:space="preserve"> řádu založeného na pravidlech;</w:t>
            </w:r>
          </w:p>
        </w:tc>
        <w:tc>
          <w:tcPr>
            <w:tcW w:w="4876" w:type="dxa"/>
            <w:tcBorders>
              <w:top w:val="nil"/>
              <w:left w:val="nil"/>
              <w:bottom w:val="nil"/>
              <w:right w:val="nil"/>
            </w:tcBorders>
          </w:tcPr>
          <w:p>
            <w:pPr>
              <w:pStyle w:val="Normal6a"/>
            </w:pPr>
            <w:r>
              <w:t>E.</w:t>
            </w:r>
            <w:r>
              <w:tab/>
            </w:r>
            <w:r>
              <w:t xml:space="preserve">vzhledem k tomu, že </w:t>
            </w:r>
            <w:r>
              <w:rPr>
                <w:b/>
                <w:i/>
              </w:rPr>
              <w:t>pevná víra v internacionalismus,</w:t>
            </w:r>
            <w:r>
              <w:t xml:space="preserve"> demokratické hodnoty, lidská práva a právní stát představují samotný základ a určující pilíře transatlantického partnerství a </w:t>
            </w:r>
            <w:r>
              <w:rPr>
                <w:b/>
                <w:i/>
              </w:rPr>
              <w:t>mezinárodního</w:t>
            </w:r>
            <w:r>
              <w:t xml:space="preserve"> řádu založeného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demokratické hodnoty, základní lidská práva a právní stát představují samotný základ a určující pilíře transatlantického partnerství a globálního řádu založeného na pravidlech;</w:t>
            </w:r>
          </w:p>
        </w:tc>
        <w:tc>
          <w:tcPr>
            <w:tcW w:w="4876" w:type="dxa"/>
            <w:tcBorders>
              <w:top w:val="nil"/>
              <w:left w:val="nil"/>
              <w:bottom w:val="nil"/>
              <w:right w:val="nil"/>
            </w:tcBorders>
          </w:tcPr>
          <w:p>
            <w:pPr>
              <w:pStyle w:val="Normal6a"/>
            </w:pPr>
            <w:r>
              <w:t>E.</w:t>
            </w:r>
            <w:r>
              <w:tab/>
            </w:r>
            <w:r>
              <w:t>vzhledem k tomu, že demokratické hodnoty, základní lidská práva a právní stát</w:t>
            </w:r>
            <w:r>
              <w:rPr>
                <w:b/>
                <w:i/>
              </w:rPr>
              <w:t>, včetně nezávislého soudnictví,</w:t>
            </w:r>
            <w:r>
              <w:t xml:space="preserve"> představují samotný základ a určující pilíře transatlantického partnerství a globálního řádu založeného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demokratické hodnoty, základní lidská práva a právní stát představují samotný základ a určující pilíře transatlantického partnerství a globálního řádu založeného na pravidlech;</w:t>
            </w:r>
          </w:p>
        </w:tc>
        <w:tc>
          <w:tcPr>
            <w:tcW w:w="4876" w:type="dxa"/>
            <w:tcBorders>
              <w:top w:val="nil"/>
              <w:left w:val="nil"/>
              <w:bottom w:val="nil"/>
              <w:right w:val="nil"/>
            </w:tcBorders>
          </w:tcPr>
          <w:p>
            <w:pPr>
              <w:pStyle w:val="Normal6a"/>
            </w:pPr>
            <w:r>
              <w:t>E.</w:t>
            </w:r>
            <w:r>
              <w:tab/>
            </w:r>
            <w:r>
              <w:t xml:space="preserve">vzhledem k tomu, že demokratické hodnoty, základní lidská práva a právní stát </w:t>
            </w:r>
            <w:r>
              <w:rPr>
                <w:b/>
                <w:i/>
              </w:rPr>
              <w:t>představovaly a</w:t>
            </w:r>
            <w:r>
              <w:t xml:space="preserve"> představují samotný základ a určující pilíře transatlantického partnerství a globálního řádu založeného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demokratické hodnoty, základní lidská práva a právní stát </w:t>
            </w:r>
            <w:r>
              <w:rPr>
                <w:b/>
                <w:i/>
              </w:rPr>
              <w:t>představují</w:t>
            </w:r>
            <w:r>
              <w:t xml:space="preserve"> samotný základ a určující pilíře transatlantického partnerství a globálního řádu založeného na pravidlech;</w:t>
            </w:r>
          </w:p>
        </w:tc>
        <w:tc>
          <w:tcPr>
            <w:tcW w:w="4876" w:type="dxa"/>
            <w:tcBorders>
              <w:top w:val="nil"/>
              <w:left w:val="nil"/>
              <w:bottom w:val="nil"/>
              <w:right w:val="nil"/>
            </w:tcBorders>
          </w:tcPr>
          <w:p>
            <w:pPr>
              <w:pStyle w:val="Normal6a"/>
            </w:pPr>
            <w:r>
              <w:t>E.</w:t>
            </w:r>
            <w:r>
              <w:tab/>
            </w:r>
            <w:r>
              <w:t xml:space="preserve">vzhledem k tomu, že demokratické hodnoty, základní lidská práva a právní stát </w:t>
            </w:r>
            <w:r>
              <w:rPr>
                <w:b/>
                <w:i/>
              </w:rPr>
              <w:t>by měly představovat</w:t>
            </w:r>
            <w:r>
              <w:t xml:space="preserve"> samotný základ a určující pilíře transatlantického partnerství a globálního řádu založeného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demokratické hodnoty, </w:t>
            </w:r>
            <w:r>
              <w:rPr>
                <w:b/>
                <w:i/>
              </w:rPr>
              <w:t>základní</w:t>
            </w:r>
            <w:r>
              <w:t xml:space="preserve"> lidská </w:t>
            </w:r>
            <w:r>
              <w:rPr>
                <w:b/>
                <w:i/>
              </w:rPr>
              <w:t>práva</w:t>
            </w:r>
            <w:r>
              <w:t xml:space="preserve"> a právní stát představují samotný základ a určující pilíře transatlantického partnerství a globálního řádu založeného na pravidlech;</w:t>
            </w:r>
          </w:p>
        </w:tc>
        <w:tc>
          <w:tcPr>
            <w:tcW w:w="4876" w:type="dxa"/>
            <w:tcBorders>
              <w:top w:val="nil"/>
              <w:left w:val="nil"/>
              <w:bottom w:val="nil"/>
              <w:right w:val="nil"/>
            </w:tcBorders>
          </w:tcPr>
          <w:p>
            <w:pPr>
              <w:pStyle w:val="Normal6a"/>
            </w:pPr>
            <w:r>
              <w:t>E.</w:t>
            </w:r>
            <w:r>
              <w:tab/>
            </w:r>
            <w:r>
              <w:t xml:space="preserve">vzhledem k tomu, že demokratické hodnoty, lidská </w:t>
            </w:r>
            <w:r>
              <w:rPr>
                <w:b/>
                <w:i/>
              </w:rPr>
              <w:t>důstojnost</w:t>
            </w:r>
            <w:r>
              <w:t xml:space="preserve"> a právní stát představují samotný základ a určující pilíře transatlantického partnerství a globálního řádu založeného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pro posílení důvěry a vzájemného poznání je zásadní, aby se mezi občany na obou kontinentech posílilo porozumění veřejnosti, komunikace a osvěta, pokud jde o vztahy mezi EU a USA;</w:t>
            </w:r>
          </w:p>
        </w:tc>
        <w:tc>
          <w:tcPr>
            <w:tcW w:w="4876" w:type="dxa"/>
            <w:tcBorders>
              <w:top w:val="nil"/>
              <w:left w:val="nil"/>
              <w:bottom w:val="nil"/>
              <w:right w:val="nil"/>
            </w:tcBorders>
          </w:tcPr>
          <w:p>
            <w:pPr>
              <w:pStyle w:val="Normal6a"/>
            </w:pPr>
            <w:r>
              <w:t>F.</w:t>
            </w:r>
            <w:r>
              <w:tab/>
            </w:r>
            <w:r>
              <w:t xml:space="preserve">vzhledem k tomu, že pro posílení důvěry a vzájemného poznání je zásadní, aby se mezi občany na obou kontinentech posílilo </w:t>
            </w:r>
            <w:r>
              <w:rPr>
                <w:b/>
                <w:i/>
              </w:rPr>
              <w:t>vzájemné </w:t>
            </w:r>
            <w:r>
              <w:t xml:space="preserve">porozumění veřejnosti, komunikace a osvěta, pokud jde o vztahy mezi EU a USA; </w:t>
            </w:r>
            <w:r>
              <w:rPr>
                <w:b/>
                <w:i/>
              </w:rPr>
              <w:t>vzhledem k tomu, že úspěch těchto snah je podmíněn tím, že budou doprovázeny odpovídajícím chováním vládních činitelů;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pro posílení </w:t>
            </w:r>
            <w:r>
              <w:rPr>
                <w:b/>
                <w:i/>
              </w:rPr>
              <w:t>důvěry a vzájemného poznání je zásadní</w:t>
            </w:r>
            <w:r>
              <w:t>, aby se mezi občany na obou kontinentech posílilo porozumění veřejnosti, komunikace a osvěta, pokud jde o vztahy mezi EU a USA;</w:t>
            </w:r>
          </w:p>
        </w:tc>
        <w:tc>
          <w:tcPr>
            <w:tcW w:w="4876" w:type="dxa"/>
            <w:tcBorders>
              <w:top w:val="nil"/>
              <w:left w:val="nil"/>
              <w:bottom w:val="nil"/>
              <w:right w:val="nil"/>
            </w:tcBorders>
          </w:tcPr>
          <w:p>
            <w:pPr>
              <w:pStyle w:val="Normal6a"/>
            </w:pPr>
            <w:r>
              <w:t>F.</w:t>
            </w:r>
            <w:r>
              <w:tab/>
            </w:r>
            <w:r>
              <w:t xml:space="preserve">vzhledem k tomu, že pro posílení </w:t>
            </w:r>
            <w:r>
              <w:rPr>
                <w:b/>
                <w:i/>
              </w:rPr>
              <w:t>oboustranné spolupráce je prospěšné</w:t>
            </w:r>
            <w:r>
              <w:t xml:space="preserve">, aby se mezi </w:t>
            </w:r>
            <w:r>
              <w:rPr>
                <w:b/>
                <w:i/>
              </w:rPr>
              <w:t>politickými činiteli a</w:t>
            </w:r>
            <w:r>
              <w:t xml:space="preserve"> občany na obou kontinentech posílilo porozumění veřejnosti, komunikace a osvěta, pokud jde o vztahy mezi EU a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pro posílení důvěry a vzájemného </w:t>
            </w:r>
            <w:r>
              <w:rPr>
                <w:b/>
                <w:i/>
              </w:rPr>
              <w:t>poznání</w:t>
            </w:r>
            <w:r>
              <w:t xml:space="preserve"> je zásadní, aby se mezi občany na obou kontinentech posílilo </w:t>
            </w:r>
            <w:r>
              <w:rPr>
                <w:b/>
                <w:i/>
              </w:rPr>
              <w:t>porozumění</w:t>
            </w:r>
            <w:r>
              <w:t xml:space="preserve"> veřejnosti</w:t>
            </w:r>
            <w:r>
              <w:rPr>
                <w:b/>
                <w:i/>
              </w:rPr>
              <w:t>, komunikace</w:t>
            </w:r>
            <w:r>
              <w:t xml:space="preserve"> a osvěta, pokud jde o vztahy mezi EU a USA;</w:t>
            </w:r>
          </w:p>
        </w:tc>
        <w:tc>
          <w:tcPr>
            <w:tcW w:w="4876" w:type="dxa"/>
            <w:tcBorders>
              <w:top w:val="nil"/>
              <w:left w:val="nil"/>
              <w:bottom w:val="nil"/>
              <w:right w:val="nil"/>
            </w:tcBorders>
          </w:tcPr>
          <w:p>
            <w:pPr>
              <w:pStyle w:val="Normal6a"/>
            </w:pPr>
            <w:r>
              <w:t>F.</w:t>
            </w:r>
            <w:r>
              <w:tab/>
            </w:r>
            <w:r>
              <w:t xml:space="preserve">vzhledem k tomu, že pro posílení důvěry a vzájemného </w:t>
            </w:r>
            <w:r>
              <w:rPr>
                <w:b/>
                <w:i/>
              </w:rPr>
              <w:t>porozumění</w:t>
            </w:r>
            <w:r>
              <w:t xml:space="preserve"> je zásadní, aby se mezi občany na obou kontinentech posílilo </w:t>
            </w:r>
            <w:r>
              <w:rPr>
                <w:b/>
                <w:i/>
              </w:rPr>
              <w:t>informování</w:t>
            </w:r>
            <w:r>
              <w:t xml:space="preserve"> veřejnosti a osvěta, pokud jde o vztahy mezi EU a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oznámení Trumpovy vlády o zákazu vstupu zahraničních studentů na americké univerzity má negativní dopad na stávající a potenciální studenty z EU a že nedávný vývoj ukazuje na negativní vliv politiky USA v oblasti ochrany vnějších hranic a přistěhovalectví na občany jiných zemí, včetně občanů z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vzhledem k tomu, že strategická autonomie v regulačních a technologických oblastech má pro EU zásadní význam, avšak současně je třeba zachovávat silné transatlantické partnerství a respektovat svrchovanost;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strategická autonomie v regulačních a technologických oblastech má pro EU zásadní význam, avšak současně je třeba zachovávat silné transatlantické partnerství a respektovat svrchovanost;</w:t>
            </w:r>
          </w:p>
        </w:tc>
        <w:tc>
          <w:tcPr>
            <w:tcW w:w="4876" w:type="dxa"/>
            <w:tcBorders>
              <w:top w:val="nil"/>
              <w:left w:val="nil"/>
              <w:bottom w:val="nil"/>
              <w:right w:val="nil"/>
            </w:tcBorders>
          </w:tcPr>
          <w:p>
            <w:pPr>
              <w:pStyle w:val="Normal6a"/>
            </w:pPr>
            <w:r>
              <w:t>G.</w:t>
            </w:r>
            <w:r>
              <w:tab/>
            </w:r>
            <w:r>
              <w:t xml:space="preserve">vzhledem k tomu, že strategická autonomie v regulačních a technologických oblastech má pro EU zásadní význam, avšak současně je třeba zachovávat silné transatlantické partnerství a respektovat svrchovanost; </w:t>
            </w:r>
            <w:r>
              <w:rPr>
                <w:b/>
                <w:i/>
              </w:rPr>
              <w:t>vzhledem k tomu, že EU při snaze posílit svou strategickou autonomii učinila průmyslová rozhodnutí, která ji spojila s Čínou a stala se paradoxně zprostředkovatelem čínské konkurenceschopnosti vůči samotné Evropě a Spojeným státům;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strategická autonomie v </w:t>
            </w:r>
            <w:r>
              <w:rPr>
                <w:b/>
                <w:i/>
              </w:rPr>
              <w:t>regulačních a</w:t>
            </w:r>
            <w:r>
              <w:t xml:space="preserve"> technologických oblastech má pro EU zásadní význam, avšak současně je třeba zachovávat silné transatlantické partnerství a respektovat svrchovanost;</w:t>
            </w:r>
          </w:p>
        </w:tc>
        <w:tc>
          <w:tcPr>
            <w:tcW w:w="4876" w:type="dxa"/>
            <w:tcBorders>
              <w:top w:val="nil"/>
              <w:left w:val="nil"/>
              <w:bottom w:val="nil"/>
              <w:right w:val="nil"/>
            </w:tcBorders>
          </w:tcPr>
          <w:p>
            <w:pPr>
              <w:pStyle w:val="Normal6a"/>
            </w:pPr>
            <w:r>
              <w:t>G.</w:t>
            </w:r>
            <w:r>
              <w:tab/>
            </w:r>
            <w:r>
              <w:t xml:space="preserve">vzhledem k tomu, že strategická autonomie v </w:t>
            </w:r>
            <w:r>
              <w:rPr>
                <w:b/>
                <w:i/>
              </w:rPr>
              <w:t>hospodářských, průmyslových,</w:t>
            </w:r>
            <w:r>
              <w:t xml:space="preserve"> technologických</w:t>
            </w:r>
            <w:r>
              <w:rPr>
                <w:b/>
                <w:i/>
              </w:rPr>
              <w:t>, obranných a regulačních</w:t>
            </w:r>
            <w:r>
              <w:t xml:space="preserve"> oblastech má pro EU zásadní význam, avšak současně je třeba zachovávat silné transatlantické partnerství a respektovat svrchovanost;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strategická autonomie v regulačních a technologických oblastech má pro EU zásadní význam, </w:t>
            </w:r>
            <w:r>
              <w:rPr>
                <w:b/>
                <w:i/>
              </w:rPr>
              <w:t>avšak současně je třeba zachovávat silné transatlantické</w:t>
            </w:r>
            <w:r>
              <w:t xml:space="preserve"> partnerství a </w:t>
            </w:r>
            <w:r>
              <w:rPr>
                <w:b/>
                <w:i/>
              </w:rPr>
              <w:t>respektovat svrchovanost</w:t>
            </w:r>
            <w:r>
              <w:t>;</w:t>
            </w:r>
          </w:p>
        </w:tc>
        <w:tc>
          <w:tcPr>
            <w:tcW w:w="4876" w:type="dxa"/>
            <w:tcBorders>
              <w:top w:val="nil"/>
              <w:left w:val="nil"/>
              <w:bottom w:val="nil"/>
              <w:right w:val="nil"/>
            </w:tcBorders>
          </w:tcPr>
          <w:p>
            <w:pPr>
              <w:pStyle w:val="Normal6a"/>
            </w:pPr>
            <w:r>
              <w:t>G.</w:t>
            </w:r>
            <w:r>
              <w:tab/>
            </w:r>
            <w:r>
              <w:t xml:space="preserve">vzhledem k tomu, že strategická autonomie v regulačních a technologických oblastech má pro EU zásadní význam, </w:t>
            </w:r>
            <w:r>
              <w:rPr>
                <w:b/>
                <w:i/>
              </w:rPr>
              <w:t>stejně jako zachování silného transatlantického</w:t>
            </w:r>
            <w:r>
              <w:t xml:space="preserve"> partnerství a </w:t>
            </w:r>
            <w:r>
              <w:rPr>
                <w:b/>
                <w:i/>
              </w:rPr>
              <w:t>respektování svrchovanosti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strategická autonomie v regulačních a technologických oblastech má pro EU</w:t>
            </w:r>
            <w:r>
              <w:t xml:space="preserve"> zásadní význam, avšak současně </w:t>
            </w:r>
            <w:r>
              <w:rPr>
                <w:b/>
                <w:i/>
              </w:rPr>
              <w:t>je</w:t>
            </w:r>
            <w:r>
              <w:t xml:space="preserve"> třeba zachovávat silné transatlantické partnerství a respektovat svrchovanost;</w:t>
            </w:r>
          </w:p>
        </w:tc>
        <w:tc>
          <w:tcPr>
            <w:tcW w:w="4876" w:type="dxa"/>
            <w:tcBorders>
              <w:top w:val="nil"/>
              <w:left w:val="nil"/>
              <w:bottom w:val="nil"/>
              <w:right w:val="nil"/>
            </w:tcBorders>
          </w:tcPr>
          <w:p>
            <w:pPr>
              <w:pStyle w:val="Normal6a"/>
            </w:pPr>
            <w:r>
              <w:t>G.</w:t>
            </w:r>
            <w:r>
              <w:tab/>
            </w:r>
            <w:r>
              <w:t xml:space="preserve">vzhledem k tomu, že </w:t>
            </w:r>
            <w:r>
              <w:rPr>
                <w:b/>
                <w:i/>
              </w:rPr>
              <w:t>posílení odolnosti EU má</w:t>
            </w:r>
            <w:r>
              <w:t xml:space="preserve"> zásadní význam, avšak </w:t>
            </w:r>
            <w:r>
              <w:rPr>
                <w:b/>
                <w:i/>
              </w:rPr>
              <w:t>USA je pro EU nejbližším spojencem, a proto je</w:t>
            </w:r>
            <w:r>
              <w:t xml:space="preserve"> současně třeba zachovávat silné transatlantické partnerství a respektovat svrchovanost;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strategická autonomie</w:t>
            </w:r>
            <w:r>
              <w:t xml:space="preserve"> v regulačních a technologických oblastech má pro EU zásadní význam</w:t>
            </w:r>
            <w:r>
              <w:rPr>
                <w:b/>
                <w:i/>
              </w:rPr>
              <w:t>, avšak současně je třeba zachovávat silné transatlantické partnerství a respektovat svrchovanost</w:t>
            </w:r>
            <w:r>
              <w:t>;</w:t>
            </w:r>
          </w:p>
        </w:tc>
        <w:tc>
          <w:tcPr>
            <w:tcW w:w="4876" w:type="dxa"/>
            <w:tcBorders>
              <w:top w:val="nil"/>
              <w:left w:val="nil"/>
              <w:bottom w:val="nil"/>
              <w:right w:val="nil"/>
            </w:tcBorders>
          </w:tcPr>
          <w:p>
            <w:pPr>
              <w:pStyle w:val="Normal6a"/>
            </w:pPr>
            <w:r>
              <w:t>G.</w:t>
            </w:r>
            <w:r>
              <w:tab/>
            </w:r>
            <w:r>
              <w:t xml:space="preserve">vzhledem k tomu, že </w:t>
            </w:r>
            <w:r>
              <w:rPr>
                <w:b/>
                <w:i/>
              </w:rPr>
              <w:t>zachování silného transatlantického partnerství a respektování svrchovanosti</w:t>
            </w:r>
            <w:r>
              <w:t xml:space="preserve"> v regulačních a technologických oblastech má pro EU zásadní význam;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strategická autonomie </w:t>
            </w:r>
            <w:r>
              <w:rPr>
                <w:b/>
                <w:i/>
              </w:rPr>
              <w:t>v regulačních a technologických oblastech</w:t>
            </w:r>
            <w:r>
              <w:t xml:space="preserve"> má pro EU zásadní význam, avšak současně je třeba zachovávat silné transatlantické partnerství </w:t>
            </w:r>
            <w:r>
              <w:rPr>
                <w:b/>
                <w:i/>
              </w:rPr>
              <w:t>a respektovat</w:t>
            </w:r>
            <w:r>
              <w:t xml:space="preserve"> svrchovanost;</w:t>
            </w:r>
          </w:p>
        </w:tc>
        <w:tc>
          <w:tcPr>
            <w:tcW w:w="4876" w:type="dxa"/>
            <w:tcBorders>
              <w:top w:val="nil"/>
              <w:left w:val="nil"/>
              <w:bottom w:val="nil"/>
              <w:right w:val="nil"/>
            </w:tcBorders>
          </w:tcPr>
          <w:p>
            <w:pPr>
              <w:pStyle w:val="Normal6a"/>
            </w:pPr>
            <w:r>
              <w:t>G.</w:t>
            </w:r>
            <w:r>
              <w:tab/>
            </w:r>
            <w:r>
              <w:t>vzhledem k tomu, že strategická autonomie má pro EU zásadní význam, avšak současně je třeba zachovávat silné transatlantické partnerství</w:t>
            </w:r>
            <w:r>
              <w:rPr>
                <w:b/>
                <w:i/>
              </w:rPr>
              <w:t>, které respektuje</w:t>
            </w:r>
            <w:r>
              <w:t xml:space="preserve"> svrchovanost </w:t>
            </w:r>
            <w:r>
              <w:rPr>
                <w:b/>
                <w:i/>
              </w:rPr>
              <w:t>členských států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rostoucí geopolitické výzvy, které představuje vzestup globálních a regionálních mocností, zejména Ruska, Íránu a Číny, vyžadují koordinovaný a strategický transatlantický přístup;</w:t>
            </w:r>
          </w:p>
        </w:tc>
        <w:tc>
          <w:tcPr>
            <w:tcW w:w="4876" w:type="dxa"/>
            <w:tcBorders>
              <w:top w:val="nil"/>
              <w:left w:val="nil"/>
              <w:bottom w:val="nil"/>
              <w:right w:val="nil"/>
            </w:tcBorders>
          </w:tcPr>
          <w:p>
            <w:pPr>
              <w:pStyle w:val="Normal6a"/>
            </w:pPr>
            <w:r>
              <w:t>H.</w:t>
            </w:r>
            <w:r>
              <w:tab/>
            </w:r>
            <w:r>
              <w:t xml:space="preserve">vzhledem k tomu, že rostoucí geopolitické výzvy, které představuje vzestup globálních a regionálních mocností, zejména Ruska, Íránu a Číny, vyžadují koordinovaný a strategický transatlantický přístup; </w:t>
            </w:r>
            <w:r>
              <w:rPr>
                <w:b/>
                <w:i/>
              </w:rPr>
              <w:t>vzhledem k tomu, že agresivní kroky Ruska, včetně podvratné činnosti zahrnující doloženou podporu kybernetických útoků, dezinformační kampaně a vojenské manévry podél východní hranice NATO, představují přímou hrozbu pro bezpečnost EU a jejích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rostoucí geopolitické výzvy, které představuje vzestup globálních a regionálních mocností, zejména Ruska, Íránu a Číny, vyžadují koordinovaný a strategický transatlantický přístup;</w:t>
            </w:r>
          </w:p>
        </w:tc>
        <w:tc>
          <w:tcPr>
            <w:tcW w:w="4876" w:type="dxa"/>
            <w:tcBorders>
              <w:top w:val="nil"/>
              <w:left w:val="nil"/>
              <w:bottom w:val="nil"/>
              <w:right w:val="nil"/>
            </w:tcBorders>
          </w:tcPr>
          <w:p>
            <w:pPr>
              <w:pStyle w:val="Normal6a"/>
            </w:pPr>
            <w:r>
              <w:t>H.</w:t>
            </w:r>
            <w:r>
              <w:tab/>
            </w:r>
            <w:r>
              <w:t xml:space="preserve">vzhledem k tomu, že rostoucí geopolitické výzvy, které představuje vzestup globálních a regionálních mocností, zejména Ruska, Íránu a Číny, vyžadují koordinovaný a strategický transatlantický přístup; </w:t>
            </w:r>
            <w:r>
              <w:rPr>
                <w:b/>
                <w:i/>
              </w:rPr>
              <w:t>přičemž je třeba se zároveň zabývat destabilizující činností regionálních aktérů ve východním Středomoří a na Blízkém východě, včetně soustavného porušování mezinárodního práva a svrchovaných práv členských států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rostoucí geopolitické výzvy, které představuje vzestup globálních a regionálních mocností, zejména </w:t>
            </w:r>
            <w:r>
              <w:rPr>
                <w:b/>
                <w:i/>
              </w:rPr>
              <w:t>Ruska, Íránu a Číny</w:t>
            </w:r>
            <w:r>
              <w:t>, vyžadují koordinovaný a strategický transatlantický přístup;</w:t>
            </w:r>
          </w:p>
        </w:tc>
        <w:tc>
          <w:tcPr>
            <w:tcW w:w="4876" w:type="dxa"/>
            <w:tcBorders>
              <w:top w:val="nil"/>
              <w:left w:val="nil"/>
              <w:bottom w:val="nil"/>
              <w:right w:val="nil"/>
            </w:tcBorders>
          </w:tcPr>
          <w:p>
            <w:pPr>
              <w:pStyle w:val="Normal6a"/>
            </w:pPr>
            <w:r>
              <w:t>H.</w:t>
            </w:r>
            <w:r>
              <w:tab/>
            </w:r>
            <w:r>
              <w:t xml:space="preserve">vzhledem k tomu, že rostoucí geopolitické výzvy, které představuje vzestup globálních a regionálních mocností </w:t>
            </w:r>
            <w:r>
              <w:rPr>
                <w:b/>
                <w:i/>
              </w:rPr>
              <w:t>a koordinace mezi revizionistickými autokratickými režimy</w:t>
            </w:r>
            <w:r>
              <w:t xml:space="preserve">, zejména </w:t>
            </w:r>
            <w:r>
              <w:rPr>
                <w:b/>
                <w:i/>
              </w:rPr>
              <w:t>Ruskem, Severní Koreou, Íránem a Čínou</w:t>
            </w:r>
            <w:r>
              <w:t>, vyžadují koordinovaný a strategický transatlantický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w:t>
            </w:r>
            <w:r>
              <w:rPr>
                <w:b/>
                <w:i/>
              </w:rPr>
              <w:t>rostoucí geopolitické výzvy, které představuje</w:t>
            </w:r>
            <w:r>
              <w:t xml:space="preserve"> vzestup globálních a regionálních mocností, zejména Ruska, Íránu a Číny, vyžadují koordinovaný a strategický transatlantický přístup;</w:t>
            </w:r>
          </w:p>
        </w:tc>
        <w:tc>
          <w:tcPr>
            <w:tcW w:w="4876" w:type="dxa"/>
            <w:tcBorders>
              <w:top w:val="nil"/>
              <w:left w:val="nil"/>
              <w:bottom w:val="nil"/>
              <w:right w:val="nil"/>
            </w:tcBorders>
          </w:tcPr>
          <w:p>
            <w:pPr>
              <w:pStyle w:val="Normal6a"/>
            </w:pPr>
            <w:r>
              <w:t>H.</w:t>
            </w:r>
            <w:r>
              <w:tab/>
            </w:r>
            <w:r>
              <w:t xml:space="preserve">vzhledem k tomu, že vzestup globálních a regionálních mocností, zejména Ruska, Íránu a Číny, </w:t>
            </w:r>
            <w:r>
              <w:rPr>
                <w:b/>
                <w:i/>
              </w:rPr>
              <w:t>a jejich revizionistické ambice představují rostoucí geopolitické výzvy, které</w:t>
            </w:r>
            <w:r>
              <w:t xml:space="preserve"> vyžadují koordinovaný</w:t>
            </w:r>
            <w:r>
              <w:rPr>
                <w:b/>
                <w:i/>
              </w:rPr>
              <w:t>, prozíravý</w:t>
            </w:r>
            <w:r>
              <w:t> a strategický transatlantický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rostoucí geopolitické výzvy, které představuje vzestup globálních a regionálních mocností, zejména Ruska, Íránu </w:t>
            </w:r>
            <w:r>
              <w:rPr>
                <w:b/>
                <w:i/>
              </w:rPr>
              <w:t>a Číny</w:t>
            </w:r>
            <w:r>
              <w:t>, vyžadují koordinovaný a strategický transatlantický přístup;</w:t>
            </w:r>
          </w:p>
        </w:tc>
        <w:tc>
          <w:tcPr>
            <w:tcW w:w="4876" w:type="dxa"/>
            <w:tcBorders>
              <w:top w:val="nil"/>
              <w:left w:val="nil"/>
              <w:bottom w:val="nil"/>
              <w:right w:val="nil"/>
            </w:tcBorders>
          </w:tcPr>
          <w:p>
            <w:pPr>
              <w:pStyle w:val="Normal6a"/>
            </w:pPr>
            <w:r>
              <w:t>H.</w:t>
            </w:r>
            <w:r>
              <w:tab/>
            </w:r>
            <w:r>
              <w:t>vzhledem k tomu, že rostoucí geopolitické výzvy, které představuje vzestup globálních a regionálních mocností, zejména Ruska, Íránu</w:t>
            </w:r>
            <w:r>
              <w:rPr>
                <w:b/>
                <w:i/>
              </w:rPr>
              <w:t>, Číny a Severní Koreje</w:t>
            </w:r>
            <w:r>
              <w:t>, vyžadují koordinovaný a strategický transatlantický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rostoucí geopolitické výzvy, které představuje vzestup </w:t>
            </w:r>
            <w:r>
              <w:rPr>
                <w:b/>
                <w:i/>
              </w:rPr>
              <w:t>globálních a regionálních mocností</w:t>
            </w:r>
            <w:r>
              <w:t>, zejména Ruska, Íránu a Číny, vyžadují koordinovaný a strategický transatlantický přístup;</w:t>
            </w:r>
          </w:p>
        </w:tc>
        <w:tc>
          <w:tcPr>
            <w:tcW w:w="4876" w:type="dxa"/>
            <w:tcBorders>
              <w:top w:val="nil"/>
              <w:left w:val="nil"/>
              <w:bottom w:val="nil"/>
              <w:right w:val="nil"/>
            </w:tcBorders>
          </w:tcPr>
          <w:p>
            <w:pPr>
              <w:pStyle w:val="Normal6a"/>
            </w:pPr>
            <w:r>
              <w:t>H.</w:t>
            </w:r>
            <w:r>
              <w:tab/>
            </w:r>
            <w:r>
              <w:t xml:space="preserve">vzhledem k tomu, že rostoucí geopolitické výzvy, které představuje vzestup </w:t>
            </w:r>
            <w:r>
              <w:rPr>
                <w:b/>
                <w:i/>
              </w:rPr>
              <w:t>totalitních režimů</w:t>
            </w:r>
            <w:r>
              <w:t>, zejména Ruska, Íránu a Číny, vyžadují koordinovaný a strategický transatlantický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EU, její členské státy a USA trvale čelí podobným hybridním hrozbám, včetně zahraniční manipulace s informacemi a vměšování a dalších pokusů o ovlivňování demokratického fungování našich zemí, a to i prostřednictvím vměšování do voleb;</w:t>
            </w:r>
            <w:r>
              <w:t xml:space="preserve"> </w:t>
            </w:r>
            <w:r>
              <w:rPr>
                <w:b/>
                <w:i/>
              </w:rPr>
              <w:t>vzhledem k tomu, že volby do Evropského parlamentu i prezidentské volby v USA v roce 2024 byly cílem koordinovaných pokusů o ovlivnění chování voličů, např. prostřednictvím ruské dezinformační kampaně „Doppelgänger“;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rostoucí geopolitické výzvy a výzvy v oblasti veřejné bezpečnosti, které představuje nárůst nekontrolované a nelegální migrace, vyžadují koordinovaný a strategický transatlantický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vláda USA hraje na Blízkém východě klíčovou a důležitou úlohu, zejména ve světle Abrahámovských dohod;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hluboká vzájemná hospodářská provázanost mezi EU a USA, která dává vznik největšímu obchodnímu a investičnímu partnerství na světě, je i nadále zásadním faktorem celosvětové hospodářské stability a růstu;</w:t>
            </w:r>
          </w:p>
        </w:tc>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je i nadále zásadním faktorem celosvětové hospodářské </w:t>
            </w:r>
            <w:r>
              <w:rPr>
                <w:b/>
                <w:i/>
              </w:rPr>
              <w:t>bezpečnosti,</w:t>
            </w:r>
            <w:r>
              <w:t xml:space="preserve"> stability a růstu; </w:t>
            </w:r>
            <w:r>
              <w:rPr>
                <w:b/>
                <w:i/>
              </w:rPr>
              <w:t>vzhledem k tomu, že společně tvoří téměř 30 % globálního obchodu se zbožím a službami a 43 % světového HDP;</w:t>
            </w:r>
            <w:r>
              <w:t xml:space="preserve"> </w:t>
            </w:r>
            <w:r>
              <w:rPr>
                <w:b/>
                <w:i/>
              </w:rPr>
              <w:t>vzhledem k tomu, že význam tohoto partnerství nelze vyčíslit a jeho hodnotu nelze nahradit;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je i nadále zásadním faktorem celosvětové hospodářské </w:t>
            </w:r>
            <w:r>
              <w:rPr>
                <w:b/>
                <w:i/>
              </w:rPr>
              <w:t>stability</w:t>
            </w:r>
            <w:r>
              <w:t xml:space="preserve"> a růstu;</w:t>
            </w:r>
          </w:p>
        </w:tc>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je i nadále zásadním faktorem </w:t>
            </w:r>
            <w:r>
              <w:rPr>
                <w:b/>
                <w:i/>
              </w:rPr>
              <w:t>prosperity na obou stranách Atlantiku a přispívá k</w:t>
            </w:r>
            <w:r>
              <w:t xml:space="preserve"> celosvětové hospodářské </w:t>
            </w:r>
            <w:r>
              <w:rPr>
                <w:b/>
                <w:i/>
              </w:rPr>
              <w:t>stabilitě</w:t>
            </w:r>
            <w:r>
              <w:t xml:space="preserve"> a 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w:t>
            </w:r>
            <w:r>
              <w:rPr>
                <w:b/>
                <w:i/>
              </w:rPr>
              <w:t>je i nadále</w:t>
            </w:r>
            <w:r>
              <w:t xml:space="preserve"> zásadním faktorem celosvětové hospodářské stability a růstu;</w:t>
            </w:r>
          </w:p>
        </w:tc>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w:t>
            </w:r>
            <w:r>
              <w:rPr>
                <w:b/>
                <w:i/>
              </w:rPr>
              <w:t>byla</w:t>
            </w:r>
            <w:r>
              <w:t xml:space="preserve"> zásadním faktorem celosvětové hospodářské stability a růstu</w:t>
            </w:r>
            <w:r>
              <w:rPr>
                <w:b/>
                <w:i/>
              </w:rPr>
              <w:t>, který je ovšem nyní vystaven velkému tlaku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w:t>
            </w:r>
            <w:r>
              <w:rPr>
                <w:b/>
                <w:i/>
              </w:rPr>
              <w:t>je i nadále</w:t>
            </w:r>
            <w:r>
              <w:t xml:space="preserve"> zásadním faktorem celosvětové hospodářské stability a růstu;</w:t>
            </w:r>
          </w:p>
        </w:tc>
        <w:tc>
          <w:tcPr>
            <w:tcW w:w="4876" w:type="dxa"/>
            <w:tcBorders>
              <w:top w:val="nil"/>
              <w:left w:val="nil"/>
              <w:bottom w:val="nil"/>
              <w:right w:val="nil"/>
            </w:tcBorders>
          </w:tcPr>
          <w:p>
            <w:pPr>
              <w:pStyle w:val="Normal6a"/>
            </w:pPr>
            <w:r>
              <w:t>I.</w:t>
            </w:r>
            <w:r>
              <w:tab/>
            </w:r>
            <w:r>
              <w:t xml:space="preserve">vzhledem k tomu, že hluboká vzájemná hospodářská provázanost mezi EU a USA, která dává vznik největšímu obchodnímu a investičnímu partnerství na světě, </w:t>
            </w:r>
            <w:r>
              <w:rPr>
                <w:b/>
                <w:i/>
              </w:rPr>
              <w:t>má potenciál zůstat</w:t>
            </w:r>
            <w:r>
              <w:t xml:space="preserve"> zásadním faktorem celosvětové hospodářské stability a 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nedávné oznámení jednostranných obchodních opatření Spojených států, která se zaměřují na klíčová evropská hospodářská odvětví, vzbuzuje vážné obavy ohledně asymetrie transatlantických hospodářských vztahů a nabádá k důraznější, jednotné a asertivní reakci EU na obranu jejích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vzhledem k tomu, že nedávno oznámená obchodní dohoda mezi EU a USA vzbuzuje vážné obavy ohledně schopnosti Unie hájit své strategické a hospodářské zájmy v kontextu asymetrie, která panuje v rámci obchodních jednání;</w:t>
            </w:r>
            <w:r>
              <w:t xml:space="preserve"> </w:t>
            </w:r>
            <w:r>
              <w:rPr>
                <w:b/>
                <w:i/>
              </w:rPr>
              <w:t>vzhledem k tomu, že výsledek těchto jednání odráží celní a strategickou nerovnováhu na úkor svrchovanosti Unie v klíčových průmyslových a energetických odvětvích;</w:t>
            </w:r>
            <w:r>
              <w:t xml:space="preserve"> </w:t>
            </w:r>
            <w:r>
              <w:rPr>
                <w:b/>
                <w:i/>
              </w:rPr>
              <w:t>vzhledem k tomu, že proces vedoucí k této dohodě postrádal transparentní konzultace s Evropským parlamentem a výslovné schválení ze strany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vzhledem k tomu, že tato dohoda neúměrně prospívá omezenému počtu průmyslových odvětví v některých členských státech a zároveň uvádí většinu ekonomik Unie do stavu zvýšené ekonomické zranitelnosti a závislosti na Spojených státech;</w:t>
            </w:r>
            <w:r>
              <w:t xml:space="preserve"> </w:t>
            </w:r>
            <w:r>
              <w:rPr>
                <w:b/>
                <w:i/>
              </w:rPr>
              <w:t>vzhledem k tomu, že v důsledku této nerovnováhy je oslabeno úsilí o dosažení spravedlivého a nestranného transatlantického partnerství, které slouží kolektivnímu zájmu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vzhledem k tomu, že okolnosti jednání o této dohodě vzbuzují oprávněné obavy ohledně povinnosti Evropské komise jednat transparentně, loajálně a ve prospěch obecného zájmu Unie;</w:t>
            </w:r>
            <w:r>
              <w:t xml:space="preserve"> </w:t>
            </w:r>
            <w:r>
              <w:rPr>
                <w:b/>
                <w:i/>
              </w:rPr>
              <w:t>vzhledem k tomu, že zajištění plné odpovědnosti vůči Evropskému parlamentu má zásadní význam pro zachování institucionální rovnováhy a legitimity transatlantických ujednání;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vzhledem k tomu, že síla Evropské unie na mezinárodní scéně se musí opírat o jasnou strategickou vizi a účinnou obranu jejích hospodářských zájmů;</w:t>
            </w:r>
            <w:r>
              <w:t xml:space="preserve"> </w:t>
            </w:r>
            <w:r>
              <w:rPr>
                <w:b/>
                <w:i/>
              </w:rPr>
              <w:t>vzhledem k tomu, že nedávná obchodní jednání poukázala na znepokojivou neschopnost Unie prosadit se jako soudržný a autonomní aktér v globálním hospodářském řádu;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vzhledem k tomu, že v důsledku přetrvávající strukturální nerovnováhy v transatlantických obchodních vztazích, zejména asymetrie celních opatření, hrozí, že nastane stav, kdy Evropská unie ztratí kontrolu nad svou průmyslovou a technologickou svrchovaností na úkor své dlouhodobé strategické autonomie;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vyzývá ke koordinovanějšímu, soudržnějšímu a na budoucnost orientovanému přístupu EU ke strategickému partnerství s USA</w:t>
            </w:r>
            <w:r>
              <w:rPr>
                <w:b/>
                <w:i/>
              </w:rPr>
              <w:t>, který se zaměří</w:t>
            </w:r>
            <w:r>
              <w:t xml:space="preserve"> na krátkodobé i střednědobé cíle, aby mohl být vybudován odolný vztah připravený na budoucnost, který bude schopen účinně reagovat na měnící se globální realitu a nově se objevující výzvy;</w:t>
            </w:r>
          </w:p>
        </w:tc>
        <w:tc>
          <w:tcPr>
            <w:tcW w:w="4876" w:type="dxa"/>
            <w:tcBorders>
              <w:top w:val="nil"/>
              <w:left w:val="nil"/>
              <w:bottom w:val="nil"/>
              <w:right w:val="nil"/>
            </w:tcBorders>
          </w:tcPr>
          <w:p>
            <w:pPr>
              <w:pStyle w:val="Normal6a"/>
            </w:pPr>
            <w:r>
              <w:t>1.</w:t>
            </w:r>
            <w:r>
              <w:tab/>
            </w:r>
            <w:r>
              <w:t xml:space="preserve">vyzývá ke koordinovanějšímu, soudržnějšímu a na budoucnost orientovanému přístupu EU ke strategickému partnerství s USA </w:t>
            </w:r>
            <w:r>
              <w:rPr>
                <w:b/>
                <w:i/>
              </w:rPr>
              <w:t>a k zachování a prosazování svrchovanosti a strategické autonomie EU v plné míře, přičemž je třeba se zaměřit</w:t>
            </w:r>
            <w:r>
              <w:t xml:space="preserve"> na krátkodobé i střednědobé cíle, aby mohl být vybudován odolný vztah připravený na budoucnost, který bude schopen účinně reagovat na měnící se globální realitu a nově se objevující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vyzývá ke koordinovanějšímu, soudržnějšímu a na budoucnost orientovanému přístupu EU ke strategickému partnerství s USA, který se zaměří na krátkodobé i střednědobé cíle, aby mohl být vybudován odolný vztah připravený na budoucnost, který bude schopen účinně reagovat na měnící se globální realitu a nově se objevující výzvy;</w:t>
            </w:r>
          </w:p>
        </w:tc>
        <w:tc>
          <w:tcPr>
            <w:tcW w:w="4876" w:type="dxa"/>
            <w:tcBorders>
              <w:top w:val="nil"/>
              <w:left w:val="nil"/>
              <w:bottom w:val="nil"/>
              <w:right w:val="nil"/>
            </w:tcBorders>
          </w:tcPr>
          <w:p>
            <w:pPr>
              <w:pStyle w:val="Normal6a"/>
            </w:pPr>
            <w:r>
              <w:t>1.</w:t>
            </w:r>
            <w:r>
              <w:tab/>
            </w:r>
            <w:r>
              <w:t xml:space="preserve">vyzývá ke koordinovanějšímu, soudržnějšímu a na budoucnost orientovanému přístupu EU ke strategickému partnerství s USA, který se zaměří na krátkodobé i střednědobé cíle, aby mohl být vybudován odolný vztah připravený na budoucnost, který bude schopen účinně reagovat na měnící se globální realitu a nově se objevující výzvy; </w:t>
            </w:r>
            <w:r>
              <w:rPr>
                <w:b/>
                <w:i/>
              </w:rPr>
              <w:t>a strategicky stavět na silných stránkách a schopnostech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ke koordinovanějšímu, soudržnějšímu a na budoucnost orientovanému přístupu EU ke strategickému partnerství s USA, který se zaměří na krátkodobé i střednědobé cíle, aby mohl být vybudován odolný vztah připravený na budoucnost, který bude schopen účinně reagovat na měnící se globální realitu </w:t>
            </w:r>
            <w:r>
              <w:rPr>
                <w:b/>
                <w:i/>
              </w:rPr>
              <w:t>a</w:t>
            </w:r>
            <w:r>
              <w:t xml:space="preserve"> nově se objevující výzvy;</w:t>
            </w:r>
          </w:p>
        </w:tc>
        <w:tc>
          <w:tcPr>
            <w:tcW w:w="4876" w:type="dxa"/>
            <w:tcBorders>
              <w:top w:val="nil"/>
              <w:left w:val="nil"/>
              <w:bottom w:val="nil"/>
              <w:right w:val="nil"/>
            </w:tcBorders>
          </w:tcPr>
          <w:p>
            <w:pPr>
              <w:pStyle w:val="Normal6a"/>
            </w:pPr>
            <w:r>
              <w:t>1.</w:t>
            </w:r>
            <w:r>
              <w:tab/>
            </w:r>
            <w:r>
              <w:t>vyzývá ke koordinovanějšímu, soudržnějšímu a na budoucnost orientovanému přístupu EU ke strategickému partnerství s USA, který se zaměří na krátkodobé i střednědobé cíle, aby mohl být vybudován odolný vztah připravený na budoucnost, který bude schopen účinně reagovat na měnící se globální realitu</w:t>
            </w:r>
            <w:r>
              <w:rPr>
                <w:b/>
                <w:i/>
              </w:rPr>
              <w:t>,</w:t>
            </w:r>
            <w:r>
              <w:t xml:space="preserve"> nově se objevující výzvy </w:t>
            </w:r>
            <w:r>
              <w:rPr>
                <w:b/>
                <w:i/>
              </w:rPr>
              <w:t>a příležitosti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ke koordinovanějšímu, soudržnějšímu a na budoucnost orientovanému přístupu EU ke strategickému partnerství s USA, který se zaměří na krátkodobé i střednědobé cíle, aby mohl být vybudován odolný vztah připravený na budoucnost, který bude schopen účinně reagovat na měnící se globální realitu </w:t>
            </w:r>
            <w:r>
              <w:rPr>
                <w:b/>
                <w:i/>
              </w:rPr>
              <w:t>a</w:t>
            </w:r>
            <w:r>
              <w:t xml:space="preserve"> nově se objevující výzvy;</w:t>
            </w:r>
          </w:p>
        </w:tc>
        <w:tc>
          <w:tcPr>
            <w:tcW w:w="4876" w:type="dxa"/>
            <w:tcBorders>
              <w:top w:val="nil"/>
              <w:left w:val="nil"/>
              <w:bottom w:val="nil"/>
              <w:right w:val="nil"/>
            </w:tcBorders>
          </w:tcPr>
          <w:p>
            <w:pPr>
              <w:pStyle w:val="Normal6a"/>
            </w:pPr>
            <w:r>
              <w:t>1.</w:t>
            </w:r>
            <w:r>
              <w:tab/>
            </w:r>
            <w:r>
              <w:t>vyzývá ke koordinovanějšímu, soudržnějšímu a na budoucnost orientovanému přístupu EU ke strategickému partnerství s USA, který se zaměří na krátkodobé i střednědobé cíle, aby mohl být vybudován odolný vztah připravený na budoucnost, který bude schopen účinně reagovat na měnící se globální realitu</w:t>
            </w:r>
            <w:r>
              <w:rPr>
                <w:b/>
                <w:i/>
              </w:rPr>
              <w:t>,</w:t>
            </w:r>
            <w:r>
              <w:t xml:space="preserve"> nově se objevující výzvy </w:t>
            </w:r>
            <w:r>
              <w:rPr>
                <w:b/>
                <w:i/>
              </w:rPr>
              <w:t>a hrozby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ke koordinovanějšímu, soudržnějšímu a na budoucnost orientovanému přístupu EU ke strategickému partnerství s USA, který se zaměří na krátkodobé </w:t>
            </w:r>
            <w:r>
              <w:rPr>
                <w:b/>
                <w:i/>
              </w:rPr>
              <w:t>i</w:t>
            </w:r>
            <w:r>
              <w:t xml:space="preserve"> střednědobé cíle, aby mohl být vybudován odolný vztah připravený na budoucnost, který bude schopen účinně reagovat na měnící se globální realitu a nově se objevující výzvy;</w:t>
            </w:r>
          </w:p>
        </w:tc>
        <w:tc>
          <w:tcPr>
            <w:tcW w:w="4876" w:type="dxa"/>
            <w:tcBorders>
              <w:top w:val="nil"/>
              <w:left w:val="nil"/>
              <w:bottom w:val="nil"/>
              <w:right w:val="nil"/>
            </w:tcBorders>
          </w:tcPr>
          <w:p>
            <w:pPr>
              <w:pStyle w:val="Normal6a"/>
            </w:pPr>
            <w:r>
              <w:t>1.</w:t>
            </w:r>
            <w:r>
              <w:tab/>
            </w:r>
            <w:r>
              <w:t xml:space="preserve">vyzývá ke koordinovanějšímu, soudržnějšímu a na budoucnost orientovanému přístupu EU ke strategickému partnerství s USA, který se zaměří na </w:t>
            </w:r>
            <w:r>
              <w:rPr>
                <w:b/>
                <w:i/>
              </w:rPr>
              <w:t>všechny</w:t>
            </w:r>
            <w:r>
              <w:t xml:space="preserve"> krátkodobé</w:t>
            </w:r>
            <w:r>
              <w:rPr>
                <w:b/>
                <w:i/>
              </w:rPr>
              <w:t>,</w:t>
            </w:r>
            <w:r>
              <w:t xml:space="preserve"> střednědobé </w:t>
            </w:r>
            <w:r>
              <w:rPr>
                <w:b/>
                <w:i/>
              </w:rPr>
              <w:t>a dlouhodobé</w:t>
            </w:r>
            <w:r>
              <w:t xml:space="preserve"> cíle, aby mohl být vybudován odolný vztah připravený na budoucnost, který bude schopen účinně reagovat na měnící se globální realitu a nově se objevující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proaktivní a odpovědnou úlohu ve svých vlastních bezpečnostních a obranných politikách, přičemž by měla úzce spolupracovat s USA a NATO;</w:t>
            </w:r>
          </w:p>
        </w:tc>
        <w:tc>
          <w:tcPr>
            <w:tcW w:w="4876" w:type="dxa"/>
            <w:tcBorders>
              <w:top w:val="nil"/>
              <w:left w:val="nil"/>
              <w:bottom w:val="nil"/>
              <w:right w:val="nil"/>
            </w:tcBorders>
          </w:tcPr>
          <w:p>
            <w:pPr>
              <w:pStyle w:val="Normal6a"/>
            </w:pPr>
            <w:r>
              <w:t>2.</w:t>
            </w:r>
            <w:r>
              <w:tab/>
            </w:r>
            <w:r>
              <w:t xml:space="preserve">vyzývá k tomu, aby byly mezi EU a USA navázány a udržovány trvalé strategické dialogy na vysoké úrovni, v jejichž rámci by se projednávaly klíčové mezníky a výzvy ve vztazích se zvláštním důrazem na obchod, bezpečnost a vznikající geopolitické hrozby; </w:t>
            </w:r>
            <w:r>
              <w:rPr>
                <w:b/>
                <w:i/>
              </w:rPr>
              <w:t>připomíná, že tento Parlament podpořil vytvoření Transatlantické politické rady v zájmu systematických konzultací a koordinace v oblasti zahraniční a bezpečnostní politiky, která by se pod vedením vysoké představitelky, místopředsedkyně Komise a ministra zahraničních věcí Spojených států opírala o pravidelné kontakty mezi tvůrci politik;</w:t>
            </w:r>
            <w:r>
              <w:t xml:space="preserve"> zdůrazňuje, že Evropa musí hrát proaktivní a odpovědnou úlohu ve svých vlastních bezpečnostních a obranných politikách, přičemž by měla úzce spolupracovat s USA 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proaktivní a odpovědnou úlohu ve svých vlastních bezpečnostních a obranných politikách</w:t>
            </w:r>
            <w:r>
              <w:rPr>
                <w:b/>
                <w:i/>
              </w:rPr>
              <w:t>, přičemž by měla úzce spolupracovat s USA</w:t>
            </w:r>
            <w:r>
              <w:t xml:space="preserve"> a NATO;</w:t>
            </w:r>
          </w:p>
        </w:tc>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 a vznikající geopolitické hrozby</w:t>
            </w:r>
            <w:r>
              <w:rPr>
                <w:b/>
                <w:i/>
              </w:rPr>
              <w:t>, jakož i na klíčové oblasti, jako je ochrana životního prostředí a právní stát, přičemž je třeba lépe koordinovat spolupráci s aktéry na regionální úrovni a s nevládními subjekty</w:t>
            </w:r>
            <w:r>
              <w:t xml:space="preserve">; zdůrazňuje, že Evropa musí hrát proaktivní a odpovědnou úlohu ve svých vlastních bezpečnostních a obranných politikách </w:t>
            </w:r>
            <w:r>
              <w:rPr>
                <w:b/>
                <w:i/>
              </w:rPr>
              <w:t>a posilovat evropský pilíř NATO, jakož i spolupráci mezi EU</w:t>
            </w:r>
            <w:r>
              <w:t xml:space="preserve"> 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 tomu, aby </w:t>
            </w:r>
            <w:r>
              <w:rPr>
                <w:b/>
                <w:i/>
              </w:rPr>
              <w:t>byly</w:t>
            </w:r>
            <w:r>
              <w:t xml:space="preserve"> mezi EU a USA </w:t>
            </w:r>
            <w:r>
              <w:rPr>
                <w:b/>
                <w:i/>
              </w:rPr>
              <w:t>navázány a udržovány trvalé strategické dialogy</w:t>
            </w:r>
            <w:r>
              <w:t xml:space="preserve"> na vysoké úrovni, v </w:t>
            </w:r>
            <w:r>
              <w:rPr>
                <w:b/>
                <w:i/>
              </w:rPr>
              <w:t>jejichž</w:t>
            </w:r>
            <w:r>
              <w:t xml:space="preserve"> rámci by se projednávaly klíčové mezníky a výzvy ve vztazích se zvláštním důrazem na obchod, bezpečnost a vznikající geopolitické hrozby; zdůrazňuje, že Evropa musí hrát proaktivní </w:t>
            </w:r>
            <w:r>
              <w:rPr>
                <w:b/>
                <w:i/>
              </w:rPr>
              <w:t>a</w:t>
            </w:r>
            <w:r>
              <w:t xml:space="preserve"> odpovědnou úlohu </w:t>
            </w:r>
            <w:r>
              <w:rPr>
                <w:b/>
                <w:i/>
              </w:rPr>
              <w:t>ve svých vlastních bezpečnostních a obranných politikách</w:t>
            </w:r>
            <w:r>
              <w:t>, přičemž by měla úzce spolupracovat s USA a NATO;</w:t>
            </w:r>
          </w:p>
        </w:tc>
        <w:tc>
          <w:tcPr>
            <w:tcW w:w="4876" w:type="dxa"/>
            <w:tcBorders>
              <w:top w:val="nil"/>
              <w:left w:val="nil"/>
              <w:bottom w:val="nil"/>
              <w:right w:val="nil"/>
            </w:tcBorders>
          </w:tcPr>
          <w:p>
            <w:pPr>
              <w:pStyle w:val="Normal6a"/>
            </w:pPr>
            <w:r>
              <w:t>2.</w:t>
            </w:r>
            <w:r>
              <w:tab/>
            </w:r>
            <w:r>
              <w:t xml:space="preserve">vyzývá k tomu, aby </w:t>
            </w:r>
            <w:r>
              <w:rPr>
                <w:b/>
                <w:i/>
              </w:rPr>
              <w:t>byl</w:t>
            </w:r>
            <w:r>
              <w:t xml:space="preserve"> mezi EU a USA </w:t>
            </w:r>
            <w:r>
              <w:rPr>
                <w:b/>
                <w:i/>
              </w:rPr>
              <w:t>navázán a udržován trvalý strategický dialog</w:t>
            </w:r>
            <w:r>
              <w:t xml:space="preserve"> na vysoké úrovni, v </w:t>
            </w:r>
            <w:r>
              <w:rPr>
                <w:b/>
                <w:i/>
              </w:rPr>
              <w:t>jehož</w:t>
            </w:r>
            <w:r>
              <w:t xml:space="preserve"> rámci by se projednávaly klíčové mezníky a výzvy ve vztazích se zvláštním důrazem na obchod, bezpečnost a vznikající geopolitické hrozby; zdůrazňuje, že Evropa musí hrát </w:t>
            </w:r>
            <w:r>
              <w:rPr>
                <w:b/>
                <w:i/>
              </w:rPr>
              <w:t>v rámci své vlastní bezpečnostní a obranné politiky</w:t>
            </w:r>
            <w:r>
              <w:t xml:space="preserve"> proaktivní odpovědnou úlohu, přičemž by měla úzce spolupracovat s USA a NATO</w:t>
            </w:r>
            <w:r>
              <w:rPr>
                <w:b/>
                <w:i/>
              </w:rPr>
              <w:t>,</w:t>
            </w:r>
            <w:r>
              <w:t xml:space="preserve"> </w:t>
            </w:r>
            <w:r>
              <w:rPr>
                <w:b/>
                <w:i/>
              </w:rPr>
              <w:t>mj. na základě hlubší spolupráce v oblasti bezpečnosti a stability ve východním Středomoří, která má pro EU a transatlantické partnery strategický význam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 tomu, aby </w:t>
            </w:r>
            <w:r>
              <w:rPr>
                <w:b/>
                <w:i/>
              </w:rPr>
              <w:t>byly</w:t>
            </w:r>
            <w:r>
              <w:t xml:space="preserve"> mezi EU a USA </w:t>
            </w:r>
            <w:r>
              <w:rPr>
                <w:b/>
                <w:i/>
              </w:rPr>
              <w:t>navázány a udržovány trvalé strategické dialogy</w:t>
            </w:r>
            <w:r>
              <w:t xml:space="preserve"> na vysoké úrovni, v </w:t>
            </w:r>
            <w:r>
              <w:rPr>
                <w:b/>
                <w:i/>
              </w:rPr>
              <w:t>jejichž</w:t>
            </w:r>
            <w:r>
              <w:t xml:space="preserve"> rámci by se projednávaly klíčové mezníky a výzvy ve vztazích se zvláštním důrazem na obchod, bezpečnost a vznikající geopolitické hrozby; zdůrazňuje, že Evropa musí hrát proaktivní a odpovědnou úlohu ve svých vlastních bezpečnostních a obranných politikách, přičemž by měla úzce spolupracovat s USA a NATO;</w:t>
            </w:r>
          </w:p>
        </w:tc>
        <w:tc>
          <w:tcPr>
            <w:tcW w:w="4876" w:type="dxa"/>
            <w:tcBorders>
              <w:top w:val="nil"/>
              <w:left w:val="nil"/>
              <w:bottom w:val="nil"/>
              <w:right w:val="nil"/>
            </w:tcBorders>
          </w:tcPr>
          <w:p>
            <w:pPr>
              <w:pStyle w:val="Normal6a"/>
            </w:pPr>
            <w:r>
              <w:t>2.</w:t>
            </w:r>
            <w:r>
              <w:tab/>
            </w:r>
            <w:r>
              <w:t xml:space="preserve">vyzývá k tomu, aby </w:t>
            </w:r>
            <w:r>
              <w:rPr>
                <w:b/>
                <w:i/>
              </w:rPr>
              <w:t>byl</w:t>
            </w:r>
            <w:r>
              <w:t xml:space="preserve"> mezi EU a USA </w:t>
            </w:r>
            <w:r>
              <w:rPr>
                <w:b/>
                <w:i/>
              </w:rPr>
              <w:t>navázán a udržován trvalý strategický dialog</w:t>
            </w:r>
            <w:r>
              <w:t xml:space="preserve"> na vysoké úrovni, v </w:t>
            </w:r>
            <w:r>
              <w:rPr>
                <w:b/>
                <w:i/>
              </w:rPr>
              <w:t>jehož</w:t>
            </w:r>
            <w:r>
              <w:t xml:space="preserve"> rámci by se projednávaly klíčové mezníky a výzvy ve vztazích se zvláštním důrazem na obchod, bezpečnost a vznikající geopolitické hrozby</w:t>
            </w:r>
            <w:r>
              <w:rPr>
                <w:b/>
                <w:i/>
              </w:rPr>
              <w:t>;</w:t>
            </w:r>
            <w:r>
              <w:t xml:space="preserve"> </w:t>
            </w:r>
            <w:r>
              <w:rPr>
                <w:b/>
                <w:i/>
              </w:rPr>
              <w:t>poukazuje na to, že transatlantické partnerství představuje základní osu svobodného světa a je i nadále nepostradatelné z hlediska zachování liberálního světového pořádku</w:t>
            </w:r>
            <w:r>
              <w:t>; zdůrazňuje, že Evropa musí hrát proaktivní a odpovědnou úlohu ve svých vlastních bezpečnostních a obranných politikách, přičemž by měla úzce spolupracovat s USA 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proaktivní </w:t>
            </w:r>
            <w:r>
              <w:rPr>
                <w:b/>
                <w:i/>
              </w:rPr>
              <w:t>a</w:t>
            </w:r>
            <w:r>
              <w:t xml:space="preserve"> odpovědnou úlohu </w:t>
            </w:r>
            <w:r>
              <w:rPr>
                <w:b/>
                <w:i/>
              </w:rPr>
              <w:t>ve svých vlastních bezpečnostních a obranných politikách</w:t>
            </w:r>
            <w:r>
              <w:t>, přičemž by měla úzce spolupracovat s USA a NATO;</w:t>
            </w:r>
          </w:p>
        </w:tc>
        <w:tc>
          <w:tcPr>
            <w:tcW w:w="4876" w:type="dxa"/>
            <w:tcBorders>
              <w:top w:val="nil"/>
              <w:left w:val="nil"/>
              <w:bottom w:val="nil"/>
              <w:right w:val="nil"/>
            </w:tcBorders>
          </w:tcPr>
          <w:p>
            <w:pPr>
              <w:pStyle w:val="Normal6a"/>
            </w:pPr>
            <w:r>
              <w:t>2.</w:t>
            </w:r>
            <w:r>
              <w:tab/>
            </w:r>
            <w:r>
              <w:t xml:space="preserve">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w:t>
            </w:r>
            <w:r>
              <w:rPr>
                <w:b/>
                <w:i/>
              </w:rPr>
              <w:t>v rámci své vlastní bezpečnostní a obranné politiky</w:t>
            </w:r>
            <w:r>
              <w:t xml:space="preserve"> proaktivní odpovědnou úlohu, přičemž by měla úzce spolupracovat s USA a NATO; </w:t>
            </w:r>
            <w:r>
              <w:rPr>
                <w:b/>
                <w:i/>
              </w:rPr>
              <w:t>zdůrazňuje, že evropský pilíř NATO se může stát silným v průběhu několika let, ale díky úzké spolupráci s USA bude mnohem silnější;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proaktivní </w:t>
            </w:r>
            <w:r>
              <w:rPr>
                <w:b/>
                <w:i/>
              </w:rPr>
              <w:t>a</w:t>
            </w:r>
            <w:r>
              <w:t xml:space="preserve"> odpovědnou úlohu </w:t>
            </w:r>
            <w:r>
              <w:rPr>
                <w:b/>
                <w:i/>
              </w:rPr>
              <w:t>ve svých vlastních bezpečnostních a obranných politikách</w:t>
            </w:r>
            <w:r>
              <w:t>, přičemž by měla úzce spolupracovat s USA a NATO;</w:t>
            </w:r>
          </w:p>
        </w:tc>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w:t>
            </w:r>
            <w:r>
              <w:rPr>
                <w:b/>
                <w:i/>
              </w:rPr>
              <w:t>v rámci své vlastní bezpečnostní a obranné politiky </w:t>
            </w:r>
            <w:r>
              <w:t xml:space="preserve">proaktivní odpovědnou úlohu, přičemž by měla úzce spolupracovat s USA a NATO </w:t>
            </w:r>
            <w:r>
              <w:rPr>
                <w:b/>
                <w:i/>
              </w:rPr>
              <w:t>a zároveň posílit svou strategickou autonomii s cílem zajistit odolnost vůči možným změnám v zahraniční politice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proaktivní a odpovědnou úlohu ve svých vlastních bezpečnostních a obranných politikách, přičemž by měla úzce spolupracovat s USA a NATO;</w:t>
            </w:r>
          </w:p>
        </w:tc>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w:t>
            </w:r>
            <w:r>
              <w:rPr>
                <w:b/>
                <w:i/>
              </w:rPr>
              <w:t>, technologie, energetiku</w:t>
            </w:r>
            <w:r>
              <w:t xml:space="preserve"> a vznikající geopolitické hrozby; zdůrazňuje, že Evropa musí hrát proaktivní a odpovědnou úlohu ve svých vlastních bezpečnostních a obranných politikách, přičemž by měla úzce spolupracovat s USA 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 tomu, aby byly mezi EU a USA navázány a udržovány trvalé strategické dialogy na vysoké úrovni, v jejichž rámci by se projednávaly klíčové mezníky a výzvy ve vztazích se zvláštním důrazem na obchod, bezpečnost a vznikající geopolitické hrozby; zdůrazňuje, že Evropa musí hrát proaktivní a odpovědnou úlohu ve svých vlastních bezpečnostních a obranných politikách, přičemž by měla úzce spolupracovat s USA a NATO;</w:t>
            </w:r>
          </w:p>
        </w:tc>
        <w:tc>
          <w:tcPr>
            <w:tcW w:w="4876" w:type="dxa"/>
            <w:tcBorders>
              <w:top w:val="nil"/>
              <w:left w:val="nil"/>
              <w:bottom w:val="nil"/>
              <w:right w:val="nil"/>
            </w:tcBorders>
          </w:tcPr>
          <w:p>
            <w:pPr>
              <w:pStyle w:val="Normal6a"/>
            </w:pPr>
            <w:r>
              <w:t>2.</w:t>
            </w:r>
            <w:r>
              <w:tab/>
            </w:r>
            <w:r>
              <w:t xml:space="preserve">vyzývá k tomu, aby byly mezi EU a USA navázány a udržovány trvalé strategické dialogy na vysoké úrovni, v jejichž rámci by se projednávaly klíčové mezníky a výzvy ve vztazích se zvláštním důrazem na obchod </w:t>
            </w:r>
            <w:r>
              <w:rPr>
                <w:b/>
                <w:i/>
              </w:rPr>
              <w:t>a technologie</w:t>
            </w:r>
            <w:r>
              <w:t>, bezpečnost a vznikající geopolitické hrozby; zdůrazňuje, že Evropa musí hrát proaktivní a odpovědnou úlohu ve svých vlastních bezpečnostních a obranných politikách, přičemž by měla úzce spolupracovat s USA 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uznává strategické partnerství mezi Evropskou unií, jejími členskými státy a Spojenými státy, které je založeno na společné historii a společných demokratických hodnotách;</w:t>
            </w:r>
            <w:r>
              <w:t xml:space="preserve"> </w:t>
            </w:r>
            <w:r>
              <w:rPr>
                <w:b/>
                <w:i/>
              </w:rPr>
              <w:t>zdůrazňuje, že Spojené státy hrály klíčovou historickou úlohu tím, že podpořily založení Evropského společenství uhlí a oceli, na základě něhož později vznikla Evropská unie;</w:t>
            </w:r>
            <w:r>
              <w:t xml:space="preserve"> </w:t>
            </w:r>
            <w:r>
              <w:rPr>
                <w:b/>
                <w:i/>
              </w:rPr>
              <w:t>poukazuje na to, že transatlantické partnerství musí navzdory výzvám zůstat neochvějné a odolné a musí si zachovat své postavení nejsilnější a nejtrvalejší aliance na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domnívá se, že by mělo znovu dojít k pravidelnému konání summitů mezi EU a USA, nejméně jednou ročně, jelikož by mohly být silným impulzem pro rozvoj dvoustranných vztahů;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zdůrazňuje, že EU a USA udržují jedno z nejvlivnějších a nejstrategičtějších dvoustranných partnerství na celém světě, které je založeno na společných hodnotách a společných zájmech;</w:t>
            </w:r>
            <w:r>
              <w:t xml:space="preserve"> </w:t>
            </w:r>
            <w:r>
              <w:rPr>
                <w:b/>
                <w:i/>
              </w:rPr>
              <w:t>vyzývá EU, aby tento vztah aktivně upevňovala, a to na základě společného úsilí v oblasti bezpečnosti a obrany, rozšiřováním transatlantického obchodu a společným řešením globálních výzev;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zdůrazňuje, že pevné transatlantické vazby závisejí na silné a rozhodné Evropské unii;</w:t>
            </w:r>
            <w:r>
              <w:t xml:space="preserve"> </w:t>
            </w:r>
            <w:r>
              <w:rPr>
                <w:b/>
                <w:i/>
              </w:rPr>
              <w:t>naléhavě vyzývá EU, aby rozšířila své obranné schopnosti a upevnila společnou bezpečnostní a obrannou politiku a zároveň rozvíjela úzkou spolupráci se Spojenými státy a svými klíčovými spojenci;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připomíná zásadní úlohu Marshallova plánu Spojených států při podpoře poválečné obnovy Evropy, stability, hospodářského rozvoje a transatlantické spolupráce a poukazuje na jeho trvalý význam jako vzoru solidarity a strategického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uznává vedoucí úlohu v globálních záležitostech, kterou USA zastávaly v minulosti a zastávají i nadále, a vybízí USA, aby i nadále podporovaly evropskou bezpečnost, a to i vojenskou přítomností;</w:t>
            </w:r>
            <w:r>
              <w:t xml:space="preserve"> </w:t>
            </w:r>
            <w:r>
              <w:rPr>
                <w:b/>
                <w:i/>
              </w:rPr>
              <w:t>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uznává vedoucí úlohu v globálních záležitostech, kterou USA zastávaly v minulosti a zastávají i nadále, a vybízí USA, aby i nadále podporovaly evropskou bezpečnost, a to i </w:t>
            </w:r>
            <w:r>
              <w:rPr>
                <w:b/>
                <w:i/>
              </w:rPr>
              <w:t>vojenskou přítomností</w:t>
            </w:r>
            <w:r>
              <w:t xml:space="preserve">; je pevně přesvědčen, že vzhledem k přetrvávající hrozbě ze strany nepřátelských režimů bude </w:t>
            </w:r>
            <w:r>
              <w:rPr>
                <w:b/>
                <w:i/>
              </w:rPr>
              <w:t>úzká</w:t>
            </w:r>
            <w:r>
              <w:t xml:space="preserve"> spolupráce přínosná pro obě strany;</w:t>
            </w:r>
          </w:p>
        </w:tc>
        <w:tc>
          <w:tcPr>
            <w:tcW w:w="4876" w:type="dxa"/>
            <w:tcBorders>
              <w:top w:val="nil"/>
              <w:left w:val="nil"/>
              <w:bottom w:val="nil"/>
              <w:right w:val="nil"/>
            </w:tcBorders>
          </w:tcPr>
          <w:p>
            <w:pPr>
              <w:pStyle w:val="Normal6a"/>
            </w:pPr>
            <w:r>
              <w:t>3.</w:t>
            </w:r>
            <w:r>
              <w:tab/>
            </w:r>
            <w:r>
              <w:t>uznává vedoucí úlohu v globálních záležitostech, kterou USA zastávaly v minulosti a zastávají i nadále, a vybízí USA, aby i nadále podporovaly evropskou bezpečnost</w:t>
            </w:r>
            <w:r>
              <w:rPr>
                <w:b/>
                <w:i/>
              </w:rPr>
              <w:t>;</w:t>
            </w:r>
            <w:r>
              <w:t xml:space="preserve"> </w:t>
            </w:r>
            <w:r>
              <w:rPr>
                <w:b/>
                <w:i/>
              </w:rPr>
              <w:t>oceňuje a jednoznačně podporuje pokračující závazek USA vůči evropské bezpečnosti</w:t>
            </w:r>
            <w:r>
              <w:t>, a to i </w:t>
            </w:r>
            <w:r>
              <w:rPr>
                <w:b/>
                <w:i/>
              </w:rPr>
              <w:t>prostřednictvím jejich vojenské přítomnosti, a poukazuje na její význam pro budoucnost evropské bezpečnosti, mj. na východní hranici</w:t>
            </w:r>
            <w:r>
              <w:t xml:space="preserve">; je pevně přesvědčen, že vzhledem k přetrvávající hrozbě ze strany nepřátelských režimů bude </w:t>
            </w:r>
            <w:r>
              <w:rPr>
                <w:b/>
                <w:i/>
              </w:rPr>
              <w:t>mít hlubší transatlantická</w:t>
            </w:r>
            <w:r>
              <w:t xml:space="preserve"> spolupráce </w:t>
            </w:r>
            <w:r>
              <w:rPr>
                <w:b/>
                <w:i/>
              </w:rPr>
              <w:t>strategický význam a bude</w:t>
            </w:r>
            <w:r>
              <w:t xml:space="preserve"> přínosná pro obě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uznává vedoucí úlohu v globálních záležitostech, </w:t>
            </w:r>
            <w:r>
              <w:rPr>
                <w:b/>
                <w:i/>
              </w:rPr>
              <w:t>kterou USA zastávaly v minulosti a zastávají i nadále, a</w:t>
            </w:r>
            <w:r>
              <w:t xml:space="preserve"> vybízí USA, aby i nadále podporovaly evropskou bezpečnost, </w:t>
            </w:r>
            <w:r>
              <w:rPr>
                <w:b/>
                <w:i/>
              </w:rPr>
              <w:t>a to i vojenskou přítomností</w:t>
            </w:r>
            <w:r>
              <w:t>; 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t>3.</w:t>
            </w:r>
            <w:r>
              <w:tab/>
            </w:r>
            <w:r>
              <w:t xml:space="preserve">uznává </w:t>
            </w:r>
            <w:r>
              <w:rPr>
                <w:b/>
                <w:i/>
              </w:rPr>
              <w:t>historickou</w:t>
            </w:r>
            <w:r>
              <w:t xml:space="preserve"> vedoucí úlohu </w:t>
            </w:r>
            <w:r>
              <w:rPr>
                <w:b/>
                <w:i/>
              </w:rPr>
              <w:t>USA</w:t>
            </w:r>
            <w:r>
              <w:t xml:space="preserve"> v globálních záležitostech, </w:t>
            </w:r>
            <w:r>
              <w:rPr>
                <w:b/>
                <w:i/>
              </w:rPr>
              <w:t>která je založena na neochvějné podpoře bezpečnosti na evropském kontinentu ze strany této země a silné přítomnosti USA v mezinárodních organizacích a na jejich významném přispívání k mnohostranné spolupráci;</w:t>
            </w:r>
            <w:r>
              <w:t xml:space="preserve"> vybízí </w:t>
            </w:r>
            <w:r>
              <w:rPr>
                <w:b/>
                <w:i/>
              </w:rPr>
              <w:t>proto</w:t>
            </w:r>
            <w:r>
              <w:t xml:space="preserve"> USA, aby i nadále podporovaly evropskou bezpečnost, </w:t>
            </w:r>
            <w:r>
              <w:rPr>
                <w:b/>
                <w:i/>
              </w:rPr>
              <w:t>včetně pokračující vojenské přítomnosti na evropském kontinentu</w:t>
            </w:r>
            <w:r>
              <w:t>; je pevně přesvědčen, že vzhledem k přetrvávající hrozbě ze strany nepřátelských režimů bude úzká spolupráce přínosná pro obě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uznává vedoucí úlohu v globálních záležitostech, kterou USA zastávaly v minulosti a zastávají i nadále, a vybízí USA, aby i nadále podporovaly evropskou bezpečnost, a to i vojenskou přítomností; 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t>3.</w:t>
            </w:r>
            <w:r>
              <w:tab/>
            </w:r>
            <w:r>
              <w:t xml:space="preserve">uznává vedoucí úlohu v globálních záležitostech, kterou USA zastávaly v minulosti a zastávají i nadále, a vybízí USA, aby i nadále podporovaly evropskou bezpečnost, a to i vojenskou přítomností; je pevně přesvědčen, že vzhledem k přetrvávající hrozbě ze strany nepřátelských režimů bude úzká spolupráce přínosná pro obě strany; </w:t>
            </w:r>
            <w:r>
              <w:rPr>
                <w:b/>
                <w:i/>
              </w:rPr>
              <w:t>zdůrazňuje, že je nadále nanejvýš důležité předcházet rozdělení v rámci Západu a transatlantické aliance, jelikož nás to všechny činí slabšími a přináší prospěch našim nepřátelům, rivalům a konkurentům;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uznává vedoucí úlohu v globálních záležitostech, kterou USA zastávaly v minulosti a zastávají i nadále, a vybízí USA, aby i nadále podporovaly evropskou bezpečnost, a to i vojenskou přítomností; 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t>3.</w:t>
            </w:r>
            <w:r>
              <w:tab/>
            </w:r>
            <w:r>
              <w:t xml:space="preserve">uznává vedoucí úlohu v globálních záležitostech, kterou USA zastávaly v minulosti a zastávají i nadále, a vybízí USA, aby i nadále podporovaly evropskou bezpečnost, a to i vojenskou přítomností; </w:t>
            </w:r>
            <w:r>
              <w:rPr>
                <w:b/>
                <w:i/>
              </w:rPr>
              <w:t>zdůrazňuje, že je naléhavě nutné, aby Evropa omezila na základě rozvoje autonomních obranných kapacit svou vojenskou závislost na USA;</w:t>
            </w:r>
            <w:r>
              <w:t xml:space="preserve"> je pevně přesvědčen, že vzhledem k přetrvávající hrozbě ze strany nepřátelských režimů bude úzká spolupráce přínosná pro obě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uznává vedoucí úlohu v globálních záležitostech</w:t>
            </w:r>
            <w:r>
              <w:rPr>
                <w:b/>
                <w:i/>
              </w:rPr>
              <w:t>, kterou USA zastávaly v minulosti a zastávají i nadále</w:t>
            </w:r>
            <w:r>
              <w:t xml:space="preserve">, a vybízí </w:t>
            </w:r>
            <w:r>
              <w:rPr>
                <w:b/>
                <w:i/>
              </w:rPr>
              <w:t>USA, aby i nadále podporovaly evropskou bezpečnost, a to i vojenskou přítomností</w:t>
            </w:r>
            <w:r>
              <w:t xml:space="preserve">; je pevně přesvědčen, že </w:t>
            </w:r>
            <w:r>
              <w:rPr>
                <w:b/>
                <w:i/>
              </w:rPr>
              <w:t>vzhledem k přetrvávající hrozbě ze strany nepřátelských režimů bude</w:t>
            </w:r>
            <w:r>
              <w:t xml:space="preserve"> úzká spolupráce přínosná pro obě strany;</w:t>
            </w:r>
          </w:p>
        </w:tc>
        <w:tc>
          <w:tcPr>
            <w:tcW w:w="4876" w:type="dxa"/>
            <w:tcBorders>
              <w:top w:val="nil"/>
              <w:left w:val="nil"/>
              <w:bottom w:val="nil"/>
              <w:right w:val="nil"/>
            </w:tcBorders>
          </w:tcPr>
          <w:p>
            <w:pPr>
              <w:pStyle w:val="Normal6a"/>
            </w:pPr>
            <w:r>
              <w:t>3.</w:t>
            </w:r>
            <w:r>
              <w:tab/>
            </w:r>
            <w:r>
              <w:t xml:space="preserve">uznává </w:t>
            </w:r>
            <w:r>
              <w:rPr>
                <w:b/>
                <w:i/>
              </w:rPr>
              <w:t>historickou a trvalou</w:t>
            </w:r>
            <w:r>
              <w:t xml:space="preserve"> vedoucí úlohu </w:t>
            </w:r>
            <w:r>
              <w:rPr>
                <w:b/>
                <w:i/>
              </w:rPr>
              <w:t>USA</w:t>
            </w:r>
            <w:r>
              <w:t xml:space="preserve"> v globálních záležitostech </w:t>
            </w:r>
            <w:r>
              <w:rPr>
                <w:b/>
                <w:i/>
              </w:rPr>
              <w:t>a domnívá se, že mírový a stabilní evropský kontinent je v zájmu této země</w:t>
            </w:r>
            <w:r>
              <w:t xml:space="preserve">, a vybízí </w:t>
            </w:r>
            <w:r>
              <w:rPr>
                <w:b/>
                <w:i/>
              </w:rPr>
              <w:t>ji proto, aby spolupracovala s evropskými partnery na realizaci evropské bezpečnosti, mj. na základě vojenské přítomnosti USA</w:t>
            </w:r>
            <w:r>
              <w:t xml:space="preserve">; je pevně přesvědčen, že úzká spolupráce </w:t>
            </w:r>
            <w:r>
              <w:rPr>
                <w:b/>
                <w:i/>
              </w:rPr>
              <w:t>v boji proti společným bezpečnostním hrozbám bude</w:t>
            </w:r>
            <w:r>
              <w:t xml:space="preserve"> přínosná pro obě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uznává vedoucí úlohu v globálních záležitostech, kterou USA zastávaly v minulosti a zastávají i nadále, a</w:t>
            </w:r>
            <w:r>
              <w:t xml:space="preserve"> vybízí </w:t>
            </w:r>
            <w:r>
              <w:rPr>
                <w:b/>
                <w:i/>
              </w:rPr>
              <w:t>USA, aby i nadále podporovaly evropskou bezpečnost</w:t>
            </w:r>
            <w:r>
              <w:t xml:space="preserve">, a to i </w:t>
            </w:r>
            <w:r>
              <w:rPr>
                <w:b/>
                <w:i/>
              </w:rPr>
              <w:t>vojenskou přítomností</w:t>
            </w:r>
            <w:r>
              <w:t>; 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t>3.</w:t>
            </w:r>
            <w:r>
              <w:tab/>
            </w:r>
            <w:r>
              <w:t xml:space="preserve">vybízí </w:t>
            </w:r>
            <w:r>
              <w:rPr>
                <w:b/>
                <w:i/>
              </w:rPr>
              <w:t>EU, aby pokračovala v dialogu a partnerství s USA v oblasti společných bezpečnostních zájmů</w:t>
            </w:r>
            <w:r>
              <w:t xml:space="preserve">, a to i </w:t>
            </w:r>
            <w:r>
              <w:rPr>
                <w:b/>
                <w:i/>
              </w:rPr>
              <w:t>prostřednictvím pokračující vojenské přítomnosti USA v Evropě</w:t>
            </w:r>
            <w:r>
              <w:t xml:space="preserve">; je pevně přesvědčen, že vzhledem k přetrvávající hrozbě ze strany nepřátelských režimů bude úzká spolupráce přínosná pro obě strany </w:t>
            </w:r>
            <w:r>
              <w:rPr>
                <w:b/>
                <w:i/>
              </w:rPr>
              <w:t>pod podmínkou, že bude plně respektovat svrchovanost a strategické zájmy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uznává vedoucí úlohu </w:t>
            </w:r>
            <w:r>
              <w:rPr>
                <w:b/>
                <w:i/>
              </w:rPr>
              <w:t>v globálních záležitostech</w:t>
            </w:r>
            <w:r>
              <w:t xml:space="preserve">, kterou </w:t>
            </w:r>
            <w:r>
              <w:rPr>
                <w:b/>
                <w:i/>
              </w:rPr>
              <w:t>USA zastávaly v minulosti a zastávají i nadále, a vybízí USA, aby i nadále podporovaly evropskou bezpečnost, a to i vojenskou přítomností;</w:t>
            </w:r>
            <w:r>
              <w:t xml:space="preserve"> </w:t>
            </w:r>
            <w:r>
              <w:rPr>
                <w:b/>
                <w:i/>
              </w:rPr>
              <w:t>je pevně přesvědčen, že vzhledem k přetrvávající hrozbě ze strany nepřátelských režimů bude úzká spolupráce přínosná pro obě strany</w:t>
            </w:r>
            <w:r>
              <w:t>;</w:t>
            </w:r>
          </w:p>
        </w:tc>
        <w:tc>
          <w:tcPr>
            <w:tcW w:w="4876" w:type="dxa"/>
            <w:tcBorders>
              <w:top w:val="nil"/>
              <w:left w:val="nil"/>
              <w:bottom w:val="nil"/>
              <w:right w:val="nil"/>
            </w:tcBorders>
          </w:tcPr>
          <w:p>
            <w:pPr>
              <w:pStyle w:val="Normal6a"/>
            </w:pPr>
            <w:r>
              <w:t>3.</w:t>
            </w:r>
            <w:r>
              <w:tab/>
            </w:r>
            <w:r>
              <w:t xml:space="preserve">uznává vedoucí úlohu, kterou </w:t>
            </w:r>
            <w:r>
              <w:rPr>
                <w:b/>
                <w:i/>
              </w:rPr>
              <w:t>Spojené státy hrály při vytváření a podpoře mnohostranného světového pořádku a kterou stále hrají při prosazování bezpečnosti a míru v Evropě, mj. na základě své vojenské přítomnosti v Evropě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uznává vedoucí úlohu v globálních záležitostech, kterou USA zastávaly v minulosti a zastávají i nadále, a vybízí USA, aby i nadále podporovaly evropskou bezpečnost, </w:t>
            </w:r>
            <w:r>
              <w:rPr>
                <w:b/>
                <w:i/>
              </w:rPr>
              <w:t>a to i vojenskou přítomností</w:t>
            </w:r>
            <w:r>
              <w:t>; 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t>3.</w:t>
            </w:r>
            <w:r>
              <w:tab/>
            </w:r>
            <w:r>
              <w:t xml:space="preserve">uznává vedoucí úlohu v globálních záležitostech, kterou USA zastávaly v minulosti a zastávají i nadále, a vybízí USA, aby i nadále podporovaly evropskou bezpečnost, </w:t>
            </w:r>
            <w:r>
              <w:rPr>
                <w:b/>
                <w:i/>
              </w:rPr>
              <w:t>mj. na základě prodeje vojenského materiálu, obchodu s obranným vybavením a své vojenské přítomnosti</w:t>
            </w:r>
            <w:r>
              <w:t>; je pevně přesvědčen, že vzhledem k přetrvávající hrozbě ze strany nepřátelských režimů bude úzká spolupráce přínosná pro obě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uznává vedoucí úlohu v globálních záležitostech, kterou USA zastávaly v minulosti a zastávají i nadále, a</w:t>
            </w:r>
            <w:r>
              <w:t xml:space="preserve"> vybízí USA, aby i nadále </w:t>
            </w:r>
            <w:r>
              <w:rPr>
                <w:b/>
                <w:i/>
              </w:rPr>
              <w:t>podporovaly evropskou bezpečnost, a to i vojenskou přítomností</w:t>
            </w:r>
            <w:r>
              <w:t>; je pevně přesvědčen, že vzhledem k přetrvávající hrozbě ze strany nepřátelských režimů bude úzká spolupráce přínosná pro obě strany;</w:t>
            </w:r>
          </w:p>
        </w:tc>
        <w:tc>
          <w:tcPr>
            <w:tcW w:w="4876" w:type="dxa"/>
            <w:tcBorders>
              <w:top w:val="nil"/>
              <w:left w:val="nil"/>
              <w:bottom w:val="nil"/>
              <w:right w:val="nil"/>
            </w:tcBorders>
          </w:tcPr>
          <w:p>
            <w:pPr>
              <w:pStyle w:val="Normal6a"/>
            </w:pPr>
            <w:r>
              <w:t>3.</w:t>
            </w:r>
            <w:r>
              <w:tab/>
            </w:r>
            <w:r>
              <w:t xml:space="preserve">vybízí USA, aby i nadále </w:t>
            </w:r>
            <w:r>
              <w:rPr>
                <w:b/>
                <w:i/>
              </w:rPr>
              <w:t>investovaly do evropské bezpečnosti, mj. na základě své vojenské přítomnosti</w:t>
            </w:r>
            <w:r>
              <w:t xml:space="preserve">; je pevně přesvědčen, že vzhledem k přetrvávající hrozbě ze strany nepřátelských režimů bude úzká spolupráce přínosná pro obě strany </w:t>
            </w:r>
            <w:r>
              <w:rPr>
                <w:b/>
                <w:i/>
              </w:rPr>
              <w:t>pod podmínkou, že si Evropa vytvoří větší vojenskou kapacitu, aby mohla v případě nutnosti jednat nezávisle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vybízí Sněmovnu reprezentantů, aby v souladu se společným prohlášením Kongresu USA a Evropského parlamentu z roku 1999 o navázání transatlantického legislativního dialogu zřídila stálou delegaci Kongresu pro tento dialog, což by prohloubilo transatlantickou parlamentní diplomacii a zlepšilo naši schopnost vést politický dialog a spolupracovat;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uznává a oceňuje důležitou úlohu USA při zajišťování bezpečnosti a stability v sousedství EU, mj. v oblasti západního Balkánu, Ukrajiny, Moldavské republiky a oblasti jižního Kavkazu;</w:t>
            </w:r>
            <w:r>
              <w:t xml:space="preserve"> </w:t>
            </w:r>
            <w:r>
              <w:rPr>
                <w:b/>
                <w:i/>
              </w:rPr>
              <w:t>zdůrazňuje, že EU a USA mají společný zájem na boji proti destabilizujícím krokům nepřátelských zahraničních režimů v těchto zemích, včetně zasahování do volebních procesů;</w:t>
            </w:r>
            <w:r>
              <w:t xml:space="preserve"> </w:t>
            </w:r>
            <w:r>
              <w:rPr>
                <w:b/>
                <w:i/>
              </w:rPr>
              <w:t>vítá podpis společného prohlášení mezi Arménskou republikou, Ázerbájdžánskou republikou a USA, které je zásadním milníkem v procesu normalizace, a podporuje spolupráci mezi EU a USA na souvisejícím projektu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bere na vědomí, že počet nelegálních migrantů na jižní hranici Spojených států dosáhl historicky nízké úrovně, což je způsobeno rychlými, rozhodnými kroky současné vlády zaměřenými na prosazování práva na hranicích, přistěhovaleckého práva a příslušného politického poselství, které potenciální nelegální migranty a obchodníky s lidmi odrazují od pokusů o nelegální vstup na území Spojených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k prohloubení spolupráce mezi Evropskou unií a Spojenými státy v arktické oblasti s ohledem na její rostoucí geopolitický, environmentální a hospodářský význam;</w:t>
            </w:r>
            <w:r>
              <w:t xml:space="preserve"> </w:t>
            </w:r>
            <w:r>
              <w:rPr>
                <w:b/>
                <w:i/>
              </w:rPr>
              <w:t>poukazuje na to, že je nutné přijmout koordinovaná opatření, která by zajistila, aby Arktida zůstala oblastí míru, stability a konstruktivního mezinárodního dialogu;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 ohledem na opakovaná prohlášení prezidenta USA týkající se jeho cíle, kterým je převzetí Grónska ze strany USA, znovu vyjadřuje neomezenou solidaritu EU s Grónskem a neochvějnou podporu jeho svrchovanosti a územní celistvosti;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je hluboce znepokojen zprávami ve sdělovacích prostředcích, z nichž vyplývá, že se současný prezident USA přiznal k odpovědnosti za výbuch na kritické energetické infrastruktuře EU v roce 2022;</w:t>
            </w:r>
            <w:r>
              <w:t xml:space="preserve"> </w:t>
            </w:r>
            <w:r>
              <w:rPr>
                <w:b/>
                <w:i/>
              </w:rPr>
              <w:t>vyzývá Komisi a členské státy, aby požádaly vládu USA o objasnění;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připomíná, že EU a USA společně odsoudily </w:t>
            </w:r>
            <w:r>
              <w:rPr>
                <w:b/>
                <w:i/>
              </w:rPr>
              <w:t>zlovolné a nepřátelské</w:t>
            </w:r>
            <w:r>
              <w:t xml:space="preserve"> působení Íránu na Blízkém východě, včetně toho, že schvaluje zavrženíhodné teroristické útoky Hamásu proti Izraeli ze dne 7. října 2023 a aktivně podporuje teroristy po celém světě; upozorňuje na </w:t>
            </w:r>
            <w:r>
              <w:rPr>
                <w:b/>
                <w:i/>
              </w:rPr>
              <w:t>obrovské</w:t>
            </w:r>
            <w:r>
              <w:t xml:space="preserve"> nebezpečí</w:t>
            </w:r>
            <w:r>
              <w:rPr>
                <w:b/>
                <w:i/>
              </w:rPr>
              <w:t>, které pro společnou bezpečnost představuje íránský jaderný program</w:t>
            </w:r>
            <w:r>
              <w:t>;</w:t>
            </w:r>
          </w:p>
        </w:tc>
        <w:tc>
          <w:tcPr>
            <w:tcW w:w="4876" w:type="dxa"/>
            <w:tcBorders>
              <w:top w:val="nil"/>
              <w:left w:val="nil"/>
              <w:bottom w:val="nil"/>
              <w:right w:val="nil"/>
            </w:tcBorders>
          </w:tcPr>
          <w:p>
            <w:pPr>
              <w:pStyle w:val="Normal6a"/>
            </w:pPr>
            <w:r>
              <w:t>4.</w:t>
            </w:r>
            <w:r>
              <w:tab/>
            </w:r>
            <w:r>
              <w:t xml:space="preserve">připomíná, že EU a USA společně odsoudily </w:t>
            </w:r>
            <w:r>
              <w:rPr>
                <w:b/>
                <w:i/>
              </w:rPr>
              <w:t>destabilizující</w:t>
            </w:r>
            <w:r>
              <w:t xml:space="preserve"> působení Íránu na Blízkém východě </w:t>
            </w:r>
            <w:r>
              <w:rPr>
                <w:b/>
                <w:i/>
              </w:rPr>
              <w:t>a v oblasti Perského zálivu</w:t>
            </w:r>
            <w:r>
              <w:t xml:space="preserve">, včetně toho, že schvaluje </w:t>
            </w:r>
            <w:r>
              <w:rPr>
                <w:b/>
                <w:i/>
              </w:rPr>
              <w:t>Asadův režim v Sýrii a</w:t>
            </w:r>
            <w:r>
              <w:t xml:space="preserve"> zavrženíhodné teroristické útoky Hamásu proti Izraeli ze dne 7. října 2023 a aktivně podporuje teroristy po celém světě; upozorňuje na nebezpečí </w:t>
            </w:r>
            <w:r>
              <w:rPr>
                <w:b/>
                <w:i/>
              </w:rPr>
              <w:t>šíření jaderných zbraní a vybízí k návratu k diplomatickému úsilí EU a USA o řešení íránského jaderného programu a společné bezpečnosti</w:t>
            </w:r>
            <w:r>
              <w:t xml:space="preserve">; </w:t>
            </w:r>
            <w:r>
              <w:rPr>
                <w:b/>
                <w:i/>
              </w:rPr>
              <w:t>odsuzuje destruktivní komunikaci vlády USA o možném násilném přesunu obyvatelstva Gazy a tolerantní postoj k válečným zločinům izraelské vlády v Gaze a k její nezákonné a kriminální politice na Západním břehu Jordánu;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připomíná, že EU a USA společně odsoudily zlovolné a nepřátelské působení Íránu na Blízkém východě, včetně toho, že schvaluje zavrženíhodné teroristické útoky Hamásu proti Izraeli ze dne 7. října 2023 a aktivně podporuje teroristy po celém světě; upozorňuje na obrovské nebezpečí, které pro společnou bezpečnost představuje íránský jaderný program;</w:t>
            </w:r>
          </w:p>
        </w:tc>
        <w:tc>
          <w:tcPr>
            <w:tcW w:w="4876" w:type="dxa"/>
            <w:tcBorders>
              <w:top w:val="nil"/>
              <w:left w:val="nil"/>
              <w:bottom w:val="nil"/>
              <w:right w:val="nil"/>
            </w:tcBorders>
          </w:tcPr>
          <w:p>
            <w:pPr>
              <w:pStyle w:val="Normal6a"/>
            </w:pPr>
            <w:r>
              <w:t>4.</w:t>
            </w:r>
            <w:r>
              <w:tab/>
            </w:r>
            <w:r>
              <w:t>připomíná, že EU a USA společně odsoudily zlovolné a nepřátelské působení Íránu na Blízkém východě, včetně toho, že schvaluje zavrženíhodné teroristické útoky Hamásu proti Izraeli ze dne 7. října 2023 a aktivně podporuje teroristy po celém světě; upozorňuje na obrovské nebezpečí, které pro společnou bezpečnost představuje íránský jaderný</w:t>
            </w:r>
            <w:r>
              <w:rPr>
                <w:b/>
                <w:i/>
              </w:rPr>
              <w:t>, raketový a dronový</w:t>
            </w:r>
            <w:r>
              <w:t xml:space="preserve"> program; </w:t>
            </w:r>
            <w:r>
              <w:rPr>
                <w:b/>
                <w:i/>
              </w:rPr>
              <w:t>vyzývá k prozkoumání možnosti užšího sladění sankcí vůči Íránu za porušování mezinárodního práva, mj. jeho mezinárodních jaderných závazků;</w:t>
            </w:r>
            <w:r>
              <w:t xml:space="preserve"> </w:t>
            </w:r>
            <w:r>
              <w:rPr>
                <w:b/>
                <w:i/>
              </w:rPr>
              <w:t>vyzývá EU, aby sladila své sankce s vládou USA a označila Islámské revoluční gardy a Hútie (Ansar Allah) za teroristické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připomíná, že EU a USA společně odsoudily zlovolné a nepřátelské působení Íránu na Blízkém východě, včetně toho, že schvaluje zavrženíhodné teroristické útoky Hamásu proti Izraeli ze dne 7. října 2023 a aktivně podporuje teroristy po celém světě; upozorňuje na obrovské nebezpečí, které pro společnou bezpečnost představuje íránský jaderný program;</w:t>
            </w:r>
          </w:p>
        </w:tc>
        <w:tc>
          <w:tcPr>
            <w:tcW w:w="4876" w:type="dxa"/>
            <w:tcBorders>
              <w:top w:val="nil"/>
              <w:left w:val="nil"/>
              <w:bottom w:val="nil"/>
              <w:right w:val="nil"/>
            </w:tcBorders>
          </w:tcPr>
          <w:p>
            <w:pPr>
              <w:pStyle w:val="Normal6a"/>
            </w:pPr>
            <w:r>
              <w:t>4.</w:t>
            </w:r>
            <w:r>
              <w:tab/>
            </w:r>
            <w:r>
              <w:t xml:space="preserve">připomíná, že EU a USA společně odsoudily zlovolné a nepřátelské působení Íránu </w:t>
            </w:r>
            <w:r>
              <w:rPr>
                <w:b/>
                <w:i/>
              </w:rPr>
              <w:t>a jeho destabilizační kroky</w:t>
            </w:r>
            <w:r>
              <w:t xml:space="preserve"> na Blízkém východě, včetně toho, že schvaluje zavrženíhodné teroristické útoky Hamásu proti Izraeli ze dne 7. října 2023 a aktivně podporuje teroristy </w:t>
            </w:r>
            <w:r>
              <w:rPr>
                <w:b/>
                <w:i/>
              </w:rPr>
              <w:t>a destabilizační kroky</w:t>
            </w:r>
            <w:r>
              <w:t xml:space="preserve"> po celém světě; upozorňuje na obrovské nebezpečí, které pro </w:t>
            </w:r>
            <w:r>
              <w:rPr>
                <w:b/>
                <w:i/>
              </w:rPr>
              <w:t>naši</w:t>
            </w:r>
            <w:r>
              <w:t xml:space="preserve"> společnou </w:t>
            </w:r>
            <w:r>
              <w:rPr>
                <w:b/>
                <w:i/>
              </w:rPr>
              <w:t>i celosvětovou</w:t>
            </w:r>
            <w:r>
              <w:t xml:space="preserve"> bezpečnost představuje íránský jaderný program; </w:t>
            </w:r>
            <w:r>
              <w:rPr>
                <w:b/>
                <w:i/>
              </w:rPr>
              <w:t>vyzývá k prohloubení spolupráce v oblasti boje proti terorismu;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připomíná, že EU a USA společně odsoudily zlovolné a nepřátelské působení Íránu na Blízkém východě, včetně toho, že schvaluje zavrženíhodné teroristické útoky Hamásu proti Izraeli ze dne 7. října 2023 a aktivně podporuje teroristy po celém světě; upozorňuje na obrovské nebezpečí, které pro společnou bezpečnost představuje íránský jaderný program;</w:t>
            </w:r>
          </w:p>
        </w:tc>
        <w:tc>
          <w:tcPr>
            <w:tcW w:w="4876" w:type="dxa"/>
            <w:tcBorders>
              <w:top w:val="nil"/>
              <w:left w:val="nil"/>
              <w:bottom w:val="nil"/>
              <w:right w:val="nil"/>
            </w:tcBorders>
          </w:tcPr>
          <w:p>
            <w:pPr>
              <w:pStyle w:val="Normal6a"/>
            </w:pPr>
            <w:r>
              <w:t>4.</w:t>
            </w:r>
            <w:r>
              <w:tab/>
            </w:r>
            <w:r>
              <w:t xml:space="preserve">připomíná, že EU a USA společně odsoudily zlovolné a nepřátelské působení Íránu na Blízkém východě, včetně toho, že schvaluje zavrženíhodné teroristické útoky Hamásu proti Izraeli ze dne 7. října 2023 a aktivně podporuje </w:t>
            </w:r>
            <w:r>
              <w:rPr>
                <w:b/>
                <w:i/>
              </w:rPr>
              <w:t>ruskou válečnou snahu proti Ukrajině a </w:t>
            </w:r>
            <w:r>
              <w:t>teroristy po celém světě; upozorňuje na obrovské nebezpečí, které pro společnou bezpečnost představuje íránský jaderný 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vítá širší vojenskou přítomnost USA v Karibiku;</w:t>
            </w:r>
            <w:r>
              <w:t xml:space="preserve"> </w:t>
            </w:r>
            <w:r>
              <w:rPr>
                <w:b/>
                <w:i/>
              </w:rPr>
              <w:t>oceňuje všechny iniciativy podniknuté v tomto regionu s cílem bojovat proti státem podporovaným nadnárodním zločineckým sítím, jako je Tren de Aragua nebo Cartel de los Soles pod vedením Nicoláse Madura, který se ve Venezuele zmocnil moci;</w:t>
            </w:r>
            <w:r>
              <w:t xml:space="preserve"> </w:t>
            </w:r>
            <w:r>
              <w:rPr>
                <w:b/>
                <w:i/>
              </w:rPr>
              <w:t>poukazuje na to, že tyto nadnárodní zločinecké sítě představují hrozbu jak pro EU, tak i pro USA;</w:t>
            </w:r>
            <w:r>
              <w:t xml:space="preserve"> </w:t>
            </w:r>
            <w:r>
              <w:rPr>
                <w:b/>
                <w:i/>
              </w:rPr>
              <w:t>zdůrazňuje v této souvislosti, že je třeba se soustředit na vysoce postavené osoby v rámci vládnoucích evropských politických stran, o nichž je známo, že spolupracují s těmito zločineckými sítěmi na území EU;</w:t>
            </w:r>
            <w:r>
              <w:t xml:space="preserve"> </w:t>
            </w:r>
            <w:r>
              <w:rPr>
                <w:b/>
                <w:i/>
              </w:rPr>
              <w:t>dále trvá na tom, že je třeba vyvinout veškeré nezbytné úsilí s cílem obnovit demokracii ve Venezuele a v celém Karibiku;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znovu opakuje, že je rozhodně proti veškerým pokusům o vyřešení následné ničivé války v Gaze a proti rostoucímu násilí ze strany extremistických osadníků na Západním břehu Jordánu tím, že by došlo k vysídlení palestinského obyvatelstva, což by se rovnalo etnickým čistkám, mj. proti Trumpovu návrhu na vytvoření „Riviéry Blízkého východu“;</w:t>
            </w:r>
            <w:r>
              <w:t xml:space="preserve"> </w:t>
            </w:r>
            <w:r>
              <w:rPr>
                <w:b/>
                <w:i/>
              </w:rPr>
              <w:t>vyzývá USA k inteligentnímu uplatňování svého vlivu u stávající izraelské vlády a k tomu, aby ji přiměly k ukončení nezákonných a nepřiměřených vojenských operací, které vedou k bezdůvodnému utrpení civilistů, a k urychlenému zajištění neomezeného vstupu humanitární pomoci do Gazy;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podporuje úsilí USA o to, aby bylo na Blízkém východě možné dosáhnout příměří;</w:t>
            </w:r>
            <w:r>
              <w:t xml:space="preserve"> </w:t>
            </w:r>
            <w:r>
              <w:rPr>
                <w:b/>
                <w:i/>
              </w:rPr>
              <w:t>zdůrazňuje však, že pro udržitelný mír je nezbytné zajistit jednak dohodnuté dvoustátní řešení s jasně vymezeným vnitrostátním územím a palestinskou vládou bez přítomnosti Hamásu, a jednak regionální spolupráci;</w:t>
            </w:r>
            <w:r>
              <w:t xml:space="preserve"> </w:t>
            </w:r>
            <w:r>
              <w:rPr>
                <w:b/>
                <w:i/>
              </w:rPr>
              <w:t>vyzývá všechny strany, aby dodržovaly mezinárodní právo;</w:t>
            </w:r>
            <w:r>
              <w:t xml:space="preserve"> </w:t>
            </w:r>
            <w:r>
              <w:rPr>
                <w:b/>
                <w:i/>
              </w:rPr>
              <w:t>naléhavě vyzývá k obnovení mezinárodního závazku dosáhnout trvalé stability a bezpečnosti jak pro Izraelce, tak pro Palestince, ale i pro širší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odsuzuje nezákonný útok USA na íránská jaderná zařízení, který představuje porušení Charty OSN a článku 15 druhého dodatkového protokolu k Ženevským úmluvám ze dne 12. srpna 1949, jenž se týká ochrany obětí jiných než mezinárodních ozbrojených konfliktů;</w:t>
            </w:r>
            <w:r>
              <w:t xml:space="preserve"> </w:t>
            </w:r>
            <w:r>
              <w:rPr>
                <w:b/>
                <w:i/>
              </w:rPr>
              <w:t>konstatuje, že tyto útoky dále oslabily úsilí o nešíření jaderných zbraní;</w:t>
            </w:r>
            <w:r>
              <w:t xml:space="preserve"> </w:t>
            </w:r>
            <w:r>
              <w:rPr>
                <w:b/>
                <w:i/>
              </w:rPr>
              <w:t>vyzývá Komisi a členské státy, aby se distancovaly od dalších eskalačních opatření USA a předložily diplomatické alternativy;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vítá pokračující úsilí vlády USA o rozšíření Abrahámovských dohod a vyzývá arabské a islámské země, které se k nim dosud nepřipojily, aby tak co nejdříve učinily;</w:t>
            </w:r>
            <w:r>
              <w:t xml:space="preserve"> </w:t>
            </w:r>
            <w:r>
              <w:rPr>
                <w:b/>
                <w:i/>
              </w:rPr>
              <w:t>dále vítá pokračující úsilí vlády USA o stabilizaci Blízkého východu;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vítá, že Spojené státy považují islamistický terorismus za jednu z hlavních hrozeb pro regionální bezpečnost na Blízkém východě a za jednu z největších geopolitických výzev;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připomíná, že Abrahámovské dohody uzavřené dne 13. srpna 2020 mezi Izraelem, Spojenými arabskými emiráty, Bahrajnem, Marokem a Spojenými státy odolávají regionální válce a že tyto země udržují aktivní vztahy, přičemž konstatuje, že navzdory konfliktu v Gaze a napětí v regionu žádná signatářská země její uznání formálně neodvolala, neuzavřela své velvyslanectví ani od dohody neupustila;</w:t>
            </w:r>
            <w:r>
              <w:t xml:space="preserve"> </w:t>
            </w:r>
            <w:r>
              <w:rPr>
                <w:b/>
                <w:i/>
              </w:rPr>
              <w:t>konstatuje dále, že Trumpova vláda a její diplomatičtí zástupci usilují rovněž o to, aby se stranou Abrahámovských dohod staly další arabské země (Saúdská Arábie, Libanon, Katar);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znovu opakuje, že je důležité společně pokračovat v boji proti Islámskému státu na Blízkém východě a posílit jej, zejména vzhledem k současnému přechodnému období v Sýrii;</w:t>
            </w:r>
            <w:r>
              <w:t xml:space="preserve"> </w:t>
            </w:r>
            <w:r>
              <w:rPr>
                <w:b/>
                <w:i/>
              </w:rPr>
              <w:t>vítá souběžné zrušení odvětvových sankcí vůči Sýrii ze strany USA a EU i probíhající práci na aktualizaci sankcí OSN;</w:t>
            </w:r>
            <w:r>
              <w:t xml:space="preserve"> </w:t>
            </w:r>
            <w:r>
              <w:rPr>
                <w:b/>
                <w:i/>
              </w:rPr>
              <w:t>naléhavě vyzývá USA, aby přihlédly k ničivému dopadu, který by mělo jejich náhlé stažení ze Sýrie na bezpečnost v regionu i mimo něj, a aby se v této souvislosti zdržely takového postupu;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vítá pokračující úsilí vlády USA o označení Muslimského bratrstva za teroristickou organizaci;</w:t>
            </w:r>
            <w:r>
              <w:t xml:space="preserve"> </w:t>
            </w:r>
            <w:r>
              <w:rPr>
                <w:b/>
                <w:i/>
              </w:rPr>
              <w:t>vyzývá EU a členské státy, aby prozkoumaly možnost přijetí podobných opatření v rámci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vítá mnohostrannou strategii Spojených států proti terorismu, která má vojenský, legislativní, diplomatický a zpravodajský rozměr;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poukazuje na americká legislativní opatření a opatření v oblasti vnitřní bezpečnosti, která posílila prevenci teroristických činů, mj. hraniční a letištní kontroly a zpravodajské služby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poukazuje na mezinárodní spolupráci Spojených států se spojenci a s mezinárodními organizacemi v boji proti terorismu na celém světě a na jejich výcvik a podporu poskytované armádám a místním silám v zemích postižených teroristickou hrozbou;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 xml:space="preserve">zdůrazňuje, že je třeba zachovat a posílit regulační autonomii EU </w:t>
            </w:r>
            <w:r>
              <w:rPr>
                <w:b/>
                <w:i/>
              </w:rPr>
              <w:t>ve všech oblastech, zejména</w:t>
            </w:r>
            <w:r>
              <w:t xml:space="preserve"> v kritických oblastech politiky, a naléhavě vyzývá k plnému respektování svrchovaných rozhodovacích procesů a institucionální integrity EU; </w:t>
            </w:r>
            <w:r>
              <w:rPr>
                <w:b/>
                <w:i/>
              </w:rPr>
              <w:t>v tomto ohledu co znovu nejdůrazněji potvrzuje, že se staví pevně na obranu všech právních předpisů přijatých na úrovni EU v souvislosti s digitálními záležitostmi nebo velmi velkými online platformami, zejména aktu o digitálních službách a aktu o digitálních trzích, jejichž nesporná legitimita vyplývá z kroků spolutvůrců právních předpisů EU jednajících jménem Evropanů a které nejsou předmětem jednání se třetími zeměmi;</w:t>
            </w:r>
            <w:r>
              <w:t xml:space="preserve"> </w:t>
            </w:r>
            <w:r>
              <w:rPr>
                <w:b/>
                <w:i/>
              </w:rPr>
              <w:t>znovu vyzývá k uplatňování veškerých ustanovení aktu o digitálních službách a aktu o digitálních trzích bez svévolných výjimek nebo odchylek;</w:t>
            </w:r>
            <w:r>
              <w:t xml:space="preserve"> </w:t>
            </w:r>
            <w:r>
              <w:rPr>
                <w:b/>
                <w:i/>
              </w:rPr>
              <w:t>připomíná, že ústavní omezení USA a jejich výklad současnou vládou USA nebrání EU v tom, aby jednala sama, a trvá na tom, že obchodní jednání nemohou vést k nejnižším společným jmenovatelům, oslabení právních předpisů EU, vytvoření nové závislostí EU nebo výhodám poskytovaným společnostem ze třetích zemí na úkor společností z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 xml:space="preserve">zdůrazňuje, že je třeba zachovat a posílit regulační autonomii EU v kritických oblastech politiky, a naléhavě vyzývá k plnému respektování svrchovaných rozhodovacích procesů a institucionální integrity EU; </w:t>
            </w:r>
            <w:r>
              <w:rPr>
                <w:b/>
                <w:i/>
              </w:rPr>
              <w:t>připomíná, že v důsledku faktického extrateritoriálního působení některých zákonů USA byly některé evropské společnosti v nedávné minulosti podrobeny ze strany amerických orgánů přísným sankcím a pokutám;</w:t>
            </w:r>
            <w:r>
              <w:t xml:space="preserve"> </w:t>
            </w:r>
            <w:r>
              <w:rPr>
                <w:b/>
                <w:i/>
              </w:rPr>
              <w:t>trvá na tom, že EU musí posílit své vlastní právní nástroje na ochranu svých zájmů a zájmů evropských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 xml:space="preserve">zdůrazňuje, že je třeba zachovat a posílit regulační autonomii EU v kritických oblastech politiky, a naléhavě vyzývá k plnému respektování svrchovaných rozhodovacích procesů a institucionální integrity EU; </w:t>
            </w:r>
            <w:r>
              <w:rPr>
                <w:b/>
                <w:i/>
              </w:rPr>
              <w:t>je i nadále odhodlán zvyšovat odpovědnost a odolnost našich demokratických 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 xml:space="preserve">zdůrazňuje, že je třeba zachovat a posílit regulační autonomii EU v kritických oblastech politiky, a naléhavě vyzývá k plnému respektování svrchovaných rozhodovacích procesů a institucionální integrity EU </w:t>
            </w:r>
            <w:r>
              <w:rPr>
                <w:b/>
                <w:i/>
              </w:rPr>
              <w:t>a zároveň k respektování svrchovanosti a autonomie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zdůrazňuje, že je třeba zachovat a posílit regulační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zdůrazňuje, že je třeba zachovat a posílit regulační autonomii EU v kritických oblastech politiky, a naléhavě vyzývá k plnému respektování svrchovaných rozhodovacích procesů a institucionální integrity EU</w:t>
            </w:r>
            <w:r>
              <w:rPr>
                <w:b/>
                <w:i/>
              </w:rPr>
              <w:t>, které nemůže ohrožovat vláda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zdůrazňuje, že je třeba zachovat a posílit regulační autonomii EU </w:t>
            </w:r>
            <w:r>
              <w:rPr>
                <w:b/>
                <w:i/>
              </w:rPr>
              <w:t>v kritických oblastech politiky</w:t>
            </w:r>
            <w:r>
              <w:t>,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zdůrazňuje, že je třeba zachovat a posílit regulační autonomii EU, a naléhavě vyzývá k plnému respektování svrchovaných rozhodovacích procesů a institucionální integrity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zdůrazňuje, že je třeba zachovat a posílit </w:t>
            </w:r>
            <w:r>
              <w:rPr>
                <w:b/>
                <w:i/>
              </w:rPr>
              <w:t>regulační</w:t>
            </w:r>
            <w:r>
              <w:t xml:space="preserve"> autonomii EU v kritických oblastech politiky, a naléhavě vyzývá k plnému respektování svrchovaných rozhodovacích procesů a institucionální integrity EU;</w:t>
            </w:r>
          </w:p>
        </w:tc>
        <w:tc>
          <w:tcPr>
            <w:tcW w:w="4876" w:type="dxa"/>
            <w:tcBorders>
              <w:top w:val="nil"/>
              <w:left w:val="nil"/>
              <w:bottom w:val="nil"/>
              <w:right w:val="nil"/>
            </w:tcBorders>
          </w:tcPr>
          <w:p>
            <w:pPr>
              <w:pStyle w:val="Normal6a"/>
            </w:pPr>
            <w:r>
              <w:t>5.</w:t>
            </w:r>
            <w:r>
              <w:tab/>
            </w:r>
            <w:r>
              <w:t>zdůrazňuje, že je třeba zachovat a posílit autonomii EU v kritických oblastech politiky, a naléhavě vyzývá k plnému respektování svrchovaných rozhodovacích procesů a institucionální integrity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EU a Spojené státy, aby pokročily v klíčových zahraničněpolitických otázkách, včetně jejich vztahu s Čínou, s východním a jižním sousedstvím Evropy, Afrikou, Latinskou Amerikou a Karibikem, ale také s indicko-tichomořským regionem;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považuje útoky USA na rozhodování EU a zasahování do něj, zejména pokud jde o zdanění digitálních nadnárodních společností, za nepřijatelné;</w:t>
            </w:r>
            <w:r>
              <w:t xml:space="preserve"> </w:t>
            </w:r>
            <w:r>
              <w:rPr>
                <w:b/>
                <w:i/>
              </w:rPr>
              <w:t>vyzývá Komisi a členské státy, aby se těmto útokům bránily;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důrazně nesouhlasí s nehoráznými, nepřijatelnými pokusy některých významných představitelů USA o otevřené zasahování do volebních procesů a domácího politického života EU a jejích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 </w:t>
            </w:r>
            <w:r>
              <w:rPr>
                <w:b/>
                <w:i/>
              </w:rPr>
              <w:t>vítá stále větší angažovanost v otázkách bezpečnosti a vojenskou přítomnost Spojených států v indicko-tichomořském regionu;</w:t>
            </w:r>
            <w:r>
              <w:t xml:space="preserve"> </w:t>
            </w:r>
            <w:r>
              <w:rPr>
                <w:b/>
                <w:i/>
              </w:rPr>
              <w:t>opakuje svou výzvu ke koordinovanému přístupu k prohlubování spolupráce mezi EU a USA v oblasti bezpečnostních otázek, a to i prostřednictvím transatlantického parlamentního dialogu,</w:t>
            </w:r>
            <w:r>
              <w:t xml:space="preserve"> </w:t>
            </w:r>
            <w:r>
              <w:rPr>
                <w:b/>
                <w:i/>
              </w:rPr>
              <w:t>a k poskytování podpory tchajwanské demokracii prostřednictvím koordinace v otázkách, jako je společná svoboda plavby v regionu, civilně-vojenská spolupráce, civilní ochrana a zvládání katastrof, ale také vývoz příslušného obranného vybavení, včetně nejmodernějších komunikačních a průzkumných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w:t>
            </w:r>
            <w:r>
              <w:rPr>
                <w:b/>
                <w:i/>
              </w:rPr>
              <w:t>vyjadřuje v této souvislosti znepokojení nad sbližováním některých členských států, zejména Španělska, s Čínou;</w:t>
            </w:r>
            <w:r>
              <w:t xml:space="preserve"> </w:t>
            </w:r>
            <w:r>
              <w:rPr>
                <w:b/>
                <w:i/>
              </w:rPr>
              <w:t>je obzvláště znepokojen smlouvami týkajícími se správy a ukládání soudních odposlechů, která španělská vláda uzavřela s čínskou společností Huawei;</w:t>
            </w:r>
            <w:r>
              <w:t xml:space="preserve"> </w:t>
            </w:r>
            <w:r>
              <w:rPr>
                <w:b/>
                <w:i/>
              </w:rPr>
              <w:t>připomíná, že vláda USA zařadila společnost Huawei a její dceřiné společnosti na svůj seznam subjektů podléhajících omezení;</w:t>
            </w:r>
            <w:r>
              <w:t xml:space="preserve"> </w:t>
            </w:r>
            <w:r>
              <w:rPr>
                <w:b/>
                <w:i/>
              </w:rPr>
              <w:t>je znepokojen zjevným nedostatkem povědomí španělské vlády o rizicích v oblasti národní bezpečnosti, která představuje její jednání se státem podporovanými čínskými společnostmi;</w:t>
            </w:r>
            <w:r>
              <w:t xml:space="preserve"> považuje Čínu za zemi, která umožňuje a podporuje ruskou agresi na Ukrajině a ruské hrozby proti evropské a transatlantické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w:t>
            </w:r>
            <w:r>
              <w:rPr>
                <w:b/>
                <w:i/>
              </w:rPr>
              <w:t>považuje Čínu za zemi</w:t>
            </w:r>
            <w:r>
              <w:t xml:space="preserve">, která umožňuje a podporuje ruskou </w:t>
            </w:r>
            <w:r>
              <w:rPr>
                <w:b/>
                <w:i/>
              </w:rPr>
              <w:t>agresi na</w:t>
            </w:r>
            <w:r>
              <w:t xml:space="preserve"> Ukrajině </w:t>
            </w:r>
            <w:r>
              <w:rPr>
                <w:b/>
                <w:i/>
              </w:rPr>
              <w:t>a ruské hrozby proti evropské a transatlantické bezpečnosti</w:t>
            </w:r>
            <w:r>
              <w:t>;</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w:t>
            </w:r>
            <w:r>
              <w:rPr>
                <w:b/>
                <w:i/>
              </w:rPr>
              <w:t>zdůrazňuje, že je třeba spolupracovat s regionálními partnery s cílem zajistit svobodu plavby v Tchajwanském průlivu a v Jihočínském a Východočínském moři, zvýšit úsilí o zachování míru a stability v Tchajwanském průlivu a postavit se proti veškerým jednostranným krokům, které narušují mír a stabilitu v Tchajwanském průlivu, zejména pokud jsou založeny na hrozbách nebo použití síly;</w:t>
            </w:r>
            <w:r>
              <w:t xml:space="preserve"> </w:t>
            </w:r>
            <w:r>
              <w:rPr>
                <w:b/>
                <w:i/>
              </w:rPr>
              <w:t>konstatuje, že Čína je kriticky důležitou zemí</w:t>
            </w:r>
            <w:r>
              <w:t xml:space="preserve">, která umožňuje a podporuje ruskou </w:t>
            </w:r>
            <w:r>
              <w:rPr>
                <w:b/>
                <w:i/>
              </w:rPr>
              <w:t>útočnou válku proti Ukrajině, a vyzývá ji proto, aby zastavila tranzit zboží dvojího užití, na které se v důsledku útočné války Ruska proti</w:t>
            </w:r>
            <w:r>
              <w:t xml:space="preserve"> Ukrajině </w:t>
            </w:r>
            <w:r>
              <w:rPr>
                <w:b/>
                <w:i/>
              </w:rPr>
              <w:t>vztahují sankce EU a USA, do Ruska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w:t>
            </w:r>
            <w:r>
              <w:rPr>
                <w:b/>
                <w:i/>
              </w:rPr>
              <w:t>tchajwanskou demokracii</w:t>
            </w:r>
            <w:r>
              <w:t>; považuje Čínu za zemi, která umožňuje a podporuje ruskou agresi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w:t>
            </w:r>
            <w:r>
              <w:rPr>
                <w:b/>
                <w:i/>
              </w:rPr>
              <w:t>Tchaj-wan, včetně jeho bezpečnosti a demokracie;</w:t>
            </w:r>
            <w:r>
              <w:t xml:space="preserve"> </w:t>
            </w:r>
            <w:r>
              <w:rPr>
                <w:b/>
                <w:i/>
              </w:rPr>
              <w:t>vybízí EU a členské státy, aby zvážily regulační a právně nařízené přezkumy transakcí zahrnujících kritické materiály s cílem signalizovat nebo blokovat prodej ze strany Číny, jehož cílem je ohrozit bezpečnost dodavatelského řetězce nebo vytvořit strategickou závislost</w:t>
            </w:r>
            <w:r>
              <w:t xml:space="preserve">; považuje Čínu za zemi, která umožňuje a podporuje ruskou agresi na Ukrajině a ruské hrozby proti evropské a transatlantické bezpečnosti; </w:t>
            </w:r>
            <w:r>
              <w:rPr>
                <w:b/>
                <w:i/>
              </w:rPr>
              <w:t>vítá a podporuje pokračující úsilí vlády USA o vyřešení války Ruska proti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w:t>
            </w:r>
            <w:r>
              <w:rPr>
                <w:b/>
                <w:i/>
              </w:rPr>
              <w:t>stále asertivnější</w:t>
            </w:r>
            <w:r>
              <w:t xml:space="preserve">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 </w:t>
            </w:r>
            <w:r>
              <w:rPr>
                <w:b/>
                <w:i/>
              </w:rPr>
              <w:t>upozorňuje na stále asertivnější geopolitický a ekonomický přístup Číny, včetně její rostoucí přítomnosti v sousedství EU, a poukazuje na to, že je třeba, aby EU a USA společně řešily sociálně-politické a bezpečnostní hrozby spojené s tímto rostoucím vlivem;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 </w:t>
            </w:r>
            <w:r>
              <w:rPr>
                <w:b/>
                <w:i/>
              </w:rPr>
              <w:t>uznává, že taková společná transatlantická strategie může být úspěšná pouze tehdy, pokud současná vláda USA ukončí obchodní válku 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w:t>
            </w:r>
            <w:r>
              <w:rPr>
                <w:b/>
                <w:i/>
              </w:rPr>
              <w:t>koordinovanou transatlantickou strategii, v</w:t>
            </w:r>
            <w:r>
              <w:t xml:space="preserve"> rámci </w:t>
            </w:r>
            <w:r>
              <w:rPr>
                <w:b/>
                <w:i/>
              </w:rPr>
              <w:t>níž</w:t>
            </w:r>
            <w:r>
              <w:t xml:space="preserve"> by byla Čína vnímána jako strategický konkurent, a </w:t>
            </w:r>
            <w:r>
              <w:rPr>
                <w:b/>
                <w:i/>
              </w:rPr>
              <w:t>společně tak mimo jiné bojovat proti čínské špionáži a vlivovým operacím</w:t>
            </w:r>
            <w:r>
              <w:t xml:space="preserve">, </w:t>
            </w:r>
            <w:r>
              <w:rPr>
                <w:b/>
                <w:i/>
              </w:rPr>
              <w:t>a aby zároveň i nadále podporovaly tchajwanskou demokracii</w:t>
            </w:r>
            <w:r>
              <w:t xml:space="preserve">; považuje Čínu za zemi, která umožňuje a podporuje ruskou </w:t>
            </w:r>
            <w:r>
              <w:rPr>
                <w:b/>
                <w:i/>
              </w:rPr>
              <w:t>agresi</w:t>
            </w:r>
            <w:r>
              <w:t xml:space="preserve">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w:t>
            </w:r>
            <w:r>
              <w:rPr>
                <w:b/>
                <w:i/>
              </w:rPr>
              <w:t>koordinovaný transatlantický přístup, v jehož</w:t>
            </w:r>
            <w:r>
              <w:t xml:space="preserve"> rámci by byla Čína vnímána jako strategický konkurent, a </w:t>
            </w:r>
            <w:r>
              <w:rPr>
                <w:b/>
                <w:i/>
              </w:rPr>
              <w:t>to užší spoluprací v otázkách společného zájmu, včetně bezpečnosti dodavatelských řetězců</w:t>
            </w:r>
            <w:r>
              <w:t xml:space="preserve">, </w:t>
            </w:r>
            <w:r>
              <w:rPr>
                <w:b/>
                <w:i/>
              </w:rPr>
              <w:t>kybernetické bezpečnosti a dezinformací, technologií a kontrol vývozu, jakož i námořní bezpečnosti</w:t>
            </w:r>
            <w:r>
              <w:t xml:space="preserve">; považuje Čínu za zemi, která </w:t>
            </w:r>
            <w:r>
              <w:rPr>
                <w:b/>
                <w:i/>
              </w:rPr>
              <w:t>rozhodujícím způsobem</w:t>
            </w:r>
            <w:r>
              <w:t xml:space="preserve"> umožňuje a podporuje ruskou </w:t>
            </w:r>
            <w:r>
              <w:rPr>
                <w:b/>
                <w:i/>
              </w:rPr>
              <w:t>válku</w:t>
            </w:r>
            <w:r>
              <w:t xml:space="preserve"> na Ukrajině a ruské hrozby proti evropské a transatlantické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EU a USA, aby se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w:t>
            </w:r>
            <w:r>
              <w:rPr>
                <w:b/>
                <w:i/>
              </w:rPr>
              <w:t>s podobně smýšlejícími partnery společně</w:t>
            </w:r>
            <w:r>
              <w:t xml:space="preserve"> zabývaly mnohostranným problémem, který představuje Čína, a zdůrazňuje, že je třeba vytvořit komplexní a dobře koordinovanou transatlantickou strategii, v rámci níž by byla Čína vnímána jako strategický konkurent, a společně tak mimo jiné bojovat proti čínské špionáži a vlivovým operacím, a aby zároveň i nadále podporovaly tchajwanskou demokracii; považuje Čínu za zemi, která umožňuje a podporuje ruskou agresi na Ukrajině a ruské hrozby proti evropské a transatlantické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w:t>
            </w:r>
            <w:r>
              <w:rPr>
                <w:b/>
                <w:i/>
              </w:rPr>
              <w:t>strategický konkurent</w:t>
            </w:r>
            <w:r>
              <w:t xml:space="preserve">, a společně tak mimo jiné bojovat proti </w:t>
            </w:r>
            <w:r>
              <w:rPr>
                <w:b/>
                <w:i/>
              </w:rPr>
              <w:t>čínské</w:t>
            </w:r>
            <w:r>
              <w:t xml:space="preserve"> špionáži a vlivovým operacím, a aby zároveň i nadále podporovaly tchajwanskou demokracii; považuje Čínu za zemi, která umožňuje a podporuje ruskou </w:t>
            </w:r>
            <w:r>
              <w:rPr>
                <w:b/>
                <w:i/>
              </w:rPr>
              <w:t>agresi</w:t>
            </w:r>
            <w:r>
              <w:t xml:space="preserve"> na Ukrajině a ruské hrozby proti evropské a transatlantické bezpečnosti;</w:t>
            </w:r>
          </w:p>
        </w:tc>
        <w:tc>
          <w:tcPr>
            <w:tcW w:w="4876" w:type="dxa"/>
            <w:tcBorders>
              <w:top w:val="nil"/>
              <w:left w:val="nil"/>
              <w:bottom w:val="nil"/>
              <w:right w:val="nil"/>
            </w:tcBorders>
          </w:tcPr>
          <w:p>
            <w:pPr>
              <w:pStyle w:val="Normal6a"/>
            </w:pPr>
            <w:r>
              <w:t>6.</w:t>
            </w:r>
            <w:r>
              <w:tab/>
            </w:r>
            <w:r>
              <w:t xml:space="preserve">vyzývá EU a USA, aby se zabývaly mnohostranným problémem, který představuje Čína, a zdůrazňuje, že je třeba vytvořit komplexní a dobře koordinovanou transatlantickou strategii, v rámci níž by byla Čína vnímána jako </w:t>
            </w:r>
            <w:r>
              <w:rPr>
                <w:b/>
                <w:i/>
              </w:rPr>
              <w:t>strategická hrozba</w:t>
            </w:r>
            <w:r>
              <w:t xml:space="preserve">, a společně tak mimo jiné bojovat proti </w:t>
            </w:r>
            <w:r>
              <w:rPr>
                <w:b/>
                <w:i/>
              </w:rPr>
              <w:t>čínským obchodním praktikám,</w:t>
            </w:r>
            <w:r>
              <w:t xml:space="preserve"> špionáži a vlivovým operacím, a aby zároveň i nadále podporovaly tchajwanskou demokracii; považuje Čínu za zemi, která umožňuje a podporuje ruskou </w:t>
            </w:r>
            <w:r>
              <w:rPr>
                <w:b/>
                <w:i/>
              </w:rPr>
              <w:t>brutální útočnou válku</w:t>
            </w:r>
            <w:r>
              <w:t xml:space="preserve"> na Ukrajině a ruské hrozby proti evropské a transatlantické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naléhavě vyzývá k úzké koordinaci mezi EU a USA s cílem bojovat proti autoritářskému vlivu v rámci multilaterálních institucí, včetně OSN a WTO;</w:t>
            </w:r>
            <w:r>
              <w:t xml:space="preserve"> </w:t>
            </w:r>
            <w:r>
              <w:rPr>
                <w:b/>
                <w:i/>
              </w:rPr>
              <w:t>vyzývá ke společnému úsilí o zajištění toho, aby si demokratické státy udržely vedoucí úlohu při stanovování celosvětových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se znepokojením sleduje nedostatečnou strategii USA vůči Číně a dalším zemím, pokud jde o jejich podporu režimu v Rusku;</w:t>
            </w:r>
            <w:r>
              <w:t xml:space="preserve"> </w:t>
            </w:r>
            <w:r>
              <w:rPr>
                <w:b/>
                <w:i/>
              </w:rPr>
              <w:t>vyjadřuje hluboké politování nad rostoucími tendencemi v zahraniční politice USA normalizovat autoritářské a totalitní režimy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naléhavě vyzývá EU a USA, aby posílily koordinaci v oblasti kybernetické bezpečnosti a odolnosti vůči státem podporovaným kybernetickým útokům, dezinformačním kampaním a sabotáži kritické infrastruktury, zejména ze strany Ruska a Íránu;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naléhavě vyzývá Spojené státy a Unii, aby spolupracovaly mezi sebou a s dalšími podobně smýšlejícími zeměmi s cílem obnovit lidská práva a demokracii ve Venezuele a Nikaragui;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 vážným znepokojením zdůrazňuje, že politiky Trumpovy vlády vůči Rusku, včetně svolání tzv. „Aljašského summitu“ a shovívavé rétoriky této vlády o ruských činech, mohou legitimizovat režim Vladimira Putina;</w:t>
            </w:r>
            <w:r>
              <w:t xml:space="preserve"> </w:t>
            </w:r>
            <w:r>
              <w:rPr>
                <w:b/>
                <w:i/>
              </w:rPr>
              <w:t>zdůrazňuje, že tyto iniciativy podkopávají kolektivní postoj EU a USA k Rusku, oslabují transatlantickou jednotu a povzbuzují Kreml, aby pokračoval ve své agresi vůči Ukrajině a v destabilizaci Evropy;</w:t>
            </w:r>
            <w:r>
              <w:t xml:space="preserve"> </w:t>
            </w:r>
            <w:r>
              <w:rPr>
                <w:b/>
                <w:i/>
              </w:rPr>
              <w:t>vyzývá Evropskou unii, aby i nadále důrazně odmítala otevřenou komunikaci s Vladimirem Putinem a aby jednala v úzké koordinaci s demokratickými partnery na celém světě s cílem bojovat proti pokusům o rehabilitaci Kremlu;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je zděšen rostoucím podřazováním zahraniční politiky USA individuálním preferencím a zájmům;</w:t>
            </w:r>
            <w:r>
              <w:t xml:space="preserve"> </w:t>
            </w:r>
            <w:r>
              <w:rPr>
                <w:b/>
                <w:i/>
              </w:rPr>
              <w:t>zdůrazňuje, že to vedlo ke zhoršení institucionální soudržnosti a předvídatelnosti vnější činnosti USA, což vytváří nejistotu pro transatlantické partnerství a posiluje potřebu, aby Evropská unie posílila svou vlastní strategickou autonomii a zároveň zachovala úzkou alianci se Spojenými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co nejdůrazněji odsuzuje opakované hrozby prezidenta Spojených států, který nevyloučil použití vojenské síly k připojení Grónska, samosprávného území Dánského království, jakož i zprávy o vlivových operacích jednotlivců s vazbami na vládu USA, kteří se pokoušejí proniknout do grónské společnosti a oslabit její demokratické sebeurčení, což představuje závažné porušení mezinárodního práva, svrchovanosti a zásad mírových vztahů mezi spojenci;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mimo euroatlantickou oblast; </w:t>
            </w:r>
            <w:r>
              <w:rPr>
                <w:b/>
                <w:i/>
              </w:rPr>
              <w:t>zdůrazňuje, že je naléhavě nutné posílit východní křídlo NATO podél hranic s Ruskem a Běloruskem prostřednictvím posílené vojenské přítomnosti, společných cvičení a schopností rychlé reakce s cílem zajistit silné odstrašení proti ruské agresi;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w:t>
            </w:r>
            <w:r>
              <w:rPr>
                <w:b/>
                <w:i/>
              </w:rPr>
              <w:t>zdůrazňuje, že Evropa musí posílit své vlastní obranné schopnosti a převzít větší odpovědnost v rámci NATO, aby zajistila skutečnou transatlantickou rovnováhu;</w:t>
            </w:r>
            <w:r>
              <w:t xml:space="preserve"> uznává úlohu Severoatlantické aliance při podpoře míru a stability mimo euroatlantickou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w:t>
            </w:r>
            <w:r>
              <w:rPr>
                <w:b/>
                <w:i/>
              </w:rPr>
              <w:t>,</w:t>
            </w:r>
            <w:r>
              <w:t xml:space="preserve"> </w:t>
            </w:r>
            <w:r>
              <w:rPr>
                <w:b/>
                <w:i/>
              </w:rPr>
              <w:t>a při řešení veškerých činností narušujících svrchovanost a územní celistvost členských států EU</w:t>
            </w:r>
            <w:r>
              <w:t>; uznává úlohu Severoatlantické aliance při podpoře míru a stability mimo euroatlantickou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zdůrazňuje, že USA hrají i nadále nepostradatelnou úlohu ve vedení NATO a v kolektivním úsilí v oblasti bezpečnosti, a</w:t>
            </w:r>
            <w:r>
              <w:t xml:space="preserve"> znovu potvrzuje silnou podporu Severoatlantické alianci jako základní instituci transatlantické obrany a odstrašování, zejména v boji proti agresi a destabilizující činnosti Ruska a režimů, jako je Írán, Bělorusko a Severní Korea; uznává </w:t>
            </w:r>
            <w:r>
              <w:rPr>
                <w:b/>
                <w:i/>
              </w:rPr>
              <w:t>úlohu Severoatlantické aliance při podpoře míru a stability mimo euroatlantickou oblast</w:t>
            </w:r>
            <w:r>
              <w:t>;</w:t>
            </w:r>
          </w:p>
        </w:tc>
        <w:tc>
          <w:tcPr>
            <w:tcW w:w="4876" w:type="dxa"/>
            <w:tcBorders>
              <w:top w:val="nil"/>
              <w:left w:val="nil"/>
              <w:bottom w:val="nil"/>
              <w:right w:val="nil"/>
            </w:tcBorders>
          </w:tcPr>
          <w:p>
            <w:pPr>
              <w:pStyle w:val="Normal6a"/>
            </w:pPr>
            <w:r>
              <w:t>7.</w:t>
            </w:r>
            <w:r>
              <w:tab/>
            </w:r>
            <w:r>
              <w:t xml:space="preserve">znovu potvrzuje silnou podporu Severoatlantické alianci jako základní instituci transatlantické obrany a odstrašování, zejména v boji proti agresi a destabilizující činnosti Ruska a režimů, jako je Írán, Bělorusko a Severní Korea; </w:t>
            </w:r>
            <w:r>
              <w:rPr>
                <w:b/>
                <w:i/>
              </w:rPr>
              <w:t>zdůrazňuje, že tato nepostradatelná úloha NATO může nadále existovat pouze tehdy, bude-li vytvořena rovnováha mezi vojenským úsilím USA a EU;</w:t>
            </w:r>
            <w:r>
              <w:t xml:space="preserve"> uznává</w:t>
            </w:r>
            <w:r>
              <w:rPr>
                <w:b/>
                <w:i/>
              </w:rPr>
              <w:t>, že k tomu je nutné, aby EU posílila své vlastní obranné schopnosti a autonomii při strategickém rozhodování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w:t>
            </w:r>
            <w:r>
              <w:rPr>
                <w:b/>
                <w:i/>
              </w:rPr>
              <w:t>Ruska a</w:t>
            </w:r>
            <w:r>
              <w:t xml:space="preserve"> režimů, jako je Írán, Bělorusko a Severní Korea;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w:t>
            </w:r>
            <w:r>
              <w:rPr>
                <w:b/>
                <w:i/>
              </w:rPr>
              <w:t>ruské agrese, které je poskytována klíčová podpora ze strany</w:t>
            </w:r>
            <w:r>
              <w:t xml:space="preserve"> režimů, jako je </w:t>
            </w:r>
            <w:r>
              <w:rPr>
                <w:b/>
                <w:i/>
              </w:rPr>
              <w:t>Čína,</w:t>
            </w:r>
            <w:r>
              <w:t xml:space="preserve"> Írán, Bělorusko a Severní Korea; uznává úlohu Severoatlantické aliance při podpoře míru a stability mimo euroatlantickou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w:t>
            </w:r>
            <w:r>
              <w:rPr>
                <w:b/>
                <w:i/>
              </w:rPr>
              <w:t>dalších totalitních</w:t>
            </w:r>
            <w:r>
              <w:t xml:space="preserve"> režimů, jako je Írán, Bělorusko a Severní Korea; uznává úlohu Severoatlantické aliance při podpoře míru a stability mimo euroatlantickou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w:t>
            </w:r>
            <w:r>
              <w:rPr>
                <w:b/>
                <w:i/>
              </w:rPr>
              <w:t>, Kuba, Venezuela</w:t>
            </w:r>
            <w:r>
              <w:t xml:space="preserve"> a Severní Korea; uznává úlohu Severoatlantické aliance při podpoře míru a stability mimo euroatlantickou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zdůrazňuje, že USA hrají i nadále nepostradatelnou úlohu ve vedení NATO a v kolektivním úsilí v oblasti bezpečnosti, a</w:t>
            </w:r>
            <w:r>
              <w:t xml:space="preserve"> znovu potvrzuje </w:t>
            </w:r>
            <w:r>
              <w:rPr>
                <w:b/>
                <w:i/>
              </w:rPr>
              <w:t>silnou podporu Severoatlantické alianci jako základní instituci</w:t>
            </w:r>
            <w:r>
              <w:t xml:space="preserve"> transatlantické obrany a odstrašování</w:t>
            </w:r>
            <w:r>
              <w:rPr>
                <w:b/>
                <w:i/>
              </w:rPr>
              <w:t>, zejména v boji proti agresi a destabilizující činnosti Ruska a režimů, jako je Írán, Bělorusko a Severní Korea</w:t>
            </w:r>
            <w:r>
              <w:t>; 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znovu potvrzuje</w:t>
            </w:r>
            <w:r>
              <w:rPr>
                <w:b/>
                <w:i/>
              </w:rPr>
              <w:t>, že NATO je základem</w:t>
            </w:r>
            <w:r>
              <w:t xml:space="preserve"> transatlantické obrany a odstrašování; uznává úlohu Severoatlantické aliance při podpoře míru a stability mimo euroatlantickou oblast; </w:t>
            </w:r>
            <w:r>
              <w:rPr>
                <w:b/>
                <w:i/>
              </w:rPr>
              <w:t>zdůrazňuje nepostradatelnou vedoucí úlohu USA v NATO a v rámci kolektivního bezpečnostního úsilí;</w:t>
            </w:r>
            <w:r>
              <w:t xml:space="preserve"> </w:t>
            </w:r>
            <w:r>
              <w:rPr>
                <w:b/>
                <w:i/>
              </w:rPr>
              <w:t>zdůrazňuje význam spravedlivého sdílení zátěže a nutnost, aby Evropa převzala větší odpovědnost za svou vlastní obranu a nespoléhala příliš na schopnosti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w:t>
            </w:r>
            <w:r>
              <w:rPr>
                <w:b/>
                <w:i/>
              </w:rPr>
              <w:t>mimo euroatlantickou oblast</w:t>
            </w:r>
            <w:r>
              <w:t>;</w:t>
            </w:r>
          </w:p>
        </w:tc>
        <w:tc>
          <w:tcPr>
            <w:tcW w:w="4876" w:type="dxa"/>
            <w:tcBorders>
              <w:top w:val="nil"/>
              <w:left w:val="nil"/>
              <w:bottom w:val="nil"/>
              <w:right w:val="nil"/>
            </w:tcBorders>
          </w:tcPr>
          <w:p>
            <w:pPr>
              <w:pStyle w:val="Normal6a"/>
            </w:pPr>
            <w:r>
              <w:t>7.</w:t>
            </w:r>
            <w:r>
              <w:tab/>
            </w:r>
            <w:r>
              <w:t xml:space="preserve">zdůrazňuje, že USA hrají i nadále nepostradatelnou úlohu ve vedení NATO a v kolektivním úsilí v oblasti bezpečnosti, a znovu potvrzuje silnou podporu Severoatlantické alianci jako základní instituci transatlantické obrany a odstrašování, zejména v boji proti agresi a destabilizující činnosti Ruska a režimů, jako je Írán, Bělorusko a Severní Korea; uznává úlohu Severoatlantické aliance při podpoře míru a stability </w:t>
            </w:r>
            <w:r>
              <w:rPr>
                <w:b/>
                <w:i/>
              </w:rPr>
              <w:t>v euroatlantické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zdůrazňuje, že </w:t>
            </w:r>
            <w:r>
              <w:rPr>
                <w:b/>
                <w:i/>
              </w:rPr>
              <w:t>USA hrají i nadále nepostradatelnou úlohu ve vedení</w:t>
            </w:r>
            <w:r>
              <w:t xml:space="preserve"> NATO a </w:t>
            </w:r>
            <w:r>
              <w:rPr>
                <w:b/>
                <w:i/>
              </w:rPr>
              <w:t>v kolektivním</w:t>
            </w:r>
            <w:r>
              <w:t xml:space="preserve"> úsilí v oblasti bezpečnosti, a znovu potvrzuje silnou podporu Severoatlantické alianci jako základní instituci transatlantické obrany a odstrašování, zejména v boji proti agresi a destabilizující činnosti Ruska a režimů, jako je Írán, Bělorusko a Severní Korea; </w:t>
            </w:r>
            <w:r>
              <w:rPr>
                <w:b/>
                <w:i/>
              </w:rPr>
              <w:t>uznává úlohu Severoatlantické aliance při podpoře míru a stability mimo euroatlantickou oblast;</w:t>
            </w:r>
          </w:p>
        </w:tc>
        <w:tc>
          <w:tcPr>
            <w:tcW w:w="4876" w:type="dxa"/>
            <w:tcBorders>
              <w:top w:val="nil"/>
              <w:left w:val="nil"/>
              <w:bottom w:val="nil"/>
              <w:right w:val="nil"/>
            </w:tcBorders>
          </w:tcPr>
          <w:p>
            <w:pPr>
              <w:pStyle w:val="Normal6a"/>
            </w:pPr>
            <w:r>
              <w:t>7.</w:t>
            </w:r>
            <w:r>
              <w:tab/>
            </w:r>
            <w:r>
              <w:t xml:space="preserve">zdůrazňuje, že </w:t>
            </w:r>
            <w:r>
              <w:rPr>
                <w:b/>
                <w:i/>
              </w:rPr>
              <w:t>je nezbytné, aby EU posílila své vlastní bezpečnostní a obranné schopnosti, a přispěla tak k silnějšímu evropskému pilíři v rámci</w:t>
            </w:r>
            <w:r>
              <w:t xml:space="preserve"> NATO a </w:t>
            </w:r>
            <w:r>
              <w:rPr>
                <w:b/>
                <w:i/>
              </w:rPr>
              <w:t>k jeho kolektivnímu</w:t>
            </w:r>
            <w:r>
              <w:t xml:space="preserve"> úsilí v oblasti bezpečnosti, a znovu potvrzuje silnou podporu Severoatlantické alianci jako základní instituci transatlantické obrany a odstrašování, zejména v boji proti agresi a destabilizující činnosti Ruska a režimů, jako je Írán, Bělorusko a Severní 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domnívá se, že NATO posiluje evropskou závislost na USA, podporuje závody ve zbrojení a zatahuje evropské země do nezákonných válek, a to i prostřednictvím operací prováděných mimo jeho území;</w:t>
            </w:r>
            <w:r>
              <w:t xml:space="preserve"> </w:t>
            </w:r>
            <w:r>
              <w:rPr>
                <w:b/>
                <w:i/>
              </w:rPr>
              <w:t>konstatuje proto, že NATO nenabízí žádné dlouhodobé řešení pro mír a bezpečnost v Evropě;</w:t>
            </w:r>
            <w:r>
              <w:t xml:space="preserve"> </w:t>
            </w:r>
            <w:r>
              <w:rPr>
                <w:b/>
                <w:i/>
              </w:rPr>
              <w:t>vyzývá Komisi a Radu, aby prosazovaly alternativní strukturu společné evropské bezpečnosti založenou na zásadách Charty OSN a helsinském procesu jako klíčových součástech bezpečnostní a obranné politiky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připomíná, že NATO bylo založeno jako obranná aliance s cílem odstrašit sovětskou agresi a chránit západní Evropu;</w:t>
            </w:r>
            <w:r>
              <w:t xml:space="preserve"> </w:t>
            </w:r>
            <w:r>
              <w:rPr>
                <w:b/>
                <w:i/>
              </w:rPr>
              <w:t>konstatuje, že Ruská federace jako právní nástupce Sovětského svazu vede hybridní válku proti Spojeným státům americkým a Evropské unii a útočnou válku proti Ukrajině;</w:t>
            </w:r>
            <w:r>
              <w:t xml:space="preserve"> </w:t>
            </w:r>
            <w:r>
              <w:rPr>
                <w:b/>
                <w:i/>
              </w:rPr>
              <w:t>připomíná, že úlohou NATO podle článku 5 je kolektivní obrana jeho členů před jakýmikoli hrozbami;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Severoatlantická aliance zaručuje našim demokraciím rámec míru a bezpečnosti a zůstává základním kamenem budoucnosti evropské bezpečnosti, zejména v návaznosti na útočnou válku Ruska proti Ukrajině a jeho hrozby vůči východní části Unie, jakož i nestabilitu na Blízkém východě a v jižním sousedství;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připomíná, že článek 5 Smlouvy o NATO byl poprvé a jedinkrát uplatněn v návaznosti na teroristické útoky ze dne 11. září 2001;</w:t>
            </w:r>
            <w:r>
              <w:t xml:space="preserve"> </w:t>
            </w:r>
            <w:r>
              <w:rPr>
                <w:b/>
                <w:i/>
              </w:rPr>
              <w:t>dále připomíná solidaritu spojenců z EU při podpoře Spojených států v celosvětovém boji proti terorismu a podtrhuje značné ztráty na životech, které mají členské státy EU při plnění svých závazků v rámci kolektivní obrany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připomíná summit NATO konaný v roce 2008 v Bukurešti, na němž se vláda Spojených států důrazně zasazovala o rozšíření NATO o Ukrajinu a Gruzii, zatímco Francie a Německo se v té době proti rozšíření členství postavily;</w:t>
            </w:r>
            <w:r>
              <w:t xml:space="preserve"> </w:t>
            </w:r>
            <w:r>
              <w:rPr>
                <w:b/>
                <w:i/>
              </w:rPr>
              <w:t>poukazuje na dalekosáhlé důsledky tohoto rozhodnutí, po němž následovala ruská okupace Abcházie a Jižní Osetie v roce 2008, nezákonná anexe Krymu v roce 2014 a pokračující útočná válka proti Ukrajině od roku 2022;</w:t>
            </w:r>
            <w:r>
              <w:t xml:space="preserve"> </w:t>
            </w:r>
            <w:r>
              <w:rPr>
                <w:b/>
                <w:i/>
              </w:rPr>
              <w:t>dále zdůrazňuje, že na summitu NATO ve Vilniusu v roce 2023 Francie svůj dřívější postoj změnila a prohlásila, že přistoupení Ukrajiny k NATO podporuje;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plně v souladu s cíli NATO, včetně úsilí o vybudování schopnějšího a důvěryhodnějšího evropského pilíře v rámci Severoatlantické aliance; </w:t>
            </w:r>
            <w:r>
              <w:rPr>
                <w:b/>
                <w:i/>
              </w:rPr>
              <w:t>v této souvislosti</w:t>
            </w:r>
            <w:r>
              <w:t xml:space="preserve"> zdůrazňuje potřebu koordinace </w:t>
            </w:r>
            <w:r>
              <w:rPr>
                <w:b/>
                <w:i/>
              </w:rPr>
              <w:t>evropských</w:t>
            </w:r>
            <w:r>
              <w:t xml:space="preserve"> politik v oblasti obranného průmyslu a spolupráce mezi průmyslovými odvětvími </w:t>
            </w:r>
            <w:r>
              <w:rPr>
                <w:b/>
                <w:i/>
              </w:rPr>
              <w:t>s cílem učinit evropskou obranu autonomnější, konkurenceschopnější a méně závislou na třetích zemích</w:t>
            </w:r>
            <w:r>
              <w:t xml:space="preserve">; </w:t>
            </w:r>
            <w:r>
              <w:rPr>
                <w:b/>
                <w:i/>
              </w:rPr>
              <w:t>trvá na významu pojmu „upřednostňování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schvaluje a podporuje zvýšené</w:t>
            </w:r>
            <w:r>
              <w:t xml:space="preserve">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rPr>
                <w:b/>
                <w:i/>
              </w:rPr>
              <w:t>bere na vědomí záměr zvýšit</w:t>
            </w:r>
            <w:r>
              <w:t xml:space="preserve">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 </w:t>
            </w:r>
            <w:r>
              <w:rPr>
                <w:b/>
                <w:i/>
              </w:rPr>
              <w:t>opakuje, že toto zvýšení nesmí být na úkor suverenity a veřejných služeb jednotlivých členských států, jako je zdravotní péče, sociální zabezpečení, vzdělávání a výzkum;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 </w:t>
            </w:r>
            <w:r>
              <w:rPr>
                <w:b/>
                <w:i/>
              </w:rPr>
              <w:t>zdůrazňuje, že upřednostňování Evropy zakotvené v iniciativách EU v oblasti obrany by nemělo vést k vyloučení USA z úsilí EU o posílení její obrany;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plně v souladu s cíli NATO, včetně úsilí o vybudování schopnějšího a důvěryhodnějšího evropského pilíře v rámci Severoatlantické aliance </w:t>
            </w:r>
            <w:r>
              <w:rPr>
                <w:b/>
                <w:i/>
              </w:rPr>
              <w:t>a o nesení větší zátěže při zajišťování bezpečnosti na evropském kontinentu, což je rovněž v zájmu USA a mělo by být podporováno</w:t>
            </w:r>
            <w:r>
              <w:t>; zdůrazňuje potřebu koordinace politik v oblasti obranného průmyslu a spolupráce mezi průmyslovými odvětvími;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 </w:t>
            </w:r>
            <w:r>
              <w:rPr>
                <w:b/>
                <w:i/>
              </w:rPr>
              <w:t>naléhavě vyzývá EU, aby upřednostňovala rozvoj nezávislého evropského obranného průmyslu s cílem snížit závislost na mimoevropských dodavatelích;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schvaluje a podporuje </w:t>
            </w:r>
            <w:r>
              <w:rPr>
                <w:b/>
                <w:i/>
              </w:rPr>
              <w:t>zvýšené evropské výdaje na obranu a</w:t>
            </w:r>
            <w:r>
              <w:t xml:space="preserve"> iniciativy</w:t>
            </w:r>
            <w:r>
              <w:rPr>
                <w:b/>
                <w:i/>
              </w:rPr>
              <w:t>, které jsou plně v souladu s cíli NATO, včetně úsilí o</w:t>
            </w:r>
            <w:r>
              <w:t xml:space="preserve">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iniciativy </w:t>
            </w:r>
            <w:r>
              <w:rPr>
                <w:b/>
                <w:i/>
              </w:rPr>
              <w:t>zaměřené na</w:t>
            </w:r>
            <w:r>
              <w:t xml:space="preserve"> vybudování schopnějšího a důvěryhodnějšího evropského pilíře v rámci Severoatlantické aliance; zdůrazňuje potřebu koordinace politik v oblasti obranného průmyslu a spolupráce mezi průmyslovými odvětvími;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plně v souladu s cíli NATO </w:t>
            </w:r>
            <w:r>
              <w:rPr>
                <w:b/>
                <w:i/>
              </w:rPr>
              <w:t>v oblasti schopností</w:t>
            </w:r>
            <w:r>
              <w:t>, včetně úsilí o vybudování schopnějšího a důvěryhodnějšího evropského pilíře v rámci Severoatlantické aliance; zdůrazňuje potřebu koordinace politik v oblasti obranného průmyslu a spolupráce mezi průmyslovými odvětvími</w:t>
            </w:r>
            <w:r>
              <w:rPr>
                <w:b/>
                <w:i/>
              </w:rPr>
              <w:t>, přičemž je třeba vzájemně respektovat strategickou autonomii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schvaluje a podporuje zvýšené evropské výdaje na obranu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w:t>
            </w:r>
            <w:r>
              <w:rPr>
                <w:b/>
                <w:i/>
              </w:rPr>
              <w:t>odpovídající plánování NATO</w:t>
            </w:r>
            <w:r>
              <w:t xml:space="preserve"> a iniciativy, které jsou plně v souladu s cíli NATO, včetně úsilí o vybudování schopnějšího a důvěryhodnějšího evropského pilíře v rámci Severoatlantické aliance; zdůrazňuje potřebu koordinace politik v oblasti obranného průmyslu a spolupráce mezi průmyslovými odvětvími;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w:t>
            </w:r>
            <w:r>
              <w:rPr>
                <w:b/>
                <w:i/>
              </w:rPr>
              <w:t>plně v souladu</w:t>
            </w:r>
            <w:r>
              <w:t xml:space="preserve"> s cíli NATO, včetně úsilí o vybudování </w:t>
            </w:r>
            <w:r>
              <w:rPr>
                <w:b/>
                <w:i/>
              </w:rPr>
              <w:t>schopnějšího a důvěryhodnějšího evropského pilíře v rámci Severoatlantické aliance</w:t>
            </w:r>
            <w:r>
              <w:t>; zdůrazňuje potřebu koordinace politik v oblasti obranného průmyslu a spolupráce mezi průmyslovými odvětvími;</w:t>
            </w:r>
          </w:p>
        </w:tc>
        <w:tc>
          <w:tcPr>
            <w:tcW w:w="4876" w:type="dxa"/>
            <w:tcBorders>
              <w:top w:val="nil"/>
              <w:left w:val="nil"/>
              <w:bottom w:val="nil"/>
              <w:right w:val="nil"/>
            </w:tcBorders>
          </w:tcPr>
          <w:p>
            <w:pPr>
              <w:pStyle w:val="Normal6a"/>
            </w:pPr>
            <w:r>
              <w:t>8.</w:t>
            </w:r>
            <w:r>
              <w:tab/>
            </w:r>
            <w:r>
              <w:t xml:space="preserve">schvaluje a podporuje zvýšené evropské výdaje na obranu a iniciativy, které jsou </w:t>
            </w:r>
            <w:r>
              <w:rPr>
                <w:b/>
                <w:i/>
              </w:rPr>
              <w:t>koordinovány</w:t>
            </w:r>
            <w:r>
              <w:t xml:space="preserve"> s cíli NATO, včetně úsilí o vybudování </w:t>
            </w:r>
            <w:r>
              <w:rPr>
                <w:b/>
                <w:i/>
              </w:rPr>
              <w:t>schopnější a důvěryhodnější druhé evropské obranné linie</w:t>
            </w:r>
            <w:r>
              <w:t>; zdůrazňuje potřebu koordinace politik v oblasti obranného průmyslu a spolupráce mezi průmyslovými odvětvími;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vyzývá k vypracování transatlantické strategie spolupráce v oblasti obranného průmyslu, včetně iniciativ společného zadávání veřejných zakázek, koprodukčních dohod a vzájemných investic do kritických obranných schopností s cílem omezit zdvojování, zvýšit interoperabilitu a posílit důvěryhodnost odrazujícího účinku;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je nezbytné posílit spolupráci mezi EU a USA v klíčových geostrategických oblastech, jako je Blízký východ, oblast Sahelu, Arktida a západní Balkán;</w:t>
            </w:r>
            <w:r>
              <w:t xml:space="preserve"> </w:t>
            </w:r>
            <w:r>
              <w:rPr>
                <w:b/>
                <w:i/>
              </w:rPr>
              <w:t>zdůrazňuje, že stabilita západního Balkánu má zásadní význam pro stabilitu evropského kontinentu;</w:t>
            </w:r>
            <w:r>
              <w:t xml:space="preserve"> </w:t>
            </w:r>
            <w:r>
              <w:rPr>
                <w:b/>
                <w:i/>
              </w:rPr>
              <w:t>zdůrazňuje, že EU a USA musí úzce spolupracovat na zachování euroatlantického směřování zemí západního Balkánu;</w:t>
            </w:r>
            <w:r>
              <w:t xml:space="preserve"> </w:t>
            </w:r>
            <w:r>
              <w:rPr>
                <w:b/>
                <w:i/>
              </w:rPr>
              <w:t>zdůrazňuje, že EU a USA musí spolupracovat na usnadnění přechodu Bosny a Hercegoviny od mezinárodního dohledu k přistoupení k EU;</w:t>
            </w:r>
            <w:r>
              <w:t xml:space="preserve"> </w:t>
            </w:r>
            <w:r>
              <w:rPr>
                <w:b/>
                <w:i/>
              </w:rPr>
              <w:t>dále zdůrazňuje, že EU a USA musí spolupracovat na zajištění dodržování zásady sdílení moci a rovnosti tří konstitutivních národů v Bosně a Hercegovině, jak je zakotveno v mírové dohodě z Daytonu a Paříže podepsané před 30 lety;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 znepokojen skutečností, že vojenské produkty ze Spojených států amerických představovaly 64 % vojenského vybavení dovezeného do EU v letech 2020 až 2024;</w:t>
            </w:r>
            <w:r>
              <w:t xml:space="preserve"> </w:t>
            </w:r>
            <w:r>
              <w:rPr>
                <w:b/>
                <w:i/>
              </w:rPr>
              <w:t>vyzývá členské státy, aby snížily svou závislost na dovozu zbraní a posílily evropský zbrojní průmysl;</w:t>
            </w:r>
            <w:r>
              <w:t xml:space="preserve"> </w:t>
            </w:r>
            <w:r>
              <w:rPr>
                <w:b/>
                <w:i/>
              </w:rPr>
              <w:t>vybízí Unii a její členské státy, aby v zájmu dosažení strategické autonomie co nejvíce omezily podíl svého vojenského vybavení, na které se vztahují předpisy třetích zemí, jako je nařízení USA o mezinárodním obchodu se zbraněmi (ITAR);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vyzývá EU a USA, aby posílily koordinaci kontrol vývozu zbraní s cílem zabránit transferu zboží a technologií dvojího užití do autoritářských režimů;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význam prohloubené spolupráce mezi EU a USA v boji proti hybridním hrozbám, včetně sabotáže kritické infrastruktury a dezinformačních kampaní;</w:t>
            </w:r>
            <w:r>
              <w:t xml:space="preserve"> </w:t>
            </w:r>
            <w:r>
              <w:rPr>
                <w:b/>
                <w:i/>
              </w:rPr>
              <w:t>zdůrazňuje, že spolupráce mezi EU a USA je o to důležitější, že cílem hybridních hrozeb je destabilizovat demokratické systémy, a tudíž přímo ohrozit hodnoty a základy EU a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zdůrazňuje, že EU musí být i nadále ostražitá, dobře připravená a schopná přizpůsobit se všem možným nepředvídatelným situacím, aby tak mohla chránit a prosazovat své zájmy v rámci transatlantického partnerství;</w:t>
            </w:r>
          </w:p>
        </w:tc>
        <w:tc>
          <w:tcPr>
            <w:tcW w:w="4876" w:type="dxa"/>
            <w:tcBorders>
              <w:top w:val="nil"/>
              <w:left w:val="nil"/>
              <w:bottom w:val="nil"/>
              <w:right w:val="nil"/>
            </w:tcBorders>
          </w:tcPr>
          <w:p>
            <w:pPr>
              <w:pStyle w:val="Normal6a"/>
            </w:pPr>
            <w:r>
              <w:t>9.</w:t>
            </w:r>
            <w:r>
              <w:tab/>
            </w:r>
            <w:r>
              <w:t xml:space="preserve">zdůrazňuje, že EU musí být i nadále ostražitá, dobře připravená a schopná přizpůsobit se všem možným nepředvídatelným situacím, aby tak mohla chránit a prosazovat své zájmy v rámci transatlantického partnerství; </w:t>
            </w:r>
            <w:r>
              <w:rPr>
                <w:b/>
                <w:i/>
              </w:rPr>
              <w:t>zdůrazňuje, že je důležité, aby se Evropská unie poučila ze zranitelných míst EU, která byla odhalena v posledních měsících, jako je nadměrné spoléhání se na USA v oblasti obrany a bezpečnosti, včetně kybernetické bezpečnosti a digitálních služeb, a aby přijala vhodná opatření na úrovni EU, a zabránila tak tomu, aby se v budoucnu dostala do pozice, kdy bude Spojenými státy nebo jinou třetí zemí k něčemu nucena;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zdůrazňuje, že EU musí být i nadále ostražitá, dobře připravená a schopná přizpůsobit se všem možným nepředvídatelným situacím, aby tak mohla chránit a prosazovat své zájmy v rámci transatlantického partnerství;</w:t>
            </w:r>
          </w:p>
        </w:tc>
        <w:tc>
          <w:tcPr>
            <w:tcW w:w="4876" w:type="dxa"/>
            <w:tcBorders>
              <w:top w:val="nil"/>
              <w:left w:val="nil"/>
              <w:bottom w:val="nil"/>
              <w:right w:val="nil"/>
            </w:tcBorders>
          </w:tcPr>
          <w:p>
            <w:pPr>
              <w:pStyle w:val="Normal6a"/>
            </w:pPr>
            <w:r>
              <w:t>9.</w:t>
            </w:r>
            <w:r>
              <w:tab/>
            </w:r>
            <w:r>
              <w:t>zdůrazňuje, že EU musí být i nadále ostražitá, dobře připravená a schopná přizpůsobit se všem možným nepředvídatelným situacím, aby tak mohla</w:t>
            </w:r>
            <w:r>
              <w:rPr>
                <w:b/>
                <w:i/>
              </w:rPr>
              <w:t>, bude-li to možné,</w:t>
            </w:r>
            <w:r>
              <w:t> chránit a prosazovat své zájmy v rámci transatlantického partnerství</w:t>
            </w:r>
            <w:r>
              <w:rPr>
                <w:b/>
                <w:i/>
              </w:rPr>
              <w:t>, nebo i mimo toto partnerství, bude-li to nezbytné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naléhavě vyzývá EU, která je neochvějným podporovatelem multilateralismu, aby byla připravena převzít větší strategickou odpovědnost a globální vedoucí postavení v oblasti mnohostranné spolupráce, včetně oblastí, jako je klima, obchod založený na pravidlech a lidská práva, které mají zásadní význam pro globální a evropskou stabilitu a prosperitu;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význam úzké spolupráce mezi EU a USA v oblasti námořní bezpečnosti, včetně ochrany kritických námořních tras, boje proti nezákonnému obchodování a hybridním hrozbám a dodržování mezinárodního práva na moři, zejména ve východním Středomoří a Černém moři;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potvrzuje</w:t>
            </w:r>
            <w:r>
              <w:t xml:space="preserve"> společný závazek EU a USA, kterým je podporovat Ukrajinu v její pokračující obraně proti ruské agresi, mimo jiné posílením sankčních rámců vůči Rusku, a pohnat </w:t>
            </w:r>
            <w:r>
              <w:rPr>
                <w:b/>
                <w:i/>
              </w:rPr>
              <w:t>ji</w:t>
            </w:r>
            <w:r>
              <w:t xml:space="preserve">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rPr>
                <w:b/>
                <w:i/>
              </w:rPr>
              <w:t>důrazně vybízí k úzké koordinaci a podporuje</w:t>
            </w:r>
            <w:r>
              <w:t xml:space="preserve"> společný závazek EU a USA, kterým je podporovat Ukrajinu v její pokračující obraně proti ruské agresi, mimo jiné posílením sankčních rámců vůči Rusku, a pohnat </w:t>
            </w:r>
            <w:r>
              <w:rPr>
                <w:b/>
                <w:i/>
              </w:rPr>
              <w:t>Rusko</w:t>
            </w:r>
            <w:r>
              <w:t xml:space="preserve"> k odpovědnosti za válečné zločiny a zločiny proti lidskosti; dále se zasazuje o to, aby byl imobilizovaný ruský státní i soukromý majetek použit na pomoc při obnově a rekonstrukci Ukrajiny; zdůrazňuje společný zájem EU a USA na evropské integraci Ukrajiny; </w:t>
            </w:r>
            <w:r>
              <w:rPr>
                <w:b/>
                <w:i/>
              </w:rPr>
              <w:t>naléhavě vyzývá vládu USA, aby posílila svou úlohu a vedoucí postavení při podpoře Ukrajiny a konzistentní konfrontaci Putina;</w:t>
            </w:r>
            <w:r>
              <w:t xml:space="preserve"> </w:t>
            </w:r>
            <w:r>
              <w:rPr>
                <w:b/>
                <w:i/>
              </w:rPr>
              <w:t>se znepokojením bere na vědomí nedostatečnou transatlantickou koordinaci sankcí vůči Rusku, což oslabuje celkovou soudržnost a dopad omezujících opatření EU zaměřených na boj proti ruské agresi;</w:t>
            </w:r>
            <w:r>
              <w:t xml:space="preserve"> </w:t>
            </w:r>
            <w:r>
              <w:rPr>
                <w:b/>
                <w:i/>
              </w:rPr>
              <w:t>opakuje opětovné výzvy Evropského parlamentu k účinnému uplatňování sankcí uvalených na Rusko, k úplnému stažení jeho jednotek ze všech okupovaných území, k náhradě škod způsobených jeho útočnou válkou a k zajištění odpovědnosti za válečné zločiny a zločiny proti lidskosti;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w:t>
            </w:r>
            <w:r>
              <w:rPr>
                <w:b/>
                <w:i/>
              </w:rPr>
              <w:t>společný závazek</w:t>
            </w:r>
            <w:r>
              <w:t xml:space="preserve">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potvrzuje</w:t>
            </w:r>
            <w:r>
              <w:rPr>
                <w:b/>
                <w:i/>
              </w:rPr>
              <w:t>, jak důležitá a potřebná je existence společného závazku</w:t>
            </w:r>
            <w:r>
              <w:t xml:space="preserve"> EU a USA, kterým je podporovat Ukrajinu v její pokračující obraně proti ruské agresi, mimo jiné posílením sankčních rámců vůči Rusku, a pohnat ji k odpovědnosti za válečné zločiny a zločiny proti lidskosti; </w:t>
            </w:r>
            <w:r>
              <w:rPr>
                <w:b/>
                <w:i/>
              </w:rPr>
              <w:t>zdůrazňuje, že smysluplný tlak na Rusko lze vyvíjet pouze prostřednictvím diskurzu, který je konzistentní a neovlivněn narativy ruské propagandy, jakož i prostřednictvím hmatatelných důsledků v případě, že Rusko nedodrží dohodnuté lhůty nebo závazky;</w:t>
            </w:r>
            <w:r>
              <w:t xml:space="preserve"> </w:t>
            </w:r>
            <w:r>
              <w:rPr>
                <w:b/>
                <w:i/>
              </w:rPr>
              <w:t>vybízí vládu USA, aby Putina brala za slovo;</w:t>
            </w:r>
            <w:r>
              <w:t xml:space="preserve"> </w:t>
            </w:r>
            <w:r>
              <w:rPr>
                <w:b/>
                <w:i/>
              </w:rPr>
              <w:t>trvá na tom, že EU a její členské státy musí společně s partnery a spojenci, včetně USA, přispět k pevným bezpečnostním zárukám pro Ukrajinu;</w:t>
            </w:r>
            <w:r>
              <w:t xml:space="preserve"> dále se zasazuje o to, aby byl imobilizovaný ruský státní i soukromý majetek použit na pomoc při </w:t>
            </w:r>
            <w:r>
              <w:rPr>
                <w:b/>
                <w:i/>
              </w:rPr>
              <w:t>obraně,</w:t>
            </w:r>
            <w:r>
              <w:t xml:space="preserve">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w:t>
            </w:r>
            <w:r>
              <w:rPr>
                <w:b/>
                <w:i/>
              </w:rPr>
              <w:t>vítá kroky směřující k mírovým jednáním;</w:t>
            </w:r>
            <w:r>
              <w:t xml:space="preserve"> </w:t>
            </w:r>
            <w:r>
              <w:rPr>
                <w:b/>
                <w:i/>
              </w:rPr>
              <w:t>zdůrazňuje však, že takovým jednáním musí předcházet bezpodmínečné příměří;</w:t>
            </w:r>
            <w:r>
              <w:t xml:space="preserve"> </w:t>
            </w:r>
            <w:r>
              <w:rPr>
                <w:b/>
                <w:i/>
              </w:rPr>
              <w:t>zdůrazňuje, že jakýkoli mír musí být spravedlivý a udržitelný a musí plně respektovat svrchovanost a územní celistvost Ukrajiny;</w:t>
            </w:r>
            <w:r>
              <w:t xml:space="preserve"> </w:t>
            </w:r>
            <w:r>
              <w:rPr>
                <w:b/>
                <w:i/>
              </w:rPr>
              <w:t>opakuje, že pouze Ukrajina může stanovit podmínky mírové dohody přijatelné pro její obyvatele;</w:t>
            </w:r>
            <w:r>
              <w:t xml:space="preserve"> dále se zasazuje o to, aby byl imobilizovaný ruský státní i soukromý majetek použit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společný závazek EU a USA, kterým je podporovat Ukrajinu </w:t>
            </w:r>
            <w:r>
              <w:rPr>
                <w:b/>
                <w:i/>
              </w:rPr>
              <w:t>v její pokračující obraně proti ruské agresi, mimo jiné posílením sankčních rámců vůči Rusku, a pohnat ji k odpovědnosti za válečné zločiny a zločiny proti lidskosti;</w:t>
            </w:r>
            <w:r>
              <w:t xml:space="preserve"> </w:t>
            </w:r>
            <w:r>
              <w:rPr>
                <w:b/>
                <w:i/>
              </w:rPr>
              <w:t>dále se zasazuje o to, aby byl imobilizovaný ruský státní i soukromý majetek použit na pomoc při obnově a rekonstrukci Ukrajiny</w:t>
            </w:r>
            <w:r>
              <w:t xml:space="preserve">; </w:t>
            </w:r>
            <w:r>
              <w:rPr>
                <w:b/>
                <w:i/>
              </w:rPr>
              <w:t>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w:t>
            </w:r>
            <w:r>
              <w:rPr>
                <w:b/>
                <w:i/>
              </w:rPr>
              <w:t>na diplomatické úrovni, aniž by se zhoršila již tak nestabilní situace a vztahy s Ruskou federací, a zabránilo se tak další eskalaci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w:t>
            </w:r>
            <w:r>
              <w:rPr>
                <w:b/>
                <w:i/>
              </w:rPr>
              <w:t>zdůrazňuje význam harmonizace zemí skupiny G7, včetně USA, pokud jde o revizi cenového stropu pro ropu, který byl dohodnuta na úrovni EU dne 18. července 2025 v rámci 18. balíčku sankcí EU;</w:t>
            </w:r>
            <w:r>
              <w:t xml:space="preserve"> dále se zasazuje o to, aby byl imobilizovaný ruský státní i soukromý majetek použit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w:t>
            </w:r>
            <w:r>
              <w:rPr>
                <w:b/>
                <w:i/>
              </w:rPr>
              <w:t>vítá podpis dohody o nerostných zdrojích mezi USA a Ukrajinou jako nástroj odrazující od další agrese a neocenitelný příspěvek ke stabilitě a bezpečnosti Ukrajiny;</w:t>
            </w:r>
            <w:r>
              <w:t xml:space="preserve">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 </w:t>
            </w:r>
            <w:r>
              <w:rPr>
                <w:b/>
                <w:i/>
              </w:rPr>
              <w:t>a nutnost spojit úsilí při obnově Ukrajiny po válce</w:t>
            </w:r>
            <w:r>
              <w:t xml:space="preserve">; </w:t>
            </w:r>
            <w:r>
              <w:rPr>
                <w:b/>
                <w:i/>
              </w:rPr>
              <w:t>zdůrazňuje, že Ukrajina nutně potřebuje spravedlivý a dlouhodobý mír;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potvrzuje společný závazek EU a USA, kterým je podporovat Ukrajinu v její pokračující obraně proti ruské agresi, mimo jiné posílením sankčních rámců vůči Rusku, a pohnat ji k odpovědnosti za válečné zločiny a zločiny proti lidskosti;</w:t>
            </w:r>
            <w:r>
              <w:t xml:space="preserve"> </w:t>
            </w:r>
            <w:r>
              <w:rPr>
                <w:b/>
                <w:i/>
              </w:rPr>
              <w:t>dále se zasazuje o to, aby byl imobilizovaný ruský státní i soukromý majetek použit na pomoc při obnově a rekonstrukci Ukrajiny</w:t>
            </w:r>
            <w:r>
              <w:t xml:space="preserve">; zdůrazňuje </w:t>
            </w:r>
            <w:r>
              <w:rPr>
                <w:b/>
                <w:i/>
              </w:rPr>
              <w:t>společný zájem EU a USA na evropské integraci</w:t>
            </w:r>
            <w:r>
              <w:t xml:space="preserve"> Ukrajiny;</w:t>
            </w:r>
          </w:p>
        </w:tc>
        <w:tc>
          <w:tcPr>
            <w:tcW w:w="4876" w:type="dxa"/>
            <w:tcBorders>
              <w:top w:val="nil"/>
              <w:left w:val="nil"/>
              <w:bottom w:val="nil"/>
              <w:right w:val="nil"/>
            </w:tcBorders>
          </w:tcPr>
          <w:p>
            <w:pPr>
              <w:pStyle w:val="Normal6a"/>
            </w:pPr>
            <w:r>
              <w:t>10.</w:t>
            </w:r>
            <w:r>
              <w:tab/>
            </w:r>
            <w:r>
              <w:rPr>
                <w:b/>
                <w:i/>
              </w:rPr>
              <w:t>zdůrazňuje, že je třeba se zaměřit na diplomatické iniciativy k ukončení války na Ukrajině a k odstranění všech překážek, jež brání dosažení udržitelného politického řešení konfliktu</w:t>
            </w:r>
            <w:r>
              <w:t>; zdůrazňuje</w:t>
            </w:r>
            <w:r>
              <w:rPr>
                <w:b/>
                <w:i/>
              </w:rPr>
              <w:t>, že neutralita</w:t>
            </w:r>
            <w:r>
              <w:t xml:space="preserve"> Ukrajiny </w:t>
            </w:r>
            <w:r>
              <w:rPr>
                <w:b/>
                <w:i/>
              </w:rPr>
              <w:t>je jedním z předpokladů stabilní mírové dohody, což vylučuje členství v NATO i 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w:t>
            </w:r>
            <w:r>
              <w:rPr>
                <w:b/>
                <w:i/>
              </w:rPr>
              <w:t>uznávajíce strategický význam Ukrajiny pro bezpečnostní architekturu Evropy;</w:t>
            </w:r>
            <w:r>
              <w:t xml:space="preserve">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potvrzuje</w:t>
            </w:r>
            <w:r>
              <w:t xml:space="preserve"> společný závazek EU a USA, kterým je podporovat Ukrajinu v její pokračující obraně proti ruské agresi, mimo jiné posílením sankčních rámců vůči Rusku, a pohnat ji k odpovědnosti za válečné zločiny a zločiny proti lidskosti</w:t>
            </w:r>
            <w:r>
              <w:rPr>
                <w:b/>
                <w:i/>
              </w:rPr>
              <w:t>;</w:t>
            </w:r>
            <w:r>
              <w:t xml:space="preserve"> </w:t>
            </w:r>
            <w:r>
              <w:rPr>
                <w:b/>
                <w:i/>
              </w:rPr>
              <w:t>dále se</w:t>
            </w:r>
            <w:r>
              <w:t xml:space="preserve"> zasazuje </w:t>
            </w:r>
            <w:r>
              <w:rPr>
                <w:b/>
                <w:i/>
              </w:rPr>
              <w:t>o to, aby byl imobilizovaný ruský státní i soukromý majetek použit na pomoc při obnově a rekonstrukci Ukrajiny</w:t>
            </w:r>
            <w:r>
              <w:t xml:space="preserve">; zdůrazňuje </w:t>
            </w:r>
            <w:r>
              <w:rPr>
                <w:b/>
                <w:i/>
              </w:rPr>
              <w:t>společný zájem EU a USA na evropské integraci</w:t>
            </w:r>
            <w:r>
              <w:t xml:space="preserve"> Ukrajiny;</w:t>
            </w:r>
          </w:p>
        </w:tc>
        <w:tc>
          <w:tcPr>
            <w:tcW w:w="4876" w:type="dxa"/>
            <w:tcBorders>
              <w:top w:val="nil"/>
              <w:left w:val="nil"/>
              <w:bottom w:val="nil"/>
              <w:right w:val="nil"/>
            </w:tcBorders>
          </w:tcPr>
          <w:p>
            <w:pPr>
              <w:pStyle w:val="Normal6a"/>
            </w:pPr>
            <w:r>
              <w:t>10.</w:t>
            </w:r>
            <w:r>
              <w:tab/>
            </w:r>
            <w:r>
              <w:rPr>
                <w:b/>
                <w:i/>
              </w:rPr>
              <w:t>klade si otázku, zda</w:t>
            </w:r>
            <w:r>
              <w:t xml:space="preserve"> společný závazek EU a USA, kterým je podporovat Ukrajinu v její pokračující obraně proti ruské agresi, mimo jiné posílením sankčních rámců vůči Rusku, a pohnat ji k odpovědnosti za válečné zločiny a zločiny proti lidskosti</w:t>
            </w:r>
            <w:r>
              <w:rPr>
                <w:b/>
                <w:i/>
              </w:rPr>
              <w:t>, je nejefektivnější cestou k dosažení míru a stability;</w:t>
            </w:r>
            <w:r>
              <w:t xml:space="preserve"> zasazuje </w:t>
            </w:r>
            <w:r>
              <w:rPr>
                <w:b/>
                <w:i/>
              </w:rPr>
              <w:t>se o zmírnění napětí a mírové řešení konfliktu prostřednictvím diplomatické spolupráce mezi zúčastněnými stranami</w:t>
            </w:r>
            <w:r>
              <w:t>; zdůrazňuje</w:t>
            </w:r>
            <w:r>
              <w:rPr>
                <w:b/>
                <w:i/>
              </w:rPr>
              <w:t>, že evropská integrace</w:t>
            </w:r>
            <w:r>
              <w:t xml:space="preserve"> Ukrajiny </w:t>
            </w:r>
            <w:r>
              <w:rPr>
                <w:b/>
                <w:i/>
              </w:rPr>
              <w:t>není společným strategickým zájmem EU a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w:t>
            </w:r>
            <w:r>
              <w:rPr>
                <w:b/>
                <w:i/>
              </w:rPr>
              <w:t>poskytnutím tolik potřebných zbraní, střeliva a jiné kritické vojenské pomoci Ukrajině,</w:t>
            </w:r>
            <w:r>
              <w:t xml:space="preserve">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w:t>
            </w:r>
            <w:r>
              <w:rPr>
                <w:b/>
                <w:i/>
              </w:rPr>
              <w:t>předvídatelnými a včasnými dodávkami zbraní a vojenského vybavení Ukrajině,</w:t>
            </w:r>
            <w:r>
              <w:t xml:space="preserve"> posílením sankčních rámců vůči Rusku, a pohnat ji k odpovědnosti za válečné zločiny a zločiny proti lidskosti; dále se zasazuje o to, aby byl imobilizovaný ruský státní i soukromý majetek použit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w:t>
            </w:r>
            <w:r>
              <w:rPr>
                <w:b/>
                <w:i/>
              </w:rPr>
              <w:t>to, aby byl imobilizovaný ruský státní i soukromý majetek použit</w:t>
            </w:r>
            <w:r>
              <w:t xml:space="preserve">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w:t>
            </w:r>
            <w:r>
              <w:rPr>
                <w:b/>
                <w:i/>
              </w:rPr>
              <w:t>využití imobilizovaných státních a soukromých aktiv Ruska (se zahrnutím společného fiskálního a právního jištění USA a EU)</w:t>
            </w:r>
            <w:r>
              <w:t xml:space="preserve">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w:t>
            </w:r>
            <w:r>
              <w:rPr>
                <w:b/>
                <w:i/>
              </w:rPr>
              <w:t>zdůrazňuje společný zájem EU a USA na evropské integraci Ukrajiny;</w:t>
            </w:r>
          </w:p>
        </w:tc>
        <w:tc>
          <w:tcPr>
            <w:tcW w:w="4876" w:type="dxa"/>
            <w:tcBorders>
              <w:top w:val="nil"/>
              <w:left w:val="nil"/>
              <w:bottom w:val="nil"/>
              <w:right w:val="nil"/>
            </w:tcBorders>
          </w:tcPr>
          <w:p>
            <w:pPr>
              <w:pStyle w:val="Normal6a"/>
            </w:pPr>
            <w:r>
              <w:t>10.</w:t>
            </w:r>
            <w:r>
              <w:tab/>
            </w:r>
            <w:r>
              <w:t>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w:t>
            </w:r>
            <w:r>
              <w:rPr>
                <w:b/>
                <w:i/>
              </w:rPr>
              <w:t>byl imobilizovaný ruský státní i soukromý majetek použit</w:t>
            </w:r>
            <w:r>
              <w:t xml:space="preserve">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w:t>
            </w:r>
            <w:r>
              <w:rPr>
                <w:b/>
                <w:i/>
              </w:rPr>
              <w:t>byly zisky odvozené z imobilizovaného ruského státního i soukromého majetku použity</w:t>
            </w:r>
            <w:r>
              <w:t xml:space="preserve">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na pomoc při obnově a rekonstrukci Ukrajiny; </w:t>
            </w:r>
            <w:r>
              <w:rPr>
                <w:b/>
                <w:i/>
              </w:rPr>
              <w:t>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agresi, mimo jiné posílením sankčních rámců vůči Rusku, a pohnat ji k odpovědnosti za válečné zločiny a zločiny proti lidskosti; dále se zasazuje o to, aby byl imobilizovaný ruský státní i soukromý majetek použit </w:t>
            </w:r>
            <w:r>
              <w:rPr>
                <w:b/>
                <w:i/>
              </w:rPr>
              <w:t>v souladu s mezinárodním právem</w:t>
            </w:r>
            <w:r>
              <w:t xml:space="preserve"> na pomoc při obnově a rekonstrukci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w:t>
            </w:r>
            <w:r>
              <w:rPr>
                <w:b/>
                <w:i/>
              </w:rPr>
              <w:t>agresi</w:t>
            </w:r>
            <w:r>
              <w:t xml:space="preserve">, mimo jiné posílením sankčních rámců vůči Rusku, a pohnat ji k odpovědnosti za válečné zločiny a </w:t>
            </w:r>
            <w:r>
              <w:rPr>
                <w:b/>
                <w:i/>
              </w:rPr>
              <w:t>zločiny proti lidskosti</w:t>
            </w:r>
            <w:r>
              <w:t xml:space="preserve">; dále se zasazuje o to, aby byl imobilizovaný ruský </w:t>
            </w:r>
            <w:r>
              <w:rPr>
                <w:b/>
                <w:i/>
              </w:rPr>
              <w:t>státní i soukromý</w:t>
            </w:r>
            <w:r>
              <w:t xml:space="preserve"> majetek použit na pomoc při obnově a rekonstrukci Ukrajiny; zdůrazňuje společný zájem EU a USA na evropské integraci Ukrajiny;</w:t>
            </w:r>
          </w:p>
        </w:tc>
        <w:tc>
          <w:tcPr>
            <w:tcW w:w="4876" w:type="dxa"/>
            <w:tcBorders>
              <w:top w:val="nil"/>
              <w:left w:val="nil"/>
              <w:bottom w:val="nil"/>
              <w:right w:val="nil"/>
            </w:tcBorders>
          </w:tcPr>
          <w:p>
            <w:pPr>
              <w:pStyle w:val="Normal6a"/>
            </w:pPr>
            <w:r>
              <w:t>10.</w:t>
            </w:r>
            <w:r>
              <w:tab/>
            </w:r>
            <w:r>
              <w:t xml:space="preserve">potvrzuje společný závazek EU a USA, kterým je podporovat Ukrajinu v její pokračující obraně proti ruské </w:t>
            </w:r>
            <w:r>
              <w:rPr>
                <w:b/>
                <w:i/>
              </w:rPr>
              <w:t>útočné válce</w:t>
            </w:r>
            <w:r>
              <w:t xml:space="preserve">, mimo jiné posílením sankčních rámců vůči Rusku, a pohnat ji k odpovědnosti za válečné zločiny a </w:t>
            </w:r>
            <w:r>
              <w:rPr>
                <w:b/>
                <w:i/>
              </w:rPr>
              <w:t>zločinu agrese</w:t>
            </w:r>
            <w:r>
              <w:t>; dále se zasazuje o to, aby byl imobilizovaný ruský majetek použit na pomoc při obnově a rekonstrukci Ukrajiny; zdůrazňuje společný zájem EU a USA na evropské integraci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zdůrazňuje, že je třeba výrazně rozšířit konzultace, spolupráci a pohotovostní plánování pro společné reakce na geopolitický vývoj a eskalující situace, jako je probíhající ruská útočná válka proti Ukrajině, zejména prostřednictvím spolupráce na posílení východního okraje aliance NATO s cílem zajistit bezpečnost a stabilitu oblastí Černého a Baltského moře;</w:t>
            </w:r>
            <w:r>
              <w:t xml:space="preserve"> </w:t>
            </w:r>
            <w:r>
              <w:rPr>
                <w:b/>
                <w:i/>
              </w:rPr>
              <w:t>zdůrazňuje, že tuto spolupráci je třeba založit na jednotě a solidaritě mezi členskými státy EU, respektování jejich bezpečnostních režimů a dodržování zásad stávající evropské bezpečnostní architektury a mezinárodního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 bod 2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znovu připomíná význam strategického partnerství a spolupráce mezi EU a USA na západním Balkáně pro zajištění míru a stability v regionu, aby se těmto zemím dostalo podpory na jejich cestě k evropské integraci a členství v NATO a při řešení regionálních záležitostí, jako je volební a ústavní reforma v Bosně a Hercegovině a dialog mezi Bělehradem a Prištinou zprostředkovaný EU, a pro omezování vlivu sílících separatistických politik a poskytování větší podpory zemím západního Balkánu v boji proti nepřátelskému zahraničnímu vměšování a hybridním hrozbám ze strany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 bod 3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vyzývá Komisi a členské státy, aby navázaly na strategii EU pro arktickou oblast, zejména pokud jde o otázky týkající se udržitelnosti a vědeckého výzkumu, s cílem zaručit politickou stabilitu a regionální mír v nejsevernějších oblastech a v Arktidě, a aby vypracovaly novou strategii zaměřenou na odrazující a obranné plány, včetně svobody plavby a ustanovení pro řešení agresivních přesunů státních subjektů;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 bod 4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odsuzuje veškeré pokusy o protiprávní zasahování do vnitřních záležitostí členských států EU, zejména do záležitostí souvisejících s jurisdikcí Grónska;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uznává proaktivní úlohu vlády USA při zprostředkování jednání o mírovém ukončení války na Ukrajině;</w:t>
            </w:r>
            <w:r>
              <w:t xml:space="preserve"> </w:t>
            </w:r>
            <w:r>
              <w:rPr>
                <w:b/>
                <w:i/>
              </w:rPr>
              <w:t>trvá však na tom, že u veškerých rozhovorů o budoucnosti a bezpečnosti Ukrajiny a evropského kontinentu musí být přítomny Ukrajina i EU a musí do nich být plně zapojeny;</w:t>
            </w:r>
            <w:r>
              <w:t xml:space="preserve"> </w:t>
            </w:r>
            <w:r>
              <w:rPr>
                <w:b/>
                <w:i/>
              </w:rPr>
              <w:t>zdůrazňuje, že případná mírová dohoda by měla Ukrajině poskytnout hmatatelné, spolehlivé a dlouhodobé bezpečnostní záruky ze strany Spojených států, Evropské unie a dalších ochotných zemí, jež zabrání možnému opakování agrese;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je třeba společně řešit vznikající hybridní hrozby, které charakterizují současné bezpečnostní prostředí, včetně zahraničního vměšování do demokratického fungování zemí na obou stranách Atlantiku;</w:t>
            </w:r>
            <w:r>
              <w:t xml:space="preserve"> </w:t>
            </w:r>
            <w:r>
              <w:rPr>
                <w:b/>
                <w:i/>
              </w:rPr>
              <w:t>vyzývá k trvalé výměně informací a osvědčených postupů, jakož i ke koordinovaným opatřením zaměřeným na odhalování a potírání kampaní a operací, které narušují důvěru veřejnosti v instituce a demokracii jako celek nebo které se pokoušejí ovlivnit výsledky demokratických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v rámci obnovené transatlantické spolupráce a tradiční západní aliance budou bezpečnostní záruky pro Ukrajinu a Evropu silnější;</w:t>
            </w:r>
            <w:r>
              <w:t xml:space="preserve"> </w:t>
            </w:r>
            <w:r>
              <w:rPr>
                <w:b/>
                <w:i/>
              </w:rPr>
              <w:t>vyzývá EU, USA a všechny podobně smýšlející partnery, aby tuto zásadní vazbu nadále posilovali a aby ověřovali podmínky pro spravedlivý a trvalý mír na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USA a EU, aby zachovaly a posílily svou podporu Ukrajině, mimo jiné prostřednictvím trvalé politické, vojenské a finanční pomoci, dokud nebude dosaženo spravedlivého a trvalého míru založeného na svrchovanosti a územní celistvosti Ukrajiny a na zásadách mezinárodního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pro zachování míru a bezpečnosti v jihovýchodní Evropě je nutná spolupráce mezi EU a USA tím, kdy by měly mít všechny členské státy EU možnost a měly by být podněcovány k tomu, aby přispívaly k operaci EUFOR Althea v Bosně a Hercegovině a misi NATO KFOR v Kosovu;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 </w:t>
            </w:r>
            <w:r>
              <w:rPr>
                <w:b/>
                <w:i/>
              </w:rPr>
              <w:t>vyjadřuje hluboké znepokojení nad nevyváženou neformální obchodní dohodou mezi USA a EU ze dne 27. července 2025 a následného společného prohlášení ze dne 21. srpna 2025 o rámci spolupráce Spojených států a Evropské unie, přičemž zdůrazňuje, že vzhledem k proměnlivým zprávám ze strany vlády USA je zapotřebí vyjasnit dlouhodobé směřování;</w:t>
            </w:r>
            <w:r>
              <w:t xml:space="preserve"> </w:t>
            </w:r>
            <w:r>
              <w:rPr>
                <w:b/>
                <w:i/>
              </w:rPr>
              <w:t>zavazuje se, že plně uplatní svou parlamentní odpovědnost, přičemž zdůrazňuje, že deklarovaný záměr USA vyvíjet tlak na některé obchodní partnery, včetně EU a některých jejích členských států, aby se vzdali stávajících právních předpisů, představuje vydírání, ohrožuje celou nedávno přijatou dohodu, a pokud bude tento záměr naplněn, mělo by to vést k uplatnění protinátlakového nástroje vůči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w:t>
            </w:r>
            <w:r>
              <w:rPr>
                <w:b/>
                <w:i/>
              </w:rPr>
              <w:t>připomíná, že celkový dvoustranný obchod se službami mezi EU a USA dosáhl v roce 2023 hodnoty 746 miliard EUR, což pro EU vedlo k deficitu obchodu se službami ve výši 109 miliard EUR;</w:t>
            </w:r>
            <w:r>
              <w:t xml:space="preserve"> </w:t>
            </w:r>
            <w:r>
              <w:rPr>
                <w:b/>
                <w:i/>
              </w:rPr>
              <w:t>bere na vědomí výzvy spojené s politickou dohodou ze dne 27. července 2025 o klíčových parametrech obchodních vztahů mezi EU a USA a s jejím prováděním;</w:t>
            </w:r>
            <w:r>
              <w:t xml:space="preserve"> </w:t>
            </w:r>
            <w:r>
              <w:rPr>
                <w:b/>
                <w:i/>
              </w:rPr>
              <w:t>zdůrazňuje, že EU by měla ve velké míře využívat své obchodní nástroje a páky k ochraně svého hospodářství a zároveň dodržovat své právní předpisy v digitálním odvětví;</w:t>
            </w:r>
            <w:r>
              <w:t xml:space="preserve"> vybízí obě strany, aby usilovaly o odstranění cel a necelních překážek obchodu a aby řešily veškeré obchodní spory prostřednictvím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w:t>
            </w:r>
            <w:r>
              <w:rPr>
                <w:b/>
                <w:i/>
              </w:rPr>
              <w:t>vyjadřuje politování nad výsledky jednání mezi EU a USA vedenými předsedkyní Evropské komise, které byly zveřejněny v červenci 2025;</w:t>
            </w:r>
            <w:r>
              <w:t xml:space="preserve"> </w:t>
            </w:r>
            <w:r>
              <w:rPr>
                <w:b/>
                <w:i/>
              </w:rPr>
              <w:t>domnívá se, že Komise mohla využít protinátlakový nástroj;</w:t>
            </w:r>
            <w:r>
              <w:t xml:space="preserve"> </w:t>
            </w:r>
            <w:r>
              <w:rPr>
                <w:b/>
                <w:i/>
              </w:rPr>
              <w:t>je hluboce znepokojen obrovskými závazky vůči Spojeným státům, pokud jde o nákup energie, investice a obranné vybavení;</w:t>
            </w:r>
            <w:r>
              <w:t xml:space="preserve"> vybízí obě strany, aby usilovaly o odstranění cel a necelních překážek obchodu a aby řešily veškeré obchodní spory prostřednictvím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w:t>
            </w:r>
            <w:r>
              <w:rPr>
                <w:b/>
                <w:i/>
              </w:rPr>
              <w:t>že</w:t>
            </w:r>
            <w:r>
              <w:t xml:space="preserve"> investice firem z EU přinesly </w:t>
            </w:r>
            <w:r>
              <w:rPr>
                <w:b/>
                <w:i/>
              </w:rPr>
              <w:t>v USA</w:t>
            </w:r>
            <w:r>
              <w:t>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investice firem z EU </w:t>
            </w:r>
            <w:r>
              <w:rPr>
                <w:b/>
                <w:i/>
              </w:rPr>
              <w:t>v USA</w:t>
            </w:r>
            <w:r>
              <w:t xml:space="preserve"> přinesly pracovní místa pro 3,4 milionu osob; vybízí obě strany, aby usilovaly o odstranění cel a necelních překážek obchodu a aby řešily veškeré obchodní spory prostřednictvím dialogu a spolupráce </w:t>
            </w:r>
            <w:r>
              <w:rPr>
                <w:b/>
                <w:i/>
              </w:rPr>
              <w:t>a současně prosazovaly spravedlivé a udržitelné obchodní praktiky</w:t>
            </w:r>
            <w:r>
              <w:t xml:space="preserve">; </w:t>
            </w:r>
            <w:r>
              <w:rPr>
                <w:b/>
                <w:i/>
              </w:rPr>
              <w:t>domnívá se, že nedávno sjednaná obchodní dohoda mezi USA a EU je nevyvážená a neuspokojivá, a je zděšen pokusy USA zavést dodatečná odvětvová cla a vyvíjet navzdory dohodě na EU tlak;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vybízí obě strany, aby </w:t>
            </w:r>
            <w:r>
              <w:rPr>
                <w:b/>
                <w:i/>
              </w:rPr>
              <w:t>nadále</w:t>
            </w:r>
            <w:r>
              <w:t xml:space="preserve"> usilovaly o odstranění cel a necelních překážek obchodu </w:t>
            </w:r>
            <w:r>
              <w:rPr>
                <w:b/>
                <w:i/>
              </w:rPr>
              <w:t>a regulačních překážek</w:t>
            </w:r>
            <w:r>
              <w:t xml:space="preserve"> a aby řešily veškeré obchodní spory prostřednictvím dialogu a spolupráce; </w:t>
            </w:r>
            <w:r>
              <w:rPr>
                <w:b/>
                <w:i/>
              </w:rPr>
              <w:t>vítá v tomto ohledu společné prohlášení o rámci Spojených států a Evropské unie pro dohodu o vzájemném, spravedlivém a vyváženém obchodu;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w:t>
            </w:r>
            <w:r>
              <w:rPr>
                <w:b/>
                <w:i/>
              </w:rPr>
              <w:t>, zatímco vývoz z EU do USA podporuje téměř 5 milionů pracovních míst v EU a investice amerických firem v EU vytvářejí přibližně 4,8 milionu pracovních míst</w:t>
            </w:r>
            <w:r>
              <w:t>; vybízí obě strany, aby usilovaly o odstranění cel a necelních překážek obchodu a aby řešily veškeré obchodní spory prostřednictvím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w:t>
            </w:r>
            <w:r>
              <w:rPr>
                <w:b/>
                <w:i/>
              </w:rPr>
              <w:t>oceňuje společné úsilí EU a USA zabránit rozsáhlé obchodní válce;</w:t>
            </w:r>
            <w:r>
              <w:t xml:space="preserve"> vybízí obě strany, aby usilovaly o odstranění cel a necelních překážek obchodu a aby řešily veškeré obchodní spory prostřednictvím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vybízí obě strany, aby </w:t>
            </w:r>
            <w:r>
              <w:rPr>
                <w:b/>
                <w:i/>
              </w:rPr>
              <w:t>usilovaly o odstranění cel a necelních překážek obchodu a aby</w:t>
            </w:r>
            <w:r>
              <w:t xml:space="preserve"> řešily veškeré obchodní spory prostřednictvím dialogu a spolupráce;</w:t>
            </w:r>
          </w:p>
        </w:tc>
        <w:tc>
          <w:tcPr>
            <w:tcW w:w="4876" w:type="dxa"/>
            <w:tcBorders>
              <w:top w:val="nil"/>
              <w:left w:val="nil"/>
              <w:bottom w:val="nil"/>
              <w:right w:val="nil"/>
            </w:tcBorders>
          </w:tcPr>
          <w:p>
            <w:pPr>
              <w:pStyle w:val="Normal6a"/>
            </w:pPr>
            <w:r>
              <w:t>11.</w:t>
            </w:r>
            <w:r>
              <w:tab/>
            </w:r>
            <w:r>
              <w:t>zdůrazňuje význam obchodu se zbožím a službami mezi EU a USA; poukazuje na to, že vývoz zboží a služeb z USA do EU vytváří 2,3 milionu pracovních míst v USA a že investice firem z EU přinesly v USA pracovní místa pro 3,4 milionu osob; vybízí obě strany, aby řešily veškeré obchodní spory prostřednictvím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w:t>
            </w:r>
            <w:r>
              <w:rPr>
                <w:b/>
                <w:i/>
              </w:rPr>
              <w:t>že</w:t>
            </w:r>
            <w:r>
              <w:t xml:space="preserve"> investice firem z EU přinesly </w:t>
            </w:r>
            <w:r>
              <w:rPr>
                <w:b/>
                <w:i/>
              </w:rPr>
              <w:t>v USA</w:t>
            </w:r>
            <w:r>
              <w:t> pracovní místa pro 3,4 milionu osob; vybízí obě strany, aby usilovaly o odstranění cel a necelních překážek obchodu a aby řešily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investice firem z EU </w:t>
            </w:r>
            <w:r>
              <w:rPr>
                <w:b/>
                <w:i/>
              </w:rPr>
              <w:t>v USA</w:t>
            </w:r>
            <w:r>
              <w:t xml:space="preserve"> přinesly pracovní místa pro 3,4 milionu osob; vybízí obě strany, aby usilovaly o odstranění cel a necelních překážek obchodu a aby řešily veškeré obchodní spory prostřednictvím dialogu a spolupráce</w:t>
            </w:r>
            <w:r>
              <w:rPr>
                <w:b/>
                <w:i/>
              </w:rPr>
              <w:t>, jichž nelze dosáhnout obchodní válkou či výhrůžkami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význam obchodu se zbožím a službami mezi EU a USA</w:t>
            </w:r>
            <w:r>
              <w:rPr>
                <w:b/>
                <w:i/>
              </w:rPr>
              <w:t>;</w:t>
            </w:r>
            <w:r>
              <w:t xml:space="preserve"> </w:t>
            </w:r>
            <w:r>
              <w:rPr>
                <w:b/>
                <w:i/>
              </w:rPr>
              <w:t>poukazuje na to, že vývoz zboží a služeb z USA do EU vytváří 2,3 milionu pracovních míst v USA a že investice firem z EU přinesly v USA pracovní místa pro 3,4 milionu osob;</w:t>
            </w:r>
            <w:r>
              <w:t xml:space="preserve"> </w:t>
            </w:r>
            <w:r>
              <w:rPr>
                <w:b/>
                <w:i/>
              </w:rPr>
              <w:t>vybízí obě strany, aby usilovaly o</w:t>
            </w:r>
            <w:r>
              <w:t xml:space="preserve"> odstranění cel a </w:t>
            </w:r>
            <w:r>
              <w:rPr>
                <w:b/>
                <w:i/>
              </w:rPr>
              <w:t>necelních</w:t>
            </w:r>
            <w:r>
              <w:t xml:space="preserve"> překážek </w:t>
            </w:r>
            <w:r>
              <w:rPr>
                <w:b/>
                <w:i/>
              </w:rPr>
              <w:t>obchodu a aby řešily veškeré obchodní spory prostřednictvím dialogu a spolupráce</w:t>
            </w:r>
            <w:r>
              <w:t>;</w:t>
            </w:r>
          </w:p>
        </w:tc>
        <w:tc>
          <w:tcPr>
            <w:tcW w:w="4876" w:type="dxa"/>
            <w:tcBorders>
              <w:top w:val="nil"/>
              <w:left w:val="nil"/>
              <w:bottom w:val="nil"/>
              <w:right w:val="nil"/>
            </w:tcBorders>
          </w:tcPr>
          <w:p>
            <w:pPr>
              <w:pStyle w:val="Normal6a"/>
            </w:pPr>
            <w:r>
              <w:t>11.</w:t>
            </w:r>
            <w:r>
              <w:tab/>
            </w:r>
            <w:r>
              <w:t xml:space="preserve">zdůrazňuje význam obchodu se zbožím a službami mezi EU a USA </w:t>
            </w:r>
            <w:r>
              <w:rPr>
                <w:b/>
                <w:i/>
              </w:rPr>
              <w:t>a zároveň za nejvyšší prioritu považuje ochranu a revitalizaci evropského průmyslu a záruky pro průmyslová odvětví a spotřebitele jako pilíře hospodářské suverenity;</w:t>
            </w:r>
            <w:r>
              <w:t xml:space="preserve"> </w:t>
            </w:r>
            <w:r>
              <w:rPr>
                <w:b/>
                <w:i/>
              </w:rPr>
              <w:t>vyzývá k</w:t>
            </w:r>
            <w:r>
              <w:t xml:space="preserve"> odstranění </w:t>
            </w:r>
            <w:r>
              <w:rPr>
                <w:b/>
                <w:i/>
              </w:rPr>
              <w:t>nespravedlivých</w:t>
            </w:r>
            <w:r>
              <w:t xml:space="preserve"> cel a překážek</w:t>
            </w:r>
            <w:r>
              <w:rPr>
                <w:b/>
                <w:i/>
              </w:rPr>
              <w:t>, trvá však na důrazných opatřeních na ochranu Evropy před nekalou zahraniční konkurencí a predátorskými praktikami, které ohrožují její průmyslovou nezávislost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w:t>
            </w:r>
            <w:r>
              <w:rPr>
                <w:b/>
                <w:i/>
              </w:rPr>
              <w:t>vybízí obě strany, aby usilovaly o odstranění cel a necelních překážek obchodu a aby řešily</w:t>
            </w:r>
            <w:r>
              <w:t xml:space="preserve"> veškeré obchodní spory prostřednictvím dialogu a spolupráce;</w:t>
            </w:r>
          </w:p>
        </w:tc>
        <w:tc>
          <w:tcPr>
            <w:tcW w:w="4876" w:type="dxa"/>
            <w:tcBorders>
              <w:top w:val="nil"/>
              <w:left w:val="nil"/>
              <w:bottom w:val="nil"/>
              <w:right w:val="nil"/>
            </w:tcBorders>
          </w:tcPr>
          <w:p>
            <w:pPr>
              <w:pStyle w:val="Normal6a"/>
            </w:pPr>
            <w:r>
              <w:t>11.</w:t>
            </w:r>
            <w:r>
              <w:tab/>
            </w:r>
            <w:r>
              <w:t xml:space="preserve">zdůrazňuje význam obchodu se zbožím a službami mezi EU a USA; poukazuje na to, že vývoz zboží a služeb z USA do EU vytváří 2,3 milionu pracovních míst v USA a že investice firem z EU přinesly v USA pracovní místa pro 3,4 milionu osob; </w:t>
            </w:r>
            <w:r>
              <w:rPr>
                <w:b/>
                <w:i/>
              </w:rPr>
              <w:t>bere na vědomí dohodu o clech dosaženou mezi Evropskou unií a Spojenými státy dne 27. července 2025 ve Skotsku s cílem řešit</w:t>
            </w:r>
            <w:r>
              <w:t xml:space="preserve"> veškeré obchodní spory prostřednictvím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vyzývá k posílení sdílení zpravodajských informací, spolupráce v oblasti kybernetické obrany a protiopatření proti hybridním hrozbám v rámci partnerství mezi EU a USA;</w:t>
            </w:r>
            <w:r>
              <w:t xml:space="preserve"> </w:t>
            </w:r>
            <w:r>
              <w:rPr>
                <w:b/>
                <w:i/>
              </w:rPr>
              <w:t>zdůrazňuje, že je nezbytné přijmout koordinovaná opatření proti ruským dezinformačním kampaním zaměřeným na společnosti v EU a USA, včetně větší podpory nezávislé žurnalistiky a skupin občanské společnosti ve státech v přední linii;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odsuzuje celosvětovou obchodní válku Spojených států;</w:t>
            </w:r>
            <w:r>
              <w:t xml:space="preserve"> </w:t>
            </w:r>
            <w:r>
              <w:rPr>
                <w:b/>
                <w:i/>
              </w:rPr>
              <w:t>odmítá nerovnou obchodní dohodu o clech a obchodu, kterou dne 27. července 2025 uzavřely předsedkyně Evropské komise Ursula von der Leyenová a prezident USA Donald J.</w:t>
            </w:r>
            <w:r>
              <w:t xml:space="preserve"> </w:t>
            </w:r>
            <w:r>
              <w:rPr>
                <w:b/>
                <w:i/>
              </w:rPr>
              <w:t>Trump;</w:t>
            </w:r>
            <w:r>
              <w:t xml:space="preserve"> </w:t>
            </w:r>
            <w:r>
              <w:rPr>
                <w:b/>
                <w:i/>
              </w:rPr>
              <w:t>zdůrazňuje, že tato dohoda nevyhnutelně povede k další deindustrializaci a zvýšené závislosti na USA;</w:t>
            </w:r>
            <w:r>
              <w:t xml:space="preserve"> </w:t>
            </w:r>
            <w:r>
              <w:rPr>
                <w:b/>
                <w:i/>
              </w:rPr>
              <w:t>vyzývá Komisi, aby změnila svůj postoj a urychleně rozšířila obchodní vztahy s dalšími rozvíjejícími se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 rozhořčením konstatuje, že klima stále se měnících rozhodnutí v USA, zejména pokud jde o obchod a zahraniční politiku, a výrazný vývoj rétoriky směrem k EU již mají hmatatelný dopad na transatlantické mezilidské kontakty a obchodní činnosti, jak dokládá pozastavení souborných služeb přepravy do USA ze strany 19 členských států EU a pozorovatelný pokles čísel v oblasti cestovního ruchu;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důrazně se staví proti jakémukoli tlaku USA za účelem omezení evropských obchodních a diplomatických vztahů;</w:t>
            </w:r>
            <w:r>
              <w:t xml:space="preserve"> </w:t>
            </w:r>
            <w:r>
              <w:rPr>
                <w:b/>
                <w:i/>
              </w:rPr>
              <w:t>odmítá militarizaci mezinárodních vztahů;</w:t>
            </w:r>
            <w:r>
              <w:t xml:space="preserve"> </w:t>
            </w:r>
            <w:r>
              <w:rPr>
                <w:b/>
                <w:i/>
              </w:rPr>
              <w:t>domnívá se, že nová studená válka by nebyla přínosem pro pracovní třídu v Evropě;</w:t>
            </w:r>
            <w:r>
              <w:t xml:space="preserve"> </w:t>
            </w:r>
            <w:r>
              <w:rPr>
                <w:b/>
                <w:i/>
              </w:rPr>
              <w:t>vyzývá proto Komisi a členské státy, aby podporovaly multilateralismus a posilovaly a diverzifikovaly obchodní a diplomatické vztahy;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ke komplexnímu přehodnocení rámce obchodní politiky Evropské unie s cílem zajistit, aby budoucí dohody systematicky začleňovaly doložky o reciprocitě a ochranná opatření pro průmyslovou a technologickou základnu Unie, a zabránily tak oslabení jejího strategického postavení na světových trzích;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v tomto ohledu by EU měla uznat své vlastní chyby a poučit se z nich, změnit směr a zacílit svůj ekonomicky produktivní model na Západu namísto Východu;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 </w:t>
            </w:r>
            <w:r>
              <w:rPr>
                <w:b/>
                <w:i/>
              </w:rPr>
              <w:t>zdůrazňuje, že jakákoli obchodní spolupráce s Čínou musí být striktně podmíněna reciprocitou, dodržováním lidských práv a ukončením taktik hospodářského nátlaku vůči členským státům EU a partnerům, jako je Tchaj-wan;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 </w:t>
            </w:r>
            <w:r>
              <w:rPr>
                <w:b/>
                <w:i/>
              </w:rPr>
              <w:t>uznává, že tato užší spolupráce ve strategických otázkách velkého hospodářského významu může být úspěšná pouze tehdy, budou-li všechny otevřené obchodní otázky (celní i necelní) vyřešeny ke spokojenosti obou stran.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w:t>
            </w:r>
            <w:r>
              <w:rPr>
                <w:b/>
                <w:i/>
              </w:rPr>
              <w:t>v této souvislosti zdůrazňuje rostoucí čínské investice do projektů v oblasti surovin v Latinské Americe a společný zájem EU a USA, aby zvýšily svou přítomnost v zemích Latinské Ameriky;</w:t>
            </w:r>
            <w:r>
              <w:t xml:space="preserve"> podporuje rozvoj iniciativ zaměřených na přemístění výroby do spřátelených zemí s cílem zvýšit hospodářskou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w:t>
            </w:r>
            <w:r>
              <w:rPr>
                <w:b/>
                <w:i/>
              </w:rPr>
              <w:t>podporuje rozvoj iniciativ zaměřených na přemístění výroby do spřátelených zemí s cílem zvýšit hospodářskou konkurenceschopnost</w:t>
            </w:r>
            <w:r>
              <w: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w:t>
            </w:r>
            <w:r>
              <w:rPr>
                <w:b/>
                <w:i/>
              </w:rPr>
              <w:t>oceňuje iniciativy Trumpovy vlády na podporu relokalizace jako prostředku ke snížení ekonomické závislosti na nepřátelských třetích stranách</w:t>
            </w:r>
            <w:r>
              <w:t xml:space="preserve">; </w:t>
            </w:r>
            <w:r>
              <w:rPr>
                <w:b/>
                <w:i/>
              </w:rPr>
              <w:t>zdůrazňuje, že členské státy by měly provádět podobné iniciativy v zájmu reindustrializace a znovunastolení hospodářské suverenity;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 </w:t>
            </w:r>
            <w:r>
              <w:rPr>
                <w:b/>
                <w:i/>
              </w:rPr>
              <w:t>důrazně vyzývá EU, aby si zachovala kontrolu nad svými kritickými hospodářskými aktivy a omezila zahraniční vliv, zejména ze strany strategických konkurentů;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w:t>
            </w:r>
            <w:r>
              <w:rPr>
                <w:b/>
                <w:i/>
              </w:rPr>
              <w:t>rozvoj iniciativ zaměřených na přemístění výroby do spřátelených</w:t>
            </w:r>
            <w:r>
              <w:t xml:space="preserve"> zemí s cílem </w:t>
            </w:r>
            <w:r>
              <w:rPr>
                <w:b/>
                <w:i/>
              </w:rPr>
              <w:t>zvýšit hospodářskou konkurenceschopnost</w:t>
            </w:r>
            <w:r>
              <w:t>;</w:t>
            </w:r>
          </w:p>
        </w:tc>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w:t>
            </w:r>
            <w:r>
              <w:rPr>
                <w:b/>
                <w:i/>
              </w:rPr>
              <w:t>, udržitelných a odpovědných</w:t>
            </w:r>
            <w:r>
              <w:t xml:space="preserve"> dodavatelských řetězců; podporuje </w:t>
            </w:r>
            <w:r>
              <w:rPr>
                <w:b/>
                <w:i/>
              </w:rPr>
              <w:t>úsilí o diverzifikaci dodavatelských řetězců a jejich přesun zejména do</w:t>
            </w:r>
            <w:r>
              <w:t xml:space="preserve"> zemí </w:t>
            </w:r>
            <w:r>
              <w:rPr>
                <w:b/>
                <w:i/>
              </w:rPr>
              <w:t>sdílejících hodnoty s EU,</w:t>
            </w:r>
            <w:r>
              <w:t xml:space="preserve"> s cílem </w:t>
            </w:r>
            <w:r>
              <w:rPr>
                <w:b/>
                <w:i/>
              </w:rPr>
              <w:t>snížit v budoucnu rizika a dopad hospodářského nátlaku ze strany jakékoli třetí země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vyzývá k úzké spolupráci a koordinaci v oblasti hospodářské bezpečnosti, zejména k výměně informací o kontrolách vývozu a hrozbách souvisejících s přímými zahraničními investicemi</w:t>
            </w:r>
            <w:r>
              <w:rPr>
                <w:b/>
                <w:i/>
              </w:rPr>
              <w:t>, a to za předpokladu, že budou chráněny evropské zájmy</w:t>
            </w:r>
            <w:r>
              <w:t>; zdůrazňuje význam spolupráce při řešení společných vnějších hospodářských výzev, jako je nadměrná kapacita a nekalé obchodní praktiky, a to i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w:t>
            </w:r>
            <w:r>
              <w:rPr>
                <w:b/>
                <w:i/>
              </w:rPr>
              <w:t>i</w:t>
            </w:r>
            <w:r>
              <w:t xml:space="preserve">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w:t>
            </w:r>
            <w:r>
              <w:rPr>
                <w:b/>
                <w:i/>
              </w:rPr>
              <w:t>zejména</w:t>
            </w:r>
            <w:r>
              <w:t xml:space="preserve">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w:t>
            </w:r>
            <w:r>
              <w:rPr>
                <w:b/>
                <w:i/>
              </w:rPr>
              <w:t>i</w:t>
            </w:r>
            <w:r>
              <w:t xml:space="preserve">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c>
          <w:tcPr>
            <w:tcW w:w="4876" w:type="dxa"/>
            <w:tcBorders>
              <w:top w:val="nil"/>
              <w:left w:val="nil"/>
              <w:bottom w:val="nil"/>
              <w:right w:val="nil"/>
            </w:tcBorders>
          </w:tcPr>
          <w:p>
            <w:pPr>
              <w:pStyle w:val="Normal6a"/>
            </w:pPr>
            <w:r>
              <w:t>12.</w:t>
            </w:r>
            <w:r>
              <w:tab/>
            </w:r>
            <w:r>
              <w:t xml:space="preserve">vyzývá k úzké spolupráci a koordinaci v oblasti hospodářské bezpečnosti, zejména k výměně informací o kontrolách vývozu a hrozbách souvisejících s přímými zahraničními investicemi; zdůrazňuje význam spolupráce při řešení společných vnějších hospodářských výzev, jako je nadměrná kapacita a nekalé obchodní praktiky, a to </w:t>
            </w:r>
            <w:r>
              <w:rPr>
                <w:b/>
                <w:i/>
              </w:rPr>
              <w:t>zejména</w:t>
            </w:r>
            <w:r>
              <w:t xml:space="preserve"> v případě, že se jich dopouští Čína; vyzývá ke spolupráci při zlepšování přístupu ke kritickým surovinám a budování odolných dodavatelských řetězců; podporuje rozvoj iniciativ zaměřených na přemístění výroby do spřátelených zemí s cílem zvýšit hospodářskou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vyjadřuje znepokojení nad tím, že nedávné plány Trumpovy vlády na rozsáhlou hospodářskou spolupráci v Arktidě, včetně společných projektů s Ruskem v oblasti energetiky, dopravy a rybolovu, mohou ohrozit transatlantickou konvergenci a jsou v rozporu se strategickými cíli EU v tomto regionu;</w:t>
            </w:r>
            <w:r>
              <w:t xml:space="preserve"> </w:t>
            </w:r>
            <w:r>
              <w:rPr>
                <w:b/>
                <w:i/>
              </w:rPr>
              <w:t>zdůrazňuje, že tyto iniciativy mohou Kremlu poskytnout dodatečné zdroje na podporu jeho agrese, oslabit strategii EU pro arktickou oblast a vést k rozkolu v rámci transatlantického partnerství;</w:t>
            </w:r>
            <w:r>
              <w:t xml:space="preserve"> </w:t>
            </w:r>
            <w:r>
              <w:rPr>
                <w:b/>
                <w:i/>
              </w:rPr>
              <w:t>vyzývá k intenzivnějšímu dialogu mezi EU a USA s cílem zajistit, aby hospodářské a environmentální politiky v oblasti Arktidy byly v souladu s cíli v oblasti bezpečnosti, udržitelnosti a správy založené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znovu poukazuje na zásadní význam užší spolupráce mezi EU a USA v oblasti vesmíru, což je strategická oblast, která umožňuje hospodářský růst i naplňování cílů v oblasti bezpečnosti a obrany;</w:t>
            </w:r>
            <w:r>
              <w:t xml:space="preserve"> </w:t>
            </w:r>
            <w:r>
              <w:rPr>
                <w:b/>
                <w:i/>
              </w:rPr>
              <w:t>vyzývá k dalšímu rozšíření dialogu mezi EU a USA o vesmíru, s cílem řešit společné technologické, environmentální a geopolitické výzvy ve vzájemné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že Evropská unie musí odmítnout jakýkoli vnější tlak, jehož cílem je oslabit její vnitřní soudržnost a strategickou autonomii, a trvá na tom, aby všechny dohody týkající se klíčových hospodářských odvětví podléhaly důkladnému posouzení geopolitického dopadu, a to po konzultaci s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 ohledem na intenzivní hospodářskou soutěž, v jejímž čele stojí Spojené státy a další významné světové mocnosti, vyzývá k přezkumu Zelené dohody pro Evropu a souvisejících regulačních rámců, které v současné době mohou fungovat jako pakt pro hospodářský pokles;</w:t>
            </w:r>
            <w:r>
              <w:t xml:space="preserve"> </w:t>
            </w:r>
            <w:r>
              <w:rPr>
                <w:b/>
                <w:i/>
              </w:rPr>
              <w:t>důrazně vyzývá Komisi a členské státy, aby přehodnotily politiky v oblasti životního prostředí s cílem zajistit, aby tyto politiky podporovaly udržitelný růst, konkurenceschopnost průmyslu a zachování pracovních míst v Evropě;</w:t>
            </w:r>
            <w:r>
              <w:t xml:space="preserve"> </w:t>
            </w:r>
            <w:r>
              <w:rPr>
                <w:b/>
                <w:i/>
              </w:rPr>
              <w:t>zdůrazňuje, že je nutné provést ekologickou transformaci, aby byla nastolena rovnováha mezi environmentálními cíli a hospodářskou realitou a evropskou suverenitou.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konstatuje, že Spojené státy aktivně oslabují zaměstnanost, sociálně-ekonomickou bezpečnost a konkurenceschopnost v Evropě tím, že ukládají extrateritoriální sankce a vyvíjejí tlak na klíčové evropské společnosti, včetně strategického polovodičového průmyslu, aby omezily své obchodní vztahy nebo je přemístily do Spojených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je hluboce znepokojen několika významnými skandály, do nichž jsou zapojeny americké technologické společnosti v Evropě v souvislosti s otázkami ochrany soukromí a údajů, včetně mnoha miliard zobrazení obličeje sesbíraných z internetu, nezabezpečených přenosů údajů a nešifrovaného ukládání hesel;</w:t>
            </w:r>
            <w:r>
              <w:t xml:space="preserve"> </w:t>
            </w:r>
            <w:r>
              <w:rPr>
                <w:b/>
                <w:i/>
              </w:rPr>
              <w:t>vyzývá proto Komisi, aby urychleně navrhla vytvoření demokratické, veřejně řízené digitální základny, která by zahrnovala digitální infrastrukturu jako službu, a univerzálních platforem, jako jsou vyhledávače a základní modely umělé inteligence, které by byly řízeny novými veřejnými institucemi se zastoupením veřejnosti a občanské společnosti, s cílem omezit expozici americkým korporacím;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vyjadřuje politování nad tím, že nahrazení ruského plynu zkapalněným zemním plynem pocházejícím z USA, včetně znečišťujícího a drahého břidlicového plynu, zvýšilo energetickou závislost Evropy na Spojených státech;</w:t>
            </w:r>
            <w:r>
              <w:t xml:space="preserve"> </w:t>
            </w:r>
            <w:r>
              <w:rPr>
                <w:b/>
                <w:i/>
              </w:rPr>
              <w:t>konstatuje, že zvýšené ceny energií přispěly v některých členských státech EU k hospodářskému zpomalení a recesi;</w:t>
            </w:r>
            <w:r>
              <w:t xml:space="preserve"> </w:t>
            </w:r>
            <w:r>
              <w:rPr>
                <w:b/>
                <w:i/>
              </w:rPr>
              <w:t>vyzývá proto Komisi a členské státy, aby předložily strategii založenou na veřejných investicích a energetických systémech podporujících levnou a zelenou energii;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vybízí k intenzivnější spolupráci v oblasti technologických inovací, včetně vývoje a zavádění strategických a vznikajících technologií, jako je vyspělá výroba,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w:t>
            </w:r>
          </w:p>
        </w:tc>
        <w:tc>
          <w:tcPr>
            <w:tcW w:w="4876" w:type="dxa"/>
            <w:tcBorders>
              <w:top w:val="nil"/>
              <w:left w:val="nil"/>
              <w:bottom w:val="nil"/>
              <w:right w:val="nil"/>
            </w:tcBorders>
          </w:tcPr>
          <w:p>
            <w:pPr>
              <w:pStyle w:val="Normal6a"/>
            </w:pPr>
            <w:r>
              <w:t>13.</w:t>
            </w:r>
            <w:r>
              <w:tab/>
            </w:r>
            <w:r>
              <w:t xml:space="preserve">vybízí k intenzivnější spolupráci v oblasti technologických inovací, včetně vývoje a zavádění strategických a vznikajících technologií, jako je vyspělá výroba,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 </w:t>
            </w:r>
            <w:r>
              <w:rPr>
                <w:b/>
                <w:i/>
              </w:rPr>
              <w:t>zdůrazňuje, že technologická spolupráce s USA musí zahrnovat spolehlivé záruky, které zabrání přenosu citlivých technologií protivníkům, zejména prostřednictvím zpětného vývozu ze strany třetích osob nebo z důvodu mezer v právních předpisech týkajících se dvojího užití;</w:t>
            </w:r>
            <w:r>
              <w:t xml:space="preserve"> </w:t>
            </w:r>
            <w:r>
              <w:rPr>
                <w:b/>
                <w:i/>
              </w:rPr>
              <w:t>naléhavě vyzývá k posílení transatlantických mechanismů kontroly;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vybízí k intenzivnější spolupráci v oblasti technologických inovací, včetně vývoje a zavádění strategických a vznikajících technologií, jako je vyspělá výroba,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w:t>
            </w:r>
          </w:p>
        </w:tc>
        <w:tc>
          <w:tcPr>
            <w:tcW w:w="4876" w:type="dxa"/>
            <w:tcBorders>
              <w:top w:val="nil"/>
              <w:left w:val="nil"/>
              <w:bottom w:val="nil"/>
              <w:right w:val="nil"/>
            </w:tcBorders>
          </w:tcPr>
          <w:p>
            <w:pPr>
              <w:pStyle w:val="Normal6a"/>
            </w:pPr>
            <w:r>
              <w:t>13.</w:t>
            </w:r>
            <w:r>
              <w:tab/>
            </w:r>
            <w:r>
              <w:t>vybízí k intenzivnější spolupráci v oblasti technologických inovací, včetně vývoje a zavádění strategických a vznikajících technologií, jako je vyspělá výroba, umělá inteligence a kvantová výpočetní technika</w:t>
            </w:r>
            <w:r>
              <w:rPr>
                <w:b/>
                <w:i/>
              </w:rPr>
              <w:t>, jakož i k větší koordinaci v souvislosti s demokratickou a celosvětovou konvergencí v oblasti hraničních technologií</w:t>
            </w:r>
            <w:r>
              <w:t>; vyzývá k přijetí opatření ke zvýšení ekonomické odolnosti zlepšením toku špičkových technologických zdrojů mezi EU a USA, vytvořením vhodných norem pro bezpečnost těchto technologií a posílením souvisejících dodavatelských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vybízí </w:t>
            </w:r>
            <w:r>
              <w:rPr>
                <w:b/>
                <w:i/>
              </w:rPr>
              <w:t>k intenzivnější</w:t>
            </w:r>
            <w:r>
              <w:t xml:space="preserve"> spolupráci v oblasti technologických inovací, včetně vývoje a zavádění strategických a vznikajících technologií, jako je vyspělá výroba,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w:t>
            </w:r>
          </w:p>
        </w:tc>
        <w:tc>
          <w:tcPr>
            <w:tcW w:w="4876" w:type="dxa"/>
            <w:tcBorders>
              <w:top w:val="nil"/>
              <w:left w:val="nil"/>
              <w:bottom w:val="nil"/>
              <w:right w:val="nil"/>
            </w:tcBorders>
          </w:tcPr>
          <w:p>
            <w:pPr>
              <w:pStyle w:val="Normal6a"/>
            </w:pPr>
            <w:r>
              <w:t>13.</w:t>
            </w:r>
            <w:r>
              <w:tab/>
            </w:r>
            <w:r>
              <w:t xml:space="preserve">vybízí </w:t>
            </w:r>
            <w:r>
              <w:rPr>
                <w:b/>
                <w:i/>
              </w:rPr>
              <w:t>ke</w:t>
            </w:r>
            <w:r>
              <w:t xml:space="preserve"> spolupráci v oblasti technologických inovací, včetně vývoje a zavádění strategických a vznikajících technologií, jako je vyspělá výroba,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w:t>
            </w:r>
            <w:r>
              <w:rPr>
                <w:b/>
                <w:i/>
              </w:rPr>
              <w:t>, a to při vzájemném plném respektování regulační autonomie a základních práv včetně ochrany údajů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vybízí k intenzivnější spolupráci v oblasti technologických inovací, včetně vývoje a zavádění strategických a vznikajících technologií, jako je vyspělá výroba,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w:t>
            </w:r>
          </w:p>
        </w:tc>
        <w:tc>
          <w:tcPr>
            <w:tcW w:w="4876" w:type="dxa"/>
            <w:tcBorders>
              <w:top w:val="nil"/>
              <w:left w:val="nil"/>
              <w:bottom w:val="nil"/>
              <w:right w:val="nil"/>
            </w:tcBorders>
          </w:tcPr>
          <w:p>
            <w:pPr>
              <w:pStyle w:val="Normal6a"/>
            </w:pPr>
            <w:r>
              <w:t>13.</w:t>
            </w:r>
            <w:r>
              <w:tab/>
            </w:r>
            <w:r>
              <w:t>vybízí k intenzivnější spolupráci v oblasti technologických inovací, včetně vývoje a zavádění strategických a vznikajících technologií, jako je vyspělá výroba</w:t>
            </w:r>
            <w:r>
              <w:rPr>
                <w:b/>
                <w:i/>
              </w:rPr>
              <w:t>, technologie dvojího užití</w:t>
            </w:r>
            <w:r>
              <w:t>, umělá inteligence a kvantová výpočetní technika; vyzývá k přijetí opatření ke zvýšení ekonomické odolnosti zlepšením toku špičkových technologických zdrojů mezi EU a USA, vytvořením vhodných norem pro bezpečnost těchto technologií a posílením souvisejících dodavatelských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zdůrazňuje význam zachování a posílení úzké koordinace v oblasti energetické bezpečnosti, zejména pokud jde o tok surovin, a význam spolupráce při vývoji a podpoře řešení v oblasti čisté energie, včetně jaderných technologií;</w:t>
            </w:r>
          </w:p>
        </w:tc>
        <w:tc>
          <w:tcPr>
            <w:tcW w:w="4876" w:type="dxa"/>
            <w:tcBorders>
              <w:top w:val="nil"/>
              <w:left w:val="nil"/>
              <w:bottom w:val="nil"/>
              <w:right w:val="nil"/>
            </w:tcBorders>
          </w:tcPr>
          <w:p>
            <w:pPr>
              <w:pStyle w:val="Normal6a"/>
            </w:pPr>
            <w:r>
              <w:t>14.</w:t>
            </w:r>
            <w:r>
              <w:tab/>
            </w:r>
            <w:r>
              <w:t>zdůrazňuje význam zachování a posílení úzké koordinace v oblasti energetické bezpečnosti, zejména pokud jde o tok surovin, a význam spolupráce při vývoji a podpoře řešení v oblasti čisté energie, včetně jaderných technologií</w:t>
            </w:r>
            <w:r>
              <w:rPr>
                <w:b/>
                <w:i/>
              </w:rPr>
              <w:t>, jako jsou malé modulární reaktory (SMR)</w:t>
            </w:r>
            <w:r>
              <w:t xml:space="preserve">; </w:t>
            </w:r>
            <w:r>
              <w:rPr>
                <w:b/>
                <w:i/>
              </w:rPr>
              <w:t>zdůrazňuje, že je třeba, aby EU urychlila energetickou diverzifikaci a postupně ukončila používání ruských fosilních paliv;</w:t>
            </w:r>
            <w:r>
              <w:t xml:space="preserve"> </w:t>
            </w:r>
            <w:r>
              <w:rPr>
                <w:b/>
                <w:i/>
              </w:rPr>
              <w:t>bere na vědomí závazek Evropské komise nakoupit do roku 2028 energii z USA v hodnotě přibližně 750 miliard dolarů;</w:t>
            </w:r>
            <w:r>
              <w:t xml:space="preserve"> </w:t>
            </w:r>
            <w:r>
              <w:rPr>
                <w:b/>
                <w:i/>
              </w:rPr>
              <w:t>v této souvislosti zdůrazňuje význam dlouhodobého partnerství mezi USA a EU v oblasti zkapalněného zemního plynu a jeho úlohu při snižování závislosti na ruských fosilních palivech a posilování energetické bezpečnosti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zdůrazňuje význam zachování a posílení úzké koordinace v oblasti energetické bezpečnosti, zejména pokud jde o tok surovin, a význam spolupráce při vývoji a podpoře řešení v oblasti čisté energie, včetně jaderných technologií;</w:t>
            </w:r>
          </w:p>
        </w:tc>
        <w:tc>
          <w:tcPr>
            <w:tcW w:w="4876" w:type="dxa"/>
            <w:tcBorders>
              <w:top w:val="nil"/>
              <w:left w:val="nil"/>
              <w:bottom w:val="nil"/>
              <w:right w:val="nil"/>
            </w:tcBorders>
          </w:tcPr>
          <w:p>
            <w:pPr>
              <w:pStyle w:val="Normal6a"/>
            </w:pPr>
            <w:r>
              <w:t>14.</w:t>
            </w:r>
            <w:r>
              <w:tab/>
            </w:r>
            <w:r>
              <w:t xml:space="preserve">zdůrazňuje význam zachování a posílení úzké koordinace v oblasti energetické bezpečnosti, zejména pokud jde o tok surovin, a význam spolupráce při vývoji a podpoře řešení v oblasti čisté energie, včetně jaderných technologií; </w:t>
            </w:r>
            <w:r>
              <w:rPr>
                <w:b/>
                <w:i/>
              </w:rPr>
              <w:t>zdůrazňuje zásadní význam diverzifikace zdrojů energie a zásobovacích tras pro snížení závislosti na nepřátelských režimech;</w:t>
            </w:r>
            <w:r>
              <w:t xml:space="preserve"> </w:t>
            </w:r>
            <w:r>
              <w:rPr>
                <w:b/>
                <w:i/>
              </w:rPr>
              <w:t>zasazuje se o posílenou spolupráci mezi EU a USA v oblasti zkapalněného zemního plynu, jaderných technologií a rozvoje bezpečné a udržitelné energetické infrastruktury v Evropě, zejména ve státech v přední linii;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zdůrazňuje význam zachování a posílení úzké koordinace v oblasti energetické bezpečnosti, zejména pokud jde o tok surovin, a význam spolupráce při vývoji a podpoře řešení v oblasti čisté energie, včetně jaderných technologií;</w:t>
            </w:r>
          </w:p>
        </w:tc>
        <w:tc>
          <w:tcPr>
            <w:tcW w:w="4876" w:type="dxa"/>
            <w:tcBorders>
              <w:top w:val="nil"/>
              <w:left w:val="nil"/>
              <w:bottom w:val="nil"/>
              <w:right w:val="nil"/>
            </w:tcBorders>
          </w:tcPr>
          <w:p>
            <w:pPr>
              <w:pStyle w:val="Normal6a"/>
            </w:pPr>
            <w:r>
              <w:t>14.</w:t>
            </w:r>
            <w:r>
              <w:tab/>
            </w:r>
            <w:r>
              <w:t xml:space="preserve">zdůrazňuje význam zachování a posílení úzké koordinace v oblasti energetické bezpečnosti, zejména pokud jde o tok surovin, a význam spolupráce při vývoji a podpoře řešení v oblasti čisté energie, včetně jaderných technologií; </w:t>
            </w:r>
            <w:r>
              <w:rPr>
                <w:b/>
                <w:i/>
              </w:rPr>
              <w:t>uznává, že je třeba snížit geoekonomickou závislost na globálních konkurentech, zejména omezit hospodářský nátlak Ruska a korupci vůči jeho obchodním partnerům v oblasti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zdůrazňuje význam zachování a posílení úzké koordinace v oblasti energetické bezpečnosti, zejména pokud jde o </w:t>
            </w:r>
            <w:r>
              <w:rPr>
                <w:b/>
                <w:i/>
              </w:rPr>
              <w:t>tok</w:t>
            </w:r>
            <w:r>
              <w:t xml:space="preserve"> surovin, a význam spolupráce při vývoji a podpoře řešení v oblasti čisté energie</w:t>
            </w:r>
            <w:r>
              <w:rPr>
                <w:b/>
                <w:i/>
              </w:rPr>
              <w:t>, včetně jaderných technologií</w:t>
            </w:r>
            <w:r>
              <w:t>;</w:t>
            </w:r>
          </w:p>
        </w:tc>
        <w:tc>
          <w:tcPr>
            <w:tcW w:w="4876" w:type="dxa"/>
            <w:tcBorders>
              <w:top w:val="nil"/>
              <w:left w:val="nil"/>
              <w:bottom w:val="nil"/>
              <w:right w:val="nil"/>
            </w:tcBorders>
          </w:tcPr>
          <w:p>
            <w:pPr>
              <w:pStyle w:val="Normal6a"/>
            </w:pPr>
            <w:r>
              <w:t>14.</w:t>
            </w:r>
            <w:r>
              <w:tab/>
            </w:r>
            <w:r>
              <w:t xml:space="preserve">zdůrazňuje význam zachování a posílení úzké koordinace v oblasti energetické bezpečnosti </w:t>
            </w:r>
            <w:r>
              <w:rPr>
                <w:b/>
                <w:i/>
              </w:rPr>
              <w:t>a ekologické transformace</w:t>
            </w:r>
            <w:r>
              <w:t xml:space="preserve">, zejména pokud jde o </w:t>
            </w:r>
            <w:r>
              <w:rPr>
                <w:b/>
                <w:i/>
              </w:rPr>
              <w:t>udržitelné získávání a recyklaci</w:t>
            </w:r>
            <w:r>
              <w:t xml:space="preserve"> surovin, a význam spolupráce při vývoji a podpoře řešení v oblasti čisté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 posílení spolupráce mezi EU a USA na rozvoji odolných energetických koridorů, včetně podpory východního Středomoří jako klíčového zdroje a tranzitního regionu pro zemní plyn a energii z obnovitelných zdrojů, což přispěje k evropské energetické bezpečnosti a ekologické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vyjadřuje znepokojení nad rozhodnutím USA neprovádět globální daňovou dohodu Organizace pro hospodářskou spolupráci a rozvoj;</w:t>
            </w:r>
            <w:r>
              <w:t xml:space="preserve"> </w:t>
            </w:r>
            <w:r>
              <w:rPr>
                <w:b/>
                <w:i/>
              </w:rPr>
              <w:t>domnívá se, že koordinovaný mezinárodní systém spravedlivého zdanění má zásadní význam pro to, aby bylo globální hospodářství rovnoprávnější a udržitelnější;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vyjadřuje znepokojení nad rozhodnutím USA neprovádět globální daňovou dohodu Organizace pro hospodářskou spolupráci a rozvoj;</w:t>
            </w:r>
            <w:r>
              <w:t xml:space="preserve"> </w:t>
            </w:r>
            <w:r>
              <w:rPr>
                <w:b/>
                <w:i/>
              </w:rPr>
              <w:t>domnívá se, že koordinovaný mezinárodní systém spravedlivého zdanění má zásadní význam pro to, aby bylo globální hospodářství rovnoprávnější a udržitelnější;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vyjadřuje znepokojení nad rozhodnutím USA neprovádět globální daňovou dohodu Organizace pro hospodářskou spolupráci a rozvoj;</w:t>
            </w:r>
            <w:r>
              <w:t xml:space="preserve"> </w:t>
            </w:r>
            <w:r>
              <w:rPr>
                <w:b/>
                <w:i/>
              </w:rPr>
              <w:t>domnívá se, že koordinovaný mezinárodní systém spravedlivého zdanění má zásadní význam pro to, aby bylo globální hospodářství rovnoprávnější a udržitelnější;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vyjadřuje znepokojení nad rozhodnutím USA neprovádět globální daňovou dohodu Organizace pro hospodářskou spolupráci a rozvoj;</w:t>
            </w:r>
            <w:r>
              <w:t xml:space="preserve"> </w:t>
            </w:r>
            <w:r>
              <w:rPr>
                <w:b/>
                <w:i/>
              </w:rPr>
              <w:t>domnívá se, že koordinovaný mezinárodní systém spravedlivého zdanění má zásadní význam pro to, aby bylo globální hospodářství rovnoprávnější a udržitelnější;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vyjadřuje znepokojení nad rozhodnutím</w:t>
            </w:r>
            <w:r>
              <w:t xml:space="preserve"> USA neprovádět globální daňovou dohodu Organizace pro hospodářskou spolupráci a rozvoj; domnívá se, že </w:t>
            </w:r>
            <w:r>
              <w:rPr>
                <w:b/>
                <w:i/>
              </w:rPr>
              <w:t>koordinovaný mezinárodní systém spravedlivého</w:t>
            </w:r>
            <w:r>
              <w:t xml:space="preserve"> zdanění </w:t>
            </w:r>
            <w:r>
              <w:rPr>
                <w:b/>
                <w:i/>
              </w:rPr>
              <w:t>má zásadní význam pro to, aby bylo globální hospodářství rovnoprávnější a udržitelnější</w:t>
            </w:r>
            <w:r>
              <w:t>;</w:t>
            </w:r>
          </w:p>
        </w:tc>
        <w:tc>
          <w:tcPr>
            <w:tcW w:w="4876" w:type="dxa"/>
            <w:tcBorders>
              <w:top w:val="nil"/>
              <w:left w:val="nil"/>
              <w:bottom w:val="nil"/>
              <w:right w:val="nil"/>
            </w:tcBorders>
          </w:tcPr>
          <w:p>
            <w:pPr>
              <w:pStyle w:val="Normal6a"/>
            </w:pPr>
            <w:r>
              <w:t>15.</w:t>
            </w:r>
            <w:r>
              <w:tab/>
            </w:r>
            <w:r>
              <w:rPr>
                <w:b/>
                <w:i/>
              </w:rPr>
              <w:t>vítá odstoupení USA od Světové zdravotnické organizace (WHO) a Pařížské dohody o klimatu;</w:t>
            </w:r>
            <w:r>
              <w:t xml:space="preserve"> </w:t>
            </w:r>
            <w:r>
              <w:rPr>
                <w:b/>
                <w:i/>
              </w:rPr>
              <w:t>vyzývá členské státy EU, aby příklad USA následovaly;</w:t>
            </w:r>
            <w:r>
              <w:t xml:space="preserve"> </w:t>
            </w:r>
            <w:r>
              <w:rPr>
                <w:b/>
                <w:i/>
              </w:rPr>
              <w:t>dále vítá rozhodnutí</w:t>
            </w:r>
            <w:r>
              <w:t xml:space="preserve"> USA neprovádět globální daňovou dohodu Organizace pro hospodářskou spolupráci a rozvoj </w:t>
            </w:r>
            <w:r>
              <w:rPr>
                <w:b/>
                <w:i/>
              </w:rPr>
              <w:t>(OECD);</w:t>
            </w:r>
            <w:r>
              <w:t xml:space="preserve"> </w:t>
            </w:r>
            <w:r>
              <w:rPr>
                <w:b/>
                <w:i/>
              </w:rPr>
              <w:t>v této souvislosti připomíná, že svrchované státy musí mít i nadále možnost svobodně si určovat vlastní daňové zatížení</w:t>
            </w:r>
            <w:r>
              <w:t xml:space="preserve">; domnívá se, že </w:t>
            </w:r>
            <w:r>
              <w:rPr>
                <w:b/>
                <w:i/>
              </w:rPr>
              <w:t>vysoká úroveň</w:t>
            </w:r>
            <w:r>
              <w:t xml:space="preserve"> zdanění </w:t>
            </w:r>
            <w:r>
              <w:rPr>
                <w:b/>
                <w:i/>
              </w:rPr>
              <w:t>v EU nevedla ke zlepšení životní úrovně většiny Evropanů, ale spíše naopak, neboť životní úroveň se alarmujícím tempem zhoršuje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vyjadřuje znepokojení nad rozhodnutím</w:t>
            </w:r>
            <w:r>
              <w:t xml:space="preserve"> USA neprovádět globální daňovou dohodu Organizace pro hospodářskou spolupráci a rozvoj; </w:t>
            </w:r>
            <w:r>
              <w:rPr>
                <w:b/>
                <w:i/>
              </w:rPr>
              <w:t>domnívá se, že koordinovaný mezinárodní systém spravedlivého zdanění má zásadní význam pro to, aby bylo globální hospodářství rovnoprávnější a udržitelnější;</w:t>
            </w:r>
          </w:p>
        </w:tc>
        <w:tc>
          <w:tcPr>
            <w:tcW w:w="4876" w:type="dxa"/>
            <w:tcBorders>
              <w:top w:val="nil"/>
              <w:left w:val="nil"/>
              <w:bottom w:val="nil"/>
              <w:right w:val="nil"/>
            </w:tcBorders>
          </w:tcPr>
          <w:p>
            <w:pPr>
              <w:pStyle w:val="Normal6a"/>
            </w:pPr>
            <w:r>
              <w:t>15.</w:t>
            </w:r>
            <w:r>
              <w:tab/>
            </w:r>
            <w:r>
              <w:rPr>
                <w:b/>
                <w:i/>
              </w:rPr>
              <w:t>respektuje rozhodnutí</w:t>
            </w:r>
            <w:r>
              <w:t xml:space="preserve"> USA neprovádět globální daňovou dohodu Organizace pro hospodářskou spolupráci a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vyjadřuje znepokojení nad rozhodnutím USA neprovádět globální daňovou dohodu </w:t>
            </w:r>
            <w:r>
              <w:rPr>
                <w:b/>
                <w:i/>
              </w:rPr>
              <w:t>Organizace pro hospodářskou spolupráci a rozvoj</w:t>
            </w:r>
            <w:r>
              <w:t>; domnívá se, že koordinovaný mezinárodní systém spravedlivého zdanění má zásadní význam pro to, aby bylo globální hospodářství rovnoprávnější a udržitelnější;</w:t>
            </w:r>
          </w:p>
        </w:tc>
        <w:tc>
          <w:tcPr>
            <w:tcW w:w="4876" w:type="dxa"/>
            <w:tcBorders>
              <w:top w:val="nil"/>
              <w:left w:val="nil"/>
              <w:bottom w:val="nil"/>
              <w:right w:val="nil"/>
            </w:tcBorders>
          </w:tcPr>
          <w:p>
            <w:pPr>
              <w:pStyle w:val="Normal6a"/>
            </w:pPr>
            <w:r>
              <w:t>15.</w:t>
            </w:r>
            <w:r>
              <w:tab/>
            </w:r>
            <w:r>
              <w:t xml:space="preserve">vyjadřuje znepokojení nad rozhodnutím USA neprovádět globální daňovou dohodu </w:t>
            </w:r>
            <w:r>
              <w:rPr>
                <w:b/>
                <w:i/>
              </w:rPr>
              <w:t>OECD a zdůrazňuje, že taková jednostranná rozhodnutí mohou oslabit důvěryhodnost společného závazku k celosvětovému hospodářskému řádu založenému na pravidlech</w:t>
            </w:r>
            <w:r>
              <w:t>; domnívá se, že koordinovaný mezinárodní systém spravedlivého zdanění má zásadní význam pro to, aby bylo globální hospodářství rovnoprávnější a udržitelnější;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vyjadřuje znepokojení nad </w:t>
            </w:r>
            <w:r>
              <w:rPr>
                <w:b/>
                <w:i/>
              </w:rPr>
              <w:t>rozhodnutím USA neprovádět globální daňovou dohodu Organizace pro hospodářskou spolupráci a rozvoj;</w:t>
            </w:r>
            <w:r>
              <w:t xml:space="preserve"> </w:t>
            </w:r>
            <w:r>
              <w:rPr>
                <w:b/>
                <w:i/>
              </w:rPr>
              <w:t>domnívá se, že koordinovaný</w:t>
            </w:r>
            <w:r>
              <w:t xml:space="preserve"> mezinárodní </w:t>
            </w:r>
            <w:r>
              <w:rPr>
                <w:b/>
                <w:i/>
              </w:rPr>
              <w:t>systém spravedlivého zdanění má zásadní význam pro to, aby bylo</w:t>
            </w:r>
            <w:r>
              <w:t xml:space="preserve"> globální </w:t>
            </w:r>
            <w:r>
              <w:rPr>
                <w:b/>
                <w:i/>
              </w:rPr>
              <w:t>hospodářství rovnoprávnější a udržitelnější</w:t>
            </w:r>
            <w:r>
              <w:t>;</w:t>
            </w:r>
          </w:p>
        </w:tc>
        <w:tc>
          <w:tcPr>
            <w:tcW w:w="4876" w:type="dxa"/>
            <w:tcBorders>
              <w:top w:val="nil"/>
              <w:left w:val="nil"/>
              <w:bottom w:val="nil"/>
              <w:right w:val="nil"/>
            </w:tcBorders>
          </w:tcPr>
          <w:p>
            <w:pPr>
              <w:pStyle w:val="Normal6a"/>
            </w:pPr>
            <w:r>
              <w:t>15.</w:t>
            </w:r>
            <w:r>
              <w:tab/>
            </w:r>
            <w:r>
              <w:t xml:space="preserve">vyjadřuje znepokojení nad </w:t>
            </w:r>
            <w:r>
              <w:rPr>
                <w:b/>
                <w:i/>
              </w:rPr>
              <w:t>tím, že se USA vzdaly svých závazků k</w:t>
            </w:r>
            <w:r>
              <w:t xml:space="preserve"> mezinárodní </w:t>
            </w:r>
            <w:r>
              <w:rPr>
                <w:b/>
                <w:i/>
              </w:rPr>
              <w:t>spolupráci, když odstoupily od klíčových celosvětových zdravotnických, environmentálních, lidskoprávních, vzdělávacích a rozvojových orgánů, vyvázaly se z mnohostranných dohod o klimatu a daních a odmítly provádět mezinárodně sjednané rámce, jako je</w:t>
            </w:r>
            <w:r>
              <w:t xml:space="preserve"> globální </w:t>
            </w:r>
            <w:r>
              <w:rPr>
                <w:b/>
                <w:i/>
              </w:rPr>
              <w:t>daňová dohoda OECD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vyjadřuje znepokojení nad rozhodnutím</w:t>
            </w:r>
            <w:r>
              <w:t xml:space="preserve"> USA neprovádět globální daňovou dohodu Organizace pro hospodářskou spolupráci a rozvoj</w:t>
            </w:r>
            <w:r>
              <w:rPr>
                <w:b/>
                <w:i/>
              </w:rPr>
              <w:t>;</w:t>
            </w:r>
            <w:r>
              <w:t xml:space="preserve"> </w:t>
            </w:r>
            <w:r>
              <w:rPr>
                <w:b/>
                <w:i/>
              </w:rPr>
              <w:t>domnívá se, že koordinovaný mezinárodní systém spravedlivého zdanění má zásadní význam pro to, aby bylo globální hospodářství rovnoprávnější a udržitelnější</w:t>
            </w:r>
            <w:r>
              <w:t>;</w:t>
            </w:r>
          </w:p>
        </w:tc>
        <w:tc>
          <w:tcPr>
            <w:tcW w:w="4876" w:type="dxa"/>
            <w:tcBorders>
              <w:top w:val="nil"/>
              <w:left w:val="nil"/>
              <w:bottom w:val="nil"/>
              <w:right w:val="nil"/>
            </w:tcBorders>
          </w:tcPr>
          <w:p>
            <w:pPr>
              <w:pStyle w:val="Normal6a"/>
            </w:pPr>
            <w:r>
              <w:t>15.</w:t>
            </w:r>
            <w:r>
              <w:tab/>
            </w:r>
            <w:r>
              <w:rPr>
                <w:b/>
                <w:i/>
              </w:rPr>
              <w:t>bere na vědomí rozhodnutí</w:t>
            </w:r>
            <w:r>
              <w:t xml:space="preserve"> USA neprovádět globální daňovou dohodu Organizace pro hospodářskou spolupráci a rozvoj </w:t>
            </w:r>
            <w:r>
              <w:rPr>
                <w:b/>
                <w:i/>
              </w:rPr>
              <w:t>a uznává svrchované právo každé země určovat si vlastní fiskální politiku v souladu se svým národním zájmem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zdůrazňuje, že je důležité společně prosazovat mezinárodní řád založený na pravidlech, prosazovat mír, bezpečnost a lidská práva a současně zajistit silnou podporu OSN a dalším mnohostranným institucím s cílem zajistit účinnou globální správu založenou na demokratických hodnotách za účelem dlouhodobé globální stability;</w:t>
            </w:r>
            <w:r>
              <w:t xml:space="preserve"> </w:t>
            </w:r>
            <w:r>
              <w:rPr>
                <w:b/>
                <w:i/>
              </w:rPr>
              <w:t>odsuzuje sankce uvalené Spojenými státy na Mezinárodní trestní soud a zvláštního zpravodaje OSN pro situaci v oblasti lidských práv na palestinském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zdůrazňuje, že je důležité posílit a diverzifikovat komunikační kanály s USA;</w:t>
            </w:r>
            <w:r>
              <w:t xml:space="preserve"> </w:t>
            </w:r>
            <w:r>
              <w:rPr>
                <w:b/>
                <w:i/>
              </w:rPr>
              <w:t>připomíná ústřední úlohu parlamentní diplomacie při budování užších vztahů s USA, jak dokládá transatlantický dialog zákonodárců;</w:t>
            </w:r>
            <w:r>
              <w:t xml:space="preserve"> </w:t>
            </w:r>
            <w:r>
              <w:rPr>
                <w:b/>
                <w:i/>
              </w:rPr>
              <w:t>zdůrazňuje, že je třeba zahájit dialog nejen s politickými aktéry ve Washingtonu D.C., ale také se zúčastněnými stranami v 50 státech, aby bylo možné lépe porozumět realitě občanů a místních politických aktérů;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se znepokojením konstatuje, že ukončení programů USAID a související rozvojové pomoci USA vedlo ke ztrátě finančních prostředků pro demokratické subjekty na celém světě a zároveň neúmyslně posílilo udržitelnost autoritářských režimů;</w:t>
            </w:r>
            <w:r>
              <w:t xml:space="preserve"> </w:t>
            </w:r>
            <w:r>
              <w:rPr>
                <w:b/>
                <w:i/>
              </w:rPr>
              <w:t>zdůrazňuje, že zrušení podpory občanské společnosti, svobody sdělovacích prostředků a obránců lidských práv vytvořilo vakuum, které využívají autokratické vlády a nepřátelští vnější aktéři;</w:t>
            </w:r>
            <w:r>
              <w:t xml:space="preserve"> </w:t>
            </w:r>
            <w:r>
              <w:rPr>
                <w:b/>
                <w:i/>
              </w:rPr>
              <w:t>vyzývá Evropskou unii, aby posílila své vlastní nástroje financování s cílem zaplnit tuto mezeru a zajistila trvalou podporu prodemokratických organizací a nezávislých sdělovacích prostředků;</w:t>
            </w:r>
            <w:r>
              <w:t xml:space="preserve"> </w:t>
            </w:r>
            <w:r>
              <w:rPr>
                <w:b/>
                <w:i/>
              </w:rPr>
              <w:t>vyjadřuje politování nad tím, že tato radikální změna politiky ohrožuje mnoho demokratických aktérů v EU, například nevládní organizace a svobodné sdělovací prostředky, jako je Rádio Svobodná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uvědomuje si, že mezi EU a USA je důležité budovat a udržovat skutečné rovnocenné partnerství založené na vzájemném respektu, sdílených demokratických hodnotách a společných strategických zájmech</w:t>
            </w:r>
            <w:r>
              <w:rPr>
                <w:b/>
                <w:i/>
              </w:rPr>
              <w:t>;</w:t>
            </w:r>
            <w:r>
              <w:t xml:space="preserve"> </w:t>
            </w:r>
            <w:r>
              <w:rPr>
                <w:b/>
                <w:i/>
              </w:rPr>
              <w:t>vyzývá k většímu</w:t>
            </w:r>
            <w:r>
              <w:t xml:space="preserve"> úsilí </w:t>
            </w:r>
            <w:r>
              <w:rPr>
                <w:b/>
                <w:i/>
              </w:rPr>
              <w:t>o prosazování demokracie, lidských práv a právního státu na celém světě</w:t>
            </w:r>
            <w:r>
              <w:t>;</w:t>
            </w:r>
          </w:p>
        </w:tc>
        <w:tc>
          <w:tcPr>
            <w:tcW w:w="4876" w:type="dxa"/>
            <w:tcBorders>
              <w:top w:val="nil"/>
              <w:left w:val="nil"/>
              <w:bottom w:val="nil"/>
              <w:right w:val="nil"/>
            </w:tcBorders>
          </w:tcPr>
          <w:p>
            <w:pPr>
              <w:pStyle w:val="Normal6a"/>
            </w:pPr>
            <w:r>
              <w:t>16.</w:t>
            </w:r>
            <w:r>
              <w:tab/>
            </w:r>
            <w:r>
              <w:t>uvědomuje si, že mezi EU a USA je důležité budovat a udržovat skutečné rovnocenné partnerství založené na vzájemném respektu, sdílených demokratických hodnotách a společných strategických zájmech</w:t>
            </w:r>
            <w:r>
              <w:rPr>
                <w:b/>
                <w:i/>
              </w:rPr>
              <w:t>, jako je boj proti nelegálnímu přistěhovalectví a rostoucí domácí nejistota;</w:t>
            </w:r>
            <w:r>
              <w:t xml:space="preserve"> </w:t>
            </w:r>
            <w:r>
              <w:rPr>
                <w:b/>
                <w:i/>
              </w:rPr>
              <w:t>vítá v tomto ohledu</w:t>
            </w:r>
            <w:r>
              <w:t xml:space="preserve"> úsilí </w:t>
            </w:r>
            <w:r>
              <w:rPr>
                <w:b/>
                <w:i/>
              </w:rPr>
              <w:t>Trumpovy vlády o zabezpečení státních hranic, deportaci přistěhovalců bez dokladů, řešení migračních faktorů a zrušení rodného občanství, které v Evropě neexistuje jako obecná zásada;</w:t>
            </w:r>
            <w:r>
              <w:t xml:space="preserve"> </w:t>
            </w:r>
            <w:r>
              <w:rPr>
                <w:b/>
                <w:i/>
              </w:rPr>
              <w:t>dále vítá rozmístění národní gardy ve městech Los Angeles a Washington D.C. s cílem zmařit obrovskou trestnou činnost;</w:t>
            </w:r>
            <w:r>
              <w:t xml:space="preserve"> </w:t>
            </w:r>
            <w:r>
              <w:rPr>
                <w:b/>
                <w:i/>
              </w:rPr>
              <w:t>domnívá se, že EU může z těchto opatření proti trestné činnosti a pro bezpečnostní opatření na hranicích vyvodit důležitá ponaučení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uvědomuje si, že</w:t>
            </w:r>
            <w:r>
              <w:t xml:space="preserve"> mezi EU a USA </w:t>
            </w:r>
            <w:r>
              <w:rPr>
                <w:b/>
                <w:i/>
              </w:rPr>
              <w:t>je důležité budovat a udržovat skutečné rovnocenné partnerství založené</w:t>
            </w:r>
            <w:r>
              <w:t xml:space="preserve"> na vzájemném respektu, sdílených demokratických hodnotách a společných strategických zájmech; </w:t>
            </w:r>
            <w:r>
              <w:rPr>
                <w:b/>
                <w:i/>
              </w:rPr>
              <w:t>vyzývá k většímu úsilí o prosazování demokracie, lidských práv a právního státu</w:t>
            </w:r>
            <w:r>
              <w:t xml:space="preserve"> na celém světě;</w:t>
            </w:r>
          </w:p>
        </w:tc>
        <w:tc>
          <w:tcPr>
            <w:tcW w:w="4876" w:type="dxa"/>
            <w:tcBorders>
              <w:top w:val="nil"/>
              <w:left w:val="nil"/>
              <w:bottom w:val="nil"/>
              <w:right w:val="nil"/>
            </w:tcBorders>
          </w:tcPr>
          <w:p>
            <w:pPr>
              <w:pStyle w:val="Normal6a"/>
            </w:pPr>
            <w:r>
              <w:t>16.</w:t>
            </w:r>
            <w:r>
              <w:tab/>
            </w:r>
            <w:r>
              <w:rPr>
                <w:b/>
                <w:i/>
              </w:rPr>
              <w:t>zdůrazňuje význam skutečného rovnocenného partnerství</w:t>
            </w:r>
            <w:r>
              <w:t xml:space="preserve"> mezi EU a USA </w:t>
            </w:r>
            <w:r>
              <w:rPr>
                <w:b/>
                <w:i/>
              </w:rPr>
              <w:t>založeného</w:t>
            </w:r>
            <w:r>
              <w:t xml:space="preserve"> na vzájemném respektu, sdílených demokratických hodnotách a společných strategických zájmech; </w:t>
            </w:r>
            <w:r>
              <w:rPr>
                <w:b/>
                <w:i/>
              </w:rPr>
              <w:t>opakuje, že EU je i nadále odhodlána prosazovat tyto zásady a podporovat demokracii, lidská práva a právní stát</w:t>
            </w:r>
            <w:r>
              <w:t xml:space="preserve"> na celém světě; </w:t>
            </w:r>
            <w:r>
              <w:rPr>
                <w:b/>
                <w:i/>
              </w:rPr>
              <w:t>zdůrazňuje, že je důležité pokračovat v rozvojové pomoci, která podporuje a prosazuje výše uvedené hodnoty a normy;</w:t>
            </w:r>
            <w:r>
              <w:t xml:space="preserve"> </w:t>
            </w:r>
            <w:r>
              <w:rPr>
                <w:b/>
                <w:i/>
              </w:rPr>
              <w:t>uznává politickou realitu a výzvy současné zahraniční politiky USA;</w:t>
            </w:r>
            <w:r>
              <w:t xml:space="preserve"> </w:t>
            </w:r>
            <w:r>
              <w:rPr>
                <w:b/>
                <w:i/>
              </w:rPr>
              <w:t>v této souvislosti opakuje, že je důležité, aby se EU strategicky posílila s cílem chránit své základní zájmy a hodnoty v reakci na tyto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uvědomuje si, že mezi EU a USA je důležité budovat a udržovat skutečné rovnocenné partnerství založené na vzájemném respektu, sdílených demokratických hodnotách a společných strategických zájmech; vyzývá k většímu úsilí o prosazování demokracie, lidských práv a právního státu na celém světě;</w:t>
            </w:r>
          </w:p>
        </w:tc>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vyzývá k většímu úsilí o prosazování demokracie, lidských práv a právního státu na celém světě; </w:t>
            </w:r>
            <w:r>
              <w:rPr>
                <w:b/>
                <w:i/>
              </w:rPr>
              <w:t>vyjadřuje znepokojení nad možným dopadem nové přistěhovalecké politiky Trumpovy administrativy na migranty, a zejména uprchlíky;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uvědomuje si, že mezi EU a USA je důležité budovat a udržovat skutečné rovnocenné partnerství založené na vzájemném respektu, sdílených demokratických hodnotách a společných strategických zájmech; vyzývá k většímu úsilí o prosazování demokracie, lidských práv a právního státu na celém světě;</w:t>
            </w:r>
          </w:p>
        </w:tc>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vyzývá k většímu úsilí o prosazování demokracie, lidských práv a právního státu na celém světě; </w:t>
            </w:r>
            <w:r>
              <w:rPr>
                <w:b/>
                <w:i/>
              </w:rPr>
              <w:t>zdůrazňuje společný zájem EU a USA na podpoře stability, prosperity a právního státu v sousedství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uvědomuje si, že mezi EU a USA je důležité budovat a udržovat skutečné rovnocenné partnerství založené na vzájemném respektu, sdílených demokratických hodnotách a společných strategických zájmech; vyzývá k většímu úsilí o prosazování demokracie, lidských práv a právního státu na celém světě;</w:t>
            </w:r>
          </w:p>
        </w:tc>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w:t>
            </w:r>
            <w:r>
              <w:rPr>
                <w:b/>
                <w:i/>
              </w:rPr>
              <w:t>trvá na tom, že takové partnerství nesmí nikdy probíhat na úkor evropské svrchovanosti, identity nebo demokratického sebeurčení;</w:t>
            </w:r>
            <w:r>
              <w:t xml:space="preserve"> vyzývá k většímu úsilí o prosazování demokracie, lidských práv a právního státu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uvědomuje si, že mezi EU a USA je důležité </w:t>
            </w:r>
            <w:r>
              <w:rPr>
                <w:b/>
                <w:i/>
              </w:rPr>
              <w:t>budovat a</w:t>
            </w:r>
            <w:r>
              <w:t xml:space="preserve"> udržovat skutečné rovnocenné partnerství založené na vzájemném respektu, sdílených demokratických hodnotách a společných strategických zájmech; vyzývá k většímu úsilí o prosazování demokracie, lidských práv a právního státu na celém světě;</w:t>
            </w:r>
          </w:p>
        </w:tc>
        <w:tc>
          <w:tcPr>
            <w:tcW w:w="4876" w:type="dxa"/>
            <w:tcBorders>
              <w:top w:val="nil"/>
              <w:left w:val="nil"/>
              <w:bottom w:val="nil"/>
              <w:right w:val="nil"/>
            </w:tcBorders>
          </w:tcPr>
          <w:p>
            <w:pPr>
              <w:pStyle w:val="Normal6a"/>
            </w:pPr>
            <w:r>
              <w:t>16.</w:t>
            </w:r>
            <w:r>
              <w:tab/>
            </w:r>
            <w:r>
              <w:t>uvědomuje si, že mezi EU a USA je důležité udržovat skutečné rovnocenné partnerství založené na vzájemném respektu, sdílených demokratických hodnotách a společných strategických zájmech; vyzývá k většímu úsilí o prosazování demokracie, lidských práv a právního státu na celém světě</w:t>
            </w:r>
            <w:r>
              <w:rPr>
                <w:b/>
                <w:i/>
              </w:rPr>
              <w:t>, zejména s ohledem na rostoucí autoritářské tlaky a vznikající globální hrozby pro mezinárodní řád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w:t>
            </w:r>
            <w:r>
              <w:rPr>
                <w:b/>
                <w:i/>
              </w:rPr>
              <w:t>vyzývá k většímu úsilí o prosazování demokracie, lidských práv a právního státu na celém světě;</w:t>
            </w:r>
          </w:p>
        </w:tc>
        <w:tc>
          <w:tcPr>
            <w:tcW w:w="4876" w:type="dxa"/>
            <w:tcBorders>
              <w:top w:val="nil"/>
              <w:left w:val="nil"/>
              <w:bottom w:val="nil"/>
              <w:right w:val="nil"/>
            </w:tcBorders>
          </w:tcPr>
          <w:p>
            <w:pPr>
              <w:pStyle w:val="Normal6a"/>
            </w:pPr>
            <w:r>
              <w:t>16.</w:t>
            </w:r>
            <w:r>
              <w:tab/>
            </w:r>
            <w:r>
              <w:t>uvědomuje si, že mezi EU a USA je důležité budovat a udržovat skutečné rovnocenné partnerství založené na vzájemném respektu, sdílených demokratických hodnotách a společných strategických zájmech;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vyzývá k většímu úsilí o prosazování demokracie, </w:t>
            </w:r>
            <w:r>
              <w:rPr>
                <w:b/>
                <w:i/>
              </w:rPr>
              <w:t>lidských práv</w:t>
            </w:r>
            <w:r>
              <w:t xml:space="preserve"> a právního státu na celém světě;</w:t>
            </w:r>
          </w:p>
        </w:tc>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vyzývá k většímu úsilí o prosazování demokracie, </w:t>
            </w:r>
            <w:r>
              <w:rPr>
                <w:b/>
                <w:i/>
              </w:rPr>
              <w:t>lidské důstojnosti</w:t>
            </w:r>
            <w:r>
              <w:t xml:space="preserve"> a právního státu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w:t>
            </w:r>
            <w:r>
              <w:rPr>
                <w:b/>
                <w:i/>
              </w:rPr>
              <w:t>vyzývá k většímu úsilí o prosazování demokracie, lidských práv a právního státu</w:t>
            </w:r>
            <w:r>
              <w:t xml:space="preserve"> na celém světě;</w:t>
            </w:r>
          </w:p>
        </w:tc>
        <w:tc>
          <w:tcPr>
            <w:tcW w:w="4876" w:type="dxa"/>
            <w:tcBorders>
              <w:top w:val="nil"/>
              <w:left w:val="nil"/>
              <w:bottom w:val="nil"/>
              <w:right w:val="nil"/>
            </w:tcBorders>
          </w:tcPr>
          <w:p>
            <w:pPr>
              <w:pStyle w:val="Normal6a"/>
            </w:pPr>
            <w:r>
              <w:t>16.</w:t>
            </w:r>
            <w:r>
              <w:tab/>
            </w:r>
            <w:r>
              <w:t xml:space="preserve">uvědomuje si, že mezi EU a USA je důležité budovat a udržovat skutečné rovnocenné partnerství založené na vzájemném respektu, sdílených demokratických hodnotách a společných strategických zájmech; </w:t>
            </w:r>
            <w:r>
              <w:rPr>
                <w:b/>
                <w:i/>
              </w:rPr>
              <w:t>oceňuje mírové iniciativy prezidenta USA Donalda Trumpa</w:t>
            </w:r>
            <w:r>
              <w:t xml:space="preserve">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uvědomuje si, že mezi EU a USA je důležité budovat a udržovat </w:t>
            </w:r>
            <w:r>
              <w:rPr>
                <w:b/>
                <w:i/>
              </w:rPr>
              <w:t>skutečné</w:t>
            </w:r>
            <w:r>
              <w:t xml:space="preserve"> rovnocenné partnerství založené na </w:t>
            </w:r>
            <w:r>
              <w:rPr>
                <w:b/>
                <w:i/>
              </w:rPr>
              <w:t>vzájemném respektu,</w:t>
            </w:r>
            <w:r>
              <w:t xml:space="preserve"> sdílených demokratických hodnotách a společných strategických zájmech; vyzývá k </w:t>
            </w:r>
            <w:r>
              <w:rPr>
                <w:b/>
                <w:i/>
              </w:rPr>
              <w:t>většímu</w:t>
            </w:r>
            <w:r>
              <w:t xml:space="preserve"> úsilí o prosazování demokracie, lidských práv a právního státu na celém světě;</w:t>
            </w:r>
          </w:p>
        </w:tc>
        <w:tc>
          <w:tcPr>
            <w:tcW w:w="4876" w:type="dxa"/>
            <w:tcBorders>
              <w:top w:val="nil"/>
              <w:left w:val="nil"/>
              <w:bottom w:val="nil"/>
              <w:right w:val="nil"/>
            </w:tcBorders>
          </w:tcPr>
          <w:p>
            <w:pPr>
              <w:pStyle w:val="Normal6a"/>
            </w:pPr>
            <w:r>
              <w:t>16.</w:t>
            </w:r>
            <w:r>
              <w:tab/>
            </w:r>
            <w:r>
              <w:t xml:space="preserve">uvědomuje si, že mezi EU a USA je důležité </w:t>
            </w:r>
            <w:r>
              <w:rPr>
                <w:b/>
                <w:i/>
              </w:rPr>
              <w:t>(znovu)</w:t>
            </w:r>
            <w:r>
              <w:t xml:space="preserve"> budovat a udržovat rovnocenné partnerství založené na sdílených demokratických hodnotách a společných strategických zájmech; vyzývá k </w:t>
            </w:r>
            <w:r>
              <w:rPr>
                <w:b/>
                <w:i/>
              </w:rPr>
              <w:t>opětovnému</w:t>
            </w:r>
            <w:r>
              <w:t xml:space="preserve"> úsilí o prosazování demokracie, lidských práv a právního státu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oceňuje boj Trumpovy vlády proti wokismu a kultuře rušení prostřednictvím své neochvějné obrany svobody projevu;</w:t>
            </w:r>
            <w:r>
              <w:t xml:space="preserve"> </w:t>
            </w:r>
            <w:r>
              <w:rPr>
                <w:b/>
                <w:i/>
              </w:rPr>
              <w:t>sdílí varování viceprezidenta USA Vance adresované evropským zemím, že přijetím cenzury ztratily své základní hodnoty;</w:t>
            </w:r>
            <w:r>
              <w:t xml:space="preserve"> </w:t>
            </w:r>
            <w:r>
              <w:rPr>
                <w:b/>
                <w:i/>
              </w:rPr>
              <w:t>je v tomto ohledu pevně přesvědčen, že EU se musí vzdát jakéhokoli pokusu cenzurovat obsah digitálních platforem nebo pronásledovat jejich uživatele pod záminkou boje proti nenávistným verbálním projevům, jak tomu bylo doposud;</w:t>
            </w:r>
            <w:r>
              <w:t xml:space="preserve"> </w:t>
            </w:r>
            <w:r>
              <w:rPr>
                <w:b/>
                <w:i/>
              </w:rPr>
              <w:t>varuje vyšší úředníky EU před vyhrožováním platformám a uživatelům, ať už soukromě, nebo veřejně;</w:t>
            </w:r>
            <w:r>
              <w:t xml:space="preserve"> </w:t>
            </w:r>
            <w:r>
              <w:rPr>
                <w:b/>
                <w:i/>
              </w:rPr>
              <w:t>v této souvislosti připomíná špatný precedent, který vytvořil bývalý komisař pro vnitřní trh Thierry Breton, a jeho přehnané poznámky na sociálních médiích, které jsou často namířeny proti americkému podnikateli Elonu Muskovi;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konstatuje, že Spojené státy mají dlouhou historii vojenských zahraničních intervencí, která je neslučitelná s mezinárodním právem;</w:t>
            </w:r>
            <w:r>
              <w:t xml:space="preserve"> </w:t>
            </w:r>
            <w:r>
              <w:rPr>
                <w:b/>
                <w:i/>
              </w:rPr>
              <w:t>připomíná, že USA vyvíjely tlak na členské státy EU, aby se k těmto nezákonným vojenským zásahům připojily;</w:t>
            </w:r>
            <w:r>
              <w:t xml:space="preserve"> </w:t>
            </w:r>
            <w:r>
              <w:rPr>
                <w:b/>
                <w:i/>
              </w:rPr>
              <w:t>odsuzuje veškeré hrozby vojenských zásahů USA, mj. vůči Dánsku, Kanadě, Panamě nebo Venezuele,</w:t>
            </w:r>
            <w:r>
              <w:t xml:space="preserve"> </w:t>
            </w:r>
            <w:r>
              <w:rPr>
                <w:b/>
                <w:i/>
              </w:rPr>
              <w:t>a systematické oslabování mezinárodního řádu založeného na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co nejdůrazněji odsuzuje spoluúčast USA na válečných zločinech, genocidě a etnických čistkách spáchaných Izraelem v Gaze a jejich podporu a nezákonnou izraelskou okupaci zbytku Palestiny;</w:t>
            </w:r>
            <w:r>
              <w:t xml:space="preserve"> </w:t>
            </w:r>
            <w:r>
              <w:rPr>
                <w:b/>
                <w:i/>
              </w:rPr>
              <w:t>stejně tak odsuzuje odmítnutí USA udělit víza vedoucím představitelům palestinské samosprávy s cílem zabránit jim v účasti na příštím valném shromáždění OSN;</w:t>
            </w:r>
            <w:r>
              <w:t xml:space="preserve"> </w:t>
            </w:r>
            <w:r>
              <w:rPr>
                <w:b/>
                <w:i/>
              </w:rPr>
              <w:t>důrazně odmítá plán tzv. „Riviery Blízkého východu“ založený na etnických čistkách;</w:t>
            </w:r>
            <w:r>
              <w:t xml:space="preserve"> </w:t>
            </w:r>
            <w:r>
              <w:rPr>
                <w:b/>
                <w:i/>
              </w:rPr>
              <w:t>vyzývá Komisi a členské státy, aby se distancovaly od politiky USA týkající se Blízkého východu a navrhly alternativní cesty v souladu s nezcizitelnými právy palestinského lidu;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odsuzuje nezákonné extrateritoriální sankce USA, jako je zařazení Kuby na americký seznam tzv. „státních sponzorů terorismu“, a vyzývá vládu USA, aby tyto sankce zrušila;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vyjadřuje politování nad odstoupením USA z Rady OSN pro lidská práva, což strukturálně oslabuje úsilí o celosvětové prosazování všeobecných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důrazně odsuzuje sankce USA vůči Mezinárodnímu soudnímu dvoru a jeho zaměstnancům;</w:t>
            </w:r>
            <w:r>
              <w:t xml:space="preserve"> </w:t>
            </w:r>
            <w:r>
              <w:rPr>
                <w:b/>
                <w:i/>
              </w:rPr>
              <w:t>stejně tak odsuzuje další útoky USA na systém OSN, včetně útoků na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vyzývá USA, aby respektovaly svrchovanost všech zemí Blízkého východu, včetně Sýrie, Libanonu a Iráku;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odsuzuje neokoloniální logiku dohod o „míru za zdroje“, kterou Spojené státy zavedly vůči Ukrajině, Demokratické republice Kongo a dalším zemím;</w:t>
            </w:r>
            <w:r>
              <w:t xml:space="preserve"> </w:t>
            </w:r>
            <w:r>
              <w:rPr>
                <w:b/>
                <w:i/>
              </w:rPr>
              <w:t>vyzývá Komisi a Radu, aby rozhodným způsobem přerušily vykořisťující obchodní vztahy a navrhly alternativní strategie založené na vzájemném respektu, rovných partnerstvích a oboustranně výhodné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vyzývá EU a USA, aby výrazně posílily své veřejné informační a komunikační strategie, jejichž cílem je zlepšit informovanost občanů a zúčastněných stran o transatlantickém partnerství a pomoci jim ho lépe pochopit, a aby prosazovaly spolupráci s USA i mimo federální úroveň, například s orgány jednotlivých států, úřady guvernérů, státními shromážděními a dalšími subjekty, které mohou rozvoj této spolupráce podpořit;</w:t>
            </w:r>
          </w:p>
        </w:tc>
        <w:tc>
          <w:tcPr>
            <w:tcW w:w="4876" w:type="dxa"/>
            <w:tcBorders>
              <w:top w:val="nil"/>
              <w:left w:val="nil"/>
              <w:bottom w:val="nil"/>
              <w:right w:val="nil"/>
            </w:tcBorders>
          </w:tcPr>
          <w:p>
            <w:pPr>
              <w:pStyle w:val="Normal6a"/>
            </w:pPr>
            <w:r>
              <w:t>17.</w:t>
            </w:r>
            <w:r>
              <w:tab/>
            </w:r>
            <w:r>
              <w:t>vyzývá EU a USA, aby výrazně posílily své veřejné informační a komunikační strategie, jejichž cílem je zlepšit informovanost občanů a zúčastněných stran</w:t>
            </w:r>
            <w:r>
              <w:rPr>
                <w:b/>
                <w:i/>
              </w:rPr>
              <w:t>, včetně komunitních organizací občanů EU a dalších migrantů žijících ve Spojených státech, žen a organizací LGBTQI+,</w:t>
            </w:r>
            <w:r>
              <w:t xml:space="preserve"> o transatlantickém partnerství a pomoci jim ho lépe pochopit, a aby prosazovaly spolupráci s USA i mimo federální úroveň, například s orgány jednotlivých států, úřady guvernérů, státními shromážděními a dalšími subjekty, které mohou rozvoj této spolupráce podpořit;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vyzývá</w:t>
            </w:r>
            <w:r>
              <w:t xml:space="preserve"> EU a USA, aby </w:t>
            </w:r>
            <w:r>
              <w:rPr>
                <w:b/>
                <w:i/>
              </w:rPr>
              <w:t>výrazně</w:t>
            </w:r>
            <w:r>
              <w:t xml:space="preserve"> posílily své veřejné informační a komunikační strategie, jejichž cílem je </w:t>
            </w:r>
            <w:r>
              <w:rPr>
                <w:b/>
                <w:i/>
              </w:rPr>
              <w:t>zlepšit informovanost občanů a zúčastněných stran o transatlantickém partnerství a</w:t>
            </w:r>
            <w:r>
              <w:t xml:space="preserve"> pomoci </w:t>
            </w:r>
            <w:r>
              <w:rPr>
                <w:b/>
                <w:i/>
              </w:rPr>
              <w:t>jim ho</w:t>
            </w:r>
            <w:r>
              <w:t xml:space="preserve"> lépe pochopit, a aby prosazovaly spolupráci s USA i mimo federální úroveň, například s orgány jednotlivých států, úřady guvernérů, státními shromážděními a dalšími subjekty, které mohou rozvoj této spolupráce podpořit;</w:t>
            </w:r>
          </w:p>
        </w:tc>
        <w:tc>
          <w:tcPr>
            <w:tcW w:w="4876" w:type="dxa"/>
            <w:tcBorders>
              <w:top w:val="nil"/>
              <w:left w:val="nil"/>
              <w:bottom w:val="nil"/>
              <w:right w:val="nil"/>
            </w:tcBorders>
          </w:tcPr>
          <w:p>
            <w:pPr>
              <w:pStyle w:val="Normal6a"/>
            </w:pPr>
            <w:r>
              <w:t>17.</w:t>
            </w:r>
            <w:r>
              <w:tab/>
            </w:r>
            <w:r>
              <w:rPr>
                <w:b/>
                <w:i/>
              </w:rPr>
              <w:t>vybízí</w:t>
            </w:r>
            <w:r>
              <w:t xml:space="preserve"> EU a USA, aby posílily své veřejné informační a komunikační strategie, jejichž cílem je pomoci </w:t>
            </w:r>
            <w:r>
              <w:rPr>
                <w:b/>
                <w:i/>
              </w:rPr>
              <w:t>občanům a zúčastněným stranám</w:t>
            </w:r>
            <w:r>
              <w:t xml:space="preserve"> lépe pochopit </w:t>
            </w:r>
            <w:r>
              <w:rPr>
                <w:b/>
                <w:i/>
              </w:rPr>
              <w:t>transatlantické partnerství</w:t>
            </w:r>
            <w:r>
              <w:t>, a aby prosazovaly spolupráci s USA i mimo federální úroveň, například s orgány jednotlivých států, úřady guvernérů, státními shromážděními a dalšími subjekty, které mohou rozvoj této spolupráce podpořit;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Evropský parlament, aby hrál aktivnější úlohu v meziparlamentní diplomacii a aby zintenzivnil výměny s Kongresem USA a dalšími příslušnými zúčastněnými stranami z USA a aby zvážil vytvoření nových formátů dialogu a výměn v oblastech, jako jsou obchod a technologie, konektivita a kybernetická bezpečnost, které by mohly doplnit a rozšířit stávající iniciativy;</w:t>
            </w:r>
            <w:r>
              <w:t xml:space="preserve"> </w:t>
            </w:r>
            <w:r>
              <w:rPr>
                <w:b/>
                <w:i/>
              </w:rPr>
              <w:t>zdůrazňuje, že je důležité koordinovat společné přístupy obou zákonodárných sborů k otázkám, jako je Čína, Tchaj-wan a Hongkong, a vyzývá proto k posílení výměn se subjekty a iniciativami, jako je Zvláštní výbor pro Komunistickou stranu Číny, Výkonná komise Kongresu pro Čínu, Hospodářská a bezpečnostní přezkumná Komise Spojené státy – Čína, Podvýbor pro východní Asii, Tichomoří a mezinárodní politiku kybernetické bezpečnosti, Podvýbor pro Asii, Tichomoří, střední Asii a nešíření a pracovní skupina pro Čínu;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EU a její členské státy, aby omezily vstupy do EU a do zemí, které jsou členy schengenského prostoru, státním příslušníkům zemí, jejichž orgány odmítají nebo nejsou schopny spolupracovat v otázkách souvisejících s přistěhovalectvím, jako je provádění kontrol záznamů v rejstříku trestů jejich státních příslušníků a zpětné přebírání jejich vyhoštěných státních příslušníků;</w:t>
            </w:r>
            <w:r>
              <w:t xml:space="preserve"> </w:t>
            </w:r>
            <w:r>
              <w:rPr>
                <w:b/>
                <w:i/>
              </w:rPr>
              <w:t>tato opatření se přijmou do doby, než bude dosaženo uspokojivé spolupráce s příslušnými orgány, a týkají se těchto zemí:</w:t>
            </w:r>
            <w:r>
              <w:t xml:space="preserve"> </w:t>
            </w:r>
            <w:r>
              <w:rPr>
                <w:b/>
                <w:i/>
              </w:rPr>
              <w:t>Afghánistán, Barma, Burundi, Čad, Konžská republika, Rovníková Guinea, Eritrea, Haiti, Írán, Laos, Libye, Sierra Leone, Somálsko, Súdán, Togo, Turkmenistán, Venezuela a Jemen;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k většímu zapojení Evropského parlamentu a Kongresu Spojených států prostřednictvím posíleného dialogu a pravidelných meziparlamentních setkání s cílem podpořit vzájemné porozumění a řešit společné výzvy;</w:t>
            </w:r>
            <w:r>
              <w:t xml:space="preserve"> </w:t>
            </w:r>
            <w:r>
              <w:rPr>
                <w:b/>
                <w:i/>
              </w:rPr>
              <w:t>zdůrazňuje, že je důležité zavést mezi Evropským parlamentem a Kongresem USA výměnné programy na úrovni zaměstnanců s cílem podpořit sdílení osvědčených postupů a posílit institucionální porozumění;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vyzývá EU a členské státy schengenského prostoru, aby vytvořily a zveřejnily vlastní seznam zemí, jejichž orgány nespolupracují v otázkách souvisejících s migrací;</w:t>
            </w:r>
            <w:r>
              <w:t xml:space="preserve"> </w:t>
            </w:r>
            <w:r>
              <w:rPr>
                <w:b/>
                <w:i/>
              </w:rPr>
              <w:t>tento seznam se pravidelně přezkoumává a aktualizuje;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vyzývá k vytvoření stálé platformy pro dialog na vysoké úrovni s cílem řešit společné výzvy a vytvořit pozitivní dvoustrannou agendu;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zdůrazňuje zásadní úlohu kontaktní kanceláře Evropského parlamentu (EPLO) ve Washingtonu při podpoře transatlantických vztahů a posilování vazeb mezi parlamenty USA a EU;</w:t>
            </w:r>
            <w:r>
              <w:t xml:space="preserve"> </w:t>
            </w:r>
            <w:r>
              <w:rPr>
                <w:b/>
                <w:i/>
              </w:rPr>
              <w:t>zdůrazňuje, že s ohledem na novou vládu USA a vznikající globální výzvy bude úloha kontaktní kanceláře EP ve Washingtonu ještě důležitější;</w:t>
            </w:r>
            <w:r>
              <w:t xml:space="preserve"> </w:t>
            </w:r>
            <w:r>
              <w:rPr>
                <w:b/>
                <w:i/>
              </w:rPr>
              <w:t>vyzývá k navýšení rozpočtu i personálního obsazení na podporu činnosti kontaktní kanceláře EP ve Washingtonu, zejména pokud jde o posilování strategických vazeb s různými orgány Kongresu USA, určování klíčových legislativních otázek společného zájmu, zajištění účinné výměny informací prostřednictvím nových komunikačních kanálů, posílení spolupráce s delegací EU ve Washingtonu D.C., zlepšení vzájemného porozumění a vnímání mezi správními orgány a usnadnění lepší komunikace a spolupráce mezi Evropským parlamentem a Kongresem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doporučuje navázat dialog s analytickými středisky, občanskou společností, akademickou obcí a dalšími nevládními zúčastněnými stranami s cílem zlepšit porozumění veřejnosti a podpořit informovanou diskusi; vyzývá k podpoře </w:t>
            </w:r>
            <w:r>
              <w:rPr>
                <w:b/>
                <w:i/>
              </w:rPr>
              <w:t>vzdělávacích a</w:t>
            </w:r>
            <w:r>
              <w:t xml:space="preserve"> kulturních výměn a cestovního ruchu;</w:t>
            </w:r>
          </w:p>
        </w:tc>
        <w:tc>
          <w:tcPr>
            <w:tcW w:w="4876" w:type="dxa"/>
            <w:tcBorders>
              <w:top w:val="nil"/>
              <w:left w:val="nil"/>
              <w:bottom w:val="nil"/>
              <w:right w:val="nil"/>
            </w:tcBorders>
          </w:tcPr>
          <w:p>
            <w:pPr>
              <w:pStyle w:val="Normal6a"/>
            </w:pPr>
            <w:r>
              <w:t>18.</w:t>
            </w:r>
            <w:r>
              <w:tab/>
            </w:r>
            <w:r>
              <w:t xml:space="preserve">doporučuje navázat dialog s analytickými středisky, občanskou společností, akademickou obcí a dalšími nevládními zúčastněnými stranami s cílem zlepšit porozumění veřejnosti a podpořit informovanou diskusi; vyzývá k podpoře </w:t>
            </w:r>
            <w:r>
              <w:rPr>
                <w:b/>
                <w:i/>
              </w:rPr>
              <w:t>akademických výměn mezi studenty a výzkumnými pracovníky ze Spojených států a Evropy s cílem zajistit, aby se stávající i budoucí generace i nadále angažovaly v tomto partnerství, aby mladí Američané lépe porozuměli Evropě, seznámili se s naším způsobem života, kulturou a našimi zájmy a byli si vědomi významu transatlantické vazby;</w:t>
            </w:r>
            <w:r>
              <w:t xml:space="preserve"> </w:t>
            </w:r>
            <w:r>
              <w:rPr>
                <w:b/>
                <w:i/>
              </w:rPr>
              <w:t>vyzývá rovněž k podpoře</w:t>
            </w:r>
            <w:r>
              <w:t xml:space="preserve"> kulturních výměn a cestovního ruchu;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doporučuje navázat dialog s analytickými středisky, občanskou společností, akademickou obcí a dalšími nevládními zúčastněnými stranami s cílem zlepšit porozumění veřejnosti a podpořit informovanou diskusi; vyzývá k podpoře vzdělávacích a kulturních výměn a cestovního ruchu;</w:t>
            </w:r>
          </w:p>
        </w:tc>
        <w:tc>
          <w:tcPr>
            <w:tcW w:w="4876" w:type="dxa"/>
            <w:tcBorders>
              <w:top w:val="nil"/>
              <w:left w:val="nil"/>
              <w:bottom w:val="nil"/>
              <w:right w:val="nil"/>
            </w:tcBorders>
          </w:tcPr>
          <w:p>
            <w:pPr>
              <w:pStyle w:val="Normal6a"/>
            </w:pPr>
            <w:r>
              <w:t>18.</w:t>
            </w:r>
            <w:r>
              <w:tab/>
            </w:r>
            <w:r>
              <w:t xml:space="preserve">doporučuje navázat dialog s analytickými středisky, občanskou společností, akademickou obcí a dalšími nevládními zúčastněnými stranami s cílem zlepšit porozumění veřejnosti a podpořit informovanou diskusi; vyzývá k podpoře vzdělávacích a kulturních výměn a cestovního ruchu; </w:t>
            </w:r>
            <w:r>
              <w:rPr>
                <w:b/>
                <w:i/>
              </w:rPr>
              <w:t>vyzývá k vytvoření nového atlantického stipendijního programu EU a USA na podporu sdílených demokratických hodnot a občanské angažovanosti;</w:t>
            </w:r>
            <w:r>
              <w:t xml:space="preserve"> </w:t>
            </w:r>
            <w:r>
              <w:rPr>
                <w:b/>
                <w:i/>
              </w:rPr>
              <w:t>vyzývá ke zvýšení investic do vzdělávacích výměn, stipendií a programů stáží s cílem podpořit užší vazby mezi mladými lidmi a budoucími vedoucími představiteli;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doporučuje navázat dialog s analytickými středisky, občanskou společností, akademickou obcí a dalšími nevládními zúčastněnými stranami s cílem zlepšit porozumění veřejnosti a podpořit informovanou diskusi; vyzývá k podpoře vzdělávacích a kulturních výměn a cestovního ruchu;</w:t>
            </w:r>
          </w:p>
        </w:tc>
        <w:tc>
          <w:tcPr>
            <w:tcW w:w="4876" w:type="dxa"/>
            <w:tcBorders>
              <w:top w:val="nil"/>
              <w:left w:val="nil"/>
              <w:bottom w:val="nil"/>
              <w:right w:val="nil"/>
            </w:tcBorders>
          </w:tcPr>
          <w:p>
            <w:pPr>
              <w:pStyle w:val="Normal6a"/>
            </w:pPr>
            <w:r>
              <w:t>18.</w:t>
            </w:r>
            <w:r>
              <w:tab/>
            </w:r>
            <w:r>
              <w:t xml:space="preserve">doporučuje navázat dialog s analytickými středisky, občanskou společností, akademickou obcí a dalšími nevládními zúčastněnými stranami s cílem zlepšit porozumění veřejnosti a podpořit informovanou diskusi; vyzývá k podpoře vzdělávacích a kulturních výměn a cestovního ruchu; </w:t>
            </w:r>
            <w:r>
              <w:rPr>
                <w:b/>
                <w:i/>
              </w:rPr>
              <w:t>vítá skutečnost, že Evropská komise zahájila iniciativu „Choose Europe“, jejímž cílem je podporovat evropské výzkumné prostředí založené na hodnotách, akademickou svobodu a vysokou životní úroveň, a učinit tak z Evropy magnet pro výzkumné pracovníky;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doporučuje navázat dialog s analytickými středisky, občanskou společností, akademickou obcí a dalšími nevládními zúčastněnými stranami s cílem zlepšit porozumění veřejnosti a podpořit informovanou diskusi; vyzývá k podpoře vzdělávacích a kulturních výměn a cestovního ruchu;</w:t>
            </w:r>
          </w:p>
        </w:tc>
        <w:tc>
          <w:tcPr>
            <w:tcW w:w="4876" w:type="dxa"/>
            <w:tcBorders>
              <w:top w:val="nil"/>
              <w:left w:val="nil"/>
              <w:bottom w:val="nil"/>
              <w:right w:val="nil"/>
            </w:tcBorders>
          </w:tcPr>
          <w:p>
            <w:pPr>
              <w:pStyle w:val="Normal6a"/>
            </w:pPr>
            <w:r>
              <w:t>18.</w:t>
            </w:r>
            <w:r>
              <w:tab/>
            </w:r>
            <w:r>
              <w:t>doporučuje navázat </w:t>
            </w:r>
            <w:r>
              <w:rPr>
                <w:b/>
                <w:i/>
              </w:rPr>
              <w:t>vyvážený</w:t>
            </w:r>
            <w:r>
              <w:t xml:space="preserve"> dialog s </w:t>
            </w:r>
            <w:r>
              <w:rPr>
                <w:b/>
                <w:i/>
              </w:rPr>
              <w:t>příslušnými</w:t>
            </w:r>
            <w:r>
              <w:t xml:space="preserve"> analytickými středisky, občanskou společností, akademickou obcí a dalšími nevládními zúčastněnými stranami </w:t>
            </w:r>
            <w:r>
              <w:rPr>
                <w:b/>
                <w:i/>
              </w:rPr>
              <w:t>ze všech politických prostředí</w:t>
            </w:r>
            <w:r>
              <w:t xml:space="preserve"> s cílem zlepšit porozumění veřejnosti a podpořit informovanou diskusi; vyzývá k podpoře vzdělávacích a kulturních výměn a cestovního ruchu;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doporučuje navázat dialog</w:t>
            </w:r>
            <w:r>
              <w:t xml:space="preserve"> s analytickými středisky, občanskou společností, akademickou obcí a dalšími nevládními zúčastněnými stranami </w:t>
            </w:r>
            <w:r>
              <w:rPr>
                <w:b/>
                <w:i/>
              </w:rPr>
              <w:t>s cílem zlepšit porozumění veřejnosti a podpořit informovanou</w:t>
            </w:r>
            <w:r>
              <w:t xml:space="preserve"> diskusi; </w:t>
            </w:r>
            <w:r>
              <w:rPr>
                <w:b/>
                <w:i/>
              </w:rPr>
              <w:t>vyzývá k podpoře</w:t>
            </w:r>
            <w:r>
              <w:t xml:space="preserve"> vzdělávacích a kulturních výměn a cestovního ruchu;</w:t>
            </w:r>
          </w:p>
        </w:tc>
        <w:tc>
          <w:tcPr>
            <w:tcW w:w="4876" w:type="dxa"/>
            <w:tcBorders>
              <w:top w:val="nil"/>
              <w:left w:val="nil"/>
              <w:bottom w:val="nil"/>
              <w:right w:val="nil"/>
            </w:tcBorders>
          </w:tcPr>
          <w:p>
            <w:pPr>
              <w:pStyle w:val="Normal6a"/>
            </w:pPr>
            <w:r>
              <w:t>18.</w:t>
            </w:r>
            <w:r>
              <w:tab/>
            </w:r>
            <w:r>
              <w:rPr>
                <w:b/>
                <w:i/>
              </w:rPr>
              <w:t>uznává potenciální úlohu dialogu</w:t>
            </w:r>
            <w:r>
              <w:t xml:space="preserve"> s analytickými středisky, občanskou společností, akademickou obcí a dalšími nevládními zúčastněnými stranami </w:t>
            </w:r>
            <w:r>
              <w:rPr>
                <w:b/>
                <w:i/>
              </w:rPr>
              <w:t>při přispívání k veřejné</w:t>
            </w:r>
            <w:r>
              <w:t xml:space="preserve"> diskusi; </w:t>
            </w:r>
            <w:r>
              <w:rPr>
                <w:b/>
                <w:i/>
              </w:rPr>
              <w:t>bere na vědomí možné přínosy</w:t>
            </w:r>
            <w:r>
              <w:t xml:space="preserve"> vzdělávacích a kulturních výměn a cestovního ruchu </w:t>
            </w:r>
            <w:r>
              <w:rPr>
                <w:b/>
                <w:i/>
              </w:rPr>
              <w:t>pro podporu vzájemného porozumění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doporučuje navázat dialog s analytickými středisky, občanskou společností, akademickou obcí a </w:t>
            </w:r>
            <w:r>
              <w:rPr>
                <w:b/>
                <w:i/>
              </w:rPr>
              <w:t>dalšími nevládními zúčastněnými stranami</w:t>
            </w:r>
            <w:r>
              <w:t xml:space="preserve"> s cílem </w:t>
            </w:r>
            <w:r>
              <w:rPr>
                <w:b/>
                <w:i/>
              </w:rPr>
              <w:t>zlepšit porozumění veřejnosti a podpořit informovanou diskusi</w:t>
            </w:r>
            <w:r>
              <w:t xml:space="preserve">; </w:t>
            </w:r>
            <w:r>
              <w:rPr>
                <w:b/>
                <w:i/>
              </w:rPr>
              <w:t>vyzývá k podpoře vzdělávacích a kulturních výměn a cestovního ruchu;</w:t>
            </w:r>
          </w:p>
        </w:tc>
        <w:tc>
          <w:tcPr>
            <w:tcW w:w="4876" w:type="dxa"/>
            <w:tcBorders>
              <w:top w:val="nil"/>
              <w:left w:val="nil"/>
              <w:bottom w:val="nil"/>
              <w:right w:val="nil"/>
            </w:tcBorders>
          </w:tcPr>
          <w:p>
            <w:pPr>
              <w:pStyle w:val="Normal6a"/>
            </w:pPr>
            <w:r>
              <w:t>18.</w:t>
            </w:r>
            <w:r>
              <w:tab/>
            </w:r>
            <w:r>
              <w:t xml:space="preserve">doporučuje navázat dialog s analytickými středisky, občanskou společností, akademickou obcí a </w:t>
            </w:r>
            <w:r>
              <w:rPr>
                <w:b/>
                <w:i/>
              </w:rPr>
              <w:t>sociálními partnery a rozšířit vzdělávací, mládežnické a kulturní výměny, včetně učňovské přípravy a vědeckých stipendií,</w:t>
            </w:r>
            <w:r>
              <w:t xml:space="preserve"> s cílem </w:t>
            </w:r>
            <w:r>
              <w:rPr>
                <w:b/>
                <w:i/>
              </w:rPr>
              <w:t>vybudovat silnou a trvalou translatlantickou komunitu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vybízí ke spolupráci s vládou USA s cílem bojovat proti zásahům do našich vzájemných demokratických procesů a suverenity;</w:t>
            </w:r>
            <w:r>
              <w:t xml:space="preserve"> </w:t>
            </w:r>
            <w:r>
              <w:rPr>
                <w:b/>
                <w:i/>
              </w:rPr>
              <w:t>dále vybízí EU a členské státy, aby se připojily k vládě USA a odsoudily rostoucí trend cenzury a útoků proti svobodě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znovu zdůrazňuje pevný a neochvějný postoj EU proti trestu smrti a vyzývá USA, aby trest smrti zrušily a reformovaly svůj systém trestního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Spojené státy a Unii, aby posílily svou spolupráci v boji proti nezákonnému, nehlášenému a neregulovanému rybolovu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vyzývá Spojené státy a Unii, aby posílily svou spolupráci a koordinaci v boji proti organizované trestné činnosti, zejména obchodu s drogami;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EU a USA, aby se i nadále plně angažovaly v řešení přetrvávajících problémů ve východním Středomoří, včetně kyperského problému, a zdůrazňuje, že trvalá stabilita vyžaduje respektování svrchovanosti, územní celistvosti a nezávislosti všech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148</w:t>
    </w:r>
    <w:r>
      <w:fldChar w:fldCharType="end"/>
    </w:r>
    <w:r>
      <w:t>/</w:t>
    </w:r>
    <w:r>
      <w:fldChar w:fldCharType="begin"/>
    </w:r>
    <w:r>
      <w:instrText xml:space="preserve"> NUMPAGES </w:instrText>
    </w:r>
    <w:r>
      <w:fldChar w:fldCharType="separate"/>
    </w:r>
    <w:r>
      <w:t>149</w:t>
    </w:r>
    <w:r>
      <w:fldChar w:fldCharType="end"/>
    </w:r>
    <w:r>
      <w:tab/>
    </w:r>
    <w:r>
      <w:rPr>
        <w:rStyle w:val="HideTWBExt"/>
      </w:rPr>
      <w:t>&lt;PathFdR&gt;</w:t>
    </w:r>
    <w:r>
      <w:t>AM\1326830CS.docx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AM\1326830CS.docx</w:t>
    </w:r>
    <w:r>
      <w:rPr>
        <w:rStyle w:val="HideTWBExt"/>
      </w:rPr>
      <w:t>&lt;/PathFdR&gt;</w:t>
    </w:r>
    <w:r>
      <w:tab/>
    </w:r>
    <w:r>
      <w:fldChar w:fldCharType="begin"/>
    </w:r>
    <w:r>
      <w:instrText xml:space="preserve"> PAGE </w:instrText>
    </w:r>
    <w:r>
      <w:fldChar w:fldCharType="separate"/>
    </w:r>
    <w:r>
      <w:t>149</w:t>
    </w:r>
    <w:r>
      <w:fldChar w:fldCharType="end"/>
    </w:r>
    <w:r>
      <w:t>/</w:t>
    </w:r>
    <w:r>
      <w:fldChar w:fldCharType="begin"/>
    </w:r>
    <w:r>
      <w:instrText xml:space="preserve"> NUMPAGES </w:instrText>
    </w:r>
    <w:r>
      <w:fldChar w:fldCharType="separate"/>
    </w:r>
    <w:r>
      <w:t>149</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AM\1326830CS.docx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149</Pages>
  <Words>31887</Words>
  <Characters>189184</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240501</vt:lpwstr>
  </property>
  <property fmtid="{D5CDD505-2E9C-101B-9397-08002B2CF9AE}" pid="7" name="dmxml.render.traceId">
    <vt:lpwstr>68cab28512ddba67de3e07129e92a711</vt:lpwstr>
  </property>
  <property fmtid="{D5CDD505-2E9C-101B-9397-08002B2CF9AE}" pid="8" name="FooterPath">
    <vt:lpwstr>AM\1326830CS.docx</vt:lpwstr>
  </property>
  <property fmtid="{D5CDD505-2E9C-101B-9397-08002B2CF9AE}" pid="9" name="PE Number">
    <vt:lpwstr>776.839</vt:lpwstr>
  </property>
  <property fmtid="{D5CDD505-2E9C-101B-9397-08002B2CF9AE}" pid="10" name="UID">
    <vt:lpwstr>eu.europa.europarl-DIN1-2025-0000158697_01.00-cs-01.00_text-xml</vt:lpwstr>
  </property>
</Properties>
</file>