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Udenrigsudvalget</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3.9.2025</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Michał Szczerba</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De politiske forbindelser mellem EU og USA</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aftalen mellem EU og USA om told og handel af 27. juli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3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sine tidligere beslutninger om transatlantiske forbindelser, navnlig sin beslutning af 26. marts 2009 om status for de transatlantiske forbindelser efter valget i USA og sin beslutning af 14. maj 2013 om EU's rolle i forbindelse med fremme af et bredere transatlantisk partnerskab,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7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aftalen mellem Ukraine og USA om mineralressourcer, der blev undertegnet den 30. april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9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den fælles erklæring om en ramme mellem USA og Den Europæiske Union om en aftale om gensidig, fair og afbalanceret 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12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den præsidentielle proklamation af 4. juni 2025 om begrænsning af udenlandske statsborgeres indrejse for at beskytte USA mod udenlandske terrorister og andre trusler mod den nationale og den offentlige sikkerhed,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der henviser til, at det strategiske partnerskab mellem EU og USA er baseret på en mangeårig fælles historie, demokratiske værdier og fælles interesser, </w:t>
            </w:r>
            <w:r>
              <w:rPr>
                <w:b/>
                <w:i/>
              </w:rPr>
              <w:t>og</w:t>
            </w:r>
            <w:r>
              <w:t xml:space="preserve"> at dette partnerskab har været medvirkende til at fremme fred, stabilitet, demokrati og velstand på tværs af Atlanten og på globalt plan;</w:t>
            </w:r>
          </w:p>
        </w:tc>
        <w:tc>
          <w:tcPr>
            <w:tcW w:w="4876" w:type="dxa"/>
            <w:tcBorders>
              <w:top w:val="nil"/>
              <w:left w:val="nil"/>
              <w:bottom w:val="nil"/>
              <w:right w:val="nil"/>
            </w:tcBorders>
          </w:tcPr>
          <w:p>
            <w:pPr>
              <w:pStyle w:val="Normal6a"/>
            </w:pPr>
            <w:r>
              <w:t>A.</w:t>
            </w:r>
            <w:r>
              <w:tab/>
            </w:r>
            <w:r>
              <w:t>der henviser til, at det strategiske partnerskab mellem EU og USA er baseret på en mangeårig fælles historie, demokratiske værdier og fælles interesser, at dette partnerskab har været medvirkende til at fremme fred, stabilitet, demokrati og velstand på tværs af Atlanten og på globalt plan</w:t>
            </w:r>
            <w:r>
              <w:rPr>
                <w:b/>
                <w:i/>
              </w:rPr>
              <w:t>, og at de central- og østeuropæiske medlemsstater spiller en stadigt vigtigere rolle i udformningen af europæisk og transatlantisk sikkerhed og samarbejde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der henviser til, at det strategiske partnerskab mellem EU og USA er baseret på en mangeårig fælles historie, demokratiske værdier og fælles interesser, og at dette partnerskab har været medvirkende til at fremme fred, stabilitet, demokrati og velstand på tværs af Atlanten og på globalt plan;</w:t>
            </w:r>
          </w:p>
        </w:tc>
        <w:tc>
          <w:tcPr>
            <w:tcW w:w="4876" w:type="dxa"/>
            <w:tcBorders>
              <w:top w:val="nil"/>
              <w:left w:val="nil"/>
              <w:bottom w:val="nil"/>
              <w:right w:val="nil"/>
            </w:tcBorders>
          </w:tcPr>
          <w:p>
            <w:pPr>
              <w:pStyle w:val="Normal6a"/>
            </w:pPr>
            <w:r>
              <w:t>A.</w:t>
            </w:r>
            <w:r>
              <w:tab/>
            </w:r>
            <w:r>
              <w:t xml:space="preserve">der henviser til, at det strategiske partnerskab mellem EU og USA er baseret på en mangeårig fælles historie, demokratiske værdier og fælles interesser, </w:t>
            </w:r>
            <w:r>
              <w:rPr>
                <w:b/>
                <w:i/>
              </w:rPr>
              <w:t>at dette partnerskab skal være funderet på gensidighed og respekt for EU-medlemsstaternes suverænitet og økonomiske interesser,</w:t>
            </w:r>
            <w:r>
              <w:t xml:space="preserve"> og at dette partnerskab har været medvirkende til at fremme fred, stabilitet, demokrati og velstand på tværs af Atlanten og på globalt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Engin Eroglu,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der henviser til, at det strategiske partnerskab mellem EU og USA er baseret på en </w:t>
            </w:r>
            <w:r>
              <w:rPr>
                <w:b/>
                <w:i/>
              </w:rPr>
              <w:t>mangeårig fælles</w:t>
            </w:r>
            <w:r>
              <w:t xml:space="preserve"> historie</w:t>
            </w:r>
            <w:r>
              <w:rPr>
                <w:b/>
                <w:i/>
              </w:rPr>
              <w:t>, demokratiske værdier og fælles interesser</w:t>
            </w:r>
            <w:r>
              <w:t>, og at dette partnerskab har været medvirkende til at fremme fred, stabilitet, demokrati og velstand på tværs af Atlanten og på globalt plan;</w:t>
            </w:r>
          </w:p>
        </w:tc>
        <w:tc>
          <w:tcPr>
            <w:tcW w:w="4876" w:type="dxa"/>
            <w:tcBorders>
              <w:top w:val="nil"/>
              <w:left w:val="nil"/>
              <w:bottom w:val="nil"/>
              <w:right w:val="nil"/>
            </w:tcBorders>
          </w:tcPr>
          <w:p>
            <w:pPr>
              <w:pStyle w:val="Normal6a"/>
            </w:pPr>
            <w:r>
              <w:t>A.</w:t>
            </w:r>
            <w:r>
              <w:tab/>
            </w:r>
            <w:r>
              <w:t xml:space="preserve">der henviser til, at det strategiske partnerskab mellem EU og USA er baseret på en </w:t>
            </w:r>
            <w:r>
              <w:rPr>
                <w:b/>
                <w:i/>
              </w:rPr>
              <w:t>dybt rodfæstet</w:t>
            </w:r>
            <w:r>
              <w:t xml:space="preserve"> historie, og at dette partnerskab har været medvirkende til at fremme fred, stabilitet, demokrati og velstand på tværs af Atlanten og på globalt plan; </w:t>
            </w:r>
            <w:r>
              <w:rPr>
                <w:b/>
                <w:i/>
              </w:rPr>
              <w:t>der henviser til, at svækket internationalt samarbejde undergraver de kollektive bestræbelser på at tackle globale sikkerhedsudfordringer og kan bidrage til øget geopolitisk usikkerhed og ustabilitet;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der henviser til, at det strategiske partnerskab mellem EU og USA er baseret på </w:t>
            </w:r>
            <w:r>
              <w:rPr>
                <w:b/>
                <w:i/>
              </w:rPr>
              <w:t>en mangeårig fælles historie</w:t>
            </w:r>
            <w:r>
              <w:t xml:space="preserve">, demokratiske værdier </w:t>
            </w:r>
            <w:r>
              <w:rPr>
                <w:b/>
                <w:i/>
              </w:rPr>
              <w:t>og</w:t>
            </w:r>
            <w:r>
              <w:t xml:space="preserve"> fælles interesser, og at dette partnerskab har været medvirkende til at fremme fred, stabilitet, demokrati og velstand på tværs af Atlanten og på globalt plan;</w:t>
            </w:r>
          </w:p>
        </w:tc>
        <w:tc>
          <w:tcPr>
            <w:tcW w:w="4876" w:type="dxa"/>
            <w:tcBorders>
              <w:top w:val="nil"/>
              <w:left w:val="nil"/>
              <w:bottom w:val="nil"/>
              <w:right w:val="nil"/>
            </w:tcBorders>
          </w:tcPr>
          <w:p>
            <w:pPr>
              <w:pStyle w:val="Normal6a"/>
            </w:pPr>
            <w:r>
              <w:t>A.</w:t>
            </w:r>
            <w:r>
              <w:tab/>
            </w:r>
            <w:r>
              <w:t xml:space="preserve">der henviser til, at det strategiske partnerskab mellem EU og USA er baseret på </w:t>
            </w:r>
            <w:r>
              <w:rPr>
                <w:b/>
                <w:i/>
              </w:rPr>
              <w:t>stærke politiske, kulturelle</w:t>
            </w:r>
            <w:r>
              <w:t xml:space="preserve">, </w:t>
            </w:r>
            <w:r>
              <w:rPr>
                <w:b/>
                <w:i/>
              </w:rPr>
              <w:t>økonomiske og historiske bånd, på</w:t>
            </w:r>
            <w:r>
              <w:t xml:space="preserve"> demokratiske værdier </w:t>
            </w:r>
            <w:r>
              <w:rPr>
                <w:b/>
                <w:i/>
              </w:rPr>
              <w:t>såsom frihed, demokrati og menneskerettigheder og på</w:t>
            </w:r>
            <w:r>
              <w:t xml:space="preserve"> fælles interesser, og at dette partnerskab har været medvirkende til at fremme fred, stabilitet, demokrati og velstand på tværs af Atlanten og på globalt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der henviser til, at det strategiske partnerskab mellem EU og USA er baseret på en mangeårig fælles historie, demokratiske værdier og fælles interesser, og at dette partnerskab har været medvirkende til at fremme fred, stabilitet, demokrati og velstand på tværs af Atlanten og på globalt plan;</w:t>
            </w:r>
          </w:p>
        </w:tc>
        <w:tc>
          <w:tcPr>
            <w:tcW w:w="4876" w:type="dxa"/>
            <w:tcBorders>
              <w:top w:val="nil"/>
              <w:left w:val="nil"/>
              <w:bottom w:val="nil"/>
              <w:right w:val="nil"/>
            </w:tcBorders>
          </w:tcPr>
          <w:p>
            <w:pPr>
              <w:pStyle w:val="Normal6a"/>
            </w:pPr>
            <w:r>
              <w:t>A.</w:t>
            </w:r>
            <w:r>
              <w:tab/>
            </w:r>
            <w:r>
              <w:t xml:space="preserve">der henviser til, at det strategiske partnerskab mellem EU og USA er baseret på en mangeårig fælles historie, demokratiske værdier og fælles interesser, og at dette partnerskab har været medvirkende til at fremme fred, stabilitet, demokrati og velstand på tværs af Atlanten og på globalt plan </w:t>
            </w:r>
            <w:r>
              <w:rPr>
                <w:b/>
                <w:i/>
              </w:rPr>
              <w:t>og fortsat er afgørende for fremtiden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Der henviser til, at præsident Ronald Reagan for fyrre år siden – den 8. maj 1985 – i Europa-Parlamentet i Strasbourg holdt en historisk tale, der kom til at betegne et skelsættende øjeblik i forbindelserne mellem USA og Europa, idet den bekræftede et vedvarende engagement i principperne frihed og fred – principper, der endnu i dag danner grundlag for den transatlantiske alliance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der henviser til, at det transatlantiske partnerskab er afgørende for at styrke fremme af digital omstilling, global sundhed og bekæmpelse af terrorisme, organiseret kriminalitet og narkotikahandel;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der henviser til, at det geopolitiske landskab er kendetegnet ved nye og komplekse udfordringer, herunder autoritære styreformers øgede tiltrækningskraft, geopolitisk konkurrence, teknologiske forstyrrelser og katastrofer som følge af klimaændringer;</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der henviser til, at </w:t>
            </w:r>
            <w:r>
              <w:rPr>
                <w:b/>
                <w:i/>
              </w:rPr>
              <w:t>det</w:t>
            </w:r>
            <w:r>
              <w:t xml:space="preserve"> geopolitiske landskab er kendetegnet ved nye og komplekse udfordringer, herunder autoritære styreformers øgede tiltrækningskraft, geopolitisk konkurrence, teknologiske forstyrrelser og katastrofer som følge af klimaændringer</w:t>
            </w:r>
            <w:r>
              <w:rPr>
                <w:b/>
                <w:i/>
              </w:rPr>
              <w:t>;</w:t>
            </w:r>
          </w:p>
        </w:tc>
        <w:tc>
          <w:tcPr>
            <w:tcW w:w="4876" w:type="dxa"/>
            <w:tcBorders>
              <w:top w:val="nil"/>
              <w:left w:val="nil"/>
              <w:bottom w:val="nil"/>
              <w:right w:val="nil"/>
            </w:tcBorders>
          </w:tcPr>
          <w:p>
            <w:pPr>
              <w:pStyle w:val="Normal6a"/>
            </w:pPr>
            <w:r>
              <w:t>B.</w:t>
            </w:r>
            <w:r>
              <w:tab/>
            </w:r>
            <w:r>
              <w:t xml:space="preserve">der henviser til, at </w:t>
            </w:r>
            <w:r>
              <w:rPr>
                <w:b/>
                <w:i/>
              </w:rPr>
              <w:t>dagens</w:t>
            </w:r>
            <w:r>
              <w:t xml:space="preserve"> geopolitiske landskab er kendetegnet ved nye og komplekse udfordringer, herunder autoritære styreformers øgede tiltrækningskraft, </w:t>
            </w:r>
            <w:r>
              <w:rPr>
                <w:b/>
                <w:i/>
              </w:rPr>
              <w:t>tiltagende nationalisme og</w:t>
            </w:r>
            <w:r>
              <w:t xml:space="preserve"> geopolitisk konkurrence</w:t>
            </w:r>
            <w:r>
              <w:rPr>
                <w:b/>
                <w:i/>
              </w:rPr>
              <w:t>, en venden sig væk fra den internationale orden,</w:t>
            </w:r>
            <w:r>
              <w:t xml:space="preserve"> </w:t>
            </w:r>
            <w:r>
              <w:rPr>
                <w:b/>
                <w:i/>
              </w:rPr>
              <w:t>voksende trusler mod staters suverænitet og territoriale integritet</w:t>
            </w:r>
            <w:r>
              <w:t>, teknologiske forstyrrelser og katastrofer som følge af klimaændringer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der henviser til, at det geopolitiske landskab er kendetegnet ved nye og komplekse udfordringer, herunder autoritære styreformers øgede tiltrækningskraft, geopolitisk konkurrence, teknologiske forstyrrelser </w:t>
            </w:r>
            <w:r>
              <w:rPr>
                <w:b/>
                <w:i/>
              </w:rPr>
              <w:t>og</w:t>
            </w:r>
            <w:r>
              <w:t xml:space="preserve"> katastrofer som følge af klimaændringer;</w:t>
            </w:r>
          </w:p>
        </w:tc>
        <w:tc>
          <w:tcPr>
            <w:tcW w:w="4876" w:type="dxa"/>
            <w:tcBorders>
              <w:top w:val="nil"/>
              <w:left w:val="nil"/>
              <w:bottom w:val="nil"/>
              <w:right w:val="nil"/>
            </w:tcBorders>
          </w:tcPr>
          <w:p>
            <w:pPr>
              <w:pStyle w:val="Normal6a"/>
            </w:pPr>
            <w:r>
              <w:t>B.</w:t>
            </w:r>
            <w:r>
              <w:tab/>
            </w:r>
            <w:r>
              <w:t>der henviser til, at det geopolitiske landskab er kendetegnet ved nye og komplekse udfordringer, herunder autoritære styreformers øgede tiltrækningskraft, geopolitisk konkurrence, teknologiske forstyrrelser</w:t>
            </w:r>
            <w:r>
              <w:rPr>
                <w:b/>
                <w:i/>
              </w:rPr>
              <w:t>,</w:t>
            </w:r>
            <w:r>
              <w:t xml:space="preserve"> katastrofer som følge af klimaændringer</w:t>
            </w:r>
            <w:r>
              <w:rPr>
                <w:b/>
                <w:i/>
              </w:rPr>
              <w:t>, organiseret kriminalitet og terrorisme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der henviser til, at det geopolitiske landskab er kendetegnet ved nye og komplekse udfordringer, herunder autoritære styreformers øgede tiltrækningskraft, geopolitisk konkurrence, teknologiske forstyrrelser og </w:t>
            </w:r>
            <w:r>
              <w:rPr>
                <w:b/>
                <w:i/>
              </w:rPr>
              <w:t>katastrofer som følge af klimaændringer</w:t>
            </w:r>
            <w:r>
              <w:t>;</w:t>
            </w:r>
          </w:p>
        </w:tc>
        <w:tc>
          <w:tcPr>
            <w:tcW w:w="4876" w:type="dxa"/>
            <w:tcBorders>
              <w:top w:val="nil"/>
              <w:left w:val="nil"/>
              <w:bottom w:val="nil"/>
              <w:right w:val="nil"/>
            </w:tcBorders>
          </w:tcPr>
          <w:p>
            <w:pPr>
              <w:pStyle w:val="Normal6a"/>
            </w:pPr>
            <w:r>
              <w:t>B.</w:t>
            </w:r>
            <w:r>
              <w:tab/>
            </w:r>
            <w:r>
              <w:t xml:space="preserve">der henviser til, at det geopolitiske landskab er kendetegnet ved nye og komplekse udfordringer, herunder autoritære styreformers øgede tiltrækningskraft, geopolitisk konkurrence, teknologiske forstyrrelser og </w:t>
            </w:r>
            <w:r>
              <w:rPr>
                <w:b/>
                <w:i/>
              </w:rPr>
              <w:t>naturkatastrofer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der henviser til, at det geopolitiske landskab er kendetegnet ved nye og komplekse udfordringer, herunder autoritære styreformers øgede tiltrækningskraft, geopolitisk konkurrence, teknologiske forstyrrelser og </w:t>
            </w:r>
            <w:r>
              <w:rPr>
                <w:b/>
                <w:i/>
              </w:rPr>
              <w:t>katastrofer som følge af klimaændringer</w:t>
            </w:r>
            <w:r>
              <w:t>;</w:t>
            </w:r>
          </w:p>
        </w:tc>
        <w:tc>
          <w:tcPr>
            <w:tcW w:w="4876" w:type="dxa"/>
            <w:tcBorders>
              <w:top w:val="nil"/>
              <w:left w:val="nil"/>
              <w:bottom w:val="nil"/>
              <w:right w:val="nil"/>
            </w:tcBorders>
          </w:tcPr>
          <w:p>
            <w:pPr>
              <w:pStyle w:val="Normal6a"/>
            </w:pPr>
            <w:r>
              <w:t>B.</w:t>
            </w:r>
            <w:r>
              <w:tab/>
            </w:r>
            <w:r>
              <w:t xml:space="preserve">der henviser til, at det geopolitiske landskab er kendetegnet ved nye og komplekse udfordringer, herunder autoritære styreformers øgede tiltrækningskraft, geopolitisk konkurrence, teknologiske forstyrrelser og </w:t>
            </w:r>
            <w:r>
              <w:rPr>
                <w:b/>
                <w:i/>
              </w:rPr>
              <w:t>naturkatastrofer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der henviser til, at det geopolitiske landskab er kendetegnet ved nye og komplekse udfordringer, herunder autoritære styreformers øgede tiltrækningskraft, geopolitisk konkurrence, teknologiske forstyrrelser og </w:t>
            </w:r>
            <w:r>
              <w:rPr>
                <w:b/>
                <w:i/>
              </w:rPr>
              <w:t>katastrofer som følge af klimaændringer</w:t>
            </w:r>
            <w:r>
              <w:t>;</w:t>
            </w:r>
          </w:p>
        </w:tc>
        <w:tc>
          <w:tcPr>
            <w:tcW w:w="4876" w:type="dxa"/>
            <w:tcBorders>
              <w:top w:val="nil"/>
              <w:left w:val="nil"/>
              <w:bottom w:val="nil"/>
              <w:right w:val="nil"/>
            </w:tcBorders>
          </w:tcPr>
          <w:p>
            <w:pPr>
              <w:pStyle w:val="Normal6a"/>
            </w:pPr>
            <w:r>
              <w:t>B.</w:t>
            </w:r>
            <w:r>
              <w:tab/>
            </w:r>
            <w:r>
              <w:t xml:space="preserve">der henviser til, at det geopolitiske landskab er kendetegnet ved nye og komplekse udfordringer, herunder autoritære styreformers øgede tiltrækningskraft, geopolitisk konkurrence, teknologiske forstyrrelser og </w:t>
            </w:r>
            <w:r>
              <w:rPr>
                <w:b/>
                <w:i/>
              </w:rPr>
              <w:t>naturkatastrofer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der henviser til, at der er et presserende behov for en omfattende </w:t>
            </w:r>
            <w:r>
              <w:rPr>
                <w:b/>
                <w:i/>
              </w:rPr>
              <w:t>og nuanceret</w:t>
            </w:r>
            <w:r>
              <w:t xml:space="preserve"> tilgang til forbindelserne mellem EU og USA, som afbalancerer øget samarbejde, strategisk engagement, gensidig respekt og fremme af fælles interesser;</w:t>
            </w:r>
          </w:p>
        </w:tc>
        <w:tc>
          <w:tcPr>
            <w:tcW w:w="4876" w:type="dxa"/>
            <w:tcBorders>
              <w:top w:val="nil"/>
              <w:left w:val="nil"/>
              <w:bottom w:val="nil"/>
              <w:right w:val="nil"/>
            </w:tcBorders>
          </w:tcPr>
          <w:p>
            <w:pPr>
              <w:pStyle w:val="Normal6a"/>
            </w:pPr>
            <w:r>
              <w:t>C.</w:t>
            </w:r>
            <w:r>
              <w:tab/>
            </w:r>
            <w:r>
              <w:t xml:space="preserve">der henviser til, at der </w:t>
            </w:r>
            <w:r>
              <w:rPr>
                <w:b/>
                <w:i/>
              </w:rPr>
              <w:t>i konsekvens af det skiftende geopolitiske landskab, der er kendetegnet ved nye og komplekse udfordringer,</w:t>
            </w:r>
            <w:r>
              <w:t xml:space="preserve"> er et presserende behov for en omfattende tilgang til forbindelserne mellem EU og USA, som afbalancerer øget samarbejde, strategisk engagement, gensidig respekt og fremme af fælles interesser</w:t>
            </w:r>
            <w:r>
              <w:rPr>
                <w:b/>
                <w:i/>
              </w:rPr>
              <w:t>, idet splittende retorik samtidig undgås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der henviser til, at der er et presserende behov for en omfattende og nuanceret tilgang til forbindelserne mellem EU og USA, som afbalancerer øget samarbejde</w:t>
            </w:r>
            <w:r>
              <w:rPr>
                <w:b/>
                <w:i/>
              </w:rPr>
              <w:t>, strategisk engagement,</w:t>
            </w:r>
            <w:r>
              <w:t xml:space="preserve"> gensidig respekt og </w:t>
            </w:r>
            <w:r>
              <w:rPr>
                <w:b/>
                <w:i/>
              </w:rPr>
              <w:t>fremme</w:t>
            </w:r>
            <w:r>
              <w:t xml:space="preserve"> af fælles interesser;</w:t>
            </w:r>
          </w:p>
        </w:tc>
        <w:tc>
          <w:tcPr>
            <w:tcW w:w="4876" w:type="dxa"/>
            <w:tcBorders>
              <w:top w:val="nil"/>
              <w:left w:val="nil"/>
              <w:bottom w:val="nil"/>
              <w:right w:val="nil"/>
            </w:tcBorders>
          </w:tcPr>
          <w:p>
            <w:pPr>
              <w:pStyle w:val="Normal6a"/>
            </w:pPr>
            <w:r>
              <w:t>C.</w:t>
            </w:r>
            <w:r>
              <w:tab/>
            </w:r>
            <w:r>
              <w:t xml:space="preserve">der henviser til, at der er et presserende behov for en omfattende og nuanceret tilgang til forbindelserne mellem EU og USA, som afbalancerer øget samarbejde </w:t>
            </w:r>
            <w:r>
              <w:rPr>
                <w:b/>
                <w:i/>
              </w:rPr>
              <w:t>med et solidt forsvar af EU's industrielle, teknologiske og strategiske autonomi og sikrer</w:t>
            </w:r>
            <w:r>
              <w:t xml:space="preserve"> gensidig respekt og </w:t>
            </w:r>
            <w:r>
              <w:rPr>
                <w:b/>
                <w:i/>
              </w:rPr>
              <w:t>reel gensidighed i forfølgelsen</w:t>
            </w:r>
            <w:r>
              <w:t xml:space="preserve"> af fælles interesser;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der henviser til, at der er et presserende behov for en omfattende og nuanceret tilgang til forbindelserne mellem EU og USA, som afbalancerer </w:t>
            </w:r>
            <w:r>
              <w:rPr>
                <w:b/>
                <w:i/>
              </w:rPr>
              <w:t>øget</w:t>
            </w:r>
            <w:r>
              <w:t xml:space="preserve"> samarbejde, strategisk engagement</w:t>
            </w:r>
            <w:r>
              <w:rPr>
                <w:b/>
                <w:i/>
              </w:rPr>
              <w:t>, gensidig respekt</w:t>
            </w:r>
            <w:r>
              <w:t xml:space="preserve"> og fremme af fælles interesser;</w:t>
            </w:r>
          </w:p>
        </w:tc>
        <w:tc>
          <w:tcPr>
            <w:tcW w:w="4876" w:type="dxa"/>
            <w:tcBorders>
              <w:top w:val="nil"/>
              <w:left w:val="nil"/>
              <w:bottom w:val="nil"/>
              <w:right w:val="nil"/>
            </w:tcBorders>
          </w:tcPr>
          <w:p>
            <w:pPr>
              <w:pStyle w:val="Normal6a"/>
            </w:pPr>
            <w:r>
              <w:t>C.</w:t>
            </w:r>
            <w:r>
              <w:tab/>
            </w:r>
            <w:r>
              <w:t>der henviser til, at der er et presserende behov for en omfattende og nuanceret tilgang til forbindelserne mellem EU og USA, som </w:t>
            </w:r>
            <w:r>
              <w:rPr>
                <w:b/>
                <w:i/>
              </w:rPr>
              <w:t>så vidt muligt</w:t>
            </w:r>
            <w:r>
              <w:t xml:space="preserve"> afbalancerer samarbejde, strategisk engagement og fremme af fælles interesser </w:t>
            </w:r>
            <w:r>
              <w:rPr>
                <w:b/>
                <w:i/>
              </w:rPr>
              <w:t>på den ene side med yderligere fremme af EU's strategiske autonomi på den anden side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der henviser til, at der er et presserende behov for en omfattende og nuanceret tilgang til forbindelserne mellem EU og USA, som afbalancerer øget samarbejde, strategisk engagement, gensidig respekt og fremme af fælles interesser;</w:t>
            </w:r>
          </w:p>
        </w:tc>
        <w:tc>
          <w:tcPr>
            <w:tcW w:w="4876" w:type="dxa"/>
            <w:tcBorders>
              <w:top w:val="nil"/>
              <w:left w:val="nil"/>
              <w:bottom w:val="nil"/>
              <w:right w:val="nil"/>
            </w:tcBorders>
          </w:tcPr>
          <w:p>
            <w:pPr>
              <w:pStyle w:val="Normal6a"/>
            </w:pPr>
            <w:r>
              <w:t>C.</w:t>
            </w:r>
            <w:r>
              <w:tab/>
            </w:r>
            <w:r>
              <w:t>der henviser til, at der er et presserende behov for en omfattende</w:t>
            </w:r>
            <w:r>
              <w:rPr>
                <w:b/>
                <w:i/>
              </w:rPr>
              <w:t>, retfærdig</w:t>
            </w:r>
            <w:r>
              <w:t xml:space="preserve"> og nuanceret tilgang til forbindelserne mellem EU og USA, som afbalancerer øget samarbejde, strategisk engagement, gensidig respekt og fremme af fælles interesser </w:t>
            </w:r>
            <w:r>
              <w:rPr>
                <w:b/>
                <w:i/>
              </w:rPr>
              <w:t>samt beskyttelse af europæiske interesser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C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der henviser til, at selv om det transatlantiske partnerskab fortsat er uomgængeligt, har den seneste udvikling vist, at meningsforskelle mellem EU og USA kan opstå og gør det, hvorfor Europa er nødt til at bevare sin evne til at handle uafhængigt og forsvare sine interesser, når det er påkrævet;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der henviser til, at NATO fortsat er en afgørende og uerstattelig hjørnesten i den transatlantiske sikkerhed, og at forsvarssamarbejdet mellem Europa og USA er afgørende for at afværge nuværende og nye trusler mod den transatlantiske og den globale sikkerhed;</w:t>
            </w:r>
          </w:p>
        </w:tc>
        <w:tc>
          <w:tcPr>
            <w:tcW w:w="4876" w:type="dxa"/>
            <w:tcBorders>
              <w:top w:val="nil"/>
              <w:left w:val="nil"/>
              <w:bottom w:val="nil"/>
              <w:right w:val="nil"/>
            </w:tcBorders>
          </w:tcPr>
          <w:p>
            <w:pPr>
              <w:pStyle w:val="Normal6a"/>
            </w:pPr>
            <w:r>
              <w:t>D.</w:t>
            </w:r>
            <w:r>
              <w:tab/>
            </w:r>
            <w:r>
              <w:t xml:space="preserve">der henviser til, at NATO fortsat er en afgørende og uerstattelig hjørnesten i den transatlantiske sikkerhed, og at forsvarssamarbejdet mellem Europa og USA er afgørende for at afværge nuværende og nye trusler mod den transatlantiske og den globale sikkerhed; </w:t>
            </w:r>
            <w:r>
              <w:rPr>
                <w:b/>
                <w:i/>
              </w:rPr>
              <w:t>der henviser til, at amerikanske efterretninger er afgørende for EU;</w:t>
            </w:r>
            <w:r>
              <w:t xml:space="preserve"> </w:t>
            </w:r>
            <w:r>
              <w:rPr>
                <w:b/>
                <w:i/>
              </w:rPr>
              <w:t>der henviser til, at USA og Rusland tilsammen tegner sig for 85 % af verdens atomarsenal;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der henviser til, at NATO fortsat er en afgørende og uerstattelig hjørnesten i den transatlantiske sikkerhed, og at forsvarssamarbejdet mellem Europa og USA er afgørende for at afværge nuværende og nye trusler mod den transatlantiske og den globale sikkerhed;</w:t>
            </w:r>
          </w:p>
        </w:tc>
        <w:tc>
          <w:tcPr>
            <w:tcW w:w="4876" w:type="dxa"/>
            <w:tcBorders>
              <w:top w:val="nil"/>
              <w:left w:val="nil"/>
              <w:bottom w:val="nil"/>
              <w:right w:val="nil"/>
            </w:tcBorders>
          </w:tcPr>
          <w:p>
            <w:pPr>
              <w:pStyle w:val="Normal6a"/>
            </w:pPr>
            <w:r>
              <w:t>D.</w:t>
            </w:r>
            <w:r>
              <w:tab/>
            </w:r>
            <w:r>
              <w:t xml:space="preserve">der henviser til, at NATO fortsat er en afgørende og uerstattelig hjørnesten i den transatlantiske sikkerhed, og at forsvarssamarbejdet mellem Europa og USA er afgørende for at afværge nuværende og nye trusler mod den transatlantiske og den globale sikkerhed </w:t>
            </w:r>
            <w:r>
              <w:rPr>
                <w:b/>
                <w:i/>
              </w:rPr>
              <w:t>såsom Ruslands angrebskrig mod Ukraine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der henviser til, at NATO fortsat er en afgørende og uerstattelig hjørnesten i den transatlantiske sikkerhed, og at forsvarssamarbejdet mellem Europa og USA er afgørende for at afværge nuværende og nye trusler mod den transatlantiske og den globale sikkerhed;</w:t>
            </w:r>
          </w:p>
        </w:tc>
        <w:tc>
          <w:tcPr>
            <w:tcW w:w="4876" w:type="dxa"/>
            <w:tcBorders>
              <w:top w:val="nil"/>
              <w:left w:val="nil"/>
              <w:bottom w:val="nil"/>
              <w:right w:val="nil"/>
            </w:tcBorders>
          </w:tcPr>
          <w:p>
            <w:pPr>
              <w:pStyle w:val="Normal6a"/>
            </w:pPr>
            <w:r>
              <w:t>D.</w:t>
            </w:r>
            <w:r>
              <w:tab/>
            </w:r>
            <w:r>
              <w:t>der henviser til, at NATO fortsat er en afgørende og uerstattelig hjørnesten i den transatlantiske sikkerhed, og at forsvarssamarbejdet mellem Europa og USA er afgørende for at afværge nuværende og nye trusler mod den transatlantiske og den globale sikkerhed</w:t>
            </w:r>
            <w:r>
              <w:rPr>
                <w:b/>
                <w:i/>
              </w:rPr>
              <w:t>, herunder trusler mod NATO's østflanke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der henviser til, at NATO fortsat er en afgørende </w:t>
            </w:r>
            <w:r>
              <w:rPr>
                <w:b/>
                <w:i/>
              </w:rPr>
              <w:t>og uerstattelig</w:t>
            </w:r>
            <w:r>
              <w:t xml:space="preserve"> hjørnesten i den transatlantiske sikkerhed, og at forsvarssamarbejdet mellem Europa og USA er afgørende for at afværge nuværende og nye trusler mod den transatlantiske og den globale sikkerhed;</w:t>
            </w:r>
          </w:p>
        </w:tc>
        <w:tc>
          <w:tcPr>
            <w:tcW w:w="4876" w:type="dxa"/>
            <w:tcBorders>
              <w:top w:val="nil"/>
              <w:left w:val="nil"/>
              <w:bottom w:val="nil"/>
              <w:right w:val="nil"/>
            </w:tcBorders>
          </w:tcPr>
          <w:p>
            <w:pPr>
              <w:pStyle w:val="Normal6a"/>
            </w:pPr>
            <w:r>
              <w:t>D.</w:t>
            </w:r>
            <w:r>
              <w:tab/>
            </w:r>
            <w:r>
              <w:t xml:space="preserve">der henviser til, at </w:t>
            </w:r>
            <w:r>
              <w:rPr>
                <w:b/>
                <w:i/>
              </w:rPr>
              <w:t>Unionen skal styrke sin evne til at handle uafhængigt, idet</w:t>
            </w:r>
            <w:r>
              <w:t xml:space="preserve"> NATO fortsat er en afgørende hjørnesten i den transatlantiske sikkerhed, og at forsvarssamarbejdet mellem Europa og USA er afgørende for at afværge nuværende og nye trusler mod den transatlantiske og den globale sikkerhed;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der henviser til, at NATO fortsat er en </w:t>
            </w:r>
            <w:r>
              <w:rPr>
                <w:b/>
                <w:i/>
              </w:rPr>
              <w:t>afgørende og uerstattelig</w:t>
            </w:r>
            <w:r>
              <w:t xml:space="preserve"> hjørnesten i den transatlantiske sikkerhed, og at forsvarssamarbejdet mellem Europa og USA er afgørende for at afværge nuværende og nye trusler mod den transatlantiske og den globale sikkerhed;</w:t>
            </w:r>
          </w:p>
        </w:tc>
        <w:tc>
          <w:tcPr>
            <w:tcW w:w="4876" w:type="dxa"/>
            <w:tcBorders>
              <w:top w:val="nil"/>
              <w:left w:val="nil"/>
              <w:bottom w:val="nil"/>
              <w:right w:val="nil"/>
            </w:tcBorders>
          </w:tcPr>
          <w:p>
            <w:pPr>
              <w:pStyle w:val="Normal6a"/>
            </w:pPr>
            <w:r>
              <w:t>D.</w:t>
            </w:r>
            <w:r>
              <w:tab/>
            </w:r>
            <w:r>
              <w:t>der henviser til, at NATO fortsat er en hjørnesten i den transatlantiske sikkerhed, og at forsvarssamarbejdet mellem Europa og USA er afgørende for at afværge nuværende og nye trusler mod den transatlantiske og den globale sikkerhed;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D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der henviser til, at NATO er den mest succesfulde militære og politiske alliance i den nyere historie og har sikret kollektivt forsvar, stabilitet og sikkerhed for sine medlemmer i over syv årtier;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der henviser til, at demokratiske værdier, grundlæggende menneskerettigheder og retsstatsprincippet udgør selve grundlaget </w:t>
            </w:r>
            <w:r>
              <w:rPr>
                <w:b/>
                <w:i/>
              </w:rPr>
              <w:t>for</w:t>
            </w:r>
            <w:r>
              <w:t xml:space="preserve"> og de afgørende søjler i det transatlantiske partnerskab og den globale regelbaserede orden;</w:t>
            </w:r>
          </w:p>
        </w:tc>
        <w:tc>
          <w:tcPr>
            <w:tcW w:w="4876" w:type="dxa"/>
            <w:tcBorders>
              <w:top w:val="nil"/>
              <w:left w:val="nil"/>
              <w:bottom w:val="nil"/>
              <w:right w:val="nil"/>
            </w:tcBorders>
          </w:tcPr>
          <w:p>
            <w:pPr>
              <w:pStyle w:val="Normal6a"/>
            </w:pPr>
            <w:r>
              <w:t>E.</w:t>
            </w:r>
            <w:r>
              <w:tab/>
            </w:r>
            <w:r>
              <w:t xml:space="preserve">der henviser til, at demokratiske værdier, grundlæggende menneskerettigheder og retsstatsprincippet udgør selve grundlaget og de afgørende søjler i det transatlantiske partnerskab og den globale regelbaserede orden </w:t>
            </w:r>
            <w:r>
              <w:rPr>
                <w:b/>
                <w:i/>
              </w:rPr>
              <w:t>og derfor fortsat skal beskyttes og fremmes af de transatlantiske partnere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der henviser til, at demokratiske værdier, </w:t>
            </w:r>
            <w:r>
              <w:rPr>
                <w:b/>
                <w:i/>
              </w:rPr>
              <w:t>grundlæggende</w:t>
            </w:r>
            <w:r>
              <w:t xml:space="preserve"> menneskerettigheder og retsstatsprincippet udgør selve grundlaget for og de afgørende søjler i det transatlantiske partnerskab og den </w:t>
            </w:r>
            <w:r>
              <w:rPr>
                <w:b/>
                <w:i/>
              </w:rPr>
              <w:t>globale</w:t>
            </w:r>
            <w:r>
              <w:t xml:space="preserve"> regelbaserede orden;</w:t>
            </w:r>
          </w:p>
        </w:tc>
        <w:tc>
          <w:tcPr>
            <w:tcW w:w="4876" w:type="dxa"/>
            <w:tcBorders>
              <w:top w:val="nil"/>
              <w:left w:val="nil"/>
              <w:bottom w:val="nil"/>
              <w:right w:val="nil"/>
            </w:tcBorders>
          </w:tcPr>
          <w:p>
            <w:pPr>
              <w:pStyle w:val="Normal6a"/>
            </w:pPr>
            <w:r>
              <w:t>E.</w:t>
            </w:r>
            <w:r>
              <w:tab/>
            </w:r>
            <w:r>
              <w:t xml:space="preserve">der henviser til, at </w:t>
            </w:r>
            <w:r>
              <w:rPr>
                <w:b/>
                <w:i/>
              </w:rPr>
              <w:t>en kraftig tilslutning til internationalisme, fælles</w:t>
            </w:r>
            <w:r>
              <w:t xml:space="preserve"> demokratiske værdier, menneskerettigheder og retsstatsprincippet udgør selve grundlaget for og de afgørende søjler i det transatlantiske partnerskab og den </w:t>
            </w:r>
            <w:r>
              <w:rPr>
                <w:b/>
                <w:i/>
              </w:rPr>
              <w:t>internationale</w:t>
            </w:r>
            <w:r>
              <w:t xml:space="preserve"> regelbaserede 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der henviser til, at demokratiske værdier, grundlæggende menneskerettigheder og retsstatsprincippet udgør selve grundlaget for og de afgørende søjler i det transatlantiske partnerskab og den globale regelbaserede orden;</w:t>
            </w:r>
          </w:p>
        </w:tc>
        <w:tc>
          <w:tcPr>
            <w:tcW w:w="4876" w:type="dxa"/>
            <w:tcBorders>
              <w:top w:val="nil"/>
              <w:left w:val="nil"/>
              <w:bottom w:val="nil"/>
              <w:right w:val="nil"/>
            </w:tcBorders>
          </w:tcPr>
          <w:p>
            <w:pPr>
              <w:pStyle w:val="Normal6a"/>
            </w:pPr>
            <w:r>
              <w:t>E.</w:t>
            </w:r>
            <w:r>
              <w:tab/>
            </w:r>
            <w:r>
              <w:t>der henviser til, at demokratiske værdier, grundlæggende menneskerettigheder og retsstatsprincippet</w:t>
            </w:r>
            <w:r>
              <w:rPr>
                <w:b/>
                <w:i/>
              </w:rPr>
              <w:t>, herunder domstolenes uafhængighed,</w:t>
            </w:r>
            <w:r>
              <w:t xml:space="preserve"> udgør selve grundlaget for og de afgørende søjler i det transatlantiske partnerskab og den globale regelbaserede 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der henviser til, at demokratiske værdier, grundlæggende menneskerettigheder og retsstatsprincippet </w:t>
            </w:r>
            <w:r>
              <w:rPr>
                <w:b/>
                <w:i/>
              </w:rPr>
              <w:t>udgør</w:t>
            </w:r>
            <w:r>
              <w:t xml:space="preserve"> selve grundlaget for og de afgørende søjler i det transatlantiske partnerskab og den globale regelbaserede orden;</w:t>
            </w:r>
          </w:p>
        </w:tc>
        <w:tc>
          <w:tcPr>
            <w:tcW w:w="4876" w:type="dxa"/>
            <w:tcBorders>
              <w:top w:val="nil"/>
              <w:left w:val="nil"/>
              <w:bottom w:val="nil"/>
              <w:right w:val="nil"/>
            </w:tcBorders>
          </w:tcPr>
          <w:p>
            <w:pPr>
              <w:pStyle w:val="Normal6a"/>
            </w:pPr>
            <w:r>
              <w:t>E.</w:t>
            </w:r>
            <w:r>
              <w:tab/>
            </w:r>
            <w:r>
              <w:t xml:space="preserve">der henviser til, at demokratiske værdier, grundlæggende menneskerettigheder og retsstatsprincippet </w:t>
            </w:r>
            <w:r>
              <w:rPr>
                <w:b/>
                <w:i/>
              </w:rPr>
              <w:t>har udgjort</w:t>
            </w:r>
            <w:r>
              <w:t xml:space="preserve"> selve grundlaget for og de afgørende søjler i det transatlantiske partnerskab og den globale regelbaserede 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der henviser til, at demokratiske værdier, grundlæggende menneskerettigheder og retsstatsprincippet </w:t>
            </w:r>
            <w:r>
              <w:rPr>
                <w:b/>
                <w:i/>
              </w:rPr>
              <w:t>udgør</w:t>
            </w:r>
            <w:r>
              <w:t xml:space="preserve"> selve grundlaget for og de afgørende søjler i det transatlantiske partnerskab og den globale regelbaserede orden;</w:t>
            </w:r>
          </w:p>
        </w:tc>
        <w:tc>
          <w:tcPr>
            <w:tcW w:w="4876" w:type="dxa"/>
            <w:tcBorders>
              <w:top w:val="nil"/>
              <w:left w:val="nil"/>
              <w:bottom w:val="nil"/>
              <w:right w:val="nil"/>
            </w:tcBorders>
          </w:tcPr>
          <w:p>
            <w:pPr>
              <w:pStyle w:val="Normal6a"/>
            </w:pPr>
            <w:r>
              <w:t>E.</w:t>
            </w:r>
            <w:r>
              <w:tab/>
            </w:r>
            <w:r>
              <w:t xml:space="preserve">der henviser til, at demokratiske værdier, grundlæggende menneskerettigheder og retsstatsprincippet </w:t>
            </w:r>
            <w:r>
              <w:rPr>
                <w:b/>
                <w:i/>
              </w:rPr>
              <w:t>bør udgøre</w:t>
            </w:r>
            <w:r>
              <w:t xml:space="preserve"> selve grundlaget for og de afgørende søjler i det transatlantiske partnerskab og den globale regelbaserede 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der henviser til, at demokratiske værdier, </w:t>
            </w:r>
            <w:r>
              <w:rPr>
                <w:b/>
                <w:i/>
              </w:rPr>
              <w:t>grundlæggende menneskerettigheder</w:t>
            </w:r>
            <w:r>
              <w:t xml:space="preserve"> og retsstatsprincippet udgør selve grundlaget for og de afgørende søjler i det transatlantiske partnerskab og den globale regelbaserede orden;</w:t>
            </w:r>
          </w:p>
        </w:tc>
        <w:tc>
          <w:tcPr>
            <w:tcW w:w="4876" w:type="dxa"/>
            <w:tcBorders>
              <w:top w:val="nil"/>
              <w:left w:val="nil"/>
              <w:bottom w:val="nil"/>
              <w:right w:val="nil"/>
            </w:tcBorders>
          </w:tcPr>
          <w:p>
            <w:pPr>
              <w:pStyle w:val="Normal6a"/>
            </w:pPr>
            <w:r>
              <w:t>E.</w:t>
            </w:r>
            <w:r>
              <w:tab/>
            </w:r>
            <w:r>
              <w:t xml:space="preserve">der henviser til, at demokratiske værdier, </w:t>
            </w:r>
            <w:r>
              <w:rPr>
                <w:b/>
                <w:i/>
              </w:rPr>
              <w:t>menneskelig værdighed</w:t>
            </w:r>
            <w:r>
              <w:t xml:space="preserve"> og retsstatsprincippet udgør selve grundlaget for og de afgørende søjler i det transatlantiske partnerskab og den globale regelbaserede 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der henviser til, at en øget offentlig forståelse, kommunikation og opsøgende indsats om forbindelserne mellem EU og USA blandt borgerne på begge kontinenter er afgørende for at styrke tilliden og den gensidige forståelse;</w:t>
            </w:r>
          </w:p>
        </w:tc>
        <w:tc>
          <w:tcPr>
            <w:tcW w:w="4876" w:type="dxa"/>
            <w:tcBorders>
              <w:top w:val="nil"/>
              <w:left w:val="nil"/>
              <w:bottom w:val="nil"/>
              <w:right w:val="nil"/>
            </w:tcBorders>
          </w:tcPr>
          <w:p>
            <w:pPr>
              <w:pStyle w:val="Normal6a"/>
            </w:pPr>
            <w:r>
              <w:t>F.</w:t>
            </w:r>
            <w:r>
              <w:tab/>
            </w:r>
            <w:r>
              <w:t xml:space="preserve">der henviser til, at en øget </w:t>
            </w:r>
            <w:r>
              <w:rPr>
                <w:b/>
                <w:i/>
              </w:rPr>
              <w:t>gensidig</w:t>
            </w:r>
            <w:r>
              <w:t xml:space="preserve"> offentlig forståelse, kommunikation og opsøgende indsats om forbindelserne mellem EU og USA blandt borgerne på begge kontinenter er afgørende for at styrke tilliden og den gensidige forståelse; </w:t>
            </w:r>
            <w:r>
              <w:rPr>
                <w:b/>
                <w:i/>
              </w:rPr>
              <w:t>der henviser til, at en vellykket gennemførelse af disse bestræbelser afhænger af, at de bliver ledsaget af passende adfærd på lederniveau;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der henviser til, at en øget offentlig forståelse, kommunikation og opsøgende indsats om forbindelserne mellem EU og USA blandt borgerne på begge kontinenter er </w:t>
            </w:r>
            <w:r>
              <w:rPr>
                <w:b/>
                <w:i/>
              </w:rPr>
              <w:t>afgørende</w:t>
            </w:r>
            <w:r>
              <w:t xml:space="preserve"> for at styrke </w:t>
            </w:r>
            <w:r>
              <w:rPr>
                <w:b/>
                <w:i/>
              </w:rPr>
              <w:t>tilliden og den gensidige forståelse</w:t>
            </w:r>
            <w:r>
              <w:t>;</w:t>
            </w:r>
          </w:p>
        </w:tc>
        <w:tc>
          <w:tcPr>
            <w:tcW w:w="4876" w:type="dxa"/>
            <w:tcBorders>
              <w:top w:val="nil"/>
              <w:left w:val="nil"/>
              <w:bottom w:val="nil"/>
              <w:right w:val="nil"/>
            </w:tcBorders>
          </w:tcPr>
          <w:p>
            <w:pPr>
              <w:pStyle w:val="Normal6a"/>
            </w:pPr>
            <w:r>
              <w:t>F.</w:t>
            </w:r>
            <w:r>
              <w:tab/>
            </w:r>
            <w:r>
              <w:t xml:space="preserve">der henviser til, at en øget offentlig forståelse, kommunikation og opsøgende indsats om forbindelserne mellem EU og USA blandt </w:t>
            </w:r>
            <w:r>
              <w:rPr>
                <w:b/>
                <w:i/>
              </w:rPr>
              <w:t>de politiske beslutningstagere og</w:t>
            </w:r>
            <w:r>
              <w:t xml:space="preserve"> borgerne på begge kontinenter er </w:t>
            </w:r>
            <w:r>
              <w:rPr>
                <w:b/>
                <w:i/>
              </w:rPr>
              <w:t>nyttigt</w:t>
            </w:r>
            <w:r>
              <w:t xml:space="preserve"> for at styrke </w:t>
            </w:r>
            <w:r>
              <w:rPr>
                <w:b/>
                <w:i/>
              </w:rPr>
              <w:t>bilateralt samarbejde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der henviser til, at en øget offentlig </w:t>
            </w:r>
            <w:r>
              <w:rPr>
                <w:b/>
                <w:i/>
              </w:rPr>
              <w:t>forståelse,</w:t>
            </w:r>
            <w:r>
              <w:t xml:space="preserve"> kommunikation og opsøgende indsats om forbindelserne mellem EU og USA blandt borgerne på begge kontinenter er afgørende for at styrke tilliden og den gensidige forståelse;</w:t>
            </w:r>
          </w:p>
        </w:tc>
        <w:tc>
          <w:tcPr>
            <w:tcW w:w="4876" w:type="dxa"/>
            <w:tcBorders>
              <w:top w:val="nil"/>
              <w:left w:val="nil"/>
              <w:bottom w:val="nil"/>
              <w:right w:val="nil"/>
            </w:tcBorders>
          </w:tcPr>
          <w:p>
            <w:pPr>
              <w:pStyle w:val="Normal6a"/>
            </w:pPr>
            <w:r>
              <w:t>F.</w:t>
            </w:r>
            <w:r>
              <w:tab/>
            </w:r>
            <w:r>
              <w:t>der henviser til, at en øget offentlig kommunikation og opsøgende indsats om forbindelserne mellem EU og USA blandt borgerne på begge kontinenter er afgørende for at styrke tilliden og den gensidige forståelse;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F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der henviser til, at Trump-regeringens bekendtgørelse om at forbyde amerikanske universiteters optagelse af udenlandske studerende har negative konsekvenser for studerende fra EU og potentielle studerende, og at den seneste udvikling yderligere illustrerer, hvorledes de amerikanske grænse- og indvandringspolitikker påvirker ikke-amerikanske statsborgere, herunder EU-borgere, negativt;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der henviser til, at strategisk autonomi på reguleringsmæssige og teknologiske områder er af afgørende betydning for EU, samtidig med at der opretholdes et stærkt transatlantisk partnerskab og respekt for suverænitet;</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der henviser til, at strategisk autonomi på reguleringsmæssige og teknologiske områder er af afgørende betydning for EU, samtidig med at der opretholdes et stærkt transatlantisk partnerskab og respekt for suverænitet;</w:t>
            </w:r>
          </w:p>
        </w:tc>
        <w:tc>
          <w:tcPr>
            <w:tcW w:w="4876" w:type="dxa"/>
            <w:tcBorders>
              <w:top w:val="nil"/>
              <w:left w:val="nil"/>
              <w:bottom w:val="nil"/>
              <w:right w:val="nil"/>
            </w:tcBorders>
          </w:tcPr>
          <w:p>
            <w:pPr>
              <w:pStyle w:val="Normal6a"/>
            </w:pPr>
            <w:r>
              <w:t>G.</w:t>
            </w:r>
            <w:r>
              <w:tab/>
            </w:r>
            <w:r>
              <w:t xml:space="preserve">der henviser til, at strategisk autonomi på reguleringsmæssige og teknologiske områder er af afgørende betydning for EU, samtidig med at der opretholdes et stærkt transatlantisk partnerskab og respekt for suverænitet; </w:t>
            </w:r>
            <w:r>
              <w:rPr>
                <w:b/>
                <w:i/>
              </w:rPr>
              <w:t>der henviser til, at EU, mens det forsøgte at styrke sin strategiske autonomi, traf industrielle valg, der knyttede det til Kina, og herved paradoksalt nok bidrog til Kinas konkurrenceevne over for Europa selv og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der henviser til, at strategisk autonomi på reguleringsmæssige </w:t>
            </w:r>
            <w:r>
              <w:rPr>
                <w:b/>
                <w:i/>
              </w:rPr>
              <w:t>og teknologiske</w:t>
            </w:r>
            <w:r>
              <w:t xml:space="preserve"> områder er af afgørende betydning for EU, samtidig med at der opretholdes et stærkt transatlantisk partnerskab og respekt for suverænitet;</w:t>
            </w:r>
          </w:p>
        </w:tc>
        <w:tc>
          <w:tcPr>
            <w:tcW w:w="4876" w:type="dxa"/>
            <w:tcBorders>
              <w:top w:val="nil"/>
              <w:left w:val="nil"/>
              <w:bottom w:val="nil"/>
              <w:right w:val="nil"/>
            </w:tcBorders>
          </w:tcPr>
          <w:p>
            <w:pPr>
              <w:pStyle w:val="Normal6a"/>
            </w:pPr>
            <w:r>
              <w:t>G.</w:t>
            </w:r>
            <w:r>
              <w:tab/>
            </w:r>
            <w:r>
              <w:t xml:space="preserve">der henviser til, at strategisk autonomi på </w:t>
            </w:r>
            <w:r>
              <w:rPr>
                <w:b/>
                <w:i/>
              </w:rPr>
              <w:t>økonomiske, industrielle, teknologiske, forsvars- og</w:t>
            </w:r>
            <w:r>
              <w:t xml:space="preserve"> reguleringsmæssige områder er af afgørende betydning for EU, samtidig med at der opretholdes et stærkt transatlantisk partnerskab og respekt for suverænitet;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der henviser til, at strategisk autonomi på reguleringsmæssige og teknologiske områder </w:t>
            </w:r>
            <w:r>
              <w:rPr>
                <w:b/>
                <w:i/>
              </w:rPr>
              <w:t>er af afgørende betydning for EU, samtidig med at der opretholdes</w:t>
            </w:r>
            <w:r>
              <w:t xml:space="preserve"> et stærkt transatlantisk partnerskab og respekt for suverænitet;</w:t>
            </w:r>
          </w:p>
        </w:tc>
        <w:tc>
          <w:tcPr>
            <w:tcW w:w="4876" w:type="dxa"/>
            <w:tcBorders>
              <w:top w:val="nil"/>
              <w:left w:val="nil"/>
              <w:bottom w:val="nil"/>
              <w:right w:val="nil"/>
            </w:tcBorders>
          </w:tcPr>
          <w:p>
            <w:pPr>
              <w:pStyle w:val="Normal6a"/>
            </w:pPr>
            <w:r>
              <w:t>G.</w:t>
            </w:r>
            <w:r>
              <w:tab/>
            </w:r>
            <w:r>
              <w:t xml:space="preserve">der henviser til, at strategisk autonomi på reguleringsmæssige og teknologiske områder </w:t>
            </w:r>
            <w:r>
              <w:rPr>
                <w:b/>
                <w:i/>
              </w:rPr>
              <w:t>ligesom opretholdelsen af</w:t>
            </w:r>
            <w:r>
              <w:t xml:space="preserve"> et stærkt transatlantisk partnerskab og respekt for suverænitet</w:t>
            </w:r>
            <w:r>
              <w:rPr>
                <w:b/>
                <w:i/>
              </w:rPr>
              <w:t> er af afgørende betydning for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der henviser til, at </w:t>
            </w:r>
            <w:r>
              <w:rPr>
                <w:b/>
                <w:i/>
              </w:rPr>
              <w:t>strategisk autonomi på reguleringsmæssige og teknologiske områder</w:t>
            </w:r>
            <w:r>
              <w:t xml:space="preserve"> er af afgørende betydning </w:t>
            </w:r>
            <w:r>
              <w:rPr>
                <w:b/>
                <w:i/>
              </w:rPr>
              <w:t>for EU</w:t>
            </w:r>
            <w:r>
              <w:t>, samtidig med at der opretholdes et stærkt transatlantisk partnerskab og respekt for suverænitet;</w:t>
            </w:r>
          </w:p>
        </w:tc>
        <w:tc>
          <w:tcPr>
            <w:tcW w:w="4876" w:type="dxa"/>
            <w:tcBorders>
              <w:top w:val="nil"/>
              <w:left w:val="nil"/>
              <w:bottom w:val="nil"/>
              <w:right w:val="nil"/>
            </w:tcBorders>
          </w:tcPr>
          <w:p>
            <w:pPr>
              <w:pStyle w:val="Normal6a"/>
            </w:pPr>
            <w:r>
              <w:t>G.</w:t>
            </w:r>
            <w:r>
              <w:tab/>
            </w:r>
            <w:r>
              <w:t xml:space="preserve">der henviser til, at </w:t>
            </w:r>
            <w:r>
              <w:rPr>
                <w:b/>
                <w:i/>
              </w:rPr>
              <w:t>styrkelse af EU's modstandsdygtighed</w:t>
            </w:r>
            <w:r>
              <w:t xml:space="preserve"> er af afgørende betydning, samtidig med at der opretholdes et stærkt transatlantisk partnerskab og respekt for suverænitet</w:t>
            </w:r>
            <w:r>
              <w:rPr>
                <w:b/>
                <w:i/>
              </w:rPr>
              <w:t>, hvilket afspejler vigtigheden af EU's tætteste allierede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der henviser til, at </w:t>
            </w:r>
            <w:r>
              <w:rPr>
                <w:b/>
                <w:i/>
              </w:rPr>
              <w:t>strategisk autonomi</w:t>
            </w:r>
            <w:r>
              <w:t xml:space="preserve"> på reguleringsmæssige og teknologiske områder er af afgørende betydning for EU</w:t>
            </w:r>
            <w:r>
              <w:rPr>
                <w:b/>
                <w:i/>
              </w:rPr>
              <w:t>, samtidig med at der opretholdes et stærkt transatlantisk partnerskab og respekt for suverænitet</w:t>
            </w:r>
            <w:r>
              <w:t>;</w:t>
            </w:r>
          </w:p>
        </w:tc>
        <w:tc>
          <w:tcPr>
            <w:tcW w:w="4876" w:type="dxa"/>
            <w:tcBorders>
              <w:top w:val="nil"/>
              <w:left w:val="nil"/>
              <w:bottom w:val="nil"/>
              <w:right w:val="nil"/>
            </w:tcBorders>
          </w:tcPr>
          <w:p>
            <w:pPr>
              <w:pStyle w:val="Normal6a"/>
            </w:pPr>
            <w:r>
              <w:t>G.</w:t>
            </w:r>
            <w:r>
              <w:tab/>
            </w:r>
            <w:r>
              <w:t xml:space="preserve">der henviser til, at </w:t>
            </w:r>
            <w:r>
              <w:rPr>
                <w:b/>
                <w:i/>
              </w:rPr>
              <w:t>opretholdelse af et stærkt transatlantisk partnerskab og respekt for suverænitet</w:t>
            </w:r>
            <w:r>
              <w:t xml:space="preserve"> på reguleringsmæssige og teknologiske områder er af afgørende betydning for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der henviser til, at strategisk autonomi </w:t>
            </w:r>
            <w:r>
              <w:rPr>
                <w:b/>
                <w:i/>
              </w:rPr>
              <w:t>på reguleringsmæssige og teknologiske områder</w:t>
            </w:r>
            <w:r>
              <w:t xml:space="preserve"> er af afgørende betydning for EU, samtidig med at der opretholdes et stærkt transatlantisk partnerskab og respekt for suverænitet;</w:t>
            </w:r>
          </w:p>
        </w:tc>
        <w:tc>
          <w:tcPr>
            <w:tcW w:w="4876" w:type="dxa"/>
            <w:tcBorders>
              <w:top w:val="nil"/>
              <w:left w:val="nil"/>
              <w:bottom w:val="nil"/>
              <w:right w:val="nil"/>
            </w:tcBorders>
          </w:tcPr>
          <w:p>
            <w:pPr>
              <w:pStyle w:val="Normal6a"/>
            </w:pPr>
            <w:r>
              <w:t>G.</w:t>
            </w:r>
            <w:r>
              <w:tab/>
            </w:r>
            <w:r>
              <w:t xml:space="preserve">der henviser til, at strategisk autonomi er af afgørende betydning for EU, samtidig med at der opretholdes et stærkt transatlantisk partnerskab og respekt for </w:t>
            </w:r>
            <w:r>
              <w:rPr>
                <w:b/>
                <w:i/>
              </w:rPr>
              <w:t>EU-medlemsstaternes</w:t>
            </w:r>
            <w:r>
              <w:t xml:space="preserve"> suverænitet;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der henviser til, at de voksende geopolitiske udfordringer som følge af den stigende fremkomst af globale og regionale magter, navnlig Rusland, Iran og Kina, kræver en koordineret og strategisk transatlantisk tilgang;</w:t>
            </w:r>
          </w:p>
        </w:tc>
        <w:tc>
          <w:tcPr>
            <w:tcW w:w="4876" w:type="dxa"/>
            <w:tcBorders>
              <w:top w:val="nil"/>
              <w:left w:val="nil"/>
              <w:bottom w:val="nil"/>
              <w:right w:val="nil"/>
            </w:tcBorders>
          </w:tcPr>
          <w:p>
            <w:pPr>
              <w:pStyle w:val="Normal6a"/>
            </w:pPr>
            <w:r>
              <w:t>H.</w:t>
            </w:r>
            <w:r>
              <w:tab/>
            </w:r>
            <w:r>
              <w:t xml:space="preserve">der henviser til, at de voksende geopolitiske udfordringer som følge af den stigende fremkomst af globale og regionale magter, navnlig Rusland, Iran og Kina, kræver en koordineret og strategisk transatlantisk tilgang; </w:t>
            </w:r>
            <w:r>
              <w:rPr>
                <w:b/>
                <w:i/>
              </w:rPr>
              <w:t>der henviser til, at Ruslands aggressive handlinger, herunder undergravning, inklusive dokumenterede tilfælde af sponsorering af brandstiftelse, cyberangreb, desinformationskampagner samt militære magtdemonstrationer langs NATO's østflanke, udgør en direkte trussel mod EU's og dets medlemsstaters sikkerhed;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der henviser til, at de voksende geopolitiske udfordringer som følge af den stigende fremkomst af globale og regionale magter, navnlig Rusland, Iran og Kina, kræver en koordineret og strategisk transatlantisk tilgang;</w:t>
            </w:r>
          </w:p>
        </w:tc>
        <w:tc>
          <w:tcPr>
            <w:tcW w:w="4876" w:type="dxa"/>
            <w:tcBorders>
              <w:top w:val="nil"/>
              <w:left w:val="nil"/>
              <w:bottom w:val="nil"/>
              <w:right w:val="nil"/>
            </w:tcBorders>
          </w:tcPr>
          <w:p>
            <w:pPr>
              <w:pStyle w:val="Normal6a"/>
            </w:pPr>
            <w:r>
              <w:t>H.</w:t>
            </w:r>
            <w:r>
              <w:tab/>
            </w:r>
            <w:r>
              <w:t>der henviser til, at de voksende geopolitiske udfordringer som følge af den stigende fremkomst af globale og regionale magter, navnlig Rusland, Iran og Kina, kræver en koordineret og strategisk transatlantisk tilgang</w:t>
            </w:r>
            <w:r>
              <w:rPr>
                <w:b/>
                <w:i/>
              </w:rPr>
              <w:t>,</w:t>
            </w:r>
            <w:r>
              <w:t xml:space="preserve"> </w:t>
            </w:r>
            <w:r>
              <w:rPr>
                <w:b/>
                <w:i/>
              </w:rPr>
              <w:t>idet destabiliserende aktiviteter, som udføres af regionale aktører i det østlige Middelhavsområde og Mellemøsten, herunder vedvarende krænkelser af folkeretten og EU-medlemsstaternes suveræne rettigheder, samtidig imødegås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der henviser til, at de voksende geopolitiske udfordringer som følge af den stigende fremkomst af globale og regionale magter, navnlig Rusland, Iran og Kina, kræver en koordineret og strategisk transatlantisk tilgang;</w:t>
            </w:r>
          </w:p>
        </w:tc>
        <w:tc>
          <w:tcPr>
            <w:tcW w:w="4876" w:type="dxa"/>
            <w:tcBorders>
              <w:top w:val="nil"/>
              <w:left w:val="nil"/>
              <w:bottom w:val="nil"/>
              <w:right w:val="nil"/>
            </w:tcBorders>
          </w:tcPr>
          <w:p>
            <w:pPr>
              <w:pStyle w:val="Normal6a"/>
            </w:pPr>
            <w:r>
              <w:t>H.</w:t>
            </w:r>
            <w:r>
              <w:tab/>
            </w:r>
            <w:r>
              <w:t xml:space="preserve">der henviser til, at de voksende geopolitiske udfordringer som følge af den stigende fremkomst af globale og regionale magter </w:t>
            </w:r>
            <w:r>
              <w:rPr>
                <w:b/>
                <w:i/>
              </w:rPr>
              <w:t>samt koordineringen mellem revisionistiske autokratiske lande</w:t>
            </w:r>
            <w:r>
              <w:t>, navnlig Rusland</w:t>
            </w:r>
            <w:r>
              <w:rPr>
                <w:b/>
                <w:i/>
              </w:rPr>
              <w:t>, Nordkorea</w:t>
            </w:r>
            <w:r>
              <w:t>, Iran og Kina, kræver en koordineret og strategisk transatlantisk tilgang;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der henviser til, at </w:t>
            </w:r>
            <w:r>
              <w:rPr>
                <w:b/>
                <w:i/>
              </w:rPr>
              <w:t>de voksende geopolitiske udfordringer som følge af</w:t>
            </w:r>
            <w:r>
              <w:t xml:space="preserve"> den stigende fremkomst af globale og regionale magter, navnlig Rusland, Iran og Kina, kræver en koordineret og strategisk transatlantisk tilgang;</w:t>
            </w:r>
          </w:p>
        </w:tc>
        <w:tc>
          <w:tcPr>
            <w:tcW w:w="4876" w:type="dxa"/>
            <w:tcBorders>
              <w:top w:val="nil"/>
              <w:left w:val="nil"/>
              <w:bottom w:val="nil"/>
              <w:right w:val="nil"/>
            </w:tcBorders>
          </w:tcPr>
          <w:p>
            <w:pPr>
              <w:pStyle w:val="Normal6a"/>
            </w:pPr>
            <w:r>
              <w:t>H.</w:t>
            </w:r>
            <w:r>
              <w:tab/>
            </w:r>
            <w:r>
              <w:t xml:space="preserve">der henviser til, at den stigende fremkomst af globale og regionale magter, navnlig Rusland, Iran og Kina, </w:t>
            </w:r>
            <w:r>
              <w:rPr>
                <w:b/>
                <w:i/>
              </w:rPr>
              <w:t>og disses revisionistiske ambitioner medfører voksende geopolitiske udfordringer, som</w:t>
            </w:r>
            <w:r>
              <w:t xml:space="preserve"> kræver en koordineret</w:t>
            </w:r>
            <w:r>
              <w:rPr>
                <w:b/>
                <w:i/>
              </w:rPr>
              <w:t>, klar</w:t>
            </w:r>
            <w:r>
              <w:t xml:space="preserve"> og strategisk transatlantisk tilgang;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der henviser til, at de voksende geopolitiske udfordringer som følge af den stigende fremkomst af globale og regionale magter, navnlig Rusland, Iran </w:t>
            </w:r>
            <w:r>
              <w:rPr>
                <w:b/>
                <w:i/>
              </w:rPr>
              <w:t>og Kina</w:t>
            </w:r>
            <w:r>
              <w:t>, kræver en koordineret og strategisk transatlantisk tilgang;</w:t>
            </w:r>
          </w:p>
        </w:tc>
        <w:tc>
          <w:tcPr>
            <w:tcW w:w="4876" w:type="dxa"/>
            <w:tcBorders>
              <w:top w:val="nil"/>
              <w:left w:val="nil"/>
              <w:bottom w:val="nil"/>
              <w:right w:val="nil"/>
            </w:tcBorders>
          </w:tcPr>
          <w:p>
            <w:pPr>
              <w:pStyle w:val="Normal6a"/>
            </w:pPr>
            <w:r>
              <w:t>H.</w:t>
            </w:r>
            <w:r>
              <w:tab/>
            </w:r>
            <w:r>
              <w:t>der henviser til, at de voksende geopolitiske udfordringer som følge af den stigende fremkomst af globale og regionale magter, navnlig Rusland, Iran</w:t>
            </w:r>
            <w:r>
              <w:rPr>
                <w:b/>
                <w:i/>
              </w:rPr>
              <w:t>, Kina og Nordkorea</w:t>
            </w:r>
            <w:r>
              <w:t>, kræver en koordineret og strategisk transatlantisk tilgang;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der henviser til, at de voksende geopolitiske udfordringer som følge af den stigende fremkomst af </w:t>
            </w:r>
            <w:r>
              <w:rPr>
                <w:b/>
                <w:i/>
              </w:rPr>
              <w:t>globale og regionale magter</w:t>
            </w:r>
            <w:r>
              <w:t>, navnlig Rusland, Iran og Kina, kræver en koordineret og strategisk transatlantisk tilgang;</w:t>
            </w:r>
          </w:p>
        </w:tc>
        <w:tc>
          <w:tcPr>
            <w:tcW w:w="4876" w:type="dxa"/>
            <w:tcBorders>
              <w:top w:val="nil"/>
              <w:left w:val="nil"/>
              <w:bottom w:val="nil"/>
              <w:right w:val="nil"/>
            </w:tcBorders>
          </w:tcPr>
          <w:p>
            <w:pPr>
              <w:pStyle w:val="Normal6a"/>
            </w:pPr>
            <w:r>
              <w:t>H.</w:t>
            </w:r>
            <w:r>
              <w:tab/>
            </w:r>
            <w:r>
              <w:t xml:space="preserve">der henviser til, at de voksende geopolitiske udfordringer som følge af den stigende fremkomst af </w:t>
            </w:r>
            <w:r>
              <w:rPr>
                <w:b/>
                <w:i/>
              </w:rPr>
              <w:t>totalitære regimer</w:t>
            </w:r>
            <w:r>
              <w:t>, navnlig Rusland, Iran og Kina, kræver en koordineret og strategisk transatlantisk tilgang;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H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der henviser til, at EU, dets medlemsstater og USA står over for gentagne hybride trusler af samme art, herunder kampagner af udenlandsk informationsmanipulation og indblanding og andre forsøg på at påvirke vore landes demokratiske funktion, herunder gennem indblanding i valg;</w:t>
            </w:r>
            <w:r>
              <w:t xml:space="preserve"> </w:t>
            </w:r>
            <w:r>
              <w:rPr>
                <w:b/>
                <w:i/>
              </w:rPr>
              <w:t>der henviser til, at både valget til Europa-Parlamentet og det amerikanske præsidentvalg i 2024 var genstand for koordinerede forsøg på at påvirke vælgeradfærden gennem operationer såsom det russiskstøttede mediekloningsnetværk "Doppelgänger";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H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der henviser til, at de stigende geopolitiske udfordringer og udfordringer for den offentlige sikkerhed som følge af stigningen i ukontrolleret, uhindret og ulovlig migration kræver en koordineret og strategisk transatlantisk tilgang;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H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der henviser til, at den amerikanske regering har spillet en afgørende og vigtig rolle i Mellemøsten, navnlig i lyset af Abraham-aftalerne;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der henviser til, at den dybtgående indbyrdes økonomiske afhængighed mellem EU og USA, der udgør det største handels- og investeringspartnerskab på globalt plan, fortsat er en afgørende drivkraft for økonomisk stabilitet og vækst på verdensplan;</w:t>
            </w:r>
          </w:p>
        </w:tc>
        <w:tc>
          <w:tcPr>
            <w:tcW w:w="4876" w:type="dxa"/>
            <w:tcBorders>
              <w:top w:val="nil"/>
              <w:left w:val="nil"/>
              <w:bottom w:val="nil"/>
              <w:right w:val="nil"/>
            </w:tcBorders>
          </w:tcPr>
          <w:p>
            <w:pPr>
              <w:pStyle w:val="Normal6a"/>
            </w:pPr>
            <w:r>
              <w:t>I.</w:t>
            </w:r>
            <w:r>
              <w:tab/>
            </w:r>
            <w:r>
              <w:t xml:space="preserve">der henviser til, at den dybtgående indbyrdes økonomiske afhængighed mellem EU og USA, der udgør det største handels- og investeringspartnerskab på globalt plan, fortsat er en afgørende drivkraft for økonomisk </w:t>
            </w:r>
            <w:r>
              <w:rPr>
                <w:b/>
                <w:i/>
              </w:rPr>
              <w:t>sikkerhed,</w:t>
            </w:r>
            <w:r>
              <w:t xml:space="preserve"> stabilitet og vækst på verdensplan; </w:t>
            </w:r>
            <w:r>
              <w:rPr>
                <w:b/>
                <w:i/>
              </w:rPr>
              <w:t>der henviser til, at de tilsammen tegner sig for næsten 30 % af verdenshandelen med varer og tjenesteydelser og 43 % af verdens BNP;</w:t>
            </w:r>
            <w:r>
              <w:t xml:space="preserve"> </w:t>
            </w:r>
            <w:r>
              <w:rPr>
                <w:b/>
                <w:i/>
              </w:rPr>
              <w:t>der henviser til, at dette partnerskabs vigtighed ikke kan overvurderes og dets værdi ikke erstattes;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der henviser til, at den dybtgående indbyrdes økonomiske afhængighed mellem EU og USA, der udgør det største handels- og investeringspartnerskab på globalt plan, fortsat er en afgørende drivkraft for økonomisk stabilitet og vækst på verdensplan;</w:t>
            </w:r>
          </w:p>
        </w:tc>
        <w:tc>
          <w:tcPr>
            <w:tcW w:w="4876" w:type="dxa"/>
            <w:tcBorders>
              <w:top w:val="nil"/>
              <w:left w:val="nil"/>
              <w:bottom w:val="nil"/>
              <w:right w:val="nil"/>
            </w:tcBorders>
          </w:tcPr>
          <w:p>
            <w:pPr>
              <w:pStyle w:val="Normal6a"/>
            </w:pPr>
            <w:r>
              <w:t>I.</w:t>
            </w:r>
            <w:r>
              <w:tab/>
            </w:r>
            <w:r>
              <w:t xml:space="preserve">der henviser til, at den dybtgående indbyrdes økonomiske afhængighed mellem EU og USA, der udgør det største handels- og investeringspartnerskab på globalt plan, fortsat er en afgørende drivkraft for </w:t>
            </w:r>
            <w:r>
              <w:rPr>
                <w:b/>
                <w:i/>
              </w:rPr>
              <w:t>den økonomiske velstand på begge sider af Atlanten og bidrager til</w:t>
            </w:r>
            <w:r>
              <w:t xml:space="preserve"> økonomisk stabilitet og vækst på verdensplan;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der henviser til, at den dybtgående indbyrdes økonomiske afhængighed mellem EU og USA, der udgør det største handels- og investeringspartnerskab på globalt plan, </w:t>
            </w:r>
            <w:r>
              <w:rPr>
                <w:b/>
                <w:i/>
              </w:rPr>
              <w:t>fortsat er</w:t>
            </w:r>
            <w:r>
              <w:t xml:space="preserve"> en afgørende drivkraft for økonomisk stabilitet og vækst på verdensplan;</w:t>
            </w:r>
          </w:p>
        </w:tc>
        <w:tc>
          <w:tcPr>
            <w:tcW w:w="4876" w:type="dxa"/>
            <w:tcBorders>
              <w:top w:val="nil"/>
              <w:left w:val="nil"/>
              <w:bottom w:val="nil"/>
              <w:right w:val="nil"/>
            </w:tcBorders>
          </w:tcPr>
          <w:p>
            <w:pPr>
              <w:pStyle w:val="Normal6a"/>
            </w:pPr>
            <w:r>
              <w:t>I.</w:t>
            </w:r>
            <w:r>
              <w:tab/>
            </w:r>
            <w:r>
              <w:t>der henviser til, at den dybtgående indbyrdes økonomiske afhængighed mellem EU og USA, der udgør det største handels- og investeringspartnerskab på globalt plan, </w:t>
            </w:r>
            <w:r>
              <w:rPr>
                <w:b/>
                <w:i/>
              </w:rPr>
              <w:t>var</w:t>
            </w:r>
            <w:r>
              <w:t xml:space="preserve"> en afgørende drivkraft for økonomisk stabilitet og vækst på verdensplan</w:t>
            </w:r>
            <w:r>
              <w:rPr>
                <w:b/>
                <w:i/>
              </w:rPr>
              <w:t>, men nu er i stor fare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der henviser til, at den dybtgående indbyrdes økonomiske afhængighed mellem EU og USA, der udgør det største handels- og investeringspartnerskab på globalt plan, fortsat </w:t>
            </w:r>
            <w:r>
              <w:rPr>
                <w:b/>
                <w:i/>
              </w:rPr>
              <w:t>er</w:t>
            </w:r>
            <w:r>
              <w:t xml:space="preserve"> en afgørende drivkraft for økonomisk stabilitet og vækst på verdensplan;</w:t>
            </w:r>
          </w:p>
        </w:tc>
        <w:tc>
          <w:tcPr>
            <w:tcW w:w="4876" w:type="dxa"/>
            <w:tcBorders>
              <w:top w:val="nil"/>
              <w:left w:val="nil"/>
              <w:bottom w:val="nil"/>
              <w:right w:val="nil"/>
            </w:tcBorders>
          </w:tcPr>
          <w:p>
            <w:pPr>
              <w:pStyle w:val="Normal6a"/>
            </w:pPr>
            <w:r>
              <w:t>I.</w:t>
            </w:r>
            <w:r>
              <w:tab/>
            </w:r>
            <w:r>
              <w:t xml:space="preserve">der henviser til, at den dybtgående indbyrdes økonomiske afhængighed mellem EU og USA, der udgør det største handels- og investeringspartnerskab på globalt plan, </w:t>
            </w:r>
            <w:r>
              <w:rPr>
                <w:b/>
                <w:i/>
              </w:rPr>
              <w:t>har potentialet til</w:t>
            </w:r>
            <w:r>
              <w:t xml:space="preserve"> fortsat </w:t>
            </w:r>
            <w:r>
              <w:rPr>
                <w:b/>
                <w:i/>
              </w:rPr>
              <w:t>at være</w:t>
            </w:r>
            <w:r>
              <w:t xml:space="preserve"> en afgørende drivkraft for økonomisk stabilitet og vækst på verdensplan;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der henviser til, at USA's nylige bebudelse af ensidige handelsforanstaltninger rettet mod vigtige europæiske økonomiske sektorer giver anledning til alvorlig bekymring over asymmetrien i de transatlantiske økonomiske forbindelser og kalder på en stærkere, forenet og assertiv reaktion fra EU for at forsvare sine interesser;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der henviser til, at den nyligt bebudede handelsaftale mellem EU og USA giver anledning til alvorlig bekymring med hensyn til Unionens evne til at forsvare sine strategiske og økonomiske interesser i forbindelse med asymmetriske handelsforhandlinger;</w:t>
            </w:r>
            <w:r>
              <w:t xml:space="preserve"> </w:t>
            </w:r>
            <w:r>
              <w:rPr>
                <w:b/>
                <w:i/>
              </w:rPr>
              <w:t>der henviser til, at resultatet afspejler en toldmæssig og strategisk ubalance, som skader Unionens suverænitet i vigtige industri- og energisektorer;</w:t>
            </w:r>
            <w:r>
              <w:t xml:space="preserve"> </w:t>
            </w:r>
            <w:r>
              <w:rPr>
                <w:b/>
                <w:i/>
              </w:rPr>
              <w:t>der henviser til, at der i den proces, som førte til denne aftale, manglede gennemsigtig høring af Europa-Parlamentet og udtrykkelig godkendelse fra medlemsstaternes side;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der henviser til, at denne aftale i uforholdsmæssig grad er til gavn for et begrænset antal industrisektorer i visse medlemsstater, men udsætter størstedelen af Unionens økonomier for øget økonomisk sårbarhed og afhængighed af USA;</w:t>
            </w:r>
            <w:r>
              <w:t xml:space="preserve"> </w:t>
            </w:r>
            <w:r>
              <w:rPr>
                <w:b/>
                <w:i/>
              </w:rPr>
              <w:t>der henviser til, at en sådan ubalance undergraver målet om et retfærdigt og rimeligt transatlantisk partnerskab, der tjener Unionens kollektive interesser;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 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der henviser til, at omstændighederne i forbindelse med forhandlingerne om denne aftale giver anledning til berettigede betænkeligheder med hensyn til Europa-Kommissionens pligt til at agere gennemsigtigt, loyalt og til forsvar for Unionens generelle interesser;</w:t>
            </w:r>
            <w:r>
              <w:t xml:space="preserve"> </w:t>
            </w:r>
            <w:r>
              <w:rPr>
                <w:b/>
                <w:i/>
              </w:rPr>
              <w:t>der henviser til, at det af hensyn til den institutionelle balance og legitimiteten af de transatlantiske forpligtelser er afgørende at sikre fuld ansvarlighed over for Europa-Parlamentet;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 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der henviser til, at Den Europæiske Unions styrke på den internationale scene skal bygge på en klar strategisk vision og et effektivt forsvar af Unionens økonomiske interesser;</w:t>
            </w:r>
            <w:r>
              <w:t xml:space="preserve"> </w:t>
            </w:r>
            <w:r>
              <w:rPr>
                <w:b/>
                <w:i/>
              </w:rPr>
              <w:t>der henviser til, at de nylige handelsforhandlinger har fremhævet en bekymrende manglende evne hos Unionen til at gøre sig gældende som en sammenhængende og selvstændig aktør i den globale økonomiske 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 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If.</w:t>
            </w:r>
            <w:r>
              <w:tab/>
            </w:r>
            <w:r>
              <w:rPr>
                <w:b/>
                <w:i/>
              </w:rPr>
              <w:t>der henviser til, at de vedblivende strukturelle ubalancer i de transatlantiske handelsforbindelser, navnlig asymmetrien i toldforanstaltninger, risikerer at rodfæste en model, hvor Den Europæiske Union giver afkald på kontrollen over sin industrielle og teknologiske suverænitet til skade for sin langsigtede strategiske autonomi;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opfordrer til en mere koordineret, sammenhængende og fremadrettet EU-tilgang til det strategiske partnerskab med USA med fokus på både kort- og mellemfristede mål for at opbygge et modstandsdygtigt og fremtidsorienteret forhold, der kan reagere effektivt på skiftende globale realiteter og nye udfordringer;</w:t>
            </w:r>
          </w:p>
        </w:tc>
        <w:tc>
          <w:tcPr>
            <w:tcW w:w="4876" w:type="dxa"/>
            <w:tcBorders>
              <w:top w:val="nil"/>
              <w:left w:val="nil"/>
              <w:bottom w:val="nil"/>
              <w:right w:val="nil"/>
            </w:tcBorders>
          </w:tcPr>
          <w:p>
            <w:pPr>
              <w:pStyle w:val="Normal6a"/>
            </w:pPr>
            <w:r>
              <w:t>1.</w:t>
            </w:r>
            <w:r>
              <w:tab/>
            </w:r>
            <w:r>
              <w:t>opfordrer</w:t>
            </w:r>
            <w:r>
              <w:rPr>
                <w:b/>
                <w:i/>
              </w:rPr>
              <w:t> – idet EU's suverænitet og strategiske autonomi opretholdes og håndhæves i fuldt omfang –</w:t>
            </w:r>
            <w:r>
              <w:t xml:space="preserve"> til en mere koordineret, sammenhængende og fremadrettet EU-tilgang til det strategiske partnerskab med USA med fokus på både kort- og mellemfristede mål for at opbygge et modstandsdygtigt og fremtidsorienteret forhold, der kan reagere effektivt på skiftende globale realiteter og nye udfordringer;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opfordrer til en mere koordineret, sammenhængende og fremadrettet EU-tilgang til det strategiske partnerskab med USA med fokus på både kort- og mellemfristede mål for at opbygge et modstandsdygtigt og fremtidsorienteret forhold, der kan reagere effektivt på skiftende globale realiteter og nye udfordringer;</w:t>
            </w:r>
          </w:p>
        </w:tc>
        <w:tc>
          <w:tcPr>
            <w:tcW w:w="4876" w:type="dxa"/>
            <w:tcBorders>
              <w:top w:val="nil"/>
              <w:left w:val="nil"/>
              <w:bottom w:val="nil"/>
              <w:right w:val="nil"/>
            </w:tcBorders>
          </w:tcPr>
          <w:p>
            <w:pPr>
              <w:pStyle w:val="Normal6a"/>
            </w:pPr>
            <w:r>
              <w:t>1.</w:t>
            </w:r>
            <w:r>
              <w:tab/>
            </w:r>
            <w:r>
              <w:t>opfordrer til en mere koordineret, sammenhængende og fremadrettet EU-tilgang til det strategiske partnerskab med USA med fokus på både kort- og mellemfristede mål for at opbygge et modstandsdygtigt og fremtidsorienteret forhold, der kan reagere effektivt på skiftende globale realiteter og nye udfordringer</w:t>
            </w:r>
            <w:r>
              <w:rPr>
                <w:b/>
                <w:i/>
              </w:rPr>
              <w:t>,</w:t>
            </w:r>
            <w:r>
              <w:t xml:space="preserve"> </w:t>
            </w:r>
            <w:r>
              <w:rPr>
                <w:b/>
                <w:i/>
              </w:rPr>
              <w:t>og hvor der i strategisk henseende bygges på Europas egne styrker og kapaciteter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opfordrer til en mere koordineret, sammenhængende og fremadrettet EU-tilgang til det strategiske partnerskab med USA med fokus på både kort- og mellemfristede mål for at opbygge et modstandsdygtigt og fremtidsorienteret forhold, der kan reagere effektivt på skiftende globale realiteter </w:t>
            </w:r>
            <w:r>
              <w:rPr>
                <w:b/>
                <w:i/>
              </w:rPr>
              <w:t>og</w:t>
            </w:r>
            <w:r>
              <w:t xml:space="preserve"> nye udfordringer;</w:t>
            </w:r>
          </w:p>
        </w:tc>
        <w:tc>
          <w:tcPr>
            <w:tcW w:w="4876" w:type="dxa"/>
            <w:tcBorders>
              <w:top w:val="nil"/>
              <w:left w:val="nil"/>
              <w:bottom w:val="nil"/>
              <w:right w:val="nil"/>
            </w:tcBorders>
          </w:tcPr>
          <w:p>
            <w:pPr>
              <w:pStyle w:val="Normal6a"/>
            </w:pPr>
            <w:r>
              <w:t>1.</w:t>
            </w:r>
            <w:r>
              <w:tab/>
            </w:r>
            <w:r>
              <w:t>opfordrer til en mere koordineret, sammenhængende og fremadrettet EU-tilgang til det strategiske partnerskab med USA med fokus på både kort- og mellemfristede mål for at opbygge et modstandsdygtigt og fremtidsorienteret forhold, der kan reagere effektivt på skiftende globale realiteter</w:t>
            </w:r>
            <w:r>
              <w:rPr>
                <w:b/>
                <w:i/>
              </w:rPr>
              <w:t>,</w:t>
            </w:r>
            <w:r>
              <w:t xml:space="preserve"> nye udfordringer </w:t>
            </w:r>
            <w:r>
              <w:rPr>
                <w:b/>
                <w:i/>
              </w:rPr>
              <w:t>og muligheder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opfordrer til en mere koordineret, sammenhængende og fremadrettet EU-tilgang til det strategiske partnerskab med USA med fokus på både kort- og mellemfristede mål for at opbygge et modstandsdygtigt og fremtidsorienteret forhold, der kan reagere effektivt på skiftende globale realiteter </w:t>
            </w:r>
            <w:r>
              <w:rPr>
                <w:b/>
                <w:i/>
              </w:rPr>
              <w:t>og</w:t>
            </w:r>
            <w:r>
              <w:t xml:space="preserve"> nye udfordringer;</w:t>
            </w:r>
          </w:p>
        </w:tc>
        <w:tc>
          <w:tcPr>
            <w:tcW w:w="4876" w:type="dxa"/>
            <w:tcBorders>
              <w:top w:val="nil"/>
              <w:left w:val="nil"/>
              <w:bottom w:val="nil"/>
              <w:right w:val="nil"/>
            </w:tcBorders>
          </w:tcPr>
          <w:p>
            <w:pPr>
              <w:pStyle w:val="Normal6a"/>
            </w:pPr>
            <w:r>
              <w:t>1.</w:t>
            </w:r>
            <w:r>
              <w:tab/>
            </w:r>
            <w:r>
              <w:t>opfordrer til en mere koordineret, sammenhængende og fremadrettet EU-tilgang til det strategiske partnerskab med USA med fokus på både kort- og mellemfristede mål for at opbygge et modstandsdygtigt og fremtidsorienteret forhold, der kan reagere effektivt på skiftende globale realiteter</w:t>
            </w:r>
            <w:r>
              <w:rPr>
                <w:b/>
                <w:i/>
              </w:rPr>
              <w:t>,</w:t>
            </w:r>
            <w:r>
              <w:t xml:space="preserve"> nye udfordringer </w:t>
            </w:r>
            <w:r>
              <w:rPr>
                <w:b/>
                <w:i/>
              </w:rPr>
              <w:t>og trusler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opfordrer til en mere koordineret, sammenhængende og fremadrettet EU-tilgang til det strategiske partnerskab med USA med fokus på </w:t>
            </w:r>
            <w:r>
              <w:rPr>
                <w:b/>
                <w:i/>
              </w:rPr>
              <w:t>både</w:t>
            </w:r>
            <w:r>
              <w:t xml:space="preserve"> kort- </w:t>
            </w:r>
            <w:r>
              <w:rPr>
                <w:b/>
                <w:i/>
              </w:rPr>
              <w:t>og mellemfristede</w:t>
            </w:r>
            <w:r>
              <w:t xml:space="preserve"> mål for at opbygge et modstandsdygtigt og fremtidsorienteret forhold, der kan reagere effektivt på skiftende globale realiteter og nye udfordringer;</w:t>
            </w:r>
          </w:p>
        </w:tc>
        <w:tc>
          <w:tcPr>
            <w:tcW w:w="4876" w:type="dxa"/>
            <w:tcBorders>
              <w:top w:val="nil"/>
              <w:left w:val="nil"/>
              <w:bottom w:val="nil"/>
              <w:right w:val="nil"/>
            </w:tcBorders>
          </w:tcPr>
          <w:p>
            <w:pPr>
              <w:pStyle w:val="Normal6a"/>
            </w:pPr>
            <w:r>
              <w:t>1.</w:t>
            </w:r>
            <w:r>
              <w:tab/>
            </w:r>
            <w:r>
              <w:t xml:space="preserve">opfordrer til en mere koordineret, sammenhængende og fremadrettet EU-tilgang til det strategiske partnerskab med USA med fokus på </w:t>
            </w:r>
            <w:r>
              <w:rPr>
                <w:b/>
                <w:i/>
              </w:rPr>
              <w:t>alle</w:t>
            </w:r>
            <w:r>
              <w:t xml:space="preserve"> kort-</w:t>
            </w:r>
            <w:r>
              <w:rPr>
                <w:b/>
                <w:i/>
              </w:rPr>
              <w:t>, mellem- og langfristede</w:t>
            </w:r>
            <w:r>
              <w:t xml:space="preserve"> mål for at opbygge et modstandsdygtigt og fremtidsorienteret forhold, der kan reagere effektivt på skiftende globale realiteter og nye udfordringer;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opfordrer til, at der indgås og opretholdes løbende strategiske dialoger på højt plan mellem EU og USA for at tackle centrale punkter og udfordringer i forholdet med særlig vægt på handel, sikkerhed og nye geopolitiske trusler; understreger, at Europa skal spille en proaktiv og ansvarlig rolle i sin egen sikkerheds- og forsvarspolitik i tæt samarbejde med USA og NATO;</w:t>
            </w:r>
          </w:p>
        </w:tc>
        <w:tc>
          <w:tcPr>
            <w:tcW w:w="4876" w:type="dxa"/>
            <w:tcBorders>
              <w:top w:val="nil"/>
              <w:left w:val="nil"/>
              <w:bottom w:val="nil"/>
              <w:right w:val="nil"/>
            </w:tcBorders>
          </w:tcPr>
          <w:p>
            <w:pPr>
              <w:pStyle w:val="Normal6a"/>
            </w:pPr>
            <w:r>
              <w:t>2.</w:t>
            </w:r>
            <w:r>
              <w:tab/>
            </w:r>
            <w:r>
              <w:t xml:space="preserve">opfordrer til, at der indgås og opretholdes løbende strategiske dialoger på højt plan mellem EU og USA for at tackle centrale punkter og udfordringer i forholdet med særlig vægt på handel, sikkerhed og nye geopolitiske trusler; </w:t>
            </w:r>
            <w:r>
              <w:rPr>
                <w:b/>
                <w:i/>
              </w:rPr>
              <w:t>minder om, at dette Parlament har støttet oprettelsen af et transatlantisk politisk råd for systematisk høring og koordinering af udenrigs- og sikkerhedspolitikken, som skal ledes af HR/NF og USA's udenrigsminister og understøttes af regelmæssige kontakter mellem de politiske direktører;</w:t>
            </w:r>
            <w:r>
              <w:t xml:space="preserve"> understreger, at Europa skal spille en proaktiv og ansvarlig rolle i sin egen sikkerheds- og forsvarspolitik i tæt samarbejde med USA og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opfordrer til, at der indgås og opretholdes løbende strategiske dialoger på højt plan mellem EU og USA for at tackle centrale punkter og udfordringer i forholdet med særlig vægt på handel, sikkerhed og nye geopolitiske trusler; understreger, at Europa skal spille en proaktiv og ansvarlig rolle i sin egen sikkerheds- og forsvarspolitik </w:t>
            </w:r>
            <w:r>
              <w:rPr>
                <w:b/>
                <w:i/>
              </w:rPr>
              <w:t>i tæt samarbejde med USA</w:t>
            </w:r>
            <w:r>
              <w:t xml:space="preserve"> og NATO;</w:t>
            </w:r>
          </w:p>
        </w:tc>
        <w:tc>
          <w:tcPr>
            <w:tcW w:w="4876" w:type="dxa"/>
            <w:tcBorders>
              <w:top w:val="nil"/>
              <w:left w:val="nil"/>
              <w:bottom w:val="nil"/>
              <w:right w:val="nil"/>
            </w:tcBorders>
          </w:tcPr>
          <w:p>
            <w:pPr>
              <w:pStyle w:val="Normal6a"/>
            </w:pPr>
            <w:r>
              <w:t>2.</w:t>
            </w:r>
            <w:r>
              <w:tab/>
            </w:r>
            <w:r>
              <w:t xml:space="preserve">opfordrer til, at der indgås og opretholdes løbende strategiske dialoger på højt plan mellem EU og USA for at tackle centrale punkter og udfordringer i forholdet med særlig vægt på handel, sikkerhed og nye geopolitiske trusler </w:t>
            </w:r>
            <w:r>
              <w:rPr>
                <w:b/>
                <w:i/>
              </w:rPr>
              <w:t>samt kritiske områder såsom beskyttelse af miljøet og retsstatsprincippet, idet koordineringen med subnationale og ikke-statslige aktører også øges</w:t>
            </w:r>
            <w:r>
              <w:t>; understreger, at Europa skal spille en proaktiv og ansvarlig rolle i sin egen sikkerheds- og forsvarspolitik</w:t>
            </w:r>
            <w:r>
              <w:rPr>
                <w:b/>
                <w:i/>
              </w:rPr>
              <w:t>, idet såvel NATO's europæiske søjle som samarbejdet mellem EU</w:t>
            </w:r>
            <w:r>
              <w:t xml:space="preserve"> og NATO </w:t>
            </w:r>
            <w:r>
              <w:rPr>
                <w:b/>
                <w:i/>
              </w:rPr>
              <w:t>styrkes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opfordrer til, at der indgås og opretholdes løbende strategiske dialoger på højt plan mellem EU og USA for at tackle centrale punkter og udfordringer i forholdet med særlig vægt på handel, sikkerhed og nye geopolitiske trusler; understreger, at Europa skal spille en proaktiv og ansvarlig rolle i sin egen sikkerheds- og forsvarspolitik i tæt samarbejde med USA og NATO;</w:t>
            </w:r>
          </w:p>
        </w:tc>
        <w:tc>
          <w:tcPr>
            <w:tcW w:w="4876" w:type="dxa"/>
            <w:tcBorders>
              <w:top w:val="nil"/>
              <w:left w:val="nil"/>
              <w:bottom w:val="nil"/>
              <w:right w:val="nil"/>
            </w:tcBorders>
          </w:tcPr>
          <w:p>
            <w:pPr>
              <w:pStyle w:val="Normal6a"/>
            </w:pPr>
            <w:r>
              <w:t>2.</w:t>
            </w:r>
            <w:r>
              <w:tab/>
            </w:r>
            <w:r>
              <w:t>opfordrer til, at der indgås og opretholdes løbende strategiske dialoger på højt plan mellem EU og USA for at tackle centrale punkter og udfordringer i forholdet med særlig vægt på handel, sikkerhed og nye geopolitiske trusler; understreger, at Europa skal spille en proaktiv og ansvarlig rolle i sin egen sikkerheds- og forsvarspolitik i tæt samarbejde med USA og NATO</w:t>
            </w:r>
            <w:r>
              <w:rPr>
                <w:b/>
                <w:i/>
              </w:rPr>
              <w:t>,</w:t>
            </w:r>
            <w:r>
              <w:t xml:space="preserve"> </w:t>
            </w:r>
            <w:r>
              <w:rPr>
                <w:b/>
                <w:i/>
              </w:rPr>
              <w:t>herunder øget samarbejde om sikkerheden og stabiliteten i det østlige Middelhavsområde, som er strategisk vigtigt for EU og de transatlantiske partnere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opfordrer til, at der indgås og opretholdes løbende strategiske dialoger på højt plan mellem EU og USA for at tackle centrale punkter og udfordringer i forholdet med særlig vægt på handel, sikkerhed og nye geopolitiske trusler; understreger, at Europa skal spille en proaktiv og ansvarlig rolle i sin egen sikkerheds- og forsvarspolitik i tæt samarbejde med USA og NATO;</w:t>
            </w:r>
          </w:p>
        </w:tc>
        <w:tc>
          <w:tcPr>
            <w:tcW w:w="4876" w:type="dxa"/>
            <w:tcBorders>
              <w:top w:val="nil"/>
              <w:left w:val="nil"/>
              <w:bottom w:val="nil"/>
              <w:right w:val="nil"/>
            </w:tcBorders>
          </w:tcPr>
          <w:p>
            <w:pPr>
              <w:pStyle w:val="Normal6a"/>
            </w:pPr>
            <w:r>
              <w:t>2.</w:t>
            </w:r>
            <w:r>
              <w:tab/>
            </w:r>
            <w:r>
              <w:t xml:space="preserve">opfordrer til, at der indgås og opretholdes løbende strategiske dialoger på højt plan mellem EU og USA for at tackle centrale punkter og udfordringer i forholdet med særlig vægt på handel, sikkerhed og nye geopolitiske trusler; </w:t>
            </w:r>
            <w:r>
              <w:rPr>
                <w:b/>
                <w:i/>
              </w:rPr>
              <w:t>fremhæver, at det transatlantiske partnerskab udgør den frie verdens rygrad og fortsat er uundværligt for opretholdelsen af den liberale verdensorden;</w:t>
            </w:r>
            <w:r>
              <w:t xml:space="preserve"> understreger, at Europa skal spille en proaktiv og ansvarlig rolle i sin egen sikkerheds- og forsvarspolitik i tæt samarbejde med USA og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opfordrer til, at der indgås og opretholdes løbende strategiske dialoger på højt plan mellem EU og USA for at tackle centrale punkter og udfordringer i forholdet med særlig vægt på handel, sikkerhed og nye geopolitiske trusler; understreger, at Europa skal spille en proaktiv og ansvarlig rolle i sin egen sikkerheds- og forsvarspolitik i tæt samarbejde med USA og NATO;</w:t>
            </w:r>
          </w:p>
        </w:tc>
        <w:tc>
          <w:tcPr>
            <w:tcW w:w="4876" w:type="dxa"/>
            <w:tcBorders>
              <w:top w:val="nil"/>
              <w:left w:val="nil"/>
              <w:bottom w:val="nil"/>
              <w:right w:val="nil"/>
            </w:tcBorders>
          </w:tcPr>
          <w:p>
            <w:pPr>
              <w:pStyle w:val="Normal6a"/>
            </w:pPr>
            <w:r>
              <w:t>2.</w:t>
            </w:r>
            <w:r>
              <w:tab/>
            </w:r>
            <w:r>
              <w:t xml:space="preserve">opfordrer til, at der indgås og opretholdes løbende strategiske dialoger på højt plan mellem EU og USA for at tackle centrale punkter og udfordringer i forholdet med særlig vægt på handel, sikkerhed og nye geopolitiske trusler; understreger, at Europa skal spille en proaktiv og ansvarlig rolle i sin egen sikkerheds- og forsvarspolitik i tæt samarbejde med USA og NATO; </w:t>
            </w:r>
            <w:r>
              <w:rPr>
                <w:b/>
                <w:i/>
              </w:rPr>
              <w:t>understreger, at NATO's europæiske søjle kan blive robust inden for få år, men vil blive meget stærkere gennem et tæt samarbejde med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opfordrer til, at der indgås og opretholdes løbende strategiske dialoger på højt plan mellem EU og USA for at tackle centrale punkter og udfordringer i forholdet med særlig vægt på handel, sikkerhed og nye geopolitiske trusler; understreger, at Europa skal spille en proaktiv og ansvarlig rolle i </w:t>
            </w:r>
            <w:r>
              <w:rPr>
                <w:b/>
                <w:i/>
              </w:rPr>
              <w:t>sin egen</w:t>
            </w:r>
            <w:r>
              <w:t xml:space="preserve"> sikkerheds- og </w:t>
            </w:r>
            <w:r>
              <w:rPr>
                <w:b/>
                <w:i/>
              </w:rPr>
              <w:t>forsvarspolitik</w:t>
            </w:r>
            <w:r>
              <w:t xml:space="preserve"> i tæt samarbejde med USA og NATO;</w:t>
            </w:r>
          </w:p>
        </w:tc>
        <w:tc>
          <w:tcPr>
            <w:tcW w:w="4876" w:type="dxa"/>
            <w:tcBorders>
              <w:top w:val="nil"/>
              <w:left w:val="nil"/>
              <w:bottom w:val="nil"/>
              <w:right w:val="nil"/>
            </w:tcBorders>
          </w:tcPr>
          <w:p>
            <w:pPr>
              <w:pStyle w:val="Normal6a"/>
            </w:pPr>
            <w:r>
              <w:t>2.</w:t>
            </w:r>
            <w:r>
              <w:tab/>
            </w:r>
            <w:r>
              <w:t xml:space="preserve">opfordrer til, at der indgås og opretholdes løbende strategiske dialoger på højt plan mellem EU og USA for at tackle centrale punkter og udfordringer i forholdet med særlig vægt på handel, sikkerhed og nye geopolitiske trusler; understreger, at Europa skal spille en proaktiv og ansvarlig rolle i </w:t>
            </w:r>
            <w:r>
              <w:rPr>
                <w:b/>
                <w:i/>
              </w:rPr>
              <w:t>sine egne</w:t>
            </w:r>
            <w:r>
              <w:t xml:space="preserve"> sikkerheds- og </w:t>
            </w:r>
            <w:r>
              <w:rPr>
                <w:b/>
                <w:i/>
              </w:rPr>
              <w:t>forsvarspolitikker</w:t>
            </w:r>
            <w:r>
              <w:t xml:space="preserve"> i tæt samarbejde med USA og NATO </w:t>
            </w:r>
            <w:r>
              <w:rPr>
                <w:b/>
                <w:i/>
              </w:rPr>
              <w:t>og samtidig hermed styrke sin strategiske autonomi for at sikre modstandsdygtighed over for potentielle skift i USA's udenrigspolitik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opfordrer til, at der indgås og opretholdes løbende strategiske dialoger på højt plan mellem EU og USA for at tackle centrale punkter og udfordringer i forholdet med særlig vægt på handel, sikkerhed og nye geopolitiske trusler; understreger, at Europa skal spille en proaktiv og ansvarlig rolle i sin egen sikkerheds- og forsvarspolitik i tæt samarbejde med USA og NATO;</w:t>
            </w:r>
          </w:p>
        </w:tc>
        <w:tc>
          <w:tcPr>
            <w:tcW w:w="4876" w:type="dxa"/>
            <w:tcBorders>
              <w:top w:val="nil"/>
              <w:left w:val="nil"/>
              <w:bottom w:val="nil"/>
              <w:right w:val="nil"/>
            </w:tcBorders>
          </w:tcPr>
          <w:p>
            <w:pPr>
              <w:pStyle w:val="Normal6a"/>
            </w:pPr>
            <w:r>
              <w:t>2.</w:t>
            </w:r>
            <w:r>
              <w:tab/>
            </w:r>
            <w:r>
              <w:t>opfordrer til, at der indgås og opretholdes løbende strategiske dialoger på højt plan mellem EU og USA for at tackle centrale punkter og udfordringer i forholdet med særlig vægt på handel, sikkerhed</w:t>
            </w:r>
            <w:r>
              <w:rPr>
                <w:b/>
                <w:i/>
              </w:rPr>
              <w:t>, teknologi, energi</w:t>
            </w:r>
            <w:r>
              <w:t xml:space="preserve"> og nye geopolitiske trusler; understreger, at Europa skal spille en proaktiv og ansvarlig rolle i sin egen sikkerheds- og forsvarspolitik i tæt samarbejde med USA og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opfordrer til, at der indgås og opretholdes løbende strategiske dialoger på højt plan mellem EU og USA for at tackle centrale punkter og udfordringer i forholdet med særlig vægt på handel, sikkerhed og nye geopolitiske trusler; understreger, at Europa skal spille en proaktiv og ansvarlig rolle i sin egen sikkerheds- og forsvarspolitik i tæt samarbejde med USA og NATO;</w:t>
            </w:r>
          </w:p>
        </w:tc>
        <w:tc>
          <w:tcPr>
            <w:tcW w:w="4876" w:type="dxa"/>
            <w:tcBorders>
              <w:top w:val="nil"/>
              <w:left w:val="nil"/>
              <w:bottom w:val="nil"/>
              <w:right w:val="nil"/>
            </w:tcBorders>
          </w:tcPr>
          <w:p>
            <w:pPr>
              <w:pStyle w:val="Normal6a"/>
            </w:pPr>
            <w:r>
              <w:t>2.</w:t>
            </w:r>
            <w:r>
              <w:tab/>
            </w:r>
            <w:r>
              <w:t xml:space="preserve">opfordrer til, at der indgås og opretholdes løbende strategiske dialoger på højt plan mellem EU og USA for at tackle centrale punkter og udfordringer i forholdet med særlig vægt på handel, </w:t>
            </w:r>
            <w:r>
              <w:rPr>
                <w:b/>
                <w:i/>
              </w:rPr>
              <w:t>teknologi,</w:t>
            </w:r>
            <w:r>
              <w:t xml:space="preserve"> sikkerhed og nye geopolitiske trusler; understreger, at Europa skal spille en proaktiv og ansvarlig rolle i sin egen sikkerheds- og forsvarspolitik i tæt samarbejde med USA og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anerkender det strategiske partnerskab mellem Den Europæiske Union, dens medlemsstater og USA, som bygger på en fælles historie og fælles demokratiske værdier;</w:t>
            </w:r>
            <w:r>
              <w:t xml:space="preserve"> </w:t>
            </w:r>
            <w:r>
              <w:rPr>
                <w:b/>
                <w:i/>
              </w:rPr>
              <w:t>understreger, at USA har spillet en historisk nøglerolle med hensyn til at støtte oprettelsen af Det Europæiske Kul- og Stålfællesskab, som senere udviklede sig til Den Europæiske Union;</w:t>
            </w:r>
            <w:r>
              <w:t xml:space="preserve"> </w:t>
            </w:r>
            <w:r>
              <w:rPr>
                <w:b/>
                <w:i/>
              </w:rPr>
              <w:t>understreger, at det transatlantiske partnerskab, selv om det står over for udfordringer, skal forblive urokkeligt og modstandsdygtigt og bevare sin position som den stærkeste og mest langlivede alliance i verden;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mener, at der atter regelmæssigt bør afholdes topmøder mellem EU og USA mindst en gang om året, da de vil kunne give en kraftig tilskyndelse til forbedrede bilaterale forbindelser;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understreger, at EU og USA opretholder et af de mest indflydelsesrige og strategiske bilaterale partnerskaber i verden, som er forankret i fælles værdier og gensidige interesser;</w:t>
            </w:r>
            <w:r>
              <w:t xml:space="preserve"> </w:t>
            </w:r>
            <w:r>
              <w:rPr>
                <w:b/>
                <w:i/>
              </w:rPr>
              <w:t>opfordrer EU til aktivt at styrke dette forhold ved at fremme samarbejdsbestræbelser inden for sikkerhed og forsvar, styrke den transatlantiske handel og tackle globale udfordringer i fællesskab;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understreger, at solide transatlantiske bånd afhænger af en stærk og beslutsom Europæisk Union;</w:t>
            </w:r>
            <w:r>
              <w:t xml:space="preserve"> </w:t>
            </w:r>
            <w:r>
              <w:rPr>
                <w:b/>
                <w:i/>
              </w:rPr>
              <w:t>opfordrer indtrængende EU til at øge sin forsvarskapacitet og styrke den fælles sikkerheds- og forsvarspolitik og samtidig hermed opretholde et tæt samarbejde med USA og sine vigtigste allierede;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minder om den afgørende rolle, som USA's Marshall-plan spillede med hensyn til at støtte Europas genopbygning efter krigen og fremme stabilitet, økonomisk udvikling og transatlantisk samarbejde, og understreger dens vedvarende relevans som en model for solidaritet og strategisk partnerskab;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anerkender USA's historiske og fortsatte lederrolle i globale anliggender og opfordrer USA til fortsat at støtte den europæiske sikkerhed, herunder med militær tilstedeværelse;</w:t>
            </w:r>
            <w:r>
              <w:t xml:space="preserve"> </w:t>
            </w:r>
            <w:r>
              <w:rPr>
                <w:b/>
                <w:i/>
              </w:rPr>
              <w:t>er overbevist om, at et tæt samarbejde vil være til gavn for begge parter i lyset af den vedvarende trussel fra ondsindede regimer;</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anerkender USA's historiske og fortsatte lederrolle i globale anliggender og opfordrer USA til fortsat at støtte den europæiske sikkerhed, herunder </w:t>
            </w:r>
            <w:r>
              <w:rPr>
                <w:b/>
                <w:i/>
              </w:rPr>
              <w:t>med militær</w:t>
            </w:r>
            <w:r>
              <w:t xml:space="preserve"> tilstedeværelse; er overbevist om, at et </w:t>
            </w:r>
            <w:r>
              <w:rPr>
                <w:b/>
                <w:i/>
              </w:rPr>
              <w:t>tæt</w:t>
            </w:r>
            <w:r>
              <w:t xml:space="preserve"> samarbejde </w:t>
            </w:r>
            <w:r>
              <w:rPr>
                <w:b/>
                <w:i/>
              </w:rPr>
              <w:t>vil være til gavn for begge parter</w:t>
            </w:r>
            <w:r>
              <w:t xml:space="preserve"> i lyset af den vedvarende trussel fra ondsindede regimer;</w:t>
            </w:r>
          </w:p>
        </w:tc>
        <w:tc>
          <w:tcPr>
            <w:tcW w:w="4876" w:type="dxa"/>
            <w:tcBorders>
              <w:top w:val="nil"/>
              <w:left w:val="nil"/>
              <w:bottom w:val="nil"/>
              <w:right w:val="nil"/>
            </w:tcBorders>
          </w:tcPr>
          <w:p>
            <w:pPr>
              <w:pStyle w:val="Normal6a"/>
            </w:pPr>
            <w:r>
              <w:t>3.</w:t>
            </w:r>
            <w:r>
              <w:tab/>
            </w:r>
            <w:r>
              <w:t>anerkender USA's historiske og fortsatte lederrolle i globale anliggender og opfordrer USA til fortsat at støtte den europæiske sikkerhed</w:t>
            </w:r>
            <w:r>
              <w:rPr>
                <w:b/>
                <w:i/>
              </w:rPr>
              <w:t>;</w:t>
            </w:r>
            <w:r>
              <w:t xml:space="preserve"> </w:t>
            </w:r>
            <w:r>
              <w:rPr>
                <w:b/>
                <w:i/>
              </w:rPr>
              <w:t>værdsætter og støtter kraftigt USA's fortsatte engagement i europæisk sikkerhed</w:t>
            </w:r>
            <w:r>
              <w:t xml:space="preserve">, herunder </w:t>
            </w:r>
            <w:r>
              <w:rPr>
                <w:b/>
                <w:i/>
              </w:rPr>
              <w:t>gennem dets militære</w:t>
            </w:r>
            <w:r>
              <w:t xml:space="preserve"> tilstedeværelse</w:t>
            </w:r>
            <w:r>
              <w:rPr>
                <w:b/>
                <w:i/>
              </w:rPr>
              <w:t>, og understreger vigtigheden af dets militære tilstedeværelse for den europæiske sikkerhed fremover, herunder på østflanken</w:t>
            </w:r>
            <w:r>
              <w:t xml:space="preserve">; er overbevist om, at et </w:t>
            </w:r>
            <w:r>
              <w:rPr>
                <w:b/>
                <w:i/>
              </w:rPr>
              <w:t>uddybet transatlantisk</w:t>
            </w:r>
            <w:r>
              <w:t xml:space="preserve"> samarbejde i lyset af den vedvarende trussel fra ondsindede regimer </w:t>
            </w:r>
            <w:r>
              <w:rPr>
                <w:b/>
                <w:i/>
              </w:rPr>
              <w:t>er strategisk vigtigt og til gavn for begge parter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anerkender USA's historiske </w:t>
            </w:r>
            <w:r>
              <w:rPr>
                <w:b/>
                <w:i/>
              </w:rPr>
              <w:t>og fortsatte</w:t>
            </w:r>
            <w:r>
              <w:t xml:space="preserve"> lederrolle i globale anliggender </w:t>
            </w:r>
            <w:r>
              <w:rPr>
                <w:b/>
                <w:i/>
              </w:rPr>
              <w:t>og</w:t>
            </w:r>
            <w:r>
              <w:t xml:space="preserve"> opfordrer USA til fortsat at støtte den europæiske sikkerhed, herunder med militær tilstedeværelse; er overbevist om, at et tæt samarbejde vil være til gavn for begge parter i lyset af den vedvarende trussel fra ondsindede regimer;</w:t>
            </w:r>
          </w:p>
        </w:tc>
        <w:tc>
          <w:tcPr>
            <w:tcW w:w="4876" w:type="dxa"/>
            <w:tcBorders>
              <w:top w:val="nil"/>
              <w:left w:val="nil"/>
              <w:bottom w:val="nil"/>
              <w:right w:val="nil"/>
            </w:tcBorders>
          </w:tcPr>
          <w:p>
            <w:pPr>
              <w:pStyle w:val="Normal6a"/>
            </w:pPr>
            <w:r>
              <w:t>3.</w:t>
            </w:r>
            <w:r>
              <w:tab/>
            </w:r>
            <w:r>
              <w:t>anerkender USA's historiske lederrolle i globale anliggender</w:t>
            </w:r>
            <w:r>
              <w:rPr>
                <w:b/>
                <w:i/>
              </w:rPr>
              <w:t>, der er baseret på urokkelig amerikansk støtte til sikkerheden på det europæiske kontinent, en stærk amerikansk tilstedeværelse i internationale organisationer og vigtige bidrag til multilateralt samarbejde;</w:t>
            </w:r>
            <w:r>
              <w:t xml:space="preserve"> opfordrer </w:t>
            </w:r>
            <w:r>
              <w:rPr>
                <w:b/>
                <w:i/>
              </w:rPr>
              <w:t>derfor</w:t>
            </w:r>
            <w:r>
              <w:t xml:space="preserve"> USA til fortsat at støtte den europæiske sikkerhed, herunder med </w:t>
            </w:r>
            <w:r>
              <w:rPr>
                <w:b/>
                <w:i/>
              </w:rPr>
              <w:t>fortsat</w:t>
            </w:r>
            <w:r>
              <w:t xml:space="preserve"> militær tilstedeværelse </w:t>
            </w:r>
            <w:r>
              <w:rPr>
                <w:b/>
                <w:i/>
              </w:rPr>
              <w:t>på det europæiske kontinent</w:t>
            </w:r>
            <w:r>
              <w:t>; er overbevist om, at et tæt samarbejde vil være til gavn for begge parter i lyset af den vedvarende trussel fra ondsindede regimer;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anerkender USA's historiske og fortsatte lederrolle i globale anliggender og opfordrer USA til fortsat at støtte den europæiske sikkerhed, herunder med militær tilstedeværelse; er overbevist om, at et tæt samarbejde vil være til gavn for begge parter i lyset af den vedvarende trussel fra ondsindede regimer;</w:t>
            </w:r>
          </w:p>
        </w:tc>
        <w:tc>
          <w:tcPr>
            <w:tcW w:w="4876" w:type="dxa"/>
            <w:tcBorders>
              <w:top w:val="nil"/>
              <w:left w:val="nil"/>
              <w:bottom w:val="nil"/>
              <w:right w:val="nil"/>
            </w:tcBorders>
          </w:tcPr>
          <w:p>
            <w:pPr>
              <w:pStyle w:val="Normal6a"/>
            </w:pPr>
            <w:r>
              <w:t>3.</w:t>
            </w:r>
            <w:r>
              <w:tab/>
            </w:r>
            <w:r>
              <w:t xml:space="preserve">anerkender USA's historiske og fortsatte lederrolle i globale anliggender og opfordrer USA til fortsat at støtte den europæiske sikkerhed, herunder med militær tilstedeværelse; er overbevist om, at et tæt samarbejde vil være til gavn for begge parter i lyset af den vedvarende trussel fra ondsindede regimer; </w:t>
            </w:r>
            <w:r>
              <w:rPr>
                <w:b/>
                <w:i/>
              </w:rPr>
              <w:t>understreger, at det fortsat er yderst vigtigt at forhindre splittelser i Vesten og den transatlantiske alliance, da enhver splittelse af Vesten gør os alle svagere og gavner vore fjender, rivaler og konkurrenter;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anerkender USA's historiske og fortsatte lederrolle i globale anliggender og opfordrer USA til fortsat at støtte den europæiske sikkerhed, herunder med militær tilstedeværelse; er overbevist om, at et tæt samarbejde vil være til gavn for begge parter i lyset af den vedvarende trussel fra ondsindede regimer;</w:t>
            </w:r>
          </w:p>
        </w:tc>
        <w:tc>
          <w:tcPr>
            <w:tcW w:w="4876" w:type="dxa"/>
            <w:tcBorders>
              <w:top w:val="nil"/>
              <w:left w:val="nil"/>
              <w:bottom w:val="nil"/>
              <w:right w:val="nil"/>
            </w:tcBorders>
          </w:tcPr>
          <w:p>
            <w:pPr>
              <w:pStyle w:val="Normal6a"/>
            </w:pPr>
            <w:r>
              <w:t>3.</w:t>
            </w:r>
            <w:r>
              <w:tab/>
            </w:r>
            <w:r>
              <w:t xml:space="preserve">anerkender USA's historiske og fortsatte lederrolle i globale anliggender og opfordrer USA til fortsat at støtte den europæiske sikkerhed, herunder med militær tilstedeværelse; </w:t>
            </w:r>
            <w:r>
              <w:rPr>
                <w:b/>
                <w:i/>
              </w:rPr>
              <w:t>understreger det påtrængende behov for, at Europa mindsker sin militære afhængighed af USA ved at udvikle egne forsvarskapaciteter;</w:t>
            </w:r>
            <w:r>
              <w:t xml:space="preserve"> er overbevist om, at et tæt samarbejde vil være til gavn for begge parter i lyset af den vedvarende trussel fra ondsindede regimer;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anerkender USA's historiske og fortsatte lederrolle i globale anliggender og opfordrer USA til </w:t>
            </w:r>
            <w:r>
              <w:rPr>
                <w:b/>
                <w:i/>
              </w:rPr>
              <w:t>fortsat at støtte</w:t>
            </w:r>
            <w:r>
              <w:t xml:space="preserve"> den europæiske sikkerhed, herunder med militær tilstedeværelse; er overbevist om, at et tæt samarbejde vil være til gavn for begge parter </w:t>
            </w:r>
            <w:r>
              <w:rPr>
                <w:b/>
                <w:i/>
              </w:rPr>
              <w:t>i lyset af den vedvarende trussel fra ondsindede regimer</w:t>
            </w:r>
            <w:r>
              <w:t>;</w:t>
            </w:r>
          </w:p>
        </w:tc>
        <w:tc>
          <w:tcPr>
            <w:tcW w:w="4876" w:type="dxa"/>
            <w:tcBorders>
              <w:top w:val="nil"/>
              <w:left w:val="nil"/>
              <w:bottom w:val="nil"/>
              <w:right w:val="nil"/>
            </w:tcBorders>
          </w:tcPr>
          <w:p>
            <w:pPr>
              <w:pStyle w:val="Normal6a"/>
            </w:pPr>
            <w:r>
              <w:t>3.</w:t>
            </w:r>
            <w:r>
              <w:tab/>
            </w:r>
            <w:r>
              <w:t xml:space="preserve">anerkender USA's historiske og fortsatte lederrolle i globale anliggender og </w:t>
            </w:r>
            <w:r>
              <w:rPr>
                <w:b/>
                <w:i/>
              </w:rPr>
              <w:t>mener, at et fredeligt og stabilt europæisk kontinent er i USA's interesse;</w:t>
            </w:r>
            <w:r>
              <w:t xml:space="preserve"> opfordrer </w:t>
            </w:r>
            <w:r>
              <w:rPr>
                <w:b/>
                <w:i/>
              </w:rPr>
              <w:t>derfor</w:t>
            </w:r>
            <w:r>
              <w:t xml:space="preserve"> USA til </w:t>
            </w:r>
            <w:r>
              <w:rPr>
                <w:b/>
                <w:i/>
              </w:rPr>
              <w:t>at samarbejde med europæiske partnere om at garantere</w:t>
            </w:r>
            <w:r>
              <w:t xml:space="preserve"> den europæiske sikkerhed, herunder med </w:t>
            </w:r>
            <w:r>
              <w:rPr>
                <w:b/>
                <w:i/>
              </w:rPr>
              <w:t>amerikansk</w:t>
            </w:r>
            <w:r>
              <w:t xml:space="preserve"> militær tilstedeværelse; er overbevist om, at et tæt samarbejde </w:t>
            </w:r>
            <w:r>
              <w:rPr>
                <w:b/>
                <w:i/>
              </w:rPr>
              <w:t>om at imødegå fælles sikkerhedstrusler</w:t>
            </w:r>
            <w:r>
              <w:t xml:space="preserve"> vil være til gavn for begge parter;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anerkender USA's historiske og fortsatte lederrolle i globale anliggender og opfordrer USA til fortsat at støtte den europæiske sikkerhed</w:t>
            </w:r>
            <w:r>
              <w:t xml:space="preserve">, herunder </w:t>
            </w:r>
            <w:r>
              <w:rPr>
                <w:b/>
                <w:i/>
              </w:rPr>
              <w:t>med</w:t>
            </w:r>
            <w:r>
              <w:t xml:space="preserve"> militær tilstedeværelse; er overbevist om, at et tæt samarbejde vil være til gavn for begge parter i lyset af den vedvarende trussel fra ondsindede regimer;</w:t>
            </w:r>
          </w:p>
        </w:tc>
        <w:tc>
          <w:tcPr>
            <w:tcW w:w="4876" w:type="dxa"/>
            <w:tcBorders>
              <w:top w:val="nil"/>
              <w:left w:val="nil"/>
              <w:bottom w:val="nil"/>
              <w:right w:val="nil"/>
            </w:tcBorders>
          </w:tcPr>
          <w:p>
            <w:pPr>
              <w:pStyle w:val="Normal6a"/>
            </w:pPr>
            <w:r>
              <w:t>3.</w:t>
            </w:r>
            <w:r>
              <w:tab/>
            </w:r>
            <w:r>
              <w:rPr>
                <w:b/>
                <w:i/>
              </w:rPr>
              <w:t>tilskynder EU til at fortsætte dialogen og partnerskabet med USA om fælles sikkerhedsinteresser</w:t>
            </w:r>
            <w:r>
              <w:t xml:space="preserve">, herunder </w:t>
            </w:r>
            <w:r>
              <w:rPr>
                <w:b/>
                <w:i/>
              </w:rPr>
              <w:t>gennem fortsat amerikansk</w:t>
            </w:r>
            <w:r>
              <w:t xml:space="preserve"> militær tilstedeværelse </w:t>
            </w:r>
            <w:r>
              <w:rPr>
                <w:b/>
                <w:i/>
              </w:rPr>
              <w:t>i Europa</w:t>
            </w:r>
            <w:r>
              <w:t>; er overbevist om, at et tæt samarbejde vil være til gavn for begge parter i lyset af den vedvarende trussel fra ondsindede regimer</w:t>
            </w:r>
            <w:r>
              <w:rPr>
                <w:b/>
                <w:i/>
              </w:rPr>
              <w:t>, forudsat at det fuldt ud respekterer EU's suverænitet og strategiske interesser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anerkender </w:t>
            </w:r>
            <w:r>
              <w:rPr>
                <w:b/>
                <w:i/>
              </w:rPr>
              <w:t>USA's historiske og fortsatte</w:t>
            </w:r>
            <w:r>
              <w:t xml:space="preserve"> lederrolle </w:t>
            </w:r>
            <w:r>
              <w:rPr>
                <w:b/>
                <w:i/>
              </w:rPr>
              <w:t>i globale anliggender og opfordrer USA</w:t>
            </w:r>
            <w:r>
              <w:t xml:space="preserve"> til </w:t>
            </w:r>
            <w:r>
              <w:rPr>
                <w:b/>
                <w:i/>
              </w:rPr>
              <w:t>fortsat</w:t>
            </w:r>
            <w:r>
              <w:t xml:space="preserve"> at støtte den </w:t>
            </w:r>
            <w:r>
              <w:rPr>
                <w:b/>
                <w:i/>
              </w:rPr>
              <w:t>europæiske</w:t>
            </w:r>
            <w:r>
              <w:t xml:space="preserve"> sikkerhed, herunder med </w:t>
            </w:r>
            <w:r>
              <w:rPr>
                <w:b/>
                <w:i/>
              </w:rPr>
              <w:t>militær</w:t>
            </w:r>
            <w:r>
              <w:t xml:space="preserve"> tilstedeværelse</w:t>
            </w:r>
            <w:r>
              <w:rPr>
                <w:b/>
                <w:i/>
              </w:rPr>
              <w:t>;</w:t>
            </w:r>
            <w:r>
              <w:t xml:space="preserve"> </w:t>
            </w:r>
            <w:r>
              <w:rPr>
                <w:b/>
                <w:i/>
              </w:rPr>
              <w:t>er overbevist om, at et tæt samarbejde vil være til gavn for begge parter i lyset af den vedvarende trussel fra ondsindede regimer</w:t>
            </w:r>
            <w:r>
              <w:t>;</w:t>
            </w:r>
          </w:p>
        </w:tc>
        <w:tc>
          <w:tcPr>
            <w:tcW w:w="4876" w:type="dxa"/>
            <w:tcBorders>
              <w:top w:val="nil"/>
              <w:left w:val="nil"/>
              <w:bottom w:val="nil"/>
              <w:right w:val="nil"/>
            </w:tcBorders>
          </w:tcPr>
          <w:p>
            <w:pPr>
              <w:pStyle w:val="Normal6a"/>
            </w:pPr>
            <w:r>
              <w:t>3.</w:t>
            </w:r>
            <w:r>
              <w:tab/>
            </w:r>
            <w:r>
              <w:t xml:space="preserve">Anerkender </w:t>
            </w:r>
            <w:r>
              <w:rPr>
                <w:b/>
                <w:i/>
              </w:rPr>
              <w:t>den</w:t>
            </w:r>
            <w:r>
              <w:t xml:space="preserve"> lederrolle</w:t>
            </w:r>
            <w:r>
              <w:rPr>
                <w:b/>
                <w:i/>
              </w:rPr>
              <w:t>, som USA har spillet med hensyn</w:t>
            </w:r>
            <w:r>
              <w:t xml:space="preserve"> til at </w:t>
            </w:r>
            <w:r>
              <w:rPr>
                <w:b/>
                <w:i/>
              </w:rPr>
              <w:t>etablere og</w:t>
            </w:r>
            <w:r>
              <w:t xml:space="preserve"> støtte den </w:t>
            </w:r>
            <w:r>
              <w:rPr>
                <w:b/>
                <w:i/>
              </w:rPr>
              <w:t>multilaterale verdensorden og endnu har med hensyn til at støtte</w:t>
            </w:r>
            <w:r>
              <w:t xml:space="preserve"> sikkerhed </w:t>
            </w:r>
            <w:r>
              <w:rPr>
                <w:b/>
                <w:i/>
              </w:rPr>
              <w:t>og fred i Europa</w:t>
            </w:r>
            <w:r>
              <w:t xml:space="preserve">, herunder med </w:t>
            </w:r>
            <w:r>
              <w:rPr>
                <w:b/>
                <w:i/>
              </w:rPr>
              <w:t>sin militære</w:t>
            </w:r>
            <w:r>
              <w:t xml:space="preserve"> tilstedeværelse </w:t>
            </w:r>
            <w:r>
              <w:rPr>
                <w:b/>
                <w:i/>
              </w:rPr>
              <w:t>i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anerkender USA's historiske og fortsatte lederrolle i globale anliggender og opfordrer USA til fortsat at støtte den europæiske sikkerhed, herunder </w:t>
            </w:r>
            <w:r>
              <w:rPr>
                <w:b/>
                <w:i/>
              </w:rPr>
              <w:t>med</w:t>
            </w:r>
            <w:r>
              <w:t xml:space="preserve"> militær tilstedeværelse; er overbevist om, at et tæt samarbejde vil være til gavn for begge parter i lyset af den vedvarende trussel fra ondsindede regimer;</w:t>
            </w:r>
          </w:p>
        </w:tc>
        <w:tc>
          <w:tcPr>
            <w:tcW w:w="4876" w:type="dxa"/>
            <w:tcBorders>
              <w:top w:val="nil"/>
              <w:left w:val="nil"/>
              <w:bottom w:val="nil"/>
              <w:right w:val="nil"/>
            </w:tcBorders>
          </w:tcPr>
          <w:p>
            <w:pPr>
              <w:pStyle w:val="Normal6a"/>
            </w:pPr>
            <w:r>
              <w:t>3.</w:t>
            </w:r>
            <w:r>
              <w:tab/>
            </w:r>
            <w:r>
              <w:t xml:space="preserve">anerkender USA's historiske og fortsatte lederrolle i globale anliggender og opfordrer USA til fortsat at støtte den europæiske sikkerhed, herunder </w:t>
            </w:r>
            <w:r>
              <w:rPr>
                <w:b/>
                <w:i/>
              </w:rPr>
              <w:t>gennem salg af militært materiel til udlandet (FMS), handel med forsvarsmateriel og</w:t>
            </w:r>
            <w:r>
              <w:t xml:space="preserve"> militær tilstedeværelse; er overbevist om, at et tæt samarbejde vil være til gavn for begge parter i lyset af den vedvarende trussel fra ondsindede regimer;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anerkender USA's historiske og fortsatte lederrolle i globale anliggender og</w:t>
            </w:r>
            <w:r>
              <w:t xml:space="preserve"> opfordrer USA til fortsat at </w:t>
            </w:r>
            <w:r>
              <w:rPr>
                <w:b/>
                <w:i/>
              </w:rPr>
              <w:t>støtte den europæiske</w:t>
            </w:r>
            <w:r>
              <w:t xml:space="preserve"> sikkerhed, herunder med militær tilstedeværelse; er overbevist om, at et tæt samarbejde vil være til gavn for begge parter i lyset af den vedvarende trussel fra ondsindede regimer;</w:t>
            </w:r>
          </w:p>
        </w:tc>
        <w:tc>
          <w:tcPr>
            <w:tcW w:w="4876" w:type="dxa"/>
            <w:tcBorders>
              <w:top w:val="nil"/>
              <w:left w:val="nil"/>
              <w:bottom w:val="nil"/>
              <w:right w:val="nil"/>
            </w:tcBorders>
          </w:tcPr>
          <w:p>
            <w:pPr>
              <w:pStyle w:val="Normal6a"/>
            </w:pPr>
            <w:r>
              <w:t>3.</w:t>
            </w:r>
            <w:r>
              <w:tab/>
            </w:r>
            <w:r>
              <w:t xml:space="preserve">opfordrer USA til fortsat at </w:t>
            </w:r>
            <w:r>
              <w:rPr>
                <w:b/>
                <w:i/>
              </w:rPr>
              <w:t>investere i europæisk</w:t>
            </w:r>
            <w:r>
              <w:t xml:space="preserve"> sikkerhed, herunder med militær tilstedeværelse; er overbevist om, at et tæt samarbejde vil være til gavn for begge parter i lyset af den vedvarende trussel fra ondsindede regimer</w:t>
            </w:r>
            <w:r>
              <w:rPr>
                <w:b/>
                <w:i/>
              </w:rPr>
              <w:t>, på den betingelse at Europa også opbygger en større militær kapacitet, så det kan agere uafhængigt i påkommende tilfælde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 – nr. 1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tilskynder Repræsentanternes Hus til at oprette en stående kongresdelegation til Den Transatlantiske Dialog mellem Lovgivere (TLD) i overensstemmelse med den fælles erklæring fra 1999 om etableringen af TLD mellem Den Amerikanske Kongres og Europa-Parlamentet, hvilket ville fremme vores transatlantiske parlamentariske diplomati samt kapacitet til politisk dialog og 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anerkender og glæder sig over den vigtige rolle, som USA spiller med hensyn til at opretholde sikkerheden og stabiliteten i EU's naboområder, herunder på Vestbalkan og i Ukraine, Republikken Moldova og Sydkaukasus;</w:t>
            </w:r>
            <w:r>
              <w:t xml:space="preserve"> </w:t>
            </w:r>
            <w:r>
              <w:rPr>
                <w:b/>
                <w:i/>
              </w:rPr>
              <w:t>fremhæver, at EU og USA har en fælles interesse i at imødegå ondsindede udenlandske regimers destabiliserende aktiviteter i disse lande, herunder indblanding i valgprocesser;</w:t>
            </w:r>
            <w:r>
              <w:t xml:space="preserve"> </w:t>
            </w:r>
            <w:r>
              <w:rPr>
                <w:b/>
                <w:i/>
              </w:rPr>
              <w:t>glæder sig over undertegnelsen af den fælles erklæring mellem Republikken Armenien, Republikken Aserbajdsjan og USA som en afgørende milepæl i normaliseringsprocessen og tilskynder til samarbejde mellem EU og USA om det infrastrukturprojekt, som knytter sig hertil;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anerkender det historisk lave antal af illegale migranter, som indtræffer ved USA's sydlige grænse, og som kan tilskrives den nuværende regerings hurtige og beslutsomme indsats med hensyn til retshåndhævelse ved grænserne, håndhævelse af udlændingelovgivningen og relevante politiske budskaber, som afskrækker potentielle illegale migranter og menneskehandlere fra at forsøge at indrejse ulovligt i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opfordrer til øget samarbejde mellem Den Europæiske Union og USA i den arktiske region i erkendelse af regionens voksende geopolitiske, miljømæssige og økonomiske betydning;</w:t>
            </w:r>
            <w:r>
              <w:t xml:space="preserve"> </w:t>
            </w:r>
            <w:r>
              <w:rPr>
                <w:b/>
                <w:i/>
              </w:rPr>
              <w:t>understreger behovet for en koordineret indsats for at sikre, at Arktis forbliver en zone med fred, stabilitet og konstruktiv international dialog;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udtrykker endnu en gang EU's fulde solidaritet med Grønland og urokkelige støtte til dets suverænitet og territoriale integritet i lyset af gentagne erklæringer fra den amerikanske præsident om hans mål om en amerikansk annektering af Grønland;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er dybt bekymret over forlydender i medierne, i henhold til hvilke den nuværende amerikanske præsident har vedkendt sig ansvaret for sprængningen af kritisk EU-energiinfrastruktur i 2022;</w:t>
            </w:r>
            <w:r>
              <w:t xml:space="preserve"> </w:t>
            </w:r>
            <w:r>
              <w:rPr>
                <w:b/>
                <w:i/>
              </w:rPr>
              <w:t>opfordrer Kommissionen og medlemsstaterne til at anmode den amerikanske regering om en præcisering;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rPr>
                <w:b/>
                <w:i/>
              </w:rPr>
              <w:t>)</w:t>
            </w:r>
            <w:r>
              <w:tab/>
            </w:r>
            <w:r>
              <w:t xml:space="preserve">gentager EU's og USA's fælles fordømmelse af Irans </w:t>
            </w:r>
            <w:r>
              <w:rPr>
                <w:b/>
                <w:i/>
              </w:rPr>
              <w:t>ondsindede og fjendtlige indflydelse</w:t>
            </w:r>
            <w:r>
              <w:t xml:space="preserve"> i Mellemøsten, herunder dets støtte til Hamas' foragtelige terrorangreb den 7. oktober 2023 mod Israel, og af Irans aktive støtte til terrorister rundt omkring i verden; understreger </w:t>
            </w:r>
            <w:r>
              <w:rPr>
                <w:b/>
                <w:i/>
              </w:rPr>
              <w:t>den enorme fare, som</w:t>
            </w:r>
            <w:r>
              <w:t xml:space="preserve"> Irans atomprogram </w:t>
            </w:r>
            <w:r>
              <w:rPr>
                <w:b/>
                <w:i/>
              </w:rPr>
              <w:t>udgør for</w:t>
            </w:r>
            <w:r>
              <w:t xml:space="preserve"> den fælles sikkerhed;</w:t>
            </w:r>
          </w:p>
        </w:tc>
        <w:tc>
          <w:tcPr>
            <w:tcW w:w="4876" w:type="dxa"/>
            <w:tcBorders>
              <w:top w:val="nil"/>
              <w:left w:val="nil"/>
              <w:bottom w:val="nil"/>
              <w:right w:val="nil"/>
            </w:tcBorders>
          </w:tcPr>
          <w:p>
            <w:pPr>
              <w:pStyle w:val="Normal6a"/>
            </w:pPr>
            <w:r>
              <w:t>4</w:t>
            </w:r>
            <w:r>
              <w:rPr>
                <w:b/>
                <w:i/>
              </w:rPr>
              <w:t>.</w:t>
            </w:r>
            <w:r>
              <w:tab/>
            </w:r>
            <w:r>
              <w:t xml:space="preserve">gentager EU's og USA's fælles fordømmelse af Irans </w:t>
            </w:r>
            <w:r>
              <w:rPr>
                <w:b/>
                <w:i/>
              </w:rPr>
              <w:t>destabiliserende rolle</w:t>
            </w:r>
            <w:r>
              <w:t xml:space="preserve"> i Mellemøsten </w:t>
            </w:r>
            <w:r>
              <w:rPr>
                <w:b/>
                <w:i/>
              </w:rPr>
              <w:t>og Golfregionen</w:t>
            </w:r>
            <w:r>
              <w:t xml:space="preserve">, herunder dets støtte til </w:t>
            </w:r>
            <w:r>
              <w:rPr>
                <w:b/>
                <w:i/>
              </w:rPr>
              <w:t>Assad-regimet i Syrien og</w:t>
            </w:r>
            <w:r>
              <w:t xml:space="preserve"> Hamas' foragtelige terrorangreb den 7. oktober 2023 mod Israel, og af Irans aktive støtte til terrorister rundt omkring i verden; understreger </w:t>
            </w:r>
            <w:r>
              <w:rPr>
                <w:b/>
                <w:i/>
              </w:rPr>
              <w:t>faren for nuklear spredning og opfordrer til en tilbagevenden til de diplomatiske bestræbelser fra EU's og USA's side på at håndtere</w:t>
            </w:r>
            <w:r>
              <w:t xml:space="preserve"> Irans atomprogram </w:t>
            </w:r>
            <w:r>
              <w:rPr>
                <w:b/>
                <w:i/>
              </w:rPr>
              <w:t>og</w:t>
            </w:r>
            <w:r>
              <w:t xml:space="preserve"> den fælles sikkerhed; </w:t>
            </w:r>
            <w:r>
              <w:rPr>
                <w:b/>
                <w:i/>
              </w:rPr>
              <w:t>fordømmer den amerikanske regerings ødelæggende udmeldinger om en mulig tvangsflytning af Gazas befolkning og dens eftergivenhed over for den israelske regerings krigsforbrydelser i Gaza og dennes ulovlige og kriminelle politik på Vestbredden;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gentager EU's og USA's fælles fordømmelse af Irans ondsindede og fjendtlige indflydelse i Mellemøsten, herunder dets støtte til Hamas' foragtelige terrorangreb den 7. oktober 2023 mod Israel, og af Irans aktive støtte til terrorister rundt omkring i verden; understreger den enorme fare, som Irans </w:t>
            </w:r>
            <w:r>
              <w:rPr>
                <w:b/>
                <w:i/>
              </w:rPr>
              <w:t>atomprogram</w:t>
            </w:r>
            <w:r>
              <w:t xml:space="preserve"> udgør for den fælles sikkerhed;</w:t>
            </w:r>
          </w:p>
        </w:tc>
        <w:tc>
          <w:tcPr>
            <w:tcW w:w="4876" w:type="dxa"/>
            <w:tcBorders>
              <w:top w:val="nil"/>
              <w:left w:val="nil"/>
              <w:bottom w:val="nil"/>
              <w:right w:val="nil"/>
            </w:tcBorders>
          </w:tcPr>
          <w:p>
            <w:pPr>
              <w:pStyle w:val="Normal6a"/>
            </w:pPr>
            <w:r>
              <w:t>4.</w:t>
            </w:r>
            <w:r>
              <w:tab/>
            </w:r>
            <w:r>
              <w:t xml:space="preserve">gentager EU's og USA's fælles fordømmelse af Irans ondsindede og fjendtlige indflydelse i Mellemøsten, herunder dets støtte til Hamas' foragtelige terrorangreb den 7. oktober 2023 mod Israel, og af Irans aktive støtte til terrorister rundt omkring i verden; understreger den enorme fare, som Irans </w:t>
            </w:r>
            <w:r>
              <w:rPr>
                <w:b/>
                <w:i/>
              </w:rPr>
              <w:t>atom-, missil- og droneprogrammer</w:t>
            </w:r>
            <w:r>
              <w:t xml:space="preserve"> udgør for den fælles sikkerhed; </w:t>
            </w:r>
            <w:r>
              <w:rPr>
                <w:b/>
                <w:i/>
              </w:rPr>
              <w:t>opfordrer til at undersøge muligheden for en større grad af harmonisering af sanktionerne mod Iran for dets krænkelser af folkeretten, herunder dets internationale nukleare forpligtelser;</w:t>
            </w:r>
            <w:r>
              <w:t xml:space="preserve"> </w:t>
            </w:r>
            <w:r>
              <w:rPr>
                <w:b/>
                <w:i/>
              </w:rPr>
              <w:t>opfordrer EU til at harmonisere sine sanktioner med den amerikanske regerings ved at erklære både IRGC og houthierne (Ansar Allah) for terrororganisationer;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gentager EU's og USA's fælles fordømmelse af Irans ondsindede og fjendtlige indflydelse i Mellemøsten, herunder dets støtte til Hamas' foragtelige terrorangreb den 7. oktober 2023 mod Israel, og af Irans aktive støtte til terrorister rundt omkring i verden; understreger den enorme fare, som Irans atomprogram udgør for den fælles sikkerhed;</w:t>
            </w:r>
          </w:p>
        </w:tc>
        <w:tc>
          <w:tcPr>
            <w:tcW w:w="4876" w:type="dxa"/>
            <w:tcBorders>
              <w:top w:val="nil"/>
              <w:left w:val="nil"/>
              <w:bottom w:val="nil"/>
              <w:right w:val="nil"/>
            </w:tcBorders>
          </w:tcPr>
          <w:p>
            <w:pPr>
              <w:pStyle w:val="Normal6a"/>
            </w:pPr>
            <w:r>
              <w:t>4.</w:t>
            </w:r>
            <w:r>
              <w:tab/>
            </w:r>
            <w:r>
              <w:t xml:space="preserve">gentager EU's og USA's fælles fordømmelse af Irans ondsindede og fjendtlige indflydelse </w:t>
            </w:r>
            <w:r>
              <w:rPr>
                <w:b/>
                <w:i/>
              </w:rPr>
              <w:t>og destabiliserende handlinger</w:t>
            </w:r>
            <w:r>
              <w:t xml:space="preserve"> i Mellemøsten, herunder dets støtte til Hamas' foragtelige terrorangreb den 7. oktober 2023 mod Israel, og af Irans aktive støtte til terrorister </w:t>
            </w:r>
            <w:r>
              <w:rPr>
                <w:b/>
                <w:i/>
              </w:rPr>
              <w:t>og destabiliserende handlinger</w:t>
            </w:r>
            <w:r>
              <w:t xml:space="preserve"> rundt omkring i verden; understreger den enorme fare, som Irans atomprogram udgør for den fælles </w:t>
            </w:r>
            <w:r>
              <w:rPr>
                <w:b/>
                <w:i/>
              </w:rPr>
              <w:t>og den globale</w:t>
            </w:r>
            <w:r>
              <w:t xml:space="preserve"> sikkerhed; </w:t>
            </w:r>
            <w:r>
              <w:rPr>
                <w:b/>
                <w:i/>
              </w:rPr>
              <w:t>opfordrer til øget samarbejde om terrorbekæmpelse;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gentager EU's og USA's fælles fordømmelse af Irans ondsindede og fjendtlige indflydelse i Mellemøsten, herunder dets støtte til Hamas' foragtelige terrorangreb den 7. oktober 2023 mod Israel, og af Irans aktive støtte til terrorister rundt omkring i verden; understreger den enorme fare, som Irans atomprogram udgør for den fælles sikkerhed;</w:t>
            </w:r>
          </w:p>
        </w:tc>
        <w:tc>
          <w:tcPr>
            <w:tcW w:w="4876" w:type="dxa"/>
            <w:tcBorders>
              <w:top w:val="nil"/>
              <w:left w:val="nil"/>
              <w:bottom w:val="nil"/>
              <w:right w:val="nil"/>
            </w:tcBorders>
          </w:tcPr>
          <w:p>
            <w:pPr>
              <w:pStyle w:val="Normal6a"/>
            </w:pPr>
            <w:r>
              <w:t>4.</w:t>
            </w:r>
            <w:r>
              <w:tab/>
            </w:r>
            <w:r>
              <w:t xml:space="preserve">gentager EU's og USA's fælles fordømmelse af Irans ondsindede og fjendtlige indflydelse i Mellemøsten, herunder dets støtte til Hamas' foragtelige terrorangreb den 7. oktober 2023 mod Israel, og af Irans aktive støtte til </w:t>
            </w:r>
            <w:r>
              <w:rPr>
                <w:b/>
                <w:i/>
              </w:rPr>
              <w:t>den russiske krigsindsats mod Ukraine og til</w:t>
            </w:r>
            <w:r>
              <w:t xml:space="preserve"> terrorister rundt omkring i verden; understreger den enorme fare, som Irans atomprogram udgør for den fælles sikkerhed;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glæder sig over USA's styrkede militære tilstedeværelse i Caribien;</w:t>
            </w:r>
            <w:r>
              <w:t xml:space="preserve"> </w:t>
            </w:r>
            <w:r>
              <w:rPr>
                <w:b/>
                <w:i/>
              </w:rPr>
              <w:t>roser alle initiativer, der er iværksat i regionen med det formål at bekæmpe statssponsorerede transnationale kriminelle netværk såsom Tren de Aragua eller Cartel de los Soles, som ledes af den venezuelanske usurpator Nicolás Maduro;</w:t>
            </w:r>
            <w:r>
              <w:t xml:space="preserve"> </w:t>
            </w:r>
            <w:r>
              <w:rPr>
                <w:b/>
                <w:i/>
              </w:rPr>
              <w:t>understreger, at disse transnationale kriminelle netværk i lige så høj grad udgør en trussel mod EU som mod USA;</w:t>
            </w:r>
            <w:r>
              <w:t xml:space="preserve"> </w:t>
            </w:r>
            <w:r>
              <w:rPr>
                <w:b/>
                <w:i/>
              </w:rPr>
              <w:t>understreger i denne forbindelse behovet for at tage hensyn til, at højtstående personer i europæiske politiske regeringspartier vides at samarbejde med disse kriminelle netværk på EU's område;</w:t>
            </w:r>
            <w:r>
              <w:t xml:space="preserve"> </w:t>
            </w:r>
            <w:r>
              <w:rPr>
                <w:b/>
                <w:i/>
              </w:rPr>
              <w:t>anfører endvidere, at alle nødvendige bestræbelser skal udfoldes for at genoprette demokratiet i Venezuela og i hele den caribiske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gentager sin stærke modstand mod ethvert forsøg på at løse den igangværende ødelæggende krig i Gaza og de øgede voldshandlinger, som udføres af ekstremistiske grupper på Vestbredden, gennem flytning af den palæstinensiske befolkning, hvilket ville udgøre etnisk udrensning, og mod det såkaldte "Trump Riviera"-forslag;</w:t>
            </w:r>
            <w:r>
              <w:t xml:space="preserve"> </w:t>
            </w:r>
            <w:r>
              <w:rPr>
                <w:b/>
                <w:i/>
              </w:rPr>
              <w:t>opfordrer USA til på intelligent vis at øve indflydelse på den nuværende israelske regering for at tilskynde den til at indstille sine ulovlige og uforholdsmæssige militære operationer, der fører til uforsvarlige lidelser blandt civile, og hurtigst muligt muliggøre uhindret adgang til Gaza for humanitær bistand;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støtter USA's bestræbelser på at fremme en våbenhvile i Mellemøsten;</w:t>
            </w:r>
            <w:r>
              <w:t xml:space="preserve"> </w:t>
            </w:r>
            <w:r>
              <w:rPr>
                <w:b/>
                <w:i/>
              </w:rPr>
              <w:t>understreger imidlertid, at en forhandlet tostatsløsning med klart definerede nationale territorier og en palæstinensisk regering, der udelukker Hamas, samt regionalt samarbejde, er afgørende for en holdbar fred;</w:t>
            </w:r>
            <w:r>
              <w:t xml:space="preserve"> </w:t>
            </w:r>
            <w:r>
              <w:rPr>
                <w:b/>
                <w:i/>
              </w:rPr>
              <w:t>opfordrer alle parter til at respektere folkeretten;</w:t>
            </w:r>
            <w:r>
              <w:t xml:space="preserve"> </w:t>
            </w:r>
            <w:r>
              <w:rPr>
                <w:b/>
                <w:i/>
              </w:rPr>
              <w:t>opfordrer indtrængende til et fornyet internationalt engagement for at opnå varig stabilitet og sikkerhed for både israelere og palæstinensere samt for regionen som helhed;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fordømmer USA's ulovlige angreb på iranske nukleare anlæg som en overtrædelse af såvel FN-pagten som af artikel 15 i anden tillægsprotokol til Genèvekonventionerne af 12. august 1949 og vedrørende beskyttelsen af ofre i ikkeinternationale væbnede konflikter;</w:t>
            </w:r>
            <w:r>
              <w:t xml:space="preserve"> </w:t>
            </w:r>
            <w:r>
              <w:rPr>
                <w:b/>
                <w:i/>
              </w:rPr>
              <w:t>bemærker, at disse angreb har svækket ikkespredningsbestræbelserne yderligere;</w:t>
            </w:r>
            <w:r>
              <w:t xml:space="preserve"> </w:t>
            </w:r>
            <w:r>
              <w:rPr>
                <w:b/>
                <w:i/>
              </w:rPr>
              <w:t>opfordrer Kommissionen og medlemsstaterne til at lægge afstand til yderligere eskalerende handlinger fra USA's side og fremlægge diplomatiske alternativer;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glæder sig over den amerikanske regerings igangværende bestræbelser på at udvide Abraham-aftalerne og opfordrer de arabiske og islamiske lande, der endnu ikke har tilsluttet sig, til at gøre dette snarest muligt;</w:t>
            </w:r>
            <w:r>
              <w:t xml:space="preserve"> </w:t>
            </w:r>
            <w:r>
              <w:rPr>
                <w:b/>
                <w:i/>
              </w:rPr>
              <w:t>glæder sig endvidere over den amerikanske regerings igangværende bestræbelser på at stabilisere Mellemøsten;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glæder sig over, at USA betragter islamistisk terrorisme som en af de vigtigste trusler mod den regionale sikkerhed i Mellemøsten og en af de største geopolitiske udfordringer;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minder om, at Abraham-aftalerne, der blev indgået den 13. august 2020 mellem Israel, De Forenede Arabiske Emirater, Bahrain, Marokko og USA, holder stand trods den regionale krig, og at disse lande opretholder aktive forbindelser, og bemærker, at intet undertegnende land trods konflikten i Gaza og spændingerne i regionen formelt har trukket sin anerkendelse tilbage, lukket en ambassade eller er udtrådt af aftalen;</w:t>
            </w:r>
            <w:r>
              <w:t xml:space="preserve"> </w:t>
            </w:r>
            <w:r>
              <w:rPr>
                <w:b/>
                <w:i/>
              </w:rPr>
              <w:t>bemærker endvidere, at Trump-regeringen og dens diplomatiske embedsmænd også forsøger at få flere arabiske lande (Saudi-Arabien, Libanon, Qatar) med i Abraham-aftalerne;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gentager vigtigheden af i fællesskab at fortsætte og styrke kampen mod Islamisk Stat i Mellemøsten, navnlig med den nuværende overgangsperiode i Syrien som bagtæppe;</w:t>
            </w:r>
            <w:r>
              <w:t xml:space="preserve"> </w:t>
            </w:r>
            <w:r>
              <w:rPr>
                <w:b/>
                <w:i/>
              </w:rPr>
              <w:t>glæder sig over USA's og EU's parallelle ophævelse af sektorspecifikke sanktioner mod Syrien samt det igangværende arbejde med at ajourføre FN-sanktionerne;</w:t>
            </w:r>
            <w:r>
              <w:t xml:space="preserve"> </w:t>
            </w:r>
            <w:r>
              <w:rPr>
                <w:b/>
                <w:i/>
              </w:rPr>
              <w:t>opfordrer indtrængende USA til at overveje de ødelæggende konsekvenser, som dets pludselige tilbagetrækning fra Syrien ville have for sikkerheden i og uden for regionen, og til i denne forbindelse at undlade en sådan handlemåde;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glæder sig over den amerikanske regerings igangværende bestræbelser på at gå videre med udpegelsen af Det Muslimske Broderskab som en terrororganisation;</w:t>
            </w:r>
            <w:r>
              <w:t xml:space="preserve"> </w:t>
            </w:r>
            <w:r>
              <w:rPr>
                <w:b/>
                <w:i/>
              </w:rPr>
              <w:t>opfordrer EU og medlemsstaterne til at undersøge muligheden for lignende foranstaltninger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glæder sig over USA's flerstrengede strategi mod terrorisme, der omfatter militære, lovgivningsmæssige, diplomatiske og efterretningsmæssige elementer;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fremhæver de amerikanske lovgivnings- og indenrigssikkerhedsmæssige foranstaltninger, der har styrket forebyggelsen af terrorhandlinger, herunder styrket grænse- og lufthavnskontrol og styrkelse af efterretningtjenesterne (CIA, FBI, 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e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understreger USA's internationale samarbejde med allierede og internationale organisationer for at imødegå terrorisme globalt samt dets træning af og støtte til hære og lokale styrker i lande, der er berørt af terrortruslen;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fremhæver behovet for at bevare og styrke EU's reguleringsmæssige autonomi på kritiske politikområder og opfordrer indtrængende til fuld respekt for EU's suveræne beslutningsprocesser;</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fremhæver behovet for at bevare og styrke EU's reguleringsmæssige autonomi på kritiske politikområder og opfordrer indtrængende til fuld respekt for EU's suveræne beslutningsprocesser;</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fremhæver behovet for at bevare og styrke EU's reguleringsmæssige autonomi på kritiske politikområder og opfordrer indtrængende til fuld respekt for EU's suveræne beslutningsprocesser;</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fremhæver behovet for at bevare og styrke EU's reguleringsmæssige autonomi på kritiske politikområder og opfordrer indtrængende til fuld respekt for EU's suveræne beslutningsprocesser;</w:t>
            </w:r>
          </w:p>
        </w:tc>
        <w:tc>
          <w:tcPr>
            <w:tcW w:w="4876" w:type="dxa"/>
            <w:tcBorders>
              <w:top w:val="nil"/>
              <w:left w:val="nil"/>
              <w:bottom w:val="nil"/>
              <w:right w:val="nil"/>
            </w:tcBorders>
          </w:tcPr>
          <w:p>
            <w:pPr>
              <w:pStyle w:val="Normal6a"/>
            </w:pPr>
            <w:r>
              <w:t>5.</w:t>
            </w:r>
            <w:r>
              <w:tab/>
            </w:r>
            <w:r>
              <w:t xml:space="preserve">fremhæver behovet for at bevare og styrke EU's reguleringsmæssige autonomi på </w:t>
            </w:r>
            <w:r>
              <w:rPr>
                <w:b/>
                <w:i/>
              </w:rPr>
              <w:t>alle områder, navnlig</w:t>
            </w:r>
            <w:r>
              <w:t xml:space="preserve"> kritiske politikområder</w:t>
            </w:r>
            <w:r>
              <w:rPr>
                <w:b/>
                <w:i/>
              </w:rPr>
              <w:t>,</w:t>
            </w:r>
            <w:r>
              <w:t xml:space="preserve"> og opfordrer indtrængende til fuld respekt for EU's suveræne beslutningsprocesser; </w:t>
            </w:r>
            <w:r>
              <w:rPr>
                <w:b/>
                <w:i/>
              </w:rPr>
              <w:t>gentager i den forbindelse på det kraftigste sit faste standpunkt i forhold til at forsvare al lovgivning, der er vedtaget på EU-plan med hensyn til digitale spørgsmål eller meget store onlineplatforme, navnlig retsakten om digitale tjenester og forordningen om digitale markeder, hvis ubestridelige legitimitet skyldes, at EU's medlovgivere handler på vegne af europæerne, og som ikke er et anliggende, hvorom der kan forhandles med tredjelande;</w:t>
            </w:r>
            <w:r>
              <w:t xml:space="preserve"> </w:t>
            </w:r>
            <w:r>
              <w:rPr>
                <w:b/>
                <w:i/>
              </w:rPr>
              <w:t>opfordrer endnu en gang til fuld anvendelse af forordningen om digitale tjenester og forordningen om digitale markeder uden vilkårlige dispensationer eller undtagelser;</w:t>
            </w:r>
            <w:r>
              <w:t xml:space="preserve"> </w:t>
            </w:r>
            <w:r>
              <w:rPr>
                <w:b/>
                <w:i/>
              </w:rPr>
              <w:t>minder om, at USA's forfatningsmæssige begrænsninger og den nuværende amerikanske regerings fortolkning af disse ikke forhindrer EU i at handle på egen hånd, og insisterer på, at handelsforhandlinger ikke må føre til de laveste fællesnævnere, udvanding af EU-lovgivningen, at der opstår nye afhængighedsforhold for EU, eller at virksomheder i tredjelande begunstiges på bekostning af EU-virksomheder;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fremhæver behovet for at bevare og styrke EU's reguleringsmæssige autonomi på kritiske politikområder og opfordrer indtrængende til fuld respekt for EU's suveræne beslutningsprocesser;</w:t>
            </w:r>
          </w:p>
        </w:tc>
        <w:tc>
          <w:tcPr>
            <w:tcW w:w="4876" w:type="dxa"/>
            <w:tcBorders>
              <w:top w:val="nil"/>
              <w:left w:val="nil"/>
              <w:bottom w:val="nil"/>
              <w:right w:val="nil"/>
            </w:tcBorders>
          </w:tcPr>
          <w:p>
            <w:pPr>
              <w:pStyle w:val="Normal6a"/>
            </w:pPr>
            <w:r>
              <w:t>5.</w:t>
            </w:r>
            <w:r>
              <w:tab/>
            </w:r>
            <w:r>
              <w:t xml:space="preserve">fremhæver behovet for at bevare og styrke EU's reguleringsmæssige autonomi på kritiske politikområder og opfordrer indtrængende til fuld respekt for EU's suveræne beslutningsprocesser; </w:t>
            </w:r>
            <w:r>
              <w:rPr>
                <w:b/>
                <w:i/>
              </w:rPr>
              <w:t>minder om, at en række europæiske virksomheder på grund af visse amerikanske loves faktiske ekstraterritoriale virkning i den seneste tid er blevet pålagt hårde sanktioner og bøder af de amerikanske myndigheder;</w:t>
            </w:r>
            <w:r>
              <w:t xml:space="preserve"> </w:t>
            </w:r>
            <w:r>
              <w:rPr>
                <w:b/>
                <w:i/>
              </w:rPr>
              <w:t>insisterer på, at EU skal styrke sine egne retlige instrumenter for at beskytte egne og europæiske virksomheders interesser;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fremhæver behovet for at bevare og styrke EU's reguleringsmæssige autonomi på kritiske politikområder og opfordrer indtrængende til fuld respekt for EU's suveræne beslutningsprocesser;</w:t>
            </w:r>
          </w:p>
        </w:tc>
        <w:tc>
          <w:tcPr>
            <w:tcW w:w="4876" w:type="dxa"/>
            <w:tcBorders>
              <w:top w:val="nil"/>
              <w:left w:val="nil"/>
              <w:bottom w:val="nil"/>
              <w:right w:val="nil"/>
            </w:tcBorders>
          </w:tcPr>
          <w:p>
            <w:pPr>
              <w:pStyle w:val="Normal6a"/>
            </w:pPr>
            <w:r>
              <w:t>5.</w:t>
            </w:r>
            <w:r>
              <w:tab/>
            </w:r>
            <w:r>
              <w:t xml:space="preserve">fremhæver behovet for at bevare og styrke EU's reguleringsmæssige autonomi på kritiske politikområder og opfordrer indtrængende til fuld respekt for EU's suveræne beslutningsprocesser; </w:t>
            </w:r>
            <w:r>
              <w:rPr>
                <w:b/>
                <w:i/>
              </w:rPr>
              <w:t>er fortsat fast besluttet på at styrke vore demokratiske systemers ansvarlighed og modstandsdygtighed;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fremhæver behovet for at bevare og styrke EU's reguleringsmæssige autonomi på kritiske politikområder og opfordrer indtrængende til fuld respekt for EU's suveræne beslutningsprocesser;</w:t>
            </w:r>
          </w:p>
        </w:tc>
        <w:tc>
          <w:tcPr>
            <w:tcW w:w="4876" w:type="dxa"/>
            <w:tcBorders>
              <w:top w:val="nil"/>
              <w:left w:val="nil"/>
              <w:bottom w:val="nil"/>
              <w:right w:val="nil"/>
            </w:tcBorders>
          </w:tcPr>
          <w:p>
            <w:pPr>
              <w:pStyle w:val="Normal6a"/>
            </w:pPr>
            <w:r>
              <w:t>5.</w:t>
            </w:r>
            <w:r>
              <w:tab/>
            </w:r>
            <w:r>
              <w:t>fremhæver behovet for at bevare og styrke EU's reguleringsmæssige autonomi på kritiske politikområder og opfordrer indtrængende til fuld respekt for EU's suveræne beslutningsprocesser</w:t>
            </w:r>
            <w:r>
              <w:rPr>
                <w:b/>
                <w:i/>
              </w:rPr>
              <w:t>, idet medlemsstaternes suverænitet og selvstændighed samtidig respekteres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fremhæver behovet for at bevare og styrke EU's reguleringsmæssige autonomi på kritiske politikområder og opfordrer indtrængende til fuld respekt for EU's suveræne beslutningsprocesser;</w:t>
            </w:r>
          </w:p>
        </w:tc>
        <w:tc>
          <w:tcPr>
            <w:tcW w:w="4876" w:type="dxa"/>
            <w:tcBorders>
              <w:top w:val="nil"/>
              <w:left w:val="nil"/>
              <w:bottom w:val="nil"/>
              <w:right w:val="nil"/>
            </w:tcBorders>
          </w:tcPr>
          <w:p>
            <w:pPr>
              <w:pStyle w:val="Normal6a"/>
            </w:pPr>
            <w:r>
              <w:t>5.</w:t>
            </w:r>
            <w:r>
              <w:tab/>
            </w:r>
            <w:r>
              <w:t>fremhæver behovet for at bevare og styrke EU's reguleringsmæssige autonomi på kritiske politikområder og opfordrer indtrængende til fuld respekt for EU's suveræne beslutningsprocesser</w:t>
            </w:r>
            <w:r>
              <w:rPr>
                <w:b/>
                <w:i/>
              </w:rPr>
              <w:t>, som ikke må trues af den amerikanske regering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fremhæver behovet for at bevare og styrke EU's reguleringsmæssige autonomi </w:t>
            </w:r>
            <w:r>
              <w:rPr>
                <w:b/>
                <w:i/>
              </w:rPr>
              <w:t>på kritiske politikområder</w:t>
            </w:r>
            <w:r>
              <w:t xml:space="preserve"> og opfordrer indtrængende til fuld respekt for EU's suveræne beslutningsprocesser;</w:t>
            </w:r>
          </w:p>
        </w:tc>
        <w:tc>
          <w:tcPr>
            <w:tcW w:w="4876" w:type="dxa"/>
            <w:tcBorders>
              <w:top w:val="nil"/>
              <w:left w:val="nil"/>
              <w:bottom w:val="nil"/>
              <w:right w:val="nil"/>
            </w:tcBorders>
          </w:tcPr>
          <w:p>
            <w:pPr>
              <w:pStyle w:val="Normal6a"/>
            </w:pPr>
            <w:r>
              <w:t>5.</w:t>
            </w:r>
            <w:r>
              <w:tab/>
            </w:r>
            <w:r>
              <w:t xml:space="preserve">fremhæver behovet for at bevare og styrke EU's reguleringsmæssige autonomi og opfordrer indtrængende til fuld respekt for EU's suveræne beslutningsprocesser </w:t>
            </w:r>
            <w:r>
              <w:rPr>
                <w:b/>
                <w:i/>
              </w:rPr>
              <w:t>og institutionelle integritet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fremhæver behovet for at bevare og styrke EU's reguleringsmæssige autonomi på kritiske politikområder og opfordrer indtrængende til fuld respekt for EU's suveræne beslutningsprocesser;</w:t>
            </w:r>
          </w:p>
        </w:tc>
        <w:tc>
          <w:tcPr>
            <w:tcW w:w="4876" w:type="dxa"/>
            <w:tcBorders>
              <w:top w:val="nil"/>
              <w:left w:val="nil"/>
              <w:bottom w:val="nil"/>
              <w:right w:val="nil"/>
            </w:tcBorders>
          </w:tcPr>
          <w:p>
            <w:pPr>
              <w:pStyle w:val="Normal6a"/>
            </w:pPr>
            <w:r>
              <w:t>5.</w:t>
            </w:r>
            <w:r>
              <w:tab/>
            </w:r>
            <w:r>
              <w:t xml:space="preserve">fremhæver behovet for at bevare og styrke EU's reguleringsmæssige autonomi på kritiske politikområder og opfordrer indtrængende til fuld respekt for EU's suveræne beslutningsprocesser </w:t>
            </w:r>
            <w:r>
              <w:rPr>
                <w:b/>
                <w:i/>
              </w:rPr>
              <w:t>og institutionelle integritet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opfordrer EU og USA til at gøre fælles fremskridt med vigtige udenrigspolitiske sager, herunder deres respektive forbindelser med Kina, Europas østlige og sydlige nabolande, Afrika, Latinamerika og Caribien samt det indopacifiske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finder amerikanske angreb på og indblanding i EU's beslutningstagning, navnlig med hensyn til beskatning af digitale multinationale selskaber, uacceptable;</w:t>
            </w:r>
            <w:r>
              <w:t xml:space="preserve"> </w:t>
            </w:r>
            <w:r>
              <w:rPr>
                <w:b/>
                <w:i/>
              </w:rPr>
              <w:t>opfordrer Kommissionen og medlemsstaterne til at imødegå disse angreb;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tager stærkt afstand fra de skamløse og uacceptable forsøg fra nogle fremtrædende amerikanske personligheder på åbent at blande sig i valgprocesserne og det nationale politiske liv i EU og dets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Taiwans demokrati; anerkender, at Kina spiller en vigtig rolle ved at muliggøre og støtte Ruslands aggression i Ukraine og russiske trusler mod den europæiske og transatlantiske sikkerhed;</w:t>
            </w:r>
          </w:p>
        </w:tc>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Taiwans demokrati; anerkender, at Kina spiller en vigtig rolle ved at muliggøre og støtte Ruslands aggression i Ukraine og russiske trusler mod den europæiske og transatlantiske sikkerhed; </w:t>
            </w:r>
            <w:r>
              <w:rPr>
                <w:b/>
                <w:i/>
              </w:rPr>
              <w:t>hilser USA's øgede sikkerhedsmæssige engagement og militære tilstedeværelse i den indopacifiske region velkommen;</w:t>
            </w:r>
            <w:r>
              <w:t xml:space="preserve"> </w:t>
            </w:r>
            <w:r>
              <w:rPr>
                <w:b/>
                <w:i/>
              </w:rPr>
              <w:t>gentager sin opfordring til en koordineret tilgang med hensyn til at uddybe samarbejdet mellem EU og USA om sikkerhedsspørgsmål, herunder gennem transatlantisk parlamentarisk dialog,</w:t>
            </w:r>
            <w:r>
              <w:t xml:space="preserve"> </w:t>
            </w:r>
            <w:r>
              <w:rPr>
                <w:b/>
                <w:i/>
              </w:rPr>
              <w:t>samt til at yde støtte til Taiwans demokrati gennem koordinering af anliggender såsom håndhævelse af retten til fri sejlads i regionen, civilt-militært samarbejde, civilbeskyttelse og katastrofehåndtering samt eksport af relevant forsvarsmateriel, herunder avancerede kommunikations- og rekognosceringsteknologier;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Taiwans demokrati; anerkender, at Kina spiller en vigtig rolle ved at muliggøre og støtte Ruslands aggression i Ukraine og russiske trusler mod den europæiske og transatlantiske sikkerhed;</w:t>
            </w:r>
          </w:p>
        </w:tc>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Taiwans demokrati; </w:t>
            </w:r>
            <w:r>
              <w:rPr>
                <w:b/>
                <w:i/>
              </w:rPr>
              <w:t>udtrykker i denne forbindelse bekymring over visse medlemsstaters, navnlig Spaniens, tilnærmelse til Kina;</w:t>
            </w:r>
            <w:r>
              <w:t xml:space="preserve"> </w:t>
            </w:r>
            <w:r>
              <w:rPr>
                <w:b/>
                <w:i/>
              </w:rPr>
              <w:t>er især foruroliget over de kontrakter, som den spanske regering har indgået med den kinesiske virksomhed Huawei om forvaltning og opbevaring af retslige aflytninger;</w:t>
            </w:r>
            <w:r>
              <w:t xml:space="preserve"> </w:t>
            </w:r>
            <w:r>
              <w:rPr>
                <w:b/>
                <w:i/>
              </w:rPr>
              <w:t>minder om, at den amerikanske regering har opført Huawei og dets datterselskaber på sin liste over enheder, der er omfattet af begrænsninger;</w:t>
            </w:r>
            <w:r>
              <w:t xml:space="preserve"> </w:t>
            </w:r>
            <w:r>
              <w:rPr>
                <w:b/>
                <w:i/>
              </w:rPr>
              <w:t>er bekymret over den spanske regerings tilsyneladende manglende bevidsthed om de nationale sikkerhedsrisici, som dens forbindelser med statsstøttede kinesiske virksomheder udgør;</w:t>
            </w:r>
            <w:r>
              <w:t xml:space="preserve"> anerkender, at Kina spiller en vigtig rolle ved at muliggøre og støtte Ruslands aggression i Ukraine og russiske trusler mod den europæiske og transatlantiske sikkerhed;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Taiwans demokrati; </w:t>
            </w:r>
            <w:r>
              <w:rPr>
                <w:b/>
                <w:i/>
              </w:rPr>
              <w:t>anerkender</w:t>
            </w:r>
            <w:r>
              <w:t xml:space="preserve">, at Kina spiller en </w:t>
            </w:r>
            <w:r>
              <w:rPr>
                <w:b/>
                <w:i/>
              </w:rPr>
              <w:t>vigtig</w:t>
            </w:r>
            <w:r>
              <w:t xml:space="preserve"> rolle ved at muliggøre og støtte Ruslands </w:t>
            </w:r>
            <w:r>
              <w:rPr>
                <w:b/>
                <w:i/>
              </w:rPr>
              <w:t>aggression i</w:t>
            </w:r>
            <w:r>
              <w:t xml:space="preserve"> Ukraine </w:t>
            </w:r>
            <w:r>
              <w:rPr>
                <w:b/>
                <w:i/>
              </w:rPr>
              <w:t>og russiske trusler mod den europæiske og transatlantiske sikkerhed</w:t>
            </w:r>
            <w:r>
              <w:t>;</w:t>
            </w:r>
          </w:p>
        </w:tc>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Taiwans demokrati; </w:t>
            </w:r>
            <w:r>
              <w:rPr>
                <w:b/>
                <w:i/>
              </w:rPr>
              <w:t>understreger behovet for at samarbejde med regionale partnere med henblik på at sikre retten til fri sejlads i Taiwanstrædet, Det Sydkinesiske Hav og Det Østkinesiske Hav samt at øge indsatsen for at opretholde freden og stabiliteten i Taiwanstrædet og modsætte sig enhver ensidig handling, som underminerer fred og stabilitet på tværs af strædet, navnlig når den er baseret på trusler eller magtanvendelse;</w:t>
            </w:r>
            <w:r>
              <w:t xml:space="preserve"> </w:t>
            </w:r>
            <w:r>
              <w:rPr>
                <w:b/>
                <w:i/>
              </w:rPr>
              <w:t>bemærker</w:t>
            </w:r>
            <w:r>
              <w:t xml:space="preserve">, at Kina spiller en </w:t>
            </w:r>
            <w:r>
              <w:rPr>
                <w:b/>
                <w:i/>
              </w:rPr>
              <w:t>afgørende</w:t>
            </w:r>
            <w:r>
              <w:t xml:space="preserve"> rolle ved at muliggøre og støtte Ruslands </w:t>
            </w:r>
            <w:r>
              <w:rPr>
                <w:b/>
                <w:i/>
              </w:rPr>
              <w:t>angrebskrig mod</w:t>
            </w:r>
            <w:r>
              <w:t xml:space="preserve"> Ukraine</w:t>
            </w:r>
            <w:r>
              <w:rPr>
                <w:b/>
                <w:i/>
              </w:rPr>
              <w:t>, og opfordrer derfor Kina til at standse transitten af produkter med dobbelt anvendelse, der er omfattet af EU's og USA's sanktioner som følge af Ruslands angrebskrig mod Ukraine, gennem sit territorium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w:t>
            </w:r>
            <w:r>
              <w:rPr>
                <w:b/>
                <w:i/>
              </w:rPr>
              <w:t>Taiwans</w:t>
            </w:r>
            <w:r>
              <w:t xml:space="preserve"> demokrati; anerkender, at Kina spiller en vigtig rolle ved at muliggøre og støtte Ruslands aggression i Ukraine og russiske trusler mod den europæiske og transatlantiske sikkerhed;</w:t>
            </w:r>
          </w:p>
        </w:tc>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w:t>
            </w:r>
            <w:r>
              <w:rPr>
                <w:b/>
                <w:i/>
              </w:rPr>
              <w:t>Taiwan, herunder til dets sikkerhed og</w:t>
            </w:r>
            <w:r>
              <w:t xml:space="preserve"> demokrati</w:t>
            </w:r>
            <w:r>
              <w:rPr>
                <w:b/>
                <w:i/>
              </w:rPr>
              <w:t>;</w:t>
            </w:r>
            <w:r>
              <w:t xml:space="preserve"> </w:t>
            </w:r>
            <w:r>
              <w:rPr>
                <w:b/>
                <w:i/>
              </w:rPr>
              <w:t>opfordrer EU og medlemsstaterne til at overveje lovgivningsmæssige og juridisk bemyndigede revisioner af transaktioner, der involverer kritiske materialer, for at markere eller blokere kinesiske salg, som søger at bringe forsyningskæders sikkerhed i fare eller skabe strategisk afhængighed</w:t>
            </w:r>
            <w:r>
              <w:t xml:space="preserve">; anerkender, at Kina spiller en vigtig rolle ved at muliggøre og støtte Ruslands aggression i Ukraine og russiske trusler mod den europæiske og transatlantiske sikkerhed; </w:t>
            </w:r>
            <w:r>
              <w:rPr>
                <w:b/>
                <w:i/>
              </w:rPr>
              <w:t>glæder sig over og støtter den amerikanske regerings igangværende bestræbelser på finde en løsning på Ruslands krig mod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Taiwans demokrati; anerkender, at Kina spiller en vigtig rolle ved at muliggøre og støtte Ruslands aggression i Ukraine og russiske trusler mod den europæiske og transatlantiske sikkerhed;</w:t>
            </w:r>
          </w:p>
        </w:tc>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strategi, der anerkender Kina som en </w:t>
            </w:r>
            <w:r>
              <w:rPr>
                <w:b/>
                <w:i/>
              </w:rPr>
              <w:t>stadigt mere selvhævdende</w:t>
            </w:r>
            <w:r>
              <w:t xml:space="preserve"> strategisk konkurrent, herunder ved i fællesskab at bekæmpe kinesisk spionage og påvirkning, samtidig med at der fortsat ydes støtte til Taiwans demokrati; anerkender, at Kina spiller en vigtig rolle ved at muliggøre og støtte Ruslands aggression i Ukraine og russiske trusler mod den europæiske og transatlantiske sikkerhed; </w:t>
            </w:r>
            <w:r>
              <w:rPr>
                <w:b/>
                <w:i/>
              </w:rPr>
              <w:t>understreger Kinas stadigt mere selvhævdende geopolitiske og økonomiske optræden, herunder dets voksende tilstedeværelse i EU's nabolande, og påpeger behovet for, at EU og USA i fællesskab imødegår de sociopolitiske og sikkerhedsmæssige trusler, som denne voksende indflydelse giver anledning til;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Taiwans demokrati; anerkender, at Kina spiller en vigtig rolle ved at muliggøre og støtte Ruslands aggression i Ukraine og russiske trusler mod den europæiske og transatlantiske sikkerhed;</w:t>
            </w:r>
          </w:p>
        </w:tc>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Taiwans demokrati; anerkender, at Kina spiller en vigtig rolle ved at muliggøre og støtte Ruslands aggression i Ukraine og russiske trusler mod den europæiske og transatlantiske sikkerhed; </w:t>
            </w:r>
            <w:r>
              <w:rPr>
                <w:b/>
                <w:i/>
              </w:rPr>
              <w:t>bemærker, at en sådan fælles transatlantisk strategi kun kan lykkes, hvis den nuværende amerikanske regering indstiller handelskrigen med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w:t>
            </w:r>
            <w:r>
              <w:rPr>
                <w:b/>
                <w:i/>
              </w:rPr>
              <w:t>strategi</w:t>
            </w:r>
            <w:r>
              <w:t xml:space="preserve">, der anerkender Kina som en strategisk konkurrent, herunder </w:t>
            </w:r>
            <w:r>
              <w:rPr>
                <w:b/>
                <w:i/>
              </w:rPr>
              <w:t>ved i fællesskab at bekæmpe kinesisk spionage og påvirkning, samtidig med at der fortsat ydes støtte til Taiwans demokrati</w:t>
            </w:r>
            <w:r>
              <w:t xml:space="preserve">; anerkender, at Kina spiller en </w:t>
            </w:r>
            <w:r>
              <w:rPr>
                <w:b/>
                <w:i/>
              </w:rPr>
              <w:t>vigtig</w:t>
            </w:r>
            <w:r>
              <w:t xml:space="preserve"> rolle ved at muliggøre og støtte Ruslands </w:t>
            </w:r>
            <w:r>
              <w:rPr>
                <w:b/>
                <w:i/>
              </w:rPr>
              <w:t>aggression</w:t>
            </w:r>
            <w:r>
              <w:t xml:space="preserve"> i Ukraine og russiske trusler mod den europæiske og transatlantiske sikkerhed;</w:t>
            </w:r>
          </w:p>
        </w:tc>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w:t>
            </w:r>
            <w:r>
              <w:rPr>
                <w:b/>
                <w:i/>
              </w:rPr>
              <w:t>tilgang</w:t>
            </w:r>
            <w:r>
              <w:t xml:space="preserve">, der anerkender Kina som en strategisk konkurrent, </w:t>
            </w:r>
            <w:r>
              <w:rPr>
                <w:b/>
                <w:i/>
              </w:rPr>
              <w:t>ved at arbejde tættere sammen om anliggender af fælles interesse,</w:t>
            </w:r>
            <w:r>
              <w:t xml:space="preserve"> herunder </w:t>
            </w:r>
            <w:r>
              <w:rPr>
                <w:b/>
                <w:i/>
              </w:rPr>
              <w:t>forsyningskædesikkerhed, cybersikkerhed og desinformation, teknologi- og eksportkontrol samt maritim sikkerhed</w:t>
            </w:r>
            <w:r>
              <w:t xml:space="preserve">; anerkender, at Kina spiller en </w:t>
            </w:r>
            <w:r>
              <w:rPr>
                <w:b/>
                <w:i/>
              </w:rPr>
              <w:t>afgørende</w:t>
            </w:r>
            <w:r>
              <w:t xml:space="preserve"> rolle ved at muliggøre og støtte Ruslands </w:t>
            </w:r>
            <w:r>
              <w:rPr>
                <w:b/>
                <w:i/>
              </w:rPr>
              <w:t>krig</w:t>
            </w:r>
            <w:r>
              <w:t> i Ukraine og russiske trusler mod den europæiske og transatlantiske sikkerhed;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opfordrer EU og USA til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Taiwans demokrati; anerkender, at Kina spiller en vigtig rolle ved at muliggøre og støtte Ruslands aggression i Ukraine og russiske trusler mod den europæiske og transatlantiske sikkerhed;</w:t>
            </w:r>
          </w:p>
        </w:tc>
        <w:tc>
          <w:tcPr>
            <w:tcW w:w="4876" w:type="dxa"/>
            <w:tcBorders>
              <w:top w:val="nil"/>
              <w:left w:val="nil"/>
              <w:bottom w:val="nil"/>
              <w:right w:val="nil"/>
            </w:tcBorders>
          </w:tcPr>
          <w:p>
            <w:pPr>
              <w:pStyle w:val="Normal6a"/>
            </w:pPr>
            <w:r>
              <w:t>6.</w:t>
            </w:r>
            <w:r>
              <w:tab/>
            </w:r>
            <w:r>
              <w:t xml:space="preserve">opfordrer EU og USA til </w:t>
            </w:r>
            <w:r>
              <w:rPr>
                <w:b/>
                <w:i/>
              </w:rPr>
              <w:t>sammen med ligesindede partnere i fællesskab</w:t>
            </w:r>
            <w:r>
              <w:t xml:space="preserve"> at tage fat på den mangesidede udfordring, som Kina udgør, og understreger behovet for en omfattende og velkoordineret transatlantisk strategi, der anerkender Kina som en strategisk konkurrent, herunder ved i fællesskab at bekæmpe kinesisk spionage og påvirkning, samtidig med at der fortsat ydes støtte til Taiwans demokrati; anerkender, at Kina spiller en vigtig rolle ved at muliggøre og støtte Ruslands aggression i Ukraine og russiske trusler mod den europæiske og transatlantiske sikkerhed;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strategi, der anerkender Kina som en strategisk </w:t>
            </w:r>
            <w:r>
              <w:rPr>
                <w:b/>
                <w:i/>
              </w:rPr>
              <w:t>konkurrent</w:t>
            </w:r>
            <w:r>
              <w:t xml:space="preserve">, herunder ved i fællesskab at bekæmpe kinesisk spionage og påvirkning, samtidig med at der fortsat ydes støtte til Taiwans demokrati; anerkender, at Kina spiller en vigtig rolle ved at muliggøre og støtte Ruslands </w:t>
            </w:r>
            <w:r>
              <w:rPr>
                <w:b/>
                <w:i/>
              </w:rPr>
              <w:t>aggression</w:t>
            </w:r>
            <w:r>
              <w:t xml:space="preserve"> i Ukraine og russiske trusler mod den europæiske og transatlantiske sikkerhed;</w:t>
            </w:r>
          </w:p>
        </w:tc>
        <w:tc>
          <w:tcPr>
            <w:tcW w:w="4876" w:type="dxa"/>
            <w:tcBorders>
              <w:top w:val="nil"/>
              <w:left w:val="nil"/>
              <w:bottom w:val="nil"/>
              <w:right w:val="nil"/>
            </w:tcBorders>
          </w:tcPr>
          <w:p>
            <w:pPr>
              <w:pStyle w:val="Normal6a"/>
            </w:pPr>
            <w:r>
              <w:t>6.</w:t>
            </w:r>
            <w:r>
              <w:tab/>
            </w:r>
            <w:r>
              <w:t xml:space="preserve">opfordrer EU og USA til at tage fat på den mangesidede udfordring, som Kina udgør, og understreger behovet for en omfattende og velkoordineret transatlantisk strategi, der anerkender Kina som en strategisk </w:t>
            </w:r>
            <w:r>
              <w:rPr>
                <w:b/>
                <w:i/>
              </w:rPr>
              <w:t>trussel</w:t>
            </w:r>
            <w:r>
              <w:t xml:space="preserve">, herunder ved i fællesskab at bekæmpe kinesisk </w:t>
            </w:r>
            <w:r>
              <w:rPr>
                <w:b/>
                <w:i/>
              </w:rPr>
              <w:t>handelspraksis,</w:t>
            </w:r>
            <w:r>
              <w:t xml:space="preserve"> spionage og påvirkning, samtidig med at der fortsat ydes støtte til Taiwans demokrati; anerkender, at Kina spiller en vigtig rolle ved at muliggøre og støtte Ruslands </w:t>
            </w:r>
            <w:r>
              <w:rPr>
                <w:b/>
                <w:i/>
              </w:rPr>
              <w:t>brutale angrebskrig</w:t>
            </w:r>
            <w:r>
              <w:t xml:space="preserve"> i Ukraine og russiske trusler mod den europæiske og transatlantiske sikkerhed;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 nr. 1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opfordrer indtrængende til tæt koordinering mellem EU og USA for at bekæmpe autoritær indflydelse inden for multilaterale institutioner, herunder FN og WTO;</w:t>
            </w:r>
            <w:r>
              <w:t xml:space="preserve"> </w:t>
            </w:r>
            <w:r>
              <w:rPr>
                <w:b/>
                <w:i/>
              </w:rPr>
              <w:t>opfordrer til en fælles indsats for at sikre, at de demokratiske stater bevarer en lederrolle med hensyn til at fastsætte globale normer.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betragter med bekymring USA's manglende strategi over for Kina og andre lande hvad angår deres støtte til regimet i Rusland;</w:t>
            </w:r>
            <w:r>
              <w:t xml:space="preserve"> </w:t>
            </w:r>
            <w:r>
              <w:rPr>
                <w:b/>
                <w:i/>
              </w:rPr>
              <w:t>beklager dybt den stigende tendens i USA's udenrigspolitik til at normalisere autoritære og totalitære regimer i hele verden;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opfordrer indtrængende EU og USA til at styrke koordineringen af cybersikkerhed og modstandsdygtighed over for statsstøttede cyberangreb, desinformationskampagner og sabotage af kritisk infrastruktur, navnlig fra russisk og iransk side;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opfordrer indtrængende USA og Unionen til at samarbejde med hinanden og med andre ligesindede lande for at genoprette menneskerettighederne og demokratiet i Venezuela og Nicaragua;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understreger med dyb bekymring, at Trump-regeringens politikker over for Rusland, herunder indkaldelsen til det såkaldte "Alaska-topmøde" og regeringens eftergivende retorik om Ruslands ageren, risikerer at legitimere Vladimir Putins regime;</w:t>
            </w:r>
            <w:r>
              <w:t xml:space="preserve"> </w:t>
            </w:r>
            <w:r>
              <w:rPr>
                <w:b/>
                <w:i/>
              </w:rPr>
              <w:t>understreger, at sådanne initiativer underminerer EU's og USA's kollektive standpunkt over for Rusland, svækker den transatlantiske enhed og opmuntrer Kreml til at fortsætte sin aggression mod Ukraine og destabilisering af Europa;</w:t>
            </w:r>
            <w:r>
              <w:t xml:space="preserve"> </w:t>
            </w:r>
            <w:r>
              <w:rPr>
                <w:b/>
                <w:i/>
              </w:rPr>
              <w:t>opfordrer Den Europæiske Union til stå fast i sin afvisning af at kommunikere åbent med Vladimir Putin og til nøje koordination med demokratiske partnere i hele verden for at imødegå forsøg på rehabilitering af Kreml;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er forfærdet over, at USA's udenrigspolitik i stigende omfang underordnes individuelle præferencer og interesser;</w:t>
            </w:r>
            <w:r>
              <w:t xml:space="preserve"> </w:t>
            </w:r>
            <w:r>
              <w:rPr>
                <w:b/>
                <w:i/>
              </w:rPr>
              <w:t>understreger, at dette har ført til en forringelse af den institutionelle kohærens og forudsigelighed i USA's optræden udadtil, hvilket har skabt usikkerhed i det transatlantiske partnerskab og øget behovet for, at Den Europæiske Union styrker sin egen strategiske autonomi og samtidig opretholder en tæt alliance med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fordømmer på det kraftigste, at USA's præsident på ny har truet med ikke at ville udelukke anvendelsen af militær magt for at annektere Grønland, et selvstyrende område under Kongeriget Danmark, samt beretninger om påvirkningsoperationer foretaget af enkeltpersoner med tilknytning til den amerikanske regering med det formål at infiltrere det grønlandske samfund og undergrave dets demokratiske selvbestemmelsesret, hvilket udgør en alvorlig krænkelse af folkeretten, suveræniteten og principperne om fredelige forbindelser mellem allierede;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 og Nordkorea; anerkender NATO's rolle med hensyn til at fremme fred og stabilitet uden for det euro-atlantiske område;</w:t>
            </w:r>
          </w:p>
        </w:tc>
        <w:tc>
          <w:tcPr>
            <w:tcW w:w="4876" w:type="dxa"/>
            <w:tcBorders>
              <w:top w:val="nil"/>
              <w:left w:val="nil"/>
              <w:bottom w:val="nil"/>
              <w:right w:val="nil"/>
            </w:tcBorders>
          </w:tcPr>
          <w:p>
            <w:pPr>
              <w:pStyle w:val="Normal6a"/>
            </w:pPr>
            <w:r>
              <w:t>7.</w:t>
            </w:r>
            <w:r>
              <w:tab/>
            </w:r>
            <w:r>
              <w:t xml:space="preserve">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 og Nordkorea; anerkender NATO's rolle med hensyn til at fremme fred og stabilitet uden for det euro-atlantiske område; </w:t>
            </w:r>
            <w:r>
              <w:rPr>
                <w:b/>
                <w:i/>
              </w:rPr>
              <w:t>understreger det presserende behov for at styrke NATO's østflanke langs grænserne til Rusland og Belarus gennem øget militær tilstedeværelse, fælles øvelser og hurtig reaktionskapacitet for at sikre solid afskrækkelse af russisk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 og Nordkorea; anerkender NATO's rolle med hensyn til at fremme fred og stabilitet uden for det euro-atlantiske område;</w:t>
            </w:r>
          </w:p>
        </w:tc>
        <w:tc>
          <w:tcPr>
            <w:tcW w:w="4876" w:type="dxa"/>
            <w:tcBorders>
              <w:top w:val="nil"/>
              <w:left w:val="nil"/>
              <w:bottom w:val="nil"/>
              <w:right w:val="nil"/>
            </w:tcBorders>
          </w:tcPr>
          <w:p>
            <w:pPr>
              <w:pStyle w:val="Normal6a"/>
            </w:pPr>
            <w:r>
              <w:t>7.</w:t>
            </w:r>
            <w:r>
              <w:tab/>
            </w:r>
            <w:r>
              <w:t xml:space="preserve">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 og Nordkorea; </w:t>
            </w:r>
            <w:r>
              <w:rPr>
                <w:b/>
                <w:i/>
              </w:rPr>
              <w:t>understreger, at Europa må styrke sin egen forsvarsevne og påtage sig et større ansvar inden for NATO for at sikre en virkelig transatlantisk ligevægt;</w:t>
            </w:r>
            <w:r>
              <w:t xml:space="preserve"> anerkender NATO's rolle med hensyn til at fremme fred og stabilitet uden for det euro-atlantiske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 og Nordkorea; anerkender NATO's rolle med hensyn til at fremme fred og stabilitet uden for det euro-atlantiske område;</w:t>
            </w:r>
          </w:p>
        </w:tc>
        <w:tc>
          <w:tcPr>
            <w:tcW w:w="4876" w:type="dxa"/>
            <w:tcBorders>
              <w:top w:val="nil"/>
              <w:left w:val="nil"/>
              <w:bottom w:val="nil"/>
              <w:right w:val="nil"/>
            </w:tcBorders>
          </w:tcPr>
          <w:p>
            <w:pPr>
              <w:pStyle w:val="Normal6a"/>
            </w:pPr>
            <w:r>
              <w:t>7.</w:t>
            </w:r>
            <w:r>
              <w:tab/>
            </w:r>
            <w:r>
              <w:t xml:space="preserve">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 og Nordkorea </w:t>
            </w:r>
            <w:r>
              <w:rPr>
                <w:b/>
                <w:i/>
              </w:rPr>
              <w:t>og imødegåelse af alle aktiviteter, der underminerer EU-medlemsstaternes suverænitet og territoriale integritet</w:t>
            </w:r>
            <w:r>
              <w:t>; anerkender NATO's rolle med hensyn til at fremme fred og stabilitet uden for det euro-atlantiske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understreger USA's uundværlige og fortsatte rolle i NATO's lederskab og kollektive sikkerhedsbestræbelser og</w:t>
            </w:r>
            <w:r>
              <w:t xml:space="preserve"> bekræfter på ny sin stærke støtte til NATO som den grundlæggende institution for transatlantisk forsvar og afskrækkelse, navnlig i forbindelse med bekæmpelse af aggression og destabiliserende handlinger fra Rusland og regimer såsom Iran, Belarus og Nordkorea; </w:t>
            </w:r>
            <w:r>
              <w:rPr>
                <w:b/>
                <w:i/>
              </w:rPr>
              <w:t>anerkender NATO's</w:t>
            </w:r>
            <w:r>
              <w:t xml:space="preserve"> rolle med hensyn til </w:t>
            </w:r>
            <w:r>
              <w:rPr>
                <w:b/>
                <w:i/>
              </w:rPr>
              <w:t>at fremme fred og stabilitet uden for det euro-atlantiske område</w:t>
            </w:r>
            <w:r>
              <w:t>;</w:t>
            </w:r>
          </w:p>
        </w:tc>
        <w:tc>
          <w:tcPr>
            <w:tcW w:w="4876" w:type="dxa"/>
            <w:tcBorders>
              <w:top w:val="nil"/>
              <w:left w:val="nil"/>
              <w:bottom w:val="nil"/>
              <w:right w:val="nil"/>
            </w:tcBorders>
          </w:tcPr>
          <w:p>
            <w:pPr>
              <w:pStyle w:val="Normal6a"/>
            </w:pPr>
            <w:r>
              <w:t>7.</w:t>
            </w:r>
            <w:r>
              <w:tab/>
            </w:r>
            <w:r>
              <w:t xml:space="preserve">bekræfter på ny sin stærke støtte til NATO som den grundlæggende institution for transatlantisk forsvar og afskrækkelse, navnlig i forbindelse med bekæmpelse af aggression og destabiliserende handlinger fra Rusland og regimer såsom Iran, Belarus og Nordkorea; </w:t>
            </w:r>
            <w:r>
              <w:rPr>
                <w:b/>
                <w:i/>
              </w:rPr>
              <w:t>understreger, at NATO kun kan fortsætte med at udfylde denne uundværlige</w:t>
            </w:r>
            <w:r>
              <w:t xml:space="preserve"> rolle</w:t>
            </w:r>
            <w:r>
              <w:rPr>
                <w:b/>
                <w:i/>
              </w:rPr>
              <w:t>, hvis der skabes en ny ligevægt mellem USA og EU's NATO-medlemmer</w:t>
            </w:r>
            <w:r>
              <w:t xml:space="preserve"> med hensyn til </w:t>
            </w:r>
            <w:r>
              <w:rPr>
                <w:b/>
                <w:i/>
              </w:rPr>
              <w:t>militær indsats;</w:t>
            </w:r>
            <w:r>
              <w:t xml:space="preserve"> </w:t>
            </w:r>
            <w:r>
              <w:rPr>
                <w:b/>
                <w:i/>
              </w:rPr>
              <w:t>anerkender, at dette kræver, at EU styrker sin egen forsvarskapacitet og autonomi til strategisk beslutningstagning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w:t>
            </w:r>
            <w:r>
              <w:rPr>
                <w:b/>
                <w:i/>
              </w:rPr>
              <w:t>Rusland og</w:t>
            </w:r>
            <w:r>
              <w:t xml:space="preserve"> regimer såsom Iran, Belarus og Nordkorea; anerkender NATO's rolle med hensyn til at fremme fred og stabilitet uden for det euro-atlantiske område;</w:t>
            </w:r>
          </w:p>
        </w:tc>
        <w:tc>
          <w:tcPr>
            <w:tcW w:w="4876" w:type="dxa"/>
            <w:tcBorders>
              <w:top w:val="nil"/>
              <w:left w:val="nil"/>
              <w:bottom w:val="nil"/>
              <w:right w:val="nil"/>
            </w:tcBorders>
          </w:tcPr>
          <w:p>
            <w:pPr>
              <w:pStyle w:val="Normal6a"/>
            </w:pPr>
            <w:r>
              <w:t>7.</w:t>
            </w:r>
            <w:r>
              <w:tab/>
            </w:r>
            <w:r>
              <w:t xml:space="preserve">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w:t>
            </w:r>
            <w:r>
              <w:rPr>
                <w:b/>
                <w:i/>
              </w:rPr>
              <w:t>Ruslands side, der støttes på afgørende vis af</w:t>
            </w:r>
            <w:r>
              <w:t xml:space="preserve"> regimer såsom </w:t>
            </w:r>
            <w:r>
              <w:rPr>
                <w:b/>
                <w:i/>
              </w:rPr>
              <w:t>Kina,</w:t>
            </w:r>
            <w:r>
              <w:t xml:space="preserve"> Iran, Belarus og Nordkorea; anerkender NATO's rolle med hensyn til at fremme fred og stabilitet uden for det euro-atlantiske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 og Nordkorea; anerkender NATO's rolle med hensyn til at fremme fred og stabilitet uden for det euro-atlantiske område;</w:t>
            </w:r>
          </w:p>
        </w:tc>
        <w:tc>
          <w:tcPr>
            <w:tcW w:w="4876" w:type="dxa"/>
            <w:tcBorders>
              <w:top w:val="nil"/>
              <w:left w:val="nil"/>
              <w:bottom w:val="nil"/>
              <w:right w:val="nil"/>
            </w:tcBorders>
          </w:tcPr>
          <w:p>
            <w:pPr>
              <w:pStyle w:val="Normal6a"/>
            </w:pPr>
            <w:r>
              <w:t>7.</w:t>
            </w:r>
            <w:r>
              <w:tab/>
            </w:r>
            <w:r>
              <w:t xml:space="preserve">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w:t>
            </w:r>
            <w:r>
              <w:rPr>
                <w:b/>
                <w:i/>
              </w:rPr>
              <w:t>andre totalitære</w:t>
            </w:r>
            <w:r>
              <w:t xml:space="preserve"> regimer såsom Iran, Belarus og Nordkorea; anerkender NATO's rolle med hensyn til at fremme fred og stabilitet uden for det euro-atlantiske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 og Nordkorea; anerkender NATO's rolle med hensyn til at fremme fred og stabilitet uden for det euro-atlantiske område;</w:t>
            </w:r>
          </w:p>
        </w:tc>
        <w:tc>
          <w:tcPr>
            <w:tcW w:w="4876" w:type="dxa"/>
            <w:tcBorders>
              <w:top w:val="nil"/>
              <w:left w:val="nil"/>
              <w:bottom w:val="nil"/>
              <w:right w:val="nil"/>
            </w:tcBorders>
          </w:tcPr>
          <w:p>
            <w:pPr>
              <w:pStyle w:val="Normal6a"/>
            </w:pPr>
            <w:r>
              <w:t>7.</w:t>
            </w:r>
            <w:r>
              <w:tab/>
            </w:r>
            <w:r>
              <w:t>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w:t>
            </w:r>
            <w:r>
              <w:rPr>
                <w:b/>
                <w:i/>
              </w:rPr>
              <w:t>, Cuba, Venezuela</w:t>
            </w:r>
            <w:r>
              <w:t xml:space="preserve"> og Nordkorea; anerkender NATO's rolle med hensyn til at fremme fred og stabilitet uden for det euro-atlantiske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understreger </w:t>
            </w:r>
            <w:r>
              <w:rPr>
                <w:b/>
                <w:i/>
              </w:rPr>
              <w:t>USA's uundværlige og fortsatte rolle i NATO's lederskab og kollektive sikkerhedsbestræbelser og bekræfter på ny sin stærke støtte til NATO som den grundlæggende institution</w:t>
            </w:r>
            <w:r>
              <w:t xml:space="preserve"> for transatlantisk forsvar og afskrækkelse</w:t>
            </w:r>
            <w:r>
              <w:rPr>
                <w:b/>
                <w:i/>
              </w:rPr>
              <w:t>, navnlig i forbindelse med bekæmpelse af aggression og destabiliserende handlinger fra Rusland og regimer såsom Iran, Belarus og Nordkorea</w:t>
            </w:r>
            <w:r>
              <w:t>; anerkender NATO's rolle med hensyn til at fremme fred og stabilitet uden for det euro-atlantiske område;</w:t>
            </w:r>
          </w:p>
        </w:tc>
        <w:tc>
          <w:tcPr>
            <w:tcW w:w="4876" w:type="dxa"/>
            <w:tcBorders>
              <w:top w:val="nil"/>
              <w:left w:val="nil"/>
              <w:bottom w:val="nil"/>
              <w:right w:val="nil"/>
            </w:tcBorders>
          </w:tcPr>
          <w:p>
            <w:pPr>
              <w:pStyle w:val="Normal6a"/>
            </w:pPr>
            <w:r>
              <w:t>7.</w:t>
            </w:r>
            <w:r>
              <w:tab/>
            </w:r>
            <w:r>
              <w:t>understreger</w:t>
            </w:r>
            <w:r>
              <w:rPr>
                <w:b/>
                <w:i/>
              </w:rPr>
              <w:t>, at NATO er grundlaget</w:t>
            </w:r>
            <w:r>
              <w:t xml:space="preserve"> for transatlantisk forsvar og afskrækkelse; anerkender NATO's rolle med hensyn til at fremme fred og stabilitet uden for det euro-atlantiske område; </w:t>
            </w:r>
            <w:r>
              <w:rPr>
                <w:b/>
                <w:i/>
              </w:rPr>
              <w:t>understreger USA's uundværlige lederrolle i NATO og kollektive sikkerhedsbestræbelser;</w:t>
            </w:r>
            <w:r>
              <w:t xml:space="preserve"> </w:t>
            </w:r>
            <w:r>
              <w:rPr>
                <w:b/>
                <w:i/>
              </w:rPr>
              <w:t>understreger vigtigheden af en retfærdig byrdefordeling og behovet for, at Europa påtager sig et større ansvar for sit eget forsvar, så det ikke i overdreven grad forlader sig på USA's kapacitet;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 og Nordkorea; anerkender NATO's rolle med hensyn til at fremme fred og stabilitet </w:t>
            </w:r>
            <w:r>
              <w:rPr>
                <w:b/>
                <w:i/>
              </w:rPr>
              <w:t>uden for</w:t>
            </w:r>
            <w:r>
              <w:t xml:space="preserve"> det euro-atlantiske område;</w:t>
            </w:r>
          </w:p>
        </w:tc>
        <w:tc>
          <w:tcPr>
            <w:tcW w:w="4876" w:type="dxa"/>
            <w:tcBorders>
              <w:top w:val="nil"/>
              <w:left w:val="nil"/>
              <w:bottom w:val="nil"/>
              <w:right w:val="nil"/>
            </w:tcBorders>
          </w:tcPr>
          <w:p>
            <w:pPr>
              <w:pStyle w:val="Normal6a"/>
            </w:pPr>
            <w:r>
              <w:t>7.</w:t>
            </w:r>
            <w:r>
              <w:tab/>
            </w:r>
            <w:r>
              <w:t xml:space="preserve">understreger USA's uundværlige og fortsatte rolle i NATO's lederskab og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 og Nordkorea; anerkender NATO's rolle med hensyn til at fremme fred og stabilitet </w:t>
            </w:r>
            <w:r>
              <w:rPr>
                <w:b/>
                <w:i/>
              </w:rPr>
              <w:t>i</w:t>
            </w:r>
            <w:r>
              <w:t xml:space="preserve"> det euro-atlantiske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understreger </w:t>
            </w:r>
            <w:r>
              <w:rPr>
                <w:b/>
                <w:i/>
              </w:rPr>
              <w:t>USA's uundværlige og fortsatte rolle i NATO's lederskab og</w:t>
            </w:r>
            <w:r>
              <w:t xml:space="preserve"> kollektive sikkerhedsbestræbelser og bekræfter på ny sin stærke støtte til NATO som den grundlæggende institution for transatlantisk forsvar og afskrækkelse, navnlig i forbindelse med bekæmpelse af aggression og destabiliserende handlinger fra Rusland og regimer såsom Iran, Belarus og Nordkorea; </w:t>
            </w:r>
            <w:r>
              <w:rPr>
                <w:b/>
                <w:i/>
              </w:rPr>
              <w:t>anerkender NATO's rolle med hensyn til at fremme fred og stabilitet uden for det euro-atlantiske område;</w:t>
            </w:r>
          </w:p>
        </w:tc>
        <w:tc>
          <w:tcPr>
            <w:tcW w:w="4876" w:type="dxa"/>
            <w:tcBorders>
              <w:top w:val="nil"/>
              <w:left w:val="nil"/>
              <w:bottom w:val="nil"/>
              <w:right w:val="nil"/>
            </w:tcBorders>
          </w:tcPr>
          <w:p>
            <w:pPr>
              <w:pStyle w:val="Normal6a"/>
            </w:pPr>
            <w:r>
              <w:t>7.</w:t>
            </w:r>
            <w:r>
              <w:tab/>
            </w:r>
            <w:r>
              <w:t xml:space="preserve">understreger </w:t>
            </w:r>
            <w:r>
              <w:rPr>
                <w:b/>
                <w:i/>
              </w:rPr>
              <w:t>nødvendigheden af, at EU fremmer sin egen sikkerheds- og forsvarskapacitet og derved bidrager til en stærkere europæisk søjle i NATO og dets</w:t>
            </w:r>
            <w:r>
              <w:t xml:space="preserve"> kollektive sikkerhedsbestræbelser</w:t>
            </w:r>
            <w:r>
              <w:rPr>
                <w:b/>
                <w:i/>
              </w:rPr>
              <w:t>,</w:t>
            </w:r>
            <w:r>
              <w:t xml:space="preserve"> og bekræfter på ny sin stærke støtte til NATO som den grundlæggende institution for transatlantisk forsvar og afskrækkelse, navnlig i forbindelse med bekæmpelse af aggression og destabiliserende handlinger fra Rusland og regimer såsom Iran, Belarus og Nordkorea;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mener, at NATO styrker Europas afhængighed af USA, fremmer et våbenkapløb og trækker europæiske lande ind i ulovlige krige, herunder gennem operationer uden for området;</w:t>
            </w:r>
            <w:r>
              <w:t xml:space="preserve"> </w:t>
            </w:r>
            <w:r>
              <w:rPr>
                <w:b/>
                <w:i/>
              </w:rPr>
              <w:t>bemærker derfor, at NATO ikke tilbyder nogen langsigtet løsning for fred og sikkerhed i Europa;</w:t>
            </w:r>
            <w:r>
              <w:t xml:space="preserve"> </w:t>
            </w:r>
            <w:r>
              <w:rPr>
                <w:b/>
                <w:i/>
              </w:rPr>
              <w:t>opfordrer Kommissionen og Rådet til at fremme en alternativ arkitektur for den fælles europæiske sikkerhed baseret på principperne i FN's charter og Helsinkiprocessen som en central del af EU's sikkerheds- og forsvarspolitik;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minder om, at NATO blev grundlagt som en forsvarsalliance for at afskrække sovjetisk aggression og beskytte Vesteuropa;</w:t>
            </w:r>
            <w:r>
              <w:t xml:space="preserve"> </w:t>
            </w:r>
            <w:r>
              <w:rPr>
                <w:b/>
                <w:i/>
              </w:rPr>
              <w:t>bemærker, at Den Russiske Føderation som Sovjetunionens retssuccessor fører en hybrid krig mod USA og Den Europæiske Union og en angrebskrig mod Ukraine;</w:t>
            </w:r>
            <w:r>
              <w:t xml:space="preserve"> </w:t>
            </w:r>
            <w:r>
              <w:rPr>
                <w:b/>
                <w:i/>
              </w:rPr>
              <w:t>minder om NATO's rolle i henhold til artikel 5 med hensyn til kollektivt at forsvare sine medlemmer mod enhver trussel;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understreger, at Atlanterhavsalliancen garanterer vores demokratier en ramme for fred og sikkerhed, og at den fortsat er hjørnestenen i Europas fremtidige sikkerhed, navnlig efter Ruslands angrebskrig mod Ukraine og dets trusler mod Unionens østlige flanke samt ustabiliteten i Mellemøsten og i de sydlige nabolande;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minder om, at artikel 5 i NATO-traktaten blev anvendt for første og eneste gang efter terrorangrebene den 11. september 2001;</w:t>
            </w:r>
            <w:r>
              <w:t xml:space="preserve"> </w:t>
            </w:r>
            <w:r>
              <w:rPr>
                <w:b/>
                <w:i/>
              </w:rPr>
              <w:t>minder endvidere om den solidaritet, som EU's allierede har udvist med hensyn til at støtte USA i den globale kamp mod terrorisme, og understreger EU-medlemsstaternes betydelige menneskelige omkostninger i forbindelse med opfyldelsen af deres forpligtelser inden for rammerne af NATO's kollektive forsvar;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minder om NATO-topmødet i Bukarest i 2008, hvor USA's regering kraftigt slog til lyd for at udvide NATO til at omfatte Ukraine og Georgien, mens Frankrig og Tyskland var imod at udvide medlemskabet på det tidspunkt;</w:t>
            </w:r>
            <w:r>
              <w:t xml:space="preserve"> </w:t>
            </w:r>
            <w:r>
              <w:rPr>
                <w:b/>
                <w:i/>
              </w:rPr>
              <w:t>understreger de vidtrækkende konsekvenser af denne afgørelse, som blev efterfulgt af den russiske besættelse af Abkhasien og Sydossetien i 2008, den ulovlige annektering af Krim i 2014 og den igangværende angrebskrig mod Ukraine siden 2022;</w:t>
            </w:r>
            <w:r>
              <w:t xml:space="preserve"> </w:t>
            </w:r>
            <w:r>
              <w:rPr>
                <w:b/>
                <w:i/>
              </w:rPr>
              <w:t>understreger endvidere, at Frankrig på NATO-topmødet i Vilnius i 2023 ændrede sin tidligere holdning og erklærede sin støtte til Ukraines tiltrædelse af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støtter og tilskynder til øgede </w:t>
            </w:r>
            <w:r>
              <w:rPr>
                <w:b/>
                <w:i/>
              </w:rPr>
              <w:t>udgifter og</w:t>
            </w:r>
            <w:r>
              <w:t xml:space="preserve"> initiativer </w:t>
            </w:r>
            <w:r>
              <w:rPr>
                <w:b/>
                <w:i/>
              </w:rPr>
              <w:t>på forsvarsområdet</w:t>
            </w:r>
            <w:r>
              <w:t>, der er i fuld overensstemmelse med NATO's mål, herunder bestræbelser på at opbygge en mere effektiv og troværdig europæisk søjle i alliancen; fremhæver behovet for koordinering af industrielle forsvarspolitikker og samarbejde mellem industrier;</w:t>
            </w:r>
          </w:p>
        </w:tc>
        <w:tc>
          <w:tcPr>
            <w:tcW w:w="4876" w:type="dxa"/>
            <w:tcBorders>
              <w:top w:val="nil"/>
              <w:left w:val="nil"/>
              <w:bottom w:val="nil"/>
              <w:right w:val="nil"/>
            </w:tcBorders>
          </w:tcPr>
          <w:p>
            <w:pPr>
              <w:pStyle w:val="Normal6a"/>
            </w:pPr>
            <w:r>
              <w:t>8.</w:t>
            </w:r>
            <w:r>
              <w:tab/>
            </w:r>
            <w:r>
              <w:t>støtter og tilskynder til øgede </w:t>
            </w:r>
            <w:r>
              <w:rPr>
                <w:b/>
                <w:i/>
              </w:rPr>
              <w:t>europæiske forsvarsudgifter og -</w:t>
            </w:r>
            <w:r>
              <w:t xml:space="preserve">initiativer, der er i fuld overensstemmelse med NATO's mål, herunder bestræbelser på at opbygge en mere effektiv og troværdig europæisk søjle i alliancen; fremhæver </w:t>
            </w:r>
            <w:r>
              <w:rPr>
                <w:b/>
                <w:i/>
              </w:rPr>
              <w:t>i denne forbindelse</w:t>
            </w:r>
            <w:r>
              <w:t xml:space="preserve"> behovet for koordinering af </w:t>
            </w:r>
            <w:r>
              <w:rPr>
                <w:b/>
                <w:i/>
              </w:rPr>
              <w:t>Europas</w:t>
            </w:r>
            <w:r>
              <w:t xml:space="preserve"> industrielle forsvarspolitikker og samarbejde mellem industrier </w:t>
            </w:r>
            <w:r>
              <w:rPr>
                <w:b/>
                <w:i/>
              </w:rPr>
              <w:t>med henblik på at gøre det europæiske forsvar mere selvstændigt, mere konkurrencedygtigt og mindre afhængigt af tredjelande</w:t>
            </w:r>
            <w:r>
              <w:t xml:space="preserve">; </w:t>
            </w:r>
            <w:r>
              <w:rPr>
                <w:b/>
                <w:i/>
              </w:rPr>
              <w:t>insisterer på vigtigheden af begrebet europæisk præference;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Roberto Vannacci, Jaroslav Bžoch,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støtter og tilskynder til øgede udgifter og</w:t>
            </w:r>
            <w:r>
              <w:t xml:space="preserve"> initiativer </w:t>
            </w:r>
            <w:r>
              <w:rPr>
                <w:b/>
                <w:i/>
              </w:rPr>
              <w:t>på forsvarsområdet</w:t>
            </w:r>
            <w:r>
              <w:t>, der er i fuld overensstemmelse med NATO's mål, herunder bestræbelser på at opbygge en mere effektiv og troværdig europæisk søjle i alliancen; fremhæver behovet for koordinering af industrielle forsvarspolitikker og samarbejde mellem industrier;</w:t>
            </w:r>
          </w:p>
        </w:tc>
        <w:tc>
          <w:tcPr>
            <w:tcW w:w="4876" w:type="dxa"/>
            <w:tcBorders>
              <w:top w:val="nil"/>
              <w:left w:val="nil"/>
              <w:bottom w:val="nil"/>
              <w:right w:val="nil"/>
            </w:tcBorders>
          </w:tcPr>
          <w:p>
            <w:pPr>
              <w:pStyle w:val="Normal6a"/>
            </w:pPr>
            <w:r>
              <w:t>8.</w:t>
            </w:r>
            <w:r>
              <w:tab/>
            </w:r>
            <w:r>
              <w:rPr>
                <w:b/>
                <w:i/>
              </w:rPr>
              <w:t>noterer sig hensigten om at øge de europæiske forsvarsudgifter og -</w:t>
            </w:r>
            <w:r>
              <w:t xml:space="preserve">initiativer, der er i fuld overensstemmelse med NATO's mål, herunder bestræbelser på at opbygge en mere effektiv og troværdig europæisk søjle i alliancen; fremhæver behovet for koordinering af industrielle forsvarspolitikker og samarbejde mellem industrier; </w:t>
            </w:r>
            <w:r>
              <w:rPr>
                <w:b/>
                <w:i/>
              </w:rPr>
              <w:t>gentager, at sådanne forøgelser ikke må ske på bekostning af de enkelte medlemsstaters suverænitet og offentlige tjenester såsom sundhedspleje, velfærd, uddannelse og forskning;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støtter og tilskynder til øgede </w:t>
            </w:r>
            <w:r>
              <w:rPr>
                <w:b/>
                <w:i/>
              </w:rPr>
              <w:t>udgifter og</w:t>
            </w:r>
            <w:r>
              <w:t xml:space="preserve"> initiativer </w:t>
            </w:r>
            <w:r>
              <w:rPr>
                <w:b/>
                <w:i/>
              </w:rPr>
              <w:t>på forsvarsområdet</w:t>
            </w:r>
            <w:r>
              <w:t>, der er i fuld overensstemmelse med NATO's mål, herunder bestræbelser på at opbygge en mere effektiv og troværdig europæisk søjle i alliancen; fremhæver behovet for koordinering af industrielle forsvarspolitikker og samarbejde mellem industrier;</w:t>
            </w:r>
          </w:p>
        </w:tc>
        <w:tc>
          <w:tcPr>
            <w:tcW w:w="4876" w:type="dxa"/>
            <w:tcBorders>
              <w:top w:val="nil"/>
              <w:left w:val="nil"/>
              <w:bottom w:val="nil"/>
              <w:right w:val="nil"/>
            </w:tcBorders>
          </w:tcPr>
          <w:p>
            <w:pPr>
              <w:pStyle w:val="Normal6a"/>
            </w:pPr>
            <w:r>
              <w:t>8.</w:t>
            </w:r>
            <w:r>
              <w:tab/>
            </w:r>
            <w:r>
              <w:t>støtter og tilskynder til øgede </w:t>
            </w:r>
            <w:r>
              <w:rPr>
                <w:b/>
                <w:i/>
              </w:rPr>
              <w:t>europæiske forsvarsudgifter og -</w:t>
            </w:r>
            <w:r>
              <w:t xml:space="preserve">initiativer, der er i fuld overensstemmelse med NATO's mål, herunder bestræbelser på at opbygge en mere effektiv og troværdig europæisk søjle i alliancen; fremhæver behovet for koordinering af industrielle forsvarspolitikker og samarbejde mellem industrier; </w:t>
            </w:r>
            <w:r>
              <w:rPr>
                <w:b/>
                <w:i/>
              </w:rPr>
              <w:t>understreger, at den europæiske præference, der kommer til udtryk i EU's forsvarsinitiativer, ikke bør føre til, at USA udelukkes fra EU's bestræbelser på at styrke sit forsvar;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støtter og tilskynder til øgede </w:t>
            </w:r>
            <w:r>
              <w:rPr>
                <w:b/>
                <w:i/>
              </w:rPr>
              <w:t>udgifter og</w:t>
            </w:r>
            <w:r>
              <w:t xml:space="preserve"> initiativer </w:t>
            </w:r>
            <w:r>
              <w:rPr>
                <w:b/>
                <w:i/>
              </w:rPr>
              <w:t>på forsvarsområdet</w:t>
            </w:r>
            <w:r>
              <w:t>, der er i fuld overensstemmelse med NATO's mål, herunder bestræbelser på at opbygge en mere effektiv og troværdig europæisk søjle i alliancen; fremhæver behovet for koordinering af industrielle forsvarspolitikker og samarbejde mellem industrier;</w:t>
            </w:r>
          </w:p>
        </w:tc>
        <w:tc>
          <w:tcPr>
            <w:tcW w:w="4876" w:type="dxa"/>
            <w:tcBorders>
              <w:top w:val="nil"/>
              <w:left w:val="nil"/>
              <w:bottom w:val="nil"/>
              <w:right w:val="nil"/>
            </w:tcBorders>
          </w:tcPr>
          <w:p>
            <w:pPr>
              <w:pStyle w:val="Normal6a"/>
            </w:pPr>
            <w:r>
              <w:t>8.</w:t>
            </w:r>
            <w:r>
              <w:tab/>
            </w:r>
            <w:r>
              <w:t xml:space="preserve">støtter og tilskynder til øgede </w:t>
            </w:r>
            <w:r>
              <w:rPr>
                <w:b/>
                <w:i/>
              </w:rPr>
              <w:t>europæiske forsvarsudgifter og -</w:t>
            </w:r>
            <w:r>
              <w:t xml:space="preserve">initiativer, der er i fuld overensstemmelse med NATO's mål, herunder bestræbelser på at opbygge en mere effektiv og troværdig europæisk søjle i alliancen </w:t>
            </w:r>
            <w:r>
              <w:rPr>
                <w:b/>
                <w:i/>
              </w:rPr>
              <w:t>og påtage sig en større byrde med hensyn til at garantere sikkerheden på det europæiske kontinent, hvilket også er i USA's interesse og bør støttes</w:t>
            </w:r>
            <w:r>
              <w:t>; fremhæver behovet for koordinering af industrielle forsvarspolitikker og samarbejde mellem industrier;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støtter og tilskynder til øgede </w:t>
            </w:r>
            <w:r>
              <w:rPr>
                <w:b/>
                <w:i/>
              </w:rPr>
              <w:t>udgifter og</w:t>
            </w:r>
            <w:r>
              <w:t xml:space="preserve"> initiativer </w:t>
            </w:r>
            <w:r>
              <w:rPr>
                <w:b/>
                <w:i/>
              </w:rPr>
              <w:t>på forsvarsområdet</w:t>
            </w:r>
            <w:r>
              <w:t>, der er i fuld overensstemmelse med NATO's mål, herunder bestræbelser på at opbygge en mere effektiv og troværdig europæisk søjle i alliancen; fremhæver behovet for koordinering af industrielle forsvarspolitikker og samarbejde mellem industrier;</w:t>
            </w:r>
          </w:p>
        </w:tc>
        <w:tc>
          <w:tcPr>
            <w:tcW w:w="4876" w:type="dxa"/>
            <w:tcBorders>
              <w:top w:val="nil"/>
              <w:left w:val="nil"/>
              <w:bottom w:val="nil"/>
              <w:right w:val="nil"/>
            </w:tcBorders>
          </w:tcPr>
          <w:p>
            <w:pPr>
              <w:pStyle w:val="Normal6a"/>
            </w:pPr>
            <w:r>
              <w:t>8.</w:t>
            </w:r>
            <w:r>
              <w:tab/>
            </w:r>
            <w:r>
              <w:t xml:space="preserve">støtter og tilskynder til øgede </w:t>
            </w:r>
            <w:r>
              <w:rPr>
                <w:b/>
                <w:i/>
              </w:rPr>
              <w:t>europæiske forsvarsudgifter og -</w:t>
            </w:r>
            <w:r>
              <w:t xml:space="preserve">initiativer, der er i fuld overensstemmelse med NATO's mål, herunder bestræbelser på at opbygge en mere effektiv og troværdig europæisk søjle i alliancen; fremhæver behovet for koordinering af industrielle forsvarspolitikker og samarbejde mellem industrier; </w:t>
            </w:r>
            <w:r>
              <w:rPr>
                <w:b/>
                <w:i/>
              </w:rPr>
              <w:t>opfordrer indtrængende EU til at prioritere udviklingen af uafhængige europæiske forsvarsindustrier for at mindske afhængigheden af ikke-europæiske leverandører;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støtter og tilskynder til </w:t>
            </w:r>
            <w:r>
              <w:rPr>
                <w:b/>
                <w:i/>
              </w:rPr>
              <w:t>øgede udgifter og</w:t>
            </w:r>
            <w:r>
              <w:t xml:space="preserve"> initiativer </w:t>
            </w:r>
            <w:r>
              <w:rPr>
                <w:b/>
                <w:i/>
              </w:rPr>
              <w:t>på forsvarsområdet, der er i fuld overensstemmelse med NATO's mål, herunder bestræbelser på at opbygge</w:t>
            </w:r>
            <w:r>
              <w:t xml:space="preserve"> en mere effektiv og troværdig europæisk søjle i alliancen; fremhæver behovet for koordinering af industrielle forsvarspolitikker og samarbejde mellem industrier;</w:t>
            </w:r>
          </w:p>
        </w:tc>
        <w:tc>
          <w:tcPr>
            <w:tcW w:w="4876" w:type="dxa"/>
            <w:tcBorders>
              <w:top w:val="nil"/>
              <w:left w:val="nil"/>
              <w:bottom w:val="nil"/>
              <w:right w:val="nil"/>
            </w:tcBorders>
          </w:tcPr>
          <w:p>
            <w:pPr>
              <w:pStyle w:val="Normal6a"/>
            </w:pPr>
            <w:r>
              <w:t>8.</w:t>
            </w:r>
            <w:r>
              <w:tab/>
            </w:r>
            <w:r>
              <w:t xml:space="preserve">støtter og tilskynder til initiativer </w:t>
            </w:r>
            <w:r>
              <w:rPr>
                <w:b/>
                <w:i/>
              </w:rPr>
              <w:t>til opbygning af</w:t>
            </w:r>
            <w:r>
              <w:t xml:space="preserve"> en mere effektiv og troværdig europæisk søjle i alliancen; fremhæver behovet for koordinering af industrielle forsvarspolitikker og samarbejde mellem industrier;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støtter og tilskynder til øgede </w:t>
            </w:r>
            <w:r>
              <w:rPr>
                <w:b/>
                <w:i/>
              </w:rPr>
              <w:t>udgifter og</w:t>
            </w:r>
            <w:r>
              <w:t xml:space="preserve"> initiativer </w:t>
            </w:r>
            <w:r>
              <w:rPr>
                <w:b/>
                <w:i/>
              </w:rPr>
              <w:t>på forsvarsområdet</w:t>
            </w:r>
            <w:r>
              <w:t xml:space="preserve">, der er i fuld overensstemmelse med NATO's </w:t>
            </w:r>
            <w:r>
              <w:rPr>
                <w:b/>
                <w:i/>
              </w:rPr>
              <w:t>mål</w:t>
            </w:r>
            <w:r>
              <w:t>, herunder bestræbelser på at opbygge en mere effektiv og troværdig europæisk søjle i alliancen; fremhæver behovet for koordinering af industrielle forsvarspolitikker og samarbejde mellem industrier;</w:t>
            </w:r>
          </w:p>
        </w:tc>
        <w:tc>
          <w:tcPr>
            <w:tcW w:w="4876" w:type="dxa"/>
            <w:tcBorders>
              <w:top w:val="nil"/>
              <w:left w:val="nil"/>
              <w:bottom w:val="nil"/>
              <w:right w:val="nil"/>
            </w:tcBorders>
          </w:tcPr>
          <w:p>
            <w:pPr>
              <w:pStyle w:val="Normal6a"/>
            </w:pPr>
            <w:r>
              <w:t>8.</w:t>
            </w:r>
            <w:r>
              <w:tab/>
            </w:r>
            <w:r>
              <w:t>støtter og tilskynder til øgede </w:t>
            </w:r>
            <w:r>
              <w:rPr>
                <w:b/>
                <w:i/>
              </w:rPr>
              <w:t>europæiske forsvarsudgifter og -</w:t>
            </w:r>
            <w:r>
              <w:t xml:space="preserve">initiativer, der er i fuld overensstemmelse med NATO's </w:t>
            </w:r>
            <w:r>
              <w:rPr>
                <w:b/>
                <w:i/>
              </w:rPr>
              <w:t>kapacitetsmål</w:t>
            </w:r>
            <w:r>
              <w:t>, herunder bestræbelser på at opbygge en mere effektiv og troværdig europæisk søjle i alliancen; fremhæver behovet for koordinering af industrielle forsvarspolitikker og samarbejde mellem industrier</w:t>
            </w:r>
            <w:r>
              <w:rPr>
                <w:b/>
                <w:i/>
              </w:rPr>
              <w:t>, samtidig med at hinandens strategiske autonomi respekteres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støtter og tilskynder til øgede </w:t>
            </w:r>
            <w:r>
              <w:rPr>
                <w:b/>
                <w:i/>
              </w:rPr>
              <w:t>udgifter og initiativer på forsvarsområdet</w:t>
            </w:r>
            <w:r>
              <w:t>, der er i fuld overensstemmelse med NATO's mål, herunder bestræbelser på at opbygge en mere effektiv og troværdig europæisk søjle i alliancen; fremhæver behovet for koordinering af industrielle forsvarspolitikker og samarbejde mellem industrier;</w:t>
            </w:r>
          </w:p>
        </w:tc>
        <w:tc>
          <w:tcPr>
            <w:tcW w:w="4876" w:type="dxa"/>
            <w:tcBorders>
              <w:top w:val="nil"/>
              <w:left w:val="nil"/>
              <w:bottom w:val="nil"/>
              <w:right w:val="nil"/>
            </w:tcBorders>
          </w:tcPr>
          <w:p>
            <w:pPr>
              <w:pStyle w:val="Normal6a"/>
            </w:pPr>
            <w:r>
              <w:t>8.</w:t>
            </w:r>
            <w:r>
              <w:tab/>
            </w:r>
            <w:r>
              <w:t xml:space="preserve">støtter og tilskynder til øgede </w:t>
            </w:r>
            <w:r>
              <w:rPr>
                <w:b/>
                <w:i/>
              </w:rPr>
              <w:t>europæiske forsvarsudgifter, der er i overensstemmelse med NATO's planlægning, og til forsvarsinitiativer</w:t>
            </w:r>
            <w:r>
              <w:t>, der er i fuld overensstemmelse med NATO's mål, herunder bestræbelser på at opbygge en mere effektiv og troværdig europæisk søjle i alliancen; fremhæver behovet for koordinering af industrielle forsvarspolitikker og samarbejde mellem industrier;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støtter og tilskynder til øgede </w:t>
            </w:r>
            <w:r>
              <w:rPr>
                <w:b/>
                <w:i/>
              </w:rPr>
              <w:t>udgifter og</w:t>
            </w:r>
            <w:r>
              <w:t xml:space="preserve"> initiativer </w:t>
            </w:r>
            <w:r>
              <w:rPr>
                <w:b/>
                <w:i/>
              </w:rPr>
              <w:t>på forsvarsområdet</w:t>
            </w:r>
            <w:r>
              <w:t xml:space="preserve">, der er </w:t>
            </w:r>
            <w:r>
              <w:rPr>
                <w:b/>
                <w:i/>
              </w:rPr>
              <w:t>i fuld overensstemmelse</w:t>
            </w:r>
            <w:r>
              <w:t xml:space="preserve"> med NATO's mål, herunder bestræbelser på at opbygge en mere effektiv og troværdig europæisk </w:t>
            </w:r>
            <w:r>
              <w:rPr>
                <w:b/>
                <w:i/>
              </w:rPr>
              <w:t>søjle i alliancen</w:t>
            </w:r>
            <w:r>
              <w:t>; fremhæver behovet for koordinering af industrielle forsvarspolitikker og samarbejde mellem industrier;</w:t>
            </w:r>
          </w:p>
        </w:tc>
        <w:tc>
          <w:tcPr>
            <w:tcW w:w="4876" w:type="dxa"/>
            <w:tcBorders>
              <w:top w:val="nil"/>
              <w:left w:val="nil"/>
              <w:bottom w:val="nil"/>
              <w:right w:val="nil"/>
            </w:tcBorders>
          </w:tcPr>
          <w:p>
            <w:pPr>
              <w:pStyle w:val="Normal6a"/>
            </w:pPr>
            <w:r>
              <w:t>8.</w:t>
            </w:r>
            <w:r>
              <w:tab/>
            </w:r>
            <w:r>
              <w:t xml:space="preserve">støtter og tilskynder til øgede </w:t>
            </w:r>
            <w:r>
              <w:rPr>
                <w:b/>
                <w:i/>
              </w:rPr>
              <w:t>europæiske forsvarsudgifter og -</w:t>
            </w:r>
            <w:r>
              <w:t xml:space="preserve">initiativer, der er </w:t>
            </w:r>
            <w:r>
              <w:rPr>
                <w:b/>
                <w:i/>
              </w:rPr>
              <w:t>koordineret</w:t>
            </w:r>
            <w:r>
              <w:t xml:space="preserve"> med NATO's mål, herunder bestræbelser på at opbygge en mere effektiv og troværdig </w:t>
            </w:r>
            <w:r>
              <w:rPr>
                <w:b/>
                <w:i/>
              </w:rPr>
              <w:t>anden</w:t>
            </w:r>
            <w:r>
              <w:t xml:space="preserve"> europæisk </w:t>
            </w:r>
            <w:r>
              <w:rPr>
                <w:b/>
                <w:i/>
              </w:rPr>
              <w:t>forsvarslinje</w:t>
            </w:r>
            <w:r>
              <w:t>; fremhæver behovet for koordinering af industrielle forsvarspolitikker og samarbejde mellem industrier;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 – nr. 1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opfordrer til, at der udvikles en transatlantisk strategi for forsvarsindustrielt samarbejde, herunder fælles indkøbsinitiativer, samproduktionsaftaler og gensidige investeringer i kritisk forsvarskapacitet for at mindske dobbeltarbejde, øge interoperabiliteten og fremme afskrækkelsens troværdighed;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understreger nødvendigheden af at styrke samarbejdet mellem EU og USA på centrale geostrategiske områder såsom Mellemøsten, Sahelregionen, Arktis og Vestbalkan;</w:t>
            </w:r>
            <w:r>
              <w:t xml:space="preserve"> </w:t>
            </w:r>
            <w:r>
              <w:rPr>
                <w:b/>
                <w:i/>
              </w:rPr>
              <w:t>understreger, at stabiliteten i Vestbalkan er afgørende for stabiliteten på det europæiske kontinent;</w:t>
            </w:r>
            <w:r>
              <w:t xml:space="preserve"> </w:t>
            </w:r>
            <w:r>
              <w:rPr>
                <w:b/>
                <w:i/>
              </w:rPr>
              <w:t>understreger, at EU og USA er nødt til at arbejde tæt sammen for at opretholde Vestbalkanlandenes engagement i den euro-atlantiske vej;</w:t>
            </w:r>
            <w:r>
              <w:t xml:space="preserve"> </w:t>
            </w:r>
            <w:r>
              <w:rPr>
                <w:b/>
                <w:i/>
              </w:rPr>
              <w:t>understreger, at EU og USA skal samarbejde om at lette Bosnien-Hercegovinas overgang fra internationalt tilsyn til tiltrædelse af EU;</w:t>
            </w:r>
            <w:r>
              <w:t xml:space="preserve"> </w:t>
            </w:r>
            <w:r>
              <w:rPr>
                <w:b/>
                <w:i/>
              </w:rPr>
              <w:t>fremhæver endvidere, at EU og USA skal samarbejde om at sikre overholdelsen af magtdelingsprincippet og ligestillingen mellem de tre konstituerende folk i Bosnien-Hercegovina, som er nedfældet i Dayton-Paris-fredsaftalen, der blev undertegnet for 30 år siden;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er bekymret over, at militære produkter fra USA tegnede sig for 64 % af det militære udstyr, der blev importeret til EU mellem 2020 og 2024;</w:t>
            </w:r>
            <w:r>
              <w:t xml:space="preserve"> </w:t>
            </w:r>
            <w:r>
              <w:rPr>
                <w:b/>
                <w:i/>
              </w:rPr>
              <w:t>opfordrer medlemsstaterne til at mindske deres afhængighed af våbenimport og til at styrke den europæiske våbenindustri;</w:t>
            </w:r>
            <w:r>
              <w:t xml:space="preserve"> </w:t>
            </w:r>
            <w:r>
              <w:rPr>
                <w:b/>
                <w:i/>
              </w:rPr>
              <w:t>opfordrer Unionen og dens medlemsstater til i videst muligt omfang at begrænse den andel af deres militære udstyr, der er underlagt tredjelandes bestemmelser, f.eks. USA's bestemmelser om international våbenhandel (ITAR), med henblik på at opnå strategisk autonomi;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opfordrer EU og USA til at styrke koordineringen af kontrollen med våbeneksport for at forhindre overførsel af produkter og teknologier med dobbelt anvendelse til autoritære regimer;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understreger relevansen af et uddybet samarbejde mellem EU og USA i kampen mod hybride trusler, herunder sabotagehandlinger mod kritisk infrastruktur samt desinformationskampagner;</w:t>
            </w:r>
            <w:r>
              <w:t xml:space="preserve"> </w:t>
            </w:r>
            <w:r>
              <w:rPr>
                <w:b/>
                <w:i/>
              </w:rPr>
              <w:t>understreger, at samarbejdet mellem EU og USA er så meget desto vigtigere i lyset af, at hybride trusler har til formål at destabilisere demokratiske systemer og derfor direkte truer EU's og USA's værdier og grundlag;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understreger behovet for, at EU fortsat udviser årvågenhed, er velforberedt og rede til at tilpasse sig alle uforudsete hændelser for at beskytte og fremme sine interesser inden for rammerne af det transatlantiske partnerskab;</w:t>
            </w:r>
          </w:p>
        </w:tc>
        <w:tc>
          <w:tcPr>
            <w:tcW w:w="4876" w:type="dxa"/>
            <w:tcBorders>
              <w:top w:val="nil"/>
              <w:left w:val="nil"/>
              <w:bottom w:val="nil"/>
              <w:right w:val="nil"/>
            </w:tcBorders>
          </w:tcPr>
          <w:p>
            <w:pPr>
              <w:pStyle w:val="Normal6a"/>
            </w:pPr>
            <w:r>
              <w:t>9.</w:t>
            </w:r>
            <w:r>
              <w:tab/>
            </w:r>
            <w:r>
              <w:t xml:space="preserve">understreger behovet for, at EU fortsat udviser årvågenhed, er velforberedt og rede til at tilpasse sig alle uforudsete hændelser for at beskytte og fremme sine interesser inden for rammerne af det transatlantiske partnerskab; </w:t>
            </w:r>
            <w:r>
              <w:rPr>
                <w:b/>
                <w:i/>
              </w:rPr>
              <w:t>fremhæver, at det er vigtigt, at Den Europæiske Union tager ved lære af de EU-sårbarheder, der er blevet blotlagt i de seneste måneder, såsom overdreven afhængighed af USA på forsvars- og sikkerhedsområdet, herunder med hensyn til cybersikkerhed og digitale tjenester, og træffer passende foranstaltninger på EU-plan for at undgå at blive udsat for tvang i fremtiden af USA eller et andet tredjeland;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understreger behovet for, at EU fortsat udviser årvågenhed, er velforberedt og rede til at tilpasse sig alle uforudsete hændelser for at beskytte og fremme sine interesser inden for rammerne af det transatlantiske partnerskab;</w:t>
            </w:r>
          </w:p>
        </w:tc>
        <w:tc>
          <w:tcPr>
            <w:tcW w:w="4876" w:type="dxa"/>
            <w:tcBorders>
              <w:top w:val="nil"/>
              <w:left w:val="nil"/>
              <w:bottom w:val="nil"/>
              <w:right w:val="nil"/>
            </w:tcBorders>
          </w:tcPr>
          <w:p>
            <w:pPr>
              <w:pStyle w:val="Normal6a"/>
            </w:pPr>
            <w:r>
              <w:t>9.</w:t>
            </w:r>
            <w:r>
              <w:tab/>
            </w:r>
            <w:r>
              <w:t>understreger behovet for, at EU fortsat udviser årvågenhed, er velforberedt og rede til at tilpasse sig alle uforudsete hændelser for at beskytte og fremme sine interesser inden for rammerne af det transatlantiske partnerskab</w:t>
            </w:r>
            <w:r>
              <w:rPr>
                <w:b/>
                <w:i/>
              </w:rPr>
              <w:t>, hvis det er muligt, og uden for rammerne af det transatlantiske partnerskab, hvis det er nødvendigt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opfordrer indtrængende EU, en stærk fortaler for multilateralisme, til at være parat til at påtage sig et større strategisk ansvar og globalt lederskab for det multilaterale samarbejde, herunder på områder som klima, regelbaseret handel og menneskerettigheder, som er afgørende for global og europæisk stabilitet og velstand;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fremhæver vigtigheden af et tæt samarbejde mellem EU og USA om maritim sikkerhed, herunder beskyttelse af kritiske søveje, bekæmpelse af ulovlig handel og hybride trusler og opretholdelse af folkeretten til søs, navnlig i det østlige Middelhav og Sortehavet;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bekræfter</w:t>
            </w:r>
            <w:r>
              <w:t xml:space="preserve">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rPr>
                <w:b/>
                <w:i/>
              </w:rPr>
              <w:t>opfordrer indtrængende til</w:t>
            </w:r>
            <w:r>
              <w:t xml:space="preserve"> EU's og USA's </w:t>
            </w:r>
            <w:r>
              <w:rPr>
                <w:b/>
                <w:i/>
              </w:rPr>
              <w:t>tætte samarbejde og</w:t>
            </w:r>
            <w:r>
              <w:t xml:space="preserve">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 </w:t>
            </w:r>
            <w:r>
              <w:rPr>
                <w:b/>
                <w:i/>
              </w:rPr>
              <w:t>opfordrer indtrængende USA's regering til at styrke sin rolle og sit lederskab med hensyn til at støtte Ukraine og konfrontere Putin på en konsekvent måde;</w:t>
            </w:r>
            <w:r>
              <w:t xml:space="preserve"> </w:t>
            </w:r>
            <w:r>
              <w:rPr>
                <w:b/>
                <w:i/>
              </w:rPr>
              <w:t>bemærker med bekymring manglen på ordentlig transatlantisk koordinering af sanktioner mod Rusland, hvilket svækker den overordnede sammenhæng og virkning af EU's restriktive foranstaltninger, der har til formål at bekæmpe russisk aggression;</w:t>
            </w:r>
            <w:r>
              <w:t xml:space="preserve"> </w:t>
            </w:r>
            <w:r>
              <w:rPr>
                <w:b/>
                <w:i/>
              </w:rPr>
              <w:t>gentager Europa-Parlamentets gentagne opfordringer til en effektiv gennemførelse af de sanktioner, der er pålagt Rusland, til fuldt ud at trække sine tropper tilbage fra alle besatte områder, betale erstatning for de skader, der er forårsaget af Ruslands angrebskrig, og sikre ansvarliggørelse for krigsforbrydelser og forbrydelser mod menneskeheden;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bekræfter </w:t>
            </w:r>
            <w:r>
              <w:rPr>
                <w:b/>
                <w:i/>
              </w:rPr>
              <w:t>EU's og USA's</w:t>
            </w:r>
            <w:r>
              <w:t xml:space="preserve">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w:t>
            </w:r>
            <w:r>
              <w:rPr>
                <w:b/>
                <w:i/>
              </w:rPr>
              <w:t>det stadigt voksende behov for et vedvarende</w:t>
            </w:r>
            <w:r>
              <w:t xml:space="preserve"> fælles tilsagn </w:t>
            </w:r>
            <w:r>
              <w:rPr>
                <w:b/>
                <w:i/>
              </w:rPr>
              <w:t>fra EU og USA</w:t>
            </w:r>
            <w:r>
              <w:t xml:space="preserve"> om at støtte Ukraine i dets igangværende forsvar mod den russiske aggression, herunder ved at styrke rammerne for sanktioner mod Rusland og drage landet til ansvar for krigsforbrydelser og forbrydelser mod menneskeheden; </w:t>
            </w:r>
            <w:r>
              <w:rPr>
                <w:b/>
                <w:i/>
              </w:rPr>
              <w:t>understreger, at der kun kan udøves et meningsfuldt pres på Rusland ved hjælp af budskaber, som både er konsekvente og upåvirkelige over for russiske propagandafortællinger, samt ved at lade det få håndgribelige konsekvenser, hvis Rusland ikke overholder de aftalte frister eller forpligtelser;</w:t>
            </w:r>
            <w:r>
              <w:t xml:space="preserve"> </w:t>
            </w:r>
            <w:r>
              <w:rPr>
                <w:b/>
                <w:i/>
              </w:rPr>
              <w:t>opfordrer derfor USA's regering til at få Putin til at holde ord;</w:t>
            </w:r>
            <w:r>
              <w:t xml:space="preserve"> </w:t>
            </w:r>
            <w:r>
              <w:rPr>
                <w:b/>
                <w:i/>
              </w:rPr>
              <w:t>fastholder, at EU og dets medlemsstater sammen med partnere og allierede, herunder USA, skal bidrage til solide sikkerhedsgarantier for Ukraine;</w:t>
            </w:r>
            <w:r>
              <w:t xml:space="preserve"> slår endvidere til lyd for, at Ruslands immobiliserede statslige og private aktiver anvendes til at bistå med Ukraines </w:t>
            </w:r>
            <w:r>
              <w:rPr>
                <w:b/>
                <w:i/>
              </w:rPr>
              <w:t>forsvar,</w:t>
            </w:r>
            <w:r>
              <w:t xml:space="preserve"> genopretning og genopbygning; understreger EU's og USA's fælles interesse i Ukraines europæiske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ved at styrke rammerne for sanktioner mod Rusland og drage landet til ansvar for krigsforbrydelser og forbrydelser mod menneskeheden; </w:t>
            </w:r>
            <w:r>
              <w:rPr>
                <w:b/>
                <w:i/>
              </w:rPr>
              <w:t>glæder sig over, at der er taget skridt hen imod fredsforhandlinger;</w:t>
            </w:r>
            <w:r>
              <w:t xml:space="preserve"> </w:t>
            </w:r>
            <w:r>
              <w:rPr>
                <w:b/>
                <w:i/>
              </w:rPr>
              <w:t>understreger dog, at der forud for sådanne forhandlinger skal foreligge en ubetinget våbenhvile;</w:t>
            </w:r>
            <w:r>
              <w:t xml:space="preserve"> </w:t>
            </w:r>
            <w:r>
              <w:rPr>
                <w:b/>
                <w:i/>
              </w:rPr>
              <w:t>understreger, at enhver fred skal være retfærdig og holdbar og fuldt ud respektere Ukraines suverænitet og territoriale integritet;</w:t>
            </w:r>
            <w:r>
              <w:t xml:space="preserve"> </w:t>
            </w:r>
            <w:r>
              <w:rPr>
                <w:b/>
                <w:i/>
              </w:rPr>
              <w:t>gentager, at kun Ukraine kan fastlægge betingelserne for en fredsaftale, der er acceptabel for dets befolkning;</w:t>
            </w:r>
            <w:r>
              <w:t xml:space="preserve"> slår endvidere til lyd for, at Ruslands immobiliserede statslige og private aktiver anvendes til at bistå med Ukraines genopretning og genopbygning; understreger EU's og USA's fælles interesse i Ukraines europæiske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bekræfter EU's og USA's fælles tilsagn om at støtte Ukraine </w:t>
            </w:r>
            <w:r>
              <w:rPr>
                <w:b/>
                <w:i/>
              </w:rPr>
              <w:t>i dets igangværende forsvar mod</w:t>
            </w:r>
            <w:r>
              <w:t xml:space="preserve"> den russiske </w:t>
            </w:r>
            <w:r>
              <w:rPr>
                <w:b/>
                <w:i/>
              </w:rPr>
              <w:t>aggression, herunder ved at styrke rammerne for sanktioner mod Rusland og drage landet til ansvar for krigsforbrydelser og forbrydelser mod menneskeheden</w:t>
            </w:r>
            <w:r>
              <w:t xml:space="preserve">; </w:t>
            </w:r>
            <w:r>
              <w:rPr>
                <w:b/>
                <w:i/>
              </w:rPr>
              <w:t>slår endvidere til lyd for, at Ruslands immobiliserede statslige og private aktiver anvendes til at bistå med Ukraines genopretning og genopbygning;</w:t>
            </w:r>
            <w:r>
              <w:t xml:space="preserve"> </w:t>
            </w:r>
            <w:r>
              <w:rPr>
                <w:b/>
                <w:i/>
              </w:rPr>
              <w:t>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og USA's fælles tilsagn om at støtte Ukraine </w:t>
            </w:r>
            <w:r>
              <w:rPr>
                <w:b/>
                <w:i/>
              </w:rPr>
              <w:t>på diplomatisk plan uden at forværre den allerede skrøbelige situation og forbindelserne med</w:t>
            </w:r>
            <w:r>
              <w:t xml:space="preserve"> Den Russiske </w:t>
            </w:r>
            <w:r>
              <w:rPr>
                <w:b/>
                <w:i/>
              </w:rPr>
              <w:t>Føderation, så yderligere eskalering undgås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ved at styrke rammerne for sanktioner mod Rusland og drage landet til ansvar for krigsforbrydelser og forbrydelser mod menneskeheden; </w:t>
            </w:r>
            <w:r>
              <w:rPr>
                <w:b/>
                <w:i/>
              </w:rPr>
              <w:t>understreger vigtigheden af tilpasning mellem G7-landene, herunder USA, for så vidt angår revisionen af det olieprisloft, der blev vedtaget på EU-plan den 18. juli 2025 som led i EU's 18. sanktionspakke;</w:t>
            </w:r>
            <w:r>
              <w:t xml:space="preserve"> slår endvidere til lyd for, at Ruslands immobiliserede statslige og private aktiver anvendes til at bistå med Ukraines genopretning og genopbygning; understreger EU's og USA's fælles interesse i Ukraines europæiske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w:t>
            </w:r>
            <w:r>
              <w:rPr>
                <w:b/>
                <w:i/>
              </w:rPr>
              <w:t>bifalder undertegnelsen af aftalen om mineralressourcer mellem USA og Ukraine som en afskrækkende foranstaltning mod enhver yderligere aggression og som et uvurderligt bidrag til stabiliteten og sikkerheden i Ukraine;</w:t>
            </w:r>
            <w:r>
              <w:t xml:space="preserve"> understreger EU's og USA's fælles interesse i Ukraines europæiske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 </w:t>
            </w:r>
            <w:r>
              <w:rPr>
                <w:b/>
                <w:i/>
              </w:rPr>
              <w:t>og behovet for at gøre en fælles indsats for at genopbygge Ukraine efter krigen</w:t>
            </w:r>
            <w:r>
              <w:t xml:space="preserve">; </w:t>
            </w:r>
            <w:r>
              <w:rPr>
                <w:b/>
                <w:i/>
              </w:rPr>
              <w:t>understreger det uomgængelige behov for en retfærdig og varig fred for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bekræfter EU's og USA's fælles tilsagn om at støtte</w:t>
            </w:r>
            <w:r>
              <w:t xml:space="preserve"> Ukraine </w:t>
            </w:r>
            <w:r>
              <w:rPr>
                <w:b/>
                <w:i/>
              </w:rPr>
              <w:t>i dets igangværende forsvar mod den russiske aggression, herunder ved at styrke rammerne for sanktioner mod Rusland og drage landet til ansvar for krigsforbrydelser og forbrydelser mod menneskeheden;</w:t>
            </w:r>
            <w:r>
              <w:t xml:space="preserve"> </w:t>
            </w:r>
            <w:r>
              <w:rPr>
                <w:b/>
                <w:i/>
              </w:rPr>
              <w:t>slår endvidere til lyd for, at Ruslands immobiliserede statslige og private aktiver anvendes til at bistå med Ukraines genopretning og genopbygning</w:t>
            </w:r>
            <w:r>
              <w:t xml:space="preserve">; understreger </w:t>
            </w:r>
            <w:r>
              <w:rPr>
                <w:b/>
                <w:i/>
              </w:rPr>
              <w:t>EU's og USA's fælles interesse i Ukraines europæiske integration</w:t>
            </w:r>
            <w:r>
              <w:t>;</w:t>
            </w:r>
          </w:p>
        </w:tc>
        <w:tc>
          <w:tcPr>
            <w:tcW w:w="4876" w:type="dxa"/>
            <w:tcBorders>
              <w:top w:val="nil"/>
              <w:left w:val="nil"/>
              <w:bottom w:val="nil"/>
              <w:right w:val="nil"/>
            </w:tcBorders>
          </w:tcPr>
          <w:p>
            <w:pPr>
              <w:pStyle w:val="Normal6a"/>
            </w:pPr>
            <w:r>
              <w:t>10.</w:t>
            </w:r>
            <w:r>
              <w:tab/>
            </w:r>
            <w:r>
              <w:rPr>
                <w:b/>
                <w:i/>
              </w:rPr>
              <w:t>understreger behovet for at fokusere på diplomatiske initiativer for at bringe krigen i</w:t>
            </w:r>
            <w:r>
              <w:t xml:space="preserve"> Ukraine </w:t>
            </w:r>
            <w:r>
              <w:rPr>
                <w:b/>
                <w:i/>
              </w:rPr>
              <w:t>til ophør og fjerne alle hindringer for en holdbar politisk løsning på konflikten</w:t>
            </w:r>
            <w:r>
              <w:t>; understreger</w:t>
            </w:r>
            <w:r>
              <w:rPr>
                <w:b/>
                <w:i/>
              </w:rPr>
              <w:t>, at et neutralt Ukraine er en af forudsætningerne for en stabil fredsaftale, hvilket udelukker både medlemskab af NATO og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w:t>
            </w:r>
            <w:r>
              <w:rPr>
                <w:b/>
                <w:i/>
              </w:rPr>
              <w:t>anerkender, at Ukraines suverænitet er af strategisk betydning for Europas sikkerhedsarkitektur,</w:t>
            </w:r>
            <w:r>
              <w:t xml:space="preserve"> understreger EU's og USA's fælles interesse i Ukraines europæiske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bekræfter</w:t>
            </w:r>
            <w:r>
              <w:t xml:space="preserve"> EU's og USA's fælles tilsagn om at støtte Ukraine i dets igangværende forsvar mod den russiske aggression, herunder ved at styrke rammerne for sanktioner mod Rusland og drage landet til ansvar for krigsforbrydelser og forbrydelser mod menneskeheden; slår </w:t>
            </w:r>
            <w:r>
              <w:rPr>
                <w:b/>
                <w:i/>
              </w:rPr>
              <w:t>endvidere</w:t>
            </w:r>
            <w:r>
              <w:t xml:space="preserve"> til lyd for</w:t>
            </w:r>
            <w:r>
              <w:rPr>
                <w:b/>
                <w:i/>
              </w:rPr>
              <w:t>, at Ruslands immobiliserede statslige og private aktiver anvendes til at bistå med Ukraines genopretning og genopbygning</w:t>
            </w:r>
            <w:r>
              <w:t xml:space="preserve">; understreger </w:t>
            </w:r>
            <w:r>
              <w:rPr>
                <w:b/>
                <w:i/>
              </w:rPr>
              <w:t>EU's og USA's fælles interesse i Ukraines</w:t>
            </w:r>
            <w:r>
              <w:t xml:space="preserve"> europæiske integration;</w:t>
            </w:r>
          </w:p>
        </w:tc>
        <w:tc>
          <w:tcPr>
            <w:tcW w:w="4876" w:type="dxa"/>
            <w:tcBorders>
              <w:top w:val="nil"/>
              <w:left w:val="nil"/>
              <w:bottom w:val="nil"/>
              <w:right w:val="nil"/>
            </w:tcBorders>
          </w:tcPr>
          <w:p>
            <w:pPr>
              <w:pStyle w:val="Normal6a"/>
            </w:pPr>
            <w:r>
              <w:t>10.</w:t>
            </w:r>
            <w:r>
              <w:tab/>
            </w:r>
            <w:r>
              <w:rPr>
                <w:b/>
                <w:i/>
              </w:rPr>
              <w:t>stiller spørgsmålstegn ved om,</w:t>
            </w:r>
            <w:r>
              <w:t xml:space="preserve"> EU's og USA's fælles tilsagn om at støtte Ukraine i dets igangværende forsvar mod den russiske aggression, herunder ved at styrke rammerne for sanktioner mod Rusland og drage landet til ansvar for krigsforbrydelser og forbrydelser mod menneskeheden</w:t>
            </w:r>
            <w:r>
              <w:rPr>
                <w:b/>
                <w:i/>
              </w:rPr>
              <w:t>, er den mest effektive måde til at opnå fred og stabilitet</w:t>
            </w:r>
            <w:r>
              <w:t xml:space="preserve">; slår til lyd for </w:t>
            </w:r>
            <w:r>
              <w:rPr>
                <w:b/>
                <w:i/>
              </w:rPr>
              <w:t>nedtrapning og en fredelig løsning på konflikten gennem diplomatisk samarbejde mellem de involverede parter</w:t>
            </w:r>
            <w:r>
              <w:t>; understreger</w:t>
            </w:r>
            <w:r>
              <w:rPr>
                <w:b/>
                <w:i/>
              </w:rPr>
              <w:t>, at den</w:t>
            </w:r>
            <w:r>
              <w:t xml:space="preserve"> europæiske integration </w:t>
            </w:r>
            <w:r>
              <w:rPr>
                <w:b/>
                <w:i/>
              </w:rPr>
              <w:t>af Ukraine ikke er af fælles strategisk interesse for EU og USA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w:t>
            </w:r>
            <w:r>
              <w:rPr>
                <w:b/>
                <w:i/>
              </w:rPr>
              <w:t>ved at styrke</w:t>
            </w:r>
            <w:r>
              <w:t xml:space="preserve"> rammerne for sanktioner mod Rusland </w:t>
            </w:r>
            <w:r>
              <w:rPr>
                <w:b/>
                <w:i/>
              </w:rPr>
              <w:t>og drage</w:t>
            </w:r>
            <w:r>
              <w:t xml:space="preserv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w:t>
            </w:r>
            <w:r>
              <w:rPr>
                <w:b/>
                <w:i/>
              </w:rPr>
              <w:t>gennem hårdt tiltrængt tilvejebringelse af våben, ammunition og anden kritisk militær bistand til Ukraine og styrkelse af</w:t>
            </w:r>
            <w:r>
              <w:t xml:space="preserve"> rammerne for sanktioner mod Rusland</w:t>
            </w:r>
            <w:r>
              <w:rPr>
                <w:b/>
                <w:i/>
              </w:rPr>
              <w:t>, idet</w:t>
            </w:r>
            <w:r>
              <w:t xml:space="preserve"> landet </w:t>
            </w:r>
            <w:r>
              <w:rPr>
                <w:b/>
                <w:i/>
              </w:rPr>
              <w:t>drages</w:t>
            </w:r>
            <w:r>
              <w:t xml:space="preserve">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w:t>
            </w:r>
            <w:r>
              <w:rPr>
                <w:b/>
                <w:i/>
              </w:rPr>
              <w:t>ved at styrke</w:t>
            </w:r>
            <w:r>
              <w:t xml:space="preserve"> rammerne for sanktioner mod Rusland </w:t>
            </w:r>
            <w:r>
              <w:rPr>
                <w:b/>
                <w:i/>
              </w:rPr>
              <w:t>og drage</w:t>
            </w:r>
            <w:r>
              <w:t xml:space="preserv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w:t>
            </w:r>
            <w:r>
              <w:rPr>
                <w:b/>
                <w:i/>
              </w:rPr>
              <w:t>gennem forudsigelig og rettidig levering af våben og militært udstyr til Ukraine og styrkelse af</w:t>
            </w:r>
            <w:r>
              <w:t xml:space="preserve"> rammerne for sanktioner mod Rusland</w:t>
            </w:r>
            <w:r>
              <w:rPr>
                <w:b/>
                <w:i/>
              </w:rPr>
              <w:t>, idet</w:t>
            </w:r>
            <w:r>
              <w:t xml:space="preserve"> landet </w:t>
            </w:r>
            <w:r>
              <w:rPr>
                <w:b/>
                <w:i/>
              </w:rPr>
              <w:t>drages</w:t>
            </w:r>
            <w:r>
              <w:t xml:space="preserve">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w:t>
            </w:r>
            <w:r>
              <w:rPr>
                <w:b/>
                <w:i/>
              </w:rPr>
              <w:t>(med medtagelse af en fælles finanspolitisk og juridisk bagstopperordning mellem USA og EU)</w:t>
            </w:r>
            <w:r>
              <w:t xml:space="preserve"> anvendes til at bistå med Ukraines genopretning og genopbygning; understreger EU's og USA's fælles interesse i Ukraines europæiske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w:t>
            </w:r>
            <w:r>
              <w:rPr>
                <w:b/>
                <w:i/>
              </w:rPr>
              <w:t>understreger EU's og USA's fælles interesse i Ukraines europæiske integration;</w:t>
            </w:r>
          </w:p>
        </w:tc>
        <w:tc>
          <w:tcPr>
            <w:tcW w:w="4876" w:type="dxa"/>
            <w:tcBorders>
              <w:top w:val="nil"/>
              <w:left w:val="nil"/>
              <w:bottom w:val="nil"/>
              <w:right w:val="nil"/>
            </w:tcBorders>
          </w:tcPr>
          <w:p>
            <w:pPr>
              <w:pStyle w:val="Normal6a"/>
            </w:pPr>
            <w:r>
              <w:t>10.</w:t>
            </w:r>
            <w:r>
              <w:tab/>
            </w:r>
            <w:r>
              <w:t>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den russiske aggression, herunder ved at styrke rammerne for sanktioner mod Rusland og drage landet til ansvar for krigsforbrydelser og forbrydelser mod menneskeheden; slår endvidere til lyd for, at </w:t>
            </w:r>
            <w:r>
              <w:rPr>
                <w:b/>
                <w:i/>
              </w:rPr>
              <w:t>overskuddet fra</w:t>
            </w:r>
            <w:r>
              <w:t xml:space="preserve"> Ruslands immobiliserede statslige og private aktiver anvendes til at bistå med Ukraines genopretning og genopbygning; understreger EU's og USA's fælles interesse i Ukraines europæiske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bekræfter EU's </w:t>
            </w:r>
            <w:r>
              <w:rPr>
                <w:b/>
                <w:i/>
              </w:rPr>
              <w:t>og USA's</w:t>
            </w:r>
            <w:r>
              <w:t xml:space="preserve"> fælles tilsagn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til at bistå med Ukraines genopretning og genopbygning; </w:t>
            </w:r>
            <w:r>
              <w:rPr>
                <w:b/>
                <w:i/>
              </w:rPr>
              <w:t>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fælles tilsagn </w:t>
            </w:r>
            <w:r>
              <w:rPr>
                <w:b/>
                <w:i/>
              </w:rPr>
              <w:t>sammen med USA</w:t>
            </w:r>
            <w:r>
              <w:t xml:space="preserve"> om at støtte Ukraine i dets igangværende forsvar mod den russiske aggression, herunder ved at styrke rammerne for sanktioner mod Rusland og drage landet til ansvar for krigsforbrydelser og forbrydelser mod menneskeheden; slår endvidere til lyd for, at Ruslands immobiliserede statslige og private aktiver anvendes </w:t>
            </w:r>
            <w:r>
              <w:rPr>
                <w:b/>
                <w:i/>
              </w:rPr>
              <w:t>– under overholdelse af folkeretten –</w:t>
            </w:r>
            <w:r>
              <w:t xml:space="preserve"> til at bistå med Ukraines genopretning og genopbygning;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w:t>
            </w:r>
            <w:r>
              <w:rPr>
                <w:b/>
                <w:i/>
              </w:rPr>
              <w:t>den russiske aggression</w:t>
            </w:r>
            <w:r>
              <w:t xml:space="preserve">, herunder ved at styrke rammerne for sanktioner mod Rusland og drage landet til ansvar for krigsforbrydelser og </w:t>
            </w:r>
            <w:r>
              <w:rPr>
                <w:b/>
                <w:i/>
              </w:rPr>
              <w:t>forbrydelser mod menneskeheden</w:t>
            </w:r>
            <w:r>
              <w:t xml:space="preserve">; slår endvidere til lyd for, at Ruslands immobiliserede </w:t>
            </w:r>
            <w:r>
              <w:rPr>
                <w:b/>
                <w:i/>
              </w:rPr>
              <w:t>statslige og private</w:t>
            </w:r>
            <w:r>
              <w:t xml:space="preserve"> aktiver anvendes til at bistå med Ukraines genopretning og genopbygning; understreger EU's og USA's fælles interesse i Ukraines europæiske integration;</w:t>
            </w:r>
          </w:p>
        </w:tc>
        <w:tc>
          <w:tcPr>
            <w:tcW w:w="4876" w:type="dxa"/>
            <w:tcBorders>
              <w:top w:val="nil"/>
              <w:left w:val="nil"/>
              <w:bottom w:val="nil"/>
              <w:right w:val="nil"/>
            </w:tcBorders>
          </w:tcPr>
          <w:p>
            <w:pPr>
              <w:pStyle w:val="Normal6a"/>
            </w:pPr>
            <w:r>
              <w:t>10.</w:t>
            </w:r>
            <w:r>
              <w:tab/>
            </w:r>
            <w:r>
              <w:t xml:space="preserve">bekræfter EU's og USA's fælles tilsagn om at støtte Ukraine i dets igangværende forsvar mod </w:t>
            </w:r>
            <w:r>
              <w:rPr>
                <w:b/>
                <w:i/>
              </w:rPr>
              <w:t>Ruslands angribskrig</w:t>
            </w:r>
            <w:r>
              <w:t xml:space="preserve">, herunder ved at styrke rammerne for sanktioner mod Rusland og drage landet til ansvar for krigsforbrydelser og </w:t>
            </w:r>
            <w:r>
              <w:rPr>
                <w:b/>
                <w:i/>
              </w:rPr>
              <w:t>dets aggressionsforbrydelse</w:t>
            </w:r>
            <w:r>
              <w:t>; slår endvidere til lyd for, at Ruslands immobiliserede aktiver anvendes til at bistå med Ukraines genopretning og genopbygning; understreger EU's og USA's fælles interesse i Ukraines europæiske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 nr. 1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fremhæver behovet for i væsentlig grad at styrke høringer, samarbejde og beredskabsplanlægning med henblik på fælles reaktioner på den geopolitiske udvikling og eskalerende situationer såsom den igangværende russiske angrebskrig mod Ukraine, navnlig ved at samarbejde om at styrke NATO-alliancens østlige flanke for at sikre sikkerheden og stabiliteten i Sortehavs- og Østersøregionerne;</w:t>
            </w:r>
            <w:r>
              <w:t xml:space="preserve"> </w:t>
            </w:r>
            <w:r>
              <w:rPr>
                <w:b/>
                <w:i/>
              </w:rPr>
              <w:t>understreger behovet for at basere dette samarbejde på enhed og solidaritet mellem EU's medlemsstater, respekt for deres sikkerhedsordninger og overholdelse af principperne vedrørende den nuværende europæiske sikkerhedsarkitektur og folkeretten;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 nr. 2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fremhæver atter vigtigheden af strategisk partnerskab og samarbejde mellem EU og USA på Vestbalkan for at sikre fred og stabilitet i regionen ved at støtte landene på deres vej mod europæisk integration og NATO-medlemskab og støtte dem i at tackle spørgsmål i regionen såsom valg- og forfatningsreformer i Bosnien-Hercegovina og den EU-faciliterede dialog mellem Beograd og Pristina samt at imødegå en styrkelse af løsrivelsespolitikker og yde mere støtte til landene på Vestbalkan med at bekæmpe ondsindet udenlandsk indblanding og hybride trusler fra tredjelande;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 nr. 3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opfordrer Kommissionen og medlemsstaterne til at bygge videre på EU's strategi for Arktis, navnlig hvad angår spørgsmål vedrørende bæredygtighed og videnskabelig forskning, hvilket vil garantere politisk stabilitet og regional fred i hele det høje nord og Arktis, og til at udarbejde en ny strategi med fokus på afskrækkelses- og forsvarsplaner, herunder retten til fri sejlads og bestemmelser vedrørende håndteringen af statslige aktørers aggressive handlinger;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 nr. 4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fordømmer ethvert forsøg på ulovlig indblanding i EU-medlemsstaternes indre anliggender, navnlig dem, der vedrører Grønlands jurisdiktion;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Nathalie Loiseau,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anerkender den amerikanske regerings proaktive rolle med hensyn til at mægle i forhandlingsprocessen med henblik på en fredelig afslutning på krigen i Ukraine;</w:t>
            </w:r>
            <w:r>
              <w:t xml:space="preserve"> </w:t>
            </w:r>
            <w:r>
              <w:rPr>
                <w:b/>
                <w:i/>
              </w:rPr>
              <w:t>insisterer dog på, at både Ukraine og EU skal være til stede og inddrages fuldt ud i enhver drøftelse om Ukraines og det europæiske kontinents fremtid og sikkerhed;</w:t>
            </w:r>
            <w:r>
              <w:t xml:space="preserve"> </w:t>
            </w:r>
            <w:r>
              <w:rPr>
                <w:b/>
                <w:i/>
              </w:rPr>
              <w:t>understreger, at Ukraine ved en potentiel fredsaftale bør modtage konkrete, pålidelige og langsigtede sikkerhedsgarantier fra USA, Den Europæiske Union og andre villige lande mod en potentiel fortsat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understreger behovet for i fællesskab at tackle de nye hybride trusler, som kendetegner det nuværende sikkerhedslandskab, herunder udenlandsk indblanding i de demokratiske funktioner i lande på begge sider af Atlanten;</w:t>
            </w:r>
            <w:r>
              <w:t xml:space="preserve"> </w:t>
            </w:r>
            <w:r>
              <w:rPr>
                <w:b/>
                <w:i/>
              </w:rPr>
              <w:t>opfordrer til øget udveksling af oplysninger og bedste praksis samt koordinerede tiltag med henblik på at afsløre og modvirke kampagner og operationer, der nedbryder offentlighedens tillid til institutioner og til demokratiet som helhed eller forsøger at påvirke resultaterne af demokratiske valg;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understreger, at sikkerhedsgarantierne for Ukraine og for Europa vil være stærkere inden for rammerne af et fornyet transatlantisk samarbejde og den traditionelle vestlige alliance;</w:t>
            </w:r>
            <w:r>
              <w:t xml:space="preserve"> </w:t>
            </w:r>
            <w:r>
              <w:rPr>
                <w:b/>
                <w:i/>
              </w:rPr>
              <w:t>opfordrer EU, USA og alle ligesindede partnere til fortsat at styrke dette afgørende bånd og sikre, at betingelserne for en retfærdig og varig fred for Ukraine opfyldes;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opfordrer USA og EU til at fastholde og styrke deres støtte til Ukraine, herunder gennem vedvarende politisk, militær og finansiel bistand, indtil der er opnået en retfærdig og varig fred baseret på Ukraines suverænitet og territoriale integritet og folkerettens principper;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understreger vigtigheden af samarbejdet mellem EU og USA om at bevare freden og sikkerheden i Sydøsteuropa ved at tillade og tilskynde alle EU-medlemsstater til at bidrage til EUFOR Althea i Bosnien-Hercegovina og NATO's KFOR-mission i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mio.</w:t>
            </w:r>
            <w:r>
              <w:t xml:space="preserve"> arbejdspladser i USA, og EU-virksomhedernes investeringer i USA beskæftiger 3,4 </w:t>
            </w:r>
            <w:r>
              <w:rPr>
                <w:b/>
                <w:i/>
              </w:rPr>
              <w:t>mio.</w:t>
            </w:r>
            <w:r>
              <w:t xml:space="preserve"> mennesker; opfordrer begge parter til at arbejde hen imod fjernelse af told og ikketoldmæssige handelshindringer og til at løse eventuelle handelstvister gennem dialog og samarbejde;</w:t>
            </w:r>
          </w:p>
        </w:tc>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millioner</w:t>
            </w:r>
            <w:r>
              <w:t xml:space="preserve"> arbejdspladser i USA, og </w:t>
            </w:r>
            <w:r>
              <w:rPr>
                <w:b/>
                <w:i/>
              </w:rPr>
              <w:t>at</w:t>
            </w:r>
            <w:r>
              <w:t xml:space="preserve"> EU-virksomhedernes investeringer i USA beskæftiger 3,4 </w:t>
            </w:r>
            <w:r>
              <w:rPr>
                <w:b/>
                <w:i/>
              </w:rPr>
              <w:t>millioner</w:t>
            </w:r>
            <w:r>
              <w:t xml:space="preserve"> mennesker; opfordrer begge parter til at arbejde hen imod fjernelse af told og ikketoldmæssige handelshindringer og til at løse eventuelle handelstvister gennem dialog og samarbejde; </w:t>
            </w:r>
            <w:r>
              <w:rPr>
                <w:b/>
                <w:i/>
              </w:rPr>
              <w:t>udtrykker dyb bekymring over den skæve karakter af den uformelle handelsaftale mellem USA og EU af 27. juli 2025 og den efterfølgende fælles erklæring af 21. august 2025 om en ramme mellem USA og Den Europæiske Union og understreger samtidig behovet for langsigtet klarhed i en situation med skiftende udmeldinger fra den amerikanske regering;</w:t>
            </w:r>
            <w:r>
              <w:t xml:space="preserve"> </w:t>
            </w:r>
            <w:r>
              <w:rPr>
                <w:b/>
                <w:i/>
              </w:rPr>
              <w:t>forpligter sig til fuldt ud at udøve sit parlamentariske ansvar, idet det dog understreger, at USA's erklærede hensigt om at presse en række handelspartnere, herunder EU og nogle af dets medlemsstater, til at se bort fra eksisterende lovgivning udgør afpresning, bringer den nylige aftale som helhed i fare og, hvis hensigten føres ud i livet, bør føre til aktivering af instrumentet til bekæmpelse af tvang over for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mio.</w:t>
            </w:r>
            <w:r>
              <w:t xml:space="preserve"> arbejdspladser i USA, og EU-virksomhedernes investeringer i USA beskæftiger 3,4 </w:t>
            </w:r>
            <w:r>
              <w:rPr>
                <w:b/>
                <w:i/>
              </w:rPr>
              <w:t>mio.</w:t>
            </w:r>
            <w:r>
              <w:t xml:space="preserve"> mennesker; opfordrer begge parter til at arbejde hen imod fjernelse af told og ikketoldmæssige handelshindringer og til at løse eventuelle handelstvister gennem dialog og samarbejde;</w:t>
            </w:r>
          </w:p>
        </w:tc>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millioner</w:t>
            </w:r>
            <w:r>
              <w:t xml:space="preserve"> arbejdspladser i USA, og </w:t>
            </w:r>
            <w:r>
              <w:rPr>
                <w:b/>
                <w:i/>
              </w:rPr>
              <w:t>at</w:t>
            </w:r>
            <w:r>
              <w:t xml:space="preserve"> EU-virksomhedernes investeringer i USA beskæftiger 3,4 </w:t>
            </w:r>
            <w:r>
              <w:rPr>
                <w:b/>
                <w:i/>
              </w:rPr>
              <w:t>millioner</w:t>
            </w:r>
            <w:r>
              <w:t xml:space="preserve"> mennesker</w:t>
            </w:r>
            <w:r>
              <w:rPr>
                <w:b/>
                <w:i/>
              </w:rPr>
              <w:t>;</w:t>
            </w:r>
            <w:r>
              <w:t xml:space="preserve"> </w:t>
            </w:r>
            <w:r>
              <w:rPr>
                <w:b/>
                <w:i/>
              </w:rPr>
              <w:t>minder om, at den samlede bilaterale handel med tjenesteydelser mellem EU og USA havde en værdi af 746 mia. EUR i 2023, hvilket medførte et handelsunderskud på 109 mia. EUR for EU;</w:t>
            </w:r>
            <w:r>
              <w:t xml:space="preserve"> </w:t>
            </w:r>
            <w:r>
              <w:rPr>
                <w:b/>
                <w:i/>
              </w:rPr>
              <w:t>noterer sig udfordringerne i den politiske aftale af 27. juli 2025 om nøgleparametrene for handelsforbindelserne mellem EU og USA og gennemførelsen af den;</w:t>
            </w:r>
            <w:r>
              <w:t xml:space="preserve"> </w:t>
            </w:r>
            <w:r>
              <w:rPr>
                <w:b/>
                <w:i/>
              </w:rPr>
              <w:t>understreger, at EU i vid udstrækning bør anvende sine handelsmæssige værktøjer og løftestænger for at beskytte sin økonomi, samtidig med at dets bestemmelser i den digitale sektor respekteres</w:t>
            </w:r>
            <w:r>
              <w:t>; opfordrer begge parter til at arbejde hen imod fjernelse af told og ikketoldmæssige handelshindringer og til at løse eventuelle handelstvister gennem dialog og 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mio.</w:t>
            </w:r>
            <w:r>
              <w:t xml:space="preserve"> arbejdspladser i USA, og EU-virksomhedernes investeringer i USA beskæftiger 3,4 </w:t>
            </w:r>
            <w:r>
              <w:rPr>
                <w:b/>
                <w:i/>
              </w:rPr>
              <w:t>mio.</w:t>
            </w:r>
            <w:r>
              <w:t xml:space="preserve"> mennesker; opfordrer begge parter til at arbejde hen imod fjernelse af told og ikketoldmæssige handelshindringer og til at løse eventuelle handelstvister gennem dialog og samarbejde;</w:t>
            </w:r>
          </w:p>
        </w:tc>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millioner</w:t>
            </w:r>
            <w:r>
              <w:t xml:space="preserve"> arbejdspladser i USA, og </w:t>
            </w:r>
            <w:r>
              <w:rPr>
                <w:b/>
                <w:i/>
              </w:rPr>
              <w:t>at</w:t>
            </w:r>
            <w:r>
              <w:t xml:space="preserve"> EU-virksomhedernes investeringer i USA beskæftiger 3,4 </w:t>
            </w:r>
            <w:r>
              <w:rPr>
                <w:b/>
                <w:i/>
              </w:rPr>
              <w:t>millioner</w:t>
            </w:r>
            <w:r>
              <w:t xml:space="preserve"> mennesker</w:t>
            </w:r>
            <w:r>
              <w:rPr>
                <w:b/>
                <w:i/>
              </w:rPr>
              <w:t>;</w:t>
            </w:r>
            <w:r>
              <w:t xml:space="preserve"> </w:t>
            </w:r>
            <w:r>
              <w:rPr>
                <w:b/>
                <w:i/>
              </w:rPr>
              <w:t>beklager resultatet af forhandlingerne mellem EU og USA, der blev offentliggjort i juli 2025, og som blev ført af Europa-Kommissionens formand;</w:t>
            </w:r>
            <w:r>
              <w:t xml:space="preserve"> </w:t>
            </w:r>
            <w:r>
              <w:rPr>
                <w:b/>
                <w:i/>
              </w:rPr>
              <w:t>mener, at Kommissionen kunne have anvendt instrument til bekæmpelse af tvang;</w:t>
            </w:r>
            <w:r>
              <w:t xml:space="preserve"> </w:t>
            </w:r>
            <w:r>
              <w:rPr>
                <w:b/>
                <w:i/>
              </w:rPr>
              <w:t>er dybt bekymret over de enorme forpligtelser, der er indgået over for USA for så vidt angår energiindkøb, investeringer og forsvarsmateriel</w:t>
            </w:r>
            <w:r>
              <w:t>; opfordrer begge parter til at arbejde hen imod fjernelse af told og ikketoldmæssige handelshindringer og til at løse eventuelle handelstvister gennem dialog og 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mio.</w:t>
            </w:r>
            <w:r>
              <w:t xml:space="preserve"> arbejdspladser i USA, og EU-virksomhedernes investeringer i USA beskæftiger 3,4 </w:t>
            </w:r>
            <w:r>
              <w:rPr>
                <w:b/>
                <w:i/>
              </w:rPr>
              <w:t>mio.</w:t>
            </w:r>
            <w:r>
              <w:t xml:space="preserve"> mennesker; opfordrer begge parter til at arbejde hen imod fjernelse af told og ikketoldmæssige handelshindringer og til at løse eventuelle handelstvister gennem dialog og samarbejde;</w:t>
            </w:r>
          </w:p>
        </w:tc>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millioner</w:t>
            </w:r>
            <w:r>
              <w:t xml:space="preserve"> arbejdspladser i USA, og EU-virksomhedernes investeringer i USA beskæftiger 3,4 </w:t>
            </w:r>
            <w:r>
              <w:rPr>
                <w:b/>
                <w:i/>
              </w:rPr>
              <w:t>millioner</w:t>
            </w:r>
            <w:r>
              <w:t xml:space="preserve"> mennesker; opfordrer begge parter til at arbejde hen imod fjernelse af told og ikketoldmæssige handelshindringer og til at løse eventuelle handelstvister gennem dialog og samarbejde</w:t>
            </w:r>
            <w:r>
              <w:rPr>
                <w:b/>
                <w:i/>
              </w:rPr>
              <w:t>, idet de i fællesskab fremmer en retfærdig og bæredygtig handelspraksis</w:t>
            </w:r>
            <w:r>
              <w:t xml:space="preserve">; </w:t>
            </w:r>
            <w:r>
              <w:rPr>
                <w:b/>
                <w:i/>
              </w:rPr>
              <w:t>mener, at den nylige handelsaftale mellem USA og EU er ubalanceret og skuffende, og er foruroliget over USA's forsøg på at indføre yderligere sektorspecifikke toldsatser og lægge pres på EU trods aftalen;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mio.</w:t>
            </w:r>
            <w:r>
              <w:t xml:space="preserve"> arbejdspladser i USA, og EU-virksomhedernes investeringer i USA beskæftiger 3,4 </w:t>
            </w:r>
            <w:r>
              <w:rPr>
                <w:b/>
                <w:i/>
              </w:rPr>
              <w:t>mio.</w:t>
            </w:r>
            <w:r>
              <w:t xml:space="preserve"> mennesker; opfordrer begge parter til at arbejde hen imod fjernelse af told </w:t>
            </w:r>
            <w:r>
              <w:rPr>
                <w:b/>
                <w:i/>
              </w:rPr>
              <w:t>og</w:t>
            </w:r>
            <w:r>
              <w:t xml:space="preserve"> ikketoldmæssige handelshindringer og til at løse eventuelle handelstvister gennem dialog og samarbejde;</w:t>
            </w:r>
          </w:p>
        </w:tc>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millioner</w:t>
            </w:r>
            <w:r>
              <w:t xml:space="preserve"> arbejdspladser i USA, og EU-virksomhedernes investeringer i USA beskæftiger 3,4 </w:t>
            </w:r>
            <w:r>
              <w:rPr>
                <w:b/>
                <w:i/>
              </w:rPr>
              <w:t>millioner</w:t>
            </w:r>
            <w:r>
              <w:t xml:space="preserve"> mennesker; opfordrer begge parter til at </w:t>
            </w:r>
            <w:r>
              <w:rPr>
                <w:b/>
                <w:i/>
              </w:rPr>
              <w:t>fortsætte deres</w:t>
            </w:r>
            <w:r>
              <w:t xml:space="preserve"> arbejde hen imod fjernelse af told</w:t>
            </w:r>
            <w:r>
              <w:rPr>
                <w:b/>
                <w:i/>
              </w:rPr>
              <w:t>,</w:t>
            </w:r>
            <w:r>
              <w:t xml:space="preserve"> ikketoldmæssige handelshindringer </w:t>
            </w:r>
            <w:r>
              <w:rPr>
                <w:b/>
                <w:i/>
              </w:rPr>
              <w:t>og lovgivningsmæssige hindringer</w:t>
            </w:r>
            <w:r>
              <w:t xml:space="preserve"> og til at løse eventuelle handelstvister gennem dialog og samarbejde; </w:t>
            </w:r>
            <w:r>
              <w:rPr>
                <w:b/>
                <w:i/>
              </w:rPr>
              <w:t>hilser i den forbindelse den fælles erklæring om en ramme mellem USA og Den Europæiske Union om en aftale om gensidig, fair og afbalanceret handel velkommen,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mio.</w:t>
            </w:r>
            <w:r>
              <w:t xml:space="preserve"> arbejdspladser i USA, og EU-virksomhedernes investeringer i USA beskæftiger 3,4 </w:t>
            </w:r>
            <w:r>
              <w:rPr>
                <w:b/>
                <w:i/>
              </w:rPr>
              <w:t>mio.</w:t>
            </w:r>
            <w:r>
              <w:t xml:space="preserve"> mennesker; opfordrer begge parter til at arbejde hen imod fjernelse af told og ikketoldmæssige handelshindringer og til at løse eventuelle handelstvister gennem dialog og samarbejde;</w:t>
            </w:r>
          </w:p>
        </w:tc>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millioner</w:t>
            </w:r>
            <w:r>
              <w:t xml:space="preserve"> arbejdspladser i USA, og </w:t>
            </w:r>
            <w:r>
              <w:rPr>
                <w:b/>
                <w:i/>
              </w:rPr>
              <w:t>at</w:t>
            </w:r>
            <w:r>
              <w:t xml:space="preserve"> EU-virksomhedernes investeringer i USA beskæftiger 3,4 </w:t>
            </w:r>
            <w:r>
              <w:rPr>
                <w:b/>
                <w:i/>
              </w:rPr>
              <w:t>millioner</w:t>
            </w:r>
            <w:r>
              <w:t xml:space="preserve"> mennesker</w:t>
            </w:r>
            <w:r>
              <w:rPr>
                <w:b/>
                <w:i/>
              </w:rPr>
              <w:t>, mens EU's eksport til USA understøtter næsten 5 millioner arbejdspladser i EU, og amerikanske virksomheders investeringer i EU genererer omkring 4,8 millioner arbejdspladser</w:t>
            </w:r>
            <w:r>
              <w:t>; opfordrer begge parter til at arbejde hen imod fjernelse af told og ikketoldmæssige handelshindringer og til at løse eventuelle handelstvister gennem dialog og 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mio.</w:t>
            </w:r>
            <w:r>
              <w:t xml:space="preserve"> arbejdspladser i USA, og EU-virksomhedernes investeringer i USA beskæftiger 3,4 </w:t>
            </w:r>
            <w:r>
              <w:rPr>
                <w:b/>
                <w:i/>
              </w:rPr>
              <w:t>mio.</w:t>
            </w:r>
            <w:r>
              <w:t xml:space="preserve"> mennesker; opfordrer begge parter til at arbejde hen imod fjernelse af told og ikketoldmæssige handelshindringer og til at løse eventuelle handelstvister gennem dialog og samarbejde;</w:t>
            </w:r>
          </w:p>
        </w:tc>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millioner</w:t>
            </w:r>
            <w:r>
              <w:t xml:space="preserve"> arbejdspladser i USA, og </w:t>
            </w:r>
            <w:r>
              <w:rPr>
                <w:b/>
                <w:i/>
              </w:rPr>
              <w:t>at</w:t>
            </w:r>
            <w:r>
              <w:t xml:space="preserve"> EU-virksomhedernes investeringer i USA beskæftiger 3,4 </w:t>
            </w:r>
            <w:r>
              <w:rPr>
                <w:b/>
                <w:i/>
              </w:rPr>
              <w:t>millioner</w:t>
            </w:r>
            <w:r>
              <w:t xml:space="preserve"> mennesker</w:t>
            </w:r>
            <w:r>
              <w:rPr>
                <w:b/>
                <w:i/>
              </w:rPr>
              <w:t>;</w:t>
            </w:r>
            <w:r>
              <w:t xml:space="preserve"> </w:t>
            </w:r>
            <w:r>
              <w:rPr>
                <w:b/>
                <w:i/>
              </w:rPr>
              <w:t>roser EU's og USA's fælles indsats for at undgå en omfattende handelskrig</w:t>
            </w:r>
            <w:r>
              <w:t>; opfordrer begge parter til at arbejde hen imod fjernelse af told og ikketoldmæssige handelshindringer og til at løse eventuelle handelstvister gennem dialog og 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mio.</w:t>
            </w:r>
            <w:r>
              <w:t xml:space="preserve"> arbejdspladser i USA, og EU-virksomhedernes investeringer i USA beskæftiger 3,4 </w:t>
            </w:r>
            <w:r>
              <w:rPr>
                <w:b/>
                <w:i/>
              </w:rPr>
              <w:t>mio.</w:t>
            </w:r>
            <w:r>
              <w:t xml:space="preserve"> mennesker; opfordrer begge parter </w:t>
            </w:r>
            <w:r>
              <w:rPr>
                <w:b/>
                <w:i/>
              </w:rPr>
              <w:t>til at arbejde hen imod fjernelse af told og ikketoldmæssige handelshindringer og</w:t>
            </w:r>
            <w:r>
              <w:t xml:space="preserve"> til at løse eventuelle handelstvister gennem dialog og samarbejde;</w:t>
            </w:r>
          </w:p>
        </w:tc>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w:t>
            </w:r>
            <w:r>
              <w:rPr>
                <w:b/>
                <w:i/>
              </w:rPr>
              <w:t>millioner</w:t>
            </w:r>
            <w:r>
              <w:t xml:space="preserve"> arbejdspladser i USA, og </w:t>
            </w:r>
            <w:r>
              <w:rPr>
                <w:b/>
                <w:i/>
              </w:rPr>
              <w:t>at</w:t>
            </w:r>
            <w:r>
              <w:t xml:space="preserve"> EU-virksomhedernes investeringer i USA beskæftiger 3,4 </w:t>
            </w:r>
            <w:r>
              <w:rPr>
                <w:b/>
                <w:i/>
              </w:rPr>
              <w:t>millioner</w:t>
            </w:r>
            <w:r>
              <w:t xml:space="preserve"> mennesker; opfordrer begge parter til at løse eventuelle handelstvister gennem dialog og 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millioner arbejdspladser i USA, og EU-virksomhedernes investeringer i USA beskæftiger 3,4 millioner mennesker; opfordrer begge parter til at arbejde hen imod fjernelse af told og ikketoldmæssige handelshindringer og til at løse eventuelle handelstvister gennem dialog og samarbejde;</w:t>
            </w:r>
          </w:p>
        </w:tc>
        <w:tc>
          <w:tcPr>
            <w:tcW w:w="4876" w:type="dxa"/>
            <w:tcBorders>
              <w:top w:val="nil"/>
              <w:left w:val="nil"/>
              <w:bottom w:val="nil"/>
              <w:right w:val="nil"/>
            </w:tcBorders>
          </w:tcPr>
          <w:p>
            <w:pPr>
              <w:pStyle w:val="Normal6a"/>
            </w:pPr>
            <w:r>
              <w:t>11.</w:t>
            </w:r>
            <w:r>
              <w:tab/>
            </w:r>
            <w:r>
              <w:t>understreger betydningen af handelen med varer og tjenesteydelser mellem EU og USA; fremhæver, at USA's eksport af varer og tjenesteydelser til EU understøtter 2,3 millioner arbejdspladser i USA, og EU-virksomhedernes investeringer i USA beskæftiger 3,4 millioner mennesker; opfordrer begge parter til at arbejde hen imod fjernelse af told og ikketoldmæssige handelshindringer og til at løse eventuelle handelstvister gennem dialog og samarbejde</w:t>
            </w:r>
            <w:r>
              <w:rPr>
                <w:b/>
                <w:i/>
              </w:rPr>
              <w:t>, idet dette ikke opnås gennem handelskrige og trusler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understreger betydningen af handelen med varer og tjenesteydelser mellem EU og USA</w:t>
            </w:r>
            <w:r>
              <w:rPr>
                <w:b/>
                <w:i/>
              </w:rPr>
              <w:t>;</w:t>
            </w:r>
            <w:r>
              <w:t xml:space="preserve"> </w:t>
            </w:r>
            <w:r>
              <w:rPr>
                <w:b/>
                <w:i/>
              </w:rPr>
              <w:t>fremhæver, at USA's eksport af varer og tjenesteydelser til EU understøtter 2,3 millioner arbejdspladser i USA, og EU-virksomhedernes investeringer i USA beskæftiger 3,4 millioner mennesker</w:t>
            </w:r>
            <w:r>
              <w:t xml:space="preserve">; opfordrer </w:t>
            </w:r>
            <w:r>
              <w:rPr>
                <w:b/>
                <w:i/>
              </w:rPr>
              <w:t>begge parter til at arbejde hen imod</w:t>
            </w:r>
            <w:r>
              <w:t xml:space="preserve"> fjernelse af </w:t>
            </w:r>
            <w:r>
              <w:rPr>
                <w:b/>
                <w:i/>
              </w:rPr>
              <w:t>told og ikketoldmæssige handelshindringer og til at løse eventuelle handelstvister gennem dialog og samarbejde</w:t>
            </w:r>
            <w:r>
              <w:t>;</w:t>
            </w:r>
          </w:p>
        </w:tc>
        <w:tc>
          <w:tcPr>
            <w:tcW w:w="4876" w:type="dxa"/>
            <w:tcBorders>
              <w:top w:val="nil"/>
              <w:left w:val="nil"/>
              <w:bottom w:val="nil"/>
              <w:right w:val="nil"/>
            </w:tcBorders>
          </w:tcPr>
          <w:p>
            <w:pPr>
              <w:pStyle w:val="Normal6a"/>
            </w:pPr>
            <w:r>
              <w:t>11.</w:t>
            </w:r>
            <w:r>
              <w:tab/>
            </w:r>
            <w:r>
              <w:t>understreger betydningen af handelen med varer og tjenesteydelser mellem EU og USA</w:t>
            </w:r>
            <w:r>
              <w:rPr>
                <w:b/>
                <w:i/>
              </w:rPr>
              <w:t>, men giver samtidig eftertrykkeligt forrang til beskyttelsen og revitaliseringen af europæiske industrier og beskyttelsesforanstaltninger for industrier og forbrugere som grundpiller for økonomisk suverænitet</w:t>
            </w:r>
            <w:r>
              <w:t xml:space="preserve">; opfordrer </w:t>
            </w:r>
            <w:r>
              <w:rPr>
                <w:b/>
                <w:i/>
              </w:rPr>
              <w:t>til</w:t>
            </w:r>
            <w:r>
              <w:t xml:space="preserve"> fjernelse af </w:t>
            </w:r>
            <w:r>
              <w:rPr>
                <w:b/>
                <w:i/>
              </w:rPr>
              <w:t>uretfærdige toldsatser og barrierer, men insisterer på kraftige foranstaltninger for at skærme Europa mod uretfærdig udenlandsk konkurrence og aggressiv praksis, der truer dets industrielle uafhængighed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understreger betydningen af handelen med varer og tjenesteydelser mellem EU og USA; fremhæver, at USA's eksport af varer og tjenesteydelser til EU understøtter 2,3 millioner arbejdspladser i USA, og EU-virksomhedernes investeringer i USA beskæftiger 3,4 millioner mennesker; opfordrer begge parter </w:t>
            </w:r>
            <w:r>
              <w:rPr>
                <w:b/>
                <w:i/>
              </w:rPr>
              <w:t>til at arbejde hen imod fjernelse af told og ikketoldmæssige handelshindringer og</w:t>
            </w:r>
            <w:r>
              <w:t xml:space="preserve"> til at løse eventuelle handelstvister gennem dialog og samarbejde;</w:t>
            </w:r>
          </w:p>
        </w:tc>
        <w:tc>
          <w:tcPr>
            <w:tcW w:w="4876" w:type="dxa"/>
            <w:tcBorders>
              <w:top w:val="nil"/>
              <w:left w:val="nil"/>
              <w:bottom w:val="nil"/>
              <w:right w:val="nil"/>
            </w:tcBorders>
          </w:tcPr>
          <w:p>
            <w:pPr>
              <w:pStyle w:val="Normal6a"/>
            </w:pPr>
            <w:r>
              <w:t>11.</w:t>
            </w:r>
            <w:r>
              <w:tab/>
            </w:r>
            <w:r>
              <w:t xml:space="preserve">understreger betydningen af handelen med varer og tjenesteydelser mellem EU og USA; fremhæver, at USA's eksport af varer og tjenesteydelser til EU understøtter 2,3 millioner arbejdspladser i USA, og EU-virksomhedernes investeringer i USA beskæftiger 3,4 millioner mennesker; </w:t>
            </w:r>
            <w:r>
              <w:rPr>
                <w:b/>
                <w:i/>
              </w:rPr>
              <w:t>noterer sig den aftale om told, der blev indgået mellem Den Europæiske Union og USA den 27. juli 2025 i Skotland, og</w:t>
            </w:r>
            <w:r>
              <w:t xml:space="preserve"> opfordrer begge parter til at løse eventuelle handelstvister gennem dialog og 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 – nr. 1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opfordrer til at styrke udveksling af efterretninger, cyberforsvarssamarbejde og modforanstaltninger mod hybride trusler inden for partnerskabet mellem EU og USA;</w:t>
            </w:r>
            <w:r>
              <w:t xml:space="preserve"> </w:t>
            </w:r>
            <w:r>
              <w:rPr>
                <w:b/>
                <w:i/>
              </w:rPr>
              <w:t>understreger nødvendigheden af en koordineret indsats mod russiske desinformationskampagner rettet mod samfundene i EU og USA, herunder øget støtte til uafhængig journalistik og civilsamfundsgrupper i frontlinjestater;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Fordømmer USA's globale handelskrig;</w:t>
            </w:r>
            <w:r>
              <w:t xml:space="preserve"> </w:t>
            </w:r>
            <w:r>
              <w:rPr>
                <w:b/>
                <w:i/>
              </w:rPr>
              <w:t>afviser den uretfærdige handelsaftale om told og handel, der blev indgået den 27. juli 2025 af Europa-Kommissionens formand, Ursula von der Leyen, og USA's præsident, Donald J.</w:t>
            </w:r>
            <w:r>
              <w:t xml:space="preserve"> </w:t>
            </w:r>
            <w:r>
              <w:rPr>
                <w:b/>
                <w:i/>
              </w:rPr>
              <w:t xml:space="preserve">Trump; </w:t>
            </w:r>
            <w:r>
              <w:t xml:space="preserve"> </w:t>
            </w:r>
            <w:r>
              <w:rPr>
                <w:b/>
                <w:i/>
              </w:rPr>
              <w:t>understreger, at denne aftale uundgåeligt vil føre til yderligere afindustrialisering og øget afhængighed af USA;</w:t>
            </w:r>
            <w:r>
              <w:t xml:space="preserve"> </w:t>
            </w:r>
            <w:r>
              <w:rPr>
                <w:b/>
                <w:i/>
              </w:rPr>
              <w:t>opfordrer Kommissionen til at ændre sit standpunkt og hurtigst muligt diversificere handelsforbindelserne med andre nye partnere;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bemærker med misbilligelse, at det ustadige beslutningsklima i USA, navnlig hvad angår handels- og udenrigspolitikken, samt den markante udvikling i retorikken over for EU allerede indvirker håndgribeligt på de transatlantiske mellemfolkelige kontakter og forretningsaktiviteter, hvilket ytrer sig i, at 19 EU-medlemsstater har suspenderet forsendelsen af pakker til USA, og i en mærkbar nedgang i turismetallene;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modsætter sig på det kraftigste ethvert amerikansk pres for at begrænse de europæiske handelsmæssige og diplomatiske forbindelser;</w:t>
            </w:r>
            <w:r>
              <w:t xml:space="preserve"> </w:t>
            </w:r>
            <w:r>
              <w:rPr>
                <w:b/>
                <w:i/>
              </w:rPr>
              <w:t>afviser militariseringen af internationale forbindelser;</w:t>
            </w:r>
            <w:r>
              <w:t xml:space="preserve"> </w:t>
            </w:r>
            <w:r>
              <w:rPr>
                <w:b/>
                <w:i/>
              </w:rPr>
              <w:t>mener, at en ny kold krig ikke vil gavne de europæiske arbejderklasser;</w:t>
            </w:r>
            <w:r>
              <w:t xml:space="preserve"> </w:t>
            </w:r>
            <w:r>
              <w:rPr>
                <w:b/>
                <w:i/>
              </w:rPr>
              <w:t>opfordrer derfor Kommissionen og medlemsstaterne til at fremme multilateralisme og udvide og diversificere de handelsmæssige og diplomatiske forbindelser;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opfordrer til en omfattende revurdering af rammerne for Den Europæiske Unions handelspolitik med henblik på at sikre, at fremtidige aftaler systematisk indeholder gensidighedsklausuler og beskyttelsesforanstaltninger for Unionens industrielle og teknologiske base for herigennem at undgå en udhuling af Unionens strategiske position på de globale markeder;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fremhæver, at EU i denne forbindelse bør erkende og lære af egne fejl, ændre kurs og atter orientere sin økonomisk-produktive model mod vest i stedet for mod øst;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støtter udviklingen af initiativer for friendshoring for at øge den økonomiske konkurrenceevne;</w:t>
            </w:r>
          </w:p>
        </w:tc>
        <w:tc>
          <w:tcPr>
            <w:tcW w:w="4876" w:type="dxa"/>
            <w:tcBorders>
              <w:top w:val="nil"/>
              <w:left w:val="nil"/>
              <w:bottom w:val="nil"/>
              <w:right w:val="nil"/>
            </w:tcBorders>
          </w:tcPr>
          <w:p>
            <w:pPr>
              <w:pStyle w:val="Normal6a"/>
            </w:pPr>
            <w:r>
              <w:t>12.</w:t>
            </w:r>
            <w:r>
              <w:tab/>
            </w:r>
            <w:r>
              <w:t xml:space="preserve">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støtter udviklingen af initiativer for friendshoring for at øge den økonomiske konkurrenceevne; </w:t>
            </w:r>
            <w:r>
              <w:rPr>
                <w:b/>
                <w:i/>
              </w:rPr>
              <w:t>understreger, at ethvert handelssamarbejde med Kina skal være strengt betinget af gensidighed, overholdelse af menneskerettighederne og indstilling af taktikker med anvendelse af økonomisk tvang over for EU's medlemsstater og partnere såsom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støtter udviklingen af initiativer for friendshoring for at øge den økonomiske konkurrenceevne;</w:t>
            </w:r>
          </w:p>
        </w:tc>
        <w:tc>
          <w:tcPr>
            <w:tcW w:w="4876" w:type="dxa"/>
            <w:tcBorders>
              <w:top w:val="nil"/>
              <w:left w:val="nil"/>
              <w:bottom w:val="nil"/>
              <w:right w:val="nil"/>
            </w:tcBorders>
          </w:tcPr>
          <w:p>
            <w:pPr>
              <w:pStyle w:val="Normal6a"/>
            </w:pPr>
            <w:r>
              <w:t>12.</w:t>
            </w:r>
            <w:r>
              <w:tab/>
            </w:r>
            <w:r>
              <w:t xml:space="preserve">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støtter udviklingen af initiativer for friendshoring for at øge den økonomiske konkurrenceevne; </w:t>
            </w:r>
            <w:r>
              <w:rPr>
                <w:b/>
                <w:i/>
              </w:rPr>
              <w:t>erkender, at et sådant tættere samarbejde om strategiske spørgsmål af stor økonomisk betydning kun kan lykkes, hvis alle udestående handelsspørgsmål (toldmæssige og ikke-toldmæssige) løses til begge parters tilfredshed;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støtter udviklingen af initiativer for friendshoring for at øge den økonomiske konkurrenceevne;</w:t>
            </w:r>
          </w:p>
        </w:tc>
        <w:tc>
          <w:tcPr>
            <w:tcW w:w="4876" w:type="dxa"/>
            <w:tcBorders>
              <w:top w:val="nil"/>
              <w:left w:val="nil"/>
              <w:bottom w:val="nil"/>
              <w:right w:val="nil"/>
            </w:tcBorders>
          </w:tcPr>
          <w:p>
            <w:pPr>
              <w:pStyle w:val="Normal6a"/>
            </w:pPr>
            <w:r>
              <w:t>12.</w:t>
            </w:r>
            <w:r>
              <w:tab/>
            </w:r>
            <w:r>
              <w:t xml:space="preserve">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w:t>
            </w:r>
            <w:r>
              <w:rPr>
                <w:b/>
                <w:i/>
              </w:rPr>
              <w:t>fremhæver i denne forbindelse de stigende kinesiske investeringer i råvareprojekter i Latinamerika og det fælles behov for, at EU og USA øger deres tilstedeværelse i latinamerikanske lande;</w:t>
            </w:r>
            <w:r>
              <w:t xml:space="preserve"> støtter udviklingen af initiativer for friendshoring for at øge den økonomiske konkurrenceevne;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w:t>
            </w:r>
            <w:r>
              <w:rPr>
                <w:b/>
                <w:i/>
              </w:rPr>
              <w:t>støtter udviklingen af</w:t>
            </w:r>
            <w:r>
              <w:t xml:space="preserve"> initiativer </w:t>
            </w:r>
            <w:r>
              <w:rPr>
                <w:b/>
                <w:i/>
              </w:rPr>
              <w:t>for friendshoring for at øge</w:t>
            </w:r>
            <w:r>
              <w:t xml:space="preserve"> den økonomiske </w:t>
            </w:r>
            <w:r>
              <w:rPr>
                <w:b/>
                <w:i/>
              </w:rPr>
              <w:t>konkurrenceevne</w:t>
            </w:r>
            <w:r>
              <w:t>;</w:t>
            </w:r>
          </w:p>
        </w:tc>
        <w:tc>
          <w:tcPr>
            <w:tcW w:w="4876" w:type="dxa"/>
            <w:tcBorders>
              <w:top w:val="nil"/>
              <w:left w:val="nil"/>
              <w:bottom w:val="nil"/>
              <w:right w:val="nil"/>
            </w:tcBorders>
          </w:tcPr>
          <w:p>
            <w:pPr>
              <w:pStyle w:val="Normal6a"/>
            </w:pPr>
            <w:r>
              <w:t>12.</w:t>
            </w:r>
            <w:r>
              <w:tab/>
            </w:r>
            <w:r>
              <w:t xml:space="preserve">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w:t>
            </w:r>
            <w:r>
              <w:rPr>
                <w:b/>
                <w:i/>
              </w:rPr>
              <w:t>roser Trump-regeringens</w:t>
            </w:r>
            <w:r>
              <w:t xml:space="preserve"> initiativer</w:t>
            </w:r>
            <w:r>
              <w:rPr>
                <w:b/>
                <w:i/>
              </w:rPr>
              <w:t>, der har til formål at fremme tilbageflytning som et middel til at mindske</w:t>
            </w:r>
            <w:r>
              <w:t xml:space="preserve"> den økonomiske </w:t>
            </w:r>
            <w:r>
              <w:rPr>
                <w:b/>
                <w:i/>
              </w:rPr>
              <w:t>afhængighed af ondsindede tredjeparter</w:t>
            </w:r>
            <w:r>
              <w:t xml:space="preserve">; </w:t>
            </w:r>
            <w:r>
              <w:rPr>
                <w:b/>
                <w:i/>
              </w:rPr>
              <w:t>understreger, at medlemsstaterne bør forfølge lignende initiativer med henblik på genindustrialisering og genskabelse af økonomisk suverænitet;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støtter udviklingen af initiativer for friendshoring for at øge den økonomiske konkurrenceevne;</w:t>
            </w:r>
          </w:p>
        </w:tc>
        <w:tc>
          <w:tcPr>
            <w:tcW w:w="4876" w:type="dxa"/>
            <w:tcBorders>
              <w:top w:val="nil"/>
              <w:left w:val="nil"/>
              <w:bottom w:val="nil"/>
              <w:right w:val="nil"/>
            </w:tcBorders>
          </w:tcPr>
          <w:p>
            <w:pPr>
              <w:pStyle w:val="Normal6a"/>
            </w:pPr>
            <w:r>
              <w:t>12.</w:t>
            </w:r>
            <w:r>
              <w:tab/>
            </w:r>
            <w:r>
              <w:t xml:space="preserve">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støtter udviklingen af initiativer for friendshoring for at øge den økonomiske konkurrenceevne; </w:t>
            </w:r>
            <w:r>
              <w:rPr>
                <w:b/>
                <w:i/>
              </w:rPr>
              <w:t>opfordrer indtrængende EU til at bevare kontrollen over sine kritiske økonomiske aktiver og begrænse udenlandsk indflydelse, navnlig fra strategiske konkurrenter;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støtter </w:t>
            </w:r>
            <w:r>
              <w:rPr>
                <w:b/>
                <w:i/>
              </w:rPr>
              <w:t>udviklingen af initiativer for friendshoring for at øge den økonomiske konkurrenceevne</w:t>
            </w:r>
            <w:r>
              <w:t>;</w:t>
            </w:r>
          </w:p>
        </w:tc>
        <w:tc>
          <w:tcPr>
            <w:tcW w:w="4876" w:type="dxa"/>
            <w:tcBorders>
              <w:top w:val="nil"/>
              <w:left w:val="nil"/>
              <w:bottom w:val="nil"/>
              <w:right w:val="nil"/>
            </w:tcBorders>
          </w:tcPr>
          <w:p>
            <w:pPr>
              <w:pStyle w:val="Normal6a"/>
            </w:pPr>
            <w:r>
              <w:t>12.</w:t>
            </w:r>
            <w:r>
              <w:tab/>
            </w:r>
            <w:r>
              <w:t>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w:t>
            </w:r>
            <w:r>
              <w:rPr>
                <w:b/>
                <w:i/>
              </w:rPr>
              <w:t>, bæredygtige og ansvarlige</w:t>
            </w:r>
            <w:r>
              <w:t xml:space="preserve"> forsyningskæder; støtter </w:t>
            </w:r>
            <w:r>
              <w:rPr>
                <w:b/>
                <w:i/>
              </w:rPr>
              <w:t>bestræbelserne på diversificering af forsyningskæderne, navnlig til lande, der deler værdier med EU, med henblik på i fremtiden at mindske risikoen for og virkningerne af økonomisk tvang fra et tredjelands side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herunder fra Kinas side; opfordrer til samarbejde om at forbedre adgangen til kritiske råstoffer og opbygge modstandsdygtige forsyningskæder; støtter udviklingen af initiativer for friendshoring for at øge den økonomiske konkurrenceevne;</w:t>
            </w:r>
          </w:p>
        </w:tc>
        <w:tc>
          <w:tcPr>
            <w:tcW w:w="4876" w:type="dxa"/>
            <w:tcBorders>
              <w:top w:val="nil"/>
              <w:left w:val="nil"/>
              <w:bottom w:val="nil"/>
              <w:right w:val="nil"/>
            </w:tcBorders>
          </w:tcPr>
          <w:p>
            <w:pPr>
              <w:pStyle w:val="Normal6a"/>
            </w:pPr>
            <w:r>
              <w:t>12.</w:t>
            </w:r>
            <w:r>
              <w:tab/>
            </w:r>
            <w:r>
              <w:t>opfordrer til tæt samarbejde og koordinering inden for økonomisk sikkerhed, navnlig udveksling af oplysninger om eksportkontrol og trusler i forbindelse med udenlandske direkte investeringer</w:t>
            </w:r>
            <w:r>
              <w:rPr>
                <w:b/>
                <w:i/>
              </w:rPr>
              <w:t>, i det omfang europæiske interesser er beskyttet</w:t>
            </w:r>
            <w:r>
              <w:t>; understreger betydningen af samarbejde om fælles eksterne økonomiske udfordringer, som f.eks. overkapacitet og urimelig handelspraksis, herunder fra Kinas side; opfordrer til samarbejde om at forbedre adgangen til kritiske råstoffer og opbygge modstandsdygtige forsyningskæder; støtter udviklingen af initiativer for friendshoring for at øge den økonomiske konkurrenceevne;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w:t>
            </w:r>
            <w:r>
              <w:rPr>
                <w:b/>
                <w:i/>
              </w:rPr>
              <w:t>herunder</w:t>
            </w:r>
            <w:r>
              <w:t xml:space="preserve"> fra Kinas side; opfordrer til samarbejde om at forbedre adgangen til kritiske råstoffer og opbygge modstandsdygtige forsyningskæder; støtter udviklingen af initiativer for friendshoring for at øge den økonomiske konkurrenceevne;</w:t>
            </w:r>
          </w:p>
        </w:tc>
        <w:tc>
          <w:tcPr>
            <w:tcW w:w="4876" w:type="dxa"/>
            <w:tcBorders>
              <w:top w:val="nil"/>
              <w:left w:val="nil"/>
              <w:bottom w:val="nil"/>
              <w:right w:val="nil"/>
            </w:tcBorders>
          </w:tcPr>
          <w:p>
            <w:pPr>
              <w:pStyle w:val="Normal6a"/>
            </w:pPr>
            <w:r>
              <w:t>12.</w:t>
            </w:r>
            <w:r>
              <w:tab/>
            </w:r>
            <w:r>
              <w:t xml:space="preserve">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w:t>
            </w:r>
            <w:r>
              <w:rPr>
                <w:b/>
                <w:i/>
              </w:rPr>
              <w:t>navnlig</w:t>
            </w:r>
            <w:r>
              <w:t xml:space="preserve"> fra Kinas side; opfordrer til samarbejde om at forbedre adgangen til kritiske råstoffer og opbygge modstandsdygtige forsyningskæder; støtter udviklingen af initiativer for friendshoring for at øge den økonomiske konkurrenceevne;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w:t>
            </w:r>
            <w:r>
              <w:rPr>
                <w:b/>
                <w:i/>
              </w:rPr>
              <w:t>herunder</w:t>
            </w:r>
            <w:r>
              <w:t xml:space="preserve"> fra Kinas side; opfordrer til samarbejde om at forbedre adgangen til kritiske råstoffer og opbygge modstandsdygtige forsyningskæder; støtter udviklingen af initiativer for friendshoring for at øge den økonomiske konkurrenceevne;</w:t>
            </w:r>
          </w:p>
        </w:tc>
        <w:tc>
          <w:tcPr>
            <w:tcW w:w="4876" w:type="dxa"/>
            <w:tcBorders>
              <w:top w:val="nil"/>
              <w:left w:val="nil"/>
              <w:bottom w:val="nil"/>
              <w:right w:val="nil"/>
            </w:tcBorders>
          </w:tcPr>
          <w:p>
            <w:pPr>
              <w:pStyle w:val="Normal6a"/>
            </w:pPr>
            <w:r>
              <w:t>12.</w:t>
            </w:r>
            <w:r>
              <w:tab/>
            </w:r>
            <w:r>
              <w:t xml:space="preserve">opfordrer til tæt samarbejde og koordinering inden for økonomisk sikkerhed, navnlig udveksling af oplysninger om eksportkontrol og trusler i forbindelse med udenlandske direkte investeringer; understreger betydningen af samarbejde om fælles eksterne økonomiske udfordringer, som f.eks. overkapacitet og urimelig handelspraksis, </w:t>
            </w:r>
            <w:r>
              <w:rPr>
                <w:b/>
                <w:i/>
              </w:rPr>
              <w:t>navnlig</w:t>
            </w:r>
            <w:r>
              <w:t xml:space="preserve"> fra Kinas side; opfordrer til samarbejde om at forbedre adgangen til kritiske råstoffer og opbygge modstandsdygtige forsyningskæder; støtter udviklingen af initiativer for friendshoring for at øge den økonomiske konkurrenceevne;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udtrykker bekymring over, at Trump-regeringens nylige planer for storstilet økonomisk samarbejde i Arktis, herunder fælles projekter med Rusland inden for energi, transport og fiskeri, risikerer at undergrave den transatlantiske konvergens og er i modstrid med EU's strategiske mål i regionen;</w:t>
            </w:r>
            <w:r>
              <w:t xml:space="preserve"> </w:t>
            </w:r>
            <w:r>
              <w:rPr>
                <w:b/>
                <w:i/>
              </w:rPr>
              <w:t>understreger, at sådanne initiativer kan tilføre Kreml yderligere ressourcer til at fortsætte sin aggression, svække EU's strategi for Arktis og skabe splittelse inden for det transatlantiske partnerskab;</w:t>
            </w:r>
            <w:r>
              <w:t xml:space="preserve"> </w:t>
            </w:r>
            <w:r>
              <w:rPr>
                <w:b/>
                <w:i/>
              </w:rPr>
              <w:t>opfordrer til en styrket dialog mellem EU og USA for at sikre, at de økonomiske og miljømæssige politikker vedrørende Arktis er i overensstemmelse med målene om sikkerhed, bæredygtighed og regelbaseret forvaltning;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bekræfter på ny, at et tættere samarbejde mellem EU og USA på rumområdet, et strategisk område, der fungerer som katalysator for både økonomisk vækst og sikkerheds- og forsvarsmæssige mål, er af afgørende betydning;</w:t>
            </w:r>
            <w:r>
              <w:t xml:space="preserve"> </w:t>
            </w:r>
            <w:r>
              <w:rPr>
                <w:b/>
                <w:i/>
              </w:rPr>
              <w:t>opfordrer til en yderligere udvidelse af rumdialogen mellem EU og USA for i fællesskab at tackle fælles teknologiske, miljømæssige og geopolitiske udfordringer;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understreger, at Den Europæiske Union skal afvise ethvert udefrakommende pres, som har til formål at undergrave dens interne samhørighed og strategiske autonomi, og insisterer på, at alle aftaler, der påvirker centrale økonomiske sektorer, i samråd med medlemsstaterne underkastes en grundig geopolitisk konsekvensanalyse;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opfordrer i lyset af den intense konkurrence, der ledes af USA og andre store globale magter, til en revision af den europæiske grønne pagt og hertil knyttede lovgivningsmæssige rammer, som i øjeblikket risikerer at fungere som en pagt for økonomisk nedgang;</w:t>
            </w:r>
            <w:r>
              <w:t xml:space="preserve"> </w:t>
            </w:r>
            <w:r>
              <w:rPr>
                <w:b/>
                <w:i/>
              </w:rPr>
              <w:t>opfordrer indtrængende Kommissionen og medlemsstaterne til at justere miljøpolitikkerne for at sikre, at de støtter bæredygtig vækst, industriel konkurrenceevne og bevarelsen af arbejdspladser i Europa;</w:t>
            </w:r>
            <w:r>
              <w:t xml:space="preserve"> </w:t>
            </w:r>
            <w:r>
              <w:rPr>
                <w:b/>
                <w:i/>
              </w:rPr>
              <w:t>understreger behovet for en økologisk omstilling, der skaber balance mellem miljømål, økonomiske realiteter og hensynet til europæisk suverænitet.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bemærker, at USA aktivt har undermineret beskæftigelsen, den socioøkonomiske sikkerhed og konkurrenceevnen i Europa ved at indføre ekstraterritoriale sanktioner og presse vigtige europæiske virksomheder, herunder i den strategiske halvlederindustri, til at begrænse deres kommercielle aktiviteter eller flytte dem til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er dybt bekymret over flere opsigtsvækkende skandaler, der drejer sig om amerikanske teknologivirksomheder i Europa og vedrører privatlivets fred og databeskyttelse, herunder scraping af milliarder af ansigtsbilleder, usikre dataoverførsler og ukrypteret lagring af adgangskoder;</w:t>
            </w:r>
            <w:r>
              <w:t xml:space="preserve"> </w:t>
            </w:r>
            <w:r>
              <w:rPr>
                <w:b/>
                <w:i/>
              </w:rPr>
              <w:t>opfordrer derfor Kommissionen til hurtigt at foreslå udviklingen af en demokratisk, offentligt ledet "digital stack", der omfatter digital infrastruktur som en tjeneste, og universelle platforme såsom søgemaskiner og grundlæggende AI-modeller, der styres af nye offentlige institutioner med repræsentanter for offentligheden og civilsamfundet, med henblik på at begrænse eksponeringen for amerikanske selskaber;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beklager, at udskiftningen af russisk gas med LNG af amerikansk oprindelse, herunder forurenende og dyr skifergas, har øget Europas energimæssige afhængighed af USA;</w:t>
            </w:r>
            <w:r>
              <w:t xml:space="preserve"> </w:t>
            </w:r>
            <w:r>
              <w:rPr>
                <w:b/>
                <w:i/>
              </w:rPr>
              <w:t>bemærker, at forhøjede energipriser har bidraget til økonomisk afmatning og recession i nogle EU-medlemsstater;</w:t>
            </w:r>
            <w:r>
              <w:t xml:space="preserve"> </w:t>
            </w:r>
            <w:r>
              <w:rPr>
                <w:b/>
                <w:i/>
              </w:rPr>
              <w:t>opfordrer derfor Kommissionen og medlemsstaterne til at fremlægge en strategi baseret på offentlige investeringer og energisystemer, der fremmer billig og grøn energi;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tilskynder til et intensiveret samarbejde inden for teknologisk innovation, herunder udvikling og udbredelse af strategiske og fremspirende teknologier, som f.eks. avanceret produktion, AI og kvantecomputing; opfordrer til, at der træffes foranstaltninger til at øge den økonomiske modstandsdygtighed ved at forbedre strømmen af avancerede teknologiske ressourcer mellem EU og USA, skabe passende standarder for sikkerheden ved disse teknologier og styrke de tilknyttede forsyningskæder;</w:t>
            </w:r>
          </w:p>
        </w:tc>
        <w:tc>
          <w:tcPr>
            <w:tcW w:w="4876" w:type="dxa"/>
            <w:tcBorders>
              <w:top w:val="nil"/>
              <w:left w:val="nil"/>
              <w:bottom w:val="nil"/>
              <w:right w:val="nil"/>
            </w:tcBorders>
          </w:tcPr>
          <w:p>
            <w:pPr>
              <w:pStyle w:val="Normal6a"/>
            </w:pPr>
            <w:r>
              <w:t>13.</w:t>
            </w:r>
            <w:r>
              <w:tab/>
            </w:r>
            <w:r>
              <w:t xml:space="preserve">tilskynder til et intensiveret samarbejde inden for teknologisk innovation, herunder udvikling og udbredelse af strategiske og fremspirende teknologier, som f.eks. avanceret produktion, AI og kvantecomputing; opfordrer til, at der træffes foranstaltninger til at øge den økonomiske modstandsdygtighed ved at forbedre strømmen af avancerede teknologiske ressourcer mellem EU og USA, skabe passende standarder for sikkerheden ved disse teknologier og styrke de tilknyttede forsyningskæder; </w:t>
            </w:r>
            <w:r>
              <w:rPr>
                <w:b/>
                <w:i/>
              </w:rPr>
              <w:t>understreger, at det teknologiske samarbejde med USA skal omfatte solide sikkerhedsforanstaltninger for at forhindre overførsel af følsomme teknologier til modstandere, navnlig via tredjeparters reeksport eller smuthuller med hensyn til dobbelt anvendelse;</w:t>
            </w:r>
            <w:r>
              <w:t xml:space="preserve"> </w:t>
            </w:r>
            <w:r>
              <w:rPr>
                <w:b/>
                <w:i/>
              </w:rPr>
              <w:t>opfordrer indtrængende til forbedrede transatlantiske screeningmekanismer;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tilskynder til et intensiveret samarbejde inden for teknologisk innovation, herunder udvikling og udbredelse af strategiske og fremspirende teknologier</w:t>
            </w:r>
            <w:r>
              <w:rPr>
                <w:b/>
                <w:i/>
              </w:rPr>
              <w:t>,</w:t>
            </w:r>
            <w:r>
              <w:t xml:space="preserve"> som f.eks. avanceret produktion, AI og kvantecomputing; opfordrer til, at der træffes foranstaltninger til at øge den økonomiske modstandsdygtighed ved at forbedre strømmen af avancerede teknologiske ressourcer mellem EU og USA, skabe passende standarder for sikkerheden ved disse teknologier og styrke de tilknyttede forsyningskæder;</w:t>
            </w:r>
          </w:p>
        </w:tc>
        <w:tc>
          <w:tcPr>
            <w:tcW w:w="4876" w:type="dxa"/>
            <w:tcBorders>
              <w:top w:val="nil"/>
              <w:left w:val="nil"/>
              <w:bottom w:val="nil"/>
              <w:right w:val="nil"/>
            </w:tcBorders>
          </w:tcPr>
          <w:p>
            <w:pPr>
              <w:pStyle w:val="Normal6a"/>
            </w:pPr>
            <w:r>
              <w:t>13.</w:t>
            </w:r>
            <w:r>
              <w:tab/>
            </w:r>
            <w:r>
              <w:t>tilskynder til et intensiveret samarbejde inden for teknologisk innovation, herunder udvikling og udbredelse af strategiske og fremspirende teknologier som f.eks. avanceret produktion, AI og kvantecomputing</w:t>
            </w:r>
            <w:r>
              <w:rPr>
                <w:b/>
                <w:i/>
              </w:rPr>
              <w:t>, samt øget koordinering med hensyn til demokratisk og global konvergens inden for frontlinjeteknologier</w:t>
            </w:r>
            <w:r>
              <w:t>; opfordrer til, at der træffes foranstaltninger til at øge den økonomiske modstandsdygtighed ved at forbedre strømmen af avancerede teknologiske ressourcer mellem EU og USA, skabe passende standarder for sikkerheden ved disse teknologier og styrke de tilknyttede forsyningskæder;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tilskynder til et intensiveret samarbejde inden for teknologisk innovation, herunder udvikling og udbredelse af strategiske og fremspirende teknologier, som f.eks. avanceret produktion, AI og kvantecomputing; opfordrer til, at der træffes foranstaltninger til at øge den økonomiske modstandsdygtighed ved at forbedre strømmen af avancerede teknologiske ressourcer mellem EU og USA, skabe passende standarder for sikkerheden ved disse teknologier og styrke de tilknyttede forsyningskæder;</w:t>
            </w:r>
          </w:p>
        </w:tc>
        <w:tc>
          <w:tcPr>
            <w:tcW w:w="4876" w:type="dxa"/>
            <w:tcBorders>
              <w:top w:val="nil"/>
              <w:left w:val="nil"/>
              <w:bottom w:val="nil"/>
              <w:right w:val="nil"/>
            </w:tcBorders>
          </w:tcPr>
          <w:p>
            <w:pPr>
              <w:pStyle w:val="Normal6a"/>
            </w:pPr>
            <w:r>
              <w:t>13.</w:t>
            </w:r>
            <w:r>
              <w:tab/>
            </w:r>
            <w:r>
              <w:t>tilskynder til et intensiveret samarbejde inden for teknologisk innovation, herunder udvikling og udbredelse af strategiske og fremspirende teknologier, som f.eks. avanceret produktion, AI og kvantecomputing; opfordrer til, at der træffes foranstaltninger til at øge den økonomiske modstandsdygtighed ved at forbedre strømmen af avancerede teknologiske ressourcer mellem EU og USA, skabe passende standarder for sikkerheden ved disse teknologier og styrke de tilknyttede forsyningskæder</w:t>
            </w:r>
            <w:r>
              <w:rPr>
                <w:b/>
                <w:i/>
              </w:rPr>
              <w:t>, idet den indbyrdes reguleringsmæssige autonomi samt grundlæggende rettigheder, herunder databeskyttelse, respekteres fuldt ud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tilskynder til et intensiveret samarbejde inden for teknologisk innovation, herunder udvikling og udbredelse af strategiske og fremspirende teknologier, som f.eks. avanceret produktion, AI og kvantecomputing; opfordrer til, at der træffes foranstaltninger til at øge den økonomiske modstandsdygtighed ved at forbedre strømmen af avancerede teknologiske ressourcer mellem EU og USA, skabe passende standarder for sikkerheden ved disse teknologier og styrke de tilknyttede forsyningskæder;</w:t>
            </w:r>
          </w:p>
        </w:tc>
        <w:tc>
          <w:tcPr>
            <w:tcW w:w="4876" w:type="dxa"/>
            <w:tcBorders>
              <w:top w:val="nil"/>
              <w:left w:val="nil"/>
              <w:bottom w:val="nil"/>
              <w:right w:val="nil"/>
            </w:tcBorders>
          </w:tcPr>
          <w:p>
            <w:pPr>
              <w:pStyle w:val="Normal6a"/>
            </w:pPr>
            <w:r>
              <w:t>13.</w:t>
            </w:r>
            <w:r>
              <w:tab/>
            </w:r>
            <w:r>
              <w:t>tilskynder til et intensiveret samarbejde inden for teknologisk innovation, herunder udvikling og udbredelse af strategiske og fremspirende teknologier, som f.eks. avanceret produktion</w:t>
            </w:r>
            <w:r>
              <w:rPr>
                <w:b/>
                <w:i/>
              </w:rPr>
              <w:t>, teknologier med dobbelt anvendelse</w:t>
            </w:r>
            <w:r>
              <w:t>, AI og kvantecomputing; opfordrer til, at der træffes foranstaltninger til at øge den økonomiske modstandsdygtighed ved at forbedre strømmen af avancerede teknologiske ressourcer mellem EU og USA, skabe passende standarder for sikkerheden ved disse teknologier og styrke de tilknyttede forsyningskæder;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understreger betydningen af at opretholde og styrke en tæt koordinering inden for energisikkerhed, navnlig med hensyn til strømmen af råstoffer, og samarbejde inden for udvikling og fremme af rene energiløsninger, herunder nukleare teknologier;</w:t>
            </w:r>
          </w:p>
        </w:tc>
        <w:tc>
          <w:tcPr>
            <w:tcW w:w="4876" w:type="dxa"/>
            <w:tcBorders>
              <w:top w:val="nil"/>
              <w:left w:val="nil"/>
              <w:bottom w:val="nil"/>
              <w:right w:val="nil"/>
            </w:tcBorders>
          </w:tcPr>
          <w:p>
            <w:pPr>
              <w:pStyle w:val="Normal6a"/>
            </w:pPr>
            <w:r>
              <w:t>14.</w:t>
            </w:r>
            <w:r>
              <w:tab/>
            </w:r>
            <w:r>
              <w:t xml:space="preserve">understreger betydningen af at opretholde og styrke en tæt koordinering inden for energisikkerhed, navnlig med hensyn til strømmen af råstoffer, og samarbejde inden for udvikling og fremme af rene energiløsninger, herunder nukleare teknologier </w:t>
            </w:r>
            <w:r>
              <w:rPr>
                <w:b/>
                <w:i/>
              </w:rPr>
              <w:t>som SMR-reaktorer</w:t>
            </w:r>
            <w:r>
              <w:t xml:space="preserve">; </w:t>
            </w:r>
            <w:r>
              <w:rPr>
                <w:b/>
                <w:i/>
              </w:rPr>
              <w:t>fremhæver EU's behov for en fremskyndet energidiversificering og udfasning af russiske fossile brændstoffer;</w:t>
            </w:r>
            <w:r>
              <w:t xml:space="preserve"> </w:t>
            </w:r>
            <w:r>
              <w:rPr>
                <w:b/>
                <w:i/>
              </w:rPr>
              <w:t>noterer sig Kommissionens tilsagn om køb af amerikansk energi til en værdi af 750 mia. USD frem til 2028;</w:t>
            </w:r>
            <w:r>
              <w:t xml:space="preserve"> </w:t>
            </w:r>
            <w:r>
              <w:rPr>
                <w:b/>
                <w:i/>
              </w:rPr>
              <w:t>understreger i den forbindelse vigtigheden af USA's og EU's langsigtede LNG-partnerskab og dettes rolle med hensyn til at mindske afhængigheden af russiske fossile brændstoffer og styrke Europas energisikkerhed;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understreger betydningen af at opretholde og styrke en tæt koordinering inden for energisikkerhed, navnlig med hensyn til strømmen af råstoffer, og samarbejde inden for udvikling og fremme af rene energiløsninger, herunder nukleare teknologier;</w:t>
            </w:r>
          </w:p>
        </w:tc>
        <w:tc>
          <w:tcPr>
            <w:tcW w:w="4876" w:type="dxa"/>
            <w:tcBorders>
              <w:top w:val="nil"/>
              <w:left w:val="nil"/>
              <w:bottom w:val="nil"/>
              <w:right w:val="nil"/>
            </w:tcBorders>
          </w:tcPr>
          <w:p>
            <w:pPr>
              <w:pStyle w:val="Normal6a"/>
            </w:pPr>
            <w:r>
              <w:t>14.</w:t>
            </w:r>
            <w:r>
              <w:tab/>
            </w:r>
            <w:r>
              <w:t xml:space="preserve">understreger betydningen af at opretholde og styrke en tæt koordinering inden for energisikkerhed, navnlig med hensyn til strømmen af råstoffer, og samarbejde inden for udvikling og fremme af rene energiløsninger, herunder nukleare teknologier; </w:t>
            </w:r>
            <w:r>
              <w:rPr>
                <w:b/>
                <w:i/>
              </w:rPr>
              <w:t>understreger, at det er af afgørende vigtighed at diversificere energikilder og forsyningsruter for at mindske afhængigheden af fjendtlige regimer;</w:t>
            </w:r>
            <w:r>
              <w:t xml:space="preserve"> </w:t>
            </w:r>
            <w:r>
              <w:rPr>
                <w:b/>
                <w:i/>
              </w:rPr>
              <w:t>opfordrer til et styrket samarbejde mellem EU og USA om LNG, nukleare teknologier og udvikling af sikker og bæredygtig energiinfrastruktur i Europa, navnlig i frontlinjestater;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understreger betydningen af at opretholde og styrke en tæt koordinering inden for energisikkerhed, navnlig med hensyn til strømmen af råstoffer, og samarbejde inden for udvikling og fremme af rene energiløsninger, herunder nukleare teknologier;</w:t>
            </w:r>
          </w:p>
        </w:tc>
        <w:tc>
          <w:tcPr>
            <w:tcW w:w="4876" w:type="dxa"/>
            <w:tcBorders>
              <w:top w:val="nil"/>
              <w:left w:val="nil"/>
              <w:bottom w:val="nil"/>
              <w:right w:val="nil"/>
            </w:tcBorders>
          </w:tcPr>
          <w:p>
            <w:pPr>
              <w:pStyle w:val="Normal6a"/>
            </w:pPr>
            <w:r>
              <w:t>14.</w:t>
            </w:r>
            <w:r>
              <w:tab/>
            </w:r>
            <w:r>
              <w:t xml:space="preserve">understreger betydningen af at opretholde og styrke en tæt koordinering inden for energisikkerhed, navnlig med hensyn til strømmen af råstoffer, og samarbejde inden for udvikling og fremme af rene energiløsninger, herunder nukleare teknologier; </w:t>
            </w:r>
            <w:r>
              <w:rPr>
                <w:b/>
                <w:i/>
              </w:rPr>
              <w:t>anerkender behovet for at mindske den geoøkonomiske afhængighed af globale rivaler, navnlig Ruslands økonomiske tvang og korruption over for sine energihandelspartnere;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understreger betydningen af at opretholde og styrke en tæt koordinering inden for energisikkerhed, navnlig med hensyn til </w:t>
            </w:r>
            <w:r>
              <w:rPr>
                <w:b/>
                <w:i/>
              </w:rPr>
              <w:t>strømmen</w:t>
            </w:r>
            <w:r>
              <w:t xml:space="preserve"> af råstoffer, og samarbejde inden for udvikling og fremme af rene energiløsninger, herunder nukleare teknologier;</w:t>
            </w:r>
          </w:p>
        </w:tc>
        <w:tc>
          <w:tcPr>
            <w:tcW w:w="4876" w:type="dxa"/>
            <w:tcBorders>
              <w:top w:val="nil"/>
              <w:left w:val="nil"/>
              <w:bottom w:val="nil"/>
              <w:right w:val="nil"/>
            </w:tcBorders>
          </w:tcPr>
          <w:p>
            <w:pPr>
              <w:pStyle w:val="Normal6a"/>
            </w:pPr>
            <w:r>
              <w:t>14.</w:t>
            </w:r>
            <w:r>
              <w:tab/>
            </w:r>
            <w:r>
              <w:t xml:space="preserve">understreger betydningen af at opretholde og styrke en tæt koordinering inden for energisikkerhed </w:t>
            </w:r>
            <w:r>
              <w:rPr>
                <w:b/>
                <w:i/>
              </w:rPr>
              <w:t>og grøn omstilling</w:t>
            </w:r>
            <w:r>
              <w:t xml:space="preserve">, navnlig med hensyn til </w:t>
            </w:r>
            <w:r>
              <w:rPr>
                <w:b/>
                <w:i/>
              </w:rPr>
              <w:t>bæredygtig tilvejebringelse og genanvendelse</w:t>
            </w:r>
            <w:r>
              <w:t xml:space="preserve"> af råstoffer, og samarbejde inden for udvikling og fremme af rene energiløsninger, herunder nukleare teknologier;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opfordrer til et styrket samarbejde mellem EU og USA om udvikling af modstandsdygtige energikorridorer, herunder støtte til det østlige Middelhavsområde som en vigtig kilde- og transitregion for naturgas og vedvarende energi, der bidrager til den europæiske energisikkerhed og den grønne omstilling;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udtrykker bekymring over USA's beslutning om ikke at gennemføre den globale skatteaftale fra Organisationen for Økonomisk Samarbejde og Udvikling;</w:t>
            </w:r>
            <w:r>
              <w:t xml:space="preserve"> </w:t>
            </w:r>
            <w:r>
              <w:rPr>
                <w:b/>
                <w:i/>
              </w:rPr>
              <w:t>mener, at en koordineret international ordning for fair beskatning er afgørende for at gøre den globale økonomi mere retfærdig og bæredygtig;</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udtrykker bekymring over USA's beslutning om ikke at gennemføre den globale skatteaftale fra Organisationen for Økonomisk Samarbejde og Udvikling;</w:t>
            </w:r>
            <w:r>
              <w:t xml:space="preserve"> </w:t>
            </w:r>
            <w:r>
              <w:rPr>
                <w:b/>
                <w:i/>
              </w:rPr>
              <w:t>mener, at en koordineret international ordning for fair beskatning er afgørende for at gøre den globale økonomi mere retfærdig og bæredygtig;</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udtrykker bekymring over USA's beslutning om ikke at gennemføre den globale skatteaftale fra Organisationen for Økonomisk Samarbejde og Udvikling;</w:t>
            </w:r>
            <w:r>
              <w:t xml:space="preserve"> </w:t>
            </w:r>
            <w:r>
              <w:rPr>
                <w:b/>
                <w:i/>
              </w:rPr>
              <w:t>mener, at en koordineret international ordning for fair beskatning er afgørende for at gøre den globale økonomi mere retfærdig og bæredygtig;</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udtrykker bekymring over USA's beslutning om ikke at gennemføre den globale skatteaftale fra Organisationen for Økonomisk Samarbejde og Udvikling;</w:t>
            </w:r>
            <w:r>
              <w:t xml:space="preserve"> </w:t>
            </w:r>
            <w:r>
              <w:rPr>
                <w:b/>
                <w:i/>
              </w:rPr>
              <w:t>mener, at en koordineret international ordning for fair beskatning er afgørende for at gøre den globale økonomi mere retfærdig og bæredygtig;</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udtrykker bekymring over</w:t>
            </w:r>
            <w:r>
              <w:t xml:space="preserve"> USA's beslutning om ikke at gennemføre den globale skatteaftale fra Organisationen for Økonomisk Samarbejde og Udvikling; mener, at </w:t>
            </w:r>
            <w:r>
              <w:rPr>
                <w:b/>
                <w:i/>
              </w:rPr>
              <w:t>en koordineret international ordning for fair beskatning er afgørende for at gøre den globale økonomi mere retfærdig og bæredygtig</w:t>
            </w:r>
            <w:r>
              <w:t>;</w:t>
            </w:r>
          </w:p>
        </w:tc>
        <w:tc>
          <w:tcPr>
            <w:tcW w:w="4876" w:type="dxa"/>
            <w:tcBorders>
              <w:top w:val="nil"/>
              <w:left w:val="nil"/>
              <w:bottom w:val="nil"/>
              <w:right w:val="nil"/>
            </w:tcBorders>
          </w:tcPr>
          <w:p>
            <w:pPr>
              <w:pStyle w:val="Normal6a"/>
            </w:pPr>
            <w:r>
              <w:t>15.</w:t>
            </w:r>
            <w:r>
              <w:tab/>
            </w:r>
            <w:r>
              <w:rPr>
                <w:b/>
                <w:i/>
              </w:rPr>
              <w:t>hilser USA's udtræden af Verdenssundhedsorganisationen (WHO) og Parisaftalen om klimaændringer velkommen;</w:t>
            </w:r>
            <w:r>
              <w:t xml:space="preserve"> </w:t>
            </w:r>
            <w:r>
              <w:rPr>
                <w:b/>
                <w:i/>
              </w:rPr>
              <w:t>opfordrer EU's medlemsstater til at følge USA's eksempel;</w:t>
            </w:r>
            <w:r>
              <w:t xml:space="preserve"> </w:t>
            </w:r>
            <w:r>
              <w:rPr>
                <w:b/>
                <w:i/>
              </w:rPr>
              <w:t>hilser også</w:t>
            </w:r>
            <w:r>
              <w:t xml:space="preserve"> USA's beslutning om ikke at gennemføre den globale skatteaftale fra Organisationen for Økonomisk Samarbejde og Udvikling </w:t>
            </w:r>
            <w:r>
              <w:rPr>
                <w:b/>
                <w:i/>
              </w:rPr>
              <w:t>(OECD) velkommen;</w:t>
            </w:r>
            <w:r>
              <w:t xml:space="preserve"> </w:t>
            </w:r>
            <w:r>
              <w:rPr>
                <w:b/>
                <w:i/>
              </w:rPr>
              <w:t>minder i denne forbindelse om, at suveræne nationer fortsat frit skal kunne fastsætte deres egen skattebyrde</w:t>
            </w:r>
            <w:r>
              <w:t xml:space="preserve">; mener, at </w:t>
            </w:r>
            <w:r>
              <w:rPr>
                <w:b/>
                <w:i/>
              </w:rPr>
              <w:t>dette trods de høje beskatningsniveauer i EU ikke har ført til en forbedret levestandard for flertallet af europæere, men nærmere det modsatte, idet levestandarden forringes i et alarmerende tempo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udtrykker bekymring over</w:t>
            </w:r>
            <w:r>
              <w:t xml:space="preserve"> USA's beslutning om ikke at gennemføre den globale skatteaftale fra Organisationen for Økonomisk Samarbejde og Udvikling; </w:t>
            </w:r>
            <w:r>
              <w:rPr>
                <w:b/>
                <w:i/>
              </w:rPr>
              <w:t>mener, at en koordineret international ordning for fair beskatning er afgørende for at gøre den globale økonomi mere retfærdig og bæredygtig;</w:t>
            </w:r>
          </w:p>
        </w:tc>
        <w:tc>
          <w:tcPr>
            <w:tcW w:w="4876" w:type="dxa"/>
            <w:tcBorders>
              <w:top w:val="nil"/>
              <w:left w:val="nil"/>
              <w:bottom w:val="nil"/>
              <w:right w:val="nil"/>
            </w:tcBorders>
          </w:tcPr>
          <w:p>
            <w:pPr>
              <w:pStyle w:val="Normal6a"/>
            </w:pPr>
            <w:r>
              <w:t>15.</w:t>
            </w:r>
            <w:r>
              <w:tab/>
            </w:r>
            <w:r>
              <w:rPr>
                <w:b/>
                <w:i/>
              </w:rPr>
              <w:t>respekterer</w:t>
            </w:r>
            <w:r>
              <w:t xml:space="preserve"> USA's beslutning om ikke at gennemføre den globale skatteaftale fra Organisationen for Økonomisk Samarbejde og Udvikling;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udtrykker bekymring over USA's beslutning om ikke at gennemføre </w:t>
            </w:r>
            <w:r>
              <w:rPr>
                <w:b/>
                <w:i/>
              </w:rPr>
              <w:t>den</w:t>
            </w:r>
            <w:r>
              <w:t xml:space="preserve"> globale skatteaftale </w:t>
            </w:r>
            <w:r>
              <w:rPr>
                <w:b/>
                <w:i/>
              </w:rPr>
              <w:t>fra Organisationen for</w:t>
            </w:r>
            <w:r>
              <w:t xml:space="preserve"> Økonomisk </w:t>
            </w:r>
            <w:r>
              <w:rPr>
                <w:b/>
                <w:i/>
              </w:rPr>
              <w:t>Samarbejde og Udvikling</w:t>
            </w:r>
            <w:r>
              <w:t>; mener, at en koordineret international ordning for fair beskatning er afgørende for at gøre den globale økonomi mere retfærdig og bæredygtig;</w:t>
            </w:r>
          </w:p>
        </w:tc>
        <w:tc>
          <w:tcPr>
            <w:tcW w:w="4876" w:type="dxa"/>
            <w:tcBorders>
              <w:top w:val="nil"/>
              <w:left w:val="nil"/>
              <w:bottom w:val="nil"/>
              <w:right w:val="nil"/>
            </w:tcBorders>
          </w:tcPr>
          <w:p>
            <w:pPr>
              <w:pStyle w:val="Normal6a"/>
            </w:pPr>
            <w:r>
              <w:t>15.</w:t>
            </w:r>
            <w:r>
              <w:tab/>
            </w:r>
            <w:r>
              <w:t xml:space="preserve">udtrykker bekymring over USA's beslutning om ikke at gennemføre </w:t>
            </w:r>
            <w:r>
              <w:rPr>
                <w:b/>
                <w:i/>
              </w:rPr>
              <w:t>OECD's</w:t>
            </w:r>
            <w:r>
              <w:t xml:space="preserve"> globale skatteaftale </w:t>
            </w:r>
            <w:r>
              <w:rPr>
                <w:b/>
                <w:i/>
              </w:rPr>
              <w:t>og understreger, at sådanne ensidige beslutninger risikerer at undergrave troværdigheden af det fælles engagement i en regelbaseret global</w:t>
            </w:r>
            <w:r>
              <w:t xml:space="preserve"> økonomisk </w:t>
            </w:r>
            <w:r>
              <w:rPr>
                <w:b/>
                <w:i/>
              </w:rPr>
              <w:t>orden</w:t>
            </w:r>
            <w:r>
              <w:t>; mener, at en koordineret international ordning for fair beskatning er afgørende for at gøre den globale økonomi mere retfærdig og bæredygtig;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udtrykker bekymring over USA's </w:t>
            </w:r>
            <w:r>
              <w:rPr>
                <w:b/>
                <w:i/>
              </w:rPr>
              <w:t>beslutning om ikke</w:t>
            </w:r>
            <w:r>
              <w:t xml:space="preserve"> at gennemføre </w:t>
            </w:r>
            <w:r>
              <w:rPr>
                <w:b/>
                <w:i/>
              </w:rPr>
              <w:t>den</w:t>
            </w:r>
            <w:r>
              <w:t xml:space="preserve"> globale skatteaftale </w:t>
            </w:r>
            <w:r>
              <w:rPr>
                <w:b/>
                <w:i/>
              </w:rPr>
              <w:t>fra Organisationen for Økonomisk Samarbejde og Udvikling</w:t>
            </w:r>
            <w:r>
              <w:t xml:space="preserve">; </w:t>
            </w:r>
            <w:r>
              <w:rPr>
                <w:b/>
                <w:i/>
              </w:rPr>
              <w:t>mener, at en koordineret international ordning for fair beskatning er afgørende for at gøre den globale økonomi mere retfærdig og bæredygtig;</w:t>
            </w:r>
          </w:p>
        </w:tc>
        <w:tc>
          <w:tcPr>
            <w:tcW w:w="4876" w:type="dxa"/>
            <w:tcBorders>
              <w:top w:val="nil"/>
              <w:left w:val="nil"/>
              <w:bottom w:val="nil"/>
              <w:right w:val="nil"/>
            </w:tcBorders>
          </w:tcPr>
          <w:p>
            <w:pPr>
              <w:pStyle w:val="Normal6a"/>
            </w:pPr>
            <w:r>
              <w:t>15.</w:t>
            </w:r>
            <w:r>
              <w:tab/>
            </w:r>
            <w:r>
              <w:t xml:space="preserve">udtrykker bekymring over USA's </w:t>
            </w:r>
            <w:r>
              <w:rPr>
                <w:b/>
                <w:i/>
              </w:rPr>
              <w:t>tilbagetrækning fra sine forpligtelser til internationalt samarbejde ved at udtræde af vigtige globale sundheds-, miljø-, menneskerettigheds-, uddannelses- og udviklingsorganer, trække sig ud af multilaterale klima- og skatteaftaler og nægte</w:t>
            </w:r>
            <w:r>
              <w:t xml:space="preserve"> at gennemføre </w:t>
            </w:r>
            <w:r>
              <w:rPr>
                <w:b/>
                <w:i/>
              </w:rPr>
              <w:t>internationalt forhandlede rammer såsom OECD's</w:t>
            </w:r>
            <w:r>
              <w:t xml:space="preserve"> globale skatteaftale;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udtrykker bekymring over</w:t>
            </w:r>
            <w:r>
              <w:t xml:space="preserve"> USA's beslutning om ikke at gennemføre den globale skatteaftale fra Organisationen for Økonomisk Samarbejde og Udvikling</w:t>
            </w:r>
            <w:r>
              <w:rPr>
                <w:b/>
                <w:i/>
              </w:rPr>
              <w:t>;</w:t>
            </w:r>
            <w:r>
              <w:t xml:space="preserve"> </w:t>
            </w:r>
            <w:r>
              <w:rPr>
                <w:b/>
                <w:i/>
              </w:rPr>
              <w:t>mener, at en koordineret international ordning for fair beskatning er afgørende for at gøre den globale økonomi mere retfærdig og bæredygtig</w:t>
            </w:r>
            <w:r>
              <w:t>;</w:t>
            </w:r>
          </w:p>
        </w:tc>
        <w:tc>
          <w:tcPr>
            <w:tcW w:w="4876" w:type="dxa"/>
            <w:tcBorders>
              <w:top w:val="nil"/>
              <w:left w:val="nil"/>
              <w:bottom w:val="nil"/>
              <w:right w:val="nil"/>
            </w:tcBorders>
          </w:tcPr>
          <w:p>
            <w:pPr>
              <w:pStyle w:val="Normal6a"/>
            </w:pPr>
            <w:r>
              <w:t>15.</w:t>
            </w:r>
            <w:r>
              <w:tab/>
            </w:r>
            <w:r>
              <w:rPr>
                <w:b/>
                <w:i/>
              </w:rPr>
              <w:t>noterer sig</w:t>
            </w:r>
            <w:r>
              <w:t xml:space="preserve"> USA's beslutning om ikke at gennemføre den globale skatteaftale fra Organisationen for Økonomisk Samarbejde og Udvikling </w:t>
            </w:r>
            <w:r>
              <w:rPr>
                <w:b/>
                <w:i/>
              </w:rPr>
              <w:t>og anerkender det enkelte lands suveræne ret til at fastlægge sin egen finanspolitik i overensstemmelse med sine nationale interesser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understreger vigtigheden af i fællesskab at opretholde den internationale regelbaserede orden og fremme fred, sikkerhed og menneskerettigheder og samtidig sikre en stærk støtte til FN og andre multilaterale institutioner for at sikre effektiv global styring på grundlag af demokratiske værdier for at sikre langsigtet global stabilitet;</w:t>
            </w:r>
            <w:r>
              <w:t xml:space="preserve"> </w:t>
            </w:r>
            <w:r>
              <w:rPr>
                <w:b/>
                <w:i/>
              </w:rPr>
              <w:t>fordømmer de sanktioner, som USA har indført over for Den Internationale Straffedomstol og FN's særlige rapportør om menneskerettighedssituationen i det palæstinensiske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fremhæver vigtigheden af at styrke og diversificere kommunikationskanalerne med USA;</w:t>
            </w:r>
            <w:r>
              <w:t xml:space="preserve"> </w:t>
            </w:r>
            <w:r>
              <w:rPr>
                <w:b/>
                <w:i/>
              </w:rPr>
              <w:t>minder om den centrale rolle, som parlamentarisk diplomati spiller med hensyn til at opbygge tættere forbindelser med USA, således som den transatlantiske dialog mellem lovgivere er et vidnesbyrd om;</w:t>
            </w:r>
            <w:r>
              <w:t xml:space="preserve"> </w:t>
            </w:r>
            <w:r>
              <w:rPr>
                <w:b/>
                <w:i/>
              </w:rPr>
              <w:t>understreger behovet for at indgå i dialog, ikke blot med politiske aktører i Washington D.C., men også med interessenter i de 50 stater for bedre at forstå borgernes og de lokale politiske aktørers virkelighed;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bemærker med bekymring, at lukningen af USAID-programmer og relateret amerikansk udviklingsbistand har resulteret i et tab af finansiering til demokratiske aktører verden over og samtidig en utilsigtet styrkelse af autoritære regimers holdbarhed;</w:t>
            </w:r>
            <w:r>
              <w:t xml:space="preserve"> </w:t>
            </w:r>
            <w:r>
              <w:rPr>
                <w:b/>
                <w:i/>
              </w:rPr>
              <w:t>understreger, at tilbagetrækningen af støtte til civilsamfundet, mediefrihed og menneskerettighedsforkæmpere har skabt et tomrum, der udnyttes af autokratiske regeringer og ondsindede eksterne aktører;</w:t>
            </w:r>
            <w:r>
              <w:t xml:space="preserve"> </w:t>
            </w:r>
            <w:r>
              <w:rPr>
                <w:b/>
                <w:i/>
              </w:rPr>
              <w:t>opfordrer Den Europæiske Union til at styrke sine egne finansieringsinstrumenter for at udfylde dette hul og sikre fortsat støtte til prodemokratiske organisationer og uafhængige medier;</w:t>
            </w:r>
            <w:r>
              <w:t xml:space="preserve"> </w:t>
            </w:r>
            <w:r>
              <w:rPr>
                <w:b/>
                <w:i/>
              </w:rPr>
              <w:t>beklager, at en så radikal politisk ændring har bragt mange demokratiske aktører i EU i fare, f.eks. NGO'er og frie medier såsom Radio Free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anerkender betydningen af at opbygge og opretholde et ægte partnerskab af ligeværdige partnere mellem EU og USA baseret på gensidig respekt, fælles demokratiske værdier og fælles strategiske interesser</w:t>
            </w:r>
            <w:r>
              <w:rPr>
                <w:b/>
                <w:i/>
              </w:rPr>
              <w:t>;</w:t>
            </w:r>
            <w:r>
              <w:t xml:space="preserve"> </w:t>
            </w:r>
            <w:r>
              <w:rPr>
                <w:b/>
                <w:i/>
              </w:rPr>
              <w:t>opfordrer til en styrket indsats for at fremme demokrati, menneskerettigheder og retsstatsprincippet på verdensplan</w:t>
            </w:r>
            <w:r>
              <w:t>;</w:t>
            </w:r>
          </w:p>
        </w:tc>
        <w:tc>
          <w:tcPr>
            <w:tcW w:w="4876" w:type="dxa"/>
            <w:tcBorders>
              <w:top w:val="nil"/>
              <w:left w:val="nil"/>
              <w:bottom w:val="nil"/>
              <w:right w:val="nil"/>
            </w:tcBorders>
          </w:tcPr>
          <w:p>
            <w:pPr>
              <w:pStyle w:val="Normal6a"/>
            </w:pPr>
            <w:r>
              <w:t>16.</w:t>
            </w:r>
            <w:r>
              <w:tab/>
            </w:r>
            <w:r>
              <w:t>anerkender betydningen af at opbygge og opretholde et ægte partnerskab af ligeværdige partnere mellem EU og USA baseret på gensidig respekt, fælles demokratiske værdier og fælles strategiske interesser</w:t>
            </w:r>
            <w:r>
              <w:rPr>
                <w:b/>
                <w:i/>
              </w:rPr>
              <w:t>, såsom kampen mod illegal indvandring og voksende indenlandsk usikkerhed;</w:t>
            </w:r>
            <w:r>
              <w:t xml:space="preserve"> </w:t>
            </w:r>
            <w:r>
              <w:rPr>
                <w:b/>
                <w:i/>
              </w:rPr>
              <w:t>glæder sig i denne forbindelse over Trump-regeringens bestræbelser på at sikre de nationale grænser, deportere udokumenterede indvandrere, håndtere pullfaktorerne for migration og ophæve det fødestedsbetingede statsborgerskab, der ikke findes i Europa som et generelt princip</w:t>
            </w:r>
            <w:r>
              <w:t xml:space="preserve">; </w:t>
            </w:r>
            <w:r>
              <w:rPr>
                <w:b/>
                <w:i/>
              </w:rPr>
              <w:t>glæder sig endvidere over indsættelsen af nationalgarden i byerne Los Angeles og Washington D.C. med det formål at bekæmpe omsiggribende kriminalitet;</w:t>
            </w:r>
            <w:r>
              <w:t xml:space="preserve"> </w:t>
            </w:r>
            <w:r>
              <w:rPr>
                <w:b/>
                <w:i/>
              </w:rPr>
              <w:t>mener, at EU kan høste vigtige erfaringer af disse kriminalitetsbekæmpelses- og grænsebeskyttelsesforanstaltninger;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anerkender</w:t>
            </w:r>
            <w:r>
              <w:t xml:space="preserve"> betydningen af </w:t>
            </w:r>
            <w:r>
              <w:rPr>
                <w:b/>
                <w:i/>
              </w:rPr>
              <w:t>at opbygge og opretholde</w:t>
            </w:r>
            <w:r>
              <w:t xml:space="preserve"> et ægte partnerskab af ligeværdige partnere mellem EU og USA baseret på gensidig respekt, fælles demokratiske værdier og fælles strategiske interesser; </w:t>
            </w:r>
            <w:r>
              <w:rPr>
                <w:b/>
                <w:i/>
              </w:rPr>
              <w:t>opfordrer til en styrket indsats for at</w:t>
            </w:r>
            <w:r>
              <w:t xml:space="preserve"> fremme demokrati, menneskerettigheder og retsstatsprincippet </w:t>
            </w:r>
            <w:r>
              <w:rPr>
                <w:b/>
                <w:i/>
              </w:rPr>
              <w:t>på verdensplan</w:t>
            </w:r>
            <w:r>
              <w:t>;</w:t>
            </w:r>
          </w:p>
        </w:tc>
        <w:tc>
          <w:tcPr>
            <w:tcW w:w="4876" w:type="dxa"/>
            <w:tcBorders>
              <w:top w:val="nil"/>
              <w:left w:val="nil"/>
              <w:bottom w:val="nil"/>
              <w:right w:val="nil"/>
            </w:tcBorders>
          </w:tcPr>
          <w:p>
            <w:pPr>
              <w:pStyle w:val="Normal6a"/>
            </w:pPr>
            <w:r>
              <w:t>16.</w:t>
            </w:r>
            <w:r>
              <w:tab/>
            </w:r>
            <w:r>
              <w:rPr>
                <w:b/>
                <w:i/>
              </w:rPr>
              <w:t>understreger</w:t>
            </w:r>
            <w:r>
              <w:t xml:space="preserve"> betydningen af et ægte partnerskab af ligeværdige partnere mellem EU og USA baseret på gensidig respekt, fælles demokratiske værdier og fælles strategiske interesser; </w:t>
            </w:r>
            <w:r>
              <w:rPr>
                <w:b/>
                <w:i/>
              </w:rPr>
              <w:t>gentager, at EU fastholder sit engagement i disse principper og i</w:t>
            </w:r>
            <w:r>
              <w:t xml:space="preserve"> fremme </w:t>
            </w:r>
            <w:r>
              <w:rPr>
                <w:b/>
                <w:i/>
              </w:rPr>
              <w:t>af</w:t>
            </w:r>
            <w:r>
              <w:t xml:space="preserve"> demokrati, menneskerettigheder og retsstatsprincippet </w:t>
            </w:r>
            <w:r>
              <w:rPr>
                <w:b/>
                <w:i/>
              </w:rPr>
              <w:t>i hele verden;</w:t>
            </w:r>
            <w:r>
              <w:t xml:space="preserve"> </w:t>
            </w:r>
            <w:r>
              <w:rPr>
                <w:b/>
                <w:i/>
              </w:rPr>
              <w:t>fremhæver vigtigheden af at fortsætte udviklingsbistanden til fremme og opretholdelse af ovennævnte værdier og standarder;</w:t>
            </w:r>
            <w:r>
              <w:t xml:space="preserve"> </w:t>
            </w:r>
            <w:r>
              <w:rPr>
                <w:b/>
                <w:i/>
              </w:rPr>
              <w:t>anerkender de politiske realiteter og udfordringerne ved USA's aktuelle udenrigspolitik;</w:t>
            </w:r>
            <w:r>
              <w:t xml:space="preserve"> </w:t>
            </w:r>
            <w:r>
              <w:rPr>
                <w:b/>
                <w:i/>
              </w:rPr>
              <w:t>henviser i den forbindelse atter til vigtigheden af, at EU styrker sig strategisk med henblik på at beskytte sine centrale interesser og værdier over for disse udfordringer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anerkender betydningen af at opbygge og opretholde et ægte partnerskab af ligeværdige partnere mellem EU og USA baseret på gensidig respekt, fælles demokratiske værdier og fælles strategiske interesser; opfordrer til en styrket indsats for at fremme demokrati, menneskerettigheder og retsstatsprincippet på verdensplan;</w:t>
            </w:r>
          </w:p>
        </w:tc>
        <w:tc>
          <w:tcPr>
            <w:tcW w:w="4876" w:type="dxa"/>
            <w:tcBorders>
              <w:top w:val="nil"/>
              <w:left w:val="nil"/>
              <w:bottom w:val="nil"/>
              <w:right w:val="nil"/>
            </w:tcBorders>
          </w:tcPr>
          <w:p>
            <w:pPr>
              <w:pStyle w:val="Normal6a"/>
            </w:pPr>
            <w:r>
              <w:t>16.</w:t>
            </w:r>
            <w:r>
              <w:tab/>
            </w:r>
            <w:r>
              <w:t xml:space="preserve">anerkender betydningen af at opbygge og opretholde et ægte partnerskab af ligeværdige partnere mellem EU og USA baseret på gensidig respekt, fælles demokratiske værdier og fælles strategiske interesser; opfordrer til en styrket indsats for at fremme demokrati, menneskerettigheder og retsstatsprincippet på verdensplan; </w:t>
            </w:r>
            <w:r>
              <w:rPr>
                <w:b/>
                <w:i/>
              </w:rPr>
              <w:t>udtrykker bekymring over de potentielle konsekvenser af Trump-regeringens nye indvandringspolitik for migranter, navnlig flygtninge;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Bernard Guetta,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anerkender betydningen af at opbygge og opretholde et ægte partnerskab af ligeværdige partnere mellem EU og USA baseret på gensidig respekt, fælles demokratiske værdier og fælles strategiske interesser; opfordrer til en styrket indsats for at fremme demokrati, menneskerettigheder og retsstatsprincippet på verdensplan;</w:t>
            </w:r>
          </w:p>
        </w:tc>
        <w:tc>
          <w:tcPr>
            <w:tcW w:w="4876" w:type="dxa"/>
            <w:tcBorders>
              <w:top w:val="nil"/>
              <w:left w:val="nil"/>
              <w:bottom w:val="nil"/>
              <w:right w:val="nil"/>
            </w:tcBorders>
          </w:tcPr>
          <w:p>
            <w:pPr>
              <w:pStyle w:val="Normal6a"/>
            </w:pPr>
            <w:r>
              <w:t>16.</w:t>
            </w:r>
            <w:r>
              <w:tab/>
            </w:r>
            <w:r>
              <w:t xml:space="preserve">anerkender betydningen af at opbygge og opretholde et ægte partnerskab af ligeværdige partnere mellem EU og USA baseret på gensidig respekt, fælles demokratiske værdier og fælles strategiske interesser; opfordrer til en styrket indsats for at fremme demokrati, menneskerettigheder og retsstatsprincippet på verdensplan; </w:t>
            </w:r>
            <w:r>
              <w:rPr>
                <w:b/>
                <w:i/>
              </w:rPr>
              <w:t>fremhæver EU's og USA's fælles interesse i at fremme stabilitet, velstand og retsstatsprincippet i EU's naboområder;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anerkender betydningen af at opbygge og opretholde et ægte partnerskab af ligeværdige partnere mellem EU og USA baseret på gensidig respekt, fælles demokratiske værdier og fælles strategiske interesser; opfordrer til en styrket indsats for at fremme demokrati, menneskerettigheder og retsstatsprincippet på verdensplan;</w:t>
            </w:r>
          </w:p>
        </w:tc>
        <w:tc>
          <w:tcPr>
            <w:tcW w:w="4876" w:type="dxa"/>
            <w:tcBorders>
              <w:top w:val="nil"/>
              <w:left w:val="nil"/>
              <w:bottom w:val="nil"/>
              <w:right w:val="nil"/>
            </w:tcBorders>
          </w:tcPr>
          <w:p>
            <w:pPr>
              <w:pStyle w:val="Normal6a"/>
            </w:pPr>
            <w:r>
              <w:t>16.</w:t>
            </w:r>
            <w:r>
              <w:tab/>
            </w:r>
            <w:r>
              <w:t xml:space="preserve">anerkender betydningen af at opbygge og opretholde et ægte partnerskab af ligeværdige partnere mellem EU og USA baseret på gensidig respekt, fælles demokratiske værdier og fælles strategiske interesser; </w:t>
            </w:r>
            <w:r>
              <w:rPr>
                <w:b/>
                <w:i/>
              </w:rPr>
              <w:t>insisterer på, at et sådant partnerskab aldrig må ske på bekostning af Europas suverænitet, identitet eller demokratiske selvbestemmelse;</w:t>
            </w:r>
            <w:r>
              <w:t xml:space="preserve"> opfordrer til en styrket indsats for at fremme demokrati, menneskerettigheder og retsstatsprincippet på verdensplan;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anerkender betydningen af at </w:t>
            </w:r>
            <w:r>
              <w:rPr>
                <w:b/>
                <w:i/>
              </w:rPr>
              <w:t>opbygge og</w:t>
            </w:r>
            <w:r>
              <w:t xml:space="preserve"> opretholde et ægte partnerskab af ligeværdige partnere mellem EU og USA baseret på gensidig respekt, fælles demokratiske værdier og fælles strategiske interesser; opfordrer til en styrket indsats for at fremme demokrati, menneskerettigheder og retsstatsprincippet på verdensplan;</w:t>
            </w:r>
          </w:p>
        </w:tc>
        <w:tc>
          <w:tcPr>
            <w:tcW w:w="4876" w:type="dxa"/>
            <w:tcBorders>
              <w:top w:val="nil"/>
              <w:left w:val="nil"/>
              <w:bottom w:val="nil"/>
              <w:right w:val="nil"/>
            </w:tcBorders>
          </w:tcPr>
          <w:p>
            <w:pPr>
              <w:pStyle w:val="Normal6a"/>
            </w:pPr>
            <w:r>
              <w:t>16.</w:t>
            </w:r>
            <w:r>
              <w:tab/>
            </w:r>
            <w:r>
              <w:t>anerkender betydningen af at opretholde et ægte partnerskab af ligeværdige partnere mellem EU og USA baseret på gensidig respekt, fælles demokratiske værdier og fælles strategiske interesser; opfordrer til en styrket indsats for at fremme demokrati, menneskerettigheder og retsstatsprincippet på verdensplan</w:t>
            </w:r>
            <w:r>
              <w:rPr>
                <w:b/>
                <w:i/>
              </w:rPr>
              <w:t>, navnlig i betragtning af det tiltagende autoritære pres og de nye globale trusler mod den internationale orden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anerkender betydningen af at opbygge og opretholde et ægte partnerskab af ligeværdige partnere mellem EU og USA baseret på gensidig respekt, fælles demokratiske værdier og fælles strategiske interesser; </w:t>
            </w:r>
            <w:r>
              <w:rPr>
                <w:b/>
                <w:i/>
              </w:rPr>
              <w:t>opfordrer til en styrket indsats for at fremme demokrati, menneskerettigheder og retsstatsprincippet på verdensplan;</w:t>
            </w:r>
          </w:p>
        </w:tc>
        <w:tc>
          <w:tcPr>
            <w:tcW w:w="4876" w:type="dxa"/>
            <w:tcBorders>
              <w:top w:val="nil"/>
              <w:left w:val="nil"/>
              <w:bottom w:val="nil"/>
              <w:right w:val="nil"/>
            </w:tcBorders>
          </w:tcPr>
          <w:p>
            <w:pPr>
              <w:pStyle w:val="Normal6a"/>
            </w:pPr>
            <w:r>
              <w:t>16.</w:t>
            </w:r>
            <w:r>
              <w:tab/>
            </w:r>
            <w:r>
              <w:t>anerkender betydningen af at opbygge og opretholde et ægte partnerskab af ligeværdige partnere mellem EU og USA baseret på gensidig respekt, fælles demokratiske værdier og fælles strategiske interesser;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anerkender betydningen af at opbygge og opretholde et ægte partnerskab af ligeværdige partnere mellem EU og USA baseret på gensidig respekt, fælles demokratiske værdier og fælles strategiske interesser; opfordrer til en styrket indsats for at fremme demokrati, </w:t>
            </w:r>
            <w:r>
              <w:rPr>
                <w:b/>
                <w:i/>
              </w:rPr>
              <w:t>menneskerettigheder</w:t>
            </w:r>
            <w:r>
              <w:t xml:space="preserve"> og retsstatsprincippet på verdensplan;</w:t>
            </w:r>
          </w:p>
        </w:tc>
        <w:tc>
          <w:tcPr>
            <w:tcW w:w="4876" w:type="dxa"/>
            <w:tcBorders>
              <w:top w:val="nil"/>
              <w:left w:val="nil"/>
              <w:bottom w:val="nil"/>
              <w:right w:val="nil"/>
            </w:tcBorders>
          </w:tcPr>
          <w:p>
            <w:pPr>
              <w:pStyle w:val="Normal6a"/>
            </w:pPr>
            <w:r>
              <w:t>16.</w:t>
            </w:r>
            <w:r>
              <w:tab/>
            </w:r>
            <w:r>
              <w:t xml:space="preserve">anerkender betydningen af at opbygge og opretholde et ægte partnerskab af ligeværdige partnere mellem EU og USA baseret på gensidig respekt, fælles demokratiske værdier og fælles strategiske interesser; opfordrer til en styrket indsats for at fremme demokrati, </w:t>
            </w:r>
            <w:r>
              <w:rPr>
                <w:b/>
                <w:i/>
              </w:rPr>
              <w:t>menneskelig værdighed</w:t>
            </w:r>
            <w:r>
              <w:t xml:space="preserve"> og retsstatsprincippet på verdensplan;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anerkender betydningen af at opbygge og opretholde et ægte partnerskab af ligeværdige partnere mellem EU og USA baseret på gensidig respekt, fælles demokratiske værdier og fælles strategiske interesser; </w:t>
            </w:r>
            <w:r>
              <w:rPr>
                <w:b/>
                <w:i/>
              </w:rPr>
              <w:t>opfordrer til en styrket indsats for at fremme demokrati, menneskerettigheder og retsstatsprincippet</w:t>
            </w:r>
            <w:r>
              <w:t xml:space="preserve"> på verdensplan;</w:t>
            </w:r>
          </w:p>
        </w:tc>
        <w:tc>
          <w:tcPr>
            <w:tcW w:w="4876" w:type="dxa"/>
            <w:tcBorders>
              <w:top w:val="nil"/>
              <w:left w:val="nil"/>
              <w:bottom w:val="nil"/>
              <w:right w:val="nil"/>
            </w:tcBorders>
          </w:tcPr>
          <w:p>
            <w:pPr>
              <w:pStyle w:val="Normal6a"/>
            </w:pPr>
            <w:r>
              <w:t>16.</w:t>
            </w:r>
            <w:r>
              <w:tab/>
            </w:r>
            <w:r>
              <w:t xml:space="preserve">anerkender betydningen af at opbygge og opretholde et ægte partnerskab af ligeværdige partnere mellem EU og USA baseret på gensidig respekt, fælles demokratiske værdier og fælles strategiske interesser; </w:t>
            </w:r>
            <w:r>
              <w:rPr>
                <w:b/>
                <w:i/>
              </w:rPr>
              <w:t>roser USA's præsident Donald Trumps fredsinitiativer</w:t>
            </w:r>
            <w:r>
              <w:t xml:space="preserve"> på verdensplan;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anerkender betydningen af at opbygge og opretholde et </w:t>
            </w:r>
            <w:r>
              <w:rPr>
                <w:b/>
                <w:i/>
              </w:rPr>
              <w:t>ægte</w:t>
            </w:r>
            <w:r>
              <w:t xml:space="preserve"> partnerskab af ligeværdige partnere mellem EU og USA baseret på </w:t>
            </w:r>
            <w:r>
              <w:rPr>
                <w:b/>
                <w:i/>
              </w:rPr>
              <w:t>gensidig respekt,</w:t>
            </w:r>
            <w:r>
              <w:t xml:space="preserve"> fælles demokratiske værdier og fælles strategiske interesser; opfordrer til </w:t>
            </w:r>
            <w:r>
              <w:rPr>
                <w:b/>
                <w:i/>
              </w:rPr>
              <w:t>en styrket indsats</w:t>
            </w:r>
            <w:r>
              <w:t xml:space="preserve"> for at fremme demokrati, menneskerettigheder og retsstatsprincippet på verdensplan;</w:t>
            </w:r>
          </w:p>
        </w:tc>
        <w:tc>
          <w:tcPr>
            <w:tcW w:w="4876" w:type="dxa"/>
            <w:tcBorders>
              <w:top w:val="nil"/>
              <w:left w:val="nil"/>
              <w:bottom w:val="nil"/>
              <w:right w:val="nil"/>
            </w:tcBorders>
          </w:tcPr>
          <w:p>
            <w:pPr>
              <w:pStyle w:val="Normal6a"/>
            </w:pPr>
            <w:r>
              <w:t>16.</w:t>
            </w:r>
            <w:r>
              <w:tab/>
            </w:r>
            <w:r>
              <w:t xml:space="preserve">anerkender betydningen af at </w:t>
            </w:r>
            <w:r>
              <w:rPr>
                <w:b/>
                <w:i/>
              </w:rPr>
              <w:t>(gen)</w:t>
            </w:r>
            <w:r>
              <w:t xml:space="preserve">opbygge og opretholde et partnerskab af ligeværdige partnere mellem EU og USA baseret på fælles demokratiske værdier og fælles strategiske interesser; opfordrer til </w:t>
            </w:r>
            <w:r>
              <w:rPr>
                <w:b/>
                <w:i/>
              </w:rPr>
              <w:t>at genoptage indsatsen</w:t>
            </w:r>
            <w:r>
              <w:t xml:space="preserve"> for at fremme demokrati, menneskerettigheder og retsstatsprincippet på verdensplan;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Kinga Gál,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roser Trump-regeringens kamp mod wokeisme og cancel culture gennem sit urokkelige forsvar for ytringsfriheden;</w:t>
            </w:r>
            <w:r>
              <w:t xml:space="preserve"> </w:t>
            </w:r>
            <w:r>
              <w:rPr>
                <w:b/>
                <w:i/>
              </w:rPr>
              <w:t>deler advarslen fra den amerikanske vicepræsident Vance til de europæiske lande om, at de havde mistet deres grundlæggende værdier ved at tillade censur;</w:t>
            </w:r>
            <w:r>
              <w:t xml:space="preserve"> </w:t>
            </w:r>
            <w:r>
              <w:rPr>
                <w:b/>
                <w:i/>
              </w:rPr>
              <w:t>er, hvad dette angår, af den faste overbevisning, at EU skal afstå fra ethvert forsøg på at censurere indholdet på digitale platforme eller at forfølge deres brugere under påskud af at bekæmpe hadefuld tale, sådan som det indtil nu har været dets praksis;</w:t>
            </w:r>
            <w:r>
              <w:t xml:space="preserve"> </w:t>
            </w:r>
            <w:r>
              <w:rPr>
                <w:b/>
                <w:i/>
              </w:rPr>
              <w:t>advarer højtstående EU-embedsmænd mod at fremsætte trusler mod platforme og brugere såvel privat som offentligt;</w:t>
            </w:r>
            <w:r>
              <w:t xml:space="preserve"> </w:t>
            </w:r>
            <w:r>
              <w:rPr>
                <w:b/>
                <w:i/>
              </w:rPr>
              <w:t>minder i denne forbindelse om den uheldige præcedens, som den tidligere kommissær med ansvar for det indre marked, Thierry Breton, skabte, og om hans umådeholdne bemærkninger på de sociale medier, ofte rettet mod den amerikanske forretningsmand Elon Musk;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bemærker, at USA har en lang historie for militær intervention i andre lande, hvilket er uforeneligt med folkeretten;</w:t>
            </w:r>
            <w:r>
              <w:t xml:space="preserve"> </w:t>
            </w:r>
            <w:r>
              <w:rPr>
                <w:b/>
                <w:i/>
              </w:rPr>
              <w:t>minder om, at USA pressede EU's medlemsstater til at tilslutte sig disse ulovlige militære interventioner;</w:t>
            </w:r>
            <w:r>
              <w:t xml:space="preserve"> </w:t>
            </w:r>
            <w:r>
              <w:rPr>
                <w:b/>
                <w:i/>
              </w:rPr>
              <w:t>fordømmer alle amerikanske trusler om militær intervention, herunder mod Danmark, Canada, Panama og Venezuela,</w:t>
            </w:r>
            <w:r>
              <w:t xml:space="preserve"> </w:t>
            </w:r>
            <w:r>
              <w:rPr>
                <w:b/>
                <w:i/>
              </w:rPr>
              <w:t>samt den systematiske svækkelse af den FN-baserede internationale 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fordømmer på det kraftigste USA's meddelagtighed i og støtte til krigsforbrydelserne, folkedrabet og den etniske udrensning begået af Israel i Gaza samt til Israels ulovlige besættelse af det øvrige Palæstina;</w:t>
            </w:r>
            <w:r>
              <w:t xml:space="preserve"> </w:t>
            </w:r>
            <w:r>
              <w:rPr>
                <w:b/>
                <w:i/>
              </w:rPr>
              <w:t>fordømmer ligeledes USA's afvisning af at udstede visum til ledere fra Den Palæstinensiske Myndighed for at forhindre dem i at deltage i FN's næste generalforsamling;</w:t>
            </w:r>
            <w:r>
              <w:t xml:space="preserve"> </w:t>
            </w:r>
            <w:r>
              <w:rPr>
                <w:b/>
                <w:i/>
              </w:rPr>
              <w:t>afviser fuldstændigt planen om den såkaldte "Mellemøstens Riviera", som er baseret på etnisk udrensning;</w:t>
            </w:r>
            <w:r>
              <w:t xml:space="preserve"> </w:t>
            </w:r>
            <w:r>
              <w:rPr>
                <w:b/>
                <w:i/>
              </w:rPr>
              <w:t>opfordrer Kommissionen og medlemsstaterne til at lægge afstand til USA's politik med hensyn til Mellemøsten og foreslå alternative veje i overensstemmelse med det palæstinensiske folks umistelige rettigheder;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fordømmer USA's ulovlige ekstraterritoriale sanktioner, såsom opførelsen af Cuba på USA's liste over såkaldte "statssponsorer for terrorisme", og opfordrer den amerikanske regering til at ophæve disse sanktioner;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beklager USA's tilbagetrækning fra FN's Menneskerettighedsråd, som indebærer en strukturel svækkelse af den globale indsats for at fremme universelle menneskerettigheder;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 e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fordømmer på det kraftigste USA's sanktioner mod Den Internationale Domstol og dens personale;</w:t>
            </w:r>
            <w:r>
              <w:t xml:space="preserve"> </w:t>
            </w:r>
            <w:r>
              <w:rPr>
                <w:b/>
                <w:i/>
              </w:rPr>
              <w:t>fordømmer ligeledes andre amerikanske angreb på FN-systemet, herunder på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 f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opfordrer USA til at respektere suveræniteten for alle lande i Mellemøsten, herunder Syrien, Libanon og Irak;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for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 g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fordømmer den neokoloniale logik i de "fred for ressourcer"-aftaler, som USA har påtvunget Ukraine, Den Demokratiske Republik Congo og andre lande;</w:t>
            </w:r>
            <w:r>
              <w:t xml:space="preserve"> </w:t>
            </w:r>
            <w:r>
              <w:rPr>
                <w:b/>
                <w:i/>
              </w:rPr>
              <w:t>opfordrer Kommissionen og Rådet til derimod beslutsomt at bryde med udnyttende handelsforbindelser og foreslå alternative strategier baseret på gensidig respekt, ligeværdige partnerskaber og win-win-samarbejde;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opfordrer både EU og USA til at gøre langt mere for at styrke deres oplysningsarbejde og kommunikationsstrategier for at skabe øget opmærksomhed om og forståelse af det transatlantiske partnerskab blandt borgere og interessenter og samtidig fremme engagementet ud over det føderale plan i USA ved at inddrage statslige myndigheder, guvernørers kontorer, delstatsforsamlinger og andre organer, der kan støtte udviklingen af et sådant samarbejde;</w:t>
            </w:r>
          </w:p>
        </w:tc>
        <w:tc>
          <w:tcPr>
            <w:tcW w:w="4876" w:type="dxa"/>
            <w:tcBorders>
              <w:top w:val="nil"/>
              <w:left w:val="nil"/>
              <w:bottom w:val="nil"/>
              <w:right w:val="nil"/>
            </w:tcBorders>
          </w:tcPr>
          <w:p>
            <w:pPr>
              <w:pStyle w:val="Normal6a"/>
            </w:pPr>
            <w:r>
              <w:t>17.</w:t>
            </w:r>
            <w:r>
              <w:tab/>
            </w:r>
            <w:r>
              <w:t>opfordrer både EU og USA til at gøre langt mere for at styrke deres oplysningsarbejde og kommunikationsstrategier for at skabe øget opmærksomhed om og forståelse af det transatlantiske partnerskab blandt borgere og interessenter</w:t>
            </w:r>
            <w:r>
              <w:rPr>
                <w:b/>
                <w:i/>
              </w:rPr>
              <w:t>, herunder organisationer for EU-borgere og andre indvandrere, som er bosat i USA, kvinde- og LGBTQI+-organisationer,</w:t>
            </w:r>
            <w:r>
              <w:t xml:space="preserve"> og samtidig fremme engagementet ud over det føderale plan i USA ved at inddrage statslige myndigheder, guvernørers kontorer, delstatsforsamlinger og andre organer, der kan støtte udviklingen af et sådant 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opfordrer</w:t>
            </w:r>
            <w:r>
              <w:t xml:space="preserve"> både EU og USA til </w:t>
            </w:r>
            <w:r>
              <w:rPr>
                <w:b/>
                <w:i/>
              </w:rPr>
              <w:t>at gøre langt mere for</w:t>
            </w:r>
            <w:r>
              <w:t xml:space="preserve"> at styrke deres oplysningsarbejde og kommunikationsstrategier for at </w:t>
            </w:r>
            <w:r>
              <w:rPr>
                <w:b/>
                <w:i/>
              </w:rPr>
              <w:t>skabe øget opmærksomhed om og forståelse</w:t>
            </w:r>
            <w:r>
              <w:t xml:space="preserve"> af det transatlantiske partnerskab blandt borgere og interessenter og samtidig fremme engagementet ud over det føderale plan i USA ved at inddrage statslige myndigheder, guvernørers kontorer, delstatsforsamlinger og andre organer, der kan støtte udviklingen af et sådant samarbejde;</w:t>
            </w:r>
          </w:p>
        </w:tc>
        <w:tc>
          <w:tcPr>
            <w:tcW w:w="4876" w:type="dxa"/>
            <w:tcBorders>
              <w:top w:val="nil"/>
              <w:left w:val="nil"/>
              <w:bottom w:val="nil"/>
              <w:right w:val="nil"/>
            </w:tcBorders>
          </w:tcPr>
          <w:p>
            <w:pPr>
              <w:pStyle w:val="Normal6a"/>
            </w:pPr>
            <w:r>
              <w:t>17.</w:t>
            </w:r>
            <w:r>
              <w:tab/>
            </w:r>
            <w:r>
              <w:rPr>
                <w:b/>
                <w:i/>
              </w:rPr>
              <w:t>tilskynder</w:t>
            </w:r>
            <w:r>
              <w:t xml:space="preserve"> både EU og USA til at styrke deres oplysningsarbejde og kommunikationsstrategier for at </w:t>
            </w:r>
            <w:r>
              <w:rPr>
                <w:b/>
                <w:i/>
              </w:rPr>
              <w:t>øge forståelsen</w:t>
            </w:r>
            <w:r>
              <w:t xml:space="preserve"> af det transatlantiske partnerskab blandt borgere og interessenter og samtidig fremme engagementet ud over det føderale plan i USA ved at inddrage statslige myndigheder, guvernørers kontorer, delstatsforsamlinger og andre organer, der kan støtte udviklingen af et sådant 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opfordrer Europa-Parlamentet til at spille en mere aktiv rolle i det interparlamentariske diplomati, øge udvekslingen med USA's kongres og andre relevante amerikanske interessenter og overveje at udvikle nye dialog- og udvekslingsformater på områder såsom handel og teknologi, konnektivitet og cybersikkerhed med henblik på at supplere og udvide eksisterende initiativer;</w:t>
            </w:r>
            <w:r>
              <w:t xml:space="preserve"> </w:t>
            </w:r>
            <w:r>
              <w:rPr>
                <w:b/>
                <w:i/>
              </w:rPr>
              <w:t>understreger vigtigheden af at koordinere fælles tilgange mellem begge lovgivende organer om spørgsmål såsom Kina, Taiwan og Hongkong og opfordrer derfor til øget udveksling med organer og initiativer såsom det særlige udvalg om Kinas Kommunistiske Parti, Kongressens eksekutivkomité vedrørende Kina, U.S.-China Economic and Security Review Commission, Underudvalget for Østasien, Stillehavsområdet og International Cybersikkerhedspolitik, Underudvalget for Asien, Stillehavsområdet, Centralasien og ikke-spredning samt Kina-taskforcen;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opfordrer EU og dets medlemsstater til at begrænse indrejse i EU og Schengenlandene for statsborgere fra lande, hvis myndigheder nægter eller ikke er i stand til at samarbejde om indvandringsrelaterede spørgsmål såsom at foretage kontrol af deres statsborgeres kriminelle baggrund og tilbagetage deres udviste statsborgere;</w:t>
            </w:r>
            <w:r>
              <w:t xml:space="preserve"> </w:t>
            </w:r>
            <w:r>
              <w:rPr>
                <w:b/>
                <w:i/>
              </w:rPr>
              <w:t>mener, at sådanne foranstaltninger skal gælde, indtil der er opnået et tilfredsstillende samarbejde med de relevante myndigheder, og omfatte følgende lande:</w:t>
            </w:r>
            <w:r>
              <w:t xml:space="preserve"> </w:t>
            </w:r>
            <w:r>
              <w:rPr>
                <w:b/>
                <w:i/>
              </w:rPr>
              <w:t>Afghanistan, Burma, Burundi, Tchad, Republikken Congo, Ækvatorialguinea, Eritrea, Haiti, Iran, Laos, Libyen, Sierra Leone, Somalia, Sudan, Togo, Turkmenistan, Venezuela og Yemen;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opfordrer til et stærkere engagement mellem Europa-Parlamentet og USA's kongres gennem øget dialog og regelmæssige interparlamentariske møder med henblik på at fremme gensidig forståelse og tackle fælles udfordringer;</w:t>
            </w:r>
            <w:r>
              <w:t xml:space="preserve"> </w:t>
            </w:r>
            <w:r>
              <w:rPr>
                <w:b/>
                <w:i/>
              </w:rPr>
              <w:t>understreger vigtigheden af at etablere udvekslingsprogrammer på embedsmandsniveau mellem Europa-Parlamentet og USA's kongres for at fremme udvekslingen af bedste praksis og styrke den institutionelle forståelse;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opfordrer EU og medlemsstaterne i Schengenområdet til at oprette og offentliggøre deres egen liste over lande, hvis myndigheder ikke samarbejder om spørgsmål vedrørende migration;</w:t>
            </w:r>
            <w:r>
              <w:t xml:space="preserve"> </w:t>
            </w:r>
            <w:r>
              <w:rPr>
                <w:b/>
                <w:i/>
              </w:rPr>
              <w:t>en sådan liste skal revideres og ajourføres regelmæssigt;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opfordrer til at oprette en permanent platform for dialog på højt plan for at tackle fælles udfordringer og opbygge en positiv bilateral dagsorden;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understreger den afgørende rolle, som Europa-Parlamentets forbindelseskontor (EPLO) i Washington spiller med hensyn til at fremme transatlantiske forbindelser og styrke forbindelsen mellem USA's og EU's parlamenter;</w:t>
            </w:r>
            <w:r>
              <w:t xml:space="preserve"> </w:t>
            </w:r>
            <w:r>
              <w:rPr>
                <w:b/>
                <w:i/>
              </w:rPr>
              <w:t>fremhæver, at forbindelseskontoret i Washington som følge af den nye amerikanske regering og nye globale udfordringer vil komme til at spille en endnu vigtigere rolle;</w:t>
            </w:r>
            <w:r>
              <w:t xml:space="preserve"> </w:t>
            </w:r>
            <w:r>
              <w:rPr>
                <w:b/>
                <w:i/>
              </w:rPr>
              <w:t>opfordrer til en udvidelse af både budget og personale for at støtte forbindelseskontorets aktiviteter i Washington, navnlig med hensyn til at styrke de strategiske forbindelser til forskellige organer i den amerikanske kongres, udpege centrale lovgivningsmæssige spørgsmål af fælles interesse, sikre effektiv informationsudveksling gennem nye kommunikationskanaler, styrke samarbejdet med EU-delegationen i Washington D.C., forbedre forvaltningernes gensidige forståelse og opfattelse samt lette øget kommunikation og samarbejde mellem Europa-Parlamentet og den amerikanske kongres;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anbefaler en dialog med tænketanke, civilsamfundet, den akademiske verden og andre ikkestatslige interessenter for at øge offentlighedens forståelse og fremme en oplyst debat; opfordrer til fremme af </w:t>
            </w:r>
            <w:r>
              <w:rPr>
                <w:b/>
                <w:i/>
              </w:rPr>
              <w:t>uddannelsesmæssige og</w:t>
            </w:r>
            <w:r>
              <w:t xml:space="preserve"> kulturelle udvekslinger og turisme;</w:t>
            </w:r>
          </w:p>
        </w:tc>
        <w:tc>
          <w:tcPr>
            <w:tcW w:w="4876" w:type="dxa"/>
            <w:tcBorders>
              <w:top w:val="nil"/>
              <w:left w:val="nil"/>
              <w:bottom w:val="nil"/>
              <w:right w:val="nil"/>
            </w:tcBorders>
          </w:tcPr>
          <w:p>
            <w:pPr>
              <w:pStyle w:val="Normal6a"/>
            </w:pPr>
            <w:r>
              <w:t>18.</w:t>
            </w:r>
            <w:r>
              <w:tab/>
            </w:r>
            <w:r>
              <w:t xml:space="preserve">anbefaler en dialog med tænketanke, civilsamfundet, den akademiske verden og andre ikkestatslige interessenter for at øge offentlighedens forståelse og fremme en oplyst debat; opfordrer til fremme af </w:t>
            </w:r>
            <w:r>
              <w:rPr>
                <w:b/>
                <w:i/>
              </w:rPr>
              <w:t>akademiske udvekslinger af studerende og forskere fra USA og Europa for at sikre, at nuværende og kommende generationer bevarer deres engagement i dette partnerskab, at unge amerikanere får en bedre forståelse af Europa, bliver fortrolige med vores levevis, kultur og interesser og er bevidste om vigtigheden af det transatlantiske bånd;</w:t>
            </w:r>
            <w:r>
              <w:t xml:space="preserve"> </w:t>
            </w:r>
            <w:r>
              <w:rPr>
                <w:b/>
                <w:i/>
              </w:rPr>
              <w:t>opfordrer også til fremme af</w:t>
            </w:r>
            <w:r>
              <w:t xml:space="preserve"> kulturelle udvekslinger og turisme;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anbefaler en dialog med tænketanke, civilsamfundet, den akademiske verden og andre ikkestatslige interessenter for at øge offentlighedens forståelse og fremme en oplyst debat; opfordrer til fremme af uddannelsesmæssige og kulturelle udvekslinger og turisme;</w:t>
            </w:r>
          </w:p>
        </w:tc>
        <w:tc>
          <w:tcPr>
            <w:tcW w:w="4876" w:type="dxa"/>
            <w:tcBorders>
              <w:top w:val="nil"/>
              <w:left w:val="nil"/>
              <w:bottom w:val="nil"/>
              <w:right w:val="nil"/>
            </w:tcBorders>
          </w:tcPr>
          <w:p>
            <w:pPr>
              <w:pStyle w:val="Normal6a"/>
            </w:pPr>
            <w:r>
              <w:t>18.</w:t>
            </w:r>
            <w:r>
              <w:tab/>
            </w:r>
            <w:r>
              <w:t xml:space="preserve">anbefaler en dialog med tænketanke, civilsamfundet, den akademiske verden og andre ikkestatslige interessenter for at øge offentlighedens forståelse og fremme en oplyst debat; opfordrer til fremme af uddannelsesmæssige og kulturelle udvekslinger og turisme; </w:t>
            </w:r>
            <w:r>
              <w:rPr>
                <w:b/>
                <w:i/>
              </w:rPr>
              <w:t>opfordrer til, at EU og USA opretter et nyt transatlantisk stipendiatprogram for unge med henblik på at fremme fælles demokratiske værdier og aktivt medborgerskab;</w:t>
            </w:r>
            <w:r>
              <w:t xml:space="preserve"> </w:t>
            </w:r>
            <w:r>
              <w:rPr>
                <w:b/>
                <w:i/>
              </w:rPr>
              <w:t>opfordrer til øgede investeringer i uddannelsesmæssige udvekslinger, stipendier og praktikprogrammer for at fremelske tættere bånd mellem unge og fremtidige ledere;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anbefaler en dialog med tænketanke, civilsamfundet, den akademiske verden og andre ikkestatslige interessenter for at øge offentlighedens forståelse og fremme en oplyst debat; opfordrer til fremme af uddannelsesmæssige og kulturelle udvekslinger og turisme;</w:t>
            </w:r>
          </w:p>
        </w:tc>
        <w:tc>
          <w:tcPr>
            <w:tcW w:w="4876" w:type="dxa"/>
            <w:tcBorders>
              <w:top w:val="nil"/>
              <w:left w:val="nil"/>
              <w:bottom w:val="nil"/>
              <w:right w:val="nil"/>
            </w:tcBorders>
          </w:tcPr>
          <w:p>
            <w:pPr>
              <w:pStyle w:val="Normal6a"/>
            </w:pPr>
            <w:r>
              <w:t>18.</w:t>
            </w:r>
            <w:r>
              <w:tab/>
            </w:r>
            <w:r>
              <w:t xml:space="preserve">anbefaler en dialog med tænketanke, civilsamfundet, den akademiske verden og andre ikkestatslige interessenter for at øge offentlighedens forståelse og fremme en oplyst debat; opfordrer til fremme af uddannelsesmæssige og kulturelle udvekslinger og turisme; </w:t>
            </w:r>
            <w:r>
              <w:rPr>
                <w:b/>
                <w:i/>
              </w:rPr>
              <w:t>glæder sig over Kommissionens lancering af "Vælg Europa"-initiativet, der har til formål at fremme Europas værdidrevne forskningsmiljø, akademisk frihed og høje levestandarder og herigennem gøre Europa til en magnet for forskere;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anbefaler en dialog med tænketanke, civilsamfundet, den akademiske verden og andre ikkestatslige interessenter for at øge offentlighedens forståelse og fremme en oplyst debat; opfordrer til fremme af uddannelsesmæssige og kulturelle udvekslinger og turisme;</w:t>
            </w:r>
          </w:p>
        </w:tc>
        <w:tc>
          <w:tcPr>
            <w:tcW w:w="4876" w:type="dxa"/>
            <w:tcBorders>
              <w:top w:val="nil"/>
              <w:left w:val="nil"/>
              <w:bottom w:val="nil"/>
              <w:right w:val="nil"/>
            </w:tcBorders>
          </w:tcPr>
          <w:p>
            <w:pPr>
              <w:pStyle w:val="Normal6a"/>
            </w:pPr>
            <w:r>
              <w:t>18.</w:t>
            </w:r>
            <w:r>
              <w:tab/>
            </w:r>
            <w:r>
              <w:t xml:space="preserve">anbefaler en </w:t>
            </w:r>
            <w:r>
              <w:rPr>
                <w:b/>
                <w:i/>
              </w:rPr>
              <w:t>afbalanceret</w:t>
            </w:r>
            <w:r>
              <w:t xml:space="preserve"> dialog med </w:t>
            </w:r>
            <w:r>
              <w:rPr>
                <w:b/>
                <w:i/>
              </w:rPr>
              <w:t>relevante</w:t>
            </w:r>
            <w:r>
              <w:t xml:space="preserve"> tænketanke, civilsamfundet, den akademiske verden og andre ikkestatslige interessenter </w:t>
            </w:r>
            <w:r>
              <w:rPr>
                <w:b/>
                <w:i/>
              </w:rPr>
              <w:t>fra alle politiske ståsteder</w:t>
            </w:r>
            <w:r>
              <w:t xml:space="preserve"> for at øge offentlighedens forståelse og fremme en oplyst debat; opfordrer til fremme af uddannelsesmæssige og kulturelle udvekslinger og turisme;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anbefaler en</w:t>
            </w:r>
            <w:r>
              <w:t xml:space="preserve"> dialog med tænketanke, civilsamfundet, den akademiske verden og andre ikkestatslige interessenter </w:t>
            </w:r>
            <w:r>
              <w:rPr>
                <w:b/>
                <w:i/>
              </w:rPr>
              <w:t>for at øge offentlighedens forståelse og fremme en oplyst</w:t>
            </w:r>
            <w:r>
              <w:t xml:space="preserve"> debat; </w:t>
            </w:r>
            <w:r>
              <w:rPr>
                <w:b/>
                <w:i/>
              </w:rPr>
              <w:t>opfordrer til fremme af</w:t>
            </w:r>
            <w:r>
              <w:t xml:space="preserve"> uddannelsesmæssige og kulturelle udvekslinger </w:t>
            </w:r>
            <w:r>
              <w:rPr>
                <w:b/>
                <w:i/>
              </w:rPr>
              <w:t>og</w:t>
            </w:r>
            <w:r>
              <w:t xml:space="preserve"> turisme;</w:t>
            </w:r>
          </w:p>
        </w:tc>
        <w:tc>
          <w:tcPr>
            <w:tcW w:w="4876" w:type="dxa"/>
            <w:tcBorders>
              <w:top w:val="nil"/>
              <w:left w:val="nil"/>
              <w:bottom w:val="nil"/>
              <w:right w:val="nil"/>
            </w:tcBorders>
          </w:tcPr>
          <w:p>
            <w:pPr>
              <w:pStyle w:val="Normal6a"/>
            </w:pPr>
            <w:r>
              <w:t>18.</w:t>
            </w:r>
            <w:r>
              <w:tab/>
            </w:r>
            <w:r>
              <w:rPr>
                <w:b/>
                <w:i/>
              </w:rPr>
              <w:t>anerkender den potentielle rolle, som</w:t>
            </w:r>
            <w:r>
              <w:t xml:space="preserve"> dialog med tænketanke, civilsamfundet, den akademiske verden og andre ikkestatslige interessenter </w:t>
            </w:r>
            <w:r>
              <w:rPr>
                <w:b/>
                <w:i/>
              </w:rPr>
              <w:t>kan spille med hensyn til at bidrage til den offentlige</w:t>
            </w:r>
            <w:r>
              <w:t xml:space="preserve"> debat; </w:t>
            </w:r>
            <w:r>
              <w:rPr>
                <w:b/>
                <w:i/>
              </w:rPr>
              <w:t>bemærker de mulige gavnlige effekter ved</w:t>
            </w:r>
            <w:r>
              <w:t xml:space="preserve"> uddannelsesmæssige og kulturelle udvekslinger </w:t>
            </w:r>
            <w:r>
              <w:rPr>
                <w:b/>
                <w:i/>
              </w:rPr>
              <w:t>samt</w:t>
            </w:r>
            <w:r>
              <w:t xml:space="preserve"> turisme </w:t>
            </w:r>
            <w:r>
              <w:rPr>
                <w:b/>
                <w:i/>
              </w:rPr>
              <w:t>med hensyn til at fremme den gensidige forståelse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anbefaler en dialog med tænketanke, civilsamfundet, den akademiske verden og </w:t>
            </w:r>
            <w:r>
              <w:rPr>
                <w:b/>
                <w:i/>
              </w:rPr>
              <w:t>andre ikkestatslige interessenter for at øge offentlighedens forståelse og fremme en oplyst debat;</w:t>
            </w:r>
            <w:r>
              <w:t xml:space="preserve"> </w:t>
            </w:r>
            <w:r>
              <w:rPr>
                <w:b/>
                <w:i/>
              </w:rPr>
              <w:t>opfordrer til fremme af uddannelsesmæssige og kulturelle udvekslinger og turisme</w:t>
            </w:r>
            <w:r>
              <w:t>;</w:t>
            </w:r>
          </w:p>
        </w:tc>
        <w:tc>
          <w:tcPr>
            <w:tcW w:w="4876" w:type="dxa"/>
            <w:tcBorders>
              <w:top w:val="nil"/>
              <w:left w:val="nil"/>
              <w:bottom w:val="nil"/>
              <w:right w:val="nil"/>
            </w:tcBorders>
          </w:tcPr>
          <w:p>
            <w:pPr>
              <w:pStyle w:val="Normal6a"/>
            </w:pPr>
            <w:r>
              <w:t>18.</w:t>
            </w:r>
            <w:r>
              <w:tab/>
            </w:r>
            <w:r>
              <w:t xml:space="preserve">anbefaler en dialog med tænketanke, civilsamfundet, den akademiske verden og </w:t>
            </w:r>
            <w:r>
              <w:rPr>
                <w:b/>
                <w:i/>
              </w:rPr>
              <w:t>arbejdsmarkedets parter og udvidede uddannelses-, ungdoms- og kulturudvekslinger – herunder lærlingeuddannelser og videnskabsstipendier – med henblik på at opbygge et stærkt og varigt transatlantisk fællesskab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opfordrer til samarbejde med den amerikanske regering for at imødegå indblanding i hinandens demokratiske processer og suverænitet;</w:t>
            </w:r>
            <w:r>
              <w:t xml:space="preserve"> </w:t>
            </w:r>
            <w:r>
              <w:rPr>
                <w:b/>
                <w:i/>
              </w:rPr>
              <w:t>opfordrer endvidere EU og medlemsstaterne til sammen med den amerikanske regering at fordømme den stigende tendens til censur og angreb på ytringsfriheden;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gentager EU's stærke og urokkelige holdning mod dødsstraf og appellerer til USA om at afskaffe dødsstraffen og reformere sit strafferetlige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opfordrer USA og Unionen til at styrke deres samarbejde om bekæmpelse af ulovligt, urapporteret og ureguleret fiskeri (IUU-fiskeri) på verdensplan;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opfordrer USA og Unionen til at intensivere deres samarbejde og koordinering vedrørende bekæmpelsen af organiseret kriminalitet, navnlig narkotikahandel;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 Marion Maréchal</w:t>
      </w:r>
      <w:r>
        <w:rPr>
          <w:rStyle w:val="HideTWBExt"/>
          <w:b w:val="0"/>
        </w:rPr>
        <w:t>&lt;/Members&gt;</w:t>
      </w:r>
    </w:p>
    <w:p>
      <w:r>
        <w:rPr>
          <w:rStyle w:val="HideTWBExt"/>
          <w:b w:val="0"/>
        </w:rPr>
        <w:t>&lt;AuNomDe&gt;</w:t>
      </w:r>
      <w:r>
        <w:rPr>
          <w:rStyle w:val="HideTWBInt"/>
        </w:rPr>
        <w:t>{ECR}</w:t>
      </w:r>
      <w:r>
        <w:t>for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opfordrer EU og USA til fortsat fuldstændigt at koordinere deres håndtering af de vedvarende udfordringer i det østlige Middelhavsområde, herunder problemet med Cypern, og understreger, at varig stabilitet kræver respekt for alle staters suverænitet, territoriale integritet og uafhængighed.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152</w:t>
    </w:r>
    <w:r>
      <w:fldChar w:fldCharType="end"/>
    </w:r>
    <w:r>
      <w:t>/</w:t>
    </w:r>
    <w:r>
      <w:fldChar w:fldCharType="begin"/>
    </w:r>
    <w:r>
      <w:instrText xml:space="preserve"> NUMPAGES </w:instrText>
    </w:r>
    <w:r>
      <w:fldChar w:fldCharType="separate"/>
    </w:r>
    <w:r>
      <w:t>152</w:t>
    </w:r>
    <w:r>
      <w:fldChar w:fldCharType="end"/>
    </w:r>
    <w:r>
      <w:tab/>
    </w:r>
    <w:r>
      <w:rPr>
        <w:rStyle w:val="HideTWBExt"/>
      </w:rPr>
      <w:t>&lt;PathFdR&gt;</w:t>
    </w:r>
    <w:r>
      <w:t>AM\1326830DA.docx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AM\1326830DA.docx</w:t>
    </w:r>
    <w:r>
      <w:rPr>
        <w:rStyle w:val="HideTWBExt"/>
      </w:rPr>
      <w:t>&lt;/PathFdR&gt;</w:t>
    </w:r>
    <w:r>
      <w:tab/>
    </w:r>
    <w:r>
      <w:fldChar w:fldCharType="begin"/>
    </w:r>
    <w:r>
      <w:instrText xml:space="preserve"> PAGE </w:instrText>
    </w:r>
    <w:r>
      <w:fldChar w:fldCharType="separate"/>
    </w:r>
    <w:r>
      <w:t>151</w:t>
    </w:r>
    <w:r>
      <w:fldChar w:fldCharType="end"/>
    </w:r>
    <w:r>
      <w:t>/</w:t>
    </w:r>
    <w:r>
      <w:fldChar w:fldCharType="begin"/>
    </w:r>
    <w:r>
      <w:instrText xml:space="preserve"> NUMPAGES </w:instrText>
    </w:r>
    <w:r>
      <w:fldChar w:fldCharType="separate"/>
    </w:r>
    <w:r>
      <w:t>152</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AM\1326830DA.docx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152</Pages>
  <Words>32049</Words>
  <Characters>200359</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240697</vt:lpwstr>
  </property>
  <property fmtid="{D5CDD505-2E9C-101B-9397-08002B2CF9AE}" pid="7" name="dmxml.render.traceId">
    <vt:lpwstr>68cacf175f6f17a648b1c5ff894fd9df</vt:lpwstr>
  </property>
  <property fmtid="{D5CDD505-2E9C-101B-9397-08002B2CF9AE}" pid="8" name="FooterPath">
    <vt:lpwstr>AM\1326830DA.docx</vt:lpwstr>
  </property>
  <property fmtid="{D5CDD505-2E9C-101B-9397-08002B2CF9AE}" pid="9" name="PE Number">
    <vt:lpwstr>776.839</vt:lpwstr>
  </property>
  <property fmtid="{D5CDD505-2E9C-101B-9397-08002B2CF9AE}" pid="10" name="UID">
    <vt:lpwstr>eu.europa.europarl-DIN1-2025-0000158697_01.00-da-01.00_text-xml</vt:lpwstr>
  </property>
</Properties>
</file>