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4A1245" w:rsidRPr="006A71E2" w14:paraId="175429B6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3FEB" w14:textId="77777777" w:rsidR="002560A2" w:rsidRPr="006A71E2" w:rsidRDefault="007705D3">
            <w:pPr>
              <w:pStyle w:val="EPName"/>
            </w:pPr>
            <w:r w:rsidRPr="006A71E2">
              <w:t>Parlament Europejski</w:t>
            </w:r>
          </w:p>
          <w:p w14:paraId="415BF94E" w14:textId="77777777" w:rsidR="002560A2" w:rsidRPr="006A71E2" w:rsidRDefault="007705D3">
            <w:pPr>
              <w:pStyle w:val="EPTerm"/>
            </w:pPr>
            <w:r w:rsidRPr="006A71E2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780493" w14:textId="2BEB9118" w:rsidR="002560A2" w:rsidRPr="006A71E2" w:rsidRDefault="00127C51">
            <w:pPr>
              <w:pStyle w:val="EPLogo"/>
            </w:pPr>
            <w:r w:rsidRPr="006A71E2">
              <w:rPr>
                <w:noProof/>
              </w:rPr>
              <w:drawing>
                <wp:inline distT="0" distB="0" distL="0" distR="0" wp14:anchorId="6D8D79CB" wp14:editId="11D6B9EA">
                  <wp:extent cx="1158875" cy="63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0E856" w14:textId="77777777" w:rsidR="002560A2" w:rsidRPr="006A71E2" w:rsidRDefault="007705D3">
      <w:pPr>
        <w:pStyle w:val="LineTop"/>
      </w:pPr>
      <w:r w:rsidRPr="006A71E2">
        <w:t xml:space="preserve"> </w:t>
      </w:r>
    </w:p>
    <w:p w14:paraId="736DF994" w14:textId="77777777" w:rsidR="002560A2" w:rsidRPr="006A71E2" w:rsidRDefault="007705D3">
      <w:pPr>
        <w:pStyle w:val="EPBody"/>
      </w:pPr>
      <w:r w:rsidRPr="006A71E2">
        <w:rPr>
          <w:rStyle w:val="HideTWBExt"/>
          <w:rFonts w:eastAsia="Times New Roman"/>
          <w:i w:val="0"/>
        </w:rPr>
        <w:t>&lt;Commission&gt;</w:t>
      </w:r>
      <w:r w:rsidRPr="006A71E2">
        <w:rPr>
          <w:rStyle w:val="HideTWBInt"/>
          <w:i w:val="0"/>
        </w:rPr>
        <w:t>{AFET}</w:t>
      </w:r>
      <w:r w:rsidRPr="006A71E2">
        <w:t>Komisja Spraw Zagranicznych</w:t>
      </w:r>
      <w:r w:rsidRPr="006A71E2">
        <w:rPr>
          <w:rStyle w:val="HideTWBExt"/>
          <w:rFonts w:eastAsia="Times New Roman"/>
          <w:i w:val="0"/>
        </w:rPr>
        <w:t>&lt;/Commission&gt;</w:t>
      </w:r>
    </w:p>
    <w:p w14:paraId="5D0C8C27" w14:textId="77777777" w:rsidR="002560A2" w:rsidRPr="006A71E2" w:rsidRDefault="007705D3">
      <w:pPr>
        <w:pStyle w:val="LineBottom"/>
      </w:pPr>
      <w:r w:rsidRPr="006A71E2">
        <w:t xml:space="preserve"> </w:t>
      </w:r>
    </w:p>
    <w:p w14:paraId="45698D42" w14:textId="77777777" w:rsidR="002560A2" w:rsidRPr="006A71E2" w:rsidRDefault="007705D3">
      <w:pPr>
        <w:pStyle w:val="CoverReference"/>
      </w:pPr>
      <w:r w:rsidRPr="006A71E2">
        <w:rPr>
          <w:rStyle w:val="HideTWBExt"/>
          <w:rFonts w:eastAsia="Times New Roman"/>
          <w:b w:val="0"/>
        </w:rPr>
        <w:t>&lt;RefProc&gt;</w:t>
      </w:r>
      <w:r w:rsidRPr="006A71E2">
        <w:t>2025/2164</w:t>
      </w:r>
      <w:r w:rsidRPr="006A71E2">
        <w:rPr>
          <w:rStyle w:val="HideTWBExt"/>
          <w:rFonts w:eastAsia="Times New Roman"/>
          <w:b w:val="0"/>
        </w:rPr>
        <w:t>&lt;/RefProc&gt;&lt;RefTypeProc&gt;</w:t>
      </w:r>
      <w:r w:rsidRPr="006A71E2">
        <w:t>(INI)</w:t>
      </w:r>
      <w:r w:rsidRPr="006A71E2">
        <w:rPr>
          <w:rStyle w:val="HideTWBExt"/>
          <w:rFonts w:eastAsia="Times New Roman"/>
          <w:b w:val="0"/>
        </w:rPr>
        <w:t>&lt;/RefTypeProc&gt;</w:t>
      </w:r>
    </w:p>
    <w:p w14:paraId="7D5CF5B0" w14:textId="77777777" w:rsidR="002560A2" w:rsidRPr="006A71E2" w:rsidRDefault="007705D3">
      <w:pPr>
        <w:pStyle w:val="CoverDate"/>
      </w:pPr>
      <w:r w:rsidRPr="006A71E2">
        <w:rPr>
          <w:rStyle w:val="HideTWBExt"/>
        </w:rPr>
        <w:t>&lt;Date&gt;</w:t>
      </w:r>
      <w:r w:rsidRPr="006A71E2">
        <w:rPr>
          <w:rStyle w:val="HideTWBInt"/>
        </w:rPr>
        <w:t>{01/10/2025}</w:t>
      </w:r>
      <w:r w:rsidRPr="006A71E2">
        <w:t>1.10.2025</w:t>
      </w:r>
      <w:r w:rsidRPr="006A71E2">
        <w:rPr>
          <w:rStyle w:val="HideTWBExt"/>
        </w:rPr>
        <w:t>&lt;/Date&gt;</w:t>
      </w:r>
    </w:p>
    <w:p w14:paraId="724A6389" w14:textId="77777777" w:rsidR="002560A2" w:rsidRPr="006A71E2" w:rsidRDefault="007705D3">
      <w:pPr>
        <w:pStyle w:val="CoverDocType"/>
      </w:pPr>
      <w:r w:rsidRPr="006A71E2">
        <w:rPr>
          <w:rStyle w:val="HideTWBExt"/>
          <w:b w:val="0"/>
        </w:rPr>
        <w:t>&lt;TypeAM&gt;</w:t>
      </w:r>
      <w:r w:rsidRPr="006A71E2">
        <w:t>POPRAWKI</w:t>
      </w:r>
      <w:r w:rsidRPr="006A71E2">
        <w:rPr>
          <w:rStyle w:val="HideTWBExt"/>
          <w:b w:val="0"/>
        </w:rPr>
        <w:t>&lt;/TypeAM&gt;</w:t>
      </w:r>
    </w:p>
    <w:p w14:paraId="2AD96FB0" w14:textId="77777777" w:rsidR="002560A2" w:rsidRPr="006A71E2" w:rsidRDefault="007705D3">
      <w:pPr>
        <w:pStyle w:val="CoverDocType24a"/>
      </w:pPr>
      <w:r w:rsidRPr="006A71E2">
        <w:rPr>
          <w:rStyle w:val="HideTWBExt"/>
          <w:rFonts w:eastAsia="Times New Roman"/>
          <w:b w:val="0"/>
        </w:rPr>
        <w:t>&lt;RangeAM&gt;</w:t>
      </w:r>
      <w:r w:rsidRPr="006A71E2">
        <w:t>699 - 825</w:t>
      </w:r>
      <w:r w:rsidRPr="006A71E2">
        <w:rPr>
          <w:rStyle w:val="HideTWBExt"/>
          <w:rFonts w:eastAsia="Times New Roman"/>
          <w:b w:val="0"/>
        </w:rPr>
        <w:t>&lt;/RangeAM&gt;</w:t>
      </w:r>
    </w:p>
    <w:p w14:paraId="729E8295" w14:textId="77777777" w:rsidR="002560A2" w:rsidRPr="006A71E2" w:rsidRDefault="007705D3">
      <w:pPr>
        <w:pStyle w:val="CoverBold"/>
      </w:pPr>
      <w:r w:rsidRPr="006A71E2">
        <w:rPr>
          <w:rStyle w:val="HideTWBExt"/>
          <w:b w:val="0"/>
        </w:rPr>
        <w:t>&lt;TitreType&gt;</w:t>
      </w:r>
      <w:r w:rsidRPr="006A71E2">
        <w:t>Projekt sprawozdania</w:t>
      </w:r>
      <w:r w:rsidRPr="006A71E2">
        <w:rPr>
          <w:rStyle w:val="HideTWBExt"/>
          <w:b w:val="0"/>
        </w:rPr>
        <w:t>&lt;/TitreType&gt;</w:t>
      </w:r>
    </w:p>
    <w:p w14:paraId="4604918E" w14:textId="77777777" w:rsidR="002560A2" w:rsidRPr="006A71E2" w:rsidRDefault="007705D3">
      <w:pPr>
        <w:pStyle w:val="CoverBold"/>
      </w:pPr>
      <w:r w:rsidRPr="006A71E2">
        <w:rPr>
          <w:rStyle w:val="HideTWBExt"/>
          <w:b w:val="0"/>
        </w:rPr>
        <w:t>&lt;Rapporteur&gt;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&lt;/Rapporteur&gt;</w:t>
      </w:r>
    </w:p>
    <w:p w14:paraId="3850BF24" w14:textId="77777777" w:rsidR="002560A2" w:rsidRPr="006A71E2" w:rsidRDefault="007705D3">
      <w:pPr>
        <w:pStyle w:val="CoverNormal24a"/>
      </w:pPr>
      <w:r w:rsidRPr="006A71E2">
        <w:rPr>
          <w:rStyle w:val="HideTWBExt"/>
        </w:rPr>
        <w:t>&lt;DocRefPE&gt;</w:t>
      </w:r>
      <w:r w:rsidRPr="006A71E2">
        <w:t>(PE776.921v01-00)</w:t>
      </w:r>
      <w:r w:rsidRPr="006A71E2">
        <w:rPr>
          <w:rStyle w:val="HideTWBExt"/>
        </w:rPr>
        <w:t>&lt;/DocRefPE&gt;</w:t>
      </w:r>
    </w:p>
    <w:p w14:paraId="0CC197A8" w14:textId="77777777" w:rsidR="002560A2" w:rsidRPr="006A71E2" w:rsidRDefault="007705D3">
      <w:pPr>
        <w:pStyle w:val="CoverNormal"/>
      </w:pPr>
      <w:r w:rsidRPr="006A71E2">
        <w:rPr>
          <w:rStyle w:val="HideTWBExt"/>
        </w:rPr>
        <w:t>&lt;Titre&gt;</w:t>
      </w:r>
      <w:r w:rsidRPr="006A71E2">
        <w:t>Wdrażanie wspólnej polityki zagranicznej i bezpieczeństwa – sprawozdanie roczne za 2025 r.</w:t>
      </w:r>
      <w:r w:rsidRPr="006A71E2">
        <w:rPr>
          <w:rStyle w:val="HideTWBExt"/>
        </w:rPr>
        <w:t>&lt;/Titre&gt;</w:t>
      </w:r>
    </w:p>
    <w:p w14:paraId="79E3B7C2" w14:textId="77777777" w:rsidR="002560A2" w:rsidRPr="006A71E2" w:rsidRDefault="007705D3">
      <w:pPr>
        <w:pStyle w:val="CoverNormal24a"/>
      </w:pPr>
      <w:r w:rsidRPr="006A71E2">
        <w:rPr>
          <w:rStyle w:val="HideTWBExt"/>
        </w:rPr>
        <w:t>&lt;DocRef&gt;</w:t>
      </w:r>
      <w:r w:rsidRPr="006A71E2">
        <w:t>(2025/2164(INI))</w:t>
      </w:r>
      <w:r w:rsidRPr="006A71E2">
        <w:rPr>
          <w:rStyle w:val="HideTWBExt"/>
        </w:rPr>
        <w:t>&lt;/DocRef&gt;</w:t>
      </w:r>
    </w:p>
    <w:p w14:paraId="300D825E" w14:textId="77777777" w:rsidR="002560A2" w:rsidRPr="006A71E2" w:rsidRDefault="007705D3">
      <w:r w:rsidRPr="006A71E2">
        <w:br w:type="page"/>
      </w:r>
      <w:proofErr w:type="spellStart"/>
      <w:r w:rsidRPr="006A71E2">
        <w:lastRenderedPageBreak/>
        <w:t>AM_Com_NonLegReport</w:t>
      </w:r>
      <w:proofErr w:type="spellEnd"/>
    </w:p>
    <w:p w14:paraId="7F74A33D" w14:textId="4D5EE466" w:rsidR="004A1245" w:rsidRPr="006A71E2" w:rsidRDefault="007705D3" w:rsidP="004A1245">
      <w:pPr>
        <w:pStyle w:val="AmNumberTabs"/>
      </w:pPr>
      <w:r w:rsidRPr="006A71E2">
        <w:br w:type="page"/>
      </w:r>
      <w:r w:rsidR="004A1245" w:rsidRPr="006A71E2">
        <w:rPr>
          <w:rStyle w:val="HideTWBExt"/>
          <w:b w:val="0"/>
        </w:rPr>
        <w:lastRenderedPageBreak/>
        <w:t>&lt;RepeatBlock-Amend&gt;</w:t>
      </w:r>
      <w:r w:rsidRPr="006A71E2">
        <w:rPr>
          <w:rStyle w:val="HideTWBExt"/>
          <w:b w:val="0"/>
        </w:rPr>
        <w:t>&lt;Amend&gt;</w:t>
      </w:r>
      <w:r w:rsidR="004A1245" w:rsidRPr="006A71E2">
        <w:t>Poprawka</w:t>
      </w:r>
      <w:r w:rsidR="004A1245" w:rsidRPr="006A71E2">
        <w:tab/>
      </w:r>
      <w:r w:rsidR="004A1245" w:rsidRPr="006A71E2">
        <w:tab/>
      </w:r>
      <w:r w:rsidR="004A1245" w:rsidRPr="006A71E2">
        <w:rPr>
          <w:rStyle w:val="HideTWBExt"/>
          <w:b w:val="0"/>
        </w:rPr>
        <w:t>&lt;NumAm&gt;</w:t>
      </w:r>
      <w:r w:rsidR="004A1245" w:rsidRPr="006A71E2">
        <w:t>699</w:t>
      </w:r>
      <w:r w:rsidR="004A1245" w:rsidRPr="006A71E2">
        <w:rPr>
          <w:rStyle w:val="HideTWBExt"/>
          <w:b w:val="0"/>
        </w:rPr>
        <w:t>&lt;/NumAm&gt;</w:t>
      </w:r>
    </w:p>
    <w:p w14:paraId="38A74EB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Tonino</w:t>
      </w:r>
      <w:proofErr w:type="spellEnd"/>
      <w:r w:rsidRPr="006A71E2">
        <w:t xml:space="preserve"> </w:t>
      </w:r>
      <w:proofErr w:type="spellStart"/>
      <w:r w:rsidRPr="006A71E2">
        <w:t>Picula</w:t>
      </w:r>
      <w:proofErr w:type="spellEnd"/>
      <w:r w:rsidRPr="006A71E2">
        <w:rPr>
          <w:rStyle w:val="HideTWBExt"/>
          <w:b w:val="0"/>
        </w:rPr>
        <w:t>&lt;/Members&gt;</w:t>
      </w:r>
    </w:p>
    <w:p w14:paraId="0583067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E9BCA1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9A58DE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30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F5959A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2C3AC" w14:textId="77777777" w:rsidR="004A1245" w:rsidRPr="006A71E2" w:rsidRDefault="004A1245" w:rsidP="00AB6BAB"/>
        </w:tc>
      </w:tr>
      <w:tr w:rsidR="004A1245" w:rsidRPr="006A71E2" w14:paraId="4B8257E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1300A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CB757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A88E23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3F856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>przypomina, że działania zewnętrzne UE są nieodwołalnie powiązane z wartościami i zasadami zapisanymi w art. 2, art. 3 ust. 5 i art. 21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AE1E6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 xml:space="preserve">przypomina, że działania zewnętrzne UE są nieodwołalnie powiązane z wartościami i zasadami zapisanymi w art. 2, art. 3 ust. 5 i art. 21 TUE; </w:t>
            </w:r>
            <w:r w:rsidRPr="006A71E2">
              <w:rPr>
                <w:b/>
                <w:i/>
              </w:rPr>
              <w:t xml:space="preserve">popiera niedawną decyzję Komisji o zawieszeniu pomocy dwustronnej udzielanej przez UE Izraelowi i wstrzymaniu wszelkich wypłat w tych obszarach, bez uszczerbku dla działań Unii realizowanych ze społeczeństwem obywatelskim Izraela lub Jad </w:t>
            </w:r>
            <w:proofErr w:type="spellStart"/>
            <w:r w:rsidRPr="006A71E2">
              <w:rPr>
                <w:b/>
                <w:i/>
              </w:rPr>
              <w:t>wa-Szem</w:t>
            </w:r>
            <w:proofErr w:type="spellEnd"/>
            <w:r w:rsidRPr="006A71E2">
              <w:rPr>
                <w:b/>
                <w:i/>
              </w:rPr>
              <w:t>; popiera częściowe zawieszenie umowy o stowarzyszeniu między UE a Izraelem w odniesieniu do kwestii związanych z handlem;</w:t>
            </w:r>
          </w:p>
        </w:tc>
      </w:tr>
    </w:tbl>
    <w:p w14:paraId="305A16A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B245FB0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C4B901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700</w:t>
      </w:r>
      <w:r w:rsidRPr="006A71E2">
        <w:rPr>
          <w:rStyle w:val="HideTWBExt"/>
          <w:b w:val="0"/>
        </w:rPr>
        <w:t>&lt;/NumAm&gt;</w:t>
      </w:r>
    </w:p>
    <w:p w14:paraId="39E44C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Loucas</w:t>
      </w:r>
      <w:proofErr w:type="spellEnd"/>
      <w:r w:rsidRPr="006A71E2">
        <w:t xml:space="preserve"> </w:t>
      </w:r>
      <w:proofErr w:type="spellStart"/>
      <w:r w:rsidRPr="006A71E2">
        <w:t>Fourlas</w:t>
      </w:r>
      <w:proofErr w:type="spellEnd"/>
      <w:r w:rsidRPr="006A71E2">
        <w:rPr>
          <w:rStyle w:val="HideTWBExt"/>
          <w:b w:val="0"/>
        </w:rPr>
        <w:t>&lt;/Members&gt;</w:t>
      </w:r>
    </w:p>
    <w:p w14:paraId="0657AB8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C5C62D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F4985B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30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BB41E0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A7CD7" w14:textId="77777777" w:rsidR="004A1245" w:rsidRPr="006A71E2" w:rsidRDefault="004A1245" w:rsidP="00AB6BAB"/>
        </w:tc>
      </w:tr>
      <w:tr w:rsidR="004A1245" w:rsidRPr="006A71E2" w14:paraId="31DC117A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07E7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023D8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47A7C9A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74066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>przypomina, że działania zewnętrzne UE są nieodwołalnie powiązane z wartościami i zasadami zapisanymi w art. 2, art. 3 ust. 5 i art. 21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E630B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>przypomina, że działania zewnętrzne UE są nieodwołalnie powiązane z wartościami i zasadami zapisanymi w art. 2, art. 3 ust. 5 i art. 21 TUE</w:t>
            </w:r>
            <w:r w:rsidRPr="006A71E2">
              <w:rPr>
                <w:b/>
                <w:bCs/>
                <w:i/>
                <w:iCs/>
              </w:rPr>
              <w:t>, w tym suwerennością, niezależnością i integralnością terytorialną wszystkich państw członkowskich, zgodnie z kartą ONZ</w:t>
            </w:r>
            <w:r w:rsidRPr="006A71E2">
              <w:t xml:space="preserve">; </w:t>
            </w:r>
            <w:r w:rsidRPr="006A71E2">
              <w:rPr>
                <w:b/>
                <w:i/>
              </w:rPr>
              <w:t>podkreśla, że zasady te mają zastosowanie również do Cypru;</w:t>
            </w:r>
          </w:p>
        </w:tc>
      </w:tr>
    </w:tbl>
    <w:p w14:paraId="1A0B177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68FB28E" w14:textId="77777777" w:rsidR="004A1245" w:rsidRPr="006A71E2" w:rsidRDefault="004A1245" w:rsidP="004A1245">
      <w:r w:rsidRPr="006A71E2">
        <w:rPr>
          <w:rStyle w:val="HideTWBExt"/>
        </w:rPr>
        <w:lastRenderedPageBreak/>
        <w:t>&lt;/Amend&gt;</w:t>
      </w:r>
    </w:p>
    <w:p w14:paraId="0264D81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701</w:t>
      </w:r>
      <w:r w:rsidRPr="006A71E2">
        <w:rPr>
          <w:rStyle w:val="HideTWBExt"/>
          <w:b w:val="0"/>
        </w:rPr>
        <w:t>&lt;/NumAm&gt;</w:t>
      </w:r>
    </w:p>
    <w:p w14:paraId="71C26A5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Mariusz Kamiński, Małgorzata Gosiewska</w:t>
      </w:r>
      <w:r w:rsidRPr="006A71E2">
        <w:rPr>
          <w:rStyle w:val="HideTWBExt"/>
          <w:b w:val="0"/>
        </w:rPr>
        <w:t>&lt;/Members&gt;</w:t>
      </w:r>
    </w:p>
    <w:p w14:paraId="4A76FEE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21DA63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67EF5C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30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04D20B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6E286" w14:textId="77777777" w:rsidR="004A1245" w:rsidRPr="006A71E2" w:rsidRDefault="004A1245" w:rsidP="00AB6BAB"/>
        </w:tc>
      </w:tr>
      <w:tr w:rsidR="004A1245" w:rsidRPr="006A71E2" w14:paraId="113E7FB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D1E3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D08FC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E8C5F2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58278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>przypomina, że działania zewnętrzne UE są nieodwołalnie powiązane z wartościami i zasadami zapisanymi w art. 2, art. 3 ust. 5 i art. 21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AEEEA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 xml:space="preserve">przypomina, że działania zewnętrzne UE są nieodwołalnie powiązane z wartościami i zasadami zapisanymi w art. 2, art. 3 ust. 5 i art. 21 TUE; </w:t>
            </w:r>
            <w:r w:rsidRPr="006A71E2">
              <w:rPr>
                <w:b/>
                <w:i/>
              </w:rPr>
              <w:t>ubolewa, że pewne aspekty polityki Unii, w tym wobec Kuby, powodują kwestionowanie tych wartości i zasad;</w:t>
            </w:r>
          </w:p>
        </w:tc>
      </w:tr>
    </w:tbl>
    <w:p w14:paraId="0A2A197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C2048C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70F4A1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702</w:t>
      </w:r>
      <w:r w:rsidRPr="006A71E2">
        <w:rPr>
          <w:rStyle w:val="HideTWBExt"/>
          <w:b w:val="0"/>
        </w:rPr>
        <w:t>&lt;/NumAm&gt;</w:t>
      </w:r>
    </w:p>
    <w:p w14:paraId="209B095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76C2EB8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ED39E5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76D93D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30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2F8BA6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CA593" w14:textId="77777777" w:rsidR="004A1245" w:rsidRPr="006A71E2" w:rsidRDefault="004A1245" w:rsidP="00AB6BAB"/>
        </w:tc>
      </w:tr>
      <w:tr w:rsidR="004A1245" w:rsidRPr="006A71E2" w14:paraId="1198265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44F5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3DC5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F613F2F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35DFA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 xml:space="preserve">przypomina, że </w:t>
            </w:r>
            <w:r w:rsidRPr="006A71E2">
              <w:rPr>
                <w:b/>
                <w:bCs/>
                <w:i/>
                <w:iCs/>
              </w:rPr>
              <w:t xml:space="preserve">działania zewnętrzne </w:t>
            </w:r>
            <w:r w:rsidRPr="006A71E2">
              <w:t xml:space="preserve">UE </w:t>
            </w:r>
            <w:r w:rsidRPr="006A71E2">
              <w:rPr>
                <w:b/>
                <w:bCs/>
                <w:i/>
                <w:iCs/>
              </w:rPr>
              <w:t>są nieodwołalnie powiązane z</w:t>
            </w:r>
            <w:r w:rsidRPr="006A71E2">
              <w:t xml:space="preserve"> wartościami i zasadami zapisanymi w art. 2, art. 3 ust. 5 i art. 21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90428" w14:textId="77777777" w:rsidR="004A1245" w:rsidRPr="006A71E2" w:rsidRDefault="004A1245" w:rsidP="00AB6BAB">
            <w:pPr>
              <w:pStyle w:val="Normal6a"/>
            </w:pPr>
            <w:r w:rsidRPr="006A71E2">
              <w:t>30.</w:t>
            </w:r>
            <w:r w:rsidRPr="006A71E2">
              <w:tab/>
              <w:t xml:space="preserve">przypomina, że UE </w:t>
            </w:r>
            <w:r w:rsidRPr="006A71E2">
              <w:rPr>
                <w:b/>
                <w:bCs/>
                <w:i/>
                <w:iCs/>
              </w:rPr>
              <w:t xml:space="preserve">w swoich działaniach zewnętrznych kieruje </w:t>
            </w:r>
            <w:proofErr w:type="gramStart"/>
            <w:r w:rsidRPr="006A71E2">
              <w:rPr>
                <w:b/>
                <w:bCs/>
                <w:i/>
                <w:iCs/>
              </w:rPr>
              <w:t xml:space="preserve">się </w:t>
            </w:r>
            <w:r w:rsidRPr="006A71E2">
              <w:t xml:space="preserve"> wartościami</w:t>
            </w:r>
            <w:proofErr w:type="gramEnd"/>
            <w:r w:rsidRPr="006A71E2">
              <w:t xml:space="preserve"> i zasadami zapisanymi w art. 2, art. 3 ust. 5 i art. 21 TUE</w:t>
            </w:r>
            <w:r w:rsidRPr="006A71E2">
              <w:rPr>
                <w:b/>
                <w:bCs/>
                <w:i/>
                <w:iCs/>
              </w:rPr>
              <w:t>, które stanowiły inspirację do samego stworzenia Unii, jej rozwoju i rozszerzenia</w:t>
            </w:r>
            <w:r w:rsidRPr="006A71E2">
              <w:t>;</w:t>
            </w:r>
          </w:p>
        </w:tc>
      </w:tr>
    </w:tbl>
    <w:p w14:paraId="60C1C0F1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413D9B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A437E2A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703</w:t>
      </w:r>
      <w:r w:rsidRPr="006A71E2">
        <w:rPr>
          <w:rStyle w:val="HideTWBExt"/>
          <w:b w:val="0"/>
        </w:rPr>
        <w:t>&lt;/NumAm&gt;</w:t>
      </w:r>
    </w:p>
    <w:p w14:paraId="6A4BF1D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Geadis</w:t>
      </w:r>
      <w:proofErr w:type="spellEnd"/>
      <w:r w:rsidRPr="006A71E2">
        <w:t xml:space="preserve"> </w:t>
      </w:r>
      <w:proofErr w:type="spellStart"/>
      <w:r w:rsidRPr="006A71E2">
        <w:t>Geadi</w:t>
      </w:r>
      <w:proofErr w:type="spellEnd"/>
      <w:r w:rsidRPr="006A71E2">
        <w:t xml:space="preserve">, </w:t>
      </w:r>
      <w:proofErr w:type="spellStart"/>
      <w:r w:rsidRPr="006A71E2">
        <w:t>Emmanouil</w:t>
      </w:r>
      <w:proofErr w:type="spellEnd"/>
      <w:r w:rsidRPr="006A71E2">
        <w:t xml:space="preserve"> </w:t>
      </w:r>
      <w:proofErr w:type="spellStart"/>
      <w:r w:rsidRPr="006A71E2">
        <w:t>Fragkos</w:t>
      </w:r>
      <w:proofErr w:type="spellEnd"/>
      <w:r w:rsidRPr="006A71E2">
        <w:t xml:space="preserve">, </w:t>
      </w:r>
      <w:proofErr w:type="spellStart"/>
      <w:r w:rsidRPr="006A71E2">
        <w:t>Galato</w:t>
      </w:r>
      <w:proofErr w:type="spellEnd"/>
      <w:r w:rsidRPr="006A71E2">
        <w:t xml:space="preserve"> </w:t>
      </w:r>
      <w:proofErr w:type="spellStart"/>
      <w:r w:rsidRPr="006A71E2">
        <w:t>Alexandraki</w:t>
      </w:r>
      <w:proofErr w:type="spellEnd"/>
      <w:r w:rsidRPr="006A71E2">
        <w:rPr>
          <w:rStyle w:val="HideTWBExt"/>
          <w:b w:val="0"/>
        </w:rPr>
        <w:t>&lt;/Members&gt;</w:t>
      </w:r>
    </w:p>
    <w:p w14:paraId="7E89A41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169D2A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3C38D6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30 a (nowy)</w:t>
      </w:r>
      <w:r w:rsidRPr="006A71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C82F21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4E431" w14:textId="77777777" w:rsidR="004A1245" w:rsidRPr="006A71E2" w:rsidRDefault="004A1245" w:rsidP="00AB6BAB"/>
        </w:tc>
      </w:tr>
      <w:tr w:rsidR="004A1245" w:rsidRPr="006A71E2" w14:paraId="6A82B2E1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DF80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0192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B3FECF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55248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26740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33a.</w:t>
            </w:r>
            <w:r w:rsidRPr="006A71E2">
              <w:tab/>
            </w:r>
            <w:r w:rsidRPr="006A71E2">
              <w:rPr>
                <w:b/>
                <w:i/>
              </w:rPr>
              <w:t xml:space="preserve">ponownie wskazuje, że groźba użycia siły (casus </w:t>
            </w:r>
            <w:proofErr w:type="spellStart"/>
            <w:r w:rsidRPr="006A71E2">
              <w:rPr>
                <w:b/>
                <w:i/>
              </w:rPr>
              <w:t>belli</w:t>
            </w:r>
            <w:proofErr w:type="spellEnd"/>
            <w:r w:rsidRPr="006A71E2">
              <w:rPr>
                <w:b/>
                <w:i/>
              </w:rPr>
              <w:t>) przeciwko państwu członkowskiemu i ciągła nielegalna obecność wojskowa na terytorium państwa członkowskiego są całkowicie niezgodne z zasadami UE, Kartą Narodów Zjednoczonych i 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>;</w:t>
            </w:r>
            <w:r w:rsidRPr="006A71E2">
              <w:t xml:space="preserve"> </w:t>
            </w:r>
            <w:r w:rsidRPr="006A71E2">
              <w:rPr>
                <w:b/>
                <w:i/>
              </w:rPr>
              <w:t>podkreśla, że takie praktyki nie są zgodne z polityką bezpieczeństwa i obrony UE i wzywa wiceprzewodniczącą / wysoką przedstawiciel do reagowania na nie z taką samą konsekwencją jak w przypadku innych naruszeń prawa międzynarodowego.</w:t>
            </w:r>
          </w:p>
        </w:tc>
      </w:tr>
    </w:tbl>
    <w:p w14:paraId="5E71F2ED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{EL}</w:t>
      </w:r>
      <w:r w:rsidRPr="006A71E2">
        <w:t>el</w:t>
      </w:r>
      <w:r w:rsidRPr="006A71E2">
        <w:rPr>
          <w:rStyle w:val="HideTWBExt"/>
        </w:rPr>
        <w:t>&lt;/Original&gt;</w:t>
      </w:r>
    </w:p>
    <w:p w14:paraId="5481676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317B8C1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704</w:t>
      </w:r>
      <w:r w:rsidRPr="006A71E2">
        <w:rPr>
          <w:rStyle w:val="HideTWBExt"/>
          <w:b w:val="0"/>
        </w:rPr>
        <w:t>&lt;/NumAm&gt;</w:t>
      </w:r>
    </w:p>
    <w:p w14:paraId="3017A20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Marion </w:t>
      </w:r>
      <w:proofErr w:type="spellStart"/>
      <w:r w:rsidRPr="006A71E2">
        <w:t>Maréchal</w:t>
      </w:r>
      <w:proofErr w:type="spellEnd"/>
      <w:r w:rsidRPr="006A71E2">
        <w:rPr>
          <w:rStyle w:val="HideTWBExt"/>
          <w:b w:val="0"/>
        </w:rPr>
        <w:t>&lt;/Members&gt;</w:t>
      </w:r>
    </w:p>
    <w:p w14:paraId="15AEA45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7E30B8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C3EDC5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30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0A27CD8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6DCD3" w14:textId="77777777" w:rsidR="004A1245" w:rsidRPr="006A71E2" w:rsidRDefault="004A1245" w:rsidP="00AB6BAB"/>
        </w:tc>
      </w:tr>
      <w:tr w:rsidR="004A1245" w:rsidRPr="006A71E2" w14:paraId="339773F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C3D6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CE84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A6994A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87690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9561D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30a.</w:t>
            </w:r>
            <w:r w:rsidRPr="006A71E2">
              <w:tab/>
            </w:r>
            <w:r w:rsidRPr="006A71E2">
              <w:rPr>
                <w:b/>
                <w:i/>
              </w:rPr>
              <w:t>potwierdza nadrzędną potrzebę polityki zewnętrznej, która stawia walkę z nielegalną imigracją i terroryzmem islamskim w centrum priorytetów UE;</w:t>
            </w:r>
          </w:p>
        </w:tc>
      </w:tr>
    </w:tbl>
    <w:p w14:paraId="4F782607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4F57BB3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C869D3A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705</w:t>
      </w:r>
      <w:r w:rsidRPr="006A71E2">
        <w:rPr>
          <w:rStyle w:val="HideTWBExt"/>
          <w:b w:val="0"/>
        </w:rPr>
        <w:t>&lt;/NumAm&gt;</w:t>
      </w:r>
    </w:p>
    <w:p w14:paraId="434A7A9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Mariusz Kamiński, Małgorzata Gosiewska</w:t>
      </w:r>
      <w:r w:rsidRPr="006A71E2">
        <w:rPr>
          <w:rStyle w:val="HideTWBExt"/>
          <w:b w:val="0"/>
        </w:rPr>
        <w:t>&lt;/Members&gt;</w:t>
      </w:r>
    </w:p>
    <w:p w14:paraId="1B4D8F0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974E4C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479429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85FA95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D7434" w14:textId="77777777" w:rsidR="004A1245" w:rsidRPr="006A71E2" w:rsidRDefault="004A1245" w:rsidP="00AB6BAB"/>
        </w:tc>
      </w:tr>
      <w:tr w:rsidR="004A1245" w:rsidRPr="006A71E2" w14:paraId="2517FA4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015C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0E68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A7611CB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9ECC2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C9C53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systemu sankcji </w:t>
            </w:r>
            <w:r w:rsidRPr="006A71E2">
              <w:rPr>
                <w:b/>
                <w:bCs/>
                <w:i/>
                <w:iCs/>
              </w:rPr>
              <w:t>UE</w:t>
            </w:r>
            <w:r w:rsidRPr="006A71E2">
              <w:t xml:space="preserve"> za naruszenia praw człowieka w taki sposób, aby obejmował on systemowe represje i korupcję; </w:t>
            </w:r>
            <w:r w:rsidRPr="006A71E2">
              <w:rPr>
                <w:b/>
                <w:i/>
              </w:rPr>
              <w:t>popiera zdecydowany sprzeciw wobec korupcji i kumoterstwa wyrażany w ostatnim czasie przez społeczeństwa w Azji, w tym w Nepalu i Sri Lance; popiera działania na rzecz zwalczania korupcji, w tym w jej wymiarze transgranicznym, a także wzmacniania przejrzystości, rozliczalności i dobrego rządzenia; ubolewa, że Unia nie podjęła dostatecznych działań, aby uniknąć sytuacji, w której sama staje się eksporterem korupcji, i wyciągając wnioski z amerykańskiej ustawy o zagranicznych praktykach korupcyjnych (</w:t>
            </w:r>
            <w:proofErr w:type="spellStart"/>
            <w:r w:rsidRPr="006A71E2">
              <w:rPr>
                <w:b/>
                <w:i/>
              </w:rPr>
              <w:t>Foreign</w:t>
            </w:r>
            <w:proofErr w:type="spellEnd"/>
            <w:r w:rsidRPr="006A71E2">
              <w:rPr>
                <w:b/>
                <w:i/>
              </w:rPr>
              <w:t xml:space="preserve"> </w:t>
            </w:r>
            <w:proofErr w:type="spellStart"/>
            <w:r w:rsidRPr="006A71E2">
              <w:rPr>
                <w:b/>
                <w:i/>
              </w:rPr>
              <w:t>Corrupt</w:t>
            </w:r>
            <w:proofErr w:type="spellEnd"/>
            <w:r w:rsidRPr="006A71E2">
              <w:rPr>
                <w:b/>
                <w:i/>
              </w:rPr>
              <w:t xml:space="preserve"> </w:t>
            </w:r>
            <w:proofErr w:type="spellStart"/>
            <w:r w:rsidRPr="006A71E2">
              <w:rPr>
                <w:b/>
                <w:i/>
              </w:rPr>
              <w:t>Practices</w:t>
            </w:r>
            <w:proofErr w:type="spellEnd"/>
            <w:r w:rsidRPr="006A71E2">
              <w:rPr>
                <w:b/>
                <w:i/>
              </w:rPr>
              <w:t xml:space="preserve"> </w:t>
            </w:r>
            <w:proofErr w:type="spellStart"/>
            <w:r w:rsidRPr="006A71E2">
              <w:rPr>
                <w:b/>
                <w:i/>
              </w:rPr>
              <w:t>Act</w:t>
            </w:r>
            <w:proofErr w:type="spellEnd"/>
            <w:r w:rsidRPr="006A71E2">
              <w:rPr>
                <w:b/>
                <w:i/>
              </w:rPr>
              <w:t>), apeluje o opracowanie równoważnych przepisów, bez których wszelkie działania będą pozbawione rzeczywistego znaczenia;</w:t>
            </w:r>
          </w:p>
        </w:tc>
      </w:tr>
    </w:tbl>
    <w:p w14:paraId="0E9552F8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19CACBE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CF23F38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706</w:t>
      </w:r>
      <w:r w:rsidRPr="006A71E2">
        <w:rPr>
          <w:rStyle w:val="HideTWBExt"/>
          <w:b w:val="0"/>
        </w:rPr>
        <w:t>&lt;/NumAm&gt;</w:t>
      </w:r>
    </w:p>
    <w:p w14:paraId="34701FA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Nacho</w:t>
      </w:r>
      <w:proofErr w:type="spellEnd"/>
      <w:r w:rsidRPr="006A71E2">
        <w:t xml:space="preserve"> </w:t>
      </w:r>
      <w:proofErr w:type="spellStart"/>
      <w:r w:rsidRPr="006A71E2">
        <w:t>Sánchez</w:t>
      </w:r>
      <w:proofErr w:type="spellEnd"/>
      <w:r w:rsidRPr="006A71E2">
        <w:t xml:space="preserve"> Amor</w:t>
      </w:r>
      <w:r w:rsidRPr="006A71E2">
        <w:rPr>
          <w:rStyle w:val="HideTWBExt"/>
          <w:b w:val="0"/>
        </w:rPr>
        <w:t>&lt;/Members&gt;</w:t>
      </w:r>
    </w:p>
    <w:p w14:paraId="4C7C5C5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9EF07F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211557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67DF76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87BB1" w14:textId="77777777" w:rsidR="004A1245" w:rsidRPr="006A71E2" w:rsidRDefault="004A1245" w:rsidP="00AB6BAB"/>
        </w:tc>
      </w:tr>
      <w:tr w:rsidR="004A1245" w:rsidRPr="006A71E2" w14:paraId="57A4570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872BE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6E4C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2E44A18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B771E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5A6FF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</w:t>
            </w:r>
            <w:r w:rsidRPr="006A71E2">
              <w:rPr>
                <w:b/>
                <w:bCs/>
                <w:i/>
                <w:iCs/>
              </w:rPr>
              <w:t>ma kluczowe znaczenie dla prawidłowej realizacji jej działań zewnętrznych;</w:t>
            </w:r>
            <w:r w:rsidRPr="006A71E2">
              <w:rPr>
                <w:b/>
                <w:i/>
              </w:rPr>
              <w:t xml:space="preserve"> zauważa, że wiarygodność UE</w:t>
            </w:r>
            <w:r w:rsidRPr="006A71E2">
              <w:t xml:space="preserve"> zależy od </w:t>
            </w:r>
            <w:r w:rsidRPr="006A71E2">
              <w:rPr>
                <w:b/>
                <w:i/>
              </w:rPr>
              <w:t>zapewnienia jak najwyższego poziomu koordynacji i spójności jej działań zewnętrznych, w szczególności w odniesieniu do zewnętrznej reprezentacji, a także</w:t>
            </w:r>
            <w:r w:rsidRPr="006A71E2">
              <w:t xml:space="preserve">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systemu sankcji </w:t>
            </w:r>
            <w:r w:rsidRPr="006A71E2">
              <w:rPr>
                <w:b/>
                <w:bCs/>
                <w:i/>
                <w:iCs/>
              </w:rPr>
              <w:t xml:space="preserve">UE </w:t>
            </w:r>
            <w:r w:rsidRPr="006A71E2">
              <w:t xml:space="preserve">za naruszenia praw człowieka w taki sposób, aby obejmował on systemowe represje i korupcję; </w:t>
            </w:r>
            <w:r w:rsidRPr="006A71E2">
              <w:rPr>
                <w:b/>
                <w:i/>
              </w:rPr>
              <w:t>podkreśla, że stosowanie podwójnych standardów w prowadzeniu polityki zagranicznej szkodzi wizerunkowi i wiarygodności UE, w szczególności w odniesieniu do partnerów, potencjalnych partnerów i państw trzecich na globalnym Południu;</w:t>
            </w:r>
          </w:p>
        </w:tc>
      </w:tr>
    </w:tbl>
    <w:p w14:paraId="3AFB632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9184A8D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E44506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707</w:t>
      </w:r>
      <w:r w:rsidRPr="006A71E2">
        <w:rPr>
          <w:rStyle w:val="HideTWBExt"/>
          <w:b w:val="0"/>
        </w:rPr>
        <w:t>&lt;/NumAm&gt;</w:t>
      </w:r>
    </w:p>
    <w:p w14:paraId="7DCC4D0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Tonino</w:t>
      </w:r>
      <w:proofErr w:type="spellEnd"/>
      <w:r w:rsidRPr="006A71E2">
        <w:t xml:space="preserve"> </w:t>
      </w:r>
      <w:proofErr w:type="spellStart"/>
      <w:r w:rsidRPr="006A71E2">
        <w:t>Picula</w:t>
      </w:r>
      <w:proofErr w:type="spellEnd"/>
      <w:r w:rsidRPr="006A71E2">
        <w:rPr>
          <w:rStyle w:val="HideTWBExt"/>
          <w:b w:val="0"/>
        </w:rPr>
        <w:t>&lt;/Members&gt;</w:t>
      </w:r>
    </w:p>
    <w:p w14:paraId="21B359A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8828B4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325B3B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F6ECA3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CC283" w14:textId="77777777" w:rsidR="004A1245" w:rsidRPr="006A71E2" w:rsidRDefault="004A1245" w:rsidP="00AB6BAB"/>
        </w:tc>
      </w:tr>
      <w:tr w:rsidR="004A1245" w:rsidRPr="006A71E2" w14:paraId="25BF31C1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FB940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2CB5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57346D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48398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926D4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systemu sankcji </w:t>
            </w:r>
            <w:r w:rsidRPr="006A71E2">
              <w:rPr>
                <w:b/>
                <w:bCs/>
                <w:i/>
                <w:iCs/>
              </w:rPr>
              <w:t xml:space="preserve">UE </w:t>
            </w:r>
            <w:r w:rsidRPr="006A71E2">
              <w:t xml:space="preserve">za naruszenia praw człowieka w taki sposób, aby obejmował on systemowe represje i korupcję; </w:t>
            </w:r>
            <w:r w:rsidRPr="006A71E2">
              <w:rPr>
                <w:b/>
                <w:i/>
              </w:rPr>
              <w:t>popiera rozszerzenie sankcji i apeluje o ukierunkowane unijne środki ograniczające, w tym zamrażanie aktywów i zakazy wydawania wiz w ramach globalnego systemu sankcji UE za naruszenia praw człowieka w odniesieniu do ekstremistów i podmiotów bezpośrednio zaangażowanych w bezprawne okupowanie terytoriów palestyńskich oraz poważne naruszenia prawa międzynarodowego;</w:t>
            </w:r>
          </w:p>
        </w:tc>
      </w:tr>
    </w:tbl>
    <w:p w14:paraId="527280CC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DC3FD4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262F0F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708</w:t>
      </w:r>
      <w:r w:rsidRPr="006A71E2">
        <w:rPr>
          <w:rStyle w:val="HideTWBExt"/>
          <w:b w:val="0"/>
        </w:rPr>
        <w:t>&lt;/NumAm&gt;</w:t>
      </w:r>
    </w:p>
    <w:p w14:paraId="38C2A72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Jordan </w:t>
      </w:r>
      <w:proofErr w:type="spellStart"/>
      <w:r w:rsidRPr="006A71E2">
        <w:t>Bardella</w:t>
      </w:r>
      <w:proofErr w:type="spellEnd"/>
      <w:r w:rsidRPr="006A71E2">
        <w:t xml:space="preserve">, Pierre-Romain </w:t>
      </w:r>
      <w:proofErr w:type="spellStart"/>
      <w:r w:rsidRPr="006A71E2">
        <w:t>Thionnet</w:t>
      </w:r>
      <w:proofErr w:type="spellEnd"/>
      <w:r w:rsidRPr="006A71E2">
        <w:t xml:space="preserve">, </w:t>
      </w:r>
      <w:proofErr w:type="spellStart"/>
      <w:r w:rsidRPr="006A71E2">
        <w:t>Matthieu</w:t>
      </w:r>
      <w:proofErr w:type="spellEnd"/>
      <w:r w:rsidRPr="006A71E2">
        <w:t xml:space="preserve"> </w:t>
      </w:r>
      <w:proofErr w:type="spellStart"/>
      <w:r w:rsidRPr="006A71E2">
        <w:t>Valet</w:t>
      </w:r>
      <w:proofErr w:type="spellEnd"/>
      <w:r w:rsidRPr="006A71E2">
        <w:rPr>
          <w:rStyle w:val="HideTWBExt"/>
          <w:b w:val="0"/>
        </w:rPr>
        <w:t>&lt;/Members&gt;</w:t>
      </w:r>
    </w:p>
    <w:p w14:paraId="1E92FC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7ED8DF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F6C4A4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9137810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A177A" w14:textId="77777777" w:rsidR="004A1245" w:rsidRPr="006A71E2" w:rsidRDefault="004A1245" w:rsidP="00AB6BAB"/>
        </w:tc>
      </w:tr>
      <w:tr w:rsidR="004A1245" w:rsidRPr="006A71E2" w14:paraId="01DC679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1E85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BF68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5359DD3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FC713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</w:t>
            </w:r>
            <w:r w:rsidRPr="006A71E2">
              <w:rPr>
                <w:b/>
                <w:i/>
              </w:rPr>
              <w:t>podkreśla, że o progu, którego przekroczenie powoduje podjęcie zdecydowanych działań, należy konsekwentnie informować, a poważne naruszenia praw człowieka muszą się spotykać z jednoznaczną reakcją; popiera rozszerzenie globalnego unijnego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52A53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>przypomina, że wiarygodność UE zależy od jej zdolności do zdecydowanego działania w zakresie ochrony swoich obywateli i interesów;</w:t>
            </w:r>
          </w:p>
        </w:tc>
      </w:tr>
    </w:tbl>
    <w:p w14:paraId="64F4822A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13326F4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92A389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709</w:t>
      </w:r>
      <w:r w:rsidRPr="006A71E2">
        <w:rPr>
          <w:rStyle w:val="HideTWBExt"/>
          <w:b w:val="0"/>
        </w:rPr>
        <w:t>&lt;/NumAm&gt;</w:t>
      </w:r>
    </w:p>
    <w:p w14:paraId="73C9CFE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203A6D2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C7916C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C6AB17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96F6075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63942" w14:textId="77777777" w:rsidR="004A1245" w:rsidRPr="006A71E2" w:rsidRDefault="004A1245" w:rsidP="00AB6BAB"/>
        </w:tc>
      </w:tr>
      <w:tr w:rsidR="004A1245" w:rsidRPr="006A71E2" w14:paraId="4D480001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44D4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5A8C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15A45DF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51089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8405F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</w:t>
            </w:r>
            <w:r w:rsidRPr="006A71E2">
              <w:rPr>
                <w:b/>
                <w:bCs/>
                <w:i/>
                <w:iCs/>
              </w:rPr>
              <w:t xml:space="preserve">, systematyczne represje, w tym przeciwko parlamentarzystom i opozycji parlamentarnej, a także korupcja i </w:t>
            </w:r>
            <w:proofErr w:type="spellStart"/>
            <w:r w:rsidRPr="006A71E2">
              <w:rPr>
                <w:b/>
                <w:bCs/>
                <w:i/>
                <w:iCs/>
              </w:rPr>
              <w:t>kleptokracja</w:t>
            </w:r>
            <w:proofErr w:type="spellEnd"/>
            <w:r w:rsidRPr="006A71E2">
              <w:rPr>
                <w:b/>
                <w:bCs/>
                <w:i/>
                <w:iCs/>
              </w:rPr>
              <w:t xml:space="preserve"> </w:t>
            </w:r>
            <w:r w:rsidRPr="006A71E2">
              <w:t xml:space="preserve"> muszą się spotykać z jednoznaczną reakcją; popiera rozszerzenie globalnego systemu sankcji </w:t>
            </w:r>
            <w:r w:rsidRPr="006A71E2">
              <w:rPr>
                <w:b/>
                <w:bCs/>
                <w:i/>
                <w:iCs/>
              </w:rPr>
              <w:t>UE</w:t>
            </w:r>
            <w:r w:rsidRPr="006A71E2">
              <w:t xml:space="preserve"> za naruszenia praw człowieka w taki sposób, aby obejmował on systemowe represje i korupcję; </w:t>
            </w:r>
            <w:r w:rsidRPr="006A71E2">
              <w:rPr>
                <w:b/>
                <w:i/>
              </w:rPr>
              <w:t>podkreśla, że korupcja umożliwia i pogłębia łamanie i naruszanie praw człowieka oraz erozję zasad demokracji i praworządności;</w:t>
            </w:r>
          </w:p>
        </w:tc>
      </w:tr>
    </w:tbl>
    <w:p w14:paraId="7F3728D1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225CB9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EBD8A6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710</w:t>
      </w:r>
      <w:r w:rsidRPr="006A71E2">
        <w:rPr>
          <w:rStyle w:val="HideTWBExt"/>
          <w:b w:val="0"/>
        </w:rPr>
        <w:t>&lt;/NumAm&gt;</w:t>
      </w:r>
    </w:p>
    <w:p w14:paraId="387483D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Rihards</w:t>
      </w:r>
      <w:proofErr w:type="spellEnd"/>
      <w:r w:rsidRPr="006A71E2">
        <w:t xml:space="preserve"> </w:t>
      </w:r>
      <w:proofErr w:type="spellStart"/>
      <w:r w:rsidRPr="006A71E2">
        <w:t>Kols</w:t>
      </w:r>
      <w:proofErr w:type="spellEnd"/>
      <w:r w:rsidRPr="006A71E2">
        <w:rPr>
          <w:rStyle w:val="HideTWBExt"/>
          <w:b w:val="0"/>
        </w:rPr>
        <w:t>&lt;/Members&gt;</w:t>
      </w:r>
    </w:p>
    <w:p w14:paraId="68F3905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2F48E3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B012B4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BCF7DB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50A78" w14:textId="77777777" w:rsidR="004A1245" w:rsidRPr="006A71E2" w:rsidRDefault="004A1245" w:rsidP="00AB6BAB"/>
        </w:tc>
      </w:tr>
      <w:tr w:rsidR="004A1245" w:rsidRPr="006A71E2" w14:paraId="001099C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7242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204D7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799FCB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92451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</w:t>
            </w:r>
            <w:r w:rsidRPr="006A71E2">
              <w:rPr>
                <w:b/>
                <w:bCs/>
                <w:i/>
                <w:iCs/>
              </w:rPr>
              <w:t>poważne naruszenia praw człowieka muszą się spotykać z jednoznaczną reakcją</w:t>
            </w:r>
            <w:r w:rsidRPr="006A71E2">
              <w:t xml:space="preserve">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</w:t>
            </w:r>
            <w:r w:rsidRPr="006A71E2">
              <w:rPr>
                <w:b/>
                <w:bCs/>
                <w:i/>
                <w:iCs/>
              </w:rPr>
              <w:t xml:space="preserve"> i</w:t>
            </w:r>
            <w:r w:rsidRPr="006A71E2">
              <w:t xml:space="preserve">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2FEE8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</w:t>
            </w:r>
            <w:r w:rsidRPr="006A71E2">
              <w:rPr>
                <w:b/>
                <w:bCs/>
                <w:i/>
                <w:iCs/>
              </w:rPr>
              <w:t>przekroczenie musi wywoływać odczuwalne konsekwencje</w:t>
            </w:r>
            <w:r w:rsidRPr="006A71E2">
              <w:t xml:space="preserve">; popiera rozszerzenie globalnego systemu sankcji </w:t>
            </w:r>
            <w:r w:rsidRPr="006A71E2">
              <w:rPr>
                <w:b/>
                <w:bCs/>
                <w:i/>
                <w:iCs/>
              </w:rPr>
              <w:t>UE</w:t>
            </w:r>
            <w:r w:rsidRPr="006A71E2">
              <w:t xml:space="preserve"> za naruszenia praw człowieka w taki sposób, aby obejmował on systemowe represje</w:t>
            </w:r>
            <w:r w:rsidRPr="006A71E2">
              <w:rPr>
                <w:b/>
                <w:bCs/>
                <w:i/>
                <w:iCs/>
              </w:rPr>
              <w:t>,</w:t>
            </w:r>
            <w:r w:rsidRPr="006A71E2">
              <w:t xml:space="preserve"> korupcję </w:t>
            </w:r>
            <w:r w:rsidRPr="006A71E2">
              <w:rPr>
                <w:b/>
                <w:bCs/>
                <w:i/>
                <w:iCs/>
              </w:rPr>
              <w:t>i naruszenia zasad demokracji</w:t>
            </w:r>
            <w:r w:rsidRPr="006A71E2">
              <w:t xml:space="preserve">; </w:t>
            </w:r>
            <w:r w:rsidRPr="006A71E2">
              <w:rPr>
                <w:b/>
                <w:i/>
              </w:rPr>
              <w:t>nalega, by naruszenia podstawowych wartości Unii w sposób nieunikniony prowadziły do zastosowania jasnych mechanizmów egzekwowania, w tym sankcji finansowych, zawieszenia programów współpracy oraz ukierunkowanych środków ograniczających przeciwko zarówno podmiotom państwowym, jak i niepaństwowym; </w:t>
            </w:r>
          </w:p>
        </w:tc>
      </w:tr>
    </w:tbl>
    <w:p w14:paraId="1980D877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EFD1ADA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269B7F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711</w:t>
      </w:r>
      <w:r w:rsidRPr="006A71E2">
        <w:rPr>
          <w:rStyle w:val="HideTWBExt"/>
          <w:b w:val="0"/>
        </w:rPr>
        <w:t>&lt;/NumAm&gt;</w:t>
      </w:r>
    </w:p>
    <w:p w14:paraId="3CC2DB1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Francisco José </w:t>
      </w:r>
      <w:proofErr w:type="spellStart"/>
      <w:r w:rsidRPr="006A71E2">
        <w:t>Millán</w:t>
      </w:r>
      <w:proofErr w:type="spellEnd"/>
      <w:r w:rsidRPr="006A71E2">
        <w:t xml:space="preserve"> Mon</w:t>
      </w:r>
      <w:r w:rsidRPr="006A71E2">
        <w:rPr>
          <w:rStyle w:val="HideTWBExt"/>
          <w:b w:val="0"/>
        </w:rPr>
        <w:t>&lt;/Members&gt;</w:t>
      </w:r>
    </w:p>
    <w:p w14:paraId="1A5AE35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BD00AA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73542D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36467E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134D4" w14:textId="77777777" w:rsidR="004A1245" w:rsidRPr="006A71E2" w:rsidRDefault="004A1245" w:rsidP="00AB6BAB"/>
        </w:tc>
      </w:tr>
      <w:tr w:rsidR="004A1245" w:rsidRPr="006A71E2" w14:paraId="0A48551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20BCA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B1CB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0A5D34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451CF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unijnego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32381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unijnego systemu sankcji za naruszenia praw człowieka w taki sposób, aby obejmował on systemowe represje i korupcję; </w:t>
            </w:r>
            <w:r w:rsidRPr="006A71E2">
              <w:rPr>
                <w:b/>
                <w:i/>
              </w:rPr>
              <w:t>przypomina, że spójne i jednolite stosowanie środków ograniczających we wszystkich państwach członkowskich jest niezbędne dla skuteczności i wiarygodności działań zewnętrznych UE;</w:t>
            </w:r>
          </w:p>
        </w:tc>
      </w:tr>
    </w:tbl>
    <w:p w14:paraId="24A6DBE1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{ES}</w:t>
      </w:r>
      <w:r w:rsidRPr="006A71E2">
        <w:t>es</w:t>
      </w:r>
      <w:r w:rsidRPr="006A71E2">
        <w:rPr>
          <w:rStyle w:val="HideTWBExt"/>
        </w:rPr>
        <w:t>&lt;/Original&gt;</w:t>
      </w:r>
    </w:p>
    <w:p w14:paraId="304E0A1A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A4D8F65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712</w:t>
      </w:r>
      <w:r w:rsidRPr="006A71E2">
        <w:rPr>
          <w:rStyle w:val="HideTWBExt"/>
          <w:b w:val="0"/>
        </w:rPr>
        <w:t>&lt;/NumAm&gt;</w:t>
      </w:r>
    </w:p>
    <w:p w14:paraId="5C82D9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Miriam </w:t>
      </w:r>
      <w:proofErr w:type="spellStart"/>
      <w:r w:rsidRPr="006A71E2">
        <w:t>Lexmann</w:t>
      </w:r>
      <w:proofErr w:type="spellEnd"/>
      <w:r w:rsidRPr="006A71E2">
        <w:rPr>
          <w:rStyle w:val="HideTWBExt"/>
          <w:b w:val="0"/>
        </w:rPr>
        <w:t>&lt;/Members&gt;</w:t>
      </w:r>
    </w:p>
    <w:p w14:paraId="22DEEC1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D146AC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3520DA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B7ABF7E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23E3F" w14:textId="77777777" w:rsidR="004A1245" w:rsidRPr="006A71E2" w:rsidRDefault="004A1245" w:rsidP="00AB6BAB"/>
        </w:tc>
      </w:tr>
      <w:tr w:rsidR="004A1245" w:rsidRPr="006A71E2" w14:paraId="5D62909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11EFE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E9E1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865E6E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20DAF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3ACB8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systemu sankcji </w:t>
            </w:r>
            <w:r w:rsidRPr="006A71E2">
              <w:rPr>
                <w:b/>
                <w:bCs/>
                <w:i/>
                <w:iCs/>
              </w:rPr>
              <w:t>UE</w:t>
            </w:r>
            <w:r w:rsidRPr="006A71E2">
              <w:t xml:space="preserve"> za naruszenia praw człowieka w taki sposób, aby obejmował on systemowe represje i korupcję; </w:t>
            </w:r>
            <w:r w:rsidRPr="006A71E2">
              <w:rPr>
                <w:b/>
                <w:i/>
              </w:rPr>
              <w:t>mając na uwadze, że w związku z tym podstawowym interesem UE jest obrona wolności i standardów demokratycznych na całym świecie, a także powszechności praw człowieka;</w:t>
            </w:r>
          </w:p>
        </w:tc>
      </w:tr>
    </w:tbl>
    <w:p w14:paraId="78575659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998840D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4C38C91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713</w:t>
      </w:r>
      <w:r w:rsidRPr="006A71E2">
        <w:rPr>
          <w:rStyle w:val="HideTWBExt"/>
          <w:b w:val="0"/>
        </w:rPr>
        <w:t>&lt;/NumAm&gt;</w:t>
      </w:r>
    </w:p>
    <w:p w14:paraId="5CF4513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Małgorzata Gosiewska, Mariusz Kamiński</w:t>
      </w:r>
      <w:r w:rsidRPr="006A71E2">
        <w:rPr>
          <w:rStyle w:val="HideTWBExt"/>
          <w:b w:val="0"/>
        </w:rPr>
        <w:t>&lt;/Members&gt;</w:t>
      </w:r>
    </w:p>
    <w:p w14:paraId="23DBBFA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055723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90B996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507D051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99E39" w14:textId="77777777" w:rsidR="004A1245" w:rsidRPr="006A71E2" w:rsidRDefault="004A1245" w:rsidP="00AB6BAB"/>
        </w:tc>
      </w:tr>
      <w:tr w:rsidR="004A1245" w:rsidRPr="006A71E2" w14:paraId="74E9AFF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849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DCA6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E215BCF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FC668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B6869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</w:t>
            </w:r>
            <w:r w:rsidRPr="006A71E2">
              <w:rPr>
                <w:b/>
                <w:bCs/>
                <w:i/>
                <w:iCs/>
              </w:rPr>
              <w:t xml:space="preserve">w takich państwach jak Białoruś czy Gruzja </w:t>
            </w:r>
            <w:r w:rsidRPr="006A71E2">
              <w:t xml:space="preserve">muszą się spotykać z jednoznaczną reakcją; popiera rozszerzenie globalnego systemu sankcji </w:t>
            </w:r>
            <w:r w:rsidRPr="006A71E2">
              <w:rPr>
                <w:b/>
                <w:bCs/>
                <w:i/>
                <w:iCs/>
              </w:rPr>
              <w:t xml:space="preserve">UE </w:t>
            </w:r>
            <w:r w:rsidRPr="006A71E2">
              <w:t>za naruszenia praw człowieka w taki sposób, aby obejmował on systemowe represje i korupcję;</w:t>
            </w:r>
          </w:p>
        </w:tc>
      </w:tr>
    </w:tbl>
    <w:p w14:paraId="60CC01F8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D7464FB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E4CD802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714</w:t>
      </w:r>
      <w:r w:rsidRPr="006A71E2">
        <w:rPr>
          <w:rStyle w:val="HideTWBExt"/>
          <w:b w:val="0"/>
        </w:rPr>
        <w:t>&lt;/NumAm&gt;</w:t>
      </w:r>
    </w:p>
    <w:p w14:paraId="35078B1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Sergey</w:t>
      </w:r>
      <w:proofErr w:type="spellEnd"/>
      <w:r w:rsidRPr="006A71E2">
        <w:t xml:space="preserve"> </w:t>
      </w:r>
      <w:proofErr w:type="spellStart"/>
      <w:r w:rsidRPr="006A71E2">
        <w:t>Lagodinsky</w:t>
      </w:r>
      <w:proofErr w:type="spellEnd"/>
      <w:r w:rsidRPr="006A71E2">
        <w:rPr>
          <w:rStyle w:val="HideTWBExt"/>
          <w:b w:val="0"/>
        </w:rPr>
        <w:t>&lt;/Members&gt;</w:t>
      </w:r>
    </w:p>
    <w:p w14:paraId="7D6F93F8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{Verts/ALE}</w:t>
      </w:r>
      <w:r w:rsidRPr="006A71E2">
        <w:t xml:space="preserve">w imieniu grupy </w:t>
      </w:r>
      <w:proofErr w:type="spellStart"/>
      <w:r w:rsidRPr="006A71E2">
        <w:t>Verts</w:t>
      </w:r>
      <w:proofErr w:type="spellEnd"/>
      <w:r w:rsidRPr="006A71E2">
        <w:t>/ALE</w:t>
      </w:r>
      <w:r w:rsidRPr="006A71E2">
        <w:rPr>
          <w:rStyle w:val="HideTWBExt"/>
        </w:rPr>
        <w:t>&lt;/AuNomDe&gt;</w:t>
      </w:r>
    </w:p>
    <w:p w14:paraId="3C8C8E2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73627C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3A13E0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9F57C85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4B376" w14:textId="77777777" w:rsidR="004A1245" w:rsidRPr="006A71E2" w:rsidRDefault="004A1245" w:rsidP="00AB6BAB"/>
        </w:tc>
      </w:tr>
      <w:tr w:rsidR="004A1245" w:rsidRPr="006A71E2" w14:paraId="3222FDF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70588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C1F2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71BA81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5E9CA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</w:t>
            </w:r>
            <w:r w:rsidRPr="006A71E2">
              <w:rPr>
                <w:b/>
                <w:bCs/>
                <w:i/>
                <w:iCs/>
              </w:rPr>
              <w:t>unijnego</w:t>
            </w:r>
            <w:r w:rsidRPr="006A71E2">
              <w:t xml:space="preserve"> systemu sankcji za naruszenia praw człowieka w taki sposób, aby obejmował on systemowe represje i korupcję;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6A3ED" w14:textId="77777777" w:rsidR="004A1245" w:rsidRPr="006A71E2" w:rsidRDefault="004A1245" w:rsidP="00AB6BAB">
            <w:pPr>
              <w:pStyle w:val="Normal6a"/>
            </w:pPr>
            <w:r w:rsidRPr="006A71E2">
              <w:t>31.</w:t>
            </w:r>
            <w:r w:rsidRPr="006A71E2">
              <w:tab/>
              <w:t xml:space="preserve">przypomina, że wiarygodność UE zależy od jej zdolności do zdecydowanego działania w zakresie ochrony swoich obywateli i interesów; podkreśla, że o progu, którego przekroczenie powoduje podjęcie zdecydowanych działań, należy konsekwentnie informować, a poważne naruszenia praw człowieka muszą się spotykać z jednoznaczną reakcją; popiera rozszerzenie globalnego systemu sankcji </w:t>
            </w:r>
            <w:r w:rsidRPr="006A71E2">
              <w:rPr>
                <w:b/>
                <w:bCs/>
                <w:i/>
                <w:iCs/>
              </w:rPr>
              <w:t xml:space="preserve">UE </w:t>
            </w:r>
            <w:r w:rsidRPr="006A71E2">
              <w:t>za naruszenia praw człowieka w taki sposób, aby obejmował on systemowe represje i korupcję;</w:t>
            </w:r>
          </w:p>
        </w:tc>
      </w:tr>
    </w:tbl>
    <w:p w14:paraId="7B0D6BC0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CEB917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5E026B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715</w:t>
      </w:r>
      <w:r w:rsidRPr="006A71E2">
        <w:rPr>
          <w:rStyle w:val="HideTWBExt"/>
          <w:b w:val="0"/>
        </w:rPr>
        <w:t>&lt;/NumAm&gt;</w:t>
      </w:r>
    </w:p>
    <w:p w14:paraId="133AE28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Marion </w:t>
      </w:r>
      <w:proofErr w:type="spellStart"/>
      <w:r w:rsidRPr="006A71E2">
        <w:t>Maréchal</w:t>
      </w:r>
      <w:proofErr w:type="spellEnd"/>
      <w:r w:rsidRPr="006A71E2">
        <w:rPr>
          <w:rStyle w:val="HideTWBExt"/>
          <w:b w:val="0"/>
        </w:rPr>
        <w:t>&lt;/Members&gt;</w:t>
      </w:r>
    </w:p>
    <w:p w14:paraId="5510FB8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78F5E5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223DF3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31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E183B7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71B1E" w14:textId="77777777" w:rsidR="004A1245" w:rsidRPr="006A71E2" w:rsidRDefault="004A1245" w:rsidP="00AB6BAB"/>
        </w:tc>
      </w:tr>
      <w:tr w:rsidR="004A1245" w:rsidRPr="006A71E2" w14:paraId="6BDF0F9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D4D5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C128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000A21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70D0B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C4785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31a.</w:t>
            </w:r>
            <w:r w:rsidRPr="006A71E2">
              <w:tab/>
            </w:r>
            <w:r w:rsidRPr="006A71E2">
              <w:rPr>
                <w:b/>
                <w:i/>
              </w:rPr>
              <w:t xml:space="preserve">ubolewa, że w sprawozdaniu wysokiej przedstawiciel Unii / wiceprzewodniczącej Komisji brak jest jakiejkolwiek wzmianki o sprawie </w:t>
            </w:r>
            <w:proofErr w:type="spellStart"/>
            <w:r w:rsidRPr="006A71E2">
              <w:rPr>
                <w:b/>
                <w:i/>
              </w:rPr>
              <w:t>Boualema</w:t>
            </w:r>
            <w:proofErr w:type="spellEnd"/>
            <w:r w:rsidRPr="006A71E2">
              <w:rPr>
                <w:b/>
                <w:i/>
              </w:rPr>
              <w:t xml:space="preserve"> </w:t>
            </w:r>
            <w:proofErr w:type="spellStart"/>
            <w:r w:rsidRPr="006A71E2">
              <w:rPr>
                <w:b/>
                <w:i/>
              </w:rPr>
              <w:t>Sansala</w:t>
            </w:r>
            <w:proofErr w:type="spellEnd"/>
            <w:r w:rsidRPr="006A71E2">
              <w:rPr>
                <w:b/>
                <w:i/>
              </w:rPr>
              <w:t xml:space="preserve">; wzywa Komisję do zawieszenia negocjacji w sprawie przeglądu umowy między UE a Algierią do czasu spełnienia dwóch podstawowych kryteriów: 1. Algieria akceptuje swoich obywateli wydalonych z państwa członkowskiego; 2. </w:t>
            </w:r>
            <w:proofErr w:type="spellStart"/>
            <w:r w:rsidRPr="006A71E2">
              <w:rPr>
                <w:b/>
                <w:i/>
              </w:rPr>
              <w:t>Boualem</w:t>
            </w:r>
            <w:proofErr w:type="spellEnd"/>
            <w:r w:rsidRPr="006A71E2">
              <w:rPr>
                <w:b/>
                <w:i/>
              </w:rPr>
              <w:t xml:space="preserve"> </w:t>
            </w:r>
            <w:proofErr w:type="spellStart"/>
            <w:r w:rsidRPr="006A71E2">
              <w:rPr>
                <w:b/>
                <w:i/>
              </w:rPr>
              <w:t>Sansal</w:t>
            </w:r>
            <w:proofErr w:type="spellEnd"/>
            <w:r w:rsidRPr="006A71E2">
              <w:rPr>
                <w:b/>
                <w:i/>
              </w:rPr>
              <w:t xml:space="preserve"> zostaje uwolniony;</w:t>
            </w:r>
          </w:p>
        </w:tc>
      </w:tr>
    </w:tbl>
    <w:p w14:paraId="03563D9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1E86AF44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C7717E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716</w:t>
      </w:r>
      <w:r w:rsidRPr="006A71E2">
        <w:rPr>
          <w:rStyle w:val="HideTWBExt"/>
          <w:b w:val="0"/>
        </w:rPr>
        <w:t>&lt;/NumAm&gt;</w:t>
      </w:r>
    </w:p>
    <w:p w14:paraId="6FDC47C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Tonino</w:t>
      </w:r>
      <w:proofErr w:type="spellEnd"/>
      <w:r w:rsidRPr="006A71E2">
        <w:t xml:space="preserve"> </w:t>
      </w:r>
      <w:proofErr w:type="spellStart"/>
      <w:r w:rsidRPr="006A71E2">
        <w:t>Picula</w:t>
      </w:r>
      <w:proofErr w:type="spellEnd"/>
      <w:r w:rsidRPr="006A71E2">
        <w:rPr>
          <w:rStyle w:val="HideTWBExt"/>
          <w:b w:val="0"/>
        </w:rPr>
        <w:t>&lt;/Members&gt;</w:t>
      </w:r>
    </w:p>
    <w:p w14:paraId="70B9FE0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A53F61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214A13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31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E01756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9215C" w14:textId="77777777" w:rsidR="004A1245" w:rsidRPr="006A71E2" w:rsidRDefault="004A1245" w:rsidP="00AB6BAB"/>
        </w:tc>
      </w:tr>
      <w:tr w:rsidR="004A1245" w:rsidRPr="006A71E2" w14:paraId="1E2540A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1C5F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53F2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DE5752D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EB71E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3A8F5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31a.</w:t>
            </w:r>
            <w:r w:rsidRPr="006A71E2">
              <w:tab/>
            </w:r>
            <w:r w:rsidRPr="006A71E2">
              <w:rPr>
                <w:b/>
                <w:i/>
              </w:rPr>
              <w:t>wzywa Radę do ostatecznego przyjęcia systemu sankcji antykorupcyjnych, który od dawna jest priorytetem Parlamentu;</w:t>
            </w:r>
          </w:p>
        </w:tc>
      </w:tr>
    </w:tbl>
    <w:p w14:paraId="16CD25B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72C22A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C4275E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717</w:t>
      </w:r>
      <w:r w:rsidRPr="006A71E2">
        <w:rPr>
          <w:rStyle w:val="HideTWBExt"/>
          <w:b w:val="0"/>
        </w:rPr>
        <w:t>&lt;/NumAm&gt;</w:t>
      </w:r>
    </w:p>
    <w:p w14:paraId="3CB2DBD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Hana</w:t>
      </w:r>
      <w:proofErr w:type="spellEnd"/>
      <w:r w:rsidRPr="006A71E2">
        <w:t xml:space="preserve"> </w:t>
      </w:r>
      <w:proofErr w:type="spellStart"/>
      <w:r w:rsidRPr="006A71E2">
        <w:t>Jalloul</w:t>
      </w:r>
      <w:proofErr w:type="spellEnd"/>
      <w:r w:rsidRPr="006A71E2">
        <w:t xml:space="preserve"> Muro</w:t>
      </w:r>
      <w:r w:rsidRPr="006A71E2">
        <w:rPr>
          <w:rStyle w:val="HideTWBExt"/>
          <w:b w:val="0"/>
        </w:rPr>
        <w:t>&lt;/Members&gt;</w:t>
      </w:r>
    </w:p>
    <w:p w14:paraId="34A9942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8A5D1C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C6E3DF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32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96BE20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C6281" w14:textId="77777777" w:rsidR="004A1245" w:rsidRPr="006A71E2" w:rsidRDefault="004A1245" w:rsidP="00AB6BAB"/>
        </w:tc>
      </w:tr>
      <w:tr w:rsidR="004A1245" w:rsidRPr="006A71E2" w14:paraId="1F79158B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B076D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8B51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9BBD8F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C4094" w14:textId="77777777" w:rsidR="004A1245" w:rsidRPr="006A71E2" w:rsidRDefault="004A1245" w:rsidP="00AB6BAB">
            <w:pPr>
              <w:pStyle w:val="Normal6a"/>
            </w:pPr>
            <w:r w:rsidRPr="006A71E2">
              <w:t>32.</w:t>
            </w:r>
            <w:r w:rsidRPr="006A71E2">
              <w:tab/>
              <w:t>zachęca do ściślejszej koordynacji z grupą G-7 i innymi partnerami demokratycznymi w celu uzgadniania odpowiedzi na łamanie globalnych norm;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62164" w14:textId="77777777" w:rsidR="004A1245" w:rsidRPr="006A71E2" w:rsidRDefault="004A1245" w:rsidP="00AB6BAB">
            <w:pPr>
              <w:pStyle w:val="Normal6a"/>
            </w:pPr>
            <w:r w:rsidRPr="006A71E2">
              <w:t>32.</w:t>
            </w:r>
            <w:r w:rsidRPr="006A71E2">
              <w:tab/>
              <w:t>zachęca do ściślejszej koordynacji z grupą G-7</w:t>
            </w:r>
            <w:r w:rsidRPr="006A71E2">
              <w:rPr>
                <w:b/>
                <w:bCs/>
                <w:i/>
                <w:iCs/>
              </w:rPr>
              <w:t>, G-20</w:t>
            </w:r>
            <w:r w:rsidRPr="006A71E2">
              <w:t xml:space="preserve"> i innymi partnerami demokratycznymi w celu uzgadniania odpowiedzi na łamanie globalnych norm;</w:t>
            </w:r>
          </w:p>
        </w:tc>
      </w:tr>
    </w:tbl>
    <w:p w14:paraId="667E5756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7E96A84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259CBF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718</w:t>
      </w:r>
      <w:r w:rsidRPr="006A71E2">
        <w:rPr>
          <w:rStyle w:val="HideTWBExt"/>
          <w:b w:val="0"/>
        </w:rPr>
        <w:t>&lt;/NumAm&gt;</w:t>
      </w:r>
    </w:p>
    <w:p w14:paraId="59F26C9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Andrey</w:t>
      </w:r>
      <w:proofErr w:type="spellEnd"/>
      <w:r w:rsidRPr="006A71E2">
        <w:t xml:space="preserve"> </w:t>
      </w:r>
      <w:proofErr w:type="spellStart"/>
      <w:r w:rsidRPr="006A71E2">
        <w:t>Kovatchev</w:t>
      </w:r>
      <w:proofErr w:type="spellEnd"/>
      <w:r w:rsidRPr="006A71E2">
        <w:rPr>
          <w:rStyle w:val="HideTWBExt"/>
          <w:b w:val="0"/>
        </w:rPr>
        <w:t>&lt;/Members&gt;</w:t>
      </w:r>
    </w:p>
    <w:p w14:paraId="443DB17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DCE8B7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7C9D8A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32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B86DC0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A73BD" w14:textId="77777777" w:rsidR="004A1245" w:rsidRPr="006A71E2" w:rsidRDefault="004A1245" w:rsidP="00AB6BAB"/>
        </w:tc>
      </w:tr>
      <w:tr w:rsidR="004A1245" w:rsidRPr="006A71E2" w14:paraId="683DEDA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48FA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7C499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6F9DF6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247B4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594C9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32a.</w:t>
            </w:r>
            <w:r w:rsidRPr="006A71E2">
              <w:tab/>
            </w:r>
            <w:r w:rsidRPr="006A71E2">
              <w:rPr>
                <w:b/>
                <w:i/>
              </w:rPr>
              <w:t>podkreśla ważną rolę edukacji i nauczania historii w oparciu o fakty w zwalczaniu przekazywania informacji wprowadzających w błąd, uprzedzeń i ekstremizmu wśród młodzieży na świecie oraz we wspieraniu pojednania, kontaktów międzyludzkich i wzajemnego zrozumienia; apeluje do Komisji, wiceprzewodniczącej/ wysokiej przedstawicielki i ESDZ, by zwrócić na tę kwestię należytą uwagę we wszystkich działaniach zewnętrznych Unii, w tym przy możliwościach finansowania dostępnych w ramach strategii Global Gateway; </w:t>
            </w:r>
          </w:p>
        </w:tc>
      </w:tr>
    </w:tbl>
    <w:p w14:paraId="2AFC39FA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948F13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BE216D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719</w:t>
      </w:r>
      <w:r w:rsidRPr="006A71E2">
        <w:rPr>
          <w:rStyle w:val="HideTWBExt"/>
          <w:b w:val="0"/>
        </w:rPr>
        <w:t>&lt;/NumAm&gt;</w:t>
      </w:r>
    </w:p>
    <w:p w14:paraId="2B93192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Petras</w:t>
      </w:r>
      <w:proofErr w:type="spellEnd"/>
      <w:r w:rsidRPr="006A71E2">
        <w:t xml:space="preserve"> </w:t>
      </w:r>
      <w:proofErr w:type="spellStart"/>
      <w:r w:rsidRPr="006A71E2">
        <w:t>Auštrevičius</w:t>
      </w:r>
      <w:proofErr w:type="spellEnd"/>
      <w:r w:rsidRPr="006A71E2">
        <w:t xml:space="preserve">, </w:t>
      </w:r>
      <w:proofErr w:type="spellStart"/>
      <w:r w:rsidRPr="006A71E2">
        <w:t>Hilde</w:t>
      </w:r>
      <w:proofErr w:type="spellEnd"/>
      <w:r w:rsidRPr="006A71E2">
        <w:t xml:space="preserve"> </w:t>
      </w:r>
      <w:proofErr w:type="spellStart"/>
      <w:r w:rsidRPr="006A71E2">
        <w:t>Vautmans</w:t>
      </w:r>
      <w:proofErr w:type="spellEnd"/>
      <w:r w:rsidRPr="006A71E2">
        <w:t xml:space="preserve">, Michał </w:t>
      </w:r>
      <w:proofErr w:type="spellStart"/>
      <w:r w:rsidRPr="006A71E2">
        <w:t>Kobosko</w:t>
      </w:r>
      <w:proofErr w:type="spellEnd"/>
      <w:r w:rsidRPr="006A71E2">
        <w:t xml:space="preserve">, Dan </w:t>
      </w:r>
      <w:proofErr w:type="spellStart"/>
      <w:r w:rsidRPr="006A71E2">
        <w:t>Barna</w:t>
      </w:r>
      <w:proofErr w:type="spellEnd"/>
      <w:r w:rsidRPr="006A71E2">
        <w:t xml:space="preserve">, Marie-Agnes </w:t>
      </w:r>
      <w:proofErr w:type="spellStart"/>
      <w:r w:rsidRPr="006A71E2">
        <w:t>Strack</w:t>
      </w:r>
      <w:proofErr w:type="spellEnd"/>
      <w:r w:rsidRPr="006A71E2">
        <w:t xml:space="preserve">-Zimmermann, Lucia </w:t>
      </w:r>
      <w:proofErr w:type="spellStart"/>
      <w:r w:rsidRPr="006A71E2">
        <w:t>Yar</w:t>
      </w:r>
      <w:proofErr w:type="spellEnd"/>
      <w:r w:rsidRPr="006A71E2">
        <w:t xml:space="preserve">, </w:t>
      </w:r>
      <w:proofErr w:type="spellStart"/>
      <w:r w:rsidRPr="006A71E2">
        <w:t>Urmas</w:t>
      </w:r>
      <w:proofErr w:type="spellEnd"/>
      <w:r w:rsidRPr="006A71E2">
        <w:t xml:space="preserve"> </w:t>
      </w:r>
      <w:proofErr w:type="spellStart"/>
      <w:r w:rsidRPr="006A71E2">
        <w:t>Paet</w:t>
      </w:r>
      <w:proofErr w:type="spellEnd"/>
      <w:r w:rsidRPr="006A71E2">
        <w:rPr>
          <w:rStyle w:val="HideTWBExt"/>
          <w:b w:val="0"/>
        </w:rPr>
        <w:t>&lt;/Members&gt;</w:t>
      </w:r>
    </w:p>
    <w:p w14:paraId="453918D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A7A5C2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32EF80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32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317444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ECC10" w14:textId="77777777" w:rsidR="004A1245" w:rsidRPr="006A71E2" w:rsidRDefault="004A1245" w:rsidP="00AB6BAB"/>
        </w:tc>
      </w:tr>
      <w:tr w:rsidR="004A1245" w:rsidRPr="006A71E2" w14:paraId="4D50BB0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326B1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03868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6ADB7A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40629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D2E15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32a.</w:t>
            </w:r>
            <w:r w:rsidRPr="006A71E2">
              <w:tab/>
            </w:r>
            <w:r w:rsidRPr="006A71E2">
              <w:rPr>
                <w:b/>
                <w:i/>
              </w:rPr>
              <w:t>odnotowuje 25. rocznicę przyjęcia przez Radę Bezpieczeństwa ONZ rezolucji nr 1325 w sprawie kobiet, pokoju i bezpieczeństwa i apeluje, by równość płci oraz zagadnienia dotyczące kobiet, pokoju i bezpieczeństwa pozostały podstawowymi zasadami unijnej wspólnej polityki zagranicznej i bezpieczeństwa; apeluje do ESDZ i Komisji o utrzymanie przywódczej roli Unii w propagowaniu praw kobiet na całym świecie poprzez uważne  i ambitne wdrażanie trzeciego unijnego planu działania w sprawie równości płci;</w:t>
            </w:r>
          </w:p>
        </w:tc>
      </w:tr>
    </w:tbl>
    <w:p w14:paraId="116AEA8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DB39EEC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B92E8A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720</w:t>
      </w:r>
      <w:r w:rsidRPr="006A71E2">
        <w:rPr>
          <w:rStyle w:val="HideTWBExt"/>
          <w:b w:val="0"/>
        </w:rPr>
        <w:t>&lt;/NumAm&gt;</w:t>
      </w:r>
    </w:p>
    <w:p w14:paraId="2DF3CFB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Hilde</w:t>
      </w:r>
      <w:proofErr w:type="spellEnd"/>
      <w:r w:rsidRPr="006A71E2">
        <w:t xml:space="preserve"> </w:t>
      </w:r>
      <w:proofErr w:type="spellStart"/>
      <w:r w:rsidRPr="006A71E2">
        <w:t>Vautmans</w:t>
      </w:r>
      <w:proofErr w:type="spellEnd"/>
      <w:r w:rsidRPr="006A71E2">
        <w:t xml:space="preserve">, </w:t>
      </w:r>
      <w:proofErr w:type="spellStart"/>
      <w:r w:rsidRPr="006A71E2">
        <w:t>Petras</w:t>
      </w:r>
      <w:proofErr w:type="spellEnd"/>
      <w:r w:rsidRPr="006A71E2">
        <w:t xml:space="preserve"> </w:t>
      </w:r>
      <w:proofErr w:type="spellStart"/>
      <w:r w:rsidRPr="006A71E2">
        <w:t>Auštrevičius</w:t>
      </w:r>
      <w:proofErr w:type="spellEnd"/>
      <w:r w:rsidRPr="006A71E2">
        <w:t xml:space="preserve">, Dan </w:t>
      </w:r>
      <w:proofErr w:type="spellStart"/>
      <w:r w:rsidRPr="006A71E2">
        <w:t>Barna</w:t>
      </w:r>
      <w:proofErr w:type="spellEnd"/>
      <w:r w:rsidRPr="006A71E2">
        <w:t xml:space="preserve">, Marie-Agnes </w:t>
      </w:r>
      <w:proofErr w:type="spellStart"/>
      <w:r w:rsidRPr="006A71E2">
        <w:t>Strack</w:t>
      </w:r>
      <w:proofErr w:type="spellEnd"/>
      <w:r w:rsidRPr="006A71E2">
        <w:t xml:space="preserve">-Zimmermann, Lucia </w:t>
      </w:r>
      <w:proofErr w:type="spellStart"/>
      <w:r w:rsidRPr="006A71E2">
        <w:t>Yar</w:t>
      </w:r>
      <w:proofErr w:type="spellEnd"/>
      <w:r w:rsidRPr="006A71E2">
        <w:rPr>
          <w:rStyle w:val="HideTWBExt"/>
          <w:b w:val="0"/>
        </w:rPr>
        <w:t>&lt;/Members&gt;</w:t>
      </w:r>
    </w:p>
    <w:p w14:paraId="7D748E2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B7E2C8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27E55D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32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F28191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0C2A6" w14:textId="77777777" w:rsidR="004A1245" w:rsidRPr="006A71E2" w:rsidRDefault="004A1245" w:rsidP="00AB6BAB"/>
        </w:tc>
      </w:tr>
      <w:tr w:rsidR="004A1245" w:rsidRPr="006A71E2" w14:paraId="6A950F1F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78FC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7C66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414382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20FB2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10E08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32a.</w:t>
            </w:r>
            <w:r w:rsidRPr="006A71E2">
              <w:tab/>
            </w:r>
            <w:r w:rsidRPr="006A71E2">
              <w:rPr>
                <w:b/>
                <w:i/>
              </w:rPr>
              <w:t>apeluje o podejście dostosowane do dziecka w unijnej polityce zagranicznej i bezpieczeństwa oraz konieczność wzmocnienia koordynacji na szczeblu UA–UE–ONZ w celu ochrony dzieci i nastolatków dotkniętych wojną, przesiedleniem lub kryzysami humanitarnymi;</w:t>
            </w:r>
          </w:p>
        </w:tc>
      </w:tr>
    </w:tbl>
    <w:p w14:paraId="76BBE62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1790471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4984EB3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721</w:t>
      </w:r>
      <w:r w:rsidRPr="006A71E2">
        <w:rPr>
          <w:rStyle w:val="HideTWBExt"/>
          <w:b w:val="0"/>
        </w:rPr>
        <w:t>&lt;/NumAm&gt;</w:t>
      </w:r>
    </w:p>
    <w:p w14:paraId="320FD4F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Antonio </w:t>
      </w:r>
      <w:proofErr w:type="spellStart"/>
      <w:r w:rsidRPr="006A71E2">
        <w:t>López-Istúriz</w:t>
      </w:r>
      <w:proofErr w:type="spellEnd"/>
      <w:r w:rsidRPr="006A71E2">
        <w:t xml:space="preserve"> White</w:t>
      </w:r>
      <w:r w:rsidRPr="006A71E2">
        <w:rPr>
          <w:rStyle w:val="HideTWBExt"/>
          <w:b w:val="0"/>
        </w:rPr>
        <w:t>&lt;/Members&gt;</w:t>
      </w:r>
    </w:p>
    <w:p w14:paraId="2468BF9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18B243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1F8ADA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C4F6EE1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A42BF" w14:textId="77777777" w:rsidR="004A1245" w:rsidRPr="006A71E2" w:rsidRDefault="004A1245" w:rsidP="00AB6BAB"/>
        </w:tc>
      </w:tr>
      <w:tr w:rsidR="004A1245" w:rsidRPr="006A71E2" w14:paraId="77439FF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D913E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9D9C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FA5BFE5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CEBA5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91134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chrześcijan; wzywa do uwzględnienia ochrony wolności wyznania w działaniach zewnętrznych UE; </w:t>
            </w:r>
            <w:r w:rsidRPr="006A71E2">
              <w:rPr>
                <w:b/>
                <w:i/>
              </w:rPr>
              <w:t>w tym względzie potępia nasilenie represji wobec Kościoła katolickiego stosowanych przez reżim autorytarny w Nikaragui; apeluje do Komisji i wysokiej przedstawicielki / wiceprzewodniczącej o nałożenie sankcji na tych, którzy prześladują mniejszości religijne, ponieważ wśród partnerów o zbieżnych poglądach nie ma na to miejsca;</w:t>
            </w:r>
          </w:p>
        </w:tc>
      </w:tr>
    </w:tbl>
    <w:p w14:paraId="14BFA36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6EBD5B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8A7031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722</w:t>
      </w:r>
      <w:r w:rsidRPr="006A71E2">
        <w:rPr>
          <w:rStyle w:val="HideTWBExt"/>
          <w:b w:val="0"/>
        </w:rPr>
        <w:t>&lt;/NumAm&gt;</w:t>
      </w:r>
    </w:p>
    <w:p w14:paraId="5A2D4EC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Željana</w:t>
      </w:r>
      <w:proofErr w:type="spellEnd"/>
      <w:r w:rsidRPr="006A71E2">
        <w:t xml:space="preserve"> </w:t>
      </w:r>
      <w:proofErr w:type="spellStart"/>
      <w:r w:rsidRPr="006A71E2">
        <w:t>Zovko</w:t>
      </w:r>
      <w:proofErr w:type="spellEnd"/>
      <w:r w:rsidRPr="006A71E2">
        <w:rPr>
          <w:rStyle w:val="HideTWBExt"/>
          <w:b w:val="0"/>
        </w:rPr>
        <w:t>&lt;/Members&gt;</w:t>
      </w:r>
    </w:p>
    <w:p w14:paraId="173443E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B1E727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A1A7F9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F88606F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CE84C" w14:textId="77777777" w:rsidR="004A1245" w:rsidRPr="006A71E2" w:rsidRDefault="004A1245" w:rsidP="00AB6BAB"/>
        </w:tc>
      </w:tr>
      <w:tr w:rsidR="004A1245" w:rsidRPr="006A71E2" w14:paraId="409FEAC1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85E5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7E52F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696046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DCE2C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B4295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</w:t>
            </w:r>
            <w:r w:rsidRPr="006A71E2">
              <w:rPr>
                <w:b/>
                <w:bCs/>
                <w:i/>
                <w:iCs/>
              </w:rPr>
              <w:t xml:space="preserve">wszystkich </w:t>
            </w:r>
            <w:r w:rsidRPr="006A71E2">
              <w:t>mniejszości religijnych, w tym chrześcijan</w:t>
            </w:r>
            <w:r w:rsidRPr="006A71E2">
              <w:rPr>
                <w:b/>
                <w:bCs/>
                <w:i/>
                <w:iCs/>
              </w:rPr>
              <w:t>, którzy mierzą się z nasilającymi się prześladowaniami na całym świecie</w:t>
            </w:r>
            <w:r w:rsidRPr="006A71E2">
              <w:t>;</w:t>
            </w:r>
            <w:r w:rsidRPr="006A71E2">
              <w:rPr>
                <w:b/>
                <w:i/>
              </w:rPr>
              <w:t xml:space="preserve"> wyraża głębokie zaniepokojenie poważnymi prześladowaniami chrześcijan w Nigerii, Demokratycznej Republice Konga i Nikaragui</w:t>
            </w:r>
            <w:r w:rsidRPr="006A71E2">
              <w:t>; wzywa do uwzględnienia ochrony wolności wyznania w działaniach zewnętrznych UE;</w:t>
            </w:r>
          </w:p>
        </w:tc>
      </w:tr>
    </w:tbl>
    <w:p w14:paraId="0432C43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A9D8C8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E7ADE0B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723</w:t>
      </w:r>
      <w:r w:rsidRPr="006A71E2">
        <w:rPr>
          <w:rStyle w:val="HideTWBExt"/>
          <w:b w:val="0"/>
        </w:rPr>
        <w:t>&lt;/NumAm&gt;</w:t>
      </w:r>
    </w:p>
    <w:p w14:paraId="1AA50F5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494AFB3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C9428B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AEA2BF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5A6BC3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4E9B6" w14:textId="77777777" w:rsidR="004A1245" w:rsidRPr="006A71E2" w:rsidRDefault="004A1245" w:rsidP="00AB6BAB"/>
        </w:tc>
      </w:tr>
      <w:tr w:rsidR="004A1245" w:rsidRPr="006A71E2" w14:paraId="0C5CD4AA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E6BCE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AAD08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7F0821B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73F8B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DA3C5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chrześcijan; wzywa do uwzględnienia ochrony wolności wyznania w działaniach zewnętrznych UE; </w:t>
            </w:r>
            <w:r w:rsidRPr="006A71E2">
              <w:rPr>
                <w:b/>
                <w:i/>
              </w:rPr>
              <w:t>przypomina, że wolność religii lub przekonań jest nieodłącznym elementem praw podstawowych i powinna być propagowana w sposób wzajemnie się wzmacniający;</w:t>
            </w:r>
          </w:p>
        </w:tc>
      </w:tr>
    </w:tbl>
    <w:p w14:paraId="30BBE880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3D3542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7BD6492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724</w:t>
      </w:r>
      <w:r w:rsidRPr="006A71E2">
        <w:rPr>
          <w:rStyle w:val="HideTWBExt"/>
          <w:b w:val="0"/>
        </w:rPr>
        <w:t>&lt;/NumAm&gt;</w:t>
      </w:r>
    </w:p>
    <w:p w14:paraId="47C7FD5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Miriam </w:t>
      </w:r>
      <w:proofErr w:type="spellStart"/>
      <w:r w:rsidRPr="006A71E2">
        <w:t>Lexmann</w:t>
      </w:r>
      <w:proofErr w:type="spellEnd"/>
      <w:r w:rsidRPr="006A71E2">
        <w:rPr>
          <w:rStyle w:val="HideTWBExt"/>
          <w:b w:val="0"/>
        </w:rPr>
        <w:t>&lt;/Members&gt;</w:t>
      </w:r>
    </w:p>
    <w:p w14:paraId="5E4EFDA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7668E1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466FE8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CF3CF3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01F0C" w14:textId="77777777" w:rsidR="004A1245" w:rsidRPr="006A71E2" w:rsidRDefault="004A1245" w:rsidP="00AB6BAB"/>
        </w:tc>
      </w:tr>
      <w:tr w:rsidR="004A1245" w:rsidRPr="006A71E2" w14:paraId="05B8EB3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0A813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CC4D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37CC8A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5494C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99CB0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chrześcijan; wzywa do uwzględnienia ochrony wolności wyznania w działaniach zewnętrznych UE; </w:t>
            </w:r>
            <w:r w:rsidRPr="006A71E2">
              <w:rPr>
                <w:b/>
                <w:i/>
              </w:rPr>
              <w:t>apeluje do Komisji o ponowne mianowanie specjalnego wysłannika ds. propagowania wolności religii lub przekonań poza UE;</w:t>
            </w:r>
          </w:p>
        </w:tc>
      </w:tr>
    </w:tbl>
    <w:p w14:paraId="7529A74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A02F9A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753D05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725</w:t>
      </w:r>
      <w:r w:rsidRPr="006A71E2">
        <w:rPr>
          <w:rStyle w:val="HideTWBExt"/>
          <w:b w:val="0"/>
        </w:rPr>
        <w:t>&lt;/NumAm&gt;</w:t>
      </w:r>
    </w:p>
    <w:p w14:paraId="556B420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Tomasz </w:t>
      </w:r>
      <w:proofErr w:type="spellStart"/>
      <w:r w:rsidRPr="006A71E2">
        <w:t>Froelich</w:t>
      </w:r>
      <w:proofErr w:type="spellEnd"/>
      <w:r w:rsidRPr="006A71E2">
        <w:rPr>
          <w:rStyle w:val="HideTWBExt"/>
          <w:b w:val="0"/>
        </w:rPr>
        <w:t>&lt;/Members&gt;</w:t>
      </w:r>
    </w:p>
    <w:p w14:paraId="0ED13D3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C26610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765925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4D546E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C58BE" w14:textId="77777777" w:rsidR="004A1245" w:rsidRPr="006A71E2" w:rsidRDefault="004A1245" w:rsidP="00AB6BAB"/>
        </w:tc>
      </w:tr>
      <w:tr w:rsidR="004A1245" w:rsidRPr="006A71E2" w14:paraId="322EBF2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D78D0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0913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7001FA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8C191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</w:r>
            <w:r w:rsidRPr="006A71E2">
              <w:rPr>
                <w:b/>
                <w:bCs/>
                <w:i/>
                <w:iCs/>
              </w:rPr>
              <w:t xml:space="preserve">wzywa do zwrócenia większej uwagi </w:t>
            </w:r>
            <w:proofErr w:type="gramStart"/>
            <w:r w:rsidRPr="006A71E2">
              <w:rPr>
                <w:b/>
                <w:bCs/>
                <w:i/>
                <w:iCs/>
              </w:rPr>
              <w:t xml:space="preserve">na </w:t>
            </w:r>
            <w:r w:rsidRPr="006A71E2">
              <w:t xml:space="preserve"> prześladowanie</w:t>
            </w:r>
            <w:proofErr w:type="gramEnd"/>
            <w:r w:rsidRPr="006A71E2">
              <w:t xml:space="preserve">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6B590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</w:r>
            <w:r w:rsidRPr="006A71E2">
              <w:rPr>
                <w:b/>
                <w:bCs/>
                <w:i/>
                <w:iCs/>
              </w:rPr>
              <w:t>ubolewa, że UE ignoruje w swojej polityce zagranicznej</w:t>
            </w:r>
            <w:r w:rsidRPr="006A71E2">
              <w:t xml:space="preserve"> prześladowanie mniejszości religijnych, w tym chrześcijan;</w:t>
            </w:r>
            <w:r w:rsidRPr="006A71E2">
              <w:rPr>
                <w:b/>
                <w:i/>
              </w:rPr>
              <w:t xml:space="preserve"> apeluje do UE o intensyfikację działań ukierunkowanych na obronę wolności religii za granicą, szczególnie z myślą o prześladowanych wspólnotach chrześcijańskich</w:t>
            </w:r>
            <w:r w:rsidRPr="006A71E2">
              <w:t>; wzywa do uwzględnienia ochrony wolności wyznania w działaniach zewnętrznych UE;</w:t>
            </w:r>
          </w:p>
        </w:tc>
      </w:tr>
    </w:tbl>
    <w:p w14:paraId="1ACAB79D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DF2BE20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376884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726</w:t>
      </w:r>
      <w:r w:rsidRPr="006A71E2">
        <w:rPr>
          <w:rStyle w:val="HideTWBExt"/>
          <w:b w:val="0"/>
        </w:rPr>
        <w:t>&lt;/NumAm&gt;</w:t>
      </w:r>
    </w:p>
    <w:p w14:paraId="0556B56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Alice </w:t>
      </w:r>
      <w:proofErr w:type="spellStart"/>
      <w:r w:rsidRPr="006A71E2">
        <w:t>Teodorescu</w:t>
      </w:r>
      <w:proofErr w:type="spellEnd"/>
      <w:r w:rsidRPr="006A71E2">
        <w:t xml:space="preserve"> </w:t>
      </w:r>
      <w:proofErr w:type="spellStart"/>
      <w:r w:rsidRPr="006A71E2">
        <w:t>Måwe</w:t>
      </w:r>
      <w:proofErr w:type="spellEnd"/>
      <w:r w:rsidRPr="006A71E2">
        <w:t xml:space="preserve">, Miriam </w:t>
      </w:r>
      <w:proofErr w:type="spellStart"/>
      <w:r w:rsidRPr="006A71E2">
        <w:t>Lexmann</w:t>
      </w:r>
      <w:proofErr w:type="spellEnd"/>
      <w:r w:rsidRPr="006A71E2">
        <w:t xml:space="preserve">, Hildegard </w:t>
      </w:r>
      <w:proofErr w:type="spellStart"/>
      <w:r w:rsidRPr="006A71E2">
        <w:t>Bentele</w:t>
      </w:r>
      <w:proofErr w:type="spellEnd"/>
      <w:r w:rsidRPr="006A71E2">
        <w:t xml:space="preserve">, Lukas </w:t>
      </w:r>
      <w:proofErr w:type="spellStart"/>
      <w:r w:rsidRPr="006A71E2">
        <w:t>Mandl</w:t>
      </w:r>
      <w:proofErr w:type="spellEnd"/>
      <w:r w:rsidRPr="006A71E2">
        <w:t xml:space="preserve">, Antonio </w:t>
      </w:r>
      <w:proofErr w:type="spellStart"/>
      <w:r w:rsidRPr="006A71E2">
        <w:t>López-Istúriz</w:t>
      </w:r>
      <w:proofErr w:type="spellEnd"/>
      <w:r w:rsidRPr="006A71E2">
        <w:t xml:space="preserve"> White, </w:t>
      </w:r>
      <w:proofErr w:type="spellStart"/>
      <w:r w:rsidRPr="006A71E2">
        <w:t>Andrey</w:t>
      </w:r>
      <w:proofErr w:type="spellEnd"/>
      <w:r w:rsidRPr="006A71E2">
        <w:t xml:space="preserve"> </w:t>
      </w:r>
      <w:proofErr w:type="spellStart"/>
      <w:r w:rsidRPr="006A71E2">
        <w:t>Kovatchev</w:t>
      </w:r>
      <w:proofErr w:type="spellEnd"/>
      <w:r w:rsidRPr="006A71E2">
        <w:t xml:space="preserve">, Céline </w:t>
      </w:r>
      <w:proofErr w:type="spellStart"/>
      <w:r w:rsidRPr="006A71E2">
        <w:t>Imart</w:t>
      </w:r>
      <w:proofErr w:type="spellEnd"/>
      <w:r w:rsidRPr="006A71E2">
        <w:rPr>
          <w:rStyle w:val="HideTWBExt"/>
          <w:b w:val="0"/>
        </w:rPr>
        <w:t>&lt;/Members&gt;</w:t>
      </w:r>
    </w:p>
    <w:p w14:paraId="6A791CC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353117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4D2852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44D343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C2C52" w14:textId="77777777" w:rsidR="004A1245" w:rsidRPr="006A71E2" w:rsidRDefault="004A1245" w:rsidP="00AB6BAB"/>
        </w:tc>
      </w:tr>
      <w:tr w:rsidR="004A1245" w:rsidRPr="006A71E2" w14:paraId="219E9D4A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9B1C0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4BEF6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3C9DF4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4E304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60711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chrześcijan; </w:t>
            </w:r>
            <w:r w:rsidRPr="006A71E2">
              <w:rPr>
                <w:b/>
                <w:i/>
              </w:rPr>
              <w:t>podkreśla konieczność podjęcia dalszych działań w celu zwalczania narastającego antysemityzmu na świecie;</w:t>
            </w:r>
            <w:r w:rsidRPr="006A71E2">
              <w:t xml:space="preserve"> wzywa do uwzględnienia ochrony wolności wyznania w działaniach zewnętrznych UE;</w:t>
            </w:r>
          </w:p>
        </w:tc>
      </w:tr>
    </w:tbl>
    <w:p w14:paraId="2286B6C7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51EB501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8D065D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727</w:t>
      </w:r>
      <w:r w:rsidRPr="006A71E2">
        <w:rPr>
          <w:rStyle w:val="HideTWBExt"/>
          <w:b w:val="0"/>
        </w:rPr>
        <w:t>&lt;/NumAm&gt;</w:t>
      </w:r>
    </w:p>
    <w:p w14:paraId="4DDFD74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Sebastian </w:t>
      </w:r>
      <w:proofErr w:type="spellStart"/>
      <w:r w:rsidRPr="006A71E2">
        <w:t>Tynkkynen</w:t>
      </w:r>
      <w:proofErr w:type="spellEnd"/>
      <w:r w:rsidRPr="006A71E2">
        <w:rPr>
          <w:rStyle w:val="HideTWBExt"/>
          <w:b w:val="0"/>
        </w:rPr>
        <w:t>&lt;/Members&gt;</w:t>
      </w:r>
    </w:p>
    <w:p w14:paraId="1F518C8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6895F4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F18014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F69FAB0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5D144" w14:textId="77777777" w:rsidR="004A1245" w:rsidRPr="006A71E2" w:rsidRDefault="004A1245" w:rsidP="00AB6BAB"/>
        </w:tc>
      </w:tr>
      <w:tr w:rsidR="004A1245" w:rsidRPr="006A71E2" w14:paraId="12B9D1E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31BB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BE76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87E658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6899E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A7885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</w:t>
            </w:r>
            <w:r w:rsidRPr="006A71E2">
              <w:rPr>
                <w:b/>
                <w:bCs/>
                <w:i/>
                <w:iCs/>
              </w:rPr>
              <w:t>w szczególności</w:t>
            </w:r>
            <w:r w:rsidRPr="006A71E2">
              <w:t xml:space="preserve"> chrześcijan, </w:t>
            </w:r>
            <w:r w:rsidRPr="006A71E2">
              <w:rPr>
                <w:b/>
                <w:bCs/>
                <w:i/>
                <w:iCs/>
              </w:rPr>
              <w:t>którzy są najbardziej prześladowaną grupą religijną na świecie</w:t>
            </w:r>
            <w:r w:rsidRPr="006A71E2">
              <w:t>; wzywa do uwzględnienia ochrony wolności wyznania w działaniach zewnętrznych UE;</w:t>
            </w:r>
          </w:p>
        </w:tc>
      </w:tr>
    </w:tbl>
    <w:p w14:paraId="440AA6E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7B15C6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52EC5E1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728</w:t>
      </w:r>
      <w:r w:rsidRPr="006A71E2">
        <w:rPr>
          <w:rStyle w:val="HideTWBExt"/>
          <w:b w:val="0"/>
        </w:rPr>
        <w:t>&lt;/NumAm&gt;</w:t>
      </w:r>
    </w:p>
    <w:p w14:paraId="5E6A1BE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Hermann </w:t>
      </w:r>
      <w:proofErr w:type="spellStart"/>
      <w:r w:rsidRPr="006A71E2">
        <w:t>Tertsch</w:t>
      </w:r>
      <w:proofErr w:type="spellEnd"/>
      <w:r w:rsidRPr="006A71E2">
        <w:t xml:space="preserve">, Jorge </w:t>
      </w:r>
      <w:proofErr w:type="spellStart"/>
      <w:r w:rsidRPr="006A71E2">
        <w:t>Martín</w:t>
      </w:r>
      <w:proofErr w:type="spellEnd"/>
      <w:r w:rsidRPr="006A71E2">
        <w:t xml:space="preserve"> </w:t>
      </w:r>
      <w:proofErr w:type="spellStart"/>
      <w:r w:rsidRPr="006A71E2">
        <w:t>Frías</w:t>
      </w:r>
      <w:proofErr w:type="spellEnd"/>
      <w:r w:rsidRPr="006A71E2">
        <w:t xml:space="preserve">, </w:t>
      </w:r>
      <w:proofErr w:type="spellStart"/>
      <w:r w:rsidRPr="006A71E2">
        <w:t>Susanna</w:t>
      </w:r>
      <w:proofErr w:type="spellEnd"/>
      <w:r w:rsidRPr="006A71E2">
        <w:t xml:space="preserve"> </w:t>
      </w:r>
      <w:proofErr w:type="spellStart"/>
      <w:r w:rsidRPr="006A71E2">
        <w:t>Ceccardi</w:t>
      </w:r>
      <w:proofErr w:type="spellEnd"/>
      <w:r w:rsidRPr="006A71E2">
        <w:t xml:space="preserve">, </w:t>
      </w:r>
      <w:proofErr w:type="spellStart"/>
      <w:r w:rsidRPr="006A71E2">
        <w:t>Silvia</w:t>
      </w:r>
      <w:proofErr w:type="spellEnd"/>
      <w:r w:rsidRPr="006A71E2">
        <w:t xml:space="preserve"> </w:t>
      </w:r>
      <w:proofErr w:type="spellStart"/>
      <w:r w:rsidRPr="006A71E2">
        <w:t>Sardone</w:t>
      </w:r>
      <w:proofErr w:type="spellEnd"/>
      <w:r w:rsidRPr="006A71E2">
        <w:t xml:space="preserve">, </w:t>
      </w:r>
      <w:proofErr w:type="spellStart"/>
      <w:r w:rsidRPr="006A71E2">
        <w:t>António</w:t>
      </w:r>
      <w:proofErr w:type="spellEnd"/>
      <w:r w:rsidRPr="006A71E2">
        <w:t xml:space="preserve"> </w:t>
      </w:r>
      <w:proofErr w:type="spellStart"/>
      <w:r w:rsidRPr="006A71E2">
        <w:t>Tânger</w:t>
      </w:r>
      <w:proofErr w:type="spellEnd"/>
      <w:r w:rsidRPr="006A71E2">
        <w:t xml:space="preserve"> </w:t>
      </w:r>
      <w:proofErr w:type="spellStart"/>
      <w:r w:rsidRPr="006A71E2">
        <w:t>Corrêa</w:t>
      </w:r>
      <w:proofErr w:type="spellEnd"/>
      <w:r w:rsidRPr="006A71E2">
        <w:rPr>
          <w:rStyle w:val="HideTWBExt"/>
          <w:b w:val="0"/>
        </w:rPr>
        <w:t>&lt;/Members&gt;</w:t>
      </w:r>
    </w:p>
    <w:p w14:paraId="27BD84F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CA226C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3B7A67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00D655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935B0" w14:textId="77777777" w:rsidR="004A1245" w:rsidRPr="006A71E2" w:rsidRDefault="004A1245" w:rsidP="00AB6BAB"/>
        </w:tc>
      </w:tr>
      <w:tr w:rsidR="004A1245" w:rsidRPr="006A71E2" w14:paraId="551F7F7F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5DAF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D916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D1A098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B00A2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403FF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</w:t>
            </w:r>
            <w:r w:rsidRPr="006A71E2">
              <w:rPr>
                <w:b/>
                <w:bCs/>
                <w:i/>
                <w:iCs/>
              </w:rPr>
              <w:t>, którzy stanowią najbardziej prześladowaną grupę religijną na świecie</w:t>
            </w:r>
            <w:r w:rsidRPr="006A71E2">
              <w:t>; wzywa do uwzględnienia ochrony wolności wyznania w działaniach zewnętrznych UE;</w:t>
            </w:r>
          </w:p>
        </w:tc>
      </w:tr>
    </w:tbl>
    <w:p w14:paraId="0AEB78BA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683296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05E35F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729</w:t>
      </w:r>
      <w:r w:rsidRPr="006A71E2">
        <w:rPr>
          <w:rStyle w:val="HideTWBExt"/>
          <w:b w:val="0"/>
        </w:rPr>
        <w:t>&lt;/NumAm&gt;</w:t>
      </w:r>
    </w:p>
    <w:p w14:paraId="69492E9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Alice </w:t>
      </w:r>
      <w:proofErr w:type="spellStart"/>
      <w:r w:rsidRPr="006A71E2">
        <w:t>Teodorescu</w:t>
      </w:r>
      <w:proofErr w:type="spellEnd"/>
      <w:r w:rsidRPr="006A71E2">
        <w:t xml:space="preserve"> </w:t>
      </w:r>
      <w:proofErr w:type="spellStart"/>
      <w:r w:rsidRPr="006A71E2">
        <w:t>Måwe</w:t>
      </w:r>
      <w:proofErr w:type="spellEnd"/>
      <w:r w:rsidRPr="006A71E2">
        <w:rPr>
          <w:rStyle w:val="HideTWBExt"/>
          <w:b w:val="0"/>
        </w:rPr>
        <w:t>&lt;/Members&gt;</w:t>
      </w:r>
    </w:p>
    <w:p w14:paraId="378DBD1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39CBBF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EE459B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DD93F8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35B0F" w14:textId="77777777" w:rsidR="004A1245" w:rsidRPr="006A71E2" w:rsidRDefault="004A1245" w:rsidP="00AB6BAB"/>
        </w:tc>
      </w:tr>
      <w:tr w:rsidR="004A1245" w:rsidRPr="006A71E2" w14:paraId="4E4BF3E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6887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E0B1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4E39B23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8C5A6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5E40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</w:t>
            </w:r>
            <w:r w:rsidRPr="006A71E2">
              <w:rPr>
                <w:b/>
                <w:bCs/>
                <w:i/>
                <w:iCs/>
              </w:rPr>
              <w:t xml:space="preserve"> jako najbardziej prześladowanej grupy religijnej na świecie</w:t>
            </w:r>
            <w:r w:rsidRPr="006A71E2">
              <w:t>; wzywa do uwzględnienia ochrony wolności wyznania w działaniach zewnętrznych UE;</w:t>
            </w:r>
          </w:p>
        </w:tc>
      </w:tr>
    </w:tbl>
    <w:p w14:paraId="4AC3580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3157F0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ACFEA3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730</w:t>
      </w:r>
      <w:r w:rsidRPr="006A71E2">
        <w:rPr>
          <w:rStyle w:val="HideTWBExt"/>
          <w:b w:val="0"/>
        </w:rPr>
        <w:t>&lt;/NumAm&gt;</w:t>
      </w:r>
    </w:p>
    <w:p w14:paraId="555903C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Nathalie </w:t>
      </w:r>
      <w:proofErr w:type="spellStart"/>
      <w:r w:rsidRPr="006A71E2">
        <w:t>Loiseau</w:t>
      </w:r>
      <w:proofErr w:type="spellEnd"/>
      <w:r w:rsidRPr="006A71E2">
        <w:rPr>
          <w:rStyle w:val="HideTWBExt"/>
          <w:b w:val="0"/>
        </w:rPr>
        <w:t>&lt;/Members&gt;</w:t>
      </w:r>
    </w:p>
    <w:p w14:paraId="52F344F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9AA40E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388B11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91A3E01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E8AA8" w14:textId="77777777" w:rsidR="004A1245" w:rsidRPr="006A71E2" w:rsidRDefault="004A1245" w:rsidP="00AB6BAB"/>
        </w:tc>
      </w:tr>
      <w:tr w:rsidR="004A1245" w:rsidRPr="006A71E2" w14:paraId="397B992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9603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CEC2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54CE19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EA3D0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chrześcijan; wzywa do uwzględnienia ochrony wolności </w:t>
            </w:r>
            <w:r w:rsidRPr="006A71E2">
              <w:rPr>
                <w:b/>
                <w:bCs/>
                <w:i/>
                <w:iCs/>
              </w:rPr>
              <w:t>wyznania</w:t>
            </w:r>
            <w:r w:rsidRPr="006A71E2">
              <w:t xml:space="preserve">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F4312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chrześcijan </w:t>
            </w:r>
            <w:r w:rsidRPr="006A71E2">
              <w:rPr>
                <w:b/>
                <w:bCs/>
                <w:i/>
                <w:iCs/>
              </w:rPr>
              <w:t>i niewierzących</w:t>
            </w:r>
            <w:r w:rsidRPr="006A71E2">
              <w:t xml:space="preserve">; wzywa do uwzględnienia ochrony wolności </w:t>
            </w:r>
            <w:r w:rsidRPr="006A71E2">
              <w:rPr>
                <w:b/>
                <w:bCs/>
                <w:i/>
                <w:iCs/>
              </w:rPr>
              <w:t>religii, przekonań i sumienia</w:t>
            </w:r>
            <w:r w:rsidRPr="006A71E2">
              <w:t xml:space="preserve"> w działaniach zewnętrznych UE;</w:t>
            </w:r>
          </w:p>
        </w:tc>
      </w:tr>
    </w:tbl>
    <w:p w14:paraId="0176D50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6D6C3A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C746DE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731</w:t>
      </w:r>
      <w:r w:rsidRPr="006A71E2">
        <w:rPr>
          <w:rStyle w:val="HideTWBExt"/>
          <w:b w:val="0"/>
        </w:rPr>
        <w:t>&lt;/NumAm&gt;</w:t>
      </w:r>
    </w:p>
    <w:p w14:paraId="79A9CC0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Tonino</w:t>
      </w:r>
      <w:proofErr w:type="spellEnd"/>
      <w:r w:rsidRPr="006A71E2">
        <w:t xml:space="preserve"> </w:t>
      </w:r>
      <w:proofErr w:type="spellStart"/>
      <w:r w:rsidRPr="006A71E2">
        <w:t>Picula</w:t>
      </w:r>
      <w:proofErr w:type="spellEnd"/>
      <w:r w:rsidRPr="006A71E2">
        <w:rPr>
          <w:rStyle w:val="HideTWBExt"/>
          <w:b w:val="0"/>
        </w:rPr>
        <w:t>&lt;/Members&gt;</w:t>
      </w:r>
    </w:p>
    <w:p w14:paraId="020410F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10B9C0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56DE9F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20BB82D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5EB2B" w14:textId="77777777" w:rsidR="004A1245" w:rsidRPr="006A71E2" w:rsidRDefault="004A1245" w:rsidP="00AB6BAB"/>
        </w:tc>
      </w:tr>
      <w:tr w:rsidR="004A1245" w:rsidRPr="006A71E2" w14:paraId="3063150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54AD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6338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AE053E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9E7A2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</w:t>
            </w:r>
            <w:r w:rsidRPr="006A71E2">
              <w:rPr>
                <w:b/>
                <w:bCs/>
                <w:i/>
                <w:iCs/>
              </w:rPr>
              <w:t>, w tym</w:t>
            </w:r>
            <w:r w:rsidRPr="006A71E2">
              <w:t xml:space="preserve">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81FFF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</w:t>
            </w:r>
            <w:r w:rsidRPr="006A71E2">
              <w:rPr>
                <w:b/>
                <w:bCs/>
                <w:i/>
                <w:iCs/>
              </w:rPr>
              <w:t>wszystkich</w:t>
            </w:r>
            <w:r w:rsidRPr="006A71E2">
              <w:t xml:space="preserve"> mniejszości</w:t>
            </w:r>
            <w:r w:rsidRPr="006A71E2">
              <w:rPr>
                <w:b/>
                <w:bCs/>
                <w:i/>
                <w:iCs/>
              </w:rPr>
              <w:t>, w tym mniejszości</w:t>
            </w:r>
            <w:r w:rsidRPr="006A71E2">
              <w:t xml:space="preserve"> religijnych </w:t>
            </w:r>
            <w:r w:rsidRPr="006A71E2">
              <w:rPr>
                <w:b/>
                <w:bCs/>
                <w:i/>
                <w:iCs/>
              </w:rPr>
              <w:t xml:space="preserve">i </w:t>
            </w:r>
            <w:r w:rsidRPr="006A71E2">
              <w:t xml:space="preserve">chrześcijan </w:t>
            </w:r>
            <w:r w:rsidRPr="006A71E2">
              <w:rPr>
                <w:b/>
                <w:bCs/>
                <w:i/>
                <w:iCs/>
              </w:rPr>
              <w:t>oraz obrońców praw człowieka</w:t>
            </w:r>
            <w:r w:rsidRPr="006A71E2">
              <w:t>; wzywa do uwzględnienia ochrony wolności wyznania w działaniach zewnętrznych UE;</w:t>
            </w:r>
          </w:p>
        </w:tc>
      </w:tr>
    </w:tbl>
    <w:p w14:paraId="3B008038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D43A502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392B03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732</w:t>
      </w:r>
      <w:r w:rsidRPr="006A71E2">
        <w:rPr>
          <w:rStyle w:val="HideTWBExt"/>
          <w:b w:val="0"/>
        </w:rPr>
        <w:t>&lt;/NumAm&gt;</w:t>
      </w:r>
    </w:p>
    <w:p w14:paraId="2D7DDEE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Sergey</w:t>
      </w:r>
      <w:proofErr w:type="spellEnd"/>
      <w:r w:rsidRPr="006A71E2">
        <w:t xml:space="preserve"> </w:t>
      </w:r>
      <w:proofErr w:type="spellStart"/>
      <w:r w:rsidRPr="006A71E2">
        <w:t>Lagodinsky</w:t>
      </w:r>
      <w:proofErr w:type="spellEnd"/>
      <w:r w:rsidRPr="006A71E2">
        <w:rPr>
          <w:rStyle w:val="HideTWBExt"/>
          <w:b w:val="0"/>
        </w:rPr>
        <w:t>&lt;/Members&gt;</w:t>
      </w:r>
    </w:p>
    <w:p w14:paraId="50DC357B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{Verts/ALE}</w:t>
      </w:r>
      <w:r w:rsidRPr="006A71E2">
        <w:t xml:space="preserve">w imieniu grupy </w:t>
      </w:r>
      <w:proofErr w:type="spellStart"/>
      <w:r w:rsidRPr="006A71E2">
        <w:t>Verts</w:t>
      </w:r>
      <w:proofErr w:type="spellEnd"/>
      <w:r w:rsidRPr="006A71E2">
        <w:t>/ALE</w:t>
      </w:r>
      <w:r w:rsidRPr="006A71E2">
        <w:rPr>
          <w:rStyle w:val="HideTWBExt"/>
        </w:rPr>
        <w:t>&lt;/AuNomDe&gt;</w:t>
      </w:r>
    </w:p>
    <w:p w14:paraId="2AFC7E0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37CDF2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8892BD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174C7A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2AC32" w14:textId="77777777" w:rsidR="004A1245" w:rsidRPr="006A71E2" w:rsidRDefault="004A1245" w:rsidP="00AB6BAB"/>
        </w:tc>
      </w:tr>
      <w:tr w:rsidR="004A1245" w:rsidRPr="006A71E2" w14:paraId="2BB9762A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BB15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07EB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8A1B2D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6FAA2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</w:t>
            </w:r>
            <w:r w:rsidRPr="006A71E2">
              <w:rPr>
                <w:b/>
                <w:bCs/>
                <w:i/>
                <w:iCs/>
              </w:rPr>
              <w:t>religijnych, w tym chrześcijan</w:t>
            </w:r>
            <w:r w:rsidRPr="006A71E2">
              <w:t xml:space="preserve">; wzywa do uwzględnienia ochrony wolności </w:t>
            </w:r>
            <w:r w:rsidRPr="006A71E2">
              <w:rPr>
                <w:b/>
                <w:bCs/>
                <w:i/>
                <w:iCs/>
              </w:rPr>
              <w:t>wyznania</w:t>
            </w:r>
            <w:r w:rsidRPr="006A71E2">
              <w:t xml:space="preserve">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9D65F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</w:t>
            </w:r>
            <w:r w:rsidRPr="006A71E2">
              <w:rPr>
                <w:b/>
                <w:bCs/>
                <w:i/>
                <w:iCs/>
              </w:rPr>
              <w:t>i wszystkich szczególnie narażonych grup ludności</w:t>
            </w:r>
            <w:r w:rsidRPr="006A71E2">
              <w:t xml:space="preserve">; wzywa do uwzględnienia ochrony wolności </w:t>
            </w:r>
            <w:r w:rsidRPr="006A71E2">
              <w:rPr>
                <w:b/>
                <w:bCs/>
                <w:i/>
                <w:iCs/>
              </w:rPr>
              <w:t>myśli, sumienia i religii</w:t>
            </w:r>
            <w:r w:rsidRPr="006A71E2">
              <w:t xml:space="preserve"> w działaniach zewnętrznych UE;</w:t>
            </w:r>
          </w:p>
        </w:tc>
      </w:tr>
    </w:tbl>
    <w:p w14:paraId="2E576C2D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ADDD46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2B122B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733</w:t>
      </w:r>
      <w:r w:rsidRPr="006A71E2">
        <w:rPr>
          <w:rStyle w:val="HideTWBExt"/>
          <w:b w:val="0"/>
        </w:rPr>
        <w:t>&lt;/NumAm&gt;</w:t>
      </w:r>
    </w:p>
    <w:p w14:paraId="208D337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Martin </w:t>
      </w:r>
      <w:proofErr w:type="spellStart"/>
      <w:r w:rsidRPr="006A71E2">
        <w:t>Sonneborn</w:t>
      </w:r>
      <w:proofErr w:type="spellEnd"/>
      <w:r w:rsidRPr="006A71E2">
        <w:rPr>
          <w:rStyle w:val="HideTWBExt"/>
          <w:b w:val="0"/>
        </w:rPr>
        <w:t>&lt;/Members&gt;</w:t>
      </w:r>
    </w:p>
    <w:p w14:paraId="63FB975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5EAF42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1A4369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F87D9D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ECC7D" w14:textId="77777777" w:rsidR="004A1245" w:rsidRPr="006A71E2" w:rsidRDefault="004A1245" w:rsidP="00AB6BAB"/>
        </w:tc>
      </w:tr>
      <w:tr w:rsidR="004A1245" w:rsidRPr="006A71E2" w14:paraId="37E5E9A4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DAFE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208B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2F2D803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10E3A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>wzywa do zwrócenia większej uwagi na prześladowanie mniejszości religijnych, w tym chrześcijan;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B6BC8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religijnych, w tym chrześcijan; wzywa do uwzględnienia ochrony wolności wyznania </w:t>
            </w:r>
            <w:r w:rsidRPr="006A71E2">
              <w:rPr>
                <w:b/>
                <w:bCs/>
                <w:i/>
                <w:iCs/>
              </w:rPr>
              <w:t>i dziedzictwa</w:t>
            </w:r>
            <w:r w:rsidRPr="006A71E2">
              <w:t xml:space="preserve"> w działaniach zewnętrznych UE;</w:t>
            </w:r>
          </w:p>
        </w:tc>
      </w:tr>
    </w:tbl>
    <w:p w14:paraId="5955A469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591284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3D05A1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734</w:t>
      </w:r>
      <w:r w:rsidRPr="006A71E2">
        <w:rPr>
          <w:rStyle w:val="HideTWBExt"/>
          <w:b w:val="0"/>
        </w:rPr>
        <w:t>&lt;/NumAm&gt;</w:t>
      </w:r>
    </w:p>
    <w:p w14:paraId="2B1C949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Hana</w:t>
      </w:r>
      <w:proofErr w:type="spellEnd"/>
      <w:r w:rsidRPr="006A71E2">
        <w:t xml:space="preserve"> </w:t>
      </w:r>
      <w:proofErr w:type="spellStart"/>
      <w:r w:rsidRPr="006A71E2">
        <w:t>Jalloul</w:t>
      </w:r>
      <w:proofErr w:type="spellEnd"/>
      <w:r w:rsidRPr="006A71E2">
        <w:t xml:space="preserve"> Muro</w:t>
      </w:r>
      <w:r w:rsidRPr="006A71E2">
        <w:rPr>
          <w:rStyle w:val="HideTWBExt"/>
          <w:b w:val="0"/>
        </w:rPr>
        <w:t>&lt;/Members&gt;</w:t>
      </w:r>
    </w:p>
    <w:p w14:paraId="027E6C0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7043C3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885D4E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2783A6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4AB9C" w14:textId="77777777" w:rsidR="004A1245" w:rsidRPr="006A71E2" w:rsidRDefault="004A1245" w:rsidP="00AB6BAB"/>
        </w:tc>
      </w:tr>
      <w:tr w:rsidR="004A1245" w:rsidRPr="006A71E2" w14:paraId="4AB84F0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5DDE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FE31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0B9B5F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BF584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mniejszości </w:t>
            </w:r>
            <w:r w:rsidRPr="006A71E2">
              <w:rPr>
                <w:b/>
                <w:bCs/>
                <w:i/>
                <w:iCs/>
              </w:rPr>
              <w:t>religijnych</w:t>
            </w:r>
            <w:r w:rsidRPr="006A71E2">
              <w:t xml:space="preserve">, w tym </w:t>
            </w:r>
            <w:r w:rsidRPr="006A71E2">
              <w:rPr>
                <w:b/>
                <w:bCs/>
                <w:i/>
                <w:iCs/>
              </w:rPr>
              <w:t>chrześcijan</w:t>
            </w:r>
            <w:r w:rsidRPr="006A71E2">
              <w:t>; wzywa do uwzględnienia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6911D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  <w:t xml:space="preserve">wzywa do zwrócenia większej uwagi na prześladowanie </w:t>
            </w:r>
            <w:r w:rsidRPr="006A71E2">
              <w:rPr>
                <w:b/>
                <w:bCs/>
                <w:i/>
                <w:iCs/>
              </w:rPr>
              <w:t xml:space="preserve">wszystkich </w:t>
            </w:r>
            <w:r w:rsidRPr="006A71E2">
              <w:t xml:space="preserve">mniejszości </w:t>
            </w:r>
            <w:r w:rsidRPr="006A71E2">
              <w:rPr>
                <w:b/>
                <w:bCs/>
                <w:i/>
                <w:iCs/>
              </w:rPr>
              <w:t>religijnych</w:t>
            </w:r>
            <w:r w:rsidRPr="006A71E2">
              <w:t xml:space="preserve">; wzywa do uwzględnienia ochrony wolności wyznania </w:t>
            </w:r>
            <w:r w:rsidRPr="006A71E2">
              <w:rPr>
                <w:b/>
                <w:bCs/>
                <w:i/>
                <w:iCs/>
              </w:rPr>
              <w:t>i różnorodności</w:t>
            </w:r>
            <w:r w:rsidRPr="006A71E2">
              <w:t xml:space="preserve"> w działaniach zewnętrznych UE;</w:t>
            </w:r>
          </w:p>
        </w:tc>
      </w:tr>
    </w:tbl>
    <w:p w14:paraId="0F859F11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43411B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7F35EE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735</w:t>
      </w:r>
      <w:r w:rsidRPr="006A71E2">
        <w:rPr>
          <w:rStyle w:val="HideTWBExt"/>
          <w:b w:val="0"/>
        </w:rPr>
        <w:t>&lt;/NumAm&gt;</w:t>
      </w:r>
    </w:p>
    <w:p w14:paraId="6E8B6B0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Jordan </w:t>
      </w:r>
      <w:proofErr w:type="spellStart"/>
      <w:r w:rsidRPr="006A71E2">
        <w:t>Bardella</w:t>
      </w:r>
      <w:proofErr w:type="spellEnd"/>
      <w:r w:rsidRPr="006A71E2">
        <w:t xml:space="preserve">, Pierre-Romain </w:t>
      </w:r>
      <w:proofErr w:type="spellStart"/>
      <w:r w:rsidRPr="006A71E2">
        <w:t>Thionnet</w:t>
      </w:r>
      <w:proofErr w:type="spellEnd"/>
      <w:r w:rsidRPr="006A71E2">
        <w:t xml:space="preserve">, </w:t>
      </w:r>
      <w:proofErr w:type="spellStart"/>
      <w:r w:rsidRPr="006A71E2">
        <w:t>Matthieu</w:t>
      </w:r>
      <w:proofErr w:type="spellEnd"/>
      <w:r w:rsidRPr="006A71E2">
        <w:t xml:space="preserve"> </w:t>
      </w:r>
      <w:proofErr w:type="spellStart"/>
      <w:r w:rsidRPr="006A71E2">
        <w:t>Valet</w:t>
      </w:r>
      <w:proofErr w:type="spellEnd"/>
      <w:r w:rsidRPr="006A71E2">
        <w:rPr>
          <w:rStyle w:val="HideTWBExt"/>
          <w:b w:val="0"/>
        </w:rPr>
        <w:t>&lt;/Members&gt;</w:t>
      </w:r>
    </w:p>
    <w:p w14:paraId="7594BE9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66137D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AA7425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024E888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8CF49" w14:textId="77777777" w:rsidR="004A1245" w:rsidRPr="006A71E2" w:rsidRDefault="004A1245" w:rsidP="00AB6BAB"/>
        </w:tc>
      </w:tr>
      <w:tr w:rsidR="004A1245" w:rsidRPr="006A71E2" w14:paraId="1ACAF61B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9680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688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8DA2B9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02A18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</w:r>
            <w:r w:rsidRPr="006A71E2">
              <w:rPr>
                <w:b/>
                <w:bCs/>
                <w:i/>
                <w:iCs/>
              </w:rPr>
              <w:t>wzywa do zwrócenia</w:t>
            </w:r>
            <w:r w:rsidRPr="006A71E2">
              <w:t xml:space="preserve"> większej uwagi na prześladowanie mniejszości religijnych, w </w:t>
            </w:r>
            <w:r w:rsidRPr="006A71E2">
              <w:rPr>
                <w:b/>
                <w:bCs/>
                <w:i/>
                <w:iCs/>
              </w:rPr>
              <w:t>tym</w:t>
            </w:r>
            <w:r w:rsidRPr="006A71E2">
              <w:t xml:space="preserve"> chrześcijan; </w:t>
            </w:r>
            <w:r w:rsidRPr="006A71E2">
              <w:rPr>
                <w:b/>
                <w:bCs/>
                <w:i/>
                <w:iCs/>
              </w:rPr>
              <w:t>wzywa do uwzględnienia</w:t>
            </w:r>
            <w:r w:rsidRPr="006A71E2">
              <w:t xml:space="preserve"> ochrony wolności wyznania w działaniach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BD513" w14:textId="77777777" w:rsidR="004A1245" w:rsidRPr="006A71E2" w:rsidRDefault="004A1245" w:rsidP="00AB6BAB">
            <w:pPr>
              <w:pStyle w:val="Normal6a"/>
            </w:pPr>
            <w:r w:rsidRPr="006A71E2">
              <w:t>33.</w:t>
            </w:r>
            <w:r w:rsidRPr="006A71E2">
              <w:tab/>
            </w:r>
            <w:r w:rsidRPr="006A71E2">
              <w:rPr>
                <w:b/>
                <w:bCs/>
                <w:i/>
                <w:iCs/>
              </w:rPr>
              <w:t>apeluje o zwrócenie</w:t>
            </w:r>
            <w:r w:rsidRPr="006A71E2">
              <w:t xml:space="preserve"> większej uwagi na prześladowanie mniejszości religijnych, w </w:t>
            </w:r>
            <w:r w:rsidRPr="006A71E2">
              <w:rPr>
                <w:b/>
                <w:bCs/>
                <w:i/>
                <w:iCs/>
              </w:rPr>
              <w:t>szczególności</w:t>
            </w:r>
            <w:r w:rsidRPr="006A71E2">
              <w:t xml:space="preserve"> chrześcijan; </w:t>
            </w:r>
            <w:r w:rsidRPr="006A71E2">
              <w:rPr>
                <w:b/>
                <w:bCs/>
                <w:i/>
                <w:iCs/>
              </w:rPr>
              <w:t>apeluje o uwzględnienie</w:t>
            </w:r>
            <w:r w:rsidRPr="006A71E2">
              <w:t xml:space="preserve"> ochrony wolności wyznania w działaniach zewnętrznych UE;</w:t>
            </w:r>
          </w:p>
        </w:tc>
      </w:tr>
    </w:tbl>
    <w:p w14:paraId="04C6489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45DADC4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4C851A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736</w:t>
      </w:r>
      <w:r w:rsidRPr="006A71E2">
        <w:rPr>
          <w:rStyle w:val="HideTWBExt"/>
          <w:b w:val="0"/>
        </w:rPr>
        <w:t>&lt;/NumAm&gt;</w:t>
      </w:r>
    </w:p>
    <w:p w14:paraId="53F147A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Cristian</w:t>
      </w:r>
      <w:proofErr w:type="spellEnd"/>
      <w:r w:rsidRPr="006A71E2">
        <w:t xml:space="preserve"> </w:t>
      </w:r>
      <w:proofErr w:type="spellStart"/>
      <w:r w:rsidRPr="006A71E2">
        <w:t>Terheş</w:t>
      </w:r>
      <w:proofErr w:type="spellEnd"/>
      <w:r w:rsidRPr="006A71E2">
        <w:rPr>
          <w:rStyle w:val="HideTWBExt"/>
          <w:b w:val="0"/>
        </w:rPr>
        <w:t>&lt;/Members&gt;</w:t>
      </w:r>
    </w:p>
    <w:p w14:paraId="6A570FF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90D1E7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756DF5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9DFCBB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2450C" w14:textId="77777777" w:rsidR="004A1245" w:rsidRPr="006A71E2" w:rsidRDefault="004A1245" w:rsidP="00AB6BAB"/>
        </w:tc>
      </w:tr>
      <w:tr w:rsidR="004A1245" w:rsidRPr="006A71E2" w14:paraId="19627F2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78DC3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660F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53A068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4E770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9F96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33a.</w:t>
            </w:r>
            <w:r w:rsidRPr="006A71E2">
              <w:tab/>
            </w:r>
            <w:r w:rsidRPr="006A71E2">
              <w:rPr>
                <w:b/>
                <w:i/>
              </w:rPr>
              <w:t>zauważa z niepokojem, że Rosja zmieniła swoją strategię bezpieczeństwa i polityki zagranicznej, aby przedstawiać się jako globalny obrońca tzw. tradycyjnych wartości, wykorzystując tę narrację jako narzędzie rozbudowy swojego wpływu za granicą; podkreśla, że w ramach tej strategii dochodzi do coraz większej instrumentalizacji Rosyjskiego Kościoła Prawosławnego, funkcjonującego jako narzędzie rozpowszechniania dezinformacji i projekcji tzw. miękkiej siły (</w:t>
            </w:r>
            <w:proofErr w:type="spellStart"/>
            <w:r w:rsidRPr="006A71E2">
              <w:rPr>
                <w:b/>
                <w:i/>
              </w:rPr>
              <w:t>soft</w:t>
            </w:r>
            <w:proofErr w:type="spellEnd"/>
            <w:r w:rsidRPr="006A71E2">
              <w:rPr>
                <w:b/>
                <w:i/>
              </w:rPr>
              <w:t xml:space="preserve"> </w:t>
            </w:r>
            <w:proofErr w:type="spellStart"/>
            <w:r w:rsidRPr="006A71E2">
              <w:rPr>
                <w:b/>
                <w:i/>
              </w:rPr>
              <w:t>power</w:t>
            </w:r>
            <w:proofErr w:type="spellEnd"/>
            <w:r w:rsidRPr="006A71E2">
              <w:rPr>
                <w:b/>
                <w:i/>
              </w:rPr>
              <w:t>), szczególnie w państwach byłego Związku Radzieckiego i w różnych częściach Afryki; podkreśla, że takie praktyki mają na celu podważanie demokracji, spójności społecznej i orientacji proeuropejskiej; apeluje, by we wspólnej polityce zagranicznej i bezpieczeństwa uwzględniać konkretne środki na rzecz przeciwdziałania temu wpływowi, w tym dyplomację wyznaniową, komunikację strategiczną i wsparcie dla wspólnot religijnych, które były ofiarami sowieckiej opresji; podkreśla w tym względzie, jak ważne jest wspieranie Metropolii Besarabii w Mołdawii oraz autokefalicznego Kościoła Prawosławnego Ukrainy w ich oporze względem struktur religijnych kontrolowanych przez Moskwę w ramach szerszych działań na rzecz obrony wolności religii, suwerenności narodowej i integracji europejskiej; odnotowuje przyjęcie ustawy, która umożliwi prawosławnym parafiom w Ukrainie odłączenie się od jurysdykcji Patriarchatu Moskiewskiego i swobodne decydowanie o nowej przynależności hierarchicznej; zachęca ukraińskie władze, by należycie rozważyły i ułatwiły procedowanie złożonego w sierpniu 2024 r. przez rumuńskie parafie prawosławne wniosku o uznanie stowarzyszenia religijnego „Rumuński Kościół Prawosławny w Ukrainie”, do którego mogłyby przystąpić rumuńskie parafie prawosławne odłączające się od jurysdykcji Patriarchatu Moskiewskiego, zgodnie z wartościami podstawowymi Unii, jakimi są wolność religii, ochrona praw mniejszości i poszanowanie suwerenności narodowej;</w:t>
            </w:r>
          </w:p>
        </w:tc>
      </w:tr>
    </w:tbl>
    <w:p w14:paraId="2E1A068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778F81B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763C8C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737</w:t>
      </w:r>
      <w:r w:rsidRPr="006A71E2">
        <w:rPr>
          <w:rStyle w:val="HideTWBExt"/>
          <w:b w:val="0"/>
        </w:rPr>
        <w:t>&lt;/NumAm&gt;</w:t>
      </w:r>
    </w:p>
    <w:p w14:paraId="3A1B132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Sergey</w:t>
      </w:r>
      <w:proofErr w:type="spellEnd"/>
      <w:r w:rsidRPr="006A71E2">
        <w:t xml:space="preserve"> </w:t>
      </w:r>
      <w:proofErr w:type="spellStart"/>
      <w:r w:rsidRPr="006A71E2">
        <w:t>Lagodinsky</w:t>
      </w:r>
      <w:proofErr w:type="spellEnd"/>
      <w:r w:rsidRPr="006A71E2">
        <w:rPr>
          <w:rStyle w:val="HideTWBExt"/>
          <w:b w:val="0"/>
        </w:rPr>
        <w:t>&lt;/Members&gt;</w:t>
      </w:r>
    </w:p>
    <w:p w14:paraId="3BB9845F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{Verts/ALE}</w:t>
      </w:r>
      <w:r w:rsidRPr="006A71E2">
        <w:t xml:space="preserve">w imieniu grupy </w:t>
      </w:r>
      <w:proofErr w:type="spellStart"/>
      <w:r w:rsidRPr="006A71E2">
        <w:t>Verts</w:t>
      </w:r>
      <w:proofErr w:type="spellEnd"/>
      <w:r w:rsidRPr="006A71E2">
        <w:t>/ALE</w:t>
      </w:r>
      <w:r w:rsidRPr="006A71E2">
        <w:rPr>
          <w:rStyle w:val="HideTWBExt"/>
        </w:rPr>
        <w:t>&lt;/AuNomDe&gt;</w:t>
      </w:r>
    </w:p>
    <w:p w14:paraId="571810D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14C051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C6D1C0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008295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90100" w14:textId="77777777" w:rsidR="004A1245" w:rsidRPr="006A71E2" w:rsidRDefault="004A1245" w:rsidP="00AB6BAB"/>
        </w:tc>
      </w:tr>
      <w:tr w:rsidR="004A1245" w:rsidRPr="006A71E2" w14:paraId="06BAE14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73F0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AE25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04AF77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226CE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792E4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33a.</w:t>
            </w:r>
            <w:r w:rsidRPr="006A71E2">
              <w:tab/>
            </w:r>
            <w:r w:rsidRPr="006A71E2">
              <w:rPr>
                <w:b/>
                <w:i/>
              </w:rPr>
              <w:t>wyraża poważne obawy w związku z narastającym w różnych częściach świata regresem w dziedzinie równości płci, praw kobiet i praw osób LGBTIQ+; podkreśla, że regres ten wspierają transnarodowe sieci religijne i ugrupowania/ruchy ultraprawicowe, a zjawisko to w coraz większym stopniu staje się instrumentem rządów autorytarnych i stosujących represje, takich jak Rosja, które w ostatnich latach zintensyfikowały wykorzystywanie tradycyjnych norm płciowych jako sposobu legitymizacji państwa i kontroli społeczno-politycznej; podkreśla, że tendencje te podważają zasady demokratyczne, powodują erozję praw podstawowych i stwarzają bezpośrednie zagrożenie dla wartości zapisanych w Traktacie o Unii Europejskiej; apeluje do UE o uznanie za priorytet obrony wartości, w tym równości płci, w prowadzonej przez nią polityce zagranicznej, a także o zwiększenie wsparcia i finansowania dla grup działających na rzecz praw kobiet i osób LGBTIQ+ na całym świecie;</w:t>
            </w:r>
          </w:p>
        </w:tc>
      </w:tr>
    </w:tbl>
    <w:p w14:paraId="47036FE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9E8160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CCF3E5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738</w:t>
      </w:r>
      <w:r w:rsidRPr="006A71E2">
        <w:rPr>
          <w:rStyle w:val="HideTWBExt"/>
          <w:b w:val="0"/>
        </w:rPr>
        <w:t>&lt;/NumAm&gt;</w:t>
      </w:r>
    </w:p>
    <w:p w14:paraId="1596646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Kinga </w:t>
      </w:r>
      <w:proofErr w:type="spellStart"/>
      <w:r w:rsidRPr="006A71E2">
        <w:t>Gál</w:t>
      </w:r>
      <w:proofErr w:type="spellEnd"/>
      <w:r w:rsidRPr="006A71E2">
        <w:t xml:space="preserve">, </w:t>
      </w:r>
      <w:proofErr w:type="spellStart"/>
      <w:r w:rsidRPr="006A71E2">
        <w:t>Viktória</w:t>
      </w:r>
      <w:proofErr w:type="spellEnd"/>
      <w:r w:rsidRPr="006A71E2">
        <w:t xml:space="preserve"> Ferenc</w:t>
      </w:r>
      <w:r w:rsidRPr="006A71E2">
        <w:rPr>
          <w:rStyle w:val="HideTWBExt"/>
          <w:b w:val="0"/>
        </w:rPr>
        <w:t>&lt;/Members&gt;</w:t>
      </w:r>
    </w:p>
    <w:p w14:paraId="45964EA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254665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AE5D86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9BDBD9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B3931" w14:textId="77777777" w:rsidR="004A1245" w:rsidRPr="006A71E2" w:rsidRDefault="004A1245" w:rsidP="00AB6BAB"/>
        </w:tc>
      </w:tr>
      <w:tr w:rsidR="004A1245" w:rsidRPr="006A71E2" w14:paraId="2CE32DB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EBA1E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70B8F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58C799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C9062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BB21A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33a.</w:t>
            </w:r>
            <w:r w:rsidRPr="006A71E2">
              <w:tab/>
            </w:r>
            <w:r w:rsidRPr="006A71E2">
              <w:rPr>
                <w:b/>
                <w:i/>
              </w:rPr>
              <w:t>podkreśla, że kluczowe znaczenie dla Komisji ma podjęcie konstruktywnych i konkretnych działań służących aktywnemu zaangażowaniu się w ochronę i wspieranie praw tradycyjnych mniejszości narodowych; podkreśla, że ochrona mniejszości narodowych ma kluczowe znaczenie dla wspierania spójności społecznej, poszanowania różnorodności oraz utrzymania podstawowych wartości, na których opiera się UE;</w:t>
            </w:r>
          </w:p>
        </w:tc>
      </w:tr>
    </w:tbl>
    <w:p w14:paraId="39228B00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D3B485A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258667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739</w:t>
      </w:r>
      <w:r w:rsidRPr="006A71E2">
        <w:rPr>
          <w:rStyle w:val="HideTWBExt"/>
          <w:b w:val="0"/>
        </w:rPr>
        <w:t>&lt;/NumAm&gt;</w:t>
      </w:r>
    </w:p>
    <w:p w14:paraId="145FD11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Mariusz Kamiński, Małgorzata Gosiewska</w:t>
      </w:r>
      <w:r w:rsidRPr="006A71E2">
        <w:rPr>
          <w:rStyle w:val="HideTWBExt"/>
          <w:b w:val="0"/>
        </w:rPr>
        <w:t>&lt;/Members&gt;</w:t>
      </w:r>
    </w:p>
    <w:p w14:paraId="3AE4AAA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174D1D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9A21B6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444ECAF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18480" w14:textId="77777777" w:rsidR="004A1245" w:rsidRPr="006A71E2" w:rsidRDefault="004A1245" w:rsidP="00AB6BAB"/>
        </w:tc>
      </w:tr>
      <w:tr w:rsidR="004A1245" w:rsidRPr="006A71E2" w14:paraId="7F11A6EB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8A24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77509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4DE3C3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D7E9A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ED640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33a.</w:t>
            </w:r>
            <w:r w:rsidRPr="006A71E2">
              <w:tab/>
            </w:r>
            <w:r w:rsidRPr="006A71E2">
              <w:rPr>
                <w:b/>
                <w:i/>
              </w:rPr>
              <w:t xml:space="preserve">zwraca uwagę, że konieczne jest wspieranie obrony wolności wypowiedzi na całym świecie, w tym w </w:t>
            </w:r>
            <w:proofErr w:type="spellStart"/>
            <w:r w:rsidRPr="006A71E2">
              <w:rPr>
                <w:b/>
                <w:i/>
              </w:rPr>
              <w:t>internecie</w:t>
            </w:r>
            <w:proofErr w:type="spellEnd"/>
            <w:r w:rsidRPr="006A71E2">
              <w:rPr>
                <w:b/>
                <w:i/>
              </w:rPr>
              <w:t>, a także pluralizmu mediów i dziennikarstwa opartego na wartościach, w szczególności dziennikarstwa śledczego;</w:t>
            </w:r>
          </w:p>
        </w:tc>
      </w:tr>
    </w:tbl>
    <w:p w14:paraId="7CB8606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856E3CC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41A3AD5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740</w:t>
      </w:r>
      <w:r w:rsidRPr="006A71E2">
        <w:rPr>
          <w:rStyle w:val="HideTWBExt"/>
          <w:b w:val="0"/>
        </w:rPr>
        <w:t>&lt;/NumAm&gt;</w:t>
      </w:r>
    </w:p>
    <w:p w14:paraId="2D5003C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Carlo </w:t>
      </w:r>
      <w:proofErr w:type="spellStart"/>
      <w:r w:rsidRPr="006A71E2">
        <w:t>Fidanza</w:t>
      </w:r>
      <w:proofErr w:type="spellEnd"/>
      <w:r w:rsidRPr="006A71E2">
        <w:t xml:space="preserve">, </w:t>
      </w:r>
      <w:proofErr w:type="spellStart"/>
      <w:r w:rsidRPr="006A71E2">
        <w:t>Alberico</w:t>
      </w:r>
      <w:proofErr w:type="spellEnd"/>
      <w:r w:rsidRPr="006A71E2">
        <w:t xml:space="preserve"> </w:t>
      </w:r>
      <w:proofErr w:type="spellStart"/>
      <w:r w:rsidRPr="006A71E2">
        <w:t>Gambino</w:t>
      </w:r>
      <w:proofErr w:type="spellEnd"/>
      <w:r w:rsidRPr="006A71E2">
        <w:rPr>
          <w:rStyle w:val="HideTWBExt"/>
          <w:b w:val="0"/>
        </w:rPr>
        <w:t>&lt;/Members&gt;</w:t>
      </w:r>
    </w:p>
    <w:p w14:paraId="71AEA43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3DEBC8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2F36C4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1DF57B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D7C1D" w14:textId="77777777" w:rsidR="004A1245" w:rsidRPr="006A71E2" w:rsidRDefault="004A1245" w:rsidP="00AB6BAB"/>
        </w:tc>
      </w:tr>
      <w:tr w:rsidR="004A1245" w:rsidRPr="006A71E2" w14:paraId="1A6CC1E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44EEA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4152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EFA16BD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785FF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C61A1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33a.</w:t>
            </w:r>
            <w:r w:rsidRPr="006A71E2">
              <w:tab/>
            </w:r>
            <w:r w:rsidRPr="006A71E2">
              <w:rPr>
                <w:b/>
                <w:i/>
              </w:rPr>
              <w:t>wyraża solidarność z chrześcijanami w Strefie Gazy i na Zachodnim Brzegu oraz podkreśla, że mimo iż stanowią oni niewielką mniejszość, odgrywają zasadniczą rolę humanitarną i społeczną;</w:t>
            </w:r>
          </w:p>
        </w:tc>
      </w:tr>
    </w:tbl>
    <w:p w14:paraId="2B46FB7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D29136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F478D7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741</w:t>
      </w:r>
      <w:r w:rsidRPr="006A71E2">
        <w:rPr>
          <w:rStyle w:val="HideTWBExt"/>
          <w:b w:val="0"/>
        </w:rPr>
        <w:t>&lt;/NumAm&gt;</w:t>
      </w:r>
    </w:p>
    <w:p w14:paraId="370C1D6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Cristian</w:t>
      </w:r>
      <w:proofErr w:type="spellEnd"/>
      <w:r w:rsidRPr="006A71E2">
        <w:t xml:space="preserve"> </w:t>
      </w:r>
      <w:proofErr w:type="spellStart"/>
      <w:r w:rsidRPr="006A71E2">
        <w:t>Terheş</w:t>
      </w:r>
      <w:proofErr w:type="spellEnd"/>
      <w:r w:rsidRPr="006A71E2">
        <w:rPr>
          <w:rStyle w:val="HideTWBExt"/>
          <w:b w:val="0"/>
        </w:rPr>
        <w:t>&lt;/Members&gt;</w:t>
      </w:r>
    </w:p>
    <w:p w14:paraId="66CFB65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99389A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C1518F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b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414E37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BD69C" w14:textId="77777777" w:rsidR="004A1245" w:rsidRPr="006A71E2" w:rsidRDefault="004A1245" w:rsidP="00AB6BAB"/>
        </w:tc>
      </w:tr>
      <w:tr w:rsidR="004A1245" w:rsidRPr="006A71E2" w14:paraId="75F1652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6CF9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7277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5A7C308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38E55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83DCE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33b.</w:t>
            </w:r>
            <w:r w:rsidRPr="006A71E2">
              <w:tab/>
            </w:r>
            <w:r w:rsidRPr="006A71E2">
              <w:rPr>
                <w:b/>
                <w:i/>
              </w:rPr>
              <w:t>apeluje o utworzenie w ramach Europejskiej Służby Działań Zewnętrznych specjalnej jednostki lub punktu kontaktowego ds. dyplomacji wyznaniowej; podkreśla, jak ważne jest zapewnienie unijnym dyplomatom szkolenia w dziedzinie wiedzy religijnej, umożliwiającego im zarówno rozumienie znaczenia religii w społeczeństwach zagranicznych, jak i rozpoznawania sytuacji, w których narracje religijne są wykorzystywane instrumentalnie jako narzędzia geopolityki; podkreśla jednocześnie, że konieczne jest prowadzenie konstruktywnego dialogu ze wspólnotami i przywódcami religijnymi wspierającymi pokój, tolerancję, demokrację i prawa człowieka, tak aby wzmocnić ich pozycję jako partnerów dialogu, rozwiązywania konfliktów oraz budowania odporności przeciwko wrogim wpływom;</w:t>
            </w:r>
          </w:p>
        </w:tc>
      </w:tr>
    </w:tbl>
    <w:p w14:paraId="7FF1D069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AD5496C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C06AB1A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742</w:t>
      </w:r>
      <w:r w:rsidRPr="006A71E2">
        <w:rPr>
          <w:rStyle w:val="HideTWBExt"/>
          <w:b w:val="0"/>
        </w:rPr>
        <w:t>&lt;/NumAm&gt;</w:t>
      </w:r>
    </w:p>
    <w:p w14:paraId="36DEE52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Cristian</w:t>
      </w:r>
      <w:proofErr w:type="spellEnd"/>
      <w:r w:rsidRPr="006A71E2">
        <w:t xml:space="preserve"> </w:t>
      </w:r>
      <w:proofErr w:type="spellStart"/>
      <w:r w:rsidRPr="006A71E2">
        <w:t>Terheş</w:t>
      </w:r>
      <w:proofErr w:type="spellEnd"/>
      <w:r w:rsidRPr="006A71E2">
        <w:rPr>
          <w:rStyle w:val="HideTWBExt"/>
          <w:b w:val="0"/>
        </w:rPr>
        <w:t>&lt;/Members&gt;</w:t>
      </w:r>
    </w:p>
    <w:p w14:paraId="200ADC4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BB2072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7C86DA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c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84B65F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48D3E" w14:textId="77777777" w:rsidR="004A1245" w:rsidRPr="006A71E2" w:rsidRDefault="004A1245" w:rsidP="00AB6BAB"/>
        </w:tc>
      </w:tr>
      <w:tr w:rsidR="004A1245" w:rsidRPr="006A71E2" w14:paraId="5B889DA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41B9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3156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6E1998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5FBE5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D584F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33c.</w:t>
            </w:r>
            <w:r w:rsidRPr="006A71E2">
              <w:tab/>
            </w:r>
            <w:r w:rsidRPr="006A71E2">
              <w:rPr>
                <w:b/>
                <w:i/>
              </w:rPr>
              <w:t xml:space="preserve">wyraża głębokie ubolewanie w związku z trwającymi w dalszym ciągu prześladowaniami, dyskryminacją i przymusowymi przesiedleniami wspólnot chrześcijańskich i innych mniejszości religijnych na Bliskim Wschodzie; podkreśla, że wspólnoty te stanowią integralną część tkanki historycznej, kulturowej i społecznej tego regionu; apeluje, aby w ramach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 xml:space="preserve"> w strategiach dotyczących regionu uznać za priorytet ochronę chrześcijan i innych szczególnie narażonych grup, między innymi poprzez ukierunkowane wsparcie na rzecz ich bezpieczeństwa, źródła utrzymania oraz wolności religii lub wyznania;</w:t>
            </w:r>
          </w:p>
        </w:tc>
      </w:tr>
    </w:tbl>
    <w:p w14:paraId="17CCA1AC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063091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6EB282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743</w:t>
      </w:r>
      <w:r w:rsidRPr="006A71E2">
        <w:rPr>
          <w:rStyle w:val="HideTWBExt"/>
          <w:b w:val="0"/>
        </w:rPr>
        <w:t>&lt;/NumAm&gt;</w:t>
      </w:r>
    </w:p>
    <w:p w14:paraId="56714F2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Cristian</w:t>
      </w:r>
      <w:proofErr w:type="spellEnd"/>
      <w:r w:rsidRPr="006A71E2">
        <w:t xml:space="preserve"> </w:t>
      </w:r>
      <w:proofErr w:type="spellStart"/>
      <w:r w:rsidRPr="006A71E2">
        <w:t>Terheş</w:t>
      </w:r>
      <w:proofErr w:type="spellEnd"/>
      <w:r w:rsidRPr="006A71E2">
        <w:rPr>
          <w:rStyle w:val="HideTWBExt"/>
          <w:b w:val="0"/>
        </w:rPr>
        <w:t>&lt;/Members&gt;</w:t>
      </w:r>
    </w:p>
    <w:p w14:paraId="53F6F20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3AF9C0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300CBA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d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ACFDFC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26240" w14:textId="77777777" w:rsidR="004A1245" w:rsidRPr="006A71E2" w:rsidRDefault="004A1245" w:rsidP="00AB6BAB"/>
        </w:tc>
      </w:tr>
      <w:tr w:rsidR="004A1245" w:rsidRPr="006A71E2" w14:paraId="6A8F55E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8CDC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B282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6D2AE4F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3A25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35724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33d.</w:t>
            </w:r>
            <w:r w:rsidRPr="006A71E2">
              <w:tab/>
            </w:r>
            <w:r w:rsidRPr="006A71E2">
              <w:rPr>
                <w:b/>
                <w:i/>
              </w:rPr>
              <w:t>apeluje do Unii Europejskiej, aby w ramach swojej wspólnej polityki zagranicznej i bezpieczeństwa wzmocniła dialog i ustrukturyzowaną współpracę z Ekumenicznym Patriarchatem Konstantynopolitańskim oraz Prawosławnym Patriarchatem Jerozolimy jako uznanymi władzami religijnymi o znaczeniu ogólnoświatowym i regionalnym, zauważając, że tego rodzaju kontakt instytucjonalny przyczyni się do wsparcia pokoju na Bliskim Wschodzie i ochrony wolności religii;</w:t>
            </w:r>
          </w:p>
        </w:tc>
      </w:tr>
    </w:tbl>
    <w:p w14:paraId="4B75E94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584690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6245B9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744</w:t>
      </w:r>
      <w:r w:rsidRPr="006A71E2">
        <w:rPr>
          <w:rStyle w:val="HideTWBExt"/>
          <w:b w:val="0"/>
        </w:rPr>
        <w:t>&lt;/NumAm&gt;</w:t>
      </w:r>
    </w:p>
    <w:p w14:paraId="7BDB9CE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Cristian</w:t>
      </w:r>
      <w:proofErr w:type="spellEnd"/>
      <w:r w:rsidRPr="006A71E2">
        <w:t xml:space="preserve"> </w:t>
      </w:r>
      <w:proofErr w:type="spellStart"/>
      <w:r w:rsidRPr="006A71E2">
        <w:t>Terheş</w:t>
      </w:r>
      <w:proofErr w:type="spellEnd"/>
      <w:r w:rsidRPr="006A71E2">
        <w:rPr>
          <w:rStyle w:val="HideTWBExt"/>
          <w:b w:val="0"/>
        </w:rPr>
        <w:t>&lt;/Members&gt;</w:t>
      </w:r>
    </w:p>
    <w:p w14:paraId="331F485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2265C1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4A894B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33 e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34A6A5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DCB3A" w14:textId="77777777" w:rsidR="004A1245" w:rsidRPr="006A71E2" w:rsidRDefault="004A1245" w:rsidP="00AB6BAB"/>
        </w:tc>
      </w:tr>
      <w:tr w:rsidR="004A1245" w:rsidRPr="006A71E2" w14:paraId="2B7D5CF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EE95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9B47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A4792E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3ABB3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EA834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33e.</w:t>
            </w:r>
            <w:r w:rsidRPr="006A71E2">
              <w:tab/>
            </w:r>
            <w:r w:rsidRPr="006A71E2">
              <w:rPr>
                <w:b/>
                <w:i/>
              </w:rPr>
              <w:t>podkreśla, jak ważne jest wzmocnienie koordynacji między wspólną polityką zagraniczną i bezpieczeństwa UE a działaniami dyplomatycznymi Stolicy Apostolskiej, szczególnie we wspieraniu pokoju, dialogu międzywyznaniowego, rozwiązywania konfliktów, pomocy humanitarnej i ochrony praw człowieka;</w:t>
            </w:r>
          </w:p>
        </w:tc>
      </w:tr>
    </w:tbl>
    <w:p w14:paraId="16DAA03A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C41866B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7DC9D0A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745</w:t>
      </w:r>
      <w:r w:rsidRPr="006A71E2">
        <w:rPr>
          <w:rStyle w:val="HideTWBExt"/>
          <w:b w:val="0"/>
        </w:rPr>
        <w:t>&lt;/NumAm&gt;</w:t>
      </w:r>
    </w:p>
    <w:p w14:paraId="25816C9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712F9C2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A870A1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99BFB5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34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FA0436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5F54C" w14:textId="77777777" w:rsidR="004A1245" w:rsidRPr="006A71E2" w:rsidRDefault="004A1245" w:rsidP="00AB6BAB"/>
        </w:tc>
      </w:tr>
      <w:tr w:rsidR="004A1245" w:rsidRPr="006A71E2" w14:paraId="6B8DF94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64AE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4C8F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9A12B9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1F5CF" w14:textId="77777777" w:rsidR="004A1245" w:rsidRPr="006A71E2" w:rsidRDefault="004A1245" w:rsidP="00AB6BAB">
            <w:pPr>
              <w:pStyle w:val="Normal6a"/>
            </w:pPr>
            <w:r w:rsidRPr="006A71E2">
              <w:t>34.</w:t>
            </w:r>
            <w:r w:rsidRPr="006A71E2">
              <w:tab/>
              <w:t>wzywa ESDZ i Komisję do opracowania punktów odniesienia, aby możliwa była ocena skutków unijnych sankcji, oraz do regularnego informowania Parlamentu Europejskiego na ten temat;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FE356" w14:textId="77777777" w:rsidR="004A1245" w:rsidRPr="006A71E2" w:rsidRDefault="004A1245" w:rsidP="00AB6BAB">
            <w:pPr>
              <w:pStyle w:val="Normal6a"/>
            </w:pPr>
            <w:r w:rsidRPr="006A71E2">
              <w:t>34.</w:t>
            </w:r>
            <w:r w:rsidRPr="006A71E2">
              <w:tab/>
              <w:t xml:space="preserve">wzywa ESDZ i Komisję do opracowania </w:t>
            </w:r>
            <w:r w:rsidRPr="006A71E2">
              <w:rPr>
                <w:b/>
                <w:bCs/>
                <w:i/>
                <w:iCs/>
              </w:rPr>
              <w:t>jasnych i przejrzystych</w:t>
            </w:r>
            <w:r w:rsidRPr="006A71E2">
              <w:t xml:space="preserve"> punktów odniesienia, aby możliwa była </w:t>
            </w:r>
            <w:r w:rsidRPr="006A71E2">
              <w:rPr>
                <w:b/>
                <w:bCs/>
                <w:i/>
                <w:iCs/>
              </w:rPr>
              <w:t xml:space="preserve">ogólna </w:t>
            </w:r>
            <w:r w:rsidRPr="006A71E2">
              <w:t xml:space="preserve">ocena skutków </w:t>
            </w:r>
            <w:r w:rsidRPr="006A71E2">
              <w:rPr>
                <w:b/>
                <w:bCs/>
                <w:i/>
                <w:iCs/>
              </w:rPr>
              <w:t>i skuteczności</w:t>
            </w:r>
            <w:r w:rsidRPr="006A71E2">
              <w:t xml:space="preserve"> unijnych sankcji, oraz do regularnego informowania Parlamentu Europejskiego na ten temat; </w:t>
            </w:r>
            <w:r w:rsidRPr="006A71E2">
              <w:rPr>
                <w:b/>
                <w:i/>
              </w:rPr>
              <w:t>podkreśla, że należy wzmocnić egzekwowanie sankcji, a także przypomina, jak ważne jest informowanie o celu i skutkach sankcji zarówno obywateli Unii, jak i państw trzecich, aby utrzymać zaufanie publiczne i międzynarodową wiarygodność;</w:t>
            </w:r>
          </w:p>
        </w:tc>
      </w:tr>
    </w:tbl>
    <w:p w14:paraId="571309EA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07034B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50ED0D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746</w:t>
      </w:r>
      <w:r w:rsidRPr="006A71E2">
        <w:rPr>
          <w:rStyle w:val="HideTWBExt"/>
          <w:b w:val="0"/>
        </w:rPr>
        <w:t>&lt;/NumAm&gt;</w:t>
      </w:r>
    </w:p>
    <w:p w14:paraId="646F987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Sergey</w:t>
      </w:r>
      <w:proofErr w:type="spellEnd"/>
      <w:r w:rsidRPr="006A71E2">
        <w:t xml:space="preserve"> </w:t>
      </w:r>
      <w:proofErr w:type="spellStart"/>
      <w:r w:rsidRPr="006A71E2">
        <w:t>Lagodinsky</w:t>
      </w:r>
      <w:proofErr w:type="spellEnd"/>
      <w:r w:rsidRPr="006A71E2">
        <w:rPr>
          <w:rStyle w:val="HideTWBExt"/>
          <w:b w:val="0"/>
        </w:rPr>
        <w:t>&lt;/Members&gt;</w:t>
      </w:r>
    </w:p>
    <w:p w14:paraId="2838A91B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{Verts/ALE}</w:t>
      </w:r>
      <w:r w:rsidRPr="006A71E2">
        <w:t xml:space="preserve">w imieniu grupy </w:t>
      </w:r>
      <w:proofErr w:type="spellStart"/>
      <w:r w:rsidRPr="006A71E2">
        <w:t>Verts</w:t>
      </w:r>
      <w:proofErr w:type="spellEnd"/>
      <w:r w:rsidRPr="006A71E2">
        <w:t>/ALE</w:t>
      </w:r>
      <w:r w:rsidRPr="006A71E2">
        <w:rPr>
          <w:rStyle w:val="HideTWBExt"/>
        </w:rPr>
        <w:t>&lt;/AuNomDe&gt;</w:t>
      </w:r>
    </w:p>
    <w:p w14:paraId="20BC3A2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010306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81EB74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34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19FD4E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97450" w14:textId="77777777" w:rsidR="004A1245" w:rsidRPr="006A71E2" w:rsidRDefault="004A1245" w:rsidP="00AB6BAB"/>
        </w:tc>
      </w:tr>
      <w:tr w:rsidR="004A1245" w:rsidRPr="006A71E2" w14:paraId="1293C35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7E32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260A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C38AA7F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88E35" w14:textId="77777777" w:rsidR="004A1245" w:rsidRPr="006A71E2" w:rsidRDefault="004A1245" w:rsidP="00AB6BAB">
            <w:pPr>
              <w:pStyle w:val="Normal6a"/>
            </w:pPr>
            <w:r w:rsidRPr="006A71E2">
              <w:t>34.</w:t>
            </w:r>
            <w:r w:rsidRPr="006A71E2">
              <w:tab/>
              <w:t>wzywa ESDZ i Komisję do opracowania punktów odniesienia, aby możliwa była ocena skutków unijnych sankcji, oraz do regularnego informowania Parlamentu Europejskiego na ten temat;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45F4B" w14:textId="77777777" w:rsidR="004A1245" w:rsidRPr="006A71E2" w:rsidRDefault="004A1245" w:rsidP="00AB6BAB">
            <w:pPr>
              <w:pStyle w:val="Normal6a"/>
            </w:pPr>
            <w:r w:rsidRPr="006A71E2">
              <w:t>34.</w:t>
            </w:r>
            <w:r w:rsidRPr="006A71E2">
              <w:tab/>
              <w:t xml:space="preserve">wzywa ESDZ i Komisję do opracowania punktów odniesienia, aby możliwa była ocena skutków unijnych sankcji, oraz do regularnego informowania Parlamentu Europejskiego na ten temat; </w:t>
            </w:r>
            <w:r w:rsidRPr="006A71E2">
              <w:rPr>
                <w:b/>
                <w:i/>
              </w:rPr>
              <w:t>wzywa Komisję i państwa członkowskie do wyeliminowania luk finansowych, które wykorzystuje Rosja w celu unikania sankcji, do nałożenia kar na wszystkie europejskie przedsiębiorstwa, które nadal prowadzą zabronioną współpracę z Federacją Rosyjską, a także do dalszej oceny i zwalczania zjawiska obchodzenia sankcji;</w:t>
            </w:r>
          </w:p>
        </w:tc>
      </w:tr>
    </w:tbl>
    <w:p w14:paraId="44F19357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2AE5C3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958AA91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747</w:t>
      </w:r>
      <w:r w:rsidRPr="006A71E2">
        <w:rPr>
          <w:rStyle w:val="HideTWBExt"/>
          <w:b w:val="0"/>
        </w:rPr>
        <w:t>&lt;/NumAm&gt;</w:t>
      </w:r>
    </w:p>
    <w:p w14:paraId="599473A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Petras</w:t>
      </w:r>
      <w:proofErr w:type="spellEnd"/>
      <w:r w:rsidRPr="006A71E2">
        <w:t xml:space="preserve"> </w:t>
      </w:r>
      <w:proofErr w:type="spellStart"/>
      <w:r w:rsidRPr="006A71E2">
        <w:t>Auštrevičius</w:t>
      </w:r>
      <w:proofErr w:type="spellEnd"/>
      <w:r w:rsidRPr="006A71E2">
        <w:rPr>
          <w:rStyle w:val="HideTWBExt"/>
          <w:b w:val="0"/>
        </w:rPr>
        <w:t>&lt;/Members&gt;</w:t>
      </w:r>
    </w:p>
    <w:p w14:paraId="2F26055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0A6D5F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B6BEB0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34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054A7D1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54F00" w14:textId="77777777" w:rsidR="004A1245" w:rsidRPr="006A71E2" w:rsidRDefault="004A1245" w:rsidP="00AB6BAB"/>
        </w:tc>
      </w:tr>
      <w:tr w:rsidR="004A1245" w:rsidRPr="006A71E2" w14:paraId="70A826AF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6B74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2A53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2143D9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0F856" w14:textId="77777777" w:rsidR="004A1245" w:rsidRPr="006A71E2" w:rsidRDefault="004A1245" w:rsidP="00AB6BAB">
            <w:pPr>
              <w:pStyle w:val="Normal6a"/>
            </w:pPr>
            <w:r w:rsidRPr="006A71E2">
              <w:t>34.</w:t>
            </w:r>
            <w:r w:rsidRPr="006A71E2">
              <w:tab/>
              <w:t>wzywa ESDZ i Komisję do opracowania punktów odniesienia, aby możliwa była ocena skutków unijnych sankcji, oraz do regularnego informowania Parlamentu Europejskiego na ten temat;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409AE" w14:textId="77777777" w:rsidR="004A1245" w:rsidRPr="006A71E2" w:rsidRDefault="004A1245" w:rsidP="00AB6BAB">
            <w:pPr>
              <w:pStyle w:val="Normal6a"/>
            </w:pPr>
            <w:r w:rsidRPr="006A71E2">
              <w:t>34.</w:t>
            </w:r>
            <w:r w:rsidRPr="006A71E2">
              <w:tab/>
              <w:t xml:space="preserve">wzywa ESDZ i Komisję do opracowania punktów odniesienia, aby możliwa była ocena skutków unijnych sankcji, oraz do </w:t>
            </w:r>
            <w:r w:rsidRPr="006A71E2">
              <w:rPr>
                <w:b/>
                <w:bCs/>
                <w:i/>
                <w:iCs/>
              </w:rPr>
              <w:t xml:space="preserve">uważnego monitorowania uchylania się od sankcji i </w:t>
            </w:r>
            <w:r w:rsidRPr="006A71E2">
              <w:t>regularnego informowania Parlamentu Europejskiego na ten temat;</w:t>
            </w:r>
          </w:p>
        </w:tc>
      </w:tr>
    </w:tbl>
    <w:p w14:paraId="1D8B9A7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FB2253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7FEAAD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748</w:t>
      </w:r>
      <w:r w:rsidRPr="006A71E2">
        <w:rPr>
          <w:rStyle w:val="HideTWBExt"/>
          <w:b w:val="0"/>
        </w:rPr>
        <w:t>&lt;/NumAm&gt;</w:t>
      </w:r>
    </w:p>
    <w:p w14:paraId="7FEDB4F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5D43D85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ED0855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098F3E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34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FDEBB1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120A9" w14:textId="77777777" w:rsidR="004A1245" w:rsidRPr="006A71E2" w:rsidRDefault="004A1245" w:rsidP="00AB6BAB"/>
        </w:tc>
      </w:tr>
      <w:tr w:rsidR="004A1245" w:rsidRPr="006A71E2" w14:paraId="102E4CC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CA7C3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CE37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9307DE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44941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B3015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34a.</w:t>
            </w:r>
            <w:r w:rsidRPr="006A71E2">
              <w:tab/>
            </w:r>
            <w:r w:rsidRPr="006A71E2">
              <w:rPr>
                <w:b/>
                <w:i/>
              </w:rPr>
              <w:t>podkreśla, jak ważne są terminowe i skoordynowane reakcje w sytuacjach kryzysowych, zwracając uwagę, że skuteczne zarządzanie kryzysowe opiera się na szybkim podejmowaniu decyzji, sprawnym wdrażaniu zasobów oraz zdolności do przystosowania się do zmieniającej się sytuacji, a nie jedynie na planowaniu lub narracjach;</w:t>
            </w:r>
          </w:p>
        </w:tc>
      </w:tr>
    </w:tbl>
    <w:p w14:paraId="345BE74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4C57EFE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44C9E3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749</w:t>
      </w:r>
      <w:r w:rsidRPr="006A71E2">
        <w:rPr>
          <w:rStyle w:val="HideTWBExt"/>
          <w:b w:val="0"/>
        </w:rPr>
        <w:t>&lt;/NumAm&gt;</w:t>
      </w:r>
    </w:p>
    <w:p w14:paraId="1A5EC6B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Ivaylo</w:t>
      </w:r>
      <w:proofErr w:type="spellEnd"/>
      <w:r w:rsidRPr="006A71E2">
        <w:t xml:space="preserve"> </w:t>
      </w:r>
      <w:proofErr w:type="spellStart"/>
      <w:r w:rsidRPr="006A71E2">
        <w:t>Valchev</w:t>
      </w:r>
      <w:proofErr w:type="spellEnd"/>
      <w:r w:rsidRPr="006A71E2">
        <w:rPr>
          <w:rStyle w:val="HideTWBExt"/>
          <w:b w:val="0"/>
        </w:rPr>
        <w:t>&lt;/Members&gt;</w:t>
      </w:r>
    </w:p>
    <w:p w14:paraId="40FA952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837D85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17495F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34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EA4F46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B172D" w14:textId="77777777" w:rsidR="004A1245" w:rsidRPr="006A71E2" w:rsidRDefault="004A1245" w:rsidP="00AB6BAB"/>
        </w:tc>
      </w:tr>
      <w:tr w:rsidR="004A1245" w:rsidRPr="006A71E2" w14:paraId="02B87EC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0480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88BD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C3414C6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49ECA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C9DF2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34a.</w:t>
            </w:r>
            <w:r w:rsidRPr="006A71E2">
              <w:tab/>
            </w:r>
            <w:r w:rsidRPr="006A71E2">
              <w:rPr>
                <w:b/>
                <w:i/>
              </w:rPr>
              <w:t>przypomina, że priorytetem jest, aby wszystkie państwa ze statusem państwa kandydującego poprawiły poziom dostosowania do wspólnej polityki zagranicznej i bezpieczeństwa (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>), w tym środków ograniczających wymierzonych przeciwko reżimom autorytarnym i totalitarnym;</w:t>
            </w:r>
          </w:p>
        </w:tc>
      </w:tr>
    </w:tbl>
    <w:p w14:paraId="450DAAD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85F31A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210320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750</w:t>
      </w:r>
      <w:r w:rsidRPr="006A71E2">
        <w:rPr>
          <w:rStyle w:val="HideTWBExt"/>
          <w:b w:val="0"/>
        </w:rPr>
        <w:t>&lt;/NumAm&gt;</w:t>
      </w:r>
    </w:p>
    <w:p w14:paraId="225D06E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65DE67C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040A01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A4AD89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34 b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F72F1E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4F0B3" w14:textId="77777777" w:rsidR="004A1245" w:rsidRPr="006A71E2" w:rsidRDefault="004A1245" w:rsidP="00AB6BAB"/>
        </w:tc>
      </w:tr>
      <w:tr w:rsidR="004A1245" w:rsidRPr="006A71E2" w14:paraId="61B704E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7BDF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0187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29BE553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458A1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8E73C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34b.</w:t>
            </w:r>
            <w:r w:rsidRPr="006A71E2">
              <w:tab/>
            </w:r>
            <w:r w:rsidRPr="006A71E2">
              <w:rPr>
                <w:b/>
                <w:i/>
              </w:rPr>
              <w:t>przyznaje, że wymóg jednomyślności skłania państwa członkowskie do nieustannej pracy nad osiągnięciem kompromisu i jedności, co stanowi ważne źródło politycznego wpływu UE na arenie światowej; zauważa, że należy z ostrożnością oceniać kompromis między ideałem jedności a znaczącymi kosztami jednomyślności;</w:t>
            </w:r>
          </w:p>
        </w:tc>
      </w:tr>
    </w:tbl>
    <w:p w14:paraId="61B99D0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8C9394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42E5B7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751</w:t>
      </w:r>
      <w:r w:rsidRPr="006A71E2">
        <w:rPr>
          <w:rStyle w:val="HideTWBExt"/>
          <w:b w:val="0"/>
        </w:rPr>
        <w:t>&lt;/NumAm&gt;</w:t>
      </w:r>
    </w:p>
    <w:p w14:paraId="5178924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19901BF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88D7D5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70F402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34 c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64C4AC8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E3E64" w14:textId="77777777" w:rsidR="004A1245" w:rsidRPr="006A71E2" w:rsidRDefault="004A1245" w:rsidP="00AB6BAB"/>
        </w:tc>
      </w:tr>
      <w:tr w:rsidR="004A1245" w:rsidRPr="006A71E2" w14:paraId="7BF4F165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DCD4D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9B30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FB6B48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DAD31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A3A99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34c.</w:t>
            </w:r>
            <w:r w:rsidRPr="006A71E2">
              <w:tab/>
            </w:r>
            <w:r w:rsidRPr="006A71E2">
              <w:rPr>
                <w:b/>
                <w:i/>
              </w:rPr>
              <w:t>ubolewa, że w praktyce zdarza się, że poszczególne państwa członkowskie wykorzystują przysługujące im prawo weta, aby osłabić moc porozumień, opóźnić proces decyzyjny lub utrudniać realizację wspólnej polityki; ubolewa, że potencjał szybkich, wydajnych i skutecznych działań zagranicznych oraz działań w dziedzinie bezpieczeństwa i obrony, przewidzianych między innymi w klauzulach pomostowych TUE, pozostaje niewykorzystany;</w:t>
            </w:r>
          </w:p>
        </w:tc>
      </w:tr>
    </w:tbl>
    <w:p w14:paraId="2F399589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F2A7C7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CF1300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752</w:t>
      </w:r>
      <w:r w:rsidRPr="006A71E2">
        <w:rPr>
          <w:rStyle w:val="HideTWBExt"/>
          <w:b w:val="0"/>
        </w:rPr>
        <w:t>&lt;/NumAm&gt;</w:t>
      </w:r>
    </w:p>
    <w:p w14:paraId="6BCD473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3D315F9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A2E266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784673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34 d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56FE308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826A8" w14:textId="77777777" w:rsidR="004A1245" w:rsidRPr="006A71E2" w:rsidRDefault="004A1245" w:rsidP="00AB6BAB"/>
        </w:tc>
      </w:tr>
      <w:tr w:rsidR="004A1245" w:rsidRPr="006A71E2" w14:paraId="66CED26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5883D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8804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4EBF7E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B923E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61B8E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34d.</w:t>
            </w:r>
            <w:r w:rsidRPr="006A71E2">
              <w:tab/>
            </w:r>
            <w:r w:rsidRPr="006A71E2">
              <w:rPr>
                <w:b/>
                <w:i/>
              </w:rPr>
              <w:t xml:space="preserve">ponawia swój apel do Rady o stopniowe przejście na głosowanie większością kwalifikowaną w przypadku decyzji w obszarach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 xml:space="preserve">, które nie mają wpływu na kwestie wojskowe lub obronne; uznaje obawy niektórych państw członkowskich dotyczące postrzeganego zmniejszenia możliwości wpływania na politykę zagraniczną i bezpieczeństwa na szczeblu UE; przypomina, że zadaniem wiceprzewodniczącej / wysokiej przedstawicielki określonym w jej zakresie obowiązków jest korzystanie z przepisów traktatów umożliwiających głosowanie większością kwalifikowaną w ramach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>, w związku z czym oczekuje od niej w tym celu prowadzenia konstruktywnego dialogu z państwami członkowskimi; zachęca, w oczekiwaniu na pełne zastosowanie głosowania większością kwalifikowaną do decyzji, które nie mają wpływu na kwestie wojskowe lub obronne, do pełnego wykorzystania wszystkich obecnie istniejących możliwości zwiększenia decyzyjności w tym zakresie, w tym do korzystania z konstruktywnego wstrzymania się od głosu zgodnie z art. 31 ust. 1 TUE; uznaje, że postępy czynione w kierunku stosowania głosowania większością kwalifikowaną mogą być jedynie stopniowe i opierać się na tworzeniu europejskiej kultury strategicznej;</w:t>
            </w:r>
          </w:p>
        </w:tc>
      </w:tr>
    </w:tbl>
    <w:p w14:paraId="6B92CA56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969288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F3280B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753</w:t>
      </w:r>
      <w:r w:rsidRPr="006A71E2">
        <w:rPr>
          <w:rStyle w:val="HideTWBExt"/>
          <w:b w:val="0"/>
        </w:rPr>
        <w:t>&lt;/NumAm&gt;</w:t>
      </w:r>
    </w:p>
    <w:p w14:paraId="2F80682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Sergey</w:t>
      </w:r>
      <w:proofErr w:type="spellEnd"/>
      <w:r w:rsidRPr="006A71E2">
        <w:t xml:space="preserve"> </w:t>
      </w:r>
      <w:proofErr w:type="spellStart"/>
      <w:r w:rsidRPr="006A71E2">
        <w:t>Lagodinsky</w:t>
      </w:r>
      <w:proofErr w:type="spellEnd"/>
      <w:r w:rsidRPr="006A71E2">
        <w:rPr>
          <w:rStyle w:val="HideTWBExt"/>
          <w:b w:val="0"/>
        </w:rPr>
        <w:t>&lt;/Members&gt;</w:t>
      </w:r>
    </w:p>
    <w:p w14:paraId="6C27CC05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{Verts/ALE}</w:t>
      </w:r>
      <w:r w:rsidRPr="006A71E2">
        <w:t xml:space="preserve">w imieniu grupy </w:t>
      </w:r>
      <w:proofErr w:type="spellStart"/>
      <w:r w:rsidRPr="006A71E2">
        <w:t>Verts</w:t>
      </w:r>
      <w:proofErr w:type="spellEnd"/>
      <w:r w:rsidRPr="006A71E2">
        <w:t>/ALE</w:t>
      </w:r>
      <w:r w:rsidRPr="006A71E2">
        <w:rPr>
          <w:rStyle w:val="HideTWBExt"/>
        </w:rPr>
        <w:t>&lt;/AuNomDe&gt;</w:t>
      </w:r>
    </w:p>
    <w:p w14:paraId="4DCADCB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A815C5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FBFB6D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35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84543D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541AD" w14:textId="77777777" w:rsidR="004A1245" w:rsidRPr="006A71E2" w:rsidRDefault="004A1245" w:rsidP="00AB6BAB"/>
        </w:tc>
      </w:tr>
      <w:tr w:rsidR="004A1245" w:rsidRPr="006A71E2" w14:paraId="55CB67BB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87F93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2F69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7369A5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75F73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>ubolewa, że globalna widoczność i wpływy polityczne UE często nie dorównują jej możliwościom finansowym i dyplomatycznym;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5BBE8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 xml:space="preserve">ubolewa, że globalna widoczność i wpływy polityczne UE często nie dorównują jej możliwościom finansowym i dyplomatycznym; </w:t>
            </w:r>
            <w:r w:rsidRPr="006A71E2">
              <w:rPr>
                <w:b/>
                <w:i/>
              </w:rPr>
              <w:t>zauważa, że aktualny budżet ESDZ i delegatur UE stanowi mniej niż 0,5% rocznych zobowiązań UE, co stanowi poziom zupełnie bez znaczenia w świetle skali dzisiejszych globalnych kryzysów; zauważa, że oszczędności budżetowe doprowadziły już do cięć wydatków związanych z podstawową działalnością dyplomatyczną, a nawet do opóźnienia w wykonaniu instalacji bezpieczeństwa, natomiast urzędnicy ostrzegają, że może dojść do rezygnacji z misji; mając na uwadze, że tego rodzaju strukturalne niedofinansowanie uniemożliwia UE zapewnienie wiarygodnej wspólnej odpowiedzi kryzysowej, podważa obowiązek dochowania należytej staranności względem personelu i obowiązek zapewnienia bezpieczeństwa, a także ogranicza możliwość odgrywania istotnej roli międzynarodowej;</w:t>
            </w:r>
          </w:p>
        </w:tc>
      </w:tr>
    </w:tbl>
    <w:p w14:paraId="54CA993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B65E9D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99966F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754</w:t>
      </w:r>
      <w:r w:rsidRPr="006A71E2">
        <w:rPr>
          <w:rStyle w:val="HideTWBExt"/>
          <w:b w:val="0"/>
        </w:rPr>
        <w:t>&lt;/NumAm&gt;</w:t>
      </w:r>
    </w:p>
    <w:p w14:paraId="1D10BBB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25FE6A7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C4660C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2FB38B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35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B064D4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C75F7" w14:textId="77777777" w:rsidR="004A1245" w:rsidRPr="006A71E2" w:rsidRDefault="004A1245" w:rsidP="00AB6BAB"/>
        </w:tc>
      </w:tr>
      <w:tr w:rsidR="004A1245" w:rsidRPr="006A71E2" w14:paraId="17A8C59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ED69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B0AC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66980D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1EBA8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>ubolewa, że globalna widoczność i wpływy polityczne UE często nie dorównują jej możliwościom finansowym i dyplomatycznym;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A5AC9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 xml:space="preserve">ubolewa, że globalna widoczność i wpływy polityczne UE często nie dorównują jej możliwościom finansowym i dyplomatycznym; </w:t>
            </w:r>
            <w:r w:rsidRPr="006A71E2">
              <w:rPr>
                <w:b/>
                <w:i/>
              </w:rPr>
              <w:t>ubolewa, że ten brak widoczności jest niekiedy wynikiem braku jasności w kwestii zewnętrznej reprezentacji UE; podkreśla konieczność jasnego zdefiniowania kompetencji Wiceprzewodniczącego / Wysokiego Przedstawiciela, Przewodniczącego Komisji oraz Przewodniczącego Rady Europejskiej w zakresie działań zewnętrznych i reprezentacji UE, tak aby głos UE był spójny i postrzegany jako taki przez naszych partnerów; wzywa Komisję do wzmocnienia koordynacji z ESDZ w zakresie działań zewnętrznych, w tym poprzez zapewnienie pełnej zgodności z art. 3 ust. 2 i art. 9 decyzji w sprawie ESDZ, które mogą wymagać aktualizacji;</w:t>
            </w:r>
          </w:p>
        </w:tc>
      </w:tr>
    </w:tbl>
    <w:p w14:paraId="687FF42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FC612F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67D28E3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755</w:t>
      </w:r>
      <w:r w:rsidRPr="006A71E2">
        <w:rPr>
          <w:rStyle w:val="HideTWBExt"/>
          <w:b w:val="0"/>
        </w:rPr>
        <w:t>&lt;/NumAm&gt;</w:t>
      </w:r>
    </w:p>
    <w:p w14:paraId="2A96436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Antonio </w:t>
      </w:r>
      <w:proofErr w:type="spellStart"/>
      <w:r w:rsidRPr="006A71E2">
        <w:t>López-Istúriz</w:t>
      </w:r>
      <w:proofErr w:type="spellEnd"/>
      <w:r w:rsidRPr="006A71E2">
        <w:t xml:space="preserve"> White</w:t>
      </w:r>
      <w:r w:rsidRPr="006A71E2">
        <w:rPr>
          <w:rStyle w:val="HideTWBExt"/>
          <w:b w:val="0"/>
        </w:rPr>
        <w:t>&lt;/Members&gt;</w:t>
      </w:r>
    </w:p>
    <w:p w14:paraId="61A40C4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D77B51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46A2CA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35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A9DE88E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F2C94" w14:textId="77777777" w:rsidR="004A1245" w:rsidRPr="006A71E2" w:rsidRDefault="004A1245" w:rsidP="00AB6BAB"/>
        </w:tc>
      </w:tr>
      <w:tr w:rsidR="004A1245" w:rsidRPr="006A71E2" w14:paraId="54384C6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F71A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87E0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B735AA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8E909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>ubolewa, że globalna widoczność i wpływy polityczne UE często nie dorównują jej możliwościom finansowym i dyplomatycznym;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0C647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 xml:space="preserve">ubolewa, że globalna widoczność i wpływy polityczne UE często nie dorównują jej możliwościom finansowym i dyplomatycznym; </w:t>
            </w:r>
            <w:r w:rsidRPr="006A71E2">
              <w:rPr>
                <w:b/>
                <w:i/>
              </w:rPr>
              <w:t>ubolewa, że w programie „Globalny wymiar Europy” nadal w niedostatecznym stopniu finansuje się Amerykę Łacińską; w duchu wzmocnienia geopolitycznego wpływu UE w regionie apeluje do Komisji i wiceprzewodniczącej/wysokiej przedstawicielki o wzmocnienie relacji i zintensyfikowanie działań międzynarodowych w odpowiedzi na umocnienie się reżimów autorytarnych;</w:t>
            </w:r>
          </w:p>
        </w:tc>
      </w:tr>
    </w:tbl>
    <w:p w14:paraId="036874E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958C3E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15E9FD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756</w:t>
      </w:r>
      <w:r w:rsidRPr="006A71E2">
        <w:rPr>
          <w:rStyle w:val="HideTWBExt"/>
          <w:b w:val="0"/>
        </w:rPr>
        <w:t>&lt;/NumAm&gt;</w:t>
      </w:r>
    </w:p>
    <w:p w14:paraId="7626BD0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Ondřej</w:t>
      </w:r>
      <w:proofErr w:type="spellEnd"/>
      <w:r w:rsidRPr="006A71E2">
        <w:t xml:space="preserve"> </w:t>
      </w:r>
      <w:proofErr w:type="spellStart"/>
      <w:r w:rsidRPr="006A71E2">
        <w:t>Kolář</w:t>
      </w:r>
      <w:proofErr w:type="spellEnd"/>
      <w:r w:rsidRPr="006A71E2">
        <w:rPr>
          <w:rStyle w:val="HideTWBExt"/>
          <w:b w:val="0"/>
        </w:rPr>
        <w:t>&lt;/Members&gt;</w:t>
      </w:r>
    </w:p>
    <w:p w14:paraId="472F39D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9CAEE3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9213FD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35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4401865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A29BE" w14:textId="77777777" w:rsidR="004A1245" w:rsidRPr="006A71E2" w:rsidRDefault="004A1245" w:rsidP="00AB6BAB"/>
        </w:tc>
      </w:tr>
      <w:tr w:rsidR="004A1245" w:rsidRPr="006A71E2" w14:paraId="050665C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4A14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BD85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741CBF5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A7E25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>ubolewa, że globalna widoczność i wpływy polityczne UE często nie dorównują jej możliwościom finansowym i dyplomatycznym;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633E6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 xml:space="preserve">ubolewa, że globalna widoczność i wpływy polityczne UE często nie dorównują jej możliwościom finansowym i dyplomatycznym; </w:t>
            </w:r>
            <w:r w:rsidRPr="006A71E2">
              <w:rPr>
                <w:b/>
                <w:i/>
              </w:rPr>
              <w:t>zaleca zwiększenie finansowania i wzmocnienie zasobów kadrowych ESDZ w celu wzmocnienia jej roli; apeluje do wiceprzewodniczącej/ wysokiej przedstawicielki o zintensyfikowanie działań dyplomatycznych na rzecz lepszego zabezpieczenia potrzeb Unii i obywateli Unii, którym zagrażają reżimy niedemokratyczne, w szczególności obywateli przetrzymywanych obecnie w Wenezueli;</w:t>
            </w:r>
          </w:p>
        </w:tc>
      </w:tr>
    </w:tbl>
    <w:p w14:paraId="223A41D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FFC5B5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A50B725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757</w:t>
      </w:r>
      <w:r w:rsidRPr="006A71E2">
        <w:rPr>
          <w:rStyle w:val="HideTWBExt"/>
          <w:b w:val="0"/>
        </w:rPr>
        <w:t>&lt;/NumAm&gt;</w:t>
      </w:r>
    </w:p>
    <w:p w14:paraId="158EE76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Alexander </w:t>
      </w:r>
      <w:proofErr w:type="spellStart"/>
      <w:r w:rsidRPr="006A71E2">
        <w:t>Sell</w:t>
      </w:r>
      <w:proofErr w:type="spellEnd"/>
      <w:r w:rsidRPr="006A71E2">
        <w:rPr>
          <w:rStyle w:val="HideTWBExt"/>
          <w:b w:val="0"/>
        </w:rPr>
        <w:t>&lt;/Members&gt;</w:t>
      </w:r>
    </w:p>
    <w:p w14:paraId="26500F8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871190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5D9A04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35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6394BC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64D89" w14:textId="77777777" w:rsidR="004A1245" w:rsidRPr="006A71E2" w:rsidRDefault="004A1245" w:rsidP="00AB6BAB"/>
        </w:tc>
      </w:tr>
      <w:tr w:rsidR="004A1245" w:rsidRPr="006A71E2" w14:paraId="45A3D89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CBDF3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FF70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557531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858DE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>ubolewa, że globalna widoczność i wpływy polityczne UE często nie dorównują jej możliwościom finansowym i dyplomatycznym;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611D7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>ubolewa, że globalna widoczność i wpływy polityczne UE często nie dorównują jej możliwościom finansowym i dyplomatycznym;</w:t>
            </w:r>
            <w:r w:rsidRPr="006A71E2">
              <w:rPr>
                <w:b/>
                <w:i/>
              </w:rPr>
              <w:t> ubolewa, że globalną widoczność UE często osiąga się poprzez nadmierne wydatki za granicą, podczas gdy obywatele w samej Unii mierzą się z trudnościami gospodarczymi; podkreśla, że działania zewnętrzne muszą być ograniczone ściśle do obszarów o bezpośrednim znaczeniu dla bezpieczeństwa obywateli Unii;</w:t>
            </w:r>
          </w:p>
        </w:tc>
      </w:tr>
    </w:tbl>
    <w:p w14:paraId="621BD8CC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158E77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77CCF6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758</w:t>
      </w:r>
      <w:r w:rsidRPr="006A71E2">
        <w:rPr>
          <w:rStyle w:val="HideTWBExt"/>
          <w:b w:val="0"/>
        </w:rPr>
        <w:t>&lt;/NumAm&gt;</w:t>
      </w:r>
    </w:p>
    <w:p w14:paraId="0A2DED8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Francisco José </w:t>
      </w:r>
      <w:proofErr w:type="spellStart"/>
      <w:r w:rsidRPr="006A71E2">
        <w:t>Millán</w:t>
      </w:r>
      <w:proofErr w:type="spellEnd"/>
      <w:r w:rsidRPr="006A71E2">
        <w:t xml:space="preserve"> Mon</w:t>
      </w:r>
      <w:r w:rsidRPr="006A71E2">
        <w:rPr>
          <w:rStyle w:val="HideTWBExt"/>
          <w:b w:val="0"/>
        </w:rPr>
        <w:t>&lt;/Members&gt;</w:t>
      </w:r>
    </w:p>
    <w:p w14:paraId="1EFEFE2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76A214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D8A555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35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A30780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9A4B5" w14:textId="77777777" w:rsidR="004A1245" w:rsidRPr="006A71E2" w:rsidRDefault="004A1245" w:rsidP="00AB6BAB"/>
        </w:tc>
      </w:tr>
      <w:tr w:rsidR="004A1245" w:rsidRPr="006A71E2" w14:paraId="162C852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8F72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DD0B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E5178E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DD0FC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>ubolewa, że globalna widoczność i wpływy polityczne UE często nie dorównują jej możliwościom finansowym i dyplomatycznym;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731E1" w14:textId="77777777" w:rsidR="004A1245" w:rsidRPr="006A71E2" w:rsidRDefault="004A1245" w:rsidP="00AB6BAB">
            <w:pPr>
              <w:pStyle w:val="Normal6a"/>
            </w:pPr>
            <w:r w:rsidRPr="006A71E2">
              <w:t>35.</w:t>
            </w:r>
            <w:r w:rsidRPr="006A71E2">
              <w:tab/>
              <w:t xml:space="preserve">ubolewa, że globalna widoczność i wpływy polityczne UE często nie dorównują jej możliwościom </w:t>
            </w:r>
            <w:r w:rsidRPr="006A71E2">
              <w:rPr>
                <w:b/>
                <w:bCs/>
                <w:i/>
                <w:iCs/>
              </w:rPr>
              <w:t>handlowym,</w:t>
            </w:r>
            <w:r w:rsidRPr="006A71E2">
              <w:t xml:space="preserve"> finansowym i dyplomatycznym;</w:t>
            </w:r>
          </w:p>
        </w:tc>
      </w:tr>
    </w:tbl>
    <w:p w14:paraId="5697180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{ES}</w:t>
      </w:r>
      <w:r w:rsidRPr="006A71E2">
        <w:t>es</w:t>
      </w:r>
      <w:r w:rsidRPr="006A71E2">
        <w:rPr>
          <w:rStyle w:val="HideTWBExt"/>
        </w:rPr>
        <w:t>&lt;/Original&gt;</w:t>
      </w:r>
    </w:p>
    <w:p w14:paraId="7D8242B2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F3E358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759</w:t>
      </w:r>
      <w:r w:rsidRPr="006A71E2">
        <w:rPr>
          <w:rStyle w:val="HideTWBExt"/>
          <w:b w:val="0"/>
        </w:rPr>
        <w:t>&lt;/NumAm&gt;</w:t>
      </w:r>
    </w:p>
    <w:p w14:paraId="2098663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Vasile</w:t>
      </w:r>
      <w:proofErr w:type="spellEnd"/>
      <w:r w:rsidRPr="006A71E2">
        <w:t xml:space="preserve"> </w:t>
      </w:r>
      <w:proofErr w:type="spellStart"/>
      <w:r w:rsidRPr="006A71E2">
        <w:t>Dîncu</w:t>
      </w:r>
      <w:proofErr w:type="spellEnd"/>
      <w:r w:rsidRPr="006A71E2">
        <w:rPr>
          <w:rStyle w:val="HideTWBExt"/>
          <w:b w:val="0"/>
        </w:rPr>
        <w:t>&lt;/Members&gt;</w:t>
      </w:r>
    </w:p>
    <w:p w14:paraId="1196349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A6C017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C81C53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35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22668D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7C0A6" w14:textId="77777777" w:rsidR="004A1245" w:rsidRPr="006A71E2" w:rsidRDefault="004A1245" w:rsidP="00AB6BAB"/>
        </w:tc>
      </w:tr>
      <w:tr w:rsidR="004A1245" w:rsidRPr="006A71E2" w14:paraId="6EFD277B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0ACFD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9382F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652A22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093AC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DD5DF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35a.</w:t>
            </w:r>
            <w:r w:rsidRPr="006A71E2">
              <w:tab/>
            </w:r>
            <w:r w:rsidRPr="006A71E2">
              <w:rPr>
                <w:b/>
                <w:i/>
              </w:rPr>
              <w:t xml:space="preserve">ubolewa, że działania zewnętrzne UE są często uzależnione od spełnienia wymogu jednomyślności w Radzie; pochwala inicjatywy dyplomatyczne, takie jak Grupa Zwolenników Głosowania Większością Kwalifikowaną w Sprawach Wspólnej Polityki Zagranicznej i Bezpieczeństwa, oraz zachęca do poszukiwania rozwiązań prawnych, które mogą uprościć proces decyzyjny w sprawach wchodzących w zakres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>;</w:t>
            </w:r>
          </w:p>
        </w:tc>
      </w:tr>
    </w:tbl>
    <w:p w14:paraId="3B249FA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70E3E9D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A7F42D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760</w:t>
      </w:r>
      <w:r w:rsidRPr="006A71E2">
        <w:rPr>
          <w:rStyle w:val="HideTWBExt"/>
          <w:b w:val="0"/>
        </w:rPr>
        <w:t>&lt;/NumAm&gt;</w:t>
      </w:r>
    </w:p>
    <w:p w14:paraId="0F338EB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47F7CCB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874689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4DD04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35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64E036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2A3AD" w14:textId="77777777" w:rsidR="004A1245" w:rsidRPr="006A71E2" w:rsidRDefault="004A1245" w:rsidP="00AB6BAB"/>
        </w:tc>
      </w:tr>
      <w:tr w:rsidR="004A1245" w:rsidRPr="006A71E2" w14:paraId="569C7F7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490C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31BC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E28DA2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22B6E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8EDD5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35a.</w:t>
            </w:r>
            <w:r w:rsidRPr="006A71E2">
              <w:tab/>
            </w:r>
            <w:r w:rsidRPr="006A71E2">
              <w:rPr>
                <w:b/>
                <w:i/>
              </w:rPr>
              <w:t>wzywa wiceprzewodniczącą / wysoką przedstawicielkę do szybkiego przedstawienia wniosków dotyczących przyszłej struktury operacyjnej działań zewnętrznych UE i do pełnego uwzględnienia w tym celu zalecenia Parlamentu z 15 marca 2023 r. podsumowującego działalność ESDZ i dotyczącego silniejszej pozycji UE na świecie;</w:t>
            </w:r>
          </w:p>
        </w:tc>
      </w:tr>
    </w:tbl>
    <w:p w14:paraId="6046A2F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0E808C0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231041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761</w:t>
      </w:r>
      <w:r w:rsidRPr="006A71E2">
        <w:rPr>
          <w:rStyle w:val="HideTWBExt"/>
          <w:b w:val="0"/>
        </w:rPr>
        <w:t>&lt;/NumAm&gt;</w:t>
      </w:r>
    </w:p>
    <w:p w14:paraId="3D77D5C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Marie-Agnes </w:t>
      </w:r>
      <w:proofErr w:type="spellStart"/>
      <w:r w:rsidRPr="006A71E2">
        <w:t>Strack</w:t>
      </w:r>
      <w:proofErr w:type="spellEnd"/>
      <w:r w:rsidRPr="006A71E2">
        <w:t xml:space="preserve">-Zimmermann, Dan </w:t>
      </w:r>
      <w:proofErr w:type="spellStart"/>
      <w:r w:rsidRPr="006A71E2">
        <w:t>Barna</w:t>
      </w:r>
      <w:proofErr w:type="spellEnd"/>
      <w:r w:rsidRPr="006A71E2">
        <w:t xml:space="preserve">, </w:t>
      </w:r>
      <w:proofErr w:type="spellStart"/>
      <w:r w:rsidRPr="006A71E2">
        <w:t>Petras</w:t>
      </w:r>
      <w:proofErr w:type="spellEnd"/>
      <w:r w:rsidRPr="006A71E2">
        <w:t xml:space="preserve"> </w:t>
      </w:r>
      <w:proofErr w:type="spellStart"/>
      <w:r w:rsidRPr="006A71E2">
        <w:t>Auštrevičius</w:t>
      </w:r>
      <w:proofErr w:type="spellEnd"/>
      <w:r w:rsidRPr="006A71E2">
        <w:t xml:space="preserve">, Lucia </w:t>
      </w:r>
      <w:proofErr w:type="spellStart"/>
      <w:r w:rsidRPr="006A71E2">
        <w:t>Yar</w:t>
      </w:r>
      <w:proofErr w:type="spellEnd"/>
      <w:r w:rsidRPr="006A71E2">
        <w:rPr>
          <w:rStyle w:val="HideTWBExt"/>
          <w:b w:val="0"/>
        </w:rPr>
        <w:t>&lt;/Members&gt;</w:t>
      </w:r>
    </w:p>
    <w:p w14:paraId="395210A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C56E30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C50CBD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35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D6AEBA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84BA5" w14:textId="77777777" w:rsidR="004A1245" w:rsidRPr="006A71E2" w:rsidRDefault="004A1245" w:rsidP="00AB6BAB"/>
        </w:tc>
      </w:tr>
      <w:tr w:rsidR="004A1245" w:rsidRPr="006A71E2" w14:paraId="3FBF9CD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F696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B079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755510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02A7D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ABD19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35a.</w:t>
            </w:r>
            <w:r w:rsidRPr="006A71E2">
              <w:tab/>
            </w:r>
            <w:r w:rsidRPr="006A71E2">
              <w:rPr>
                <w:b/>
                <w:i/>
              </w:rPr>
              <w:t>przypomina, że w celu osiągnięcia spójniejszej i bardziej przekonującej polityki zagranicznej i bezpieczeństwa Unia musi również działać skuteczniej na szczeblu wewnętrznym, przeprowadzając konieczne reformy, takie jak wprowadzenie głosowania większością kwalifikowaną w sprawach z zakresu polityki zagranicznej i bezpieczeństwa;</w:t>
            </w:r>
          </w:p>
        </w:tc>
      </w:tr>
    </w:tbl>
    <w:p w14:paraId="7F13725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816F8F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C5024F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762</w:t>
      </w:r>
      <w:r w:rsidRPr="006A71E2">
        <w:rPr>
          <w:rStyle w:val="HideTWBExt"/>
          <w:b w:val="0"/>
        </w:rPr>
        <w:t>&lt;/NumAm&gt;</w:t>
      </w:r>
    </w:p>
    <w:p w14:paraId="79A7B5E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Andrey</w:t>
      </w:r>
      <w:proofErr w:type="spellEnd"/>
      <w:r w:rsidRPr="006A71E2">
        <w:t xml:space="preserve"> </w:t>
      </w:r>
      <w:proofErr w:type="spellStart"/>
      <w:r w:rsidRPr="006A71E2">
        <w:t>Kovatchev</w:t>
      </w:r>
      <w:proofErr w:type="spellEnd"/>
      <w:r w:rsidRPr="006A71E2">
        <w:rPr>
          <w:rStyle w:val="HideTWBExt"/>
          <w:b w:val="0"/>
        </w:rPr>
        <w:t>&lt;/Members&gt;</w:t>
      </w:r>
    </w:p>
    <w:p w14:paraId="31F96CE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8D2BC3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78A967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36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6BA307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A4371" w14:textId="77777777" w:rsidR="004A1245" w:rsidRPr="006A71E2" w:rsidRDefault="004A1245" w:rsidP="00AB6BAB"/>
        </w:tc>
      </w:tr>
      <w:tr w:rsidR="004A1245" w:rsidRPr="006A71E2" w14:paraId="428737D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182E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854B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04747A5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70063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>wzywa wiceprzewodniczącą / wysoką przedstawiciel do zaproponowania spójnej strategii w zakresie komunikacji strategicznej, która podkreślałaby korzyści płynące z działań zewnętrznych UE i stanowiła podstawę celów realizowanych przez UE; zachęca ESDZ do wzmocnienia obecności politycznej UE w naszych krajach partnerskich oraz do poprawy dostępności naszych działań zewnętrznych dla odbiorców w tych krajach;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6AD67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 xml:space="preserve">wzywa wiceprzewodniczącą / wysoką przedstawiciel do zaproponowania spójnej strategii w zakresie komunikacji strategicznej, która podkreślałaby korzyści płynące z działań zewnętrznych UE i stanowiła podstawę celów realizowanych przez UE; zachęca ESDZ do wzmocnienia obecności politycznej UE w naszych krajach partnerskich oraz do poprawy dostępności naszych działań zewnętrznych dla odbiorców w tych krajach; </w:t>
            </w:r>
            <w:r w:rsidRPr="006A71E2">
              <w:rPr>
                <w:b/>
                <w:i/>
              </w:rPr>
              <w:t>podkreśla, że ta strategia powinna również wzmocnić widoczność projektów finansowanych przez Unię poprzez stosowanie jasnego oznaczenia zawierającego słowa „Unia Europejska” i flagę UE, szczególnie w państwach kandydujących, aby przeciwdziałać próbom umniejszania znaczenia inicjatyw UE przez złowrogie podmioty;</w:t>
            </w:r>
          </w:p>
        </w:tc>
      </w:tr>
    </w:tbl>
    <w:p w14:paraId="29946F1E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E77942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8CE022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763</w:t>
      </w:r>
      <w:r w:rsidRPr="006A71E2">
        <w:rPr>
          <w:rStyle w:val="HideTWBExt"/>
          <w:b w:val="0"/>
        </w:rPr>
        <w:t>&lt;/NumAm&gt;</w:t>
      </w:r>
    </w:p>
    <w:p w14:paraId="32365FC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6B0415B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6C162C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3F70B6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36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77B6D4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CBD6B" w14:textId="77777777" w:rsidR="004A1245" w:rsidRPr="006A71E2" w:rsidRDefault="004A1245" w:rsidP="00AB6BAB"/>
        </w:tc>
      </w:tr>
      <w:tr w:rsidR="004A1245" w:rsidRPr="006A71E2" w14:paraId="04B7F3D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C8B4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8AD2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30CCE5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20879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>wzywa wiceprzewodniczącą / wysoką przedstawiciel do zaproponowania spójnej strategii w zakresie komunikacji strategicznej, która podkreślałaby korzyści płynące z działań zewnętrznych UE i stanowiła podstawę celów realizowanych przez UE; zachęca ESDZ do wzmocnienia obecności politycznej UE w naszych krajach partnerskich oraz do poprawy dostępności naszych działań zewnętrznych dla odbiorców w tych krajach;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BD87B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>wzywa wiceprzewodniczącą / wysoką przedstawiciel do zaproponowania spójnej strategii w zakresie komunikacji strategicznej, która podkreślałaby korzyści płynące z działań zewnętrznych UE i stanowiła podstawę celów realizowanych przez UE; zachęca ESDZ do wzmocnienia obecności politycznej UE w naszych krajach partnerskich oraz do poprawy dostępności naszych działań zewnętrznych dla odbiorców w tych krajach</w:t>
            </w:r>
            <w:r w:rsidRPr="006A71E2">
              <w:rPr>
                <w:b/>
                <w:bCs/>
                <w:i/>
                <w:iCs/>
              </w:rPr>
              <w:t xml:space="preserve">, w tym poprzez kampanie wielojęzyczne, dyplomację kulturalną oraz zaangażowanie lokalnych </w:t>
            </w:r>
            <w:proofErr w:type="spellStart"/>
            <w:r w:rsidRPr="006A71E2">
              <w:rPr>
                <w:b/>
                <w:bCs/>
                <w:i/>
                <w:iCs/>
              </w:rPr>
              <w:t>influencerów</w:t>
            </w:r>
            <w:proofErr w:type="spellEnd"/>
            <w:r w:rsidRPr="006A71E2">
              <w:rPr>
                <w:b/>
                <w:bCs/>
                <w:i/>
                <w:iCs/>
              </w:rPr>
              <w:t xml:space="preserve"> oraz mediów</w:t>
            </w:r>
            <w:r w:rsidRPr="006A71E2">
              <w:t xml:space="preserve">; </w:t>
            </w:r>
            <w:r w:rsidRPr="006A71E2">
              <w:rPr>
                <w:b/>
                <w:i/>
              </w:rPr>
              <w:t>popiera włączenie komunikacji do kryteriów realizacji programowania ESDZ;</w:t>
            </w:r>
          </w:p>
        </w:tc>
      </w:tr>
    </w:tbl>
    <w:p w14:paraId="1D538EA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9939FD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B065D6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764</w:t>
      </w:r>
      <w:r w:rsidRPr="006A71E2">
        <w:rPr>
          <w:rStyle w:val="HideTWBExt"/>
          <w:b w:val="0"/>
        </w:rPr>
        <w:t>&lt;/NumAm&gt;</w:t>
      </w:r>
    </w:p>
    <w:p w14:paraId="1E39EE2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Hana</w:t>
      </w:r>
      <w:proofErr w:type="spellEnd"/>
      <w:r w:rsidRPr="006A71E2">
        <w:t xml:space="preserve"> </w:t>
      </w:r>
      <w:proofErr w:type="spellStart"/>
      <w:r w:rsidRPr="006A71E2">
        <w:t>Jalloul</w:t>
      </w:r>
      <w:proofErr w:type="spellEnd"/>
      <w:r w:rsidRPr="006A71E2">
        <w:t xml:space="preserve"> Muro</w:t>
      </w:r>
      <w:r w:rsidRPr="006A71E2">
        <w:rPr>
          <w:rStyle w:val="HideTWBExt"/>
          <w:b w:val="0"/>
        </w:rPr>
        <w:t>&lt;/Members&gt;</w:t>
      </w:r>
    </w:p>
    <w:p w14:paraId="2F71BDF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9923D6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A4A25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36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8D95B3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044B9" w14:textId="77777777" w:rsidR="004A1245" w:rsidRPr="006A71E2" w:rsidRDefault="004A1245" w:rsidP="00AB6BAB"/>
        </w:tc>
      </w:tr>
      <w:tr w:rsidR="004A1245" w:rsidRPr="006A71E2" w14:paraId="6801456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CA63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275E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0CEA1F8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F71C2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>wzywa wiceprzewodniczącą / wysoką przedstawiciel do zaproponowania spójnej strategii w zakresie komunikacji strategicznej, która podkreślałaby korzyści płynące z działań zewnętrznych UE i stanowiła podstawę celów realizowanych przez UE; zachęca ESDZ do wzmocnienia obecności politycznej UE w naszych krajach partnerskich oraz do poprawy dostępności naszych działań zewnętrznych dla odbiorców w tych krajach;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BD8F3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 xml:space="preserve">wzywa wiceprzewodniczącą / wysoką przedstawiciel do zaproponowania spójnej strategii w zakresie komunikacji strategicznej, która podkreślałaby korzyści płynące z działań zewnętrznych UE i stanowiła podstawę celów realizowanych przez UE; zachęca ESDZ do wzmocnienia obecności politycznej UE w naszych krajach partnerskich oraz do poprawy dostępności naszych działań zewnętrznych dla odbiorców w tych krajach; </w:t>
            </w:r>
            <w:r w:rsidRPr="006A71E2">
              <w:rPr>
                <w:b/>
                <w:i/>
              </w:rPr>
              <w:t>podkreśla konieczność kierowania się w działaniach zewnętrznych UE zasadami, które wspierają feministyczną politykę zagraniczną, czyniąc ją ważną siłą napędową w dążeniu do osiągania celów polityki zagranicznej;</w:t>
            </w:r>
          </w:p>
        </w:tc>
      </w:tr>
    </w:tbl>
    <w:p w14:paraId="022869B6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36C0A9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B8B094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765</w:t>
      </w:r>
      <w:r w:rsidRPr="006A71E2">
        <w:rPr>
          <w:rStyle w:val="HideTWBExt"/>
          <w:b w:val="0"/>
        </w:rPr>
        <w:t>&lt;/NumAm&gt;</w:t>
      </w:r>
    </w:p>
    <w:p w14:paraId="0FEF8CD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Laura </w:t>
      </w:r>
      <w:proofErr w:type="spellStart"/>
      <w:r w:rsidRPr="006A71E2">
        <w:t>Ballarín</w:t>
      </w:r>
      <w:proofErr w:type="spellEnd"/>
      <w:r w:rsidRPr="006A71E2">
        <w:t xml:space="preserve"> </w:t>
      </w:r>
      <w:proofErr w:type="spellStart"/>
      <w:r w:rsidRPr="006A71E2">
        <w:t>Cereza</w:t>
      </w:r>
      <w:proofErr w:type="spellEnd"/>
      <w:r w:rsidRPr="006A71E2">
        <w:rPr>
          <w:rStyle w:val="HideTWBExt"/>
          <w:b w:val="0"/>
        </w:rPr>
        <w:t>&lt;/Members&gt;</w:t>
      </w:r>
    </w:p>
    <w:p w14:paraId="73FAAF6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326FA9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967A74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36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CD7BFE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837F6" w14:textId="77777777" w:rsidR="004A1245" w:rsidRPr="006A71E2" w:rsidRDefault="004A1245" w:rsidP="00AB6BAB"/>
        </w:tc>
      </w:tr>
      <w:tr w:rsidR="004A1245" w:rsidRPr="006A71E2" w14:paraId="02DC53B1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A7541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14B8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340842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35D54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>wzywa wiceprzewodniczącą / wysoką przedstawiciel do zaproponowania spójnej strategii w zakresie komunikacji strategicznej, która podkreślałaby korzyści płynące z działań zewnętrznych UE i stanowiła podstawę celów realizowanych przez UE; zachęca ESDZ do wzmocnienia obecności politycznej UE w naszych krajach partnerskich oraz do poprawy dostępności naszych działań zewnętrznych dla odbiorców w tych krajach;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049EB" w14:textId="77777777" w:rsidR="004A1245" w:rsidRPr="006A71E2" w:rsidRDefault="004A1245" w:rsidP="00AB6BAB">
            <w:pPr>
              <w:pStyle w:val="Normal6a"/>
            </w:pPr>
            <w:r w:rsidRPr="006A71E2">
              <w:t>36.</w:t>
            </w:r>
            <w:r w:rsidRPr="006A71E2">
              <w:tab/>
              <w:t>wzywa wiceprzewodniczącą / wysoką przedstawiciel do zaproponowania spójnej strategii w zakresie komunikacji strategicznej, która podkreślałaby korzyści płynące z działań zewnętrznych UE i stanowiła podstawę celów realizowanych przez UE</w:t>
            </w:r>
            <w:r w:rsidRPr="006A71E2">
              <w:rPr>
                <w:b/>
                <w:bCs/>
                <w:i/>
                <w:iCs/>
              </w:rPr>
              <w:t>, a jednocześnie przewidywałaby walkę z kampaniami dezinformacyjnymi aranżowanymi przez państwa trzecie</w:t>
            </w:r>
            <w:r w:rsidRPr="006A71E2">
              <w:t>; zachęca ESDZ do wzmocnienia obecności politycznej UE w naszych krajach partnerskich oraz do poprawy dostępności naszych działań zewnętrznych dla odbiorców w tych krajach;</w:t>
            </w:r>
          </w:p>
        </w:tc>
      </w:tr>
    </w:tbl>
    <w:p w14:paraId="3D1AA67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270AB9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7EC80C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766</w:t>
      </w:r>
      <w:r w:rsidRPr="006A71E2">
        <w:rPr>
          <w:rStyle w:val="HideTWBExt"/>
          <w:b w:val="0"/>
        </w:rPr>
        <w:t>&lt;/NumAm&gt;</w:t>
      </w:r>
    </w:p>
    <w:p w14:paraId="3714156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1885C71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F34944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F2A35F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36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B7E8C98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56FCC" w14:textId="77777777" w:rsidR="004A1245" w:rsidRPr="006A71E2" w:rsidRDefault="004A1245" w:rsidP="00AB6BAB"/>
        </w:tc>
      </w:tr>
      <w:tr w:rsidR="004A1245" w:rsidRPr="006A71E2" w14:paraId="62D105D4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498D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8EA4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56164E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973E8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02F3F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36a.</w:t>
            </w:r>
            <w:r w:rsidRPr="006A71E2">
              <w:tab/>
            </w:r>
            <w:r w:rsidRPr="006A71E2">
              <w:rPr>
                <w:b/>
                <w:i/>
              </w:rPr>
              <w:t>opowiada się za wyraźniejszą obecnością UE na szczytach globalnych, forach regionalnych i platformach mediacji w rozwiązywaniu konfliktów, osiąganą nie tylko przez państwa członkowskie, ale także przez widoczność flagi UE;</w:t>
            </w:r>
          </w:p>
        </w:tc>
      </w:tr>
    </w:tbl>
    <w:p w14:paraId="04696DD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BA72B6A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248243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767</w:t>
      </w:r>
      <w:r w:rsidRPr="006A71E2">
        <w:rPr>
          <w:rStyle w:val="HideTWBExt"/>
          <w:b w:val="0"/>
        </w:rPr>
        <w:t>&lt;/NumAm&gt;</w:t>
      </w:r>
    </w:p>
    <w:p w14:paraId="24A3150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Jordan </w:t>
      </w:r>
      <w:proofErr w:type="spellStart"/>
      <w:r w:rsidRPr="006A71E2">
        <w:t>Bardella</w:t>
      </w:r>
      <w:proofErr w:type="spellEnd"/>
      <w:r w:rsidRPr="006A71E2">
        <w:t xml:space="preserve">, Pierre-Romain </w:t>
      </w:r>
      <w:proofErr w:type="spellStart"/>
      <w:r w:rsidRPr="006A71E2">
        <w:t>Thionnet</w:t>
      </w:r>
      <w:proofErr w:type="spellEnd"/>
      <w:r w:rsidRPr="006A71E2">
        <w:t xml:space="preserve">, </w:t>
      </w:r>
      <w:proofErr w:type="spellStart"/>
      <w:r w:rsidRPr="006A71E2">
        <w:t>Matthieu</w:t>
      </w:r>
      <w:proofErr w:type="spellEnd"/>
      <w:r w:rsidRPr="006A71E2">
        <w:t xml:space="preserve"> </w:t>
      </w:r>
      <w:proofErr w:type="spellStart"/>
      <w:r w:rsidRPr="006A71E2">
        <w:t>Valet</w:t>
      </w:r>
      <w:proofErr w:type="spellEnd"/>
      <w:r w:rsidRPr="006A71E2">
        <w:rPr>
          <w:rStyle w:val="HideTWBExt"/>
          <w:b w:val="0"/>
        </w:rPr>
        <w:t>&lt;/Members&gt;</w:t>
      </w:r>
    </w:p>
    <w:p w14:paraId="1F69568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728518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0CB960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A0A418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6A3E5" w14:textId="77777777" w:rsidR="004A1245" w:rsidRPr="006A71E2" w:rsidRDefault="004A1245" w:rsidP="00AB6BAB"/>
        </w:tc>
      </w:tr>
      <w:tr w:rsidR="004A1245" w:rsidRPr="006A71E2" w14:paraId="3A2F6DC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016B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3E89C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B7757F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27116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37.</w:t>
            </w:r>
            <w:r w:rsidRPr="006A71E2">
              <w:tab/>
            </w:r>
            <w:r w:rsidRPr="006A71E2">
              <w:rPr>
                <w:b/>
                <w:i/>
              </w:rPr>
              <w:t>wzywa do większej konwergencji między służbami dyplomatycznymi UE i państw członkowskich w celu poprawy synergii między tożsamością krajową a komunikacją ze strony UE, zgodnie z podejściem „Drużyna Europy”;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92904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skreśla się</w:t>
            </w:r>
          </w:p>
        </w:tc>
      </w:tr>
    </w:tbl>
    <w:p w14:paraId="6C77876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4093973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243CA01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768</w:t>
      </w:r>
      <w:r w:rsidRPr="006A71E2">
        <w:rPr>
          <w:rStyle w:val="HideTWBExt"/>
          <w:b w:val="0"/>
        </w:rPr>
        <w:t>&lt;/NumAm&gt;</w:t>
      </w:r>
    </w:p>
    <w:p w14:paraId="4DA948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Roberto </w:t>
      </w:r>
      <w:proofErr w:type="spellStart"/>
      <w:r w:rsidRPr="006A71E2">
        <w:t>Vannacci</w:t>
      </w:r>
      <w:proofErr w:type="spellEnd"/>
      <w:r w:rsidRPr="006A71E2">
        <w:t xml:space="preserve">, </w:t>
      </w:r>
      <w:proofErr w:type="spellStart"/>
      <w:r w:rsidRPr="006A71E2">
        <w:t>Silvia</w:t>
      </w:r>
      <w:proofErr w:type="spellEnd"/>
      <w:r w:rsidRPr="006A71E2">
        <w:t xml:space="preserve"> </w:t>
      </w:r>
      <w:proofErr w:type="spellStart"/>
      <w:r w:rsidRPr="006A71E2">
        <w:t>Sardone</w:t>
      </w:r>
      <w:proofErr w:type="spellEnd"/>
      <w:r w:rsidRPr="006A71E2">
        <w:t xml:space="preserve">, </w:t>
      </w:r>
      <w:proofErr w:type="spellStart"/>
      <w:r w:rsidRPr="006A71E2">
        <w:t>Susanna</w:t>
      </w:r>
      <w:proofErr w:type="spellEnd"/>
      <w:r w:rsidRPr="006A71E2">
        <w:t xml:space="preserve"> </w:t>
      </w:r>
      <w:proofErr w:type="spellStart"/>
      <w:r w:rsidRPr="006A71E2">
        <w:t>Ceccardi</w:t>
      </w:r>
      <w:proofErr w:type="spellEnd"/>
      <w:r w:rsidRPr="006A71E2">
        <w:t xml:space="preserve">, Jaroslav </w:t>
      </w:r>
      <w:proofErr w:type="spellStart"/>
      <w:r w:rsidRPr="006A71E2">
        <w:t>Bžoch</w:t>
      </w:r>
      <w:proofErr w:type="spellEnd"/>
      <w:r w:rsidRPr="006A71E2">
        <w:rPr>
          <w:rStyle w:val="HideTWBExt"/>
          <w:b w:val="0"/>
        </w:rPr>
        <w:t>&lt;/Members&gt;</w:t>
      </w:r>
    </w:p>
    <w:p w14:paraId="724F42E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5C72B3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4D1513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62B3E0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59755" w14:textId="77777777" w:rsidR="004A1245" w:rsidRPr="006A71E2" w:rsidRDefault="004A1245" w:rsidP="00AB6BAB"/>
        </w:tc>
      </w:tr>
      <w:tr w:rsidR="004A1245" w:rsidRPr="006A71E2" w14:paraId="0CD6085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70AB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445C8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C6D08D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B912F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37.</w:t>
            </w:r>
            <w:r w:rsidRPr="006A71E2">
              <w:tab/>
            </w:r>
            <w:r w:rsidRPr="006A71E2">
              <w:rPr>
                <w:b/>
                <w:i/>
              </w:rPr>
              <w:t>wzywa do większej konwergencji między służbami dyplomatycznymi UE i państw członkowskich w celu poprawy synergii między tożsamością krajową a komunikacją ze strony UE, zgodnie z podejściem „Drużyna Europy”;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D70CB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skreśla się</w:t>
            </w:r>
          </w:p>
        </w:tc>
      </w:tr>
    </w:tbl>
    <w:p w14:paraId="7DF90BED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64B6B9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68B51CB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769</w:t>
      </w:r>
      <w:r w:rsidRPr="006A71E2">
        <w:rPr>
          <w:rStyle w:val="HideTWBExt"/>
          <w:b w:val="0"/>
        </w:rPr>
        <w:t>&lt;/NumAm&gt;</w:t>
      </w:r>
    </w:p>
    <w:p w14:paraId="69CDB11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Petar</w:t>
      </w:r>
      <w:proofErr w:type="spellEnd"/>
      <w:r w:rsidRPr="006A71E2">
        <w:t xml:space="preserve"> </w:t>
      </w:r>
      <w:proofErr w:type="spellStart"/>
      <w:r w:rsidRPr="006A71E2">
        <w:t>Volgin</w:t>
      </w:r>
      <w:proofErr w:type="spellEnd"/>
      <w:r w:rsidRPr="006A71E2">
        <w:rPr>
          <w:rStyle w:val="HideTWBExt"/>
          <w:b w:val="0"/>
        </w:rPr>
        <w:t>&lt;/Members&gt;</w:t>
      </w:r>
    </w:p>
    <w:p w14:paraId="130F78C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3983CD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262A47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FE737BF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CA1C7" w14:textId="77777777" w:rsidR="004A1245" w:rsidRPr="006A71E2" w:rsidRDefault="004A1245" w:rsidP="00AB6BAB"/>
        </w:tc>
      </w:tr>
      <w:tr w:rsidR="004A1245" w:rsidRPr="006A71E2" w14:paraId="3C87849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255F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85AF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15CFA63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63EE4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37.</w:t>
            </w:r>
            <w:r w:rsidRPr="006A71E2">
              <w:tab/>
            </w:r>
            <w:r w:rsidRPr="006A71E2">
              <w:rPr>
                <w:b/>
                <w:i/>
              </w:rPr>
              <w:t>wzywa do większej konwergencji między służbami dyplomatycznymi UE i państw członkowskich w celu poprawy synergii między tożsamością krajową a komunikacją ze strony UE, zgodnie z podejściem „Drużyna Europy”;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786D9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skreśla się</w:t>
            </w:r>
          </w:p>
        </w:tc>
      </w:tr>
    </w:tbl>
    <w:p w14:paraId="46FE93B6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F758E9A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F35D13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770</w:t>
      </w:r>
      <w:r w:rsidRPr="006A71E2">
        <w:rPr>
          <w:rStyle w:val="HideTWBExt"/>
          <w:b w:val="0"/>
        </w:rPr>
        <w:t>&lt;/NumAm&gt;</w:t>
      </w:r>
    </w:p>
    <w:p w14:paraId="2EA8036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Tomasz </w:t>
      </w:r>
      <w:proofErr w:type="spellStart"/>
      <w:r w:rsidRPr="006A71E2">
        <w:t>Froelich</w:t>
      </w:r>
      <w:proofErr w:type="spellEnd"/>
      <w:r w:rsidRPr="006A71E2">
        <w:rPr>
          <w:rStyle w:val="HideTWBExt"/>
          <w:b w:val="0"/>
        </w:rPr>
        <w:t>&lt;/Members&gt;</w:t>
      </w:r>
    </w:p>
    <w:p w14:paraId="7E972BE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87B500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DBAB93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FFECDB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F8F06" w14:textId="77777777" w:rsidR="004A1245" w:rsidRPr="006A71E2" w:rsidRDefault="004A1245" w:rsidP="00AB6BAB"/>
        </w:tc>
      </w:tr>
      <w:tr w:rsidR="004A1245" w:rsidRPr="006A71E2" w14:paraId="6F8794C5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5EA8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2EDB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A4A576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3486C" w14:textId="77777777" w:rsidR="004A1245" w:rsidRPr="006A71E2" w:rsidRDefault="004A1245" w:rsidP="00AB6BAB">
            <w:pPr>
              <w:pStyle w:val="Normal6a"/>
            </w:pPr>
            <w:r w:rsidRPr="006A71E2">
              <w:t>37.</w:t>
            </w:r>
            <w:r w:rsidRPr="006A71E2">
              <w:tab/>
              <w:t xml:space="preserve">wzywa do większej </w:t>
            </w:r>
            <w:r w:rsidRPr="006A71E2">
              <w:rPr>
                <w:b/>
                <w:bCs/>
                <w:i/>
                <w:iCs/>
              </w:rPr>
              <w:t>konwergencji</w:t>
            </w:r>
            <w:r w:rsidRPr="006A71E2">
              <w:t xml:space="preserve"> między służbami dyplomatycznymi UE i państw członkowskich </w:t>
            </w:r>
            <w:r w:rsidRPr="006A71E2">
              <w:rPr>
                <w:b/>
                <w:bCs/>
                <w:i/>
                <w:iCs/>
              </w:rPr>
              <w:t>w celu poprawy synergii między tożsamością krajową a komunikacją ze strony UE, zgodnie z podejściem „Drużyna Europy”</w:t>
            </w:r>
            <w:r w:rsidRPr="006A71E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E1EA4" w14:textId="77777777" w:rsidR="004A1245" w:rsidRPr="006A71E2" w:rsidRDefault="004A1245" w:rsidP="00AB6BAB">
            <w:pPr>
              <w:pStyle w:val="Normal6a"/>
            </w:pPr>
            <w:r w:rsidRPr="006A71E2">
              <w:t>37.</w:t>
            </w:r>
            <w:r w:rsidRPr="006A71E2">
              <w:tab/>
              <w:t xml:space="preserve">wzywa do większej </w:t>
            </w:r>
            <w:r w:rsidRPr="006A71E2">
              <w:rPr>
                <w:b/>
                <w:bCs/>
                <w:i/>
                <w:iCs/>
              </w:rPr>
              <w:t>współpracy</w:t>
            </w:r>
            <w:r w:rsidRPr="006A71E2">
              <w:t xml:space="preserve"> między służbami dyplomatycznymi UE i państw członkowskich;</w:t>
            </w:r>
          </w:p>
        </w:tc>
      </w:tr>
    </w:tbl>
    <w:p w14:paraId="61075AB0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22EF71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420F62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771</w:t>
      </w:r>
      <w:r w:rsidRPr="006A71E2">
        <w:rPr>
          <w:rStyle w:val="HideTWBExt"/>
          <w:b w:val="0"/>
        </w:rPr>
        <w:t>&lt;/NumAm&gt;</w:t>
      </w:r>
    </w:p>
    <w:p w14:paraId="6F904D7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Nacho</w:t>
      </w:r>
      <w:proofErr w:type="spellEnd"/>
      <w:r w:rsidRPr="006A71E2">
        <w:t xml:space="preserve"> </w:t>
      </w:r>
      <w:proofErr w:type="spellStart"/>
      <w:r w:rsidRPr="006A71E2">
        <w:t>Sánchez</w:t>
      </w:r>
      <w:proofErr w:type="spellEnd"/>
      <w:r w:rsidRPr="006A71E2">
        <w:t xml:space="preserve"> Amor</w:t>
      </w:r>
      <w:r w:rsidRPr="006A71E2">
        <w:rPr>
          <w:rStyle w:val="HideTWBExt"/>
          <w:b w:val="0"/>
        </w:rPr>
        <w:t>&lt;/Members&gt;</w:t>
      </w:r>
    </w:p>
    <w:p w14:paraId="0DF8045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ECBC6E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A9BC1A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304EE4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0DCD6" w14:textId="77777777" w:rsidR="004A1245" w:rsidRPr="006A71E2" w:rsidRDefault="004A1245" w:rsidP="00AB6BAB"/>
        </w:tc>
      </w:tr>
      <w:tr w:rsidR="004A1245" w:rsidRPr="006A71E2" w14:paraId="5D609ABA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639C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2E679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13A1A6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CCB8D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9D557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37a.</w:t>
            </w:r>
            <w:r w:rsidRPr="006A71E2">
              <w:tab/>
            </w:r>
            <w:r w:rsidRPr="006A71E2">
              <w:rPr>
                <w:b/>
                <w:i/>
              </w:rPr>
              <w:t>ponawia swój apel o ustanowienie systemu automatycznego i ciągłego przepływu informacji wywiadowczych z państw członkowskich do ESDZ na temat problemów związanych z polityką zagraniczną i bezpieczeństwem występujących poza Unią; w związku z tym wzywa do wzmocnienia INTCEN, Centrum Reagowania Kryzysowego ESDZ i Centrum Satelitarnego przez zwiększenie ich zasobów kadrowych i finansowych oraz ich zdolności; wzywa do ulepszania protokołów bezpieczeństwa służb pracujących na danych wywiadowczych lub z informacjami szczególnie chronionymi;</w:t>
            </w:r>
          </w:p>
        </w:tc>
      </w:tr>
    </w:tbl>
    <w:p w14:paraId="4D1403A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3DC67B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E0DAD1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772</w:t>
      </w:r>
      <w:r w:rsidRPr="006A71E2">
        <w:rPr>
          <w:rStyle w:val="HideTWBExt"/>
          <w:b w:val="0"/>
        </w:rPr>
        <w:t>&lt;/NumAm&gt;</w:t>
      </w:r>
    </w:p>
    <w:p w14:paraId="6DB6560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Mariusz Kamiński, Małgorzata Gosiewska</w:t>
      </w:r>
      <w:r w:rsidRPr="006A71E2">
        <w:rPr>
          <w:rStyle w:val="HideTWBExt"/>
          <w:b w:val="0"/>
        </w:rPr>
        <w:t>&lt;/Members&gt;</w:t>
      </w:r>
    </w:p>
    <w:p w14:paraId="070FEC9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8F43BC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CA6938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AA8AADE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70932" w14:textId="77777777" w:rsidR="004A1245" w:rsidRPr="006A71E2" w:rsidRDefault="004A1245" w:rsidP="00AB6BAB"/>
        </w:tc>
      </w:tr>
      <w:tr w:rsidR="004A1245" w:rsidRPr="006A71E2" w14:paraId="6C1A0A21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FC91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3156F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55F09E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386C7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664A0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37a.</w:t>
            </w:r>
            <w:r w:rsidRPr="006A71E2">
              <w:tab/>
            </w:r>
            <w:r w:rsidRPr="006A71E2">
              <w:rPr>
                <w:b/>
                <w:i/>
              </w:rPr>
              <w:t>apeluje do instytucji Unii, aby uznały za priorytet kwestię ograniczenia wielkoskalowej migracji, która poważnie destabilizuje Unię i podważa jej pozycję, przynosi istotne przychody siatkom przestępczym, jest wykorzystywana jako broń przez złowrogie podmioty i stanowi poważne zagrożenie dla spójności społecznej i bezpieczeństwa wewnętrznego;</w:t>
            </w:r>
          </w:p>
        </w:tc>
      </w:tr>
    </w:tbl>
    <w:p w14:paraId="7A0C544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6096AA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1E7951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773</w:t>
      </w:r>
      <w:r w:rsidRPr="006A71E2">
        <w:rPr>
          <w:rStyle w:val="HideTWBExt"/>
          <w:b w:val="0"/>
        </w:rPr>
        <w:t>&lt;/NumAm&gt;</w:t>
      </w:r>
    </w:p>
    <w:p w14:paraId="0C4FC8E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Nacho</w:t>
      </w:r>
      <w:proofErr w:type="spellEnd"/>
      <w:r w:rsidRPr="006A71E2">
        <w:t xml:space="preserve"> </w:t>
      </w:r>
      <w:proofErr w:type="spellStart"/>
      <w:r w:rsidRPr="006A71E2">
        <w:t>Sánchez</w:t>
      </w:r>
      <w:proofErr w:type="spellEnd"/>
      <w:r w:rsidRPr="006A71E2">
        <w:t xml:space="preserve"> Amor</w:t>
      </w:r>
      <w:r w:rsidRPr="006A71E2">
        <w:rPr>
          <w:rStyle w:val="HideTWBExt"/>
          <w:b w:val="0"/>
        </w:rPr>
        <w:t>&lt;/Members&gt;</w:t>
      </w:r>
    </w:p>
    <w:p w14:paraId="6BDB4A8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6C77D4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E1EE5D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 b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84713A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42E0A" w14:textId="77777777" w:rsidR="004A1245" w:rsidRPr="006A71E2" w:rsidRDefault="004A1245" w:rsidP="00AB6BAB"/>
        </w:tc>
      </w:tr>
      <w:tr w:rsidR="004A1245" w:rsidRPr="006A71E2" w14:paraId="79139C64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A5F6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A31C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D0933EB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39C06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530AE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37b.</w:t>
            </w:r>
            <w:r w:rsidRPr="006A71E2">
              <w:tab/>
            </w:r>
            <w:r w:rsidRPr="006A71E2">
              <w:rPr>
                <w:b/>
                <w:i/>
              </w:rPr>
              <w:t>wzywa Komisję do zapewnienia najwyższego poziomu koordynacji z ESDZ w prowadzeniu działań zewnętrznych UE, w tym przez zagwarantowanie pełnej zgodności z art. 3 ust. 2 i art. 9 decyzji w sprawie ESDZ, które mogą wymagać aktualizacji;</w:t>
            </w:r>
          </w:p>
        </w:tc>
      </w:tr>
    </w:tbl>
    <w:p w14:paraId="551982C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EBAAA4D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EC346F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774</w:t>
      </w:r>
      <w:r w:rsidRPr="006A71E2">
        <w:rPr>
          <w:rStyle w:val="HideTWBExt"/>
          <w:b w:val="0"/>
        </w:rPr>
        <w:t>&lt;/NumAm&gt;</w:t>
      </w:r>
    </w:p>
    <w:p w14:paraId="7485BA4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Nacho</w:t>
      </w:r>
      <w:proofErr w:type="spellEnd"/>
      <w:r w:rsidRPr="006A71E2">
        <w:t xml:space="preserve"> </w:t>
      </w:r>
      <w:proofErr w:type="spellStart"/>
      <w:r w:rsidRPr="006A71E2">
        <w:t>Sánchez</w:t>
      </w:r>
      <w:proofErr w:type="spellEnd"/>
      <w:r w:rsidRPr="006A71E2">
        <w:t xml:space="preserve"> Amor</w:t>
      </w:r>
      <w:r w:rsidRPr="006A71E2">
        <w:rPr>
          <w:rStyle w:val="HideTWBExt"/>
          <w:b w:val="0"/>
        </w:rPr>
        <w:t>&lt;/Members&gt;</w:t>
      </w:r>
    </w:p>
    <w:p w14:paraId="49484C7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5AAA29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E2C2C2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37 c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1306F8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6E873" w14:textId="77777777" w:rsidR="004A1245" w:rsidRPr="006A71E2" w:rsidRDefault="004A1245" w:rsidP="00AB6BAB"/>
        </w:tc>
      </w:tr>
      <w:tr w:rsidR="004A1245" w:rsidRPr="006A71E2" w14:paraId="574B13C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3494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04F9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07F4EC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36A2C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D1DDC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37c.</w:t>
            </w:r>
            <w:r w:rsidRPr="006A71E2">
              <w:tab/>
            </w:r>
            <w:r w:rsidRPr="006A71E2">
              <w:rPr>
                <w:b/>
                <w:i/>
              </w:rPr>
              <w:t>apeluje o wzmocnienie ESDZ i jej zdolności w celu zagwarantowania jej autonomii przy pomocy solidnej bazy zasobów, w tym na wypadek sytuacji awaryjnych, oraz personelu; przypomina, że ESDZ jest strukturalnie niedofinansowana, sytuację nasila ostatni wzrost stóp inflacji na całym świecie, a w kwestii podejścia do budżetu administracyjnego ESDZ nie powinna podlegać tym samym ograniczeniom co inne instytucje; zwraca uwagę na konieczność zapewnienia finansowania współmiernego do zwiększającego się zakresu obowiązków powierzanych ESDZ przez instytucje Unii, w tym Radę i Parlament; wobec tego wzywa Komisję i Radę, by nie stosowały logiki 2 % do ESDZ; podkreśla potrzebę utrzymania obecnej struktury sieci delegatur UE na całym świecie; wyraża głębokie zaniepokojenie wnioskiem w sprawie radykalnej restrukturyzacji obecności UE za granicą poprzez ograniczenie liczebności personelu i liczby delegatur UE; wyraża głębokie zaniepokojenie poważnymi i dalekosiężnymi negatywnymi skutkami powyższych kwestii dla działań zewnętrznych UE i wyników instytucji UE w tym obszarze; przyznaje, że brak działań mających na celu poprawę obecnej sytuacji budżetowej ESDZ może wywrzeć poważny wpływ na stosunki UE z państwami trzecimi; przypomina o braku budżetu operacyjnego ESDZ oraz wzywa do przeanalizowania jego skutków i alternatyw;</w:t>
            </w:r>
          </w:p>
        </w:tc>
      </w:tr>
    </w:tbl>
    <w:p w14:paraId="7EFDD13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A4F987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E6314E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775</w:t>
      </w:r>
      <w:r w:rsidRPr="006A71E2">
        <w:rPr>
          <w:rStyle w:val="HideTWBExt"/>
          <w:b w:val="0"/>
        </w:rPr>
        <w:t>&lt;/NumAm&gt;</w:t>
      </w:r>
    </w:p>
    <w:p w14:paraId="1A25AC0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Nacho</w:t>
      </w:r>
      <w:proofErr w:type="spellEnd"/>
      <w:r w:rsidRPr="006A71E2">
        <w:t xml:space="preserve"> </w:t>
      </w:r>
      <w:proofErr w:type="spellStart"/>
      <w:r w:rsidRPr="006A71E2">
        <w:t>Sánchez</w:t>
      </w:r>
      <w:proofErr w:type="spellEnd"/>
      <w:r w:rsidRPr="006A71E2">
        <w:t xml:space="preserve"> Amor</w:t>
      </w:r>
      <w:r w:rsidRPr="006A71E2">
        <w:rPr>
          <w:rStyle w:val="HideTWBExt"/>
          <w:b w:val="0"/>
        </w:rPr>
        <w:t>&lt;/Members&gt;</w:t>
      </w:r>
    </w:p>
    <w:p w14:paraId="32452E4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30E55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7E5ABC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4265D5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CFA98" w14:textId="77777777" w:rsidR="004A1245" w:rsidRPr="006A71E2" w:rsidRDefault="004A1245" w:rsidP="00AB6BAB"/>
        </w:tc>
      </w:tr>
      <w:tr w:rsidR="004A1245" w:rsidRPr="006A71E2" w14:paraId="01BB581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73DA1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4025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AE6B2B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F4E17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372C5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</w:t>
            </w:r>
            <w:r w:rsidRPr="006A71E2">
              <w:rPr>
                <w:b/>
                <w:bCs/>
                <w:i/>
                <w:iCs/>
              </w:rPr>
              <w:t>;</w:t>
            </w:r>
            <w:r w:rsidRPr="006A71E2">
              <w:rPr>
                <w:b/>
                <w:i/>
              </w:rPr>
              <w:t xml:space="preserve"> wzywa do wzmocnienia ESDZ – zarówno jej siedziby głównej, jak i delegatur UE – poprzez zapewnienie odpowiednich zasobów finansowych i ludzkich, tak by UE była lepiej przygotowana na obecne i pojawiające się globalne wyzwania; </w:t>
            </w:r>
            <w:r w:rsidRPr="006A71E2">
              <w:rPr>
                <w:b/>
                <w:bCs/>
                <w:i/>
                <w:iCs/>
              </w:rPr>
              <w:t>domaga się, by ESDZ była w stanie wybierać i rekrutować swój stały personel dyplomatyczny UE, w tym osoby będące absolwentami Europejskiej Akademii Dyplomatycznej,  oraz by zapewniała sprawiedliwą równowagę płci i równowagę geograficzną między państwami członkowskimi na wszystkich poziomach ESDZ;</w:t>
            </w:r>
            <w:r w:rsidRPr="006A71E2">
              <w:t xml:space="preserve"> wzywa Komisję i ESDZ do przeprowadzenia rzeczywistej oceny priorytetów, aby określić, w których dziedzinach działania zewnętrzne UE mogą przynieść największe korzyści polityczne i strategiczne;</w:t>
            </w:r>
          </w:p>
        </w:tc>
      </w:tr>
    </w:tbl>
    <w:p w14:paraId="3F6217AA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132B15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5794C0A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776</w:t>
      </w:r>
      <w:r w:rsidRPr="006A71E2">
        <w:rPr>
          <w:rStyle w:val="HideTWBExt"/>
          <w:b w:val="0"/>
        </w:rPr>
        <w:t>&lt;/NumAm&gt;</w:t>
      </w:r>
    </w:p>
    <w:p w14:paraId="3966E7B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Jordan </w:t>
      </w:r>
      <w:proofErr w:type="spellStart"/>
      <w:r w:rsidRPr="006A71E2">
        <w:t>Bardella</w:t>
      </w:r>
      <w:proofErr w:type="spellEnd"/>
      <w:r w:rsidRPr="006A71E2">
        <w:t xml:space="preserve">, Pierre-Romain </w:t>
      </w:r>
      <w:proofErr w:type="spellStart"/>
      <w:r w:rsidRPr="006A71E2">
        <w:t>Thionnet</w:t>
      </w:r>
      <w:proofErr w:type="spellEnd"/>
      <w:r w:rsidRPr="006A71E2">
        <w:t xml:space="preserve">, </w:t>
      </w:r>
      <w:proofErr w:type="spellStart"/>
      <w:r w:rsidRPr="006A71E2">
        <w:t>Matthieu</w:t>
      </w:r>
      <w:proofErr w:type="spellEnd"/>
      <w:r w:rsidRPr="006A71E2">
        <w:t xml:space="preserve"> </w:t>
      </w:r>
      <w:proofErr w:type="spellStart"/>
      <w:r w:rsidRPr="006A71E2">
        <w:t>Valet</w:t>
      </w:r>
      <w:proofErr w:type="spellEnd"/>
      <w:r w:rsidRPr="006A71E2">
        <w:rPr>
          <w:rStyle w:val="HideTWBExt"/>
          <w:b w:val="0"/>
        </w:rPr>
        <w:t>&lt;/Members&gt;</w:t>
      </w:r>
    </w:p>
    <w:p w14:paraId="3BD30C6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A9081F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4D7E9A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5AFFB3E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B9996" w14:textId="77777777" w:rsidR="004A1245" w:rsidRPr="006A71E2" w:rsidRDefault="004A1245" w:rsidP="00AB6BAB"/>
        </w:tc>
      </w:tr>
      <w:tr w:rsidR="004A1245" w:rsidRPr="006A71E2" w14:paraId="623512B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634A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E5D7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364B05B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C115C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2BB35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</w:t>
            </w:r>
            <w:r w:rsidRPr="006A71E2">
              <w:rPr>
                <w:b/>
                <w:bCs/>
                <w:i/>
                <w:iCs/>
              </w:rPr>
              <w:t>;</w:t>
            </w:r>
            <w:r w:rsidRPr="006A71E2">
              <w:rPr>
                <w:b/>
                <w:i/>
              </w:rPr>
              <w:t xml:space="preserve"> zauważa, że niektóre państwa członkowskie, takie jak Francja, dysponują już szczególnie rozległymi sieciami dyplomatycznymi i inwestują w ten obszar znaczne zasoby; </w:t>
            </w:r>
            <w:r w:rsidRPr="006A71E2">
              <w:rPr>
                <w:b/>
                <w:bCs/>
                <w:i/>
                <w:iCs/>
              </w:rPr>
              <w:t>uważa w związku z tym, że w działaniach zewnętrznych UE należy unikać kosztownego powielania działań i dopilnować, aby skupiać się na obszarach, w których wyraźnie określono europejską wartość dodaną</w:t>
            </w:r>
            <w:r w:rsidRPr="006A71E2">
              <w:t>; wzywa Komisję i ESDZ do przeprowadzenia rzeczywistej oceny priorytetów, aby określić, w których dziedzinach działania zewnętrzne UE mogą przynieść największe korzyści polityczne i strategiczne;</w:t>
            </w:r>
          </w:p>
        </w:tc>
      </w:tr>
    </w:tbl>
    <w:p w14:paraId="18CE4D3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3D749BE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365EBBB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777</w:t>
      </w:r>
      <w:r w:rsidRPr="006A71E2">
        <w:rPr>
          <w:rStyle w:val="HideTWBExt"/>
          <w:b w:val="0"/>
        </w:rPr>
        <w:t>&lt;/NumAm&gt;</w:t>
      </w:r>
    </w:p>
    <w:p w14:paraId="68113D9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Rihards</w:t>
      </w:r>
      <w:proofErr w:type="spellEnd"/>
      <w:r w:rsidRPr="006A71E2">
        <w:t xml:space="preserve"> </w:t>
      </w:r>
      <w:proofErr w:type="spellStart"/>
      <w:r w:rsidRPr="006A71E2">
        <w:t>Kols</w:t>
      </w:r>
      <w:proofErr w:type="spellEnd"/>
      <w:r w:rsidRPr="006A71E2">
        <w:rPr>
          <w:rStyle w:val="HideTWBExt"/>
          <w:b w:val="0"/>
        </w:rPr>
        <w:t>&lt;/Members&gt;</w:t>
      </w:r>
    </w:p>
    <w:p w14:paraId="787405A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60A661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7FB224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7E2B5B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FA250" w14:textId="77777777" w:rsidR="004A1245" w:rsidRPr="006A71E2" w:rsidRDefault="004A1245" w:rsidP="00AB6BAB"/>
        </w:tc>
      </w:tr>
      <w:tr w:rsidR="004A1245" w:rsidRPr="006A71E2" w14:paraId="7D48351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15751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F764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1E7E89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983E7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618F3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 </w:t>
            </w:r>
            <w:r w:rsidRPr="006A71E2">
              <w:rPr>
                <w:b/>
                <w:i/>
              </w:rPr>
              <w:t xml:space="preserve">podkreśla, że taka </w:t>
            </w:r>
            <w:proofErr w:type="spellStart"/>
            <w:r w:rsidRPr="006A71E2">
              <w:rPr>
                <w:b/>
                <w:i/>
              </w:rPr>
              <w:t>priorytetyzacja</w:t>
            </w:r>
            <w:proofErr w:type="spellEnd"/>
            <w:r w:rsidRPr="006A71E2">
              <w:rPr>
                <w:b/>
                <w:i/>
              </w:rPr>
              <w:t xml:space="preserve"> musi obejmować ponowną ocenę dotychczasowych instrumentów finansowania i partnerstw, a także zawieszenie lub przekierowanie wsparcia w sytuacji wyraźnej erozji demokracji lub dostosowywania się do złowrogich sił; </w:t>
            </w:r>
          </w:p>
        </w:tc>
      </w:tr>
    </w:tbl>
    <w:p w14:paraId="08D19E5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CB3B0F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6E80448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778</w:t>
      </w:r>
      <w:r w:rsidRPr="006A71E2">
        <w:rPr>
          <w:rStyle w:val="HideTWBExt"/>
          <w:b w:val="0"/>
        </w:rPr>
        <w:t>&lt;/NumAm&gt;</w:t>
      </w:r>
    </w:p>
    <w:p w14:paraId="3DF925A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Sergey</w:t>
      </w:r>
      <w:proofErr w:type="spellEnd"/>
      <w:r w:rsidRPr="006A71E2">
        <w:t xml:space="preserve"> </w:t>
      </w:r>
      <w:proofErr w:type="spellStart"/>
      <w:r w:rsidRPr="006A71E2">
        <w:t>Lagodinsky</w:t>
      </w:r>
      <w:proofErr w:type="spellEnd"/>
      <w:r w:rsidRPr="006A71E2">
        <w:rPr>
          <w:rStyle w:val="HideTWBExt"/>
          <w:b w:val="0"/>
        </w:rPr>
        <w:t>&lt;/Members&gt;</w:t>
      </w:r>
    </w:p>
    <w:p w14:paraId="1A258BD9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{Verts/ALE}</w:t>
      </w:r>
      <w:r w:rsidRPr="006A71E2">
        <w:t xml:space="preserve">w imieniu grupy </w:t>
      </w:r>
      <w:proofErr w:type="spellStart"/>
      <w:r w:rsidRPr="006A71E2">
        <w:t>Verts</w:t>
      </w:r>
      <w:proofErr w:type="spellEnd"/>
      <w:r w:rsidRPr="006A71E2">
        <w:t>/ALE</w:t>
      </w:r>
      <w:r w:rsidRPr="006A71E2">
        <w:rPr>
          <w:rStyle w:val="HideTWBExt"/>
        </w:rPr>
        <w:t>&lt;/AuNomDe&gt;</w:t>
      </w:r>
    </w:p>
    <w:p w14:paraId="2D72CF1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87E5A6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25DEC3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1476F2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CD86C" w14:textId="77777777" w:rsidR="004A1245" w:rsidRPr="006A71E2" w:rsidRDefault="004A1245" w:rsidP="00AB6BAB"/>
        </w:tc>
      </w:tr>
      <w:tr w:rsidR="004A1245" w:rsidRPr="006A71E2" w14:paraId="3BD3B8A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0867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40FEC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5C64E9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002C3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</w:t>
            </w:r>
            <w:r w:rsidRPr="006A71E2">
              <w:rPr>
                <w:b/>
                <w:bCs/>
                <w:i/>
                <w:iCs/>
              </w:rPr>
              <w:t>największe korzyści polityczne i strategiczne</w:t>
            </w:r>
            <w:r w:rsidRPr="006A71E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6C4BD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</w:t>
            </w:r>
            <w:r w:rsidRPr="006A71E2">
              <w:rPr>
                <w:b/>
                <w:bCs/>
                <w:i/>
                <w:iCs/>
              </w:rPr>
              <w:t>;</w:t>
            </w:r>
            <w:r w:rsidRPr="006A71E2">
              <w:rPr>
                <w:b/>
                <w:i/>
              </w:rPr>
              <w:t xml:space="preserve"> podkreśla, że należy skupić się przede wszystkim na zapewnieniu wymiernych korzyści w dziedzinie dobrobytu ludzi, praw człowieka i zrównoważenia środowiskowego przy jednoczesnym zapewnieniu, aby działania Unii przynosiły korzyści polityczne i strategiczne</w:t>
            </w:r>
            <w:r w:rsidRPr="006A71E2">
              <w:t xml:space="preserve">; wzywa Komisję i ESDZ do przeprowadzenia rzeczywistej oceny priorytetów, aby określić, w których dziedzinach działania zewnętrzne UE mogą przynieść </w:t>
            </w:r>
            <w:r w:rsidRPr="006A71E2">
              <w:rPr>
                <w:b/>
                <w:bCs/>
                <w:i/>
                <w:iCs/>
              </w:rPr>
              <w:t>najskuteczniejsze osiąganie tych celów</w:t>
            </w:r>
            <w:r w:rsidRPr="006A71E2">
              <w:t>;</w:t>
            </w:r>
          </w:p>
        </w:tc>
      </w:tr>
    </w:tbl>
    <w:p w14:paraId="63C1DF1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F97F582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93E42D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779</w:t>
      </w:r>
      <w:r w:rsidRPr="006A71E2">
        <w:rPr>
          <w:rStyle w:val="HideTWBExt"/>
          <w:b w:val="0"/>
        </w:rPr>
        <w:t>&lt;/NumAm&gt;</w:t>
      </w:r>
    </w:p>
    <w:p w14:paraId="149848D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312E51A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8FFDB7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A9470D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BC2FF61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938C0" w14:textId="77777777" w:rsidR="004A1245" w:rsidRPr="006A71E2" w:rsidRDefault="004A1245" w:rsidP="00AB6BAB"/>
        </w:tc>
      </w:tr>
      <w:tr w:rsidR="004A1245" w:rsidRPr="006A71E2" w14:paraId="3EE55E61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C201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77236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E2AA4C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28423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3DE79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</w:t>
            </w:r>
            <w:r w:rsidRPr="006A71E2">
              <w:rPr>
                <w:b/>
                <w:bCs/>
                <w:i/>
                <w:iCs/>
              </w:rPr>
              <w:t>;</w:t>
            </w:r>
            <w:r w:rsidRPr="006A71E2">
              <w:rPr>
                <w:b/>
                <w:i/>
              </w:rPr>
              <w:t xml:space="preserve"> podkreśla, że bez jasnego określenia priorytetów geograficznych i tematycznych, ograniczone zasoby są zbyt rozproszone, by możliwe było osiągnięcie strategicznego oddziaływania</w:t>
            </w:r>
            <w:r w:rsidRPr="006A71E2">
              <w:t>; wzywa Komisję i ESDZ do przeprowadzenia rzeczywistej oceny priorytetów, aby określić, w których dziedzinach działania zewnętrzne UE mogą przynieść największe korzyści polityczne i strategiczne;</w:t>
            </w:r>
          </w:p>
        </w:tc>
      </w:tr>
    </w:tbl>
    <w:p w14:paraId="6500E9FE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F1DA4D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EDD0180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780</w:t>
      </w:r>
      <w:r w:rsidRPr="006A71E2">
        <w:rPr>
          <w:rStyle w:val="HideTWBExt"/>
          <w:b w:val="0"/>
        </w:rPr>
        <w:t>&lt;/NumAm&gt;</w:t>
      </w:r>
    </w:p>
    <w:p w14:paraId="3F8F5DF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Hana</w:t>
      </w:r>
      <w:proofErr w:type="spellEnd"/>
      <w:r w:rsidRPr="006A71E2">
        <w:t xml:space="preserve"> </w:t>
      </w:r>
      <w:proofErr w:type="spellStart"/>
      <w:r w:rsidRPr="006A71E2">
        <w:t>Jalloul</w:t>
      </w:r>
      <w:proofErr w:type="spellEnd"/>
      <w:r w:rsidRPr="006A71E2">
        <w:t xml:space="preserve"> Muro</w:t>
      </w:r>
      <w:r w:rsidRPr="006A71E2">
        <w:rPr>
          <w:rStyle w:val="HideTWBExt"/>
          <w:b w:val="0"/>
        </w:rPr>
        <w:t>&lt;/Members&gt;</w:t>
      </w:r>
    </w:p>
    <w:p w14:paraId="7A15D8F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330CFE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2A47A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2CB77C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C7970" w14:textId="77777777" w:rsidR="004A1245" w:rsidRPr="006A71E2" w:rsidRDefault="004A1245" w:rsidP="00AB6BAB"/>
        </w:tc>
      </w:tr>
      <w:tr w:rsidR="004A1245" w:rsidRPr="006A71E2" w14:paraId="2468D344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E1E8D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6CF3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F9742F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DA075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190A8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</w:t>
            </w:r>
            <w:r w:rsidRPr="006A71E2">
              <w:rPr>
                <w:b/>
                <w:bCs/>
                <w:i/>
                <w:iCs/>
              </w:rPr>
              <w:t>;</w:t>
            </w:r>
            <w:r w:rsidRPr="006A71E2">
              <w:rPr>
                <w:b/>
                <w:i/>
              </w:rPr>
              <w:t xml:space="preserve"> podkreśla ważną rolę delegatur UE w państwach trzecich i apeluje do ESDZ o ostrożne rozważenie wszelkich potencjalnych ograniczeń skali ich działalności</w:t>
            </w:r>
            <w:r w:rsidRPr="006A71E2">
              <w:t>; wzywa Komisję i ESDZ do przeprowadzenia rzeczywistej oceny priorytetów, aby określić, w których dziedzinach działania zewnętrzne UE mogą przynieść największe korzyści polityczne i strategiczne;</w:t>
            </w:r>
          </w:p>
        </w:tc>
      </w:tr>
    </w:tbl>
    <w:p w14:paraId="68EFDD1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5015E0C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AE9EEB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781</w:t>
      </w:r>
      <w:r w:rsidRPr="006A71E2">
        <w:rPr>
          <w:rStyle w:val="HideTWBExt"/>
          <w:b w:val="0"/>
        </w:rPr>
        <w:t>&lt;/NumAm&gt;</w:t>
      </w:r>
    </w:p>
    <w:p w14:paraId="2B77CF5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Nathalie </w:t>
      </w:r>
      <w:proofErr w:type="spellStart"/>
      <w:r w:rsidRPr="006A71E2">
        <w:t>Loiseau</w:t>
      </w:r>
      <w:proofErr w:type="spellEnd"/>
      <w:r w:rsidRPr="006A71E2">
        <w:rPr>
          <w:rStyle w:val="HideTWBExt"/>
          <w:b w:val="0"/>
        </w:rPr>
        <w:t>&lt;/Members&gt;</w:t>
      </w:r>
    </w:p>
    <w:p w14:paraId="2E5A86B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1EDE35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E37F69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754BEAD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C0B92" w14:textId="77777777" w:rsidR="004A1245" w:rsidRPr="006A71E2" w:rsidRDefault="004A1245" w:rsidP="00AB6BAB"/>
        </w:tc>
      </w:tr>
      <w:tr w:rsidR="004A1245" w:rsidRPr="006A71E2" w14:paraId="2F93B1F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3B62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F1489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D35091B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F6E01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C0051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</w:t>
            </w:r>
            <w:r w:rsidRPr="006A71E2">
              <w:rPr>
                <w:b/>
                <w:bCs/>
                <w:i/>
                <w:iCs/>
              </w:rPr>
              <w:t>, szczególnie w świetle godnej ubolewania decyzji Stanów Zjednoczonych o zakończeniu wszystkich programów USAID</w:t>
            </w:r>
            <w:r w:rsidRPr="006A71E2">
              <w:t>;</w:t>
            </w:r>
          </w:p>
        </w:tc>
      </w:tr>
    </w:tbl>
    <w:p w14:paraId="46AB16F1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C9BF5FE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FAD2A8B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782</w:t>
      </w:r>
      <w:r w:rsidRPr="006A71E2">
        <w:rPr>
          <w:rStyle w:val="HideTWBExt"/>
          <w:b w:val="0"/>
        </w:rPr>
        <w:t>&lt;/NumAm&gt;</w:t>
      </w:r>
    </w:p>
    <w:p w14:paraId="31460C5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Mariusz Kamiński, Małgorzata Gosiewska</w:t>
      </w:r>
      <w:r w:rsidRPr="006A71E2">
        <w:rPr>
          <w:rStyle w:val="HideTWBExt"/>
          <w:b w:val="0"/>
        </w:rPr>
        <w:t>&lt;/Members&gt;</w:t>
      </w:r>
    </w:p>
    <w:p w14:paraId="6754F49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139516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EF3B30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4153300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7131D" w14:textId="77777777" w:rsidR="004A1245" w:rsidRPr="006A71E2" w:rsidRDefault="004A1245" w:rsidP="00AB6BAB"/>
        </w:tc>
      </w:tr>
      <w:tr w:rsidR="004A1245" w:rsidRPr="006A71E2" w14:paraId="36C349B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25D6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5AFB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B7F7A6D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FAE78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52C41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podkreśla, że ograniczenia budżetowe stanowią główną przeszkodę dla poprawy widoczności i zwiększania skutków działań zewnętrznych UE; wzywa Komisję i ESDZ do przeprowadzenia rzeczywistej oceny priorytetów </w:t>
            </w:r>
            <w:r w:rsidRPr="006A71E2">
              <w:rPr>
                <w:b/>
                <w:bCs/>
                <w:i/>
                <w:iCs/>
              </w:rPr>
              <w:t>i unikania marnotrawstwa pieniędzy europejskich podatników na projekty ideologiczne</w:t>
            </w:r>
            <w:r w:rsidRPr="006A71E2">
              <w:t>, aby określić, w których dziedzinach działania zewnętrzne UE mogą przynieść największe korzyści polityczne i strategiczne;</w:t>
            </w:r>
          </w:p>
        </w:tc>
      </w:tr>
    </w:tbl>
    <w:p w14:paraId="1488860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489CF7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BDC01B3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783</w:t>
      </w:r>
      <w:r w:rsidRPr="006A71E2">
        <w:rPr>
          <w:rStyle w:val="HideTWBExt"/>
          <w:b w:val="0"/>
        </w:rPr>
        <w:t>&lt;/NumAm&gt;</w:t>
      </w:r>
    </w:p>
    <w:p w14:paraId="1239EFB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Ondřej</w:t>
      </w:r>
      <w:proofErr w:type="spellEnd"/>
      <w:r w:rsidRPr="006A71E2">
        <w:t xml:space="preserve"> </w:t>
      </w:r>
      <w:proofErr w:type="spellStart"/>
      <w:r w:rsidRPr="006A71E2">
        <w:t>Kolář</w:t>
      </w:r>
      <w:proofErr w:type="spellEnd"/>
      <w:r w:rsidRPr="006A71E2">
        <w:rPr>
          <w:rStyle w:val="HideTWBExt"/>
          <w:b w:val="0"/>
        </w:rPr>
        <w:t>&lt;/Members&gt;</w:t>
      </w:r>
    </w:p>
    <w:p w14:paraId="53AE287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B52D65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3F5862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BD0E92E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91329" w14:textId="77777777" w:rsidR="004A1245" w:rsidRPr="006A71E2" w:rsidRDefault="004A1245" w:rsidP="00AB6BAB"/>
        </w:tc>
      </w:tr>
      <w:tr w:rsidR="004A1245" w:rsidRPr="006A71E2" w14:paraId="7667019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E690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FC07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64B9E96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53427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EB9D4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podkreśla, że ograniczenia budżetowe stanowią główną przeszkodę dla poprawy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  <w:r w:rsidRPr="006A71E2">
              <w:rPr>
                <w:b/>
                <w:i/>
              </w:rPr>
              <w:t> zaleca zwiększenie budżetu ESDZ;</w:t>
            </w:r>
          </w:p>
        </w:tc>
      </w:tr>
    </w:tbl>
    <w:p w14:paraId="1E0F862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49B7A90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4B3EFB3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784</w:t>
      </w:r>
      <w:r w:rsidRPr="006A71E2">
        <w:rPr>
          <w:rStyle w:val="HideTWBExt"/>
          <w:b w:val="0"/>
        </w:rPr>
        <w:t>&lt;/NumAm&gt;</w:t>
      </w:r>
    </w:p>
    <w:p w14:paraId="05FF661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Tomasz </w:t>
      </w:r>
      <w:proofErr w:type="spellStart"/>
      <w:r w:rsidRPr="006A71E2">
        <w:t>Froelich</w:t>
      </w:r>
      <w:proofErr w:type="spellEnd"/>
      <w:r w:rsidRPr="006A71E2">
        <w:rPr>
          <w:rStyle w:val="HideTWBExt"/>
          <w:b w:val="0"/>
        </w:rPr>
        <w:t>&lt;/Members&gt;</w:t>
      </w:r>
    </w:p>
    <w:p w14:paraId="31FC65C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ADA8DC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D7E652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A4675C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C9E02" w14:textId="77777777" w:rsidR="004A1245" w:rsidRPr="006A71E2" w:rsidRDefault="004A1245" w:rsidP="00AB6BAB"/>
        </w:tc>
      </w:tr>
      <w:tr w:rsidR="004A1245" w:rsidRPr="006A71E2" w14:paraId="644304CA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18FAA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138F6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99D639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BA7E6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>podkreśla</w:t>
            </w:r>
            <w:r w:rsidRPr="006A71E2">
              <w:rPr>
                <w:b/>
                <w:bCs/>
                <w:i/>
                <w:iCs/>
              </w:rPr>
              <w:t>, że ograniczenia budżetowe stanowią główną przeszkodę dla poprawy</w:t>
            </w:r>
            <w:r w:rsidRPr="006A71E2">
              <w:t xml:space="preserve">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51FB0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 </w:t>
            </w:r>
            <w:r w:rsidRPr="006A71E2">
              <w:rPr>
                <w:b/>
                <w:bCs/>
                <w:i/>
                <w:iCs/>
              </w:rPr>
              <w:t>konieczność zapewnienia</w:t>
            </w:r>
            <w:r w:rsidRPr="006A71E2">
              <w:t xml:space="preserve"> widoczności i zwiększania skutków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</w:tr>
    </w:tbl>
    <w:p w14:paraId="5602DB6B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6A874DB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63E28EB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785</w:t>
      </w:r>
      <w:r w:rsidRPr="006A71E2">
        <w:rPr>
          <w:rStyle w:val="HideTWBExt"/>
          <w:b w:val="0"/>
        </w:rPr>
        <w:t>&lt;/NumAm&gt;</w:t>
      </w:r>
    </w:p>
    <w:p w14:paraId="19B46C8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Hermann </w:t>
      </w:r>
      <w:proofErr w:type="spellStart"/>
      <w:r w:rsidRPr="006A71E2">
        <w:t>Tertsch</w:t>
      </w:r>
      <w:proofErr w:type="spellEnd"/>
      <w:r w:rsidRPr="006A71E2">
        <w:t xml:space="preserve">, Jorge </w:t>
      </w:r>
      <w:proofErr w:type="spellStart"/>
      <w:r w:rsidRPr="006A71E2">
        <w:t>Martín</w:t>
      </w:r>
      <w:proofErr w:type="spellEnd"/>
      <w:r w:rsidRPr="006A71E2">
        <w:t xml:space="preserve"> </w:t>
      </w:r>
      <w:proofErr w:type="spellStart"/>
      <w:r w:rsidRPr="006A71E2">
        <w:t>Frías</w:t>
      </w:r>
      <w:proofErr w:type="spellEnd"/>
      <w:r w:rsidRPr="006A71E2">
        <w:t xml:space="preserve">, </w:t>
      </w:r>
      <w:proofErr w:type="spellStart"/>
      <w:r w:rsidRPr="006A71E2">
        <w:t>Susanna</w:t>
      </w:r>
      <w:proofErr w:type="spellEnd"/>
      <w:r w:rsidRPr="006A71E2">
        <w:t xml:space="preserve"> </w:t>
      </w:r>
      <w:proofErr w:type="spellStart"/>
      <w:r w:rsidRPr="006A71E2">
        <w:t>Ceccardi</w:t>
      </w:r>
      <w:proofErr w:type="spellEnd"/>
      <w:r w:rsidRPr="006A71E2">
        <w:t xml:space="preserve">, </w:t>
      </w:r>
      <w:proofErr w:type="spellStart"/>
      <w:r w:rsidRPr="006A71E2">
        <w:t>Silvia</w:t>
      </w:r>
      <w:proofErr w:type="spellEnd"/>
      <w:r w:rsidRPr="006A71E2">
        <w:t xml:space="preserve"> </w:t>
      </w:r>
      <w:proofErr w:type="spellStart"/>
      <w:r w:rsidRPr="006A71E2">
        <w:t>Sardone</w:t>
      </w:r>
      <w:proofErr w:type="spellEnd"/>
      <w:r w:rsidRPr="006A71E2">
        <w:t xml:space="preserve">, Jaroslav </w:t>
      </w:r>
      <w:proofErr w:type="spellStart"/>
      <w:r w:rsidRPr="006A71E2">
        <w:t>Bžoch</w:t>
      </w:r>
      <w:proofErr w:type="spellEnd"/>
      <w:r w:rsidRPr="006A71E2">
        <w:t xml:space="preserve">, </w:t>
      </w:r>
      <w:proofErr w:type="spellStart"/>
      <w:r w:rsidRPr="006A71E2">
        <w:t>António</w:t>
      </w:r>
      <w:proofErr w:type="spellEnd"/>
      <w:r w:rsidRPr="006A71E2">
        <w:t xml:space="preserve"> </w:t>
      </w:r>
      <w:proofErr w:type="spellStart"/>
      <w:r w:rsidRPr="006A71E2">
        <w:t>Tânger</w:t>
      </w:r>
      <w:proofErr w:type="spellEnd"/>
      <w:r w:rsidRPr="006A71E2">
        <w:t xml:space="preserve"> </w:t>
      </w:r>
      <w:proofErr w:type="spellStart"/>
      <w:r w:rsidRPr="006A71E2">
        <w:t>Corrêa</w:t>
      </w:r>
      <w:proofErr w:type="spellEnd"/>
      <w:r w:rsidRPr="006A71E2">
        <w:rPr>
          <w:rStyle w:val="HideTWBExt"/>
          <w:b w:val="0"/>
        </w:rPr>
        <w:t>&lt;/Members&gt;</w:t>
      </w:r>
    </w:p>
    <w:p w14:paraId="39B54B5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B192F6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03DB0C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4B1AFC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4B5DD" w14:textId="77777777" w:rsidR="004A1245" w:rsidRPr="006A71E2" w:rsidRDefault="004A1245" w:rsidP="00AB6BAB"/>
        </w:tc>
      </w:tr>
      <w:tr w:rsidR="004A1245" w:rsidRPr="006A71E2" w14:paraId="0F63AFE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0827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9D2A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C16492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F28B2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podkreśla, że </w:t>
            </w:r>
            <w:r w:rsidRPr="006A71E2">
              <w:rPr>
                <w:b/>
                <w:bCs/>
                <w:i/>
                <w:iCs/>
              </w:rPr>
              <w:t>ograniczenia</w:t>
            </w:r>
            <w:r w:rsidRPr="006A71E2">
              <w:t xml:space="preserve"> </w:t>
            </w:r>
            <w:r w:rsidRPr="006A71E2">
              <w:rPr>
                <w:b/>
                <w:bCs/>
                <w:i/>
                <w:iCs/>
              </w:rPr>
              <w:t>budżetowe</w:t>
            </w:r>
            <w:r w:rsidRPr="006A71E2">
              <w:t xml:space="preserve"> </w:t>
            </w:r>
            <w:r w:rsidRPr="006A71E2">
              <w:rPr>
                <w:b/>
                <w:bCs/>
                <w:i/>
                <w:iCs/>
              </w:rPr>
              <w:t>stanowią</w:t>
            </w:r>
            <w:r w:rsidRPr="006A71E2">
              <w:t xml:space="preserve"> główną przeszkodę </w:t>
            </w:r>
            <w:r w:rsidRPr="006A71E2">
              <w:rPr>
                <w:b/>
                <w:bCs/>
                <w:i/>
                <w:iCs/>
              </w:rPr>
              <w:t>dla poprawy widoczności i</w:t>
            </w:r>
            <w:r w:rsidRPr="006A71E2">
              <w:t xml:space="preserve"> zwiększania </w:t>
            </w:r>
            <w:r w:rsidRPr="006A71E2">
              <w:rPr>
                <w:b/>
                <w:bCs/>
                <w:i/>
                <w:iCs/>
              </w:rPr>
              <w:t>skutków</w:t>
            </w:r>
            <w:r w:rsidRPr="006A71E2">
              <w:t xml:space="preserve">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92C54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podkreśla, że </w:t>
            </w:r>
            <w:r w:rsidRPr="006A71E2">
              <w:rPr>
                <w:b/>
                <w:bCs/>
                <w:i/>
                <w:iCs/>
              </w:rPr>
              <w:t>nieprawidłowe wydatkowanie środków</w:t>
            </w:r>
            <w:r w:rsidRPr="006A71E2">
              <w:t xml:space="preserve"> </w:t>
            </w:r>
            <w:r w:rsidRPr="006A71E2">
              <w:rPr>
                <w:b/>
                <w:bCs/>
                <w:i/>
                <w:iCs/>
              </w:rPr>
              <w:t>stanowi</w:t>
            </w:r>
            <w:r w:rsidRPr="006A71E2">
              <w:t xml:space="preserve"> główną przeszkodę </w:t>
            </w:r>
            <w:r w:rsidRPr="006A71E2">
              <w:rPr>
                <w:b/>
                <w:bCs/>
                <w:i/>
                <w:iCs/>
              </w:rPr>
              <w:t>w osiągnięciu faktycznego oddziaływania</w:t>
            </w:r>
            <w:r w:rsidRPr="006A71E2">
              <w:t xml:space="preserve"> działań zewnętrznych UE; wzywa Komisję i ESDZ do przeprowadzenia rzeczywistej oceny priorytetów, aby określić, w których dziedzinach działania zewnętrzne UE mogą przynieść największe korzyści polityczne i strategiczne;</w:t>
            </w:r>
          </w:p>
        </w:tc>
      </w:tr>
    </w:tbl>
    <w:p w14:paraId="6E00AD8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B0D66B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57D57D1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786</w:t>
      </w:r>
      <w:r w:rsidRPr="006A71E2">
        <w:rPr>
          <w:rStyle w:val="HideTWBExt"/>
          <w:b w:val="0"/>
        </w:rPr>
        <w:t>&lt;/NumAm&gt;</w:t>
      </w:r>
    </w:p>
    <w:p w14:paraId="449EC32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Sebastian </w:t>
      </w:r>
      <w:proofErr w:type="spellStart"/>
      <w:r w:rsidRPr="006A71E2">
        <w:t>Tynkkynen</w:t>
      </w:r>
      <w:proofErr w:type="spellEnd"/>
      <w:r w:rsidRPr="006A71E2">
        <w:rPr>
          <w:rStyle w:val="HideTWBExt"/>
          <w:b w:val="0"/>
        </w:rPr>
        <w:t>&lt;/Members&gt;</w:t>
      </w:r>
    </w:p>
    <w:p w14:paraId="19B2251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245760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DCD33B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85D5CF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50F00" w14:textId="77777777" w:rsidR="004A1245" w:rsidRPr="006A71E2" w:rsidRDefault="004A1245" w:rsidP="00AB6BAB"/>
        </w:tc>
      </w:tr>
      <w:tr w:rsidR="004A1245" w:rsidRPr="006A71E2" w14:paraId="52540F65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3A9F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C8B2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97E9A8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F6B8E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podkreśla, że </w:t>
            </w:r>
            <w:r w:rsidRPr="006A71E2">
              <w:rPr>
                <w:b/>
                <w:bCs/>
                <w:i/>
                <w:iCs/>
              </w:rPr>
              <w:t>ograniczenia budżetowe stanowią główną przeszkodę dla poprawy widoczności i zwiększania skutków działań zewnętrznych UE</w:t>
            </w:r>
            <w:r w:rsidRPr="006A71E2">
              <w:t>; wzywa Komisję i ESDZ do przeprowadzenia rzeczywistej oceny priorytetów, aby określić, w których dziedzinach działania zewnętrzne UE mogą przynieść największe korzyści polityczne i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E2CEE" w14:textId="77777777" w:rsidR="004A1245" w:rsidRPr="006A71E2" w:rsidRDefault="004A1245" w:rsidP="00AB6BAB">
            <w:pPr>
              <w:pStyle w:val="Normal6a"/>
            </w:pPr>
            <w:r w:rsidRPr="006A71E2">
              <w:t>38.</w:t>
            </w:r>
            <w:r w:rsidRPr="006A71E2">
              <w:tab/>
              <w:t xml:space="preserve">podkreśla, że </w:t>
            </w:r>
            <w:r w:rsidRPr="006A71E2">
              <w:rPr>
                <w:b/>
                <w:bCs/>
                <w:i/>
                <w:iCs/>
              </w:rPr>
              <w:t>również w działaniach zewnętrznych Unii odczuwa się problem nieuniknionych ograniczeń budżetowych</w:t>
            </w:r>
            <w:r w:rsidRPr="006A71E2">
              <w:t xml:space="preserve">; wzywa Komisję i ESDZ do przeprowadzenia rzeczywistej oceny priorytetów, aby określić, w których dziedzinach działania zewnętrzne UE mogą przynieść największe korzyści polityczne i strategiczne </w:t>
            </w:r>
            <w:r w:rsidRPr="006A71E2">
              <w:rPr>
                <w:b/>
                <w:bCs/>
                <w:i/>
                <w:iCs/>
              </w:rPr>
              <w:t>za pieniądze podatników</w:t>
            </w:r>
            <w:r w:rsidRPr="006A71E2">
              <w:t>;</w:t>
            </w:r>
          </w:p>
        </w:tc>
      </w:tr>
    </w:tbl>
    <w:p w14:paraId="78FAEE7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D9AC7E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E8D909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787</w:t>
      </w:r>
      <w:r w:rsidRPr="006A71E2">
        <w:rPr>
          <w:rStyle w:val="HideTWBExt"/>
          <w:b w:val="0"/>
        </w:rPr>
        <w:t>&lt;/NumAm&gt;</w:t>
      </w:r>
    </w:p>
    <w:p w14:paraId="47F1304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Tonino</w:t>
      </w:r>
      <w:proofErr w:type="spellEnd"/>
      <w:r w:rsidRPr="006A71E2">
        <w:t xml:space="preserve"> </w:t>
      </w:r>
      <w:proofErr w:type="spellStart"/>
      <w:r w:rsidRPr="006A71E2">
        <w:t>Picula</w:t>
      </w:r>
      <w:proofErr w:type="spellEnd"/>
      <w:r w:rsidRPr="006A71E2">
        <w:rPr>
          <w:rStyle w:val="HideTWBExt"/>
          <w:b w:val="0"/>
        </w:rPr>
        <w:t>&lt;/Members&gt;</w:t>
      </w:r>
    </w:p>
    <w:p w14:paraId="0AD6B10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952E03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B717DE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38 – punkt 1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769904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88094" w14:textId="77777777" w:rsidR="004A1245" w:rsidRPr="006A71E2" w:rsidRDefault="004A1245" w:rsidP="00AB6BAB"/>
        </w:tc>
      </w:tr>
      <w:tr w:rsidR="004A1245" w:rsidRPr="006A71E2" w14:paraId="3483512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187FB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A6FE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03D484D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CF80C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4A4A6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1)</w:t>
            </w:r>
            <w:r w:rsidRPr="006A71E2">
              <w:tab/>
            </w:r>
            <w:r w:rsidRPr="006A71E2">
              <w:rPr>
                <w:b/>
                <w:i/>
              </w:rPr>
              <w:t xml:space="preserve">podkreśla potrzebę bardziej szczegółowej nomenklatury budżetowej w Instrumencie Sąsiedztwa oraz Współpracy Międzynarodowej i Rozwojowej, Instrumencie Pomocy Przedakcesyjnej i budżecie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>, co umożliwi władzy budżetowej ustalanie priorytetów politycznych i geograficznych w ramach rocznej procedury budżetowej;</w:t>
            </w:r>
          </w:p>
        </w:tc>
      </w:tr>
    </w:tbl>
    <w:p w14:paraId="6A0B7D3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5CEF574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7CB9951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788</w:t>
      </w:r>
      <w:r w:rsidRPr="006A71E2">
        <w:rPr>
          <w:rStyle w:val="HideTWBExt"/>
          <w:b w:val="0"/>
        </w:rPr>
        <w:t>&lt;/NumAm&gt;</w:t>
      </w:r>
    </w:p>
    <w:p w14:paraId="18C58B6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Željana</w:t>
      </w:r>
      <w:proofErr w:type="spellEnd"/>
      <w:r w:rsidRPr="006A71E2">
        <w:t xml:space="preserve"> </w:t>
      </w:r>
      <w:proofErr w:type="spellStart"/>
      <w:r w:rsidRPr="006A71E2">
        <w:t>Zovko</w:t>
      </w:r>
      <w:proofErr w:type="spellEnd"/>
      <w:r w:rsidRPr="006A71E2">
        <w:rPr>
          <w:rStyle w:val="HideTWBExt"/>
          <w:b w:val="0"/>
        </w:rPr>
        <w:t>&lt;/Members&gt;</w:t>
      </w:r>
    </w:p>
    <w:p w14:paraId="6D80984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95E8A5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AED645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38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B6F8C5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F8E36" w14:textId="77777777" w:rsidR="004A1245" w:rsidRPr="006A71E2" w:rsidRDefault="004A1245" w:rsidP="00AB6BAB"/>
        </w:tc>
      </w:tr>
      <w:tr w:rsidR="004A1245" w:rsidRPr="006A71E2" w14:paraId="590085F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73CC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32BB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0D0A73F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F1CA3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A4187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38a.</w:t>
            </w:r>
            <w:r w:rsidRPr="006A71E2">
              <w:tab/>
            </w:r>
            <w:r w:rsidRPr="006A71E2">
              <w:rPr>
                <w:b/>
                <w:i/>
              </w:rPr>
              <w:t>apeluje o nowe podejście do dyplomacji prewencyjnej jako proaktywnego narzędzia polityki zagranicznej w celu unikania konfliktu między stronami trzecimi oraz prowadzenia mediacji i wspierania ich w znajdowaniu pokojowych rozwiązań, w tym mediacji i dialogu na rzecz pokoju; zauważa, że wcześniejsze działania dyplomatyczne doprowadziły do pojawienia się szkodliwych podmiotów trzecich, które zmniejszyły wpływ UE na całym świecie; wzywa ESDZ do przeanalizowania dotychczasowych europejskich działań dyplomatycznych i ich rezultatów; apeluje o lepsze zrozumienie przez personel ESDZ kontekstu lokalnego, historycznego, kulturowego i religijnego, aby dostosować przekaz UE do lokalnego kontekstu, tak aby UE była postrzegana jako wiarygodny partner;</w:t>
            </w:r>
          </w:p>
        </w:tc>
      </w:tr>
    </w:tbl>
    <w:p w14:paraId="2FACCF2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39354D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3AF240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789</w:t>
      </w:r>
      <w:r w:rsidRPr="006A71E2">
        <w:rPr>
          <w:rStyle w:val="HideTWBExt"/>
          <w:b w:val="0"/>
        </w:rPr>
        <w:t>&lt;/NumAm&gt;</w:t>
      </w:r>
    </w:p>
    <w:p w14:paraId="6106E59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Nacho</w:t>
      </w:r>
      <w:proofErr w:type="spellEnd"/>
      <w:r w:rsidRPr="006A71E2">
        <w:t xml:space="preserve"> </w:t>
      </w:r>
      <w:proofErr w:type="spellStart"/>
      <w:r w:rsidRPr="006A71E2">
        <w:t>Sánchez</w:t>
      </w:r>
      <w:proofErr w:type="spellEnd"/>
      <w:r w:rsidRPr="006A71E2">
        <w:t xml:space="preserve"> Amor</w:t>
      </w:r>
      <w:r w:rsidRPr="006A71E2">
        <w:rPr>
          <w:rStyle w:val="HideTWBExt"/>
          <w:b w:val="0"/>
        </w:rPr>
        <w:t>&lt;/Members&gt;</w:t>
      </w:r>
    </w:p>
    <w:p w14:paraId="60A25D5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FE2E49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E691BF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38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2471D0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3F1FC" w14:textId="77777777" w:rsidR="004A1245" w:rsidRPr="006A71E2" w:rsidRDefault="004A1245" w:rsidP="00AB6BAB"/>
        </w:tc>
      </w:tr>
      <w:tr w:rsidR="004A1245" w:rsidRPr="006A71E2" w14:paraId="2337A37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240A8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74B1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8C4D43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5FEFE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4210D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38a.</w:t>
            </w:r>
            <w:r w:rsidRPr="006A71E2">
              <w:tab/>
            </w:r>
            <w:r w:rsidRPr="006A71E2">
              <w:rPr>
                <w:b/>
                <w:i/>
              </w:rPr>
              <w:t>pochwala działania Europejskiej Akademii Dyplomatycznej ukierunkowane na kształtowanie własnego korpusu dyplomatycznego i kultury dyplomatycznej UE; apeluje, by akademia przyjmowała nie tylko obywateli Unii, którzy są dyplomatami państw członkowskich; podkreśla znaczenie zapewnienia, by Akademii przydzielono wystarczające zasoby, w tym zasoby ludzkie;</w:t>
            </w:r>
          </w:p>
        </w:tc>
      </w:tr>
    </w:tbl>
    <w:p w14:paraId="420D989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EA4DB6A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1F9E0C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790</w:t>
      </w:r>
      <w:r w:rsidRPr="006A71E2">
        <w:rPr>
          <w:rStyle w:val="HideTWBExt"/>
          <w:b w:val="0"/>
        </w:rPr>
        <w:t>&lt;/NumAm&gt;</w:t>
      </w:r>
    </w:p>
    <w:p w14:paraId="5A315B2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Ondřej</w:t>
      </w:r>
      <w:proofErr w:type="spellEnd"/>
      <w:r w:rsidRPr="006A71E2">
        <w:t xml:space="preserve"> </w:t>
      </w:r>
      <w:proofErr w:type="spellStart"/>
      <w:r w:rsidRPr="006A71E2">
        <w:t>Kolář</w:t>
      </w:r>
      <w:proofErr w:type="spellEnd"/>
      <w:r w:rsidRPr="006A71E2">
        <w:rPr>
          <w:rStyle w:val="HideTWBExt"/>
          <w:b w:val="0"/>
        </w:rPr>
        <w:t>&lt;/Members&gt;</w:t>
      </w:r>
    </w:p>
    <w:p w14:paraId="3283DD9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7D8903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A218E2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38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036E2C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872C0" w14:textId="77777777" w:rsidR="004A1245" w:rsidRPr="006A71E2" w:rsidRDefault="004A1245" w:rsidP="00AB6BAB"/>
        </w:tc>
      </w:tr>
      <w:tr w:rsidR="004A1245" w:rsidRPr="006A71E2" w14:paraId="45C91A9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6BA84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E4C1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FC0282F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DFAB5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7C226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38a.</w:t>
            </w:r>
            <w:r w:rsidRPr="006A71E2">
              <w:tab/>
            </w:r>
            <w:r w:rsidRPr="006A71E2">
              <w:rPr>
                <w:b/>
                <w:i/>
              </w:rPr>
              <w:t xml:space="preserve">apeluje do Komisji o systematyczną ocenę skuteczności programów pomocy rozwojowej i humanitarnej oraz </w:t>
            </w:r>
            <w:proofErr w:type="gramStart"/>
            <w:r w:rsidRPr="006A71E2">
              <w:rPr>
                <w:b/>
                <w:i/>
              </w:rPr>
              <w:t>weryfikowanie,</w:t>
            </w:r>
            <w:proofErr w:type="gramEnd"/>
            <w:r w:rsidRPr="006A71E2">
              <w:rPr>
                <w:b/>
                <w:i/>
              </w:rPr>
              <w:t xml:space="preserve"> czy środki te rzeczywiście trafiają do szczególnie narażonych grup, a także o zapewnienie, aby nie dochodziło do nieprawidłowego wykorzystywania środków; apeluje o wykorzystywanie dostępnych środków na wzmocnienie funkcjonowania ESDZ;</w:t>
            </w:r>
          </w:p>
        </w:tc>
      </w:tr>
    </w:tbl>
    <w:p w14:paraId="19D280FF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BAB7C0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D41609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791</w:t>
      </w:r>
      <w:r w:rsidRPr="006A71E2">
        <w:rPr>
          <w:rStyle w:val="HideTWBExt"/>
          <w:b w:val="0"/>
        </w:rPr>
        <w:t>&lt;/NumAm&gt;</w:t>
      </w:r>
    </w:p>
    <w:p w14:paraId="202300A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Rihards</w:t>
      </w:r>
      <w:proofErr w:type="spellEnd"/>
      <w:r w:rsidRPr="006A71E2">
        <w:t xml:space="preserve"> </w:t>
      </w:r>
      <w:proofErr w:type="spellStart"/>
      <w:r w:rsidRPr="006A71E2">
        <w:t>Kols</w:t>
      </w:r>
      <w:proofErr w:type="spellEnd"/>
      <w:r w:rsidRPr="006A71E2">
        <w:rPr>
          <w:rStyle w:val="HideTWBExt"/>
          <w:b w:val="0"/>
        </w:rPr>
        <w:t>&lt;/Members&gt;</w:t>
      </w:r>
    </w:p>
    <w:p w14:paraId="79DC0BC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9BCFC0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21E7D6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38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9CDE82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E9E5B" w14:textId="77777777" w:rsidR="004A1245" w:rsidRPr="006A71E2" w:rsidRDefault="004A1245" w:rsidP="00AB6BAB"/>
        </w:tc>
      </w:tr>
      <w:tr w:rsidR="004A1245" w:rsidRPr="006A71E2" w14:paraId="72E6484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F9A2D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75C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A767B6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FFA4E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23775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38a.</w:t>
            </w:r>
            <w:r w:rsidRPr="006A71E2">
              <w:tab/>
            </w:r>
            <w:r w:rsidRPr="006A71E2">
              <w:rPr>
                <w:b/>
                <w:i/>
              </w:rPr>
              <w:t>podkreśla, że środki unijne nie mogą być wykorzystywane do wspierania reżimów lub podmiotów, które podważają unijne wartości, ani współpracy z wrogimi siłami; apeluje o ścisłe monitorowanie zewnętrznych instrumentów finansowych, aby zapobiegać pośredniemu wspieraniu oddziaływania rządów autorytarnych; </w:t>
            </w:r>
          </w:p>
        </w:tc>
      </w:tr>
    </w:tbl>
    <w:p w14:paraId="4E6876C8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8A1AD20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64317D8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792</w:t>
      </w:r>
      <w:r w:rsidRPr="006A71E2">
        <w:rPr>
          <w:rStyle w:val="HideTWBExt"/>
          <w:b w:val="0"/>
        </w:rPr>
        <w:t>&lt;/NumAm&gt;</w:t>
      </w:r>
    </w:p>
    <w:p w14:paraId="06F6A54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Marta Temido</w:t>
      </w:r>
      <w:r w:rsidRPr="006A71E2">
        <w:rPr>
          <w:rStyle w:val="HideTWBExt"/>
          <w:b w:val="0"/>
        </w:rPr>
        <w:t>&lt;/Members&gt;</w:t>
      </w:r>
    </w:p>
    <w:p w14:paraId="3F2FF06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D26AE8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0026EB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38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901EA0E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D93F5" w14:textId="77777777" w:rsidR="004A1245" w:rsidRPr="006A71E2" w:rsidRDefault="004A1245" w:rsidP="00AB6BAB"/>
        </w:tc>
      </w:tr>
      <w:tr w:rsidR="004A1245" w:rsidRPr="006A71E2" w14:paraId="450BED4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D02E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681B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FF34EA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995ED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99199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38a.</w:t>
            </w:r>
            <w:r w:rsidRPr="006A71E2">
              <w:tab/>
            </w:r>
            <w:r w:rsidRPr="006A71E2">
              <w:rPr>
                <w:b/>
                <w:i/>
              </w:rPr>
              <w:t>podkreśla, jak ważne jest utrzymanie przedstawicielstw dyplomatycznych Unii na całym świecie jako siły napędowej na potrzeby wdrażania i wspierania działań zewnętrznych UE;</w:t>
            </w:r>
          </w:p>
        </w:tc>
      </w:tr>
    </w:tbl>
    <w:p w14:paraId="041D6617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6E238C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2533C5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793</w:t>
      </w:r>
      <w:r w:rsidRPr="006A71E2">
        <w:rPr>
          <w:rStyle w:val="HideTWBExt"/>
          <w:b w:val="0"/>
        </w:rPr>
        <w:t>&lt;/NumAm&gt;</w:t>
      </w:r>
    </w:p>
    <w:p w14:paraId="5E3F8D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Marc</w:t>
      </w:r>
      <w:proofErr w:type="spellEnd"/>
      <w:r w:rsidRPr="006A71E2">
        <w:t xml:space="preserve"> </w:t>
      </w:r>
      <w:proofErr w:type="spellStart"/>
      <w:r w:rsidRPr="006A71E2">
        <w:t>Botenga</w:t>
      </w:r>
      <w:proofErr w:type="spellEnd"/>
      <w:r w:rsidRPr="006A71E2">
        <w:t xml:space="preserve">, </w:t>
      </w:r>
      <w:proofErr w:type="spellStart"/>
      <w:r w:rsidRPr="006A71E2">
        <w:t>Rima</w:t>
      </w:r>
      <w:proofErr w:type="spellEnd"/>
      <w:r w:rsidRPr="006A71E2">
        <w:t xml:space="preserve"> Hassan, </w:t>
      </w:r>
      <w:proofErr w:type="spellStart"/>
      <w:r w:rsidRPr="006A71E2">
        <w:t>Danilo</w:t>
      </w:r>
      <w:proofErr w:type="spellEnd"/>
      <w:r w:rsidRPr="006A71E2">
        <w:t xml:space="preserve"> Della Valle</w:t>
      </w:r>
      <w:r w:rsidRPr="006A71E2">
        <w:rPr>
          <w:rStyle w:val="HideTWBExt"/>
          <w:b w:val="0"/>
        </w:rPr>
        <w:t>&lt;/Members&gt;</w:t>
      </w:r>
    </w:p>
    <w:p w14:paraId="47171B69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{The Left}</w:t>
      </w:r>
      <w:r w:rsidRPr="006A71E2">
        <w:t xml:space="preserve">w imieniu grupy The </w:t>
      </w:r>
      <w:proofErr w:type="spellStart"/>
      <w:r w:rsidRPr="006A71E2">
        <w:t>Left</w:t>
      </w:r>
      <w:proofErr w:type="spellEnd"/>
      <w:r w:rsidRPr="006A71E2">
        <w:rPr>
          <w:rStyle w:val="HideTWBExt"/>
        </w:rPr>
        <w:t>&lt;/AuNomDe&gt;</w:t>
      </w:r>
    </w:p>
    <w:p w14:paraId="5C8369D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880C0D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E71C5A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38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191D36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771B4" w14:textId="77777777" w:rsidR="004A1245" w:rsidRPr="006A71E2" w:rsidRDefault="004A1245" w:rsidP="00AB6BAB"/>
        </w:tc>
      </w:tr>
      <w:tr w:rsidR="004A1245" w:rsidRPr="006A71E2" w14:paraId="65DF01F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87F3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56EF7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864C14A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AC0BD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0D6FF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38a.</w:t>
            </w:r>
            <w:r w:rsidRPr="006A71E2">
              <w:tab/>
            </w:r>
            <w:r w:rsidRPr="006A71E2">
              <w:rPr>
                <w:b/>
                <w:i/>
              </w:rPr>
              <w:t>wzywa państwa członkowskie do wzmocnienia swoich organów dyplomatycznych, które w ostatnich latach zostały pozostawione same sobie i pozbawione funduszy;</w:t>
            </w:r>
          </w:p>
        </w:tc>
      </w:tr>
    </w:tbl>
    <w:p w14:paraId="5C5806C1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807EFE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E85F615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794</w:t>
      </w:r>
      <w:r w:rsidRPr="006A71E2">
        <w:rPr>
          <w:rStyle w:val="HideTWBExt"/>
          <w:b w:val="0"/>
        </w:rPr>
        <w:t>&lt;/NumAm&gt;</w:t>
      </w:r>
    </w:p>
    <w:p w14:paraId="743E8DB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t xml:space="preserve">, Jan </w:t>
      </w:r>
      <w:proofErr w:type="spellStart"/>
      <w:r w:rsidRPr="006A71E2">
        <w:t>Farský</w:t>
      </w:r>
      <w:proofErr w:type="spellEnd"/>
      <w:r w:rsidRPr="006A71E2">
        <w:t xml:space="preserve">, Hildegard </w:t>
      </w:r>
      <w:proofErr w:type="spellStart"/>
      <w:r w:rsidRPr="006A71E2">
        <w:t>Bentele</w:t>
      </w:r>
      <w:proofErr w:type="spellEnd"/>
      <w:r w:rsidRPr="006A71E2">
        <w:rPr>
          <w:rStyle w:val="HideTWBExt"/>
          <w:b w:val="0"/>
        </w:rPr>
        <w:t>&lt;/Members&gt;</w:t>
      </w:r>
    </w:p>
    <w:p w14:paraId="1ECFC30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37AC9A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895DB4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27A146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A6964" w14:textId="77777777" w:rsidR="004A1245" w:rsidRPr="006A71E2" w:rsidRDefault="004A1245" w:rsidP="00AB6BAB"/>
        </w:tc>
      </w:tr>
      <w:tr w:rsidR="004A1245" w:rsidRPr="006A71E2" w14:paraId="3EB22FA5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E26B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FE5D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4184AD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A970B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 xml:space="preserve">podkreśla strategiczny potencjał inicjatywy Global Gateway w zakresie </w:t>
            </w:r>
            <w:r w:rsidRPr="006A71E2">
              <w:rPr>
                <w:b/>
                <w:bCs/>
                <w:i/>
                <w:iCs/>
              </w:rPr>
              <w:t>zwiększania</w:t>
            </w:r>
            <w:r w:rsidRPr="006A71E2">
              <w:t xml:space="preserve">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1737C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 xml:space="preserve">podkreśla strategiczny potencjał inicjatywy Global Gateway w zakresie </w:t>
            </w:r>
            <w:r w:rsidRPr="006A71E2">
              <w:rPr>
                <w:b/>
                <w:bCs/>
                <w:i/>
                <w:iCs/>
              </w:rPr>
              <w:t>nie tylko pełnienia roli platformy inwestycyjnej, ale też narzędzia służącego zwiększaniu</w:t>
            </w:r>
            <w:r w:rsidRPr="006A71E2">
              <w:t xml:space="preserve"> obecności i widoczności UE na całym świecie; z zadowoleniem przyjmuje fakt, że Komisja priorytetowo podchodzi do realizacji projektów w ramach tej inicjatywy; </w:t>
            </w:r>
            <w:r w:rsidRPr="006A71E2">
              <w:rPr>
                <w:b/>
                <w:i/>
              </w:rPr>
              <w:t>jest zaniepokojony doniesieniami, że szereg projektów strategii Global Gateway jest wdrażanych przez chińskie przedsiębiorstwa, co stoi w bezpośredniej sprzeczności z celem inicjatywy, jakim jest tworzenie wartości krajowej w krajach partnerskich i wzmacnianie bezpieczeństwa gospodarczego UE; domaga się niezwłocznego przeprowadzenia dochodzenia w sprawie wszystkich chińskich przedsiębiorstw zaangażowanych w strategię Global Gateway; przypomina, że strategia Global Gateway powinna przyczyniać się do globalnej stabilności i bezpieczeństwa, jednocześnie wzmacniając odporność Europy; podkreśla ponadto, że w celu sprostania zobowiązaniom politycznym i ambicjom geopolitycznym konieczne jest ukształtowanie na nowo zobowiązania do terminowej realizacji, silniejszej odpowiedzialności lokalnej w kwestii identyfikacji projektów, a także zaangażowania prawidłowo określonego sektora prywatnego; apeluje do Komisji o optymalizację liczby projektów sztandarowych z myślą o maksymalnym zwiększeniu oddziaływania inicjatywy; uważa ponadto, że projekty strategii Global Gateway wymagają lepszej komunikacji publicznej, w szczególności w przypadku zarządzania pośredniego z udziałem partnerów wykonawczych, tak jak ma to miejsce w przypadku operacji finansowania mieszanego w ramach EFZR+, w których uczestniczy wiele zainteresowanych stron; apeluje w związku z tym do Komisji i ESDZ o systematyczne wzmocnienie komunikacji wokół działań finansowanych ze środków UE i zapewnienie spójnych przekazów, jasnego wskazywania podmiotów oraz faktycznej widoczności przywództwa Unii i wartości dodanej;</w:t>
            </w:r>
            <w:r w:rsidRPr="006A71E2">
              <w:br/>
            </w:r>
            <w:r w:rsidRPr="006A71E2">
              <w:br/>
            </w:r>
            <w:r w:rsidRPr="006A71E2">
              <w:br/>
            </w:r>
          </w:p>
        </w:tc>
      </w:tr>
    </w:tbl>
    <w:p w14:paraId="72FCF2EC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D00447D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BED8B72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795</w:t>
      </w:r>
      <w:r w:rsidRPr="006A71E2">
        <w:rPr>
          <w:rStyle w:val="HideTWBExt"/>
          <w:b w:val="0"/>
        </w:rPr>
        <w:t>&lt;/NumAm&gt;</w:t>
      </w:r>
    </w:p>
    <w:p w14:paraId="330B5B5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Sergey</w:t>
      </w:r>
      <w:proofErr w:type="spellEnd"/>
      <w:r w:rsidRPr="006A71E2">
        <w:t xml:space="preserve"> </w:t>
      </w:r>
      <w:proofErr w:type="spellStart"/>
      <w:r w:rsidRPr="006A71E2">
        <w:t>Lagodinsky</w:t>
      </w:r>
      <w:proofErr w:type="spellEnd"/>
      <w:r w:rsidRPr="006A71E2">
        <w:rPr>
          <w:rStyle w:val="HideTWBExt"/>
          <w:b w:val="0"/>
        </w:rPr>
        <w:t>&lt;/Members&gt;</w:t>
      </w:r>
    </w:p>
    <w:p w14:paraId="55BD25E0" w14:textId="77777777" w:rsidR="004A1245" w:rsidRPr="006A71E2" w:rsidRDefault="004A1245" w:rsidP="004A1245">
      <w:r w:rsidRPr="006A71E2">
        <w:rPr>
          <w:rStyle w:val="HideTWBExt"/>
        </w:rPr>
        <w:t>&lt;AuNomDe&gt;</w:t>
      </w:r>
      <w:r w:rsidRPr="006A71E2">
        <w:rPr>
          <w:rStyle w:val="HideTWBInt"/>
        </w:rPr>
        <w:t>{Verts/ALE}</w:t>
      </w:r>
      <w:r w:rsidRPr="006A71E2">
        <w:t xml:space="preserve">w imieniu grupy </w:t>
      </w:r>
      <w:proofErr w:type="spellStart"/>
      <w:r w:rsidRPr="006A71E2">
        <w:t>Verts</w:t>
      </w:r>
      <w:proofErr w:type="spellEnd"/>
      <w:r w:rsidRPr="006A71E2">
        <w:t>/ALE</w:t>
      </w:r>
      <w:r w:rsidRPr="006A71E2">
        <w:rPr>
          <w:rStyle w:val="HideTWBExt"/>
        </w:rPr>
        <w:t>&lt;/AuNomDe&gt;</w:t>
      </w:r>
    </w:p>
    <w:p w14:paraId="5462DE7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FFD37C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05177C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CE0558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CE6D5" w14:textId="77777777" w:rsidR="004A1245" w:rsidRPr="006A71E2" w:rsidRDefault="004A1245" w:rsidP="00AB6BAB"/>
        </w:tc>
      </w:tr>
      <w:tr w:rsidR="004A1245" w:rsidRPr="006A71E2" w14:paraId="04F851F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E790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50E7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4F3ED8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DDBDB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839F3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  <w:r w:rsidRPr="006A71E2">
              <w:rPr>
                <w:b/>
                <w:i/>
              </w:rPr>
              <w:t> nalega, aby strategia Global Gateway była zawsze spójna z podstawowymi wartościami UE, w tym z poszanowaniem praw człowieka, dobrych rządów, demokracji i przejrzystości oraz zrównoważenia środowiskowego; podkreśla w szczególności, że należy systematycznie angażować społeczeństwo obywatelskie i społeczności lokalne na wszystkich etapach opracowywania, wdrażania i oceny projektów, aby projekty w ramach strategii Global Gateway odpowiadały lokalnym potrzebom, uwzględniały aspekt płci i przynosiły znaczące rezultaty rozwojowe;</w:t>
            </w:r>
          </w:p>
        </w:tc>
      </w:tr>
    </w:tbl>
    <w:p w14:paraId="5CEB399D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70E2E60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431D3A3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796</w:t>
      </w:r>
      <w:r w:rsidRPr="006A71E2">
        <w:rPr>
          <w:rStyle w:val="HideTWBExt"/>
          <w:b w:val="0"/>
        </w:rPr>
        <w:t>&lt;/NumAm&gt;</w:t>
      </w:r>
    </w:p>
    <w:p w14:paraId="5690C0C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Carlo </w:t>
      </w:r>
      <w:proofErr w:type="spellStart"/>
      <w:r w:rsidRPr="006A71E2">
        <w:t>Fidanza</w:t>
      </w:r>
      <w:proofErr w:type="spellEnd"/>
      <w:r w:rsidRPr="006A71E2">
        <w:t xml:space="preserve">, </w:t>
      </w:r>
      <w:proofErr w:type="spellStart"/>
      <w:r w:rsidRPr="006A71E2">
        <w:t>Alberico</w:t>
      </w:r>
      <w:proofErr w:type="spellEnd"/>
      <w:r w:rsidRPr="006A71E2">
        <w:t xml:space="preserve"> </w:t>
      </w:r>
      <w:proofErr w:type="spellStart"/>
      <w:r w:rsidRPr="006A71E2">
        <w:t>Gambino</w:t>
      </w:r>
      <w:proofErr w:type="spellEnd"/>
      <w:r w:rsidRPr="006A71E2">
        <w:rPr>
          <w:rStyle w:val="HideTWBExt"/>
          <w:b w:val="0"/>
        </w:rPr>
        <w:t>&lt;/Members&gt;</w:t>
      </w:r>
    </w:p>
    <w:p w14:paraId="0A412EE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1AFF5E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679976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A98DB7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22742" w14:textId="77777777" w:rsidR="004A1245" w:rsidRPr="006A71E2" w:rsidRDefault="004A1245" w:rsidP="00AB6BAB"/>
        </w:tc>
      </w:tr>
      <w:tr w:rsidR="004A1245" w:rsidRPr="006A71E2" w14:paraId="16404B9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8C29E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F057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E12F92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0B8A5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7526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 xml:space="preserve">podkreśla strategiczny potencjał inicjatywy Global Gateway w zakresie zwiększania obecności i widoczności UE na całym świecie; z zadowoleniem przyjmuje fakt, że Komisja priorytetowo podchodzi do realizacji projektów w ramach tej inicjatywy; </w:t>
            </w:r>
            <w:r w:rsidRPr="006A71E2">
              <w:rPr>
                <w:b/>
                <w:i/>
              </w:rPr>
              <w:t>podkreśla, że skuteczne korzystanie z zasobów jest nadrzędnym priorytetem i należy je przydzielać na ograniczoną liczbę inicjatyw strategicznych, w szczególności ukierunkowanych na wzmocnienie infrastruktury, a także przeciwdziałać równoczesnym inicjatywom państw trzecich;</w:t>
            </w:r>
          </w:p>
        </w:tc>
      </w:tr>
    </w:tbl>
    <w:p w14:paraId="48ED893D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BB6BFDA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170F81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797</w:t>
      </w:r>
      <w:r w:rsidRPr="006A71E2">
        <w:rPr>
          <w:rStyle w:val="HideTWBExt"/>
          <w:b w:val="0"/>
        </w:rPr>
        <w:t>&lt;/NumAm&gt;</w:t>
      </w:r>
    </w:p>
    <w:p w14:paraId="35EA21F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Nathalie </w:t>
      </w:r>
      <w:proofErr w:type="spellStart"/>
      <w:r w:rsidRPr="006A71E2">
        <w:t>Loiseau</w:t>
      </w:r>
      <w:proofErr w:type="spellEnd"/>
      <w:r w:rsidRPr="006A71E2">
        <w:rPr>
          <w:rStyle w:val="HideTWBExt"/>
          <w:b w:val="0"/>
        </w:rPr>
        <w:t>&lt;/Members&gt;</w:t>
      </w:r>
    </w:p>
    <w:p w14:paraId="722596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6FE7AC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BB94D6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212CFE5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B6732" w14:textId="77777777" w:rsidR="004A1245" w:rsidRPr="006A71E2" w:rsidRDefault="004A1245" w:rsidP="00AB6BAB"/>
        </w:tc>
      </w:tr>
      <w:tr w:rsidR="004A1245" w:rsidRPr="006A71E2" w14:paraId="25FCB57F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E38CA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58AD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B8EFE10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B9CFB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22CD7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 xml:space="preserve">podkreśla strategiczny potencjał inicjatywy Global Gateway w zakresie zwiększania obecności i widoczności UE na całym świecie; z zadowoleniem przyjmuje fakt, że Komisja priorytetowo podchodzi do realizacji projektów w ramach tej inicjatywy; </w:t>
            </w:r>
            <w:r w:rsidRPr="006A71E2">
              <w:rPr>
                <w:b/>
                <w:i/>
              </w:rPr>
              <w:t>mimo wszystko podkreśla fakt, że 300 mld euro przeznaczone na tę inicjatywę to mniej niż jedna trzecia wartości projektów już realizowanych w ramach podobnej chińskiej inicjatywy na rzecz łączności i infrastruktury – inicjatywy Pasa i Szlaku;</w:t>
            </w:r>
          </w:p>
        </w:tc>
      </w:tr>
    </w:tbl>
    <w:p w14:paraId="07B56A0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55B0790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6C1B9A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798</w:t>
      </w:r>
      <w:r w:rsidRPr="006A71E2">
        <w:rPr>
          <w:rStyle w:val="HideTWBExt"/>
          <w:b w:val="0"/>
        </w:rPr>
        <w:t>&lt;/NumAm&gt;</w:t>
      </w:r>
    </w:p>
    <w:p w14:paraId="20FD16F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Miriam </w:t>
      </w:r>
      <w:proofErr w:type="spellStart"/>
      <w:r w:rsidRPr="006A71E2">
        <w:t>Lexmann</w:t>
      </w:r>
      <w:proofErr w:type="spellEnd"/>
      <w:r w:rsidRPr="006A71E2">
        <w:rPr>
          <w:rStyle w:val="HideTWBExt"/>
          <w:b w:val="0"/>
        </w:rPr>
        <w:t>&lt;/Members&gt;</w:t>
      </w:r>
    </w:p>
    <w:p w14:paraId="2866B18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6B5AA4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251AFD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36D58E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3D3B4" w14:textId="77777777" w:rsidR="004A1245" w:rsidRPr="006A71E2" w:rsidRDefault="004A1245" w:rsidP="00AB6BAB"/>
        </w:tc>
      </w:tr>
      <w:tr w:rsidR="004A1245" w:rsidRPr="006A71E2" w14:paraId="5439490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7EBA8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87B26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C576FC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384C9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9D46E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  <w:r w:rsidRPr="006A71E2">
              <w:rPr>
                <w:b/>
                <w:i/>
              </w:rPr>
              <w:t> w tym względzie przypomina o znaczeniu strategii Global Gateway w promowaniu ścisłego partnerstwa z partnerami o zbieżnych poglądach w oparciu o wzajemne korzyści, rozwój gospodarczy i odporne łańcuchy dostaw;</w:t>
            </w:r>
          </w:p>
        </w:tc>
      </w:tr>
    </w:tbl>
    <w:p w14:paraId="0167194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B4099CB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C8750A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799</w:t>
      </w:r>
      <w:r w:rsidRPr="006A71E2">
        <w:rPr>
          <w:rStyle w:val="HideTWBExt"/>
          <w:b w:val="0"/>
        </w:rPr>
        <w:t>&lt;/NumAm&gt;</w:t>
      </w:r>
    </w:p>
    <w:p w14:paraId="1E2EE69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Sebastian </w:t>
      </w:r>
      <w:proofErr w:type="spellStart"/>
      <w:r w:rsidRPr="006A71E2">
        <w:t>Tynkkynen</w:t>
      </w:r>
      <w:proofErr w:type="spellEnd"/>
      <w:r w:rsidRPr="006A71E2">
        <w:rPr>
          <w:rStyle w:val="HideTWBExt"/>
          <w:b w:val="0"/>
        </w:rPr>
        <w:t>&lt;/Members&gt;</w:t>
      </w:r>
    </w:p>
    <w:p w14:paraId="0850544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CBD9DC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159C1E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B52357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10ED1" w14:textId="77777777" w:rsidR="004A1245" w:rsidRPr="006A71E2" w:rsidRDefault="004A1245" w:rsidP="00AB6BAB"/>
        </w:tc>
      </w:tr>
      <w:tr w:rsidR="004A1245" w:rsidRPr="006A71E2" w14:paraId="59D2432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A631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80DB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DD39B3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7E332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3EACE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 xml:space="preserve">podkreśla strategiczny potencjał inicjatywy Global Gateway w zakresie zwiększania obecności i widoczności UE na całym świecie; z zadowoleniem przyjmuje fakt, że Komisja priorytetowo podchodzi do realizacji projektów w ramach tej inicjatywy; </w:t>
            </w:r>
            <w:r w:rsidRPr="006A71E2">
              <w:rPr>
                <w:b/>
                <w:i/>
              </w:rPr>
              <w:t>podkreśla konieczność określenia priorytetów i zagwarantowania efektywności kosztowej wszystkich projektów realizowanych w ramach strategii Global Gateway, ponieważ UE mierzy się z krytycznymi potrzebami finansowymi w związku z koniecznością reagowania na pilne zagrożenia bezpieczeństwa na jej granicach;</w:t>
            </w:r>
          </w:p>
        </w:tc>
      </w:tr>
    </w:tbl>
    <w:p w14:paraId="19F606D7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E711DA1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4DEE2AA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800</w:t>
      </w:r>
      <w:r w:rsidRPr="006A71E2">
        <w:rPr>
          <w:rStyle w:val="HideTWBExt"/>
          <w:b w:val="0"/>
        </w:rPr>
        <w:t>&lt;/NumAm&gt;</w:t>
      </w:r>
    </w:p>
    <w:p w14:paraId="65AA522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Hana</w:t>
      </w:r>
      <w:proofErr w:type="spellEnd"/>
      <w:r w:rsidRPr="006A71E2">
        <w:t xml:space="preserve"> </w:t>
      </w:r>
      <w:proofErr w:type="spellStart"/>
      <w:r w:rsidRPr="006A71E2">
        <w:t>Jalloul</w:t>
      </w:r>
      <w:proofErr w:type="spellEnd"/>
      <w:r w:rsidRPr="006A71E2">
        <w:t xml:space="preserve"> Muro</w:t>
      </w:r>
      <w:r w:rsidRPr="006A71E2">
        <w:rPr>
          <w:rStyle w:val="HideTWBExt"/>
          <w:b w:val="0"/>
        </w:rPr>
        <w:t>&lt;/Members&gt;</w:t>
      </w:r>
    </w:p>
    <w:p w14:paraId="521F479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50A2B0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2213D6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96A1FE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C6E8F" w14:textId="77777777" w:rsidR="004A1245" w:rsidRPr="006A71E2" w:rsidRDefault="004A1245" w:rsidP="00AB6BAB"/>
        </w:tc>
      </w:tr>
      <w:tr w:rsidR="004A1245" w:rsidRPr="006A71E2" w14:paraId="77161F96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653A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4282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FF49AA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6A425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3F396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  <w:r w:rsidRPr="006A71E2">
              <w:rPr>
                <w:b/>
                <w:i/>
              </w:rPr>
              <w:t> przypomina jak ważne jest zapewnienie, aby projekty realizowane w jej ramach uwzględniały szersze korzyści i skutki wykraczające poza korzyści handlowe dla UE;</w:t>
            </w:r>
          </w:p>
        </w:tc>
      </w:tr>
    </w:tbl>
    <w:p w14:paraId="05DDFEB8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0818A9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D14EB1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801</w:t>
      </w:r>
      <w:r w:rsidRPr="006A71E2">
        <w:rPr>
          <w:rStyle w:val="HideTWBExt"/>
          <w:b w:val="0"/>
        </w:rPr>
        <w:t>&lt;/NumAm&gt;</w:t>
      </w:r>
    </w:p>
    <w:p w14:paraId="468CD68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Željana</w:t>
      </w:r>
      <w:proofErr w:type="spellEnd"/>
      <w:r w:rsidRPr="006A71E2">
        <w:t xml:space="preserve"> </w:t>
      </w:r>
      <w:proofErr w:type="spellStart"/>
      <w:r w:rsidRPr="006A71E2">
        <w:t>Zovko</w:t>
      </w:r>
      <w:proofErr w:type="spellEnd"/>
      <w:r w:rsidRPr="006A71E2">
        <w:rPr>
          <w:rStyle w:val="HideTWBExt"/>
          <w:b w:val="0"/>
        </w:rPr>
        <w:t>&lt;/Members&gt;</w:t>
      </w:r>
    </w:p>
    <w:p w14:paraId="240F0A2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0065A5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EC43DA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2037256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D1FBC" w14:textId="77777777" w:rsidR="004A1245" w:rsidRPr="006A71E2" w:rsidRDefault="004A1245" w:rsidP="00AB6BAB"/>
        </w:tc>
      </w:tr>
      <w:tr w:rsidR="004A1245" w:rsidRPr="006A71E2" w14:paraId="6F0C909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2731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5828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A3052BB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2CE43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FB42E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 xml:space="preserve">podkreśla strategiczny potencjał inicjatywy Global Gateway w zakresie zwiększania obecności i widoczności UE na całym świecie </w:t>
            </w:r>
            <w:r w:rsidRPr="006A71E2">
              <w:rPr>
                <w:b/>
                <w:bCs/>
                <w:i/>
                <w:iCs/>
              </w:rPr>
              <w:t>oraz zapewnienia alternatywy dla chińskiej inicjatywy Pasa i Szlaku</w:t>
            </w:r>
            <w:r w:rsidRPr="006A71E2">
              <w:t>; z zadowoleniem przyjmuje fakt, że Komisja priorytetowo podchodzi do realizacji projektów w ramach tej inicjatywy;</w:t>
            </w:r>
          </w:p>
        </w:tc>
      </w:tr>
    </w:tbl>
    <w:p w14:paraId="3AE299E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22367E0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7B1BF18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802</w:t>
      </w:r>
      <w:r w:rsidRPr="006A71E2">
        <w:rPr>
          <w:rStyle w:val="HideTWBExt"/>
          <w:b w:val="0"/>
        </w:rPr>
        <w:t>&lt;/NumAm&gt;</w:t>
      </w:r>
    </w:p>
    <w:p w14:paraId="18FCBD2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Alexander </w:t>
      </w:r>
      <w:proofErr w:type="spellStart"/>
      <w:r w:rsidRPr="006A71E2">
        <w:t>Sell</w:t>
      </w:r>
      <w:proofErr w:type="spellEnd"/>
      <w:r w:rsidRPr="006A71E2">
        <w:rPr>
          <w:rStyle w:val="HideTWBExt"/>
          <w:b w:val="0"/>
        </w:rPr>
        <w:t>&lt;/Members&gt;</w:t>
      </w:r>
    </w:p>
    <w:p w14:paraId="32F08AC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108F4C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FA3FD4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03B7AE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8EF27" w14:textId="77777777" w:rsidR="004A1245" w:rsidRPr="006A71E2" w:rsidRDefault="004A1245" w:rsidP="00AB6BAB"/>
        </w:tc>
      </w:tr>
      <w:tr w:rsidR="004A1245" w:rsidRPr="006A71E2" w14:paraId="02AAF924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660D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E9E49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E6E3F0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48A67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</w:r>
            <w:r w:rsidRPr="006A71E2">
              <w:rPr>
                <w:b/>
                <w:bCs/>
                <w:i/>
                <w:iCs/>
              </w:rPr>
              <w:t>podkreśla strategiczny potencjał</w:t>
            </w:r>
            <w:r w:rsidRPr="006A71E2">
              <w:t xml:space="preserve"> </w:t>
            </w:r>
            <w:r w:rsidRPr="006A71E2">
              <w:rPr>
                <w:b/>
                <w:bCs/>
                <w:i/>
                <w:iCs/>
              </w:rPr>
              <w:t>inicjatywy</w:t>
            </w:r>
            <w:r w:rsidRPr="006A71E2">
              <w:t xml:space="preserve"> Global Gateway </w:t>
            </w:r>
            <w:r w:rsidRPr="006A71E2">
              <w:rPr>
                <w:b/>
                <w:bCs/>
                <w:i/>
                <w:iCs/>
              </w:rPr>
              <w:t>w zakresie zwiększania obecności i widoczności UE na całym świecie</w:t>
            </w:r>
            <w:r w:rsidRPr="006A71E2">
              <w:t>;</w:t>
            </w:r>
            <w:r w:rsidRPr="006A71E2">
              <w:rPr>
                <w:b/>
                <w:i/>
              </w:rPr>
              <w:t xml:space="preserve"> </w:t>
            </w:r>
            <w:r w:rsidRPr="006A71E2">
              <w:rPr>
                <w:b/>
                <w:bCs/>
                <w:i/>
                <w:iCs/>
              </w:rPr>
              <w:t>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E97B1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</w:r>
            <w:r w:rsidRPr="006A71E2">
              <w:rPr>
                <w:b/>
                <w:i/>
              </w:rPr>
              <w:t>ostrzega, że istnieje ryzyko, iż inicjatywa</w:t>
            </w:r>
            <w:r w:rsidRPr="006A71E2">
              <w:t xml:space="preserve"> Global Gateway </w:t>
            </w:r>
            <w:r w:rsidRPr="006A71E2">
              <w:rPr>
                <w:b/>
                <w:i/>
              </w:rPr>
              <w:t>stanie się kolejnym źródłem niekontrolowanych wydatków, z ograniczoną rozliczalnością i z ograniczonymi wymiernymi korzyściami dla obywateli Unii; podkreśla, że za priorytet należy</w:t>
            </w:r>
            <w:r w:rsidRPr="006A71E2">
              <w:t xml:space="preserve"> </w:t>
            </w:r>
            <w:r w:rsidRPr="006A71E2">
              <w:rPr>
                <w:b/>
                <w:i/>
              </w:rPr>
              <w:t>uznać ograniczanie marnotrawstwa i zapewnienie przejrzystości</w:t>
            </w:r>
            <w:r w:rsidRPr="006A71E2">
              <w:t>;</w:t>
            </w:r>
          </w:p>
        </w:tc>
      </w:tr>
    </w:tbl>
    <w:p w14:paraId="76751F06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634127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538ED12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803</w:t>
      </w:r>
      <w:r w:rsidRPr="006A71E2">
        <w:rPr>
          <w:rStyle w:val="HideTWBExt"/>
          <w:b w:val="0"/>
        </w:rPr>
        <w:t>&lt;/NumAm&gt;</w:t>
      </w:r>
    </w:p>
    <w:p w14:paraId="23EBCDE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Francisco José </w:t>
      </w:r>
      <w:proofErr w:type="spellStart"/>
      <w:r w:rsidRPr="006A71E2">
        <w:t>Millán</w:t>
      </w:r>
      <w:proofErr w:type="spellEnd"/>
      <w:r w:rsidRPr="006A71E2">
        <w:t xml:space="preserve"> Mon</w:t>
      </w:r>
      <w:r w:rsidRPr="006A71E2">
        <w:rPr>
          <w:rStyle w:val="HideTWBExt"/>
          <w:b w:val="0"/>
        </w:rPr>
        <w:t>&lt;/Members&gt;</w:t>
      </w:r>
    </w:p>
    <w:p w14:paraId="284765F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61EC9E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633BC3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500B031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77C84" w14:textId="77777777" w:rsidR="004A1245" w:rsidRPr="006A71E2" w:rsidRDefault="004A1245" w:rsidP="00AB6BAB"/>
        </w:tc>
      </w:tr>
      <w:tr w:rsidR="004A1245" w:rsidRPr="006A71E2" w14:paraId="12D23F2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4124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E1CC3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A74463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CAA1C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świecie; z zadowoleniem przyjmuje fakt, że Komisja priorytetowo podchodzi do realizacji projektów w ramach tej inicjatywy;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6B4D7" w14:textId="77777777" w:rsidR="004A1245" w:rsidRPr="006A71E2" w:rsidRDefault="004A1245" w:rsidP="00AB6BAB">
            <w:pPr>
              <w:pStyle w:val="Normal6a"/>
            </w:pPr>
            <w:r w:rsidRPr="006A71E2">
              <w:t>39.</w:t>
            </w:r>
            <w:r w:rsidRPr="006A71E2">
              <w:tab/>
              <w:t>podkreśla strategiczny potencjał inicjatywy Global Gateway w zakresie zwiększania obecności i widoczności UE na całym świecie</w:t>
            </w:r>
            <w:r w:rsidRPr="006A71E2">
              <w:rPr>
                <w:b/>
                <w:bCs/>
                <w:i/>
                <w:iCs/>
              </w:rPr>
              <w:t>, a także zwiększania jej wpływu</w:t>
            </w:r>
            <w:r w:rsidRPr="006A71E2">
              <w:t>; z zadowoleniem przyjmuje fakt, że Komisja priorytetowo podchodzi do realizacji projektów w ramach tej inicjatywy;</w:t>
            </w:r>
          </w:p>
        </w:tc>
      </w:tr>
    </w:tbl>
    <w:p w14:paraId="39B688F8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{ES}</w:t>
      </w:r>
      <w:r w:rsidRPr="006A71E2">
        <w:t>es</w:t>
      </w:r>
      <w:r w:rsidRPr="006A71E2">
        <w:rPr>
          <w:rStyle w:val="HideTWBExt"/>
        </w:rPr>
        <w:t>&lt;/Original&gt;</w:t>
      </w:r>
    </w:p>
    <w:p w14:paraId="2AB1558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CA3DF0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804</w:t>
      </w:r>
      <w:r w:rsidRPr="006A71E2">
        <w:rPr>
          <w:rStyle w:val="HideTWBExt"/>
          <w:b w:val="0"/>
        </w:rPr>
        <w:t>&lt;/NumAm&gt;</w:t>
      </w:r>
    </w:p>
    <w:p w14:paraId="05B002B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Hilde</w:t>
      </w:r>
      <w:proofErr w:type="spellEnd"/>
      <w:r w:rsidRPr="006A71E2">
        <w:t xml:space="preserve"> </w:t>
      </w:r>
      <w:proofErr w:type="spellStart"/>
      <w:r w:rsidRPr="006A71E2">
        <w:t>Vautmans</w:t>
      </w:r>
      <w:proofErr w:type="spellEnd"/>
      <w:r w:rsidRPr="006A71E2">
        <w:t xml:space="preserve">, </w:t>
      </w:r>
      <w:proofErr w:type="spellStart"/>
      <w:r w:rsidRPr="006A71E2">
        <w:t>Petras</w:t>
      </w:r>
      <w:proofErr w:type="spellEnd"/>
      <w:r w:rsidRPr="006A71E2">
        <w:t xml:space="preserve"> </w:t>
      </w:r>
      <w:proofErr w:type="spellStart"/>
      <w:r w:rsidRPr="006A71E2">
        <w:t>Auštrevičius</w:t>
      </w:r>
      <w:proofErr w:type="spellEnd"/>
      <w:r w:rsidRPr="006A71E2">
        <w:t xml:space="preserve">, Dan </w:t>
      </w:r>
      <w:proofErr w:type="spellStart"/>
      <w:r w:rsidRPr="006A71E2">
        <w:t>Barna</w:t>
      </w:r>
      <w:proofErr w:type="spellEnd"/>
      <w:r w:rsidRPr="006A71E2">
        <w:t xml:space="preserve">, Marie-Agnes </w:t>
      </w:r>
      <w:proofErr w:type="spellStart"/>
      <w:r w:rsidRPr="006A71E2">
        <w:t>Strack</w:t>
      </w:r>
      <w:proofErr w:type="spellEnd"/>
      <w:r w:rsidRPr="006A71E2">
        <w:t xml:space="preserve">-Zimmermann, Lucia </w:t>
      </w:r>
      <w:proofErr w:type="spellStart"/>
      <w:r w:rsidRPr="006A71E2">
        <w:t>Yar</w:t>
      </w:r>
      <w:proofErr w:type="spellEnd"/>
      <w:r w:rsidRPr="006A71E2">
        <w:rPr>
          <w:rStyle w:val="HideTWBExt"/>
          <w:b w:val="0"/>
        </w:rPr>
        <w:t>&lt;/Members&gt;</w:t>
      </w:r>
    </w:p>
    <w:p w14:paraId="4C64BA9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F55F3D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F793F0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39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A3B531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4A06D" w14:textId="77777777" w:rsidR="004A1245" w:rsidRPr="006A71E2" w:rsidRDefault="004A1245" w:rsidP="00AB6BAB"/>
        </w:tc>
      </w:tr>
      <w:tr w:rsidR="004A1245" w:rsidRPr="006A71E2" w14:paraId="1A50A2BA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0270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5E07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F8A0FF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F7DB8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6CA42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39a.</w:t>
            </w:r>
            <w:r w:rsidRPr="006A71E2">
              <w:tab/>
            </w:r>
            <w:r w:rsidRPr="006A71E2">
              <w:rPr>
                <w:b/>
                <w:i/>
              </w:rPr>
              <w:t xml:space="preserve">apeluje do Rady i Komisji, by mówiły jednym głosem; zauważa, że pewien postęp w dziedzinie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 xml:space="preserve"> można osiągnąć, opierając się na przepisach dotychczasowych traktatów, takich jak „klauzula pomostowa”, przy czym zasadnicze znaczenie ma szersze stosowanie głosowania większością kwalifikowaną w sprawach zagranicznych, szczególności w kontekście naszego reżimu sankcji; apeluje o uważną rewizję i wprowadzenie głosowania większością kwalifikowaną w Radzie we wszystkich sprawach zagranicznych; podkreśla, że Traktaty powinny wprost przewidywać możliwość ustanowienia Europejskiej Unii Obrony, a wiceprzewodnicząca / wysoka przedstawicielka powinna być określana mianem ministra spraw zagranicznych UE i wspierana w działaniach, które mają na celu uczynienie z niej głównego organu zewnętrznej reprezentacji Unii Europejskiej na forach międzynarodowych;</w:t>
            </w:r>
          </w:p>
        </w:tc>
      </w:tr>
    </w:tbl>
    <w:p w14:paraId="1E9371F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987593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CE36F5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805</w:t>
      </w:r>
      <w:r w:rsidRPr="006A71E2">
        <w:rPr>
          <w:rStyle w:val="HideTWBExt"/>
          <w:b w:val="0"/>
        </w:rPr>
        <w:t>&lt;/NumAm&gt;</w:t>
      </w:r>
    </w:p>
    <w:p w14:paraId="0C342C1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488B1D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BEA5BF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8D754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39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5A9CBD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15B56" w14:textId="77777777" w:rsidR="004A1245" w:rsidRPr="006A71E2" w:rsidRDefault="004A1245" w:rsidP="00AB6BAB"/>
        </w:tc>
      </w:tr>
      <w:tr w:rsidR="004A1245" w:rsidRPr="006A71E2" w14:paraId="0158AF6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E73B1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90CB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0E3D14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DD8BC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087BA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39a.</w:t>
            </w:r>
            <w:r w:rsidRPr="006A71E2">
              <w:tab/>
            </w:r>
            <w:r w:rsidRPr="006A71E2">
              <w:rPr>
                <w:b/>
                <w:i/>
              </w:rPr>
              <w:t xml:space="preserve">potwierdza rolę specjalnych przedstawicieli UE (SPUE), którzy wspierają politykę i interesy UE w konkretnych regionach i krajach oraz odgrywają ważną rolę w rozwijaniu silniejszej i skuteczniejszej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>, ponieważ zapewniają UE aktywną obecność polityczną w kluczowych krajach i regionach oraz są „twarzą” i „głosem” UE; podkreśla, że istotne jest, aby SPUE dysponowali szerokim i elastycznym mandatem umożliwiającym dostosowywanie się do zmieniających się okoliczności geopolitycznych, aby wspierać politykę i interesy UE w określonych regionach i krajach oraz odgrywać aktywną rolę w działaniach w dziedzinie dyplomacji prewencyjnej; nalega, aby mianowanie nowych specjalnych przedstawicieli UE miało miejsce dopiero po wysłuchaniu w Parlamencie;</w:t>
            </w:r>
          </w:p>
        </w:tc>
      </w:tr>
    </w:tbl>
    <w:p w14:paraId="7EE12B9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1F516D8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8ADE3D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806</w:t>
      </w:r>
      <w:r w:rsidRPr="006A71E2">
        <w:rPr>
          <w:rStyle w:val="HideTWBExt"/>
          <w:b w:val="0"/>
        </w:rPr>
        <w:t>&lt;/NumAm&gt;</w:t>
      </w:r>
    </w:p>
    <w:p w14:paraId="020A02D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Robert Biedroń</w:t>
      </w:r>
      <w:r w:rsidRPr="006A71E2">
        <w:rPr>
          <w:rStyle w:val="HideTWBExt"/>
          <w:b w:val="0"/>
        </w:rPr>
        <w:t>&lt;/Members&gt;</w:t>
      </w:r>
    </w:p>
    <w:p w14:paraId="551B251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D6A549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33C446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39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7939EF4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80C0F" w14:textId="77777777" w:rsidR="004A1245" w:rsidRPr="006A71E2" w:rsidRDefault="004A1245" w:rsidP="00AB6BAB"/>
        </w:tc>
      </w:tr>
      <w:tr w:rsidR="004A1245" w:rsidRPr="006A71E2" w14:paraId="6BB2F0AC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5A1B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A210F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96F354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7E77A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809DC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39a.</w:t>
            </w:r>
            <w:r w:rsidRPr="006A71E2">
              <w:tab/>
            </w:r>
            <w:r w:rsidRPr="006A71E2">
              <w:rPr>
                <w:b/>
                <w:i/>
              </w:rPr>
              <w:t>podkreśla, że pełne wdrożenie celów zrównoważonego rozwoju pozostaje zasadą przewodnią działań zewnętrznych UE, przynosząc dodatkową korzyść w postaci wzmocnienia pozycji geopolitycznej UE i jej wiarygodności na arenie międzynarodowej w świetle ostatnich wydarzeń;</w:t>
            </w:r>
          </w:p>
        </w:tc>
      </w:tr>
    </w:tbl>
    <w:p w14:paraId="7A5AF406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E507C3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DFBE4E8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807</w:t>
      </w:r>
      <w:r w:rsidRPr="006A71E2">
        <w:rPr>
          <w:rStyle w:val="HideTWBExt"/>
          <w:b w:val="0"/>
        </w:rPr>
        <w:t>&lt;/NumAm&gt;</w:t>
      </w:r>
    </w:p>
    <w:p w14:paraId="73898E2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Petras</w:t>
      </w:r>
      <w:proofErr w:type="spellEnd"/>
      <w:r w:rsidRPr="006A71E2">
        <w:t xml:space="preserve"> </w:t>
      </w:r>
      <w:proofErr w:type="spellStart"/>
      <w:r w:rsidRPr="006A71E2">
        <w:t>Auštrevičius</w:t>
      </w:r>
      <w:proofErr w:type="spellEnd"/>
      <w:r w:rsidRPr="006A71E2">
        <w:t xml:space="preserve">, </w:t>
      </w:r>
      <w:proofErr w:type="spellStart"/>
      <w:r w:rsidRPr="006A71E2">
        <w:t>Hilde</w:t>
      </w:r>
      <w:proofErr w:type="spellEnd"/>
      <w:r w:rsidRPr="006A71E2">
        <w:t xml:space="preserve"> </w:t>
      </w:r>
      <w:proofErr w:type="spellStart"/>
      <w:r w:rsidRPr="006A71E2">
        <w:t>Vautmans</w:t>
      </w:r>
      <w:proofErr w:type="spellEnd"/>
      <w:r w:rsidRPr="006A71E2">
        <w:t xml:space="preserve">, Michał </w:t>
      </w:r>
      <w:proofErr w:type="spellStart"/>
      <w:r w:rsidRPr="006A71E2">
        <w:t>Kobosko</w:t>
      </w:r>
      <w:proofErr w:type="spellEnd"/>
      <w:r w:rsidRPr="006A71E2">
        <w:t xml:space="preserve">, Dan </w:t>
      </w:r>
      <w:proofErr w:type="spellStart"/>
      <w:r w:rsidRPr="006A71E2">
        <w:t>Barna</w:t>
      </w:r>
      <w:proofErr w:type="spellEnd"/>
      <w:r w:rsidRPr="006A71E2">
        <w:t xml:space="preserve">, Marie-Agnes </w:t>
      </w:r>
      <w:proofErr w:type="spellStart"/>
      <w:r w:rsidRPr="006A71E2">
        <w:t>Strack</w:t>
      </w:r>
      <w:proofErr w:type="spellEnd"/>
      <w:r w:rsidRPr="006A71E2">
        <w:t xml:space="preserve">-Zimmermann, Lucia </w:t>
      </w:r>
      <w:proofErr w:type="spellStart"/>
      <w:r w:rsidRPr="006A71E2">
        <w:t>Yar</w:t>
      </w:r>
      <w:proofErr w:type="spellEnd"/>
      <w:r w:rsidRPr="006A71E2">
        <w:t xml:space="preserve">, </w:t>
      </w:r>
      <w:proofErr w:type="spellStart"/>
      <w:r w:rsidRPr="006A71E2">
        <w:t>Urmas</w:t>
      </w:r>
      <w:proofErr w:type="spellEnd"/>
      <w:r w:rsidRPr="006A71E2">
        <w:t xml:space="preserve"> </w:t>
      </w:r>
      <w:proofErr w:type="spellStart"/>
      <w:r w:rsidRPr="006A71E2">
        <w:t>Paet</w:t>
      </w:r>
      <w:proofErr w:type="spellEnd"/>
      <w:r w:rsidRPr="006A71E2">
        <w:rPr>
          <w:rStyle w:val="HideTWBExt"/>
          <w:b w:val="0"/>
        </w:rPr>
        <w:t>&lt;/Members&gt;</w:t>
      </w:r>
    </w:p>
    <w:p w14:paraId="7F1EF0A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1029D4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C5823E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39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114B02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530FA" w14:textId="77777777" w:rsidR="004A1245" w:rsidRPr="006A71E2" w:rsidRDefault="004A1245" w:rsidP="00AB6BAB"/>
        </w:tc>
      </w:tr>
      <w:tr w:rsidR="004A1245" w:rsidRPr="006A71E2" w14:paraId="23D4DA0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7818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096C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E9CB582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D5646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38E73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39a.</w:t>
            </w:r>
            <w:r w:rsidRPr="006A71E2">
              <w:tab/>
            </w:r>
            <w:r w:rsidRPr="006A71E2">
              <w:rPr>
                <w:b/>
                <w:i/>
              </w:rPr>
              <w:t>przypomina o filarze „przykład do naśladowania”, przewidzianym w trzecim unijnym planie działania w sprawie równości płci, a także wzywa wiceprzewodniczącą / wysoką przedstawicielkę do poprawy sytuacji w kwestii równości płci na stanowiskach kierowniczych w ESDZ;</w:t>
            </w:r>
          </w:p>
        </w:tc>
      </w:tr>
    </w:tbl>
    <w:p w14:paraId="7CEC0D1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6BE6B5F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2A44AA2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808</w:t>
      </w:r>
      <w:r w:rsidRPr="006A71E2">
        <w:rPr>
          <w:rStyle w:val="HideTWBExt"/>
          <w:b w:val="0"/>
        </w:rPr>
        <w:t>&lt;/NumAm&gt;</w:t>
      </w:r>
    </w:p>
    <w:p w14:paraId="43CFEC8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Željana</w:t>
      </w:r>
      <w:proofErr w:type="spellEnd"/>
      <w:r w:rsidRPr="006A71E2">
        <w:t xml:space="preserve"> </w:t>
      </w:r>
      <w:proofErr w:type="spellStart"/>
      <w:r w:rsidRPr="006A71E2">
        <w:t>Zovko</w:t>
      </w:r>
      <w:proofErr w:type="spellEnd"/>
      <w:r w:rsidRPr="006A71E2">
        <w:rPr>
          <w:rStyle w:val="HideTWBExt"/>
          <w:b w:val="0"/>
        </w:rPr>
        <w:t>&lt;/Members&gt;</w:t>
      </w:r>
    </w:p>
    <w:p w14:paraId="1AB1384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BC7E73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EFDD50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 39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5F9128F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2B2FB" w14:textId="77777777" w:rsidR="004A1245" w:rsidRPr="006A71E2" w:rsidRDefault="004A1245" w:rsidP="00AB6BAB"/>
        </w:tc>
      </w:tr>
      <w:tr w:rsidR="004A1245" w:rsidRPr="006A71E2" w14:paraId="4943F98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9EDC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513C4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ED4E3E4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89A25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E4FB6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39a.</w:t>
            </w:r>
            <w:r w:rsidRPr="006A71E2">
              <w:tab/>
            </w:r>
            <w:r w:rsidRPr="006A71E2">
              <w:rPr>
                <w:b/>
                <w:i/>
              </w:rPr>
              <w:t>podkreśla ważną rolę europejskich misji obserwacji wyborów we wspieraniu demokracji na całym świecie;</w:t>
            </w:r>
          </w:p>
        </w:tc>
      </w:tr>
    </w:tbl>
    <w:p w14:paraId="5837757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2A18B8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FC545C8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809</w:t>
      </w:r>
      <w:r w:rsidRPr="006A71E2">
        <w:rPr>
          <w:rStyle w:val="HideTWBExt"/>
          <w:b w:val="0"/>
        </w:rPr>
        <w:t>&lt;/NumAm&gt;</w:t>
      </w:r>
    </w:p>
    <w:p w14:paraId="1E12C81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Robert Biedroń</w:t>
      </w:r>
      <w:r w:rsidRPr="006A71E2">
        <w:rPr>
          <w:rStyle w:val="HideTWBExt"/>
          <w:b w:val="0"/>
        </w:rPr>
        <w:t>&lt;/Members&gt;</w:t>
      </w:r>
    </w:p>
    <w:p w14:paraId="5192402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2B38A9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CD93AD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39 b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10DEDA3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4397A" w14:textId="77777777" w:rsidR="004A1245" w:rsidRPr="006A71E2" w:rsidRDefault="004A1245" w:rsidP="00AB6BAB"/>
        </w:tc>
      </w:tr>
      <w:tr w:rsidR="004A1245" w:rsidRPr="006A71E2" w14:paraId="7BC933F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6AC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6D86A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2E11845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BACA6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B4A60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39b.</w:t>
            </w:r>
            <w:r w:rsidRPr="006A71E2">
              <w:tab/>
            </w:r>
            <w:r w:rsidRPr="006A71E2">
              <w:rPr>
                <w:b/>
                <w:i/>
              </w:rPr>
              <w:t>ostrzega przed obniżeniem priorytetu zmiany klimatu w działaniach zewnętrznych UE, ponieważ w coraz większym stopniu stanowi to czynnik zwielokrotniający zagrożenie, prowadząc do dalszej destabilizacji państw i regionów szczególnie wrażliwych, możliwych do uniknięcia kryzysów humanitarnych oraz dodatkowej presji migracyjnej;</w:t>
            </w:r>
          </w:p>
        </w:tc>
      </w:tr>
    </w:tbl>
    <w:p w14:paraId="006CEF47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E2432F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77D246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810</w:t>
      </w:r>
      <w:r w:rsidRPr="006A71E2">
        <w:rPr>
          <w:rStyle w:val="HideTWBExt"/>
          <w:b w:val="0"/>
        </w:rPr>
        <w:t>&lt;/NumAm&gt;</w:t>
      </w:r>
    </w:p>
    <w:p w14:paraId="56EB901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Jordan </w:t>
      </w:r>
      <w:proofErr w:type="spellStart"/>
      <w:r w:rsidRPr="006A71E2">
        <w:t>Bardella</w:t>
      </w:r>
      <w:proofErr w:type="spellEnd"/>
      <w:r w:rsidRPr="006A71E2">
        <w:t xml:space="preserve">, Pierre-Romain </w:t>
      </w:r>
      <w:proofErr w:type="spellStart"/>
      <w:r w:rsidRPr="006A71E2">
        <w:t>Thionnet</w:t>
      </w:r>
      <w:proofErr w:type="spellEnd"/>
      <w:r w:rsidRPr="006A71E2">
        <w:t xml:space="preserve">, </w:t>
      </w:r>
      <w:proofErr w:type="spellStart"/>
      <w:r w:rsidRPr="006A71E2">
        <w:t>Matthieu</w:t>
      </w:r>
      <w:proofErr w:type="spellEnd"/>
      <w:r w:rsidRPr="006A71E2">
        <w:t xml:space="preserve"> </w:t>
      </w:r>
      <w:proofErr w:type="spellStart"/>
      <w:r w:rsidRPr="006A71E2">
        <w:t>Valet</w:t>
      </w:r>
      <w:proofErr w:type="spellEnd"/>
      <w:r w:rsidRPr="006A71E2">
        <w:rPr>
          <w:rStyle w:val="HideTWBExt"/>
          <w:b w:val="0"/>
        </w:rPr>
        <w:t>&lt;/Members&gt;</w:t>
      </w:r>
    </w:p>
    <w:p w14:paraId="26038D1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14755F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8B98C3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40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177E0DA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50FB1" w14:textId="77777777" w:rsidR="004A1245" w:rsidRPr="006A71E2" w:rsidRDefault="004A1245" w:rsidP="00AB6BAB"/>
        </w:tc>
      </w:tr>
      <w:tr w:rsidR="004A1245" w:rsidRPr="006A71E2" w14:paraId="7CB1D068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9E615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C9A2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9A302C5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51F9D" w14:textId="77777777" w:rsidR="004A1245" w:rsidRPr="006A71E2" w:rsidRDefault="004A1245" w:rsidP="00AB6BAB">
            <w:pPr>
              <w:pStyle w:val="Normal6a"/>
            </w:pPr>
            <w:r w:rsidRPr="006A71E2">
              <w:t>40.</w:t>
            </w:r>
            <w:r w:rsidRPr="006A71E2">
              <w:tab/>
              <w:t>przypomina, że Parlament Europejski ma do odegrania wyraźną, komplementarną rolę, jeśli chodzi o widoczność i skutki działań zewnętrznych UE, gdyż uzupełnia działania służb dyplomatycznych UE i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AB15D" w14:textId="77777777" w:rsidR="004A1245" w:rsidRPr="006A71E2" w:rsidRDefault="004A1245" w:rsidP="00AB6BAB">
            <w:pPr>
              <w:pStyle w:val="Normal6a"/>
            </w:pPr>
            <w:r w:rsidRPr="006A71E2">
              <w:t>40.</w:t>
            </w:r>
            <w:r w:rsidRPr="006A71E2">
              <w:tab/>
              <w:t xml:space="preserve">przypomina, że Parlament Europejski ma do odegrania wyraźną, komplementarną rolę, jeśli chodzi o widoczność i skutki działań zewnętrznych UE, gdyż uzupełnia działania służb dyplomatycznych UE i państw członkowskich; </w:t>
            </w:r>
            <w:r w:rsidRPr="006A71E2">
              <w:rPr>
                <w:b/>
                <w:i/>
              </w:rPr>
              <w:t>podkreśla, że kwestie dyplomatyczne i obronne należą przede wszystkim do prerogatyw państw członkowskich UE;</w:t>
            </w:r>
          </w:p>
        </w:tc>
      </w:tr>
    </w:tbl>
    <w:p w14:paraId="3DAE0C12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5911D379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577C127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811</w:t>
      </w:r>
      <w:r w:rsidRPr="006A71E2">
        <w:rPr>
          <w:rStyle w:val="HideTWBExt"/>
          <w:b w:val="0"/>
        </w:rPr>
        <w:t>&lt;/NumAm&gt;</w:t>
      </w:r>
    </w:p>
    <w:p w14:paraId="4DDD269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Jordan </w:t>
      </w:r>
      <w:proofErr w:type="spellStart"/>
      <w:r w:rsidRPr="006A71E2">
        <w:t>Bardella</w:t>
      </w:r>
      <w:proofErr w:type="spellEnd"/>
      <w:r w:rsidRPr="006A71E2">
        <w:t xml:space="preserve">, Pierre-Romain </w:t>
      </w:r>
      <w:proofErr w:type="spellStart"/>
      <w:r w:rsidRPr="006A71E2">
        <w:t>Thionnet</w:t>
      </w:r>
      <w:proofErr w:type="spellEnd"/>
      <w:r w:rsidRPr="006A71E2">
        <w:t xml:space="preserve">, </w:t>
      </w:r>
      <w:proofErr w:type="spellStart"/>
      <w:r w:rsidRPr="006A71E2">
        <w:t>Matthieu</w:t>
      </w:r>
      <w:proofErr w:type="spellEnd"/>
      <w:r w:rsidRPr="006A71E2">
        <w:t xml:space="preserve"> </w:t>
      </w:r>
      <w:proofErr w:type="spellStart"/>
      <w:r w:rsidRPr="006A71E2">
        <w:t>Valet</w:t>
      </w:r>
      <w:proofErr w:type="spellEnd"/>
      <w:r w:rsidRPr="006A71E2">
        <w:rPr>
          <w:rStyle w:val="HideTWBExt"/>
          <w:b w:val="0"/>
        </w:rPr>
        <w:t>&lt;/Members&gt;</w:t>
      </w:r>
    </w:p>
    <w:p w14:paraId="381D39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4267B0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34A06D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40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AA474C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65841" w14:textId="77777777" w:rsidR="004A1245" w:rsidRPr="006A71E2" w:rsidRDefault="004A1245" w:rsidP="00AB6BAB"/>
        </w:tc>
      </w:tr>
      <w:tr w:rsidR="004A1245" w:rsidRPr="006A71E2" w14:paraId="11F320AF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0D4DA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291E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A954FB3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9990A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0F434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40a.</w:t>
            </w:r>
            <w:r w:rsidRPr="006A71E2">
              <w:tab/>
            </w:r>
            <w:r w:rsidRPr="006A71E2">
              <w:rPr>
                <w:b/>
                <w:i/>
              </w:rPr>
              <w:t>podkreśla, że należy utrzymać jednomyślność w Radzie w odniesieniu do wszystkich decyzji dotyczących polityki zagranicznej, bezpieczeństwa i obrony;</w:t>
            </w:r>
          </w:p>
        </w:tc>
      </w:tr>
    </w:tbl>
    <w:p w14:paraId="6D1F539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65D62E87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66B80284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812</w:t>
      </w:r>
      <w:r w:rsidRPr="006A71E2">
        <w:rPr>
          <w:rStyle w:val="HideTWBExt"/>
          <w:b w:val="0"/>
        </w:rPr>
        <w:t>&lt;/NumAm&gt;</w:t>
      </w:r>
    </w:p>
    <w:p w14:paraId="3C4579F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5065B84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95C303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0B1E04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0F0573D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5F623" w14:textId="77777777" w:rsidR="004A1245" w:rsidRPr="006A71E2" w:rsidRDefault="004A1245" w:rsidP="00AB6BAB"/>
        </w:tc>
      </w:tr>
      <w:tr w:rsidR="004A1245" w:rsidRPr="006A71E2" w14:paraId="33ED931F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F6D51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19212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6EA51DBA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1CE80" w14:textId="77777777" w:rsidR="004A1245" w:rsidRPr="006A71E2" w:rsidRDefault="004A1245" w:rsidP="00AB6BAB">
            <w:pPr>
              <w:pStyle w:val="Normal6a"/>
            </w:pPr>
            <w:r w:rsidRPr="006A71E2">
              <w:t>41.</w:t>
            </w:r>
            <w:r w:rsidRPr="006A71E2">
              <w:tab/>
              <w:t>przypomina, że sprawowanie przez Parlament Europejski funkcji budżetowej jest nierozerwalnie związane z jego funkcją w zakresie demokratycznej kontroli i konsultacji;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BCDDA" w14:textId="77777777" w:rsidR="004A1245" w:rsidRPr="006A71E2" w:rsidRDefault="004A1245" w:rsidP="00AB6BAB">
            <w:pPr>
              <w:pStyle w:val="Normal6a"/>
            </w:pPr>
            <w:r w:rsidRPr="006A71E2">
              <w:t>41.</w:t>
            </w:r>
            <w:r w:rsidRPr="006A71E2">
              <w:tab/>
              <w:t xml:space="preserve">przypomina, że sprawowanie przez Parlament Europejski funkcji budżetowej jest nierozerwalnie związane z jego funkcją w zakresie demokratycznej kontroli i konsultacji; </w:t>
            </w:r>
            <w:r w:rsidRPr="006A71E2">
              <w:rPr>
                <w:b/>
                <w:i/>
              </w:rPr>
              <w:t xml:space="preserve">podkreśla, że w ramach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 xml:space="preserve">, która obejmuje </w:t>
            </w:r>
            <w:proofErr w:type="spellStart"/>
            <w:r w:rsidRPr="006A71E2">
              <w:rPr>
                <w:b/>
                <w:i/>
              </w:rPr>
              <w:t>WPBiO</w:t>
            </w:r>
            <w:proofErr w:type="spellEnd"/>
            <w:r w:rsidRPr="006A71E2">
              <w:rPr>
                <w:b/>
                <w:i/>
              </w:rPr>
              <w:t>, Parlament Europejski wykonuje swoją funkcję budżetową wspólnie z Radą; przypomina, że Parlament Europejski sprawuje również kontrolę polityczną nad tymi strategiami politycznymi oraz dokonuje się z nim konsultacji na ich temat zgodnie z art. 36 TUE;</w:t>
            </w:r>
          </w:p>
        </w:tc>
      </w:tr>
    </w:tbl>
    <w:p w14:paraId="4F725A3C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0FC9EC3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0FE87F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813</w:t>
      </w:r>
      <w:r w:rsidRPr="006A71E2">
        <w:rPr>
          <w:rStyle w:val="HideTWBExt"/>
          <w:b w:val="0"/>
        </w:rPr>
        <w:t>&lt;/NumAm&gt;</w:t>
      </w:r>
    </w:p>
    <w:p w14:paraId="5FB3F36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Mariusz Kamiński, Małgorzata Gosiewska</w:t>
      </w:r>
      <w:r w:rsidRPr="006A71E2">
        <w:rPr>
          <w:rStyle w:val="HideTWBExt"/>
          <w:b w:val="0"/>
        </w:rPr>
        <w:t>&lt;/Members&gt;</w:t>
      </w:r>
    </w:p>
    <w:p w14:paraId="158D0E2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F65E6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33B7880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41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147D2A0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ABCE2" w14:textId="77777777" w:rsidR="004A1245" w:rsidRPr="006A71E2" w:rsidRDefault="004A1245" w:rsidP="00AB6BAB"/>
        </w:tc>
      </w:tr>
      <w:tr w:rsidR="004A1245" w:rsidRPr="006A71E2" w14:paraId="6D0B283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1449A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1926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D04CC26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22D1A" w14:textId="77777777" w:rsidR="004A1245" w:rsidRPr="006A71E2" w:rsidRDefault="004A1245" w:rsidP="00AB6BAB">
            <w:pPr>
              <w:pStyle w:val="Normal6a"/>
            </w:pPr>
            <w:r w:rsidRPr="006A71E2">
              <w:t>41.</w:t>
            </w:r>
            <w:r w:rsidRPr="006A71E2">
              <w:tab/>
              <w:t>przypomina, że sprawowanie przez Parlament Europejski funkcji budżetowej jest nierozerwalnie związane z jego funkcją w zakresie demokratycznej kontroli i konsultacji;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932F6" w14:textId="77777777" w:rsidR="004A1245" w:rsidRPr="006A71E2" w:rsidRDefault="004A1245" w:rsidP="00AB6BAB">
            <w:pPr>
              <w:pStyle w:val="Normal6a"/>
            </w:pPr>
            <w:r w:rsidRPr="006A71E2">
              <w:t>41.</w:t>
            </w:r>
            <w:r w:rsidRPr="006A71E2">
              <w:tab/>
              <w:t xml:space="preserve">przypomina, że sprawowanie przez Parlament Europejski funkcji budżetowej jest nierozerwalnie związane z jego funkcją w zakresie demokratycznej kontroli i konsultacji; </w:t>
            </w:r>
            <w:r w:rsidRPr="006A71E2">
              <w:rPr>
                <w:b/>
                <w:i/>
              </w:rPr>
              <w:t>ubolewa, że ESDZ nie przedstawiła wyjaśnień na temat PDCA i apeluje do Europejskiego Trybunału Obrachunkowego o przeprowadzenie dokładnego postępowania wyjaśniającego i oceny;</w:t>
            </w:r>
          </w:p>
        </w:tc>
      </w:tr>
    </w:tbl>
    <w:p w14:paraId="1C18C445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7D2E4535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ECC1386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814</w:t>
      </w:r>
      <w:r w:rsidRPr="006A71E2">
        <w:rPr>
          <w:rStyle w:val="HideTWBExt"/>
          <w:b w:val="0"/>
        </w:rPr>
        <w:t>&lt;/NumAm&gt;</w:t>
      </w:r>
    </w:p>
    <w:p w14:paraId="7615F62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Nacho</w:t>
      </w:r>
      <w:proofErr w:type="spellEnd"/>
      <w:r w:rsidRPr="006A71E2">
        <w:t xml:space="preserve"> </w:t>
      </w:r>
      <w:proofErr w:type="spellStart"/>
      <w:r w:rsidRPr="006A71E2">
        <w:t>Sánchez</w:t>
      </w:r>
      <w:proofErr w:type="spellEnd"/>
      <w:r w:rsidRPr="006A71E2">
        <w:t xml:space="preserve"> Amor</w:t>
      </w:r>
      <w:r w:rsidRPr="006A71E2">
        <w:rPr>
          <w:rStyle w:val="HideTWBExt"/>
          <w:b w:val="0"/>
        </w:rPr>
        <w:t>&lt;/Members&gt;</w:t>
      </w:r>
    </w:p>
    <w:p w14:paraId="439268A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2C69B9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784B315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41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5DD67F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1AA41" w14:textId="77777777" w:rsidR="004A1245" w:rsidRPr="006A71E2" w:rsidRDefault="004A1245" w:rsidP="00AB6BAB"/>
        </w:tc>
      </w:tr>
      <w:tr w:rsidR="004A1245" w:rsidRPr="006A71E2" w14:paraId="2A1CABF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B2FCC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58BAF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523BCD1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DF215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CD0D1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41a.</w:t>
            </w:r>
            <w:r w:rsidRPr="006A71E2">
              <w:tab/>
            </w:r>
            <w:r w:rsidRPr="006A71E2">
              <w:rPr>
                <w:b/>
                <w:i/>
              </w:rPr>
              <w:t xml:space="preserve">przypomina, że wspieranie demokracji stanowi centralny element unijnej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>; pochwala rolę, jaką we wspieraniu demokracji i praw człowieka w działaniach zewnętrznych UE odgrywa działający w Parlamencie Europejskim Zespół ds. Wspierania Demokracji i Koordynacji Wyborów; podkreśla, że w kolejnych WRF należy zwiększyć budżet przydzielony na unijne misje obserwacji wyborów, szczególnie jeżeli chodzi o możliwość kierowania ich do państw kandydujących;</w:t>
            </w:r>
          </w:p>
        </w:tc>
      </w:tr>
    </w:tbl>
    <w:p w14:paraId="470F5E10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398783C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857C2AA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815</w:t>
      </w:r>
      <w:r w:rsidRPr="006A71E2">
        <w:rPr>
          <w:rStyle w:val="HideTWBExt"/>
          <w:b w:val="0"/>
        </w:rPr>
        <w:t>&lt;/NumAm&gt;</w:t>
      </w:r>
    </w:p>
    <w:p w14:paraId="29D3AA3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3836754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C3EB29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2C56E7E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BE04BCF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AA172" w14:textId="77777777" w:rsidR="004A1245" w:rsidRPr="006A71E2" w:rsidRDefault="004A1245" w:rsidP="00AB6BAB"/>
        </w:tc>
      </w:tr>
      <w:tr w:rsidR="004A1245" w:rsidRPr="006A71E2" w14:paraId="07A17913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92349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B6E4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385E67B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E8FFD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>uważa, że należy wzmocnić nadzór Parlamentu nad działaniami zewnętrznymi UE, umożliwiając mu np. regularny dostęp do informacji poufnych i rund ustrukturyzowanego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6BEB1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 xml:space="preserve">uważa, że należy wzmocnić nadzór Parlamentu nad działaniami zewnętrznymi UE, umożliwiając mu np. regularny </w:t>
            </w:r>
            <w:r w:rsidRPr="006A71E2">
              <w:rPr>
                <w:b/>
                <w:bCs/>
                <w:i/>
                <w:iCs/>
              </w:rPr>
              <w:t xml:space="preserve">i terminowy, lecz bezpieczny, </w:t>
            </w:r>
            <w:r w:rsidRPr="006A71E2">
              <w:t xml:space="preserve">dostęp do informacji poufnych i rund ustrukturyzowanego dialogu </w:t>
            </w:r>
            <w:r w:rsidRPr="006A71E2">
              <w:rPr>
                <w:b/>
                <w:bCs/>
                <w:i/>
                <w:iCs/>
              </w:rPr>
              <w:t>zgodnie z art. 36 TFUE</w:t>
            </w:r>
            <w:r w:rsidRPr="006A71E2">
              <w:t xml:space="preserve">; </w:t>
            </w:r>
            <w:r w:rsidRPr="006A71E2">
              <w:rPr>
                <w:b/>
                <w:i/>
              </w:rPr>
              <w:t>podkreśla potrzebę uzyskiwania obszerniejszych informacji zwrotnych od wiceprzewodniczącej / wysokiej przedstawicielki i ESDZ na temat podjętych działań i osiągniętych efektów, aby wywiązać się z zaleceń Parlamentu określonych w rezolucjach dotyczących spraw zagranicznych;</w:t>
            </w:r>
          </w:p>
        </w:tc>
      </w:tr>
    </w:tbl>
    <w:p w14:paraId="18BDA209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DFE02D8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06AEE5A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816</w:t>
      </w:r>
      <w:r w:rsidRPr="006A71E2">
        <w:rPr>
          <w:rStyle w:val="HideTWBExt"/>
          <w:b w:val="0"/>
        </w:rPr>
        <w:t>&lt;/NumAm&gt;</w:t>
      </w:r>
    </w:p>
    <w:p w14:paraId="7EADCB7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Vasile</w:t>
      </w:r>
      <w:proofErr w:type="spellEnd"/>
      <w:r w:rsidRPr="006A71E2">
        <w:t xml:space="preserve"> </w:t>
      </w:r>
      <w:proofErr w:type="spellStart"/>
      <w:r w:rsidRPr="006A71E2">
        <w:t>Dîncu</w:t>
      </w:r>
      <w:proofErr w:type="spellEnd"/>
      <w:r w:rsidRPr="006A71E2">
        <w:rPr>
          <w:rStyle w:val="HideTWBExt"/>
          <w:b w:val="0"/>
        </w:rPr>
        <w:t>&lt;/Members&gt;</w:t>
      </w:r>
    </w:p>
    <w:p w14:paraId="6C63F8E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5250EA9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543BA7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0287BA0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5D98D" w14:textId="77777777" w:rsidR="004A1245" w:rsidRPr="006A71E2" w:rsidRDefault="004A1245" w:rsidP="00AB6BAB"/>
        </w:tc>
      </w:tr>
      <w:tr w:rsidR="004A1245" w:rsidRPr="006A71E2" w14:paraId="70ECC74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8AD82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51D9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256C2469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6BDA6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>uważa, że należy wzmocnić nadzór Parlamentu nad działaniami zewnętrznymi UE, umożliwiając mu np. regularny dostęp do informacji poufnych i rund ustrukturyzowanego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659B5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 xml:space="preserve">uważa, że należy wzmocnić nadzór Parlamentu nad działaniami zewnętrznymi UE, umożliwiając mu np. regularny dostęp do informacji poufnych i rund ustrukturyzowanego dialogu; </w:t>
            </w:r>
            <w:r w:rsidRPr="006A71E2">
              <w:rPr>
                <w:b/>
                <w:i/>
              </w:rPr>
              <w:t>podkreśla, że nadzór demokratyczny nie może być skuteczny bez faktycznego dostępu do informacji niejawnych, a także apeluje o udoskonalenie ram z 2002 r., aby dostosować je do aktualnych realiów w dziedzinie bezpieczeństwa;</w:t>
            </w:r>
          </w:p>
        </w:tc>
      </w:tr>
    </w:tbl>
    <w:p w14:paraId="40BD97B4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47199C6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209A22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817</w:t>
      </w:r>
      <w:r w:rsidRPr="006A71E2">
        <w:rPr>
          <w:rStyle w:val="HideTWBExt"/>
          <w:b w:val="0"/>
        </w:rPr>
        <w:t>&lt;/NumAm&gt;</w:t>
      </w:r>
    </w:p>
    <w:p w14:paraId="069FA28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Hana</w:t>
      </w:r>
      <w:proofErr w:type="spellEnd"/>
      <w:r w:rsidRPr="006A71E2">
        <w:t xml:space="preserve"> </w:t>
      </w:r>
      <w:proofErr w:type="spellStart"/>
      <w:r w:rsidRPr="006A71E2">
        <w:t>Jalloul</w:t>
      </w:r>
      <w:proofErr w:type="spellEnd"/>
      <w:r w:rsidRPr="006A71E2">
        <w:t xml:space="preserve"> Muro</w:t>
      </w:r>
      <w:r w:rsidRPr="006A71E2">
        <w:rPr>
          <w:rStyle w:val="HideTWBExt"/>
          <w:b w:val="0"/>
        </w:rPr>
        <w:t>&lt;/Members&gt;</w:t>
      </w:r>
    </w:p>
    <w:p w14:paraId="352A79B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98B700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556095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D1A7E19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078E3" w14:textId="77777777" w:rsidR="004A1245" w:rsidRPr="006A71E2" w:rsidRDefault="004A1245" w:rsidP="00AB6BAB"/>
        </w:tc>
      </w:tr>
      <w:tr w:rsidR="004A1245" w:rsidRPr="006A71E2" w14:paraId="0569103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45290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00ABE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527C05ED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FC4C1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>uważa, że należy wzmocnić nadzór Parlamentu nad działaniami zewnętrznymi UE, umożliwiając mu np. regularny dostęp do informacji poufnych i rund ustrukturyzowanego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BF17C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 xml:space="preserve">uważa, że należy wzmocnić nadzór Parlamentu nad działaniami zewnętrznymi UE, umożliwiając mu np. regularny dostęp do informacji poufnych i rund ustrukturyzowanego dialogu; </w:t>
            </w:r>
            <w:r w:rsidRPr="006A71E2">
              <w:rPr>
                <w:b/>
                <w:i/>
              </w:rPr>
              <w:t>podkreśla znaczenie stosunków międzyparlamentarnych jako ważnego narzędzia, które pozwala osiągać cele polityki zagranicznej UE w państwach trzecich i tworzyć więzi wykraczające poza instytucje rządowe;</w:t>
            </w:r>
          </w:p>
        </w:tc>
      </w:tr>
    </w:tbl>
    <w:p w14:paraId="7AFC33CE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385C5674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037BFB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818</w:t>
      </w:r>
      <w:r w:rsidRPr="006A71E2">
        <w:rPr>
          <w:rStyle w:val="HideTWBExt"/>
          <w:b w:val="0"/>
        </w:rPr>
        <w:t>&lt;/NumAm&gt;</w:t>
      </w:r>
    </w:p>
    <w:p w14:paraId="35C3C4C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Sebastian </w:t>
      </w:r>
      <w:proofErr w:type="spellStart"/>
      <w:r w:rsidRPr="006A71E2">
        <w:t>Tynkkynen</w:t>
      </w:r>
      <w:proofErr w:type="spellEnd"/>
      <w:r w:rsidRPr="006A71E2">
        <w:rPr>
          <w:rStyle w:val="HideTWBExt"/>
          <w:b w:val="0"/>
        </w:rPr>
        <w:t>&lt;/Members&gt;</w:t>
      </w:r>
    </w:p>
    <w:p w14:paraId="3260B73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4361D0A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A8DC94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DCDA0FC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F1D8E" w14:textId="77777777" w:rsidR="004A1245" w:rsidRPr="006A71E2" w:rsidRDefault="004A1245" w:rsidP="00AB6BAB"/>
        </w:tc>
      </w:tr>
      <w:tr w:rsidR="004A1245" w:rsidRPr="006A71E2" w14:paraId="4C9E3E2E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5B991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CB73B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1CBA96E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44C31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 xml:space="preserve">uważa, że należy wzmocnić nadzór Parlamentu nad działaniami zewnętrznymi UE, umożliwiając mu np. regularny dostęp do informacji poufnych i </w:t>
            </w:r>
            <w:r w:rsidRPr="006A71E2">
              <w:rPr>
                <w:b/>
                <w:bCs/>
                <w:i/>
                <w:iCs/>
              </w:rPr>
              <w:t>rund ustrukturyzowanego dialogu</w:t>
            </w:r>
            <w:r w:rsidRPr="006A71E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BD9B5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 xml:space="preserve">uważa, że należy wzmocnić nadzór Parlamentu nad działaniami zewnętrznymi UE, umożliwiając mu np. regularny dostęp do </w:t>
            </w:r>
            <w:r w:rsidRPr="006A71E2">
              <w:rPr>
                <w:b/>
                <w:bCs/>
                <w:i/>
                <w:iCs/>
              </w:rPr>
              <w:t>rund ustrukturyzowanego dialogu i</w:t>
            </w:r>
            <w:r w:rsidRPr="006A71E2">
              <w:t xml:space="preserve"> informacji poufnych</w:t>
            </w:r>
            <w:r w:rsidRPr="006A71E2">
              <w:rPr>
                <w:b/>
                <w:bCs/>
                <w:i/>
                <w:iCs/>
              </w:rPr>
              <w:t>, jeżeli zachodzi taka konieczność</w:t>
            </w:r>
            <w:r w:rsidRPr="006A71E2">
              <w:t>;</w:t>
            </w:r>
          </w:p>
        </w:tc>
      </w:tr>
    </w:tbl>
    <w:p w14:paraId="3D2FAF09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95AD072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369C6DE7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819</w:t>
      </w:r>
      <w:r w:rsidRPr="006A71E2">
        <w:rPr>
          <w:rStyle w:val="HideTWBExt"/>
          <w:b w:val="0"/>
        </w:rPr>
        <w:t>&lt;/NumAm&gt;</w:t>
      </w:r>
    </w:p>
    <w:p w14:paraId="2A31091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Francisco José </w:t>
      </w:r>
      <w:proofErr w:type="spellStart"/>
      <w:r w:rsidRPr="006A71E2">
        <w:t>Millán</w:t>
      </w:r>
      <w:proofErr w:type="spellEnd"/>
      <w:r w:rsidRPr="006A71E2">
        <w:t xml:space="preserve"> Mon</w:t>
      </w:r>
      <w:r w:rsidRPr="006A71E2">
        <w:rPr>
          <w:rStyle w:val="HideTWBExt"/>
          <w:b w:val="0"/>
        </w:rPr>
        <w:t>&lt;/Members&gt;</w:t>
      </w:r>
    </w:p>
    <w:p w14:paraId="36378157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A69BE5A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5B82AB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2344826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B3B71" w14:textId="77777777" w:rsidR="004A1245" w:rsidRPr="006A71E2" w:rsidRDefault="004A1245" w:rsidP="00AB6BAB"/>
        </w:tc>
      </w:tr>
      <w:tr w:rsidR="004A1245" w:rsidRPr="006A71E2" w14:paraId="79786F0D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0BB6F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38529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CA9E8CB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93AFD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  <w:t>uważa, że należy wzmocnić nadzór Parlamentu nad działaniami zewnętrznymi UE, umożliwiając mu np. regularny dostęp do informacji poufnych i rund ustrukturyzowanego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8B9BA" w14:textId="77777777" w:rsidR="004A1245" w:rsidRPr="006A71E2" w:rsidRDefault="004A1245" w:rsidP="00AB6BAB">
            <w:pPr>
              <w:pStyle w:val="Normal6a"/>
            </w:pPr>
            <w:r w:rsidRPr="006A71E2">
              <w:t>42.</w:t>
            </w:r>
            <w:r w:rsidRPr="006A71E2">
              <w:tab/>
            </w:r>
            <w:r w:rsidRPr="006A71E2">
              <w:rPr>
                <w:i/>
                <w:iCs/>
              </w:rPr>
              <w:t>(Nie dotyczy polskiej wersji językowej)</w:t>
            </w:r>
          </w:p>
        </w:tc>
      </w:tr>
    </w:tbl>
    <w:p w14:paraId="6D546D8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{ES}</w:t>
      </w:r>
      <w:r w:rsidRPr="006A71E2">
        <w:t>es</w:t>
      </w:r>
      <w:r w:rsidRPr="006A71E2">
        <w:rPr>
          <w:rStyle w:val="HideTWBExt"/>
        </w:rPr>
        <w:t>&lt;/Original&gt;</w:t>
      </w:r>
    </w:p>
    <w:p w14:paraId="5AFA3C84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1A52B9E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820</w:t>
      </w:r>
      <w:r w:rsidRPr="006A71E2">
        <w:rPr>
          <w:rStyle w:val="HideTWBExt"/>
          <w:b w:val="0"/>
        </w:rPr>
        <w:t>&lt;/NumAm&gt;</w:t>
      </w:r>
    </w:p>
    <w:p w14:paraId="78871E11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Jordan </w:t>
      </w:r>
      <w:proofErr w:type="spellStart"/>
      <w:r w:rsidRPr="006A71E2">
        <w:t>Bardella</w:t>
      </w:r>
      <w:proofErr w:type="spellEnd"/>
      <w:r w:rsidRPr="006A71E2">
        <w:t xml:space="preserve">, Pierre-Romain </w:t>
      </w:r>
      <w:proofErr w:type="spellStart"/>
      <w:r w:rsidRPr="006A71E2">
        <w:t>Thionnet</w:t>
      </w:r>
      <w:proofErr w:type="spellEnd"/>
      <w:r w:rsidRPr="006A71E2">
        <w:t xml:space="preserve">, </w:t>
      </w:r>
      <w:proofErr w:type="spellStart"/>
      <w:r w:rsidRPr="006A71E2">
        <w:t>Matthieu</w:t>
      </w:r>
      <w:proofErr w:type="spellEnd"/>
      <w:r w:rsidRPr="006A71E2">
        <w:t xml:space="preserve"> </w:t>
      </w:r>
      <w:proofErr w:type="spellStart"/>
      <w:r w:rsidRPr="006A71E2">
        <w:t>Valet</w:t>
      </w:r>
      <w:proofErr w:type="spellEnd"/>
      <w:r w:rsidRPr="006A71E2">
        <w:rPr>
          <w:rStyle w:val="HideTWBExt"/>
          <w:b w:val="0"/>
        </w:rPr>
        <w:t>&lt;/Members&gt;</w:t>
      </w:r>
    </w:p>
    <w:p w14:paraId="729971ED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03B485C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3F7C5CA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4B0D64C5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AA80B" w14:textId="77777777" w:rsidR="004A1245" w:rsidRPr="006A71E2" w:rsidRDefault="004A1245" w:rsidP="00AB6BAB"/>
        </w:tc>
      </w:tr>
      <w:tr w:rsidR="004A1245" w:rsidRPr="006A71E2" w14:paraId="556F73E2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FAAF0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D9D11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16C1E3D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D95B8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58DE9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42a.</w:t>
            </w:r>
            <w:r w:rsidRPr="006A71E2">
              <w:tab/>
            </w:r>
            <w:r w:rsidRPr="006A71E2">
              <w:rPr>
                <w:b/>
                <w:i/>
              </w:rPr>
              <w:t>wyraża ubolewanie z powodu nadmiernego używania języka angielskiego przez ESDZ w swoich komunikatach; apeluje o używanie języka francuskiego na równi z językiem angielskim w komunikatach ESDZ;</w:t>
            </w:r>
          </w:p>
        </w:tc>
      </w:tr>
    </w:tbl>
    <w:p w14:paraId="274F3BF3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{FR}</w:t>
      </w:r>
      <w:proofErr w:type="spellStart"/>
      <w:r w:rsidRPr="006A71E2">
        <w:t>fr</w:t>
      </w:r>
      <w:proofErr w:type="spellEnd"/>
      <w:r w:rsidRPr="006A71E2">
        <w:rPr>
          <w:rStyle w:val="HideTWBExt"/>
        </w:rPr>
        <w:t>&lt;/Original&gt;</w:t>
      </w:r>
    </w:p>
    <w:p w14:paraId="25BBA8A1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2F75D8CD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821</w:t>
      </w:r>
      <w:r w:rsidRPr="006A71E2">
        <w:rPr>
          <w:rStyle w:val="HideTWBExt"/>
          <w:b w:val="0"/>
        </w:rPr>
        <w:t>&lt;/NumAm&gt;</w:t>
      </w:r>
    </w:p>
    <w:p w14:paraId="570AEA0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Adam Bielan, Michał </w:t>
      </w:r>
      <w:proofErr w:type="spellStart"/>
      <w:r w:rsidRPr="006A71E2">
        <w:t>Dworczyk</w:t>
      </w:r>
      <w:proofErr w:type="spellEnd"/>
      <w:r w:rsidRPr="006A71E2">
        <w:rPr>
          <w:rStyle w:val="HideTWBExt"/>
          <w:b w:val="0"/>
        </w:rPr>
        <w:t>&lt;/Members&gt;</w:t>
      </w:r>
    </w:p>
    <w:p w14:paraId="58C0887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6D406EC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5BE7E7C5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 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C5F7C42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3520C" w14:textId="77777777" w:rsidR="004A1245" w:rsidRPr="006A71E2" w:rsidRDefault="004A1245" w:rsidP="00AB6BAB"/>
        </w:tc>
      </w:tr>
      <w:tr w:rsidR="004A1245" w:rsidRPr="006A71E2" w14:paraId="44BC953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EF160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EE465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039E5F6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42982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92D41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42a.</w:t>
            </w:r>
            <w:r w:rsidRPr="006A71E2">
              <w:tab/>
            </w:r>
            <w:r w:rsidRPr="006A71E2">
              <w:rPr>
                <w:b/>
                <w:i/>
              </w:rPr>
              <w:t>ponawia swój apel do ESDZ o zapewnienie równowagi geograficznej między państwami członkowskimi reprezentowanymi na wszystkich szczeblach ESDZ;</w:t>
            </w:r>
          </w:p>
        </w:tc>
      </w:tr>
    </w:tbl>
    <w:p w14:paraId="0837F5EC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5E21342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837DE7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822</w:t>
      </w:r>
      <w:r w:rsidRPr="006A71E2">
        <w:rPr>
          <w:rStyle w:val="HideTWBExt"/>
          <w:b w:val="0"/>
        </w:rPr>
        <w:t>&lt;/NumAm&gt;</w:t>
      </w:r>
    </w:p>
    <w:p w14:paraId="125F9C22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>Adam Bielan</w:t>
      </w:r>
      <w:r w:rsidRPr="006A71E2">
        <w:rPr>
          <w:rStyle w:val="HideTWBExt"/>
          <w:b w:val="0"/>
        </w:rPr>
        <w:t>&lt;/Members&gt;</w:t>
      </w:r>
    </w:p>
    <w:p w14:paraId="78F590B3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7FBD26BF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16847A2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42 b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5D9870EF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FF5DF" w14:textId="77777777" w:rsidR="004A1245" w:rsidRPr="006A71E2" w:rsidRDefault="004A1245" w:rsidP="00AB6BAB"/>
        </w:tc>
      </w:tr>
      <w:tr w:rsidR="004A1245" w:rsidRPr="006A71E2" w14:paraId="305BE13B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163A8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8EDE9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0F1D192A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C6940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EADC4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42b.</w:t>
            </w:r>
            <w:r w:rsidRPr="006A71E2">
              <w:tab/>
            </w:r>
            <w:r w:rsidRPr="006A71E2">
              <w:rPr>
                <w:b/>
                <w:i/>
              </w:rPr>
              <w:t>ponawia swój apel do ESDZ o zapewnienie równowagi geograficznej między państwami członkowskimi reprezentowanymi na wszystkich szczeblach ESDZ, w szczególności na stanowiskach wysokiego szczebla;</w:t>
            </w:r>
          </w:p>
        </w:tc>
      </w:tr>
    </w:tbl>
    <w:p w14:paraId="6A5B1561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43502220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1688824F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823</w:t>
      </w:r>
      <w:r w:rsidRPr="006A71E2">
        <w:rPr>
          <w:rStyle w:val="HideTWBExt"/>
          <w:b w:val="0"/>
        </w:rPr>
        <w:t>&lt;/NumAm&gt;</w:t>
      </w:r>
    </w:p>
    <w:p w14:paraId="0DFBBD5C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David </w:t>
      </w:r>
      <w:proofErr w:type="spellStart"/>
      <w:r w:rsidRPr="006A71E2">
        <w:t>McAllister</w:t>
      </w:r>
      <w:proofErr w:type="spellEnd"/>
      <w:r w:rsidRPr="006A71E2">
        <w:rPr>
          <w:rStyle w:val="HideTWBExt"/>
          <w:b w:val="0"/>
        </w:rPr>
        <w:t>&lt;/Members&gt;</w:t>
      </w:r>
    </w:p>
    <w:p w14:paraId="0D9C2FCB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3BE22928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6E51B60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3ABDD62E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103DB" w14:textId="77777777" w:rsidR="004A1245" w:rsidRPr="006A71E2" w:rsidRDefault="004A1245" w:rsidP="00AB6BAB"/>
        </w:tc>
      </w:tr>
      <w:tr w:rsidR="004A1245" w:rsidRPr="006A71E2" w14:paraId="24866D20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E7296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EB018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AB20CFC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52763" w14:textId="77777777" w:rsidR="004A1245" w:rsidRPr="006A71E2" w:rsidRDefault="004A1245" w:rsidP="00AB6BAB">
            <w:pPr>
              <w:pStyle w:val="Normal6a"/>
            </w:pPr>
            <w:r w:rsidRPr="006A71E2">
              <w:t>43.</w:t>
            </w:r>
            <w:r w:rsidRPr="006A71E2">
              <w:tab/>
              <w:t>podkreśla, że wszystkie poruszone tu kwestie wymagają stosownej odpowiedzi na piśmie ze strony wiceprzewodniczącej / wysokiej przedstawiciel;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D4BC" w14:textId="77777777" w:rsidR="004A1245" w:rsidRPr="006A71E2" w:rsidRDefault="004A1245" w:rsidP="00AB6BAB">
            <w:pPr>
              <w:pStyle w:val="Normal6a"/>
            </w:pPr>
            <w:r w:rsidRPr="006A71E2">
              <w:t>43.</w:t>
            </w:r>
            <w:r w:rsidRPr="006A71E2">
              <w:tab/>
              <w:t xml:space="preserve">podkreśla, że wszystkie poruszone tu kwestie wymagają stosownej odpowiedzi na piśmie ze strony wiceprzewodniczącej / wysokiej przedstawiciel; </w:t>
            </w:r>
            <w:r w:rsidRPr="006A71E2">
              <w:rPr>
                <w:b/>
                <w:i/>
              </w:rPr>
              <w:t xml:space="preserve">wzywa wiceprzewodniczącą / wysoką przedstawicielkę do szybkiego i pisemnego ustosunkowania się do apeli, wniosków i obaw Parlamentu; uważa, że oświadczenia ustne na posiedzeniach komisji lub na posiedzeniu plenarnym mogą stanowić wystarczającą odpowiedź jedynie w wyjątkowych lub pilnych przypadkach; podkreśla, że w obecnym trudnym kontekście geopolitycznym ścisła współpraca i partnerstwo między Parlamentem Europejskim a wiceprzewodniczącą / wysoką przedstawicielką mają strategiczne znaczenie; zaznacza, że decyzje dotyczące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 xml:space="preserve"> lub </w:t>
            </w:r>
            <w:proofErr w:type="spellStart"/>
            <w:r w:rsidRPr="006A71E2">
              <w:rPr>
                <w:b/>
                <w:i/>
              </w:rPr>
              <w:t>WPBiO</w:t>
            </w:r>
            <w:proofErr w:type="spellEnd"/>
            <w:r w:rsidRPr="006A71E2">
              <w:rPr>
                <w:b/>
                <w:i/>
              </w:rPr>
              <w:t xml:space="preserve"> wiążące się z wydatkami zawsze stanowią podstawowe wybory w ramach tych polityk i muszą podlegać nadzorowi parlamentarnemu; oczekuje bardziej systematycznej wymiany informacji przed przyjęciem mandatów i strategii </w:t>
            </w:r>
            <w:proofErr w:type="spellStart"/>
            <w:r w:rsidRPr="006A71E2">
              <w:rPr>
                <w:b/>
                <w:i/>
              </w:rPr>
              <w:t>WPZiB</w:t>
            </w:r>
            <w:proofErr w:type="spellEnd"/>
            <w:r w:rsidRPr="006A71E2">
              <w:rPr>
                <w:b/>
                <w:i/>
              </w:rPr>
              <w:t xml:space="preserve"> oraz lepszego przepływu informacji na temat negocjowania i wdrażania umów międzynarodowych, a także protokołów ustaleń;</w:t>
            </w:r>
          </w:p>
        </w:tc>
      </w:tr>
    </w:tbl>
    <w:p w14:paraId="2BA8ED79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0AAB1134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4017C929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824</w:t>
      </w:r>
      <w:r w:rsidRPr="006A71E2">
        <w:rPr>
          <w:rStyle w:val="HideTWBExt"/>
          <w:b w:val="0"/>
        </w:rPr>
        <w:t>&lt;/NumAm&gt;</w:t>
      </w:r>
    </w:p>
    <w:p w14:paraId="6B8D0E3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r w:rsidRPr="006A71E2">
        <w:t xml:space="preserve">Francisco José </w:t>
      </w:r>
      <w:proofErr w:type="spellStart"/>
      <w:r w:rsidRPr="006A71E2">
        <w:t>Millán</w:t>
      </w:r>
      <w:proofErr w:type="spellEnd"/>
      <w:r w:rsidRPr="006A71E2">
        <w:t xml:space="preserve"> Mon</w:t>
      </w:r>
      <w:r w:rsidRPr="006A71E2">
        <w:rPr>
          <w:rStyle w:val="HideTWBExt"/>
          <w:b w:val="0"/>
        </w:rPr>
        <w:t>&lt;/Members&gt;</w:t>
      </w:r>
    </w:p>
    <w:p w14:paraId="1D6782D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27143054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4C8ECA66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43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61F3B15B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79AA0" w14:textId="77777777" w:rsidR="004A1245" w:rsidRPr="006A71E2" w:rsidRDefault="004A1245" w:rsidP="00AB6BAB"/>
        </w:tc>
      </w:tr>
      <w:tr w:rsidR="004A1245" w:rsidRPr="006A71E2" w14:paraId="6633E9A9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7E9F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796E0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4382A2F7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7F3E0" w14:textId="77777777" w:rsidR="004A1245" w:rsidRPr="006A71E2" w:rsidRDefault="004A1245" w:rsidP="00AB6BAB">
            <w:pPr>
              <w:pStyle w:val="Normal6a"/>
            </w:pPr>
            <w:r w:rsidRPr="006A71E2">
              <w:t>43.</w:t>
            </w:r>
            <w:r w:rsidRPr="006A71E2">
              <w:tab/>
              <w:t xml:space="preserve">podkreśla, że wszystkie </w:t>
            </w:r>
            <w:r w:rsidRPr="006A71E2">
              <w:rPr>
                <w:b/>
                <w:bCs/>
                <w:i/>
                <w:iCs/>
              </w:rPr>
              <w:t>poruszone</w:t>
            </w:r>
            <w:r w:rsidRPr="006A71E2">
              <w:t xml:space="preserve"> tu </w:t>
            </w:r>
            <w:r w:rsidRPr="006A71E2">
              <w:rPr>
                <w:b/>
                <w:bCs/>
                <w:i/>
                <w:iCs/>
              </w:rPr>
              <w:t>kwestie</w:t>
            </w:r>
            <w:r w:rsidRPr="006A71E2">
              <w:t xml:space="preserve"> wymagają stosownej odpowiedzi na piśmie ze strony wiceprzewodniczącej / wysokiej przedstawiciel;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3BF68" w14:textId="77777777" w:rsidR="004A1245" w:rsidRPr="006A71E2" w:rsidRDefault="004A1245" w:rsidP="00AB6BAB">
            <w:pPr>
              <w:pStyle w:val="Normal6a"/>
            </w:pPr>
            <w:r w:rsidRPr="006A71E2">
              <w:t>43.</w:t>
            </w:r>
            <w:r w:rsidRPr="006A71E2">
              <w:tab/>
              <w:t xml:space="preserve">podkreśla, że wszystkie </w:t>
            </w:r>
            <w:r w:rsidRPr="006A71E2">
              <w:rPr>
                <w:b/>
                <w:bCs/>
                <w:i/>
                <w:iCs/>
              </w:rPr>
              <w:t>zgłoszone</w:t>
            </w:r>
            <w:r w:rsidRPr="006A71E2">
              <w:t xml:space="preserve"> tu </w:t>
            </w:r>
            <w:r w:rsidRPr="006A71E2">
              <w:rPr>
                <w:b/>
                <w:bCs/>
                <w:i/>
                <w:iCs/>
              </w:rPr>
              <w:t>wnioski</w:t>
            </w:r>
            <w:r w:rsidRPr="006A71E2">
              <w:t xml:space="preserve"> wymagają stosownej odpowiedzi na piśmie ze strony wiceprzewodniczącej / wysokiej przedstawiciel;</w:t>
            </w:r>
          </w:p>
        </w:tc>
      </w:tr>
    </w:tbl>
    <w:p w14:paraId="05B2C1B0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{ES}</w:t>
      </w:r>
      <w:r w:rsidRPr="006A71E2">
        <w:t>es</w:t>
      </w:r>
      <w:r w:rsidRPr="006A71E2">
        <w:rPr>
          <w:rStyle w:val="HideTWBExt"/>
        </w:rPr>
        <w:t>&lt;/Original&gt;</w:t>
      </w:r>
    </w:p>
    <w:p w14:paraId="35BD3C41" w14:textId="77777777" w:rsidR="004A1245" w:rsidRPr="006A71E2" w:rsidRDefault="004A1245" w:rsidP="004A1245">
      <w:r w:rsidRPr="006A71E2">
        <w:rPr>
          <w:rStyle w:val="HideTWBExt"/>
        </w:rPr>
        <w:t>&lt;/Amend&gt;</w:t>
      </w:r>
    </w:p>
    <w:p w14:paraId="75FEF82C" w14:textId="77777777" w:rsidR="004A1245" w:rsidRPr="006A71E2" w:rsidRDefault="004A1245" w:rsidP="004A1245">
      <w:pPr>
        <w:pStyle w:val="AmNumberTabs"/>
      </w:pPr>
      <w:r w:rsidRPr="006A71E2">
        <w:rPr>
          <w:rStyle w:val="HideTWBExt"/>
          <w:b w:val="0"/>
        </w:rPr>
        <w:t>&lt;Amend&gt;</w:t>
      </w:r>
      <w:r w:rsidRPr="006A71E2">
        <w:t>Poprawka</w:t>
      </w:r>
      <w:r w:rsidRPr="006A71E2">
        <w:tab/>
      </w:r>
      <w:r w:rsidRPr="006A71E2">
        <w:tab/>
      </w:r>
      <w:r w:rsidRPr="006A71E2">
        <w:rPr>
          <w:rStyle w:val="HideTWBExt"/>
          <w:b w:val="0"/>
        </w:rPr>
        <w:t>&lt;NumAm&gt;</w:t>
      </w:r>
      <w:r w:rsidRPr="006A71E2">
        <w:t>825</w:t>
      </w:r>
      <w:r w:rsidRPr="006A71E2">
        <w:rPr>
          <w:rStyle w:val="HideTWBExt"/>
          <w:b w:val="0"/>
        </w:rPr>
        <w:t>&lt;/NumAm&gt;</w:t>
      </w:r>
    </w:p>
    <w:p w14:paraId="5183A39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&lt;RepeatBlock-By&gt;&lt;Members&gt;</w:t>
      </w:r>
      <w:proofErr w:type="spellStart"/>
      <w:r w:rsidRPr="006A71E2">
        <w:t>Tonino</w:t>
      </w:r>
      <w:proofErr w:type="spellEnd"/>
      <w:r w:rsidRPr="006A71E2">
        <w:t xml:space="preserve"> </w:t>
      </w:r>
      <w:proofErr w:type="spellStart"/>
      <w:r w:rsidRPr="006A71E2">
        <w:t>Picula</w:t>
      </w:r>
      <w:proofErr w:type="spellEnd"/>
      <w:r w:rsidRPr="006A71E2">
        <w:rPr>
          <w:rStyle w:val="HideTWBExt"/>
          <w:b w:val="0"/>
        </w:rPr>
        <w:t>&lt;/Members&gt;</w:t>
      </w:r>
    </w:p>
    <w:p w14:paraId="422808E9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&lt;/RepeatBlock-By&gt;</w:t>
      </w:r>
    </w:p>
    <w:p w14:paraId="14EAB4C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&lt;DocAmend&gt;</w:t>
      </w:r>
      <w:r w:rsidRPr="006A71E2">
        <w:t>Projekt rezolucji</w:t>
      </w:r>
      <w:r w:rsidRPr="006A71E2">
        <w:rPr>
          <w:rStyle w:val="HideTWBExt"/>
          <w:b w:val="0"/>
        </w:rPr>
        <w:t>&lt;/DocAmend&gt;</w:t>
      </w:r>
    </w:p>
    <w:p w14:paraId="0B26F45E" w14:textId="77777777" w:rsidR="004A1245" w:rsidRPr="006A71E2" w:rsidRDefault="004A1245" w:rsidP="004A1245">
      <w:pPr>
        <w:pStyle w:val="NormalBold"/>
      </w:pPr>
      <w:r w:rsidRPr="006A71E2">
        <w:rPr>
          <w:rStyle w:val="HideTWBExt"/>
          <w:b w:val="0"/>
        </w:rPr>
        <w:t>&lt;Article&gt;</w:t>
      </w:r>
      <w:r w:rsidRPr="006A71E2">
        <w:t>Ustęp 43 a (nowy)</w:t>
      </w:r>
      <w:r w:rsidRPr="006A71E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1245" w:rsidRPr="006A71E2" w14:paraId="7DCE4087" w14:textId="77777777" w:rsidTr="00AB6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97018" w14:textId="77777777" w:rsidR="004A1245" w:rsidRPr="006A71E2" w:rsidRDefault="004A1245" w:rsidP="00AB6BAB"/>
        </w:tc>
      </w:tr>
      <w:tr w:rsidR="004A1245" w:rsidRPr="006A71E2" w14:paraId="1B973B57" w14:textId="77777777" w:rsidTr="00AB6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E65F7" w14:textId="77777777" w:rsidR="004A1245" w:rsidRPr="006A71E2" w:rsidRDefault="004A1245" w:rsidP="00AB6BAB">
            <w:pPr>
              <w:pStyle w:val="AmColumnHeading"/>
            </w:pPr>
            <w:r w:rsidRPr="006A71E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A965D" w14:textId="77777777" w:rsidR="004A1245" w:rsidRPr="006A71E2" w:rsidRDefault="004A1245" w:rsidP="00AB6BAB">
            <w:pPr>
              <w:pStyle w:val="AmColumnHeading"/>
            </w:pPr>
            <w:r w:rsidRPr="006A71E2">
              <w:t>Poprawka</w:t>
            </w:r>
          </w:p>
        </w:tc>
      </w:tr>
      <w:tr w:rsidR="004A1245" w:rsidRPr="006A71E2" w14:paraId="7C134078" w14:textId="77777777" w:rsidTr="00AB6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C2C02" w14:textId="77777777" w:rsidR="004A1245" w:rsidRPr="006A71E2" w:rsidRDefault="004A1245" w:rsidP="00AB6B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1136F" w14:textId="77777777" w:rsidR="004A1245" w:rsidRPr="006A71E2" w:rsidRDefault="004A1245" w:rsidP="00AB6BAB">
            <w:pPr>
              <w:pStyle w:val="Normal6a"/>
            </w:pPr>
            <w:r w:rsidRPr="006A71E2">
              <w:rPr>
                <w:b/>
                <w:i/>
              </w:rPr>
              <w:t>43a.</w:t>
            </w:r>
            <w:r w:rsidRPr="006A71E2">
              <w:tab/>
            </w:r>
            <w:r w:rsidRPr="006A71E2">
              <w:rPr>
                <w:b/>
                <w:i/>
              </w:rPr>
              <w:t>ubolewa, że poszczególne państwa członkowskie wykorzystywały swoje prawo weta do osłabiania porozumień, opóźniania procesu decyzyjnego lub całkowitego udaremnienia wspólnej polityki; zauważa, że potencjału szybkich, wydajnych i skutecznych działań zagranicznych oraz działań w dziedzinie bezpieczeństwa i obrony, przewidzianych między innymi w klauzulach pomostowych TUE, nigdy nie wykorzystano; zachęca, w oczekiwaniu na możliwe zastosowanie głosowania większością kwalifikowaną do decyzji, które nie mają wpływu na kwestie wojskowe lub obronne, do pełnego wykorzystania wszystkich obecnie istniejących możliwości zwiększenia decyzyjności w tym zakresie, w tym do korzystania z konstruktywnego wstrzymania się od głosu zgodnie z art. 31 ust. 1 TUE; jest zdania, że postępy czynione w kierunku stosowania głosowania większością kwalifikowaną powinny być jedynie stopniowe i opierać się na tworzeniu europejskiej kultury strategicznej;</w:t>
            </w:r>
          </w:p>
        </w:tc>
      </w:tr>
    </w:tbl>
    <w:p w14:paraId="099D2FD0" w14:textId="77777777" w:rsidR="004A1245" w:rsidRPr="006A71E2" w:rsidRDefault="004A1245" w:rsidP="004A1245">
      <w:pPr>
        <w:pStyle w:val="AmOrLang"/>
      </w:pPr>
      <w:r w:rsidRPr="006A71E2">
        <w:t xml:space="preserve">Or. </w:t>
      </w:r>
      <w:r w:rsidRPr="006A71E2">
        <w:rPr>
          <w:rStyle w:val="HideTWBExt"/>
        </w:rPr>
        <w:t>&lt;Original&gt;</w:t>
      </w:r>
      <w:r w:rsidRPr="006A71E2">
        <w:rPr>
          <w:rStyle w:val="HideTWBInt"/>
        </w:rPr>
        <w:t>{EN}</w:t>
      </w:r>
      <w:r w:rsidRPr="006A71E2">
        <w:t>en</w:t>
      </w:r>
      <w:r w:rsidRPr="006A71E2">
        <w:rPr>
          <w:rStyle w:val="HideTWBExt"/>
        </w:rPr>
        <w:t>&lt;/Original&gt;</w:t>
      </w:r>
    </w:p>
    <w:p w14:paraId="6E3FE78C" w14:textId="47D4A22F" w:rsidR="004A1245" w:rsidRPr="006A71E2" w:rsidRDefault="004A1245" w:rsidP="004A1245">
      <w:r w:rsidRPr="006A71E2">
        <w:rPr>
          <w:rStyle w:val="HideTWBExt"/>
        </w:rPr>
        <w:t>&lt;/Amend&gt;&lt;/RepeatBlock-Amend&gt;</w:t>
      </w:r>
    </w:p>
    <w:p w14:paraId="51B6D16F" w14:textId="30EC76CA" w:rsidR="002560A2" w:rsidRPr="006A71E2" w:rsidRDefault="002560A2" w:rsidP="004A1245"/>
    <w:sectPr w:rsidR="002560A2" w:rsidRPr="006A71E2" w:rsidSect="00F43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C22AC" w14:textId="77777777" w:rsidR="007705D3" w:rsidRPr="00A6120D" w:rsidRDefault="007705D3">
      <w:r w:rsidRPr="00A6120D">
        <w:separator/>
      </w:r>
    </w:p>
  </w:endnote>
  <w:endnote w:type="continuationSeparator" w:id="0">
    <w:p w14:paraId="0025C719" w14:textId="77777777" w:rsidR="007705D3" w:rsidRPr="00A6120D" w:rsidRDefault="007705D3">
      <w:r w:rsidRPr="00A612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2435" w14:textId="77777777" w:rsidR="00F43694" w:rsidRPr="001C5B2A" w:rsidRDefault="00F43694" w:rsidP="00F43694">
    <w:pPr>
      <w:pStyle w:val="EPFooter"/>
      <w:rPr>
        <w:lang w:val="de-DE"/>
      </w:rPr>
    </w:pPr>
    <w:r w:rsidRPr="001C5B2A">
      <w:rPr>
        <w:lang w:val="de-DE"/>
      </w:rPr>
      <w:t>PE</w:t>
    </w:r>
    <w:r w:rsidRPr="001C5B2A">
      <w:rPr>
        <w:rStyle w:val="HideTWBExt"/>
        <w:lang w:val="de-DE"/>
      </w:rPr>
      <w:t>&lt;NoPE&gt;</w:t>
    </w:r>
    <w:r w:rsidRPr="001C5B2A">
      <w:rPr>
        <w:lang w:val="de-DE"/>
      </w:rPr>
      <w:t>778.130</w:t>
    </w:r>
    <w:r w:rsidRPr="001C5B2A">
      <w:rPr>
        <w:rStyle w:val="HideTWBExt"/>
        <w:lang w:val="de-DE"/>
      </w:rPr>
      <w:t>&lt;/NoPE&gt;&lt;Version&gt;</w:t>
    </w:r>
    <w:r w:rsidRPr="001C5B2A">
      <w:rPr>
        <w:lang w:val="de-DE"/>
      </w:rPr>
      <w:t>v01-00</w:t>
    </w:r>
    <w:r w:rsidRPr="001C5B2A">
      <w:rPr>
        <w:rStyle w:val="HideTWBExt"/>
        <w:lang w:val="de-DE"/>
      </w:rPr>
      <w:t>&lt;/Version&gt;</w:t>
    </w:r>
    <w:r w:rsidRPr="001C5B2A">
      <w:rPr>
        <w:lang w:val="de-DE"/>
      </w:rPr>
      <w:tab/>
    </w:r>
    <w:r w:rsidRPr="00A6120D">
      <w:fldChar w:fldCharType="begin"/>
    </w:r>
    <w:r w:rsidRPr="001C5B2A">
      <w:rPr>
        <w:lang w:val="de-DE"/>
      </w:rPr>
      <w:instrText xml:space="preserve"> PAGE  \* MERGEFORMAT </w:instrText>
    </w:r>
    <w:r w:rsidRPr="00A6120D">
      <w:fldChar w:fldCharType="separate"/>
    </w:r>
    <w:r w:rsidRPr="001C5B2A">
      <w:rPr>
        <w:noProof/>
        <w:lang w:val="de-DE"/>
      </w:rPr>
      <w:t>2</w:t>
    </w:r>
    <w:r w:rsidRPr="00A6120D">
      <w:fldChar w:fldCharType="end"/>
    </w:r>
    <w:r w:rsidRPr="001C5B2A">
      <w:rPr>
        <w:lang w:val="de-DE"/>
      </w:rPr>
      <w:t>/</w:t>
    </w:r>
    <w:r w:rsidR="00127C51">
      <w:fldChar w:fldCharType="begin"/>
    </w:r>
    <w:r w:rsidR="00127C51" w:rsidRPr="001C5B2A">
      <w:rPr>
        <w:lang w:val="de-DE"/>
      </w:rPr>
      <w:instrText xml:space="preserve"> NUMPAGES  \* MERGEFORMAT </w:instrText>
    </w:r>
    <w:r w:rsidR="00127C51">
      <w:fldChar w:fldCharType="separate"/>
    </w:r>
    <w:r w:rsidRPr="001C5B2A">
      <w:rPr>
        <w:noProof/>
        <w:lang w:val="de-DE"/>
      </w:rPr>
      <w:t>66</w:t>
    </w:r>
    <w:r w:rsidR="00127C51">
      <w:rPr>
        <w:noProof/>
      </w:rPr>
      <w:fldChar w:fldCharType="end"/>
    </w:r>
    <w:r w:rsidRPr="001C5B2A">
      <w:rPr>
        <w:lang w:val="de-DE"/>
      </w:rPr>
      <w:tab/>
    </w:r>
    <w:r w:rsidRPr="001C5B2A">
      <w:rPr>
        <w:rStyle w:val="HideTWBExt"/>
        <w:lang w:val="de-DE"/>
      </w:rPr>
      <w:t>&lt;PathFdR&gt;</w:t>
    </w:r>
    <w:r w:rsidRPr="001C5B2A">
      <w:rPr>
        <w:lang w:val="de-DE"/>
      </w:rPr>
      <w:t>AM\1328813PL.docx</w:t>
    </w:r>
    <w:r w:rsidRPr="001C5B2A">
      <w:rPr>
        <w:rStyle w:val="HideTWBExt"/>
        <w:lang w:val="de-DE"/>
      </w:rPr>
      <w:t>&lt;/PathFdR&gt;</w:t>
    </w:r>
  </w:p>
  <w:p w14:paraId="2AAB2FC2" w14:textId="7055C4EB" w:rsidR="002560A2" w:rsidRPr="00A6120D" w:rsidRDefault="00F43694" w:rsidP="00F43694">
    <w:pPr>
      <w:pStyle w:val="EPFooter2"/>
    </w:pPr>
    <w:r w:rsidRPr="00A6120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1C73" w14:textId="77777777" w:rsidR="00F43694" w:rsidRPr="001C5B2A" w:rsidRDefault="00F43694" w:rsidP="00F43694">
    <w:pPr>
      <w:pStyle w:val="EPFooter"/>
      <w:rPr>
        <w:lang w:val="de-DE"/>
      </w:rPr>
    </w:pPr>
    <w:r w:rsidRPr="001C5B2A">
      <w:rPr>
        <w:rStyle w:val="HideTWBExt"/>
        <w:lang w:val="de-DE"/>
      </w:rPr>
      <w:t>&lt;PathFdR&gt;</w:t>
    </w:r>
    <w:r w:rsidRPr="001C5B2A">
      <w:rPr>
        <w:lang w:val="de-DE"/>
      </w:rPr>
      <w:t>AM\1328813PL.docx</w:t>
    </w:r>
    <w:r w:rsidRPr="001C5B2A">
      <w:rPr>
        <w:rStyle w:val="HideTWBExt"/>
        <w:lang w:val="de-DE"/>
      </w:rPr>
      <w:t>&lt;/PathFdR&gt;</w:t>
    </w:r>
    <w:r w:rsidRPr="001C5B2A">
      <w:rPr>
        <w:lang w:val="de-DE"/>
      </w:rPr>
      <w:tab/>
    </w:r>
    <w:r w:rsidRPr="00A6120D">
      <w:fldChar w:fldCharType="begin"/>
    </w:r>
    <w:r w:rsidRPr="001C5B2A">
      <w:rPr>
        <w:lang w:val="de-DE"/>
      </w:rPr>
      <w:instrText xml:space="preserve"> PAGE  \* MERGEFORMAT </w:instrText>
    </w:r>
    <w:r w:rsidRPr="00A6120D">
      <w:fldChar w:fldCharType="separate"/>
    </w:r>
    <w:r w:rsidRPr="001C5B2A">
      <w:rPr>
        <w:noProof/>
        <w:lang w:val="de-DE"/>
      </w:rPr>
      <w:t>3</w:t>
    </w:r>
    <w:r w:rsidRPr="00A6120D">
      <w:fldChar w:fldCharType="end"/>
    </w:r>
    <w:r w:rsidRPr="001C5B2A">
      <w:rPr>
        <w:lang w:val="de-DE"/>
      </w:rPr>
      <w:t>/</w:t>
    </w:r>
    <w:r w:rsidR="00127C51">
      <w:fldChar w:fldCharType="begin"/>
    </w:r>
    <w:r w:rsidR="00127C51" w:rsidRPr="001C5B2A">
      <w:rPr>
        <w:lang w:val="de-DE"/>
      </w:rPr>
      <w:instrText xml:space="preserve"> NUMPAGES  \* MERGEFORMAT </w:instrText>
    </w:r>
    <w:r w:rsidR="00127C51">
      <w:fldChar w:fldCharType="separate"/>
    </w:r>
    <w:r w:rsidRPr="001C5B2A">
      <w:rPr>
        <w:noProof/>
        <w:lang w:val="de-DE"/>
      </w:rPr>
      <w:t>66</w:t>
    </w:r>
    <w:r w:rsidR="00127C51">
      <w:rPr>
        <w:noProof/>
      </w:rPr>
      <w:fldChar w:fldCharType="end"/>
    </w:r>
    <w:r w:rsidRPr="001C5B2A">
      <w:rPr>
        <w:lang w:val="de-DE"/>
      </w:rPr>
      <w:tab/>
      <w:t>PE</w:t>
    </w:r>
    <w:r w:rsidRPr="001C5B2A">
      <w:rPr>
        <w:rStyle w:val="HideTWBExt"/>
        <w:lang w:val="de-DE"/>
      </w:rPr>
      <w:t>&lt;NoPE&gt;</w:t>
    </w:r>
    <w:r w:rsidRPr="001C5B2A">
      <w:rPr>
        <w:lang w:val="de-DE"/>
      </w:rPr>
      <w:t>778.130</w:t>
    </w:r>
    <w:r w:rsidRPr="001C5B2A">
      <w:rPr>
        <w:rStyle w:val="HideTWBExt"/>
        <w:lang w:val="de-DE"/>
      </w:rPr>
      <w:t>&lt;/NoPE&gt;&lt;Version&gt;</w:t>
    </w:r>
    <w:r w:rsidRPr="001C5B2A">
      <w:rPr>
        <w:lang w:val="de-DE"/>
      </w:rPr>
      <w:t>v01-00</w:t>
    </w:r>
    <w:r w:rsidRPr="001C5B2A">
      <w:rPr>
        <w:rStyle w:val="HideTWBExt"/>
        <w:lang w:val="de-DE"/>
      </w:rPr>
      <w:t>&lt;/Version&gt;</w:t>
    </w:r>
  </w:p>
  <w:p w14:paraId="2CB91783" w14:textId="21CC162B" w:rsidR="002560A2" w:rsidRPr="00A6120D" w:rsidRDefault="00F43694" w:rsidP="00F43694">
    <w:pPr>
      <w:pStyle w:val="EPFooter2"/>
    </w:pPr>
    <w:r w:rsidRPr="001C5B2A">
      <w:rPr>
        <w:lang w:val="de-DE"/>
      </w:rPr>
      <w:tab/>
    </w:r>
    <w:r w:rsidRPr="001C5B2A">
      <w:rPr>
        <w:lang w:val="de-DE"/>
      </w:rPr>
      <w:tab/>
    </w:r>
    <w:r w:rsidRPr="00A6120D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5932" w14:textId="77777777" w:rsidR="00F43694" w:rsidRPr="001C5B2A" w:rsidRDefault="00F43694" w:rsidP="00F43694">
    <w:pPr>
      <w:pStyle w:val="EPFooter"/>
      <w:rPr>
        <w:lang w:val="de-DE"/>
      </w:rPr>
    </w:pPr>
    <w:r w:rsidRPr="001C5B2A">
      <w:rPr>
        <w:rStyle w:val="HideTWBExt"/>
        <w:lang w:val="de-DE"/>
      </w:rPr>
      <w:t>&lt;PathFdR&gt;</w:t>
    </w:r>
    <w:r w:rsidRPr="001C5B2A">
      <w:rPr>
        <w:lang w:val="de-DE"/>
      </w:rPr>
      <w:t>AM\1328813PL.docx</w:t>
    </w:r>
    <w:r w:rsidRPr="001C5B2A">
      <w:rPr>
        <w:rStyle w:val="HideTWBExt"/>
        <w:lang w:val="de-DE"/>
      </w:rPr>
      <w:t>&lt;/PathFdR&gt;</w:t>
    </w:r>
    <w:r w:rsidRPr="001C5B2A">
      <w:rPr>
        <w:lang w:val="de-DE"/>
      </w:rPr>
      <w:tab/>
    </w:r>
    <w:r w:rsidRPr="001C5B2A">
      <w:rPr>
        <w:lang w:val="de-DE"/>
      </w:rPr>
      <w:tab/>
      <w:t>PE</w:t>
    </w:r>
    <w:r w:rsidRPr="001C5B2A">
      <w:rPr>
        <w:rStyle w:val="HideTWBExt"/>
        <w:lang w:val="de-DE"/>
      </w:rPr>
      <w:t>&lt;NoPE&gt;</w:t>
    </w:r>
    <w:r w:rsidRPr="001C5B2A">
      <w:rPr>
        <w:lang w:val="de-DE"/>
      </w:rPr>
      <w:t>778.130</w:t>
    </w:r>
    <w:r w:rsidRPr="001C5B2A">
      <w:rPr>
        <w:rStyle w:val="HideTWBExt"/>
        <w:lang w:val="de-DE"/>
      </w:rPr>
      <w:t>&lt;/NoPE&gt;&lt;Version&gt;</w:t>
    </w:r>
    <w:r w:rsidRPr="001C5B2A">
      <w:rPr>
        <w:lang w:val="de-DE"/>
      </w:rPr>
      <w:t>v01-00</w:t>
    </w:r>
    <w:r w:rsidRPr="001C5B2A">
      <w:rPr>
        <w:rStyle w:val="HideTWBExt"/>
        <w:lang w:val="de-DE"/>
      </w:rPr>
      <w:t>&lt;/Version&gt;</w:t>
    </w:r>
  </w:p>
  <w:p w14:paraId="6532F56B" w14:textId="10C2D5A8" w:rsidR="002560A2" w:rsidRPr="00A6120D" w:rsidRDefault="00F43694" w:rsidP="00F43694">
    <w:pPr>
      <w:pStyle w:val="EPFooter2"/>
    </w:pPr>
    <w:r w:rsidRPr="00A6120D">
      <w:t>PL</w:t>
    </w:r>
    <w:r w:rsidRPr="00A6120D">
      <w:tab/>
    </w:r>
    <w:r w:rsidRPr="00A6120D">
      <w:rPr>
        <w:b w:val="0"/>
        <w:i/>
        <w:color w:val="C0C0C0"/>
        <w:sz w:val="22"/>
      </w:rPr>
      <w:t>Zjednoczona w różnorodności</w:t>
    </w:r>
    <w:r w:rsidRPr="00A6120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4A66E" w14:textId="77777777" w:rsidR="007705D3" w:rsidRPr="00A6120D" w:rsidRDefault="007705D3">
      <w:r w:rsidRPr="00A6120D">
        <w:separator/>
      </w:r>
    </w:p>
  </w:footnote>
  <w:footnote w:type="continuationSeparator" w:id="0">
    <w:p w14:paraId="0FBB2E32" w14:textId="77777777" w:rsidR="007705D3" w:rsidRPr="00A6120D" w:rsidRDefault="007705D3">
      <w:r w:rsidRPr="00A612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BF9E" w14:textId="77777777" w:rsidR="004A1245" w:rsidRDefault="004A12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4261" w14:textId="77777777" w:rsidR="004A1245" w:rsidRDefault="004A12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26415" w14:textId="77777777" w:rsidR="004A1245" w:rsidRDefault="004A1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8"/>
    <w:docVar w:name="TXTLANGUE" w:val="PL"/>
    <w:docVar w:name="TXTLANGUEMIN" w:val="pl"/>
    <w:docVar w:name="TXTNRPE" w:val="778.130"/>
    <w:docVar w:name="TXTPEorAP" w:val="PE"/>
    <w:docVar w:name="TXTROUTE" w:val="AM\1328813PL.docx"/>
    <w:docVar w:name="TXTVERSION" w:val="01-00"/>
  </w:docVars>
  <w:rsids>
    <w:rsidRoot w:val="00A77B3E"/>
    <w:rsid w:val="000B1AA0"/>
    <w:rsid w:val="00127C51"/>
    <w:rsid w:val="001C5B2A"/>
    <w:rsid w:val="002560A2"/>
    <w:rsid w:val="003104F1"/>
    <w:rsid w:val="004A1245"/>
    <w:rsid w:val="005C752E"/>
    <w:rsid w:val="005E4693"/>
    <w:rsid w:val="006A71E2"/>
    <w:rsid w:val="007705D3"/>
    <w:rsid w:val="00A6120D"/>
    <w:rsid w:val="00A77B3E"/>
    <w:rsid w:val="00CA2A55"/>
    <w:rsid w:val="00DA161B"/>
    <w:rsid w:val="00F358F0"/>
    <w:rsid w:val="00F4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7FF9B"/>
  <w15:docId w15:val="{83E89924-1E97-4CA5-B858-BEA0B3E0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link w:val="EPNameZnak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rsid w:val="00F436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43694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F43694"/>
    <w:rPr>
      <w:rFonts w:ascii="Times New Roman" w:hAnsi="Times New Roman" w:cs="Times New Roman"/>
      <w:sz w:val="24"/>
    </w:rPr>
  </w:style>
  <w:style w:type="character" w:customStyle="1" w:styleId="EPNameZnak">
    <w:name w:val="EPName Znak"/>
    <w:basedOn w:val="DefaultParagraphFont"/>
    <w:link w:val="EPName"/>
    <w:rsid w:val="00F43694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F43694"/>
    <w:rPr>
      <w:rFonts w:ascii="Arial Narrow" w:eastAsia="Arial" w:hAnsi="Arial Narrow" w:cs="Arial"/>
      <w:b/>
      <w:sz w:val="24"/>
      <w:szCs w:val="24"/>
    </w:rPr>
  </w:style>
  <w:style w:type="paragraph" w:styleId="Footer">
    <w:name w:val="footer"/>
    <w:basedOn w:val="Normal"/>
    <w:link w:val="FooterChar"/>
    <w:rsid w:val="001C5B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C5B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70</Pages>
  <Words>11875</Words>
  <Characters>79027</Characters>
  <Application>Microsoft Office Word</Application>
  <DocSecurity>0</DocSecurity>
  <Lines>3536</Lines>
  <Paragraphs>1116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2025-11-04T08:18:00Z</dcterms:created>
  <dcterms:modified xsi:type="dcterms:W3CDTF">2025-11-04T08:18:00Z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1328813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249630</vt:lpwstr>
  </property>
  <property fmtid="{D5CDD505-2E9C-101B-9397-08002B2CF9AE}" pid="7" name="dmxml.render.traceId">
    <vt:lpwstr>68dcef98434fbbbdba0bc4fce6bc0e11</vt:lpwstr>
  </property>
  <property fmtid="{D5CDD505-2E9C-101B-9397-08002B2CF9AE}" pid="8" name="FooterPath">
    <vt:lpwstr>AM\1328813PL.docx</vt:lpwstr>
  </property>
  <property fmtid="{D5CDD505-2E9C-101B-9397-08002B2CF9AE}" pid="9" name="PE Number">
    <vt:lpwstr>778.130</vt:lpwstr>
  </property>
  <property fmtid="{D5CDD505-2E9C-101B-9397-08002B2CF9AE}" pid="10" name="UID">
    <vt:lpwstr>eu.europa.europarl-DIN1-2025-0000179658_02.00-xm-01.00_text-xml</vt:lpwstr>
  </property>
  <property fmtid="{D5CDD505-2E9C-101B-9397-08002B2CF9AE}" pid="11" name="LastEdited with">
    <vt:lpwstr>10.2.0 Build [20251001]</vt:lpwstr>
  </property>
  <property fmtid="{D5CDD505-2E9C-101B-9397-08002B2CF9AE}" pid="12" name="Bookout">
    <vt:lpwstr>OK - 2025/11/04 09:16</vt:lpwstr>
  </property>
</Properties>
</file>