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B3560" w:rsidRPr="001F3B10" w14:paraId="59CDE187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DE184" w14:textId="77777777" w:rsidR="005030B3" w:rsidRPr="001F3B10" w:rsidRDefault="00F013F2">
            <w:pPr>
              <w:pStyle w:val="EPName"/>
            </w:pPr>
            <w:r w:rsidRPr="001F3B10">
              <w:t>Parlament Europejski</w:t>
            </w:r>
          </w:p>
          <w:p w14:paraId="59CDE185" w14:textId="77777777" w:rsidR="005030B3" w:rsidRPr="001F3B10" w:rsidRDefault="00F013F2">
            <w:pPr>
              <w:pStyle w:val="EPTerm"/>
            </w:pPr>
            <w:r w:rsidRPr="001F3B10">
              <w:t>2024–2029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9CDE186" w14:textId="3F9C19AD" w:rsidR="005030B3" w:rsidRPr="001F3B10" w:rsidRDefault="00102021">
            <w:pPr>
              <w:pStyle w:val="EPLogo"/>
            </w:pPr>
            <w:r w:rsidRPr="001F3B10">
              <w:rPr>
                <w:noProof/>
              </w:rPr>
              <w:drawing>
                <wp:inline distT="0" distB="0" distL="0" distR="0" wp14:anchorId="59CDF018" wp14:editId="3D9E9C3B">
                  <wp:extent cx="1158875" cy="638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CDE188" w14:textId="77777777" w:rsidR="005030B3" w:rsidRPr="001F3B10" w:rsidRDefault="00F013F2">
      <w:pPr>
        <w:pStyle w:val="LineTop"/>
      </w:pPr>
      <w:r w:rsidRPr="001F3B10">
        <w:t xml:space="preserve"> </w:t>
      </w:r>
    </w:p>
    <w:p w14:paraId="59CDE189" w14:textId="77777777" w:rsidR="005030B3" w:rsidRPr="001F3B10" w:rsidRDefault="00F013F2">
      <w:pPr>
        <w:pStyle w:val="EPBody"/>
      </w:pPr>
      <w:r w:rsidRPr="001F3B10">
        <w:rPr>
          <w:rStyle w:val="HideTWBExt"/>
          <w:rFonts w:eastAsia="Times New Roman"/>
          <w:i w:val="0"/>
        </w:rPr>
        <w:t>&lt;Commission&gt;</w:t>
      </w:r>
      <w:r w:rsidRPr="001F3B10">
        <w:rPr>
          <w:rStyle w:val="HideTWBInt"/>
          <w:i w:val="0"/>
        </w:rPr>
        <w:t>{AFET}</w:t>
      </w:r>
      <w:r w:rsidRPr="001F3B10">
        <w:t>Komisja Spraw Zagranicznych</w:t>
      </w:r>
      <w:r w:rsidRPr="001F3B10">
        <w:rPr>
          <w:rStyle w:val="HideTWBExt"/>
          <w:rFonts w:eastAsia="Times New Roman"/>
          <w:i w:val="0"/>
        </w:rPr>
        <w:t>&lt;/Commission&gt;</w:t>
      </w:r>
    </w:p>
    <w:p w14:paraId="59CDE18A" w14:textId="77777777" w:rsidR="005030B3" w:rsidRPr="001F3B10" w:rsidRDefault="00F013F2">
      <w:pPr>
        <w:pStyle w:val="LineBottom"/>
      </w:pPr>
      <w:r w:rsidRPr="001F3B10">
        <w:t xml:space="preserve"> </w:t>
      </w:r>
    </w:p>
    <w:p w14:paraId="59CDE18B" w14:textId="77777777" w:rsidR="005030B3" w:rsidRPr="001F3B10" w:rsidRDefault="00F013F2">
      <w:pPr>
        <w:pStyle w:val="CoverReference"/>
      </w:pPr>
      <w:r w:rsidRPr="001F3B10">
        <w:rPr>
          <w:rStyle w:val="HideTWBExt"/>
          <w:rFonts w:eastAsia="Times New Roman"/>
          <w:b w:val="0"/>
        </w:rPr>
        <w:t>&lt;RefProc&gt;</w:t>
      </w:r>
      <w:r w:rsidRPr="001F3B10">
        <w:t>2025/2167</w:t>
      </w:r>
      <w:r w:rsidRPr="001F3B10">
        <w:rPr>
          <w:rStyle w:val="HideTWBExt"/>
          <w:rFonts w:eastAsia="Times New Roman"/>
          <w:b w:val="0"/>
        </w:rPr>
        <w:t>&lt;/RefProc&gt;&lt;RefTypeProc&gt;</w:t>
      </w:r>
      <w:r w:rsidRPr="001F3B10">
        <w:t>(INI)</w:t>
      </w:r>
      <w:r w:rsidRPr="001F3B10">
        <w:rPr>
          <w:rStyle w:val="HideTWBExt"/>
          <w:rFonts w:eastAsia="Times New Roman"/>
          <w:b w:val="0"/>
        </w:rPr>
        <w:t>&lt;/RefTypeProc&gt;</w:t>
      </w:r>
    </w:p>
    <w:p w14:paraId="59CDE18C" w14:textId="77777777" w:rsidR="005030B3" w:rsidRPr="001F3B10" w:rsidRDefault="00F013F2">
      <w:pPr>
        <w:pStyle w:val="CoverDate"/>
      </w:pPr>
      <w:r w:rsidRPr="001F3B10">
        <w:rPr>
          <w:rStyle w:val="HideTWBExt"/>
        </w:rPr>
        <w:t>&lt;Date&gt;</w:t>
      </w:r>
      <w:r w:rsidRPr="001F3B10">
        <w:rPr>
          <w:rStyle w:val="HideTWBInt"/>
        </w:rPr>
        <w:t>{20/02/2026}</w:t>
      </w:r>
      <w:r w:rsidRPr="001F3B10">
        <w:t>20.2.2026</w:t>
      </w:r>
      <w:r w:rsidRPr="001F3B10">
        <w:rPr>
          <w:rStyle w:val="HideTWBExt"/>
        </w:rPr>
        <w:t>&lt;/Date&gt;</w:t>
      </w:r>
    </w:p>
    <w:p w14:paraId="59CDE18D" w14:textId="77777777" w:rsidR="005030B3" w:rsidRPr="001F3B10" w:rsidRDefault="00F013F2">
      <w:pPr>
        <w:pStyle w:val="CoverDocType"/>
      </w:pPr>
      <w:r w:rsidRPr="001F3B10">
        <w:rPr>
          <w:rStyle w:val="HideTWBExt"/>
          <w:b w:val="0"/>
        </w:rPr>
        <w:t>&lt;TypeAM&gt;</w:t>
      </w:r>
      <w:r w:rsidRPr="001F3B10">
        <w:t>POPRAWKI</w:t>
      </w:r>
      <w:r w:rsidRPr="001F3B10">
        <w:rPr>
          <w:rStyle w:val="HideTWBExt"/>
          <w:b w:val="0"/>
        </w:rPr>
        <w:t>&lt;/TypeAM&gt;</w:t>
      </w:r>
    </w:p>
    <w:p w14:paraId="59CDE18E" w14:textId="77777777" w:rsidR="005030B3" w:rsidRPr="001F3B10" w:rsidRDefault="00F013F2">
      <w:pPr>
        <w:pStyle w:val="CoverDocType24a"/>
      </w:pPr>
      <w:r w:rsidRPr="001F3B10">
        <w:rPr>
          <w:rStyle w:val="HideTWBExt"/>
          <w:rFonts w:eastAsia="Times New Roman"/>
          <w:b w:val="0"/>
        </w:rPr>
        <w:t>&lt;RangeAM&gt;</w:t>
      </w:r>
      <w:r w:rsidRPr="001F3B10">
        <w:t>1-243</w:t>
      </w:r>
      <w:r w:rsidRPr="001F3B10">
        <w:rPr>
          <w:rStyle w:val="HideTWBExt"/>
          <w:rFonts w:eastAsia="Times New Roman"/>
          <w:b w:val="0"/>
        </w:rPr>
        <w:t>&lt;/RangeAM&gt;</w:t>
      </w:r>
    </w:p>
    <w:p w14:paraId="59CDE18F" w14:textId="77777777" w:rsidR="005030B3" w:rsidRPr="001F3B10" w:rsidRDefault="00F013F2">
      <w:pPr>
        <w:pStyle w:val="CoverBold"/>
      </w:pPr>
      <w:r w:rsidRPr="001F3B10">
        <w:rPr>
          <w:rStyle w:val="HideTWBExt"/>
          <w:b w:val="0"/>
        </w:rPr>
        <w:t>&lt;TitreType&gt;</w:t>
      </w:r>
      <w:r w:rsidRPr="001F3B10">
        <w:t>Projekt sprawozdania</w:t>
      </w:r>
      <w:r w:rsidRPr="001F3B10">
        <w:rPr>
          <w:rStyle w:val="HideTWBExt"/>
          <w:b w:val="0"/>
        </w:rPr>
        <w:t>&lt;/TitreType&gt;</w:t>
      </w:r>
    </w:p>
    <w:p w14:paraId="59CDE190" w14:textId="77777777" w:rsidR="005030B3" w:rsidRPr="001F3B10" w:rsidRDefault="00F013F2">
      <w:pPr>
        <w:pStyle w:val="CoverBold"/>
      </w:pPr>
      <w:r w:rsidRPr="001F3B10">
        <w:rPr>
          <w:rStyle w:val="HideTWBExt"/>
          <w:b w:val="0"/>
        </w:rPr>
        <w:t>&lt;Rapporteur&gt;</w:t>
      </w:r>
      <w:r w:rsidRPr="001F3B10">
        <w:t>Andrey Kovatchev</w:t>
      </w:r>
      <w:r w:rsidRPr="001F3B10">
        <w:rPr>
          <w:rStyle w:val="HideTWBExt"/>
          <w:b w:val="0"/>
        </w:rPr>
        <w:t>&lt;/Rapporteur&gt;</w:t>
      </w:r>
    </w:p>
    <w:p w14:paraId="59CDE191" w14:textId="77777777" w:rsidR="005030B3" w:rsidRPr="001F3B10" w:rsidRDefault="00F013F2">
      <w:pPr>
        <w:pStyle w:val="CoverNormal24a"/>
      </w:pPr>
      <w:r w:rsidRPr="001F3B10">
        <w:rPr>
          <w:rStyle w:val="HideTWBExt"/>
        </w:rPr>
        <w:t>&lt;DocRefPE&gt;</w:t>
      </w:r>
      <w:r w:rsidRPr="001F3B10">
        <w:t>(PE778.304v01-00)</w:t>
      </w:r>
      <w:r w:rsidRPr="001F3B10">
        <w:rPr>
          <w:rStyle w:val="HideTWBExt"/>
        </w:rPr>
        <w:t>&lt;/DocRefPE&gt;</w:t>
      </w:r>
    </w:p>
    <w:p w14:paraId="59CDE192" w14:textId="77777777" w:rsidR="005030B3" w:rsidRPr="001F3B10" w:rsidRDefault="00F013F2">
      <w:pPr>
        <w:pStyle w:val="CoverNormal"/>
      </w:pPr>
      <w:r w:rsidRPr="001F3B10">
        <w:rPr>
          <w:rStyle w:val="HideTWBExt"/>
        </w:rPr>
        <w:t>&lt;Titre&gt;</w:t>
      </w:r>
      <w:r w:rsidRPr="001F3B10">
        <w:t>Zalecenie dla Rady, dla Komisji i dla wiceprzewodniczącej Komisji / wysokiej przedstawicielki Unii do spraw zagranicznych i polityki bezpieczeństwa w sprawie 81. sesji Zgromadzenia Ogólnego Narodów Zjednoczonych</w:t>
      </w:r>
      <w:r w:rsidRPr="001F3B10">
        <w:rPr>
          <w:rStyle w:val="HideTWBExt"/>
        </w:rPr>
        <w:t>&lt;/Titre&gt;</w:t>
      </w:r>
    </w:p>
    <w:p w14:paraId="59CDE193" w14:textId="77777777" w:rsidR="005030B3" w:rsidRPr="001F3B10" w:rsidRDefault="00F013F2">
      <w:pPr>
        <w:pStyle w:val="CoverNormal24a"/>
      </w:pPr>
      <w:r w:rsidRPr="001F3B10">
        <w:rPr>
          <w:rStyle w:val="HideTWBExt"/>
        </w:rPr>
        <w:t>&lt;DocRef&gt;</w:t>
      </w:r>
      <w:r w:rsidRPr="001F3B10">
        <w:t>(2025/2167(INI))</w:t>
      </w:r>
      <w:r w:rsidRPr="001F3B10">
        <w:rPr>
          <w:rStyle w:val="HideTWBExt"/>
        </w:rPr>
        <w:t>&lt;/DocRef&gt;</w:t>
      </w:r>
    </w:p>
    <w:p w14:paraId="59CDE194" w14:textId="77777777" w:rsidR="005030B3" w:rsidRPr="001F3B10" w:rsidRDefault="00F013F2">
      <w:r w:rsidRPr="001F3B10">
        <w:br w:type="page"/>
      </w:r>
      <w:r w:rsidRPr="001F3B10">
        <w:lastRenderedPageBreak/>
        <w:t>AM_Com_NonLegReport</w:t>
      </w:r>
    </w:p>
    <w:p w14:paraId="36AA9993" w14:textId="103917E6" w:rsidR="002B3560" w:rsidRPr="001F3B10" w:rsidRDefault="00F013F2" w:rsidP="002B3560">
      <w:pPr>
        <w:pStyle w:val="AmNumberTabs"/>
      </w:pPr>
      <w:r w:rsidRPr="001F3B10">
        <w:br w:type="page"/>
      </w:r>
      <w:r w:rsidR="002B3560" w:rsidRPr="001F3B10">
        <w:rPr>
          <w:rStyle w:val="HideTWBExt"/>
          <w:b w:val="0"/>
        </w:rPr>
        <w:lastRenderedPageBreak/>
        <w:t>&lt;RepeatBlock-Amend&gt;&lt;Amend&gt;</w:t>
      </w:r>
      <w:r w:rsidR="002B3560" w:rsidRPr="001F3B10">
        <w:t>Poprawka</w:t>
      </w:r>
      <w:r w:rsidR="002B3560" w:rsidRPr="001F3B10">
        <w:tab/>
      </w:r>
      <w:r w:rsidR="002B3560" w:rsidRPr="001F3B10">
        <w:tab/>
      </w:r>
      <w:r w:rsidR="002B3560" w:rsidRPr="001F3B10">
        <w:rPr>
          <w:rStyle w:val="HideTWBExt"/>
          <w:b w:val="0"/>
        </w:rPr>
        <w:t>&lt;NumAm&gt;</w:t>
      </w:r>
      <w:r w:rsidR="002B3560" w:rsidRPr="001F3B10">
        <w:t>1</w:t>
      </w:r>
      <w:r w:rsidR="002B3560" w:rsidRPr="001F3B10">
        <w:rPr>
          <w:rStyle w:val="HideTWBExt"/>
          <w:b w:val="0"/>
        </w:rPr>
        <w:t>&lt;/NumAm&gt;</w:t>
      </w:r>
    </w:p>
    <w:p w14:paraId="49D2686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27FB321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ABEA3C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E9E054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4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E469AB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E260C" w14:textId="77777777" w:rsidR="002B3560" w:rsidRPr="001F3B10" w:rsidRDefault="002B3560" w:rsidP="0059449D"/>
        </w:tc>
      </w:tr>
      <w:tr w:rsidR="002B3560" w:rsidRPr="001F3B10" w14:paraId="5FDDCAB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A17C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FEB9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9ACE38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66D33" w14:textId="77777777" w:rsidR="002B3560" w:rsidRPr="001F3B10" w:rsidRDefault="002B3560" w:rsidP="0059449D">
            <w:pPr>
              <w:pStyle w:val="Normal6a"/>
            </w:pPr>
            <w:r w:rsidRPr="001F3B10">
              <w:t>–</w:t>
            </w:r>
            <w:r w:rsidRPr="001F3B10">
              <w:tab/>
              <w:t>uwzględniając 80. sesję Zgromadzenia Ogólnego Narodów Zjednoczonych</w:t>
            </w:r>
            <w:r w:rsidRPr="001F3B10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82980" w14:textId="77777777" w:rsidR="002B3560" w:rsidRPr="001F3B10" w:rsidRDefault="002B3560" w:rsidP="0059449D">
            <w:pPr>
              <w:pStyle w:val="Normal6a"/>
            </w:pPr>
            <w:r w:rsidRPr="001F3B10">
              <w:t>–</w:t>
            </w:r>
            <w:r w:rsidRPr="001F3B10">
              <w:tab/>
              <w:t xml:space="preserve">uwzględniając 80. sesję Zgromadzenia Ogólnego Narodów Zjednoczonych </w:t>
            </w:r>
            <w:r w:rsidRPr="001F3B10">
              <w:rPr>
                <w:b/>
                <w:i/>
              </w:rPr>
              <w:t>oraz komunikat Sekretarza Generalnego z okazji 80. rocznicy ONZ;</w:t>
            </w:r>
          </w:p>
        </w:tc>
      </w:tr>
    </w:tbl>
    <w:p w14:paraId="38A1653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2B4F18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02BA7B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</w:t>
      </w:r>
      <w:r w:rsidRPr="001F3B10">
        <w:rPr>
          <w:rStyle w:val="HideTWBExt"/>
          <w:b w:val="0"/>
        </w:rPr>
        <w:t>&lt;/NumAm&gt;</w:t>
      </w:r>
    </w:p>
    <w:p w14:paraId="75CE729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0C0E296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65615B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F8C4FD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4 a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E55BBC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FF20D" w14:textId="77777777" w:rsidR="002B3560" w:rsidRPr="001F3B10" w:rsidRDefault="002B3560" w:rsidP="0059449D"/>
        </w:tc>
      </w:tr>
      <w:tr w:rsidR="002B3560" w:rsidRPr="001F3B10" w14:paraId="44083A9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2BAE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A284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703671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D2E18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E03C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>uwzględniając Powszechną deklarację praw człowieka, w szczególności preambułę do niej i jej art. 18, a także konwencje ONZ w sprawie praw człowieka oraz protokoły fakultatywne do nich,</w:t>
            </w:r>
          </w:p>
        </w:tc>
      </w:tr>
    </w:tbl>
    <w:p w14:paraId="6897DFD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572EAD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8BBD1E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</w:t>
      </w:r>
      <w:r w:rsidRPr="001F3B10">
        <w:rPr>
          <w:rStyle w:val="HideTWBExt"/>
          <w:b w:val="0"/>
        </w:rPr>
        <w:t>&lt;/NumAm&gt;</w:t>
      </w:r>
    </w:p>
    <w:p w14:paraId="5870FE3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01D52F5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A86E32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3C4CC8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8 a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16E44A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7F9FD" w14:textId="77777777" w:rsidR="002B3560" w:rsidRPr="001F3B10" w:rsidRDefault="002B3560" w:rsidP="0059449D"/>
        </w:tc>
      </w:tr>
      <w:tr w:rsidR="002B3560" w:rsidRPr="001F3B10" w14:paraId="0C50279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CFAD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0A03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B55EBA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BA71D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70CE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 xml:space="preserve">uwzględniając rezolucję Zgromadzenia Ogólnego ONZ nr ES-11/4 </w:t>
            </w:r>
            <w:r w:rsidRPr="001F3B10">
              <w:rPr>
                <w:b/>
                <w:i/>
              </w:rPr>
              <w:lastRenderedPageBreak/>
              <w:t>z 12 października 2022 r. w sprawie integralności terytorialnej Ukrainy;</w:t>
            </w:r>
          </w:p>
        </w:tc>
      </w:tr>
    </w:tbl>
    <w:p w14:paraId="7A3D5BCC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1EF798E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E47CEC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</w:t>
      </w:r>
      <w:r w:rsidRPr="001F3B10">
        <w:rPr>
          <w:rStyle w:val="HideTWBExt"/>
          <w:b w:val="0"/>
        </w:rPr>
        <w:t>&lt;/NumAm&gt;</w:t>
      </w:r>
    </w:p>
    <w:p w14:paraId="63D40C5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58EA6F5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4BD977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867D78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12 a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9D28D8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3BA64" w14:textId="77777777" w:rsidR="002B3560" w:rsidRPr="001F3B10" w:rsidRDefault="002B3560" w:rsidP="0059449D"/>
        </w:tc>
      </w:tr>
      <w:tr w:rsidR="002B3560" w:rsidRPr="001F3B10" w14:paraId="2269058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D6AE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B3CD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930D7B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6D415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2E5A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>uwzględniając plan działania inicjatywy ONZ-80 z dnia 21 listopada 2025 r.,</w:t>
            </w:r>
          </w:p>
        </w:tc>
      </w:tr>
    </w:tbl>
    <w:p w14:paraId="71D13D9B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3355C3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C56518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</w:t>
      </w:r>
      <w:r w:rsidRPr="001F3B10">
        <w:rPr>
          <w:rStyle w:val="HideTWBExt"/>
          <w:b w:val="0"/>
        </w:rPr>
        <w:t>&lt;/NumAm&gt;</w:t>
      </w:r>
    </w:p>
    <w:p w14:paraId="3681E59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30515A8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C0B896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1A2CE0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13 a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3E6FC6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75A7A" w14:textId="77777777" w:rsidR="002B3560" w:rsidRPr="001F3B10" w:rsidRDefault="002B3560" w:rsidP="0059449D"/>
        </w:tc>
      </w:tr>
      <w:tr w:rsidR="002B3560" w:rsidRPr="001F3B10" w14:paraId="544EA549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D951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E855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D93233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7C852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CD3B8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</w:r>
            <w:r w:rsidRPr="001F3B10">
              <w:t xml:space="preserve"> </w:t>
            </w:r>
            <w:r w:rsidRPr="001F3B10">
              <w:rPr>
                <w:b/>
                <w:i/>
              </w:rPr>
              <w:t>uwzględniając swoje rezolucje z dnia 21 stycznia 2026 r.: w sprawie wdrażania wspólnej polityki zagranicznej i bezpieczeństwa – sprawozdanie roczne za 2025 r., a także w sprawie praw człowieka i demokracji na świecie oraz polityki Unii Europejskiej w tym zakresie – sprawozdanie roczne za 2025 r.,</w:t>
            </w:r>
          </w:p>
        </w:tc>
      </w:tr>
    </w:tbl>
    <w:p w14:paraId="60B9F779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957D3A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7068A5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</w:t>
      </w:r>
      <w:r w:rsidRPr="001F3B10">
        <w:rPr>
          <w:rStyle w:val="HideTWBExt"/>
          <w:b w:val="0"/>
        </w:rPr>
        <w:t>&lt;/NumAm&gt;</w:t>
      </w:r>
    </w:p>
    <w:p w14:paraId="10F5AB1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3BB1140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35B253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AB0924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13 b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0DB866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907C2" w14:textId="77777777" w:rsidR="002B3560" w:rsidRPr="001F3B10" w:rsidRDefault="002B3560" w:rsidP="0059449D"/>
        </w:tc>
      </w:tr>
      <w:tr w:rsidR="002B3560" w:rsidRPr="001F3B10" w14:paraId="1A5BD0F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EF61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42C8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E935E3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B67F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16F2F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>uwzględniając Traktat o handlu bronią,</w:t>
            </w:r>
          </w:p>
        </w:tc>
      </w:tr>
    </w:tbl>
    <w:p w14:paraId="4691BB9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FD693B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A0C8D0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</w:t>
      </w:r>
      <w:r w:rsidRPr="001F3B10">
        <w:rPr>
          <w:rStyle w:val="HideTWBExt"/>
          <w:b w:val="0"/>
        </w:rPr>
        <w:t>&lt;/NumAm&gt;</w:t>
      </w:r>
    </w:p>
    <w:p w14:paraId="4E8B3B7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4E75B3E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484679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685B85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13 c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0DDAB6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D777C" w14:textId="77777777" w:rsidR="002B3560" w:rsidRPr="001F3B10" w:rsidRDefault="002B3560" w:rsidP="0059449D"/>
        </w:tc>
      </w:tr>
      <w:tr w:rsidR="002B3560" w:rsidRPr="001F3B10" w14:paraId="434A291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4B88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8CCE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00F128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72968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C2A4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>uwzględniając Konwencję ONZ w sprawie likwidacji wszelkich form dyskryminacji kobiet,</w:t>
            </w:r>
          </w:p>
        </w:tc>
      </w:tr>
    </w:tbl>
    <w:p w14:paraId="4D45AC7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4F7182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D8405C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</w:t>
      </w:r>
      <w:r w:rsidRPr="001F3B10">
        <w:rPr>
          <w:rStyle w:val="HideTWBExt"/>
          <w:b w:val="0"/>
        </w:rPr>
        <w:t>&lt;/NumAm&gt;</w:t>
      </w:r>
    </w:p>
    <w:p w14:paraId="5CDDB89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40FF863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5CDEF5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864796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13 d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A8F3DE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27494" w14:textId="77777777" w:rsidR="002B3560" w:rsidRPr="001F3B10" w:rsidRDefault="002B3560" w:rsidP="0059449D"/>
        </w:tc>
      </w:tr>
      <w:tr w:rsidR="002B3560" w:rsidRPr="001F3B10" w14:paraId="7CCE08F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60B81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405C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AF0A2F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BDB7B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FC40B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>uwzględniając Agendę na rzecz zrównoważonego rozwoju 2030 i cele zrównoważonego rozwoju Organizacji Narodów Zjednoczonych,</w:t>
            </w:r>
          </w:p>
        </w:tc>
      </w:tr>
    </w:tbl>
    <w:p w14:paraId="5CA9278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05DAC7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4B3F48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</w:t>
      </w:r>
      <w:r w:rsidRPr="001F3B10">
        <w:rPr>
          <w:rStyle w:val="HideTWBExt"/>
          <w:b w:val="0"/>
        </w:rPr>
        <w:t>&lt;/NumAm&gt;</w:t>
      </w:r>
    </w:p>
    <w:p w14:paraId="36B8090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4D3F174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86DC2F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5DC1C1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17 a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839B0D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FAE2D" w14:textId="77777777" w:rsidR="002B3560" w:rsidRPr="001F3B10" w:rsidRDefault="002B3560" w:rsidP="0059449D"/>
        </w:tc>
      </w:tr>
      <w:tr w:rsidR="002B3560" w:rsidRPr="001F3B10" w14:paraId="7D1EB2C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10BCE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EBB9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56D7CF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DFF0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D449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>uwzględniając swoją rezolucję z dnia 24 października 2024 r. w sprawie błędnego interpretowania rezolucji ONZ nr 2758 przez Chińską Republikę Ludową i jej ciągłych prowokacji wojskowych wobec Tajwanu,</w:t>
            </w:r>
          </w:p>
        </w:tc>
      </w:tr>
    </w:tbl>
    <w:p w14:paraId="64610D3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A43E05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5E92AE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</w:t>
      </w:r>
      <w:r w:rsidRPr="001F3B10">
        <w:rPr>
          <w:rStyle w:val="HideTWBExt"/>
          <w:b w:val="0"/>
        </w:rPr>
        <w:t>&lt;/NumAm&gt;</w:t>
      </w:r>
    </w:p>
    <w:p w14:paraId="6D20E79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2260903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D89BFE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8951CD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17 a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3A480E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18A53" w14:textId="77777777" w:rsidR="002B3560" w:rsidRPr="001F3B10" w:rsidRDefault="002B3560" w:rsidP="0059449D"/>
        </w:tc>
      </w:tr>
      <w:tr w:rsidR="002B3560" w:rsidRPr="001F3B10" w14:paraId="1BD403E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1BD0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D048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5FFE4F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7036C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B10C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>uwzględniając ustne wnioski przewodniczącego Antónia Costy po nieformalnym posiedzeniu członków Rady Europejskiej 22 stycznia 2026 r.,</w:t>
            </w:r>
          </w:p>
        </w:tc>
      </w:tr>
    </w:tbl>
    <w:p w14:paraId="34FF6119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43CCA9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989E2A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</w:t>
      </w:r>
      <w:r w:rsidRPr="001F3B10">
        <w:rPr>
          <w:rStyle w:val="HideTWBExt"/>
          <w:b w:val="0"/>
        </w:rPr>
        <w:t>&lt;/NumAm&gt;</w:t>
      </w:r>
    </w:p>
    <w:p w14:paraId="29C9008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1F25148E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6C924E3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3CEC05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DB66E5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17 a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0032B7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43FE0" w14:textId="77777777" w:rsidR="002B3560" w:rsidRPr="001F3B10" w:rsidRDefault="002B3560" w:rsidP="0059449D"/>
        </w:tc>
      </w:tr>
      <w:tr w:rsidR="002B3560" w:rsidRPr="001F3B10" w14:paraId="3C5C5C9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6A1A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4A3C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CA913F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8EF6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47D5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 xml:space="preserve">uwzględniając Akt końcowy Konferencji Bezpieczeństwa i Współpracy </w:t>
            </w:r>
            <w:r w:rsidRPr="001F3B10">
              <w:rPr>
                <w:b/>
                <w:i/>
              </w:rPr>
              <w:lastRenderedPageBreak/>
              <w:t>w Europie (akt końcowy KBWE) podpisany 1 sierpnia 1975 r.,</w:t>
            </w:r>
          </w:p>
        </w:tc>
      </w:tr>
    </w:tbl>
    <w:p w14:paraId="7D6F24AB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BDEBAC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DC3BC8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</w:t>
      </w:r>
      <w:r w:rsidRPr="001F3B10">
        <w:rPr>
          <w:rStyle w:val="HideTWBExt"/>
          <w:b w:val="0"/>
        </w:rPr>
        <w:t>&lt;/NumAm&gt;</w:t>
      </w:r>
    </w:p>
    <w:p w14:paraId="6924AD8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3F222B79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1CEA9E7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FCE2F7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3FEF7B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17 b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473BC1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0FBAB" w14:textId="77777777" w:rsidR="002B3560" w:rsidRPr="001F3B10" w:rsidRDefault="002B3560" w:rsidP="0059449D"/>
        </w:tc>
      </w:tr>
      <w:tr w:rsidR="002B3560" w:rsidRPr="001F3B10" w14:paraId="78C26FE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2B63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50DE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EAC557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B6108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65CA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>uwzględniając rezolucję Rady Bezpieczeństwa ONZ nr 1325 w sprawie kobiet, pokoju i bezpieczeństwa z dnia 31 października 2000 r.,</w:t>
            </w:r>
          </w:p>
        </w:tc>
      </w:tr>
    </w:tbl>
    <w:p w14:paraId="4457B349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385D76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0015BB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</w:t>
      </w:r>
      <w:r w:rsidRPr="001F3B10">
        <w:rPr>
          <w:rStyle w:val="HideTWBExt"/>
          <w:b w:val="0"/>
        </w:rPr>
        <w:t>&lt;/NumAm&gt;</w:t>
      </w:r>
    </w:p>
    <w:p w14:paraId="3F28916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125F54B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E42D09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44838D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Umocowanie 17 b (nowe)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47A84A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8AABB" w14:textId="77777777" w:rsidR="002B3560" w:rsidRPr="001F3B10" w:rsidRDefault="002B3560" w:rsidP="0059449D"/>
        </w:tc>
      </w:tr>
      <w:tr w:rsidR="002B3560" w:rsidRPr="001F3B10" w14:paraId="2631359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ECCE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7D7D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ADA226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1C8E2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45694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</w:t>
            </w:r>
            <w:r w:rsidRPr="001F3B10">
              <w:rPr>
                <w:b/>
                <w:i/>
              </w:rPr>
              <w:tab/>
              <w:t>uwzględniając rezolucję Rady Bezpieczeństwa ONZ nr 2803 z dnia 17 listopada 2025 r. w sprawie przyjęcia planu zawieszenia broni w Strefie Gazy,</w:t>
            </w:r>
          </w:p>
        </w:tc>
      </w:tr>
    </w:tbl>
    <w:p w14:paraId="6D6619C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0F739F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181F95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</w:t>
      </w:r>
      <w:r w:rsidRPr="001F3B10">
        <w:rPr>
          <w:rStyle w:val="HideTWBExt"/>
          <w:b w:val="0"/>
        </w:rPr>
        <w:t>&lt;/NumAm&gt;</w:t>
      </w:r>
    </w:p>
    <w:p w14:paraId="7247608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374F511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8E7E01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28D87C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A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4EAC77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FF0EF" w14:textId="77777777" w:rsidR="002B3560" w:rsidRPr="001F3B10" w:rsidRDefault="002B3560" w:rsidP="0059449D"/>
        </w:tc>
      </w:tr>
      <w:tr w:rsidR="002B3560" w:rsidRPr="001F3B10" w14:paraId="6F661D0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39E89" w14:textId="77777777" w:rsidR="002B3560" w:rsidRPr="001F3B10" w:rsidRDefault="002B3560" w:rsidP="0059449D">
            <w:pPr>
              <w:pStyle w:val="AmColumnHeading"/>
            </w:pPr>
            <w:r w:rsidRPr="001F3B10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5DA5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6013B2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3DB06" w14:textId="77777777" w:rsidR="002B3560" w:rsidRPr="001F3B10" w:rsidRDefault="002B3560" w:rsidP="0059449D">
            <w:pPr>
              <w:pStyle w:val="Normal6a"/>
            </w:pPr>
            <w:r w:rsidRPr="001F3B10">
              <w:t>A.</w:t>
            </w:r>
            <w:r w:rsidRPr="001F3B10">
              <w:tab/>
              <w:t xml:space="preserve">mając na uwadze, że </w:t>
            </w:r>
            <w:r w:rsidRPr="001F3B10">
              <w:rPr>
                <w:b/>
                <w:i/>
              </w:rPr>
              <w:t xml:space="preserve">w obecnej sytuacji geopolitycznej </w:t>
            </w:r>
            <w:r w:rsidRPr="001F3B10">
              <w:t xml:space="preserve">kluczowe znaczenie ma </w:t>
            </w:r>
            <w:r w:rsidRPr="001F3B10">
              <w:rPr>
                <w:b/>
                <w:i/>
              </w:rPr>
              <w:t xml:space="preserve">utrzymanie i wzmocnienie międzynarodowego porządku opartego na zasadach oraz </w:t>
            </w:r>
            <w:r w:rsidRPr="001F3B10">
              <w:t xml:space="preserve">zapewnienie skutecznego funkcjonowania organizacji </w:t>
            </w:r>
            <w:r w:rsidRPr="001F3B10">
              <w:rPr>
                <w:b/>
                <w:i/>
              </w:rPr>
              <w:t>międzyrządowych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65469" w14:textId="77777777" w:rsidR="002B3560" w:rsidRPr="001F3B10" w:rsidRDefault="002B3560" w:rsidP="0059449D">
            <w:pPr>
              <w:pStyle w:val="Normal6a"/>
            </w:pPr>
            <w:r w:rsidRPr="001F3B10">
              <w:t>A.</w:t>
            </w:r>
            <w:r w:rsidRPr="001F3B10">
              <w:tab/>
              <w:t xml:space="preserve">mając na uwadze, że kluczowe znaczenie ma zapewnienie skutecznego funkcjonowania organizacji </w:t>
            </w:r>
            <w:r w:rsidRPr="001F3B10">
              <w:rPr>
                <w:b/>
                <w:i/>
              </w:rPr>
              <w:t>w ramach ONZ</w:t>
            </w:r>
            <w:r w:rsidRPr="001F3B10">
              <w:t xml:space="preserve">; </w:t>
            </w:r>
            <w:r w:rsidRPr="001F3B10">
              <w:rPr>
                <w:b/>
                <w:i/>
              </w:rPr>
              <w:t>mając na uwadze, że Organizacja Narodów Zjednoczonych jest głównym forum zajmującym się kwestiami o znaczeniu globalnym i należy unikać powielania działań Unii Europejskiej;</w:t>
            </w:r>
          </w:p>
        </w:tc>
      </w:tr>
    </w:tbl>
    <w:p w14:paraId="484810E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FBE3D4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183416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</w:t>
      </w:r>
      <w:r w:rsidRPr="001F3B10">
        <w:rPr>
          <w:rStyle w:val="HideTWBExt"/>
          <w:b w:val="0"/>
        </w:rPr>
        <w:t>&lt;/NumAm&gt;</w:t>
      </w:r>
    </w:p>
    <w:p w14:paraId="4370BC9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57000B8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7C8157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1ED1A2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A a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ABC482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1176B" w14:textId="77777777" w:rsidR="002B3560" w:rsidRPr="001F3B10" w:rsidRDefault="002B3560" w:rsidP="0059449D"/>
        </w:tc>
      </w:tr>
      <w:tr w:rsidR="002B3560" w:rsidRPr="001F3B10" w14:paraId="3B822C5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7CED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5DD9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62B447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BDA94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D127D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Aa.</w:t>
            </w:r>
            <w:r w:rsidRPr="001F3B10">
              <w:rPr>
                <w:b/>
                <w:i/>
              </w:rPr>
              <w:tab/>
              <w:t>mając na uwadze, że demokracja, jej systemy, standardy i wartości są podstawowymi filarami obecnego systemu wielostronnego; mając na uwadze, że multilateralizm jest promowany przez demokracje, a demokracje zwykle sprzyjają multilateralizmowi, ponieważ przynoszą sobie wzajemne korzyści; mając na uwadze, że świat demokracji, rozumiany jako dojrzałe systemy demokratyczne, jest w ogólnym rozrachunku światem bezpieczniejszym, biorąc pod uwagę znaczące mechanizmy kontroli i równowagi, które zapobiegają nieprzewidywalnym zachowaniom autokracji w kontekście międzynarodowym; mając na uwadze, że demokracja jest oblężona na arenie międzynarodowej przez autorytarne, totalitarne i nieliberalne reżimy, które atakują ją zarówno w swoich granicach, jak i poza nimi;</w:t>
            </w:r>
          </w:p>
        </w:tc>
      </w:tr>
    </w:tbl>
    <w:p w14:paraId="04EF4BA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B35E9C8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3E3D42C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</w:t>
      </w:r>
      <w:r w:rsidRPr="001F3B10">
        <w:rPr>
          <w:rStyle w:val="HideTWBExt"/>
          <w:b w:val="0"/>
        </w:rPr>
        <w:t>&lt;/NumAm&gt;</w:t>
      </w:r>
    </w:p>
    <w:p w14:paraId="4F37B5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2748DC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14DF49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6ADD4D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2E09CD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B49F2" w14:textId="77777777" w:rsidR="002B3560" w:rsidRPr="001F3B10" w:rsidRDefault="002B3560" w:rsidP="0059449D"/>
        </w:tc>
      </w:tr>
      <w:tr w:rsidR="002B3560" w:rsidRPr="001F3B10" w14:paraId="103D886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D820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1260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EADEF5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7B74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B.</w:t>
            </w:r>
            <w:r w:rsidRPr="001F3B10">
              <w:rPr>
                <w:b/>
                <w:i/>
              </w:rPr>
              <w:tab/>
              <w:t>mając na uwadze, że system wielostronny stoi w obliczu rosnących zagrożeń, takich jak rosyjskie ataki na światową strukturę pokoju i bezpieczeństwa, w tym na Radę Bezpieczeństwa ONZ, rosnące wpływy Chin i przekształcenie udziału USA w organizacjach międzynarodowych, a także cięcia w finansowaniu mające wpływ na kluczowe obszary, takie jak pomoc humanitarna, edukacja, zdrowie i budowanie pokoju;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F1E6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skreśla się</w:t>
            </w:r>
          </w:p>
        </w:tc>
      </w:tr>
    </w:tbl>
    <w:p w14:paraId="01C3D71E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1204CB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C1199F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</w:t>
      </w:r>
      <w:r w:rsidRPr="001F3B10">
        <w:rPr>
          <w:rStyle w:val="HideTWBExt"/>
          <w:b w:val="0"/>
        </w:rPr>
        <w:t>&lt;/NumAm&gt;</w:t>
      </w:r>
    </w:p>
    <w:p w14:paraId="3A4B4CC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75CD4ECC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6054E68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41C19E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51AF62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556475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32A2F" w14:textId="77777777" w:rsidR="002B3560" w:rsidRPr="001F3B10" w:rsidRDefault="002B3560" w:rsidP="0059449D"/>
        </w:tc>
      </w:tr>
      <w:tr w:rsidR="002B3560" w:rsidRPr="001F3B10" w14:paraId="5E3475F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C58AE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2F74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E85F7F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E8084" w14:textId="77777777" w:rsidR="002B3560" w:rsidRPr="001F3B10" w:rsidRDefault="002B3560" w:rsidP="0059449D">
            <w:pPr>
              <w:pStyle w:val="Normal6a"/>
            </w:pPr>
            <w:r w:rsidRPr="001F3B10">
              <w:t>B.</w:t>
            </w:r>
            <w:r w:rsidRPr="001F3B10">
              <w:tab/>
              <w:t xml:space="preserve">mając na uwadze, że system wielostronny stoi w obliczu rosnących zagrożeń, takich jak </w:t>
            </w:r>
            <w:r w:rsidRPr="001F3B10">
              <w:rPr>
                <w:b/>
                <w:i/>
              </w:rPr>
              <w:t>rosyjskie ataki na światową strukturę pokoju i bezpieczeństwa, w tym na Radę Bezpieczeństwa ONZ, rosnące wpływy Chin i przekształcenie udziału USA w organizacjach międzynarodowych, a także cięcia w finansowaniu mające wpływ na kluczowe obszary, takie jak pomoc humanitarna, edukacja, zdrowie i budowanie pokoju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4FE20" w14:textId="77777777" w:rsidR="002B3560" w:rsidRPr="001F3B10" w:rsidRDefault="002B3560" w:rsidP="0059449D">
            <w:pPr>
              <w:pStyle w:val="Normal6a"/>
            </w:pPr>
            <w:r w:rsidRPr="001F3B10">
              <w:t>B.</w:t>
            </w:r>
            <w:r w:rsidRPr="001F3B10">
              <w:tab/>
              <w:t xml:space="preserve">mając na uwadze, że system wielostronny stoi w obliczu rosnących zagrożeń, takich jak </w:t>
            </w:r>
            <w:r w:rsidRPr="001F3B10">
              <w:rPr>
                <w:b/>
                <w:i/>
              </w:rPr>
              <w:t>wzrost jednostronnej polityki sprzecznej z prawem międzynarodowym, wzrost militaryzmu, wzrost napięć między blokami geopolitycznymi oraz paraliż Organizacji Narodów Zjednoczonych spowodowany licznymi kryzysami</w:t>
            </w:r>
            <w:r w:rsidRPr="001F3B10">
              <w:t>;</w:t>
            </w:r>
          </w:p>
        </w:tc>
      </w:tr>
    </w:tbl>
    <w:p w14:paraId="4487104E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C895C0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3B43BB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</w:t>
      </w:r>
      <w:r w:rsidRPr="001F3B10">
        <w:rPr>
          <w:rStyle w:val="HideTWBExt"/>
          <w:b w:val="0"/>
        </w:rPr>
        <w:t>&lt;/NumAm&gt;</w:t>
      </w:r>
    </w:p>
    <w:p w14:paraId="246382A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1898B3E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539D62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6DA0D2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8865D2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69F33" w14:textId="77777777" w:rsidR="002B3560" w:rsidRPr="001F3B10" w:rsidRDefault="002B3560" w:rsidP="0059449D"/>
        </w:tc>
      </w:tr>
      <w:tr w:rsidR="002B3560" w:rsidRPr="001F3B10" w14:paraId="707D017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0F4F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37AD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3C0C98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D3CBF" w14:textId="77777777" w:rsidR="002B3560" w:rsidRPr="001F3B10" w:rsidRDefault="002B3560" w:rsidP="0059449D">
            <w:pPr>
              <w:pStyle w:val="Normal6a"/>
            </w:pPr>
            <w:r w:rsidRPr="001F3B10">
              <w:t>B.</w:t>
            </w:r>
            <w:r w:rsidRPr="001F3B10">
              <w:tab/>
              <w:t xml:space="preserve">mając na uwadze, że system wielostronny stoi w obliczu rosnących zagrożeń, </w:t>
            </w:r>
            <w:r w:rsidRPr="001F3B10">
              <w:rPr>
                <w:b/>
                <w:i/>
              </w:rPr>
              <w:t xml:space="preserve">takich jak rosyjskie ataki </w:t>
            </w:r>
            <w:r w:rsidRPr="001F3B10">
              <w:t xml:space="preserve">na światową </w:t>
            </w:r>
            <w:r w:rsidRPr="001F3B10">
              <w:rPr>
                <w:b/>
                <w:i/>
              </w:rPr>
              <w:t xml:space="preserve">strukturę </w:t>
            </w:r>
            <w:r w:rsidRPr="001F3B10">
              <w:t xml:space="preserve">pokoju i bezpieczeństwa, w tym na Radę Bezpieczeństwa ONZ, </w:t>
            </w:r>
            <w:r w:rsidRPr="001F3B10">
              <w:rPr>
                <w:b/>
                <w:i/>
              </w:rPr>
              <w:t xml:space="preserve">rosnące wpływy Chin i przekształcenie udziału USA w organizacjach międzynarodowych, </w:t>
            </w:r>
            <w:r w:rsidRPr="001F3B10">
              <w:t xml:space="preserve">a także </w:t>
            </w:r>
            <w:r w:rsidRPr="001F3B10">
              <w:rPr>
                <w:b/>
                <w:i/>
              </w:rPr>
              <w:t>cięcia w finansowaniu mające wpływ na kluczowe obszary, takie jak pomoc humanitarna, edukacja, zdrowie i budowanie pokoju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0260E" w14:textId="77777777" w:rsidR="002B3560" w:rsidRPr="001F3B10" w:rsidRDefault="002B3560" w:rsidP="0059449D">
            <w:pPr>
              <w:pStyle w:val="Normal6a"/>
            </w:pPr>
            <w:r w:rsidRPr="001F3B10">
              <w:t>B.</w:t>
            </w:r>
            <w:r w:rsidRPr="001F3B10">
              <w:tab/>
              <w:t xml:space="preserve">mając na uwadze, że system wielostronny stoi w obliczu rosnących zagrożeń, </w:t>
            </w:r>
            <w:r w:rsidRPr="001F3B10">
              <w:rPr>
                <w:b/>
                <w:i/>
              </w:rPr>
              <w:t xml:space="preserve">w szczególności w wyniku rosyjskiej wojny napastniczej przeciwko Ukrainie oraz innych ataków Rosji </w:t>
            </w:r>
            <w:r w:rsidRPr="001F3B10">
              <w:t xml:space="preserve">na światową </w:t>
            </w:r>
            <w:r w:rsidRPr="001F3B10">
              <w:rPr>
                <w:b/>
                <w:i/>
              </w:rPr>
              <w:t xml:space="preserve">architekturę </w:t>
            </w:r>
            <w:r w:rsidRPr="001F3B10">
              <w:t xml:space="preserve">pokoju i bezpieczeństwa, w tym na Radę Bezpieczeństwa ONZ </w:t>
            </w:r>
            <w:r w:rsidRPr="001F3B10">
              <w:rPr>
                <w:b/>
                <w:i/>
              </w:rPr>
              <w:t>(RB ONZ</w:t>
            </w:r>
            <w:r w:rsidRPr="001F3B10">
              <w:t xml:space="preserve">), a także </w:t>
            </w:r>
            <w:r w:rsidRPr="001F3B10">
              <w:rPr>
                <w:b/>
                <w:i/>
              </w:rPr>
              <w:t>rosnących wpływów Chin</w:t>
            </w:r>
            <w:r w:rsidRPr="001F3B10">
              <w:t>;</w:t>
            </w:r>
          </w:p>
        </w:tc>
      </w:tr>
    </w:tbl>
    <w:p w14:paraId="1600A6E6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320F916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F9EFE0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</w:t>
      </w:r>
      <w:r w:rsidRPr="001F3B10">
        <w:rPr>
          <w:rStyle w:val="HideTWBExt"/>
          <w:b w:val="0"/>
        </w:rPr>
        <w:t>&lt;/NumAm&gt;</w:t>
      </w:r>
    </w:p>
    <w:p w14:paraId="618540F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50193FEE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73B67A4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A7D05E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95927B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F29E1C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68B47" w14:textId="77777777" w:rsidR="002B3560" w:rsidRPr="001F3B10" w:rsidRDefault="002B3560" w:rsidP="0059449D"/>
        </w:tc>
      </w:tr>
      <w:tr w:rsidR="002B3560" w:rsidRPr="001F3B10" w14:paraId="142B922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892D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56D3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D559CC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38EDA" w14:textId="77777777" w:rsidR="002B3560" w:rsidRPr="001F3B10" w:rsidRDefault="002B3560" w:rsidP="0059449D">
            <w:pPr>
              <w:pStyle w:val="Normal6a"/>
            </w:pPr>
            <w:r w:rsidRPr="001F3B10">
              <w:t>B.</w:t>
            </w:r>
            <w:r w:rsidRPr="001F3B10">
              <w:tab/>
              <w:t xml:space="preserve">mając na uwadze, że system wielostronny stoi w obliczu rosnących zagrożeń, takich jak rosyjskie ataki na światową strukturę pokoju i bezpieczeństwa, w tym na Radę Bezpieczeństwa ONZ, rosnące wpływy Chin i </w:t>
            </w:r>
            <w:r w:rsidRPr="001F3B10">
              <w:rPr>
                <w:b/>
                <w:i/>
              </w:rPr>
              <w:t xml:space="preserve">przekształcenie </w:t>
            </w:r>
            <w:r w:rsidRPr="001F3B10">
              <w:t xml:space="preserve">udziału USA w organizacjach międzynarodowych, a także cięcia w finansowaniu mające wpływ na kluczowe obszary, takie jak pomoc </w:t>
            </w:r>
            <w:r w:rsidRPr="001F3B10">
              <w:lastRenderedPageBreak/>
              <w:t>humanitarna, edukacja, zdrowie i budowanie pokoju;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C3E7A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B.</w:t>
            </w:r>
            <w:r w:rsidRPr="001F3B10">
              <w:tab/>
              <w:t xml:space="preserve">mając na uwadze, że system wielostronny stoi w obliczu rosnących zagrożeń, takich jak rosyjskie ataki na światową strukturę pokoju i bezpieczeństwa, w tym na Radę Bezpieczeństwa ONZ, rosnące wpływy Chin i </w:t>
            </w:r>
            <w:r w:rsidRPr="001F3B10">
              <w:rPr>
                <w:b/>
                <w:i/>
              </w:rPr>
              <w:t xml:space="preserve">wycofanie </w:t>
            </w:r>
            <w:r w:rsidRPr="001F3B10">
              <w:t xml:space="preserve">udziału USA w organizacjach międzynarodowych, a także cięcia w finansowaniu mające wpływ na kluczowe obszary, takie jak pomoc humanitarna, edukacja, zdrowie i </w:t>
            </w:r>
            <w:r w:rsidRPr="001F3B10">
              <w:lastRenderedPageBreak/>
              <w:t xml:space="preserve">budowanie pokoju; </w:t>
            </w:r>
            <w:r w:rsidRPr="001F3B10">
              <w:rPr>
                <w:b/>
                <w:i/>
              </w:rPr>
              <w:t>mając na uwadze, że niezdolność Rady Bezpieczeństwa ONZ i jej stałych członków do działania w obliczu poważnych naruszeń Karty Narodów Zjednoczonych przyczyniła się do publicznej krytyki ONZ jako całości;</w:t>
            </w:r>
          </w:p>
        </w:tc>
      </w:tr>
    </w:tbl>
    <w:p w14:paraId="486C1239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503FAA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8877CA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</w:t>
      </w:r>
      <w:r w:rsidRPr="001F3B10">
        <w:rPr>
          <w:rStyle w:val="HideTWBExt"/>
          <w:b w:val="0"/>
        </w:rPr>
        <w:t>&lt;/NumAm&gt;</w:t>
      </w:r>
    </w:p>
    <w:p w14:paraId="70C4BE0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46BAB2F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371606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F8C877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F529C4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4D816" w14:textId="77777777" w:rsidR="002B3560" w:rsidRPr="001F3B10" w:rsidRDefault="002B3560" w:rsidP="0059449D"/>
        </w:tc>
      </w:tr>
      <w:tr w:rsidR="002B3560" w:rsidRPr="001F3B10" w14:paraId="1B65248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168C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D0A6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E16BEC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631D9" w14:textId="77777777" w:rsidR="002B3560" w:rsidRPr="001F3B10" w:rsidRDefault="002B3560" w:rsidP="0059449D">
            <w:pPr>
              <w:pStyle w:val="Normal6a"/>
            </w:pPr>
            <w:r w:rsidRPr="001F3B10">
              <w:t>B.</w:t>
            </w:r>
            <w:r w:rsidRPr="001F3B10">
              <w:tab/>
              <w:t xml:space="preserve">mając na uwadze, że system wielostronny stoi w obliczu rosnących zagrożeń, takich jak rosyjskie ataki na światową strukturę pokoju i bezpieczeństwa, w tym na Radę Bezpieczeństwa ONZ, rosnące wpływy Chin i </w:t>
            </w:r>
            <w:r w:rsidRPr="001F3B10">
              <w:rPr>
                <w:b/>
                <w:i/>
              </w:rPr>
              <w:t xml:space="preserve">przekształcenie udziału USA w organizacjach </w:t>
            </w:r>
            <w:r w:rsidRPr="001F3B10">
              <w:t>międzynarodowych, a także cięcia w finansowaniu mające wpływ na kluczowe obszary, takie jak pomoc humanitarna, edukacja, zdrowie i budowanie pokoju;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30229" w14:textId="77777777" w:rsidR="002B3560" w:rsidRPr="001F3B10" w:rsidRDefault="002B3560" w:rsidP="0059449D">
            <w:pPr>
              <w:pStyle w:val="Normal6a"/>
            </w:pPr>
            <w:r w:rsidRPr="001F3B10">
              <w:t>B.</w:t>
            </w:r>
            <w:r w:rsidRPr="001F3B10">
              <w:tab/>
              <w:t xml:space="preserve">mając na uwadze, że system wielostronny stoi w obliczu rosnących zagrożeń, takich jak rosyjskie ataki na światową strukturę pokoju i bezpieczeństwa, w tym na Radę Bezpieczeństwa ONZ, rosnące wpływy Chin i </w:t>
            </w:r>
            <w:r w:rsidRPr="001F3B10">
              <w:rPr>
                <w:b/>
                <w:i/>
              </w:rPr>
              <w:t xml:space="preserve">aktywne wycofanie USA z organizacji </w:t>
            </w:r>
            <w:r w:rsidRPr="001F3B10">
              <w:t>międzynarodowych, a także cięcia w finansowaniu mające wpływ na kluczowe obszary, takie jak pomoc humanitarna, edukacja, zdrowie i budowanie pokoju;</w:t>
            </w:r>
          </w:p>
        </w:tc>
      </w:tr>
    </w:tbl>
    <w:p w14:paraId="19A2AB7F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099E5A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55C707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</w:t>
      </w:r>
      <w:r w:rsidRPr="001F3B10">
        <w:rPr>
          <w:rStyle w:val="HideTWBExt"/>
          <w:b w:val="0"/>
        </w:rPr>
        <w:t>&lt;/NumAm&gt;</w:t>
      </w:r>
    </w:p>
    <w:p w14:paraId="2654661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Michał Kobosko</w:t>
      </w:r>
      <w:r w:rsidRPr="001F3B10">
        <w:rPr>
          <w:rStyle w:val="HideTWBExt"/>
          <w:b w:val="0"/>
        </w:rPr>
        <w:t>&lt;/Members&gt;</w:t>
      </w:r>
    </w:p>
    <w:p w14:paraId="0EDC814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C58583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43DCEA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CB18A4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E1391" w14:textId="77777777" w:rsidR="002B3560" w:rsidRPr="001F3B10" w:rsidRDefault="002B3560" w:rsidP="0059449D"/>
        </w:tc>
      </w:tr>
      <w:tr w:rsidR="002B3560" w:rsidRPr="001F3B10" w14:paraId="25AC5D1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28F2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A780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9FC5E2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B46EA" w14:textId="77777777" w:rsidR="002B3560" w:rsidRPr="001F3B10" w:rsidRDefault="002B3560" w:rsidP="0059449D">
            <w:pPr>
              <w:pStyle w:val="Normal6a"/>
            </w:pPr>
            <w:r w:rsidRPr="001F3B10">
              <w:t>B.</w:t>
            </w:r>
            <w:r w:rsidRPr="001F3B10">
              <w:tab/>
              <w:t xml:space="preserve">mając na uwadze, że system wielostronny stoi w obliczu rosnących zagrożeń, takich jak rosyjskie ataki na światową strukturę pokoju i </w:t>
            </w:r>
            <w:r w:rsidRPr="001F3B10">
              <w:lastRenderedPageBreak/>
              <w:t>bezpieczeństwa, w tym na Radę Bezpieczeństwa ONZ, rosnące wpływy Chin i przekształcenie udziału USA w organizacjach międzynarodowych, a także cięcia w finansowaniu mające wpływ na kluczowe obszary, takie jak pomoc humanitarna, edukacja, zdrowie i budowanie pokoju;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C74DE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B.</w:t>
            </w:r>
            <w:r w:rsidRPr="001F3B10">
              <w:tab/>
              <w:t xml:space="preserve">mając na uwadze, że system wielostronny stoi w obliczu rosnących zagrożeń, takich jak rosyjskie ataki na światową strukturę pokoju i </w:t>
            </w:r>
            <w:r w:rsidRPr="001F3B10">
              <w:lastRenderedPageBreak/>
              <w:t xml:space="preserve">bezpieczeństwa, w tym na Radę Bezpieczeństwa ONZ, rosnące wpływy Chin i </w:t>
            </w:r>
            <w:r w:rsidRPr="001F3B10">
              <w:rPr>
                <w:b/>
                <w:i/>
              </w:rPr>
              <w:t xml:space="preserve">niekorzystne </w:t>
            </w:r>
            <w:r w:rsidRPr="001F3B10">
              <w:t xml:space="preserve">przekształcenie udziału USA w organizacjach międzynarodowych, a także cięcia w finansowaniu mające wpływ na kluczowe obszary, takie jak pomoc humanitarna, edukacja, </w:t>
            </w:r>
            <w:r w:rsidRPr="001F3B10">
              <w:rPr>
                <w:b/>
                <w:i/>
              </w:rPr>
              <w:t xml:space="preserve">zmiana klimatu, zagrożenia hybrydowe, prawo międzynarodowe, </w:t>
            </w:r>
            <w:r w:rsidRPr="001F3B10">
              <w:t xml:space="preserve">zdrowie i budowanie pokoju; </w:t>
            </w:r>
            <w:r w:rsidRPr="001F3B10">
              <w:rPr>
                <w:b/>
                <w:i/>
              </w:rPr>
              <w:t>mając na uwadze, że ataki na system wielostronny pochodzą również z krajów demokratycznych i (naturalnych) sojuszników UE;</w:t>
            </w:r>
          </w:p>
        </w:tc>
      </w:tr>
    </w:tbl>
    <w:p w14:paraId="01B4375D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9BCABA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58456F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</w:t>
      </w:r>
      <w:r w:rsidRPr="001F3B10">
        <w:rPr>
          <w:rStyle w:val="HideTWBExt"/>
          <w:b w:val="0"/>
        </w:rPr>
        <w:t>&lt;/NumAm&gt;</w:t>
      </w:r>
    </w:p>
    <w:p w14:paraId="510874B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4C7201B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CB8D20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95D21E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a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0ADAA8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A0424" w14:textId="77777777" w:rsidR="002B3560" w:rsidRPr="001F3B10" w:rsidRDefault="002B3560" w:rsidP="0059449D"/>
        </w:tc>
      </w:tr>
      <w:tr w:rsidR="002B3560" w:rsidRPr="001F3B10" w14:paraId="67A73B8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3C18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432A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22F7C5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4941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25C6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Ba.</w:t>
            </w:r>
            <w:r w:rsidRPr="001F3B10">
              <w:rPr>
                <w:b/>
                <w:i/>
              </w:rPr>
              <w:tab/>
              <w:t>mając na uwadze, że powszechne naruszenia Karty Narodów Zjednoczonych, w tym akty agresji i naruszenia integralności terytorialnej, takie jak bezprawna rosyjska wojna napastnicza przeciwko Ukrainie, stanowią istotne zagrożenie dla międzynarodowego pokoju i bezpieczeństwa;</w:t>
            </w:r>
          </w:p>
        </w:tc>
      </w:tr>
    </w:tbl>
    <w:p w14:paraId="02C0D8F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B4F3AC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63FCCB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</w:t>
      </w:r>
      <w:r w:rsidRPr="001F3B10">
        <w:rPr>
          <w:rStyle w:val="HideTWBExt"/>
          <w:b w:val="0"/>
        </w:rPr>
        <w:t>&lt;/NumAm&gt;</w:t>
      </w:r>
    </w:p>
    <w:p w14:paraId="789E090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61CD75B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229A00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1EE2A3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b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51805F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6D78D" w14:textId="77777777" w:rsidR="002B3560" w:rsidRPr="001F3B10" w:rsidRDefault="002B3560" w:rsidP="0059449D"/>
        </w:tc>
      </w:tr>
      <w:tr w:rsidR="002B3560" w:rsidRPr="001F3B10" w14:paraId="6AFACE5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9314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4C0F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4FCCE9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9E16D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9F0F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Bb.</w:t>
            </w:r>
            <w:r w:rsidRPr="001F3B10">
              <w:rPr>
                <w:b/>
                <w:i/>
              </w:rPr>
              <w:tab/>
              <w:t>mając na uwadze, że Unia Europejska nadal przestrzega Karty Narodów Zjednoczonych oraz określonych w niej przepisów i zasad, w tym dotyczących suwerenności, integralności terytorialnej i samostanowienia, a także praw człowieka i podstawowych wolności, a także zdecydowanie popiera wielostronny system oparty na prawie międzynarodowym, którego trzonem jest Organizacja Narodów Zjednoczonych;</w:t>
            </w:r>
          </w:p>
        </w:tc>
      </w:tr>
    </w:tbl>
    <w:p w14:paraId="418EB24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A5925F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89C3FC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24</w:t>
      </w:r>
      <w:r w:rsidRPr="001F3B10">
        <w:rPr>
          <w:rStyle w:val="HideTWBExt"/>
          <w:b w:val="0"/>
        </w:rPr>
        <w:t>&lt;/NumAm&gt;</w:t>
      </w:r>
    </w:p>
    <w:p w14:paraId="7D4836F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5671BB5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42C93C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D2F1D3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a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6367E5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025CA" w14:textId="77777777" w:rsidR="002B3560" w:rsidRPr="001F3B10" w:rsidRDefault="002B3560" w:rsidP="0059449D"/>
        </w:tc>
      </w:tr>
      <w:tr w:rsidR="002B3560" w:rsidRPr="001F3B10" w14:paraId="1CA6B44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8AB4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002C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D9308E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DEB0B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EDF23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Ba.</w:t>
            </w:r>
            <w:r w:rsidRPr="001F3B10">
              <w:rPr>
                <w:b/>
                <w:i/>
              </w:rPr>
              <w:tab/>
              <w:t>mając na uwadze, że administracja Stanów Zjednoczonych pod rządami prezydenta Donalda Trumpa aktywnie angażuje się w systematyczne ataki na multilateralizm i oparty na zasadach porządek międzynarodowy, w tym celowe osłabianie instytucji międzynarodowych, jednostronne podejmowanie decyzji oraz instrumentalizację władzy politycznej, gospodarczej i finansowej w sposób podważający zbiorowe globalne zarządzanie;</w:t>
            </w:r>
          </w:p>
        </w:tc>
      </w:tr>
    </w:tbl>
    <w:p w14:paraId="6CC9287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C22069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CA4C6C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25</w:t>
      </w:r>
      <w:r w:rsidRPr="001F3B10">
        <w:rPr>
          <w:rStyle w:val="HideTWBExt"/>
          <w:b w:val="0"/>
        </w:rPr>
        <w:t>&lt;/NumAm&gt;</w:t>
      </w:r>
    </w:p>
    <w:p w14:paraId="486B79F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5E31F9B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E4632F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61E9BE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f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788480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0BDA4" w14:textId="77777777" w:rsidR="002B3560" w:rsidRPr="001F3B10" w:rsidRDefault="002B3560" w:rsidP="0059449D"/>
        </w:tc>
      </w:tr>
      <w:tr w:rsidR="002B3560" w:rsidRPr="001F3B10" w14:paraId="512813D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FC302" w14:textId="77777777" w:rsidR="002B3560" w:rsidRPr="001F3B10" w:rsidRDefault="002B3560" w:rsidP="0059449D">
            <w:pPr>
              <w:pStyle w:val="AmColumnHeading"/>
            </w:pPr>
            <w:r w:rsidRPr="001F3B10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8D96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76CCA2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CE78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B3C7F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Bf.</w:t>
            </w:r>
            <w:r w:rsidRPr="001F3B10">
              <w:rPr>
                <w:b/>
                <w:i/>
              </w:rPr>
              <w:tab/>
              <w:t>mając na uwadze, że oświadczenia i działania zagrażające suwerenności i integralności terytorialnej Grenlandii i Danii stanowią naruszenie podstawowych zasad prawa międzynarodowego, w tym poszanowania suwerenności, integralności terytorialnej i samostanowienia, oraz przyczyniają się do normalizacji dyplomacji opartej na przymusie;</w:t>
            </w:r>
          </w:p>
        </w:tc>
      </w:tr>
    </w:tbl>
    <w:p w14:paraId="3393F0F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D8F1EE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BF5079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26</w:t>
      </w:r>
      <w:r w:rsidRPr="001F3B10">
        <w:rPr>
          <w:rStyle w:val="HideTWBExt"/>
          <w:b w:val="0"/>
        </w:rPr>
        <w:t>&lt;/NumAm&gt;</w:t>
      </w:r>
    </w:p>
    <w:p w14:paraId="5231828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506937E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F918D7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DED59E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c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F6E1CA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E27EA" w14:textId="77777777" w:rsidR="002B3560" w:rsidRPr="001F3B10" w:rsidRDefault="002B3560" w:rsidP="0059449D"/>
        </w:tc>
      </w:tr>
      <w:tr w:rsidR="002B3560" w:rsidRPr="001F3B10" w14:paraId="1E60B34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E8BB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38D4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570C89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B026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95363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Bc.</w:t>
            </w:r>
            <w:r w:rsidRPr="001F3B10">
              <w:rPr>
                <w:b/>
                <w:i/>
              </w:rPr>
              <w:tab/>
              <w:t xml:space="preserve">mając na uwadze, że na ostatniej sesji Zgromadzenia Ogólnego Narodów Zjednoczonych prezydent Stanów Zjednoczonych Donald Trump otwarcie zaatakował system Narodów Zjednoczonych oraz zakwestionował jego legitymację i skuteczność; mając na uwadze, że w rezolucji Rady Bezpieczeństwa ONZ nr 2803 poparto ustanowienie Rady Pokoju jako tymczasowej i ściśle przejściowej administracji na rzecz odbudowy Strefy Gazy; mając na uwadze, że następnie prezydent Trump publicznie ogłosił zamiar nadania Radzie Pokoju stałego mandatu oraz rozszerzonego zakresu geograficznego i funkcjonalnego, znacznie wykraczającego poza Strefę Gazy, bez ponownego upoważnienia ze strony Organizacji Narodów Zjednoczonych lub jej państw członkowskich; mając na uwadze, że publicznie dostępne dokumenty i projekty </w:t>
            </w:r>
            <w:r w:rsidRPr="001F3B10">
              <w:rPr>
                <w:b/>
                <w:i/>
              </w:rPr>
              <w:lastRenderedPageBreak/>
              <w:t xml:space="preserve">statutów rozpowszechniane przez rząd Stanów Zjednoczonych dotyczące ustanowienia Rady Pokoju przewidują utworzenie nowej organizacji międzynarodowej działającej poza systemem ONZ, w której członkostwo byłoby przyznawane wyłącznie na podstawie zaproszenia, według uznania samozwańczego dożywotniego przewodniczącego, co stanowi odejście od ustalonych zasad multilateralizmu, równości państw i rządów demokratycznych; mając na uwadze, że w tych projektach instrumentów rozważa się ponadto nałożenie obowiązkowych wkładów finansowych, opłat lub „kosztów uczestnictwa” na dotknięte społeczności i uczestniczące podmioty, bez zgody przedstawiciela, nadzoru parlamentarnego lub przejrzystych kontroli budżetowych, co budzi poważne obawy co do legalności, rozliczalności i potencjalnego wykorzystywania; mając na uwadze, że – jak się wydaje – proponowana struktura zarządzania Radą Pokoju umożliwia selektywne uczestnictwo i wykluczanie w oparciu o dostosowanie polityczne lub interesy strategiczne, co prowadzi do utrwalenia zasady dyskryminacji sprzecznej z prawem międzynarodowym praw człowieka, Kartą Narodów Zjednoczonych i zasadą suwerennej równości państw; mając na uwadze, że brak mechanizmów kontroli sądowej, niezależnego nadzoru i jasno określonych granic władzy grozi przyznaniem Radzie Pokoju niekontrolowanych uprawnień wykonawczych, administracyjnych i finansowych, co podważa praworządność i ustanawia precedens dla równoległych struktur zarządzania narzuconych bez międzynarodowego konsensusu; mając na uwadze, że skład i organizacja Rady Pokoju wiążą się z dużą niepewnością co do faktycznego udziału Palestyńczyków w procesie odbudowy i ich pośrednictwa w tym procesie oraz ich przyszłości, co jest </w:t>
            </w:r>
            <w:r w:rsidRPr="001F3B10">
              <w:rPr>
                <w:b/>
                <w:i/>
              </w:rPr>
              <w:lastRenderedPageBreak/>
              <w:t>sprzeczne z celami określonymi w rezolucji Rady Bezpieczeństwa ONZ nr 2803;</w:t>
            </w:r>
          </w:p>
        </w:tc>
      </w:tr>
    </w:tbl>
    <w:p w14:paraId="12CB4715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B72B36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6E9C3B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27</w:t>
      </w:r>
      <w:r w:rsidRPr="001F3B10">
        <w:rPr>
          <w:rStyle w:val="HideTWBExt"/>
          <w:b w:val="0"/>
        </w:rPr>
        <w:t>&lt;/NumAm&gt;</w:t>
      </w:r>
    </w:p>
    <w:p w14:paraId="7106E5C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30A8EA8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B3995D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B36CC7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g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522C0D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F169A" w14:textId="77777777" w:rsidR="002B3560" w:rsidRPr="001F3B10" w:rsidRDefault="002B3560" w:rsidP="0059449D"/>
        </w:tc>
      </w:tr>
      <w:tr w:rsidR="002B3560" w:rsidRPr="001F3B10" w14:paraId="58EC5A5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D39C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F0F5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9CA467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29E5C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218B2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Bg.</w:t>
            </w:r>
            <w:r w:rsidRPr="001F3B10">
              <w:rPr>
                <w:b/>
                <w:i/>
              </w:rPr>
              <w:tab/>
              <w:t>mając na uwadze, że w sierpniu 2025 r. administracja Donalda Trumpa zabroniła palestyńskiemu prezydentowi Mahmudowi Abbasowi i 80 palestyńskim urzędnikom udziału w spotkaniu światowych przywódców na Zgromadzeniu Ogólnym ONZ w Nowym Jorku; mając na uwadze, że taka decyzja stanowi poważne i niedopuszczalne naruszenie zasad inkluzywności i uniwersalności leżących u podstaw systemu ONZ, podważa wiarygodność ONZ jako forum pokojowego dialogu i stanowi próbę delegitymizacji prawa narodu do reprezentacji politycznej i dążenia do pokoju w Strefie Gazy i na Bliskim Wschodzie;</w:t>
            </w:r>
          </w:p>
        </w:tc>
      </w:tr>
    </w:tbl>
    <w:p w14:paraId="5FFD5ED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62BB59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71088A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28</w:t>
      </w:r>
      <w:r w:rsidRPr="001F3B10">
        <w:rPr>
          <w:rStyle w:val="HideTWBExt"/>
          <w:b w:val="0"/>
        </w:rPr>
        <w:t>&lt;/NumAm&gt;</w:t>
      </w:r>
    </w:p>
    <w:p w14:paraId="2058166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6E60918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9BB207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ADA236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d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9C22A2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D88B3" w14:textId="77777777" w:rsidR="002B3560" w:rsidRPr="001F3B10" w:rsidRDefault="002B3560" w:rsidP="0059449D"/>
        </w:tc>
      </w:tr>
      <w:tr w:rsidR="002B3560" w:rsidRPr="001F3B10" w14:paraId="2AE80D8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7B59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E4E2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B169DC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B96BD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287F6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Bd.</w:t>
            </w:r>
            <w:r w:rsidRPr="001F3B10">
              <w:rPr>
                <w:b/>
                <w:i/>
              </w:rPr>
              <w:tab/>
              <w:t xml:space="preserve">mając na uwadze, że instrumentalizowanie handlu, ceł i sankcji poza ramami wielostronnymi, realizowane </w:t>
            </w:r>
            <w:r w:rsidRPr="001F3B10">
              <w:rPr>
                <w:b/>
                <w:i/>
              </w:rPr>
              <w:lastRenderedPageBreak/>
              <w:t>przez jednostronne działania, podważa Światową Organizację Handlu, osłabia globalną gospodarkę, pogłębia globalne nierówności i nieproporcjonalnie szkodzi krajom rozwijającym się i słabszym grupom społecznym;</w:t>
            </w:r>
          </w:p>
        </w:tc>
      </w:tr>
    </w:tbl>
    <w:p w14:paraId="0DB03BC8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CF222A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E7AFFD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29</w:t>
      </w:r>
      <w:r w:rsidRPr="001F3B10">
        <w:rPr>
          <w:rStyle w:val="HideTWBExt"/>
          <w:b w:val="0"/>
        </w:rPr>
        <w:t>&lt;/NumAm&gt;</w:t>
      </w:r>
    </w:p>
    <w:p w14:paraId="1FB5EBF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21295AA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A87E4A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A5AC92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e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D26065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3E71C" w14:textId="77777777" w:rsidR="002B3560" w:rsidRPr="001F3B10" w:rsidRDefault="002B3560" w:rsidP="0059449D"/>
        </w:tc>
      </w:tr>
      <w:tr w:rsidR="002B3560" w:rsidRPr="001F3B10" w14:paraId="407AA03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F454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080D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3ADE11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1A3DE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84A7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Be.</w:t>
            </w:r>
            <w:r w:rsidRPr="001F3B10">
              <w:rPr>
                <w:b/>
                <w:i/>
              </w:rPr>
              <w:tab/>
              <w:t>mając na uwadze, że cięcia finansowania i wycofanie się z kluczowych wielostronnych organów i platform, w tym Światowej Organizacji Zdrowia (WHO), UNRWA, UNESCO, Rady Praw Człowieka ONZ i mechanizmów związanych z klimatem przewidzianych w UNFCCC, znacznie osłabiły zdolność społeczności międzynarodowej do skutecznego reagowania na kryzysy humanitarne, globalne zagrożenia dla zdrowia, naruszenia praw człowieka i zmianę klimatu;</w:t>
            </w:r>
          </w:p>
        </w:tc>
      </w:tr>
    </w:tbl>
    <w:p w14:paraId="60A1271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165813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490CFD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30</w:t>
      </w:r>
      <w:r w:rsidRPr="001F3B10">
        <w:rPr>
          <w:rStyle w:val="HideTWBExt"/>
          <w:b w:val="0"/>
        </w:rPr>
        <w:t>&lt;/NumAm&gt;</w:t>
      </w:r>
    </w:p>
    <w:p w14:paraId="228266D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Francisco José Millán Mon</w:t>
      </w:r>
      <w:r w:rsidRPr="001F3B10">
        <w:rPr>
          <w:rStyle w:val="HideTWBExt"/>
          <w:b w:val="0"/>
        </w:rPr>
        <w:t>&lt;/Members&gt;</w:t>
      </w:r>
    </w:p>
    <w:p w14:paraId="7FAF0F2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9E44F7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6C9400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b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BEAEC8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B1900" w14:textId="77777777" w:rsidR="002B3560" w:rsidRPr="001F3B10" w:rsidRDefault="002B3560" w:rsidP="0059449D"/>
        </w:tc>
      </w:tr>
      <w:tr w:rsidR="002B3560" w:rsidRPr="001F3B10" w14:paraId="2553278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063C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0FC1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A02C67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FB8C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0DBF3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Bb.</w:t>
            </w:r>
            <w:r w:rsidRPr="001F3B10">
              <w:rPr>
                <w:b/>
                <w:i/>
              </w:rPr>
              <w:tab/>
              <w:t xml:space="preserve">mając na uwadze, że globalizacja i poważne wyzwania, takie jak zmiana klimatu, zarządzanie przepływami </w:t>
            </w:r>
            <w:r w:rsidRPr="001F3B10">
              <w:rPr>
                <w:b/>
                <w:i/>
              </w:rPr>
              <w:lastRenderedPageBreak/>
              <w:t>migracyjnymi, nierozprzestrzenianie broni masowego rażenia, pandemie, terroryzm oraz walka z przestępczością zorganizowaną i nielegalnym obrotem środkami odurzającymi, wymagają wielostronnych odpowiedzi;</w:t>
            </w:r>
          </w:p>
        </w:tc>
      </w:tr>
    </w:tbl>
    <w:p w14:paraId="1784446F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{ES}</w:t>
      </w:r>
      <w:r w:rsidRPr="001F3B10">
        <w:t>es</w:t>
      </w:r>
      <w:r w:rsidRPr="001F3B10">
        <w:rPr>
          <w:rStyle w:val="HideTWBExt"/>
        </w:rPr>
        <w:t>&lt;/Original&gt;</w:t>
      </w:r>
    </w:p>
    <w:p w14:paraId="4842063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78470C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31</w:t>
      </w:r>
      <w:r w:rsidRPr="001F3B10">
        <w:rPr>
          <w:rStyle w:val="HideTWBExt"/>
          <w:b w:val="0"/>
        </w:rPr>
        <w:t>&lt;/NumAm&gt;</w:t>
      </w:r>
    </w:p>
    <w:p w14:paraId="0EE7D22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Francisco José Millán Mon</w:t>
      </w:r>
      <w:r w:rsidRPr="001F3B10">
        <w:rPr>
          <w:rStyle w:val="HideTWBExt"/>
          <w:b w:val="0"/>
        </w:rPr>
        <w:t>&lt;/Members&gt;</w:t>
      </w:r>
    </w:p>
    <w:p w14:paraId="6E75AA5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314775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334079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a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F76DA2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53A9F" w14:textId="77777777" w:rsidR="002B3560" w:rsidRPr="001F3B10" w:rsidRDefault="002B3560" w:rsidP="0059449D"/>
        </w:tc>
      </w:tr>
      <w:tr w:rsidR="002B3560" w:rsidRPr="001F3B10" w14:paraId="7AEA9B4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ADAE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CFBF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838979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3D24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5CAF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Ba.</w:t>
            </w:r>
            <w:r w:rsidRPr="001F3B10">
              <w:rPr>
                <w:b/>
                <w:i/>
              </w:rPr>
              <w:tab/>
              <w:t>mając na uwadze, że poszanowanie prawa międzynarodowego i zasad Karty Narodów Zjednoczonych stanowi podstawę działań zewnętrznych UE;</w:t>
            </w:r>
          </w:p>
        </w:tc>
      </w:tr>
    </w:tbl>
    <w:p w14:paraId="4E1D1DC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{ES}</w:t>
      </w:r>
      <w:r w:rsidRPr="001F3B10">
        <w:t>es</w:t>
      </w:r>
      <w:r w:rsidRPr="001F3B10">
        <w:rPr>
          <w:rStyle w:val="HideTWBExt"/>
        </w:rPr>
        <w:t>&lt;/Original&gt;</w:t>
      </w:r>
    </w:p>
    <w:p w14:paraId="4E0B460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98C604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32</w:t>
      </w:r>
      <w:r w:rsidRPr="001F3B10">
        <w:rPr>
          <w:rStyle w:val="HideTWBExt"/>
          <w:b w:val="0"/>
        </w:rPr>
        <w:t>&lt;/NumAm&gt;</w:t>
      </w:r>
    </w:p>
    <w:p w14:paraId="095703F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Francisco José Millán Mon</w:t>
      </w:r>
      <w:r w:rsidRPr="001F3B10">
        <w:rPr>
          <w:rStyle w:val="HideTWBExt"/>
          <w:b w:val="0"/>
        </w:rPr>
        <w:t>&lt;/Members&gt;</w:t>
      </w:r>
    </w:p>
    <w:p w14:paraId="6A40426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E40F05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C5121E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c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BFBD04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E9521" w14:textId="77777777" w:rsidR="002B3560" w:rsidRPr="001F3B10" w:rsidRDefault="002B3560" w:rsidP="0059449D"/>
        </w:tc>
      </w:tr>
      <w:tr w:rsidR="002B3560" w:rsidRPr="001F3B10" w14:paraId="1D471E7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223F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A6AF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261D7F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96C4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B31CB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Bc.</w:t>
            </w:r>
            <w:r w:rsidRPr="001F3B10">
              <w:rPr>
                <w:b/>
                <w:i/>
              </w:rPr>
              <w:tab/>
              <w:t>mając na uwadze, że Rada Bezpieczeństwa ONZ jest organem o ogromnym znaczeniu dla utrzymania międzynarodowego pokoju i bezpieczeństwa oraz że w obliczu powagi i złożoności obecnych wyzwań powinna ona odgrywać bardziej skuteczną i decydującą rolę;</w:t>
            </w:r>
          </w:p>
        </w:tc>
      </w:tr>
    </w:tbl>
    <w:p w14:paraId="3EA7FB4C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{ES}</w:t>
      </w:r>
      <w:r w:rsidRPr="001F3B10">
        <w:t>es</w:t>
      </w:r>
      <w:r w:rsidRPr="001F3B10">
        <w:rPr>
          <w:rStyle w:val="HideTWBExt"/>
        </w:rPr>
        <w:t>&lt;/Original&gt;</w:t>
      </w:r>
    </w:p>
    <w:p w14:paraId="4D606C2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0FE38C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33</w:t>
      </w:r>
      <w:r w:rsidRPr="001F3B10">
        <w:rPr>
          <w:rStyle w:val="HideTWBExt"/>
          <w:b w:val="0"/>
        </w:rPr>
        <w:t>&lt;/NumAm&gt;</w:t>
      </w:r>
    </w:p>
    <w:p w14:paraId="73D61F8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7883B4E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FC0440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DFFBF3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a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EBF7A6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6F9F2" w14:textId="77777777" w:rsidR="002B3560" w:rsidRPr="001F3B10" w:rsidRDefault="002B3560" w:rsidP="0059449D"/>
        </w:tc>
      </w:tr>
      <w:tr w:rsidR="002B3560" w:rsidRPr="001F3B10" w14:paraId="4BC5EF5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791D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1D50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353124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BC43C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3ED4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Ba.</w:t>
            </w:r>
            <w:r w:rsidRPr="001F3B10">
              <w:rPr>
                <w:b/>
                <w:i/>
              </w:rPr>
              <w:tab/>
              <w:t>mając na uwadze, że system ONZ jest kamieniem węgielnym obecnego systemu wielostronnego; mając na uwadze, że nadal stanowi on najodpowiedniejsze ramy do realizacji podstawowych celów, jakimi są propagowanie pokoju, praw człowieka i zrównoważonego rozwoju na szczeblu globalnym; mając na uwadze, że system ONZ może doświadczać strukturalnego osłabienia, częściowo z powodu braku dostosowania do nowych podmiotów międzynarodowych podzielających jego zasady, takich jak UE; mając na uwadze, że reforma systemu ONZ jest konieczna, aby zapewnić jego adekwatność do celu; mając na uwadze, że inicjatywa ONZ-80 jest inicjatywą godną poparcia, ale istnieje ryzyko, że stanie się jedynie ćwiczeniem polegającym na przesunięciach budżetowych, spowodowanych między innymi zmniejszeniem dobrowolnych wkładów niektórych państw takich jak Stany Zjednoczone; mając na uwadze, że przesunięcia budżetowe zagrażają dobremu funkcjonowaniu systemu ONZ w kluczowych obszarach, takich jak prawa człowieka lub zmiana klimatu; mając na uwadze, że nie można oczekiwać, iż ONZ będzie robić więcej przy mniejszych zasobach;</w:t>
            </w:r>
          </w:p>
        </w:tc>
      </w:tr>
    </w:tbl>
    <w:p w14:paraId="24F0812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996EBA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42CF9F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34</w:t>
      </w:r>
      <w:r w:rsidRPr="001F3B10">
        <w:rPr>
          <w:rStyle w:val="HideTWBExt"/>
          <w:b w:val="0"/>
        </w:rPr>
        <w:t>&lt;/NumAm&gt;</w:t>
      </w:r>
    </w:p>
    <w:p w14:paraId="2C7ED1B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1840813F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7DAB1BF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85C908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2221F2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a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7EDE88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20244" w14:textId="77777777" w:rsidR="002B3560" w:rsidRPr="001F3B10" w:rsidRDefault="002B3560" w:rsidP="0059449D"/>
        </w:tc>
      </w:tr>
      <w:tr w:rsidR="002B3560" w:rsidRPr="001F3B10" w14:paraId="1F77081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DB31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C80D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9C41A2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DB09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D96EE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Ba.</w:t>
            </w:r>
            <w:r w:rsidRPr="001F3B10">
              <w:rPr>
                <w:b/>
                <w:i/>
              </w:rPr>
              <w:tab/>
              <w:t>mając na uwadze, że Akt końcowy Konferencji Bezpieczeństwa i Współpracy w Europie (akt końcowy KBWE), podpisany 1 sierpnia 1975 r., ustanowił kompleksowe ramy bezpieczeństwa europejskiego w oparciu o dziesięć podstawowych zasad kierujących stosunkami między uczestniczącymi państwami, a mianowicie suwerenną równość, powstrzymywanie się od groźby użycia siły lub jej użycia, nienaruszalność granic, integralność terytorialną państw, pokojowe rozstrzyganie sporów, nieinterweniowanie w sprawy wewnętrzne, poszanowanie praw człowieka i podstawowych wolności, w tym wolności myśli, sumienia, religii lub przekonań, równe prawa i samostanowienie narodów, współpracę między państwami oraz wypełnianie w dobrej wierze zobowiązań wynikających z prawa międzynarodowego, a także mając na uwadze, że zasady te powinny nadal stanowić kamień węgielny europejskiego porządku bezpieczeństwa;</w:t>
            </w:r>
          </w:p>
        </w:tc>
      </w:tr>
    </w:tbl>
    <w:p w14:paraId="332B2C8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A57BD9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B0A579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35</w:t>
      </w:r>
      <w:r w:rsidRPr="001F3B10">
        <w:rPr>
          <w:rStyle w:val="HideTWBExt"/>
          <w:b w:val="0"/>
        </w:rPr>
        <w:t>&lt;/NumAm&gt;</w:t>
      </w:r>
    </w:p>
    <w:p w14:paraId="76D0117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273A6CC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76CD06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484211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a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4C488E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72EA1" w14:textId="77777777" w:rsidR="002B3560" w:rsidRPr="001F3B10" w:rsidRDefault="002B3560" w:rsidP="0059449D"/>
        </w:tc>
      </w:tr>
      <w:tr w:rsidR="002B3560" w:rsidRPr="001F3B10" w14:paraId="3635829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55C3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F705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94DAF3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F8B2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B69F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Ba.</w:t>
            </w:r>
            <w:r w:rsidRPr="001F3B10">
              <w:rPr>
                <w:b/>
                <w:i/>
              </w:rPr>
              <w:tab/>
              <w:t xml:space="preserve">mając na uwadze, że Unia Europejska nie jest państwem członkowskim ONZ i uczestniczy w pracach Organizacji Narodów Zjednoczonych na podstawie wzmocnionego statusu obserwatora; </w:t>
            </w:r>
            <w:r w:rsidRPr="001F3B10">
              <w:rPr>
                <w:b/>
                <w:i/>
              </w:rPr>
              <w:lastRenderedPageBreak/>
              <w:t xml:space="preserve">mając na uwadze, że rola Unii nie powinna być traktowana jako równoważna z członkostwem; </w:t>
            </w:r>
          </w:p>
        </w:tc>
      </w:tr>
    </w:tbl>
    <w:p w14:paraId="744742BE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CD85F9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E0CF7A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36</w:t>
      </w:r>
      <w:r w:rsidRPr="001F3B10">
        <w:rPr>
          <w:rStyle w:val="HideTWBExt"/>
          <w:b w:val="0"/>
        </w:rPr>
        <w:t>&lt;/NumAm&gt;</w:t>
      </w:r>
    </w:p>
    <w:p w14:paraId="62855A3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30E3EC8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2F6592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FC7F48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b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1AEC0D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CCF70" w14:textId="77777777" w:rsidR="002B3560" w:rsidRPr="001F3B10" w:rsidRDefault="002B3560" w:rsidP="0059449D"/>
        </w:tc>
      </w:tr>
      <w:tr w:rsidR="002B3560" w:rsidRPr="001F3B10" w14:paraId="0967675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9116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DB50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773B80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4A0F0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F0EB2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Bb.</w:t>
            </w:r>
            <w:r w:rsidRPr="001F3B10">
              <w:rPr>
                <w:b/>
                <w:i/>
              </w:rPr>
              <w:tab/>
              <w:t>mając na uwadze, że oczekiwania, by Unia Europejska uzyskała miejsce w Radzie Bezpieczeństwa ONZ, byłyby niewłaściwe i groziłyby podważeniem roli i obowiązków państw członkowskich ONZ wynikających z Karty Narodów Zjednoczonych;</w:t>
            </w:r>
          </w:p>
        </w:tc>
      </w:tr>
    </w:tbl>
    <w:p w14:paraId="3D66C31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A56790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6862D8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37</w:t>
      </w:r>
      <w:r w:rsidRPr="001F3B10">
        <w:rPr>
          <w:rStyle w:val="HideTWBExt"/>
          <w:b w:val="0"/>
        </w:rPr>
        <w:t>&lt;/NumAm&gt;</w:t>
      </w:r>
    </w:p>
    <w:p w14:paraId="348D648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2F55F8F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03BF8F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7CBC7A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b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8A9FBE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7C916" w14:textId="77777777" w:rsidR="002B3560" w:rsidRPr="001F3B10" w:rsidRDefault="002B3560" w:rsidP="0059449D"/>
        </w:tc>
      </w:tr>
      <w:tr w:rsidR="002B3560" w:rsidRPr="001F3B10" w14:paraId="7BE95AD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2900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B7F8F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B2C463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E549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06CD7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Bb.</w:t>
            </w:r>
            <w:r w:rsidRPr="001F3B10">
              <w:rPr>
                <w:b/>
                <w:i/>
              </w:rPr>
              <w:tab/>
              <w:t>mając na uwadze, że próby zdyskredytowania lub osłabienia struktury pokojowej ONZ, w tym ataki na Komisję Budowania Pokoju ONZ i szersze struktury zarządzania pokojem, stanowią próbę podważenia zdolności ONZ do zapobiegania konfliktom, wspierania odbudowy pokonfliktowej i działania jako gwarant międzynarodowego pokoju i bezpieczeństwa;</w:t>
            </w:r>
          </w:p>
        </w:tc>
      </w:tr>
    </w:tbl>
    <w:p w14:paraId="4C8EFBE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462CF25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5EE1782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38</w:t>
      </w:r>
      <w:r w:rsidRPr="001F3B10">
        <w:rPr>
          <w:rStyle w:val="HideTWBExt"/>
          <w:b w:val="0"/>
        </w:rPr>
        <w:t>&lt;/NumAm&gt;</w:t>
      </w:r>
    </w:p>
    <w:p w14:paraId="0ACBE9C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Francisco José Millán Mon</w:t>
      </w:r>
      <w:r w:rsidRPr="001F3B10">
        <w:rPr>
          <w:rStyle w:val="HideTWBExt"/>
          <w:b w:val="0"/>
        </w:rPr>
        <w:t>&lt;/Members&gt;</w:t>
      </w:r>
    </w:p>
    <w:p w14:paraId="4BD36CA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8FD015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D292DE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d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8EA257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42707" w14:textId="77777777" w:rsidR="002B3560" w:rsidRPr="001F3B10" w:rsidRDefault="002B3560" w:rsidP="0059449D"/>
        </w:tc>
      </w:tr>
      <w:tr w:rsidR="002B3560" w:rsidRPr="001F3B10" w14:paraId="1FFE18E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C0B9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6678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5BDD47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F4477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2798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Bd.</w:t>
            </w:r>
            <w:r w:rsidRPr="001F3B10">
              <w:rPr>
                <w:b/>
                <w:i/>
              </w:rPr>
              <w:tab/>
              <w:t>mając na uwadze, że Unia Europejska – jako podmiot globalny zaangażowany w multilateralizm i zasady Karty Narodów Zjednoczonych – powinna odgrywać bardziej znaczącą rolę w ramach ONZ; mając na uwadze, że Unia Europejska stopniowo zwiększa swoje zdolności w zakresie bezpieczeństwa i obrony, aby przyjąć większą odpowiedzialność za zapobieganie konfliktom, zarządzanie kryzysowe oraz obronę i konsolidację pokoju;</w:t>
            </w:r>
          </w:p>
        </w:tc>
      </w:tr>
    </w:tbl>
    <w:p w14:paraId="2E8D971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{ES}</w:t>
      </w:r>
      <w:r w:rsidRPr="001F3B10">
        <w:t>es</w:t>
      </w:r>
      <w:r w:rsidRPr="001F3B10">
        <w:rPr>
          <w:rStyle w:val="HideTWBExt"/>
        </w:rPr>
        <w:t>&lt;/Original&gt;</w:t>
      </w:r>
    </w:p>
    <w:p w14:paraId="08E9A1A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5670E0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39</w:t>
      </w:r>
      <w:r w:rsidRPr="001F3B10">
        <w:rPr>
          <w:rStyle w:val="HideTWBExt"/>
          <w:b w:val="0"/>
        </w:rPr>
        <w:t>&lt;/NumAm&gt;</w:t>
      </w:r>
    </w:p>
    <w:p w14:paraId="4D92E70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17B6F83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15D916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D9EF49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c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29122B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9B067" w14:textId="77777777" w:rsidR="002B3560" w:rsidRPr="001F3B10" w:rsidRDefault="002B3560" w:rsidP="0059449D"/>
        </w:tc>
      </w:tr>
      <w:tr w:rsidR="002B3560" w:rsidRPr="001F3B10" w14:paraId="106A9CD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D3193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3BA9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8B1BB1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0619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CA423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Bc.</w:t>
            </w:r>
            <w:r w:rsidRPr="001F3B10">
              <w:rPr>
                <w:b/>
                <w:i/>
              </w:rPr>
              <w:tab/>
              <w:t>mając na uwadze, że Unia Europejska musi zintensyfikować współpracę ze wszystkimi partnerami, w tym z Organizacją Narodów Zjednoczonych i jej agencjami, aby wspólnie przyspieszyć proces wewnętrznej reformy ONZ, a tym samym zagwarantować, że Organizacja Narodów Zjednoczonych pozostanie skuteczna, opłacalna i zdolna do sprostania rosnącym globalnym wyzwaniom naszych czasów;</w:t>
            </w:r>
          </w:p>
        </w:tc>
      </w:tr>
    </w:tbl>
    <w:p w14:paraId="25633C2C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B081D27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6E0C705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40</w:t>
      </w:r>
      <w:r w:rsidRPr="001F3B10">
        <w:rPr>
          <w:rStyle w:val="HideTWBExt"/>
          <w:b w:val="0"/>
        </w:rPr>
        <w:t>&lt;/NumAm&gt;</w:t>
      </w:r>
    </w:p>
    <w:p w14:paraId="6E3F7DB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14C7D9D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1FCAB4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5448A8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Motyw B d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4B76CE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349EB" w14:textId="77777777" w:rsidR="002B3560" w:rsidRPr="001F3B10" w:rsidRDefault="002B3560" w:rsidP="0059449D"/>
        </w:tc>
      </w:tr>
      <w:tr w:rsidR="002B3560" w:rsidRPr="001F3B10" w14:paraId="48619AC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A8E8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B719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AD1D5C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C885B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7FBC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Bd.</w:t>
            </w:r>
            <w:r w:rsidRPr="001F3B10">
              <w:rPr>
                <w:b/>
                <w:i/>
              </w:rPr>
              <w:tab/>
              <w:t>mając na uwadze, że Komisja Spraw Zagranicznych (AFET) Parlamentu Europejskiego jest odpowiedzialna m.in. za stosunki z Organizacją Narodów Zjednoczonych w sprawach wchodzących w zakres jej kompetencji oraz za promowanie, wdrażanie i monitorowanie wspólnej polityki zagranicznej i bezpieczeństwa Unii, w tym przez wymianę z partnerami międzynarodowymi i dyplomację parlamentarną, a także uznając, że doroczna sesja Zgromadzenia Ogólnego ONZ jest kluczowym wielostronnym forum służącym realizacji priorytetów polityki zagranicznej UE i nadzorowi parlamentarnemu; mając na uwadze, że w świetle powyższego regularne misje komisji AFET na sesje Zgromadzenia Ogólnego Narodów Zjednoczonych wspierałyby ten mandat oraz umożliwiły Parlamentowi Europejskiemu współpracę z partnerami, wzmocniły jego rolę w stosunkach wielostronnych i podtrzymały zaangażowanie UE w skuteczne i spójne działania zewnętrzne;</w:t>
            </w:r>
          </w:p>
        </w:tc>
      </w:tr>
    </w:tbl>
    <w:p w14:paraId="0F033C1E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A25F21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F3F3C3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41</w:t>
      </w:r>
      <w:r w:rsidRPr="001F3B10">
        <w:rPr>
          <w:rStyle w:val="HideTWBExt"/>
          <w:b w:val="0"/>
        </w:rPr>
        <w:t>&lt;/NumAm&gt;</w:t>
      </w:r>
    </w:p>
    <w:p w14:paraId="47F6993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5A60E7DD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52ABE00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6BF399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1118B7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śródtytuł 1 a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B481DB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0D2E9" w14:textId="77777777" w:rsidR="002B3560" w:rsidRPr="001F3B10" w:rsidRDefault="002B3560" w:rsidP="0059449D"/>
        </w:tc>
      </w:tr>
      <w:tr w:rsidR="002B3560" w:rsidRPr="001F3B10" w14:paraId="579DFD2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80278" w14:textId="77777777" w:rsidR="002B3560" w:rsidRPr="001F3B10" w:rsidRDefault="002B3560" w:rsidP="0059449D">
            <w:pPr>
              <w:pStyle w:val="AmColumnHeading"/>
            </w:pPr>
            <w:r w:rsidRPr="001F3B10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3700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18191B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6CDD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37BD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odrzucenie konfrontacji opartej na doktrynach stref wpływów stosowanych przez jakiekolwiek mocarstwo; potwierdzenie, że takie podejścia są niezgodne z zasadami suwerennej równości państw, nieingerowania i samostanowienia zapisanymi w Karcie Narodów Zjednoczonych;</w:t>
            </w:r>
          </w:p>
        </w:tc>
      </w:tr>
    </w:tbl>
    <w:p w14:paraId="42BFC0F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15AB95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D84EF7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42</w:t>
      </w:r>
      <w:r w:rsidRPr="001F3B10">
        <w:rPr>
          <w:rStyle w:val="HideTWBExt"/>
          <w:b w:val="0"/>
        </w:rPr>
        <w:t>&lt;/NumAm&gt;</w:t>
      </w:r>
    </w:p>
    <w:p w14:paraId="0FE35E0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209B1C6B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799E019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DB0246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97214F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śródtytuł 1 b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A5CBB9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BC18B" w14:textId="77777777" w:rsidR="002B3560" w:rsidRPr="001F3B10" w:rsidRDefault="002B3560" w:rsidP="0059449D"/>
        </w:tc>
      </w:tr>
      <w:tr w:rsidR="002B3560" w:rsidRPr="001F3B10" w14:paraId="142099B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5CF13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5D45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8C1233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53E6B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87944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wyrażenie głębokiego zaniepokojenia jednostronnymi decyzjami Stanów Zjednoczonych o wycofaniu się z uczestnictwa w międzynarodowych organizacjach, umowach i ramach wielostronnych lub zawieszeniu tego uczestnictwa, zwłaszcza gdy takie decyzje osłabiają współpracę międzynarodową w kluczowych obszarach, takich jak pokój i bezpieczeństwo, zdrowie na świecie, handel, klimat lub prawa człowieka;</w:t>
            </w:r>
          </w:p>
        </w:tc>
      </w:tr>
    </w:tbl>
    <w:p w14:paraId="54708B9C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CA8B3F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B28137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43</w:t>
      </w:r>
      <w:r w:rsidRPr="001F3B10">
        <w:rPr>
          <w:rStyle w:val="HideTWBExt"/>
          <w:b w:val="0"/>
        </w:rPr>
        <w:t>&lt;/NumAm&gt;</w:t>
      </w:r>
    </w:p>
    <w:p w14:paraId="6B801B8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Christophe Gomart</w:t>
      </w:r>
      <w:r w:rsidRPr="001F3B10">
        <w:rPr>
          <w:rStyle w:val="HideTWBExt"/>
          <w:b w:val="0"/>
        </w:rPr>
        <w:t>&lt;/Members&gt;</w:t>
      </w:r>
    </w:p>
    <w:p w14:paraId="2CAC7BE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0195A5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7AC12F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a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9ACA3F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FCF9E" w14:textId="77777777" w:rsidR="002B3560" w:rsidRPr="001F3B10" w:rsidRDefault="002B3560" w:rsidP="0059449D"/>
        </w:tc>
      </w:tr>
      <w:tr w:rsidR="002B3560" w:rsidRPr="001F3B10" w14:paraId="10CA7A9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BCE3E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3F63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5E7443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D08FB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a)</w:t>
            </w:r>
            <w:r w:rsidRPr="001F3B10">
              <w:tab/>
              <w:t>dalsze wspieranie skutecznego multilateralizmu (którego centralnym elementem jest ONZ), propagowanie i bronienie prawa międzynarodowego oraz stanie na straży postanowień i zasad Karty Narodów Zjednoczonych, w tym suwerenności, integralności terytorialnej, niezależności politycznej, samostanowienia oraz ochrony praw człowieka i podstawowych wolności;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E6C22" w14:textId="77777777" w:rsidR="002B3560" w:rsidRPr="001F3B10" w:rsidRDefault="002B3560" w:rsidP="0059449D">
            <w:pPr>
              <w:pStyle w:val="Normal6a"/>
            </w:pPr>
            <w:r w:rsidRPr="001F3B10">
              <w:t>a)</w:t>
            </w:r>
            <w:r w:rsidRPr="001F3B10">
              <w:tab/>
              <w:t xml:space="preserve">dalsze wspieranie skutecznego multilateralizmu (którego centralnym elementem jest ONZ), </w:t>
            </w:r>
            <w:r w:rsidRPr="001F3B10">
              <w:rPr>
                <w:b/>
                <w:i/>
              </w:rPr>
              <w:t xml:space="preserve">przy jednoczesnym sprzyjaniu, gdy okaże się to bardziej efektywne, relacjom dwustronnym Unii Europejskiej z państwami trzecimi, tak aby przede wszystkim zapewnić skuteczność, </w:t>
            </w:r>
            <w:r w:rsidRPr="001F3B10">
              <w:t>propagowanie i bronienie prawa międzynarodowego oraz stanie na straży postanowień i zasad Karty Narodów Zjednoczonych, w tym suwerenności, integralności terytorialnej, niezależności politycznej, samostanowienia oraz ochrony praw człowieka i podstawowych wolności;</w:t>
            </w:r>
          </w:p>
        </w:tc>
      </w:tr>
    </w:tbl>
    <w:p w14:paraId="5430F97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75DE9A3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15924B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44</w:t>
      </w:r>
      <w:r w:rsidRPr="001F3B10">
        <w:rPr>
          <w:rStyle w:val="HideTWBExt"/>
          <w:b w:val="0"/>
        </w:rPr>
        <w:t>&lt;/NumAm&gt;</w:t>
      </w:r>
    </w:p>
    <w:p w14:paraId="23E27E4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43138F6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0708CC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8D5708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a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5B73E0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ADAC4" w14:textId="77777777" w:rsidR="002B3560" w:rsidRPr="001F3B10" w:rsidRDefault="002B3560" w:rsidP="0059449D"/>
        </w:tc>
      </w:tr>
      <w:tr w:rsidR="002B3560" w:rsidRPr="001F3B10" w14:paraId="7E4BA0F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2C46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51F3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EBB0F3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A82EA" w14:textId="77777777" w:rsidR="002B3560" w:rsidRPr="001F3B10" w:rsidRDefault="002B3560" w:rsidP="0059449D">
            <w:pPr>
              <w:pStyle w:val="Normal6a"/>
            </w:pPr>
            <w:r w:rsidRPr="001F3B10">
              <w:t>a)</w:t>
            </w:r>
            <w:r w:rsidRPr="001F3B10">
              <w:tab/>
              <w:t>dalsze wspieranie skutecznego multilateralizmu (którego centralnym elementem jest ONZ), propagowanie i bronienie prawa międzynarodowego oraz stanie na straży postanowień i zasad Karty Narodów Zjednoczonych, w tym suwerenności, integralności terytorialnej, niezależności politycznej, samostanowienia oraz ochrony praw człowieka i podstawowych wolności;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D0F92" w14:textId="77777777" w:rsidR="002B3560" w:rsidRPr="001F3B10" w:rsidRDefault="002B3560" w:rsidP="0059449D">
            <w:pPr>
              <w:pStyle w:val="Normal6a"/>
            </w:pPr>
            <w:r w:rsidRPr="001F3B10">
              <w:t>a)</w:t>
            </w:r>
            <w:r w:rsidRPr="001F3B10">
              <w:tab/>
              <w:t xml:space="preserve">dalsze wspieranie skutecznego multilateralizmu (którego centralnym elementem jest ONZ), propagowanie i bronienie prawa międzynarodowego oraz stanie na straży postanowień i zasad Karty Narodów Zjednoczonych, w tym suwerenności, integralności terytorialnej, niezależności politycznej, samostanowienia oraz ochrony praw człowieka i podstawowych wolności; </w:t>
            </w:r>
            <w:r w:rsidRPr="001F3B10">
              <w:rPr>
                <w:b/>
                <w:i/>
              </w:rPr>
              <w:t xml:space="preserve">stanowcze sprzeciwienie się jednostronnym działaniom, przymusowej dyplomacji i próbom podważenia przez jakiekolwiek państwo – niezależnie od jego znaczenia gospodarczego – wielostronnych instytucji i globalnej stabilności w imię wąskich interesów krajowych; oraz zaapelowanie o skuteczne stosowanie i wzmocnienie statusu blokującego UE w celu ochrony niezależności i funkcjonowania </w:t>
            </w:r>
            <w:r w:rsidRPr="001F3B10">
              <w:rPr>
                <w:b/>
                <w:i/>
              </w:rPr>
              <w:lastRenderedPageBreak/>
              <w:t>międzynarodowych organów sądowych, w szczególności MTK i MTS;</w:t>
            </w:r>
          </w:p>
        </w:tc>
      </w:tr>
    </w:tbl>
    <w:p w14:paraId="1944374F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90A825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FD6108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45</w:t>
      </w:r>
      <w:r w:rsidRPr="001F3B10">
        <w:rPr>
          <w:rStyle w:val="HideTWBExt"/>
          <w:b w:val="0"/>
        </w:rPr>
        <w:t>&lt;/NumAm&gt;</w:t>
      </w:r>
    </w:p>
    <w:p w14:paraId="4244B18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605C7C5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71BC53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F69A91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a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934CB5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9D171" w14:textId="77777777" w:rsidR="002B3560" w:rsidRPr="001F3B10" w:rsidRDefault="002B3560" w:rsidP="0059449D"/>
        </w:tc>
      </w:tr>
      <w:tr w:rsidR="002B3560" w:rsidRPr="001F3B10" w14:paraId="6AC2ECE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8D89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9DD7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ECAFA9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87593" w14:textId="77777777" w:rsidR="002B3560" w:rsidRPr="001F3B10" w:rsidRDefault="002B3560" w:rsidP="0059449D">
            <w:pPr>
              <w:pStyle w:val="Normal6a"/>
            </w:pPr>
            <w:r w:rsidRPr="001F3B10">
              <w:t>a)</w:t>
            </w:r>
            <w:r w:rsidRPr="001F3B10">
              <w:tab/>
              <w:t>dalsze wspieranie skutecznego multilateralizmu (którego centralnym elementem jest ONZ), propagowanie i bronienie prawa międzynarodowego oraz stanie na straży postanowień i zasad Karty Narodów Zjednoczonych, w tym suwerenności, integralności terytorialnej, niezależności politycznej, samostanowienia oraz ochrony praw człowieka i podstawowych wolności;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35FB3" w14:textId="77777777" w:rsidR="002B3560" w:rsidRPr="001F3B10" w:rsidRDefault="002B3560" w:rsidP="0059449D">
            <w:pPr>
              <w:pStyle w:val="Normal6a"/>
            </w:pPr>
            <w:r w:rsidRPr="001F3B10">
              <w:t>a)</w:t>
            </w:r>
            <w:r w:rsidRPr="001F3B10">
              <w:tab/>
              <w:t xml:space="preserve">dalsze wspieranie skutecznego multilateralizmu (którego centralnym elementem jest ONZ), propagowanie i bronienie prawa międzynarodowego oraz stanie na straży postanowień i zasad Karty Narodów Zjednoczonych, w tym suwerenności, integralności terytorialnej, niezależności politycznej, samostanowienia oraz ochrony praw człowieka i podstawowych wolności; </w:t>
            </w:r>
            <w:r w:rsidRPr="001F3B10">
              <w:rPr>
                <w:b/>
                <w:i/>
              </w:rPr>
              <w:t>powstrzymanie się od tworzenia równoległych struktur, powielania mandatów ONZ lub działania jako substytut Organizacji Narodów Zjednoczonych;</w:t>
            </w:r>
          </w:p>
        </w:tc>
      </w:tr>
    </w:tbl>
    <w:p w14:paraId="2BFC6546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CC5EFE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83820C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46</w:t>
      </w:r>
      <w:r w:rsidRPr="001F3B10">
        <w:rPr>
          <w:rStyle w:val="HideTWBExt"/>
          <w:b w:val="0"/>
        </w:rPr>
        <w:t>&lt;/NumAm&gt;</w:t>
      </w:r>
    </w:p>
    <w:p w14:paraId="2C4EA22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5FAF718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8A4480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16CF10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a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D71711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7F010" w14:textId="77777777" w:rsidR="002B3560" w:rsidRPr="001F3B10" w:rsidRDefault="002B3560" w:rsidP="0059449D"/>
        </w:tc>
      </w:tr>
      <w:tr w:rsidR="002B3560" w:rsidRPr="001F3B10" w14:paraId="1A08DEB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BD45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E2A4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14B8DE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565DA" w14:textId="77777777" w:rsidR="002B3560" w:rsidRPr="001F3B10" w:rsidRDefault="002B3560" w:rsidP="0059449D">
            <w:pPr>
              <w:pStyle w:val="Normal6a"/>
            </w:pPr>
            <w:r w:rsidRPr="001F3B10">
              <w:t>a)</w:t>
            </w:r>
            <w:r w:rsidRPr="001F3B10">
              <w:tab/>
              <w:t xml:space="preserve">dalsze wspieranie skutecznego multilateralizmu (którego centralnym elementem jest ONZ), propagowanie i bronienie prawa międzynarodowego oraz stanie na straży postanowień i zasad Karty Narodów Zjednoczonych, w tym suwerenności, integralności terytorialnej, </w:t>
            </w:r>
            <w:r w:rsidRPr="001F3B10">
              <w:lastRenderedPageBreak/>
              <w:t>niezależności politycznej, samostanowienia oraz ochrony praw człowieka i podstawowych wolności;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145B2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a)</w:t>
            </w:r>
            <w:r w:rsidRPr="001F3B10">
              <w:tab/>
              <w:t>dalsze wspieranie skutecznego multilateralizmu</w:t>
            </w:r>
            <w:r w:rsidRPr="001F3B10">
              <w:rPr>
                <w:b/>
                <w:i/>
              </w:rPr>
              <w:t xml:space="preserve">, w którym prawo i normy mają nadrzędne znaczenie wobec konfliktu </w:t>
            </w:r>
            <w:r w:rsidRPr="001F3B10">
              <w:t xml:space="preserve">(którego centralnym elementem jest ONZ), propagowanie i bronienie prawa międzynarodowego oraz stanie na straży postanowień i zasad Karty Narodów </w:t>
            </w:r>
            <w:r w:rsidRPr="001F3B10">
              <w:lastRenderedPageBreak/>
              <w:t>Zjednoczonych, w tym suwerenności, integralności terytorialnej, niezależności politycznej, samostanowienia oraz ochrony praw człowieka i podstawowych wolności</w:t>
            </w:r>
            <w:r w:rsidRPr="001F3B10">
              <w:rPr>
                <w:b/>
                <w:i/>
              </w:rPr>
              <w:t>, a także sprzeciwienie się działaniom zmierzającym do ich podważania lub osłabiania</w:t>
            </w:r>
            <w:r w:rsidRPr="001F3B10">
              <w:t>;</w:t>
            </w:r>
          </w:p>
        </w:tc>
      </w:tr>
    </w:tbl>
    <w:p w14:paraId="1A901217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412CC2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EA83C3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47</w:t>
      </w:r>
      <w:r w:rsidRPr="001F3B10">
        <w:rPr>
          <w:rStyle w:val="HideTWBExt"/>
          <w:b w:val="0"/>
        </w:rPr>
        <w:t>&lt;/NumAm&gt;</w:t>
      </w:r>
    </w:p>
    <w:p w14:paraId="271AD58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Geadis Geadi</w:t>
      </w:r>
      <w:r w:rsidRPr="001F3B10">
        <w:rPr>
          <w:rStyle w:val="HideTWBExt"/>
          <w:b w:val="0"/>
        </w:rPr>
        <w:t>&lt;/Members&gt;</w:t>
      </w:r>
    </w:p>
    <w:p w14:paraId="4B7DB9A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14875A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3D5E7F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a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6FF2B4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11BAB" w14:textId="77777777" w:rsidR="002B3560" w:rsidRPr="001F3B10" w:rsidRDefault="002B3560" w:rsidP="0059449D"/>
        </w:tc>
      </w:tr>
      <w:tr w:rsidR="002B3560" w:rsidRPr="001F3B10" w14:paraId="2D07AF4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C8A41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0B5B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A5F51F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C1E6C" w14:textId="77777777" w:rsidR="002B3560" w:rsidRPr="001F3B10" w:rsidRDefault="002B3560" w:rsidP="0059449D">
            <w:pPr>
              <w:pStyle w:val="Normal6a"/>
            </w:pPr>
            <w:r w:rsidRPr="001F3B10">
              <w:t>a)</w:t>
            </w:r>
            <w:r w:rsidRPr="001F3B10">
              <w:tab/>
              <w:t>dalsze wspieranie skutecznego multilateralizmu (którego centralnym elementem jest ONZ), propagowanie i bronienie prawa międzynarodowego oraz stanie na straży postanowień i zasad Karty Narodów Zjednoczonych, w tym suwerenności, integralności terytorialnej, niezależności politycznej, samostanowienia oraz ochrony praw człowieka i podstawowych wolności;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7D0BB" w14:textId="77777777" w:rsidR="002B3560" w:rsidRPr="001F3B10" w:rsidRDefault="002B3560" w:rsidP="0059449D">
            <w:pPr>
              <w:pStyle w:val="Normal6a"/>
            </w:pPr>
            <w:r w:rsidRPr="001F3B10">
              <w:t>a)</w:t>
            </w:r>
            <w:r w:rsidRPr="001F3B10">
              <w:tab/>
              <w:t xml:space="preserve">dalsze wspieranie skutecznego multilateralizmu (którego centralnym elementem jest ONZ), propagowanie i bronienie prawa międzynarodowego oraz stanie na straży postanowień i zasad Karty Narodów Zjednoczonych, w tym suwerenności, integralności terytorialnej, </w:t>
            </w:r>
            <w:r w:rsidRPr="001F3B10">
              <w:rPr>
                <w:b/>
                <w:i/>
              </w:rPr>
              <w:t xml:space="preserve">w tym stref morskich określonych w Konwencji Narodów Zjednoczonych o prawie morza, </w:t>
            </w:r>
            <w:r w:rsidRPr="001F3B10">
              <w:t>niezależności politycznej, samostanowienia oraz ochrony praw człowieka i podstawowych wolności;</w:t>
            </w:r>
          </w:p>
        </w:tc>
      </w:tr>
    </w:tbl>
    <w:p w14:paraId="75D7C41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189DCD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9AC1FB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48</w:t>
      </w:r>
      <w:r w:rsidRPr="001F3B10">
        <w:rPr>
          <w:rStyle w:val="HideTWBExt"/>
          <w:b w:val="0"/>
        </w:rPr>
        <w:t>&lt;/NumAm&gt;</w:t>
      </w:r>
    </w:p>
    <w:p w14:paraId="0B496B8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Francisco José Millán Mon</w:t>
      </w:r>
      <w:r w:rsidRPr="001F3B10">
        <w:rPr>
          <w:rStyle w:val="HideTWBExt"/>
          <w:b w:val="0"/>
        </w:rPr>
        <w:t>&lt;/Members&gt;</w:t>
      </w:r>
    </w:p>
    <w:p w14:paraId="1AADD3E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9A847C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7D6498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a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A08492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E93C9" w14:textId="77777777" w:rsidR="002B3560" w:rsidRPr="001F3B10" w:rsidRDefault="002B3560" w:rsidP="0059449D"/>
        </w:tc>
      </w:tr>
      <w:tr w:rsidR="002B3560" w:rsidRPr="001F3B10" w14:paraId="5E3C0D7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B53C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9E7B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443B5E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D2C80" w14:textId="77777777" w:rsidR="002B3560" w:rsidRPr="001F3B10" w:rsidRDefault="002B3560" w:rsidP="0059449D">
            <w:pPr>
              <w:pStyle w:val="Normal6a"/>
            </w:pPr>
            <w:r w:rsidRPr="001F3B10">
              <w:t>a)</w:t>
            </w:r>
            <w:r w:rsidRPr="001F3B10">
              <w:tab/>
              <w:t xml:space="preserve">dalsze wspieranie skutecznego multilateralizmu (którego centralnym elementem jest ONZ), propagowanie i bronienie prawa międzynarodowego oraz </w:t>
            </w:r>
            <w:r w:rsidRPr="001F3B10">
              <w:lastRenderedPageBreak/>
              <w:t>stanie na straży postanowień i zasad Karty Narodów Zjednoczonych, w tym suwerenności, integralności terytorialnej, niezależności politycznej, samostanowienia oraz ochrony praw człowieka i podstawowych wolności;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11307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a)</w:t>
            </w:r>
            <w:r w:rsidRPr="001F3B10">
              <w:tab/>
              <w:t xml:space="preserve">dalsze wspieranie skutecznego multilateralizmu (którego centralnym elementem jest ONZ), propagowanie i bronienie prawa międzynarodowego oraz </w:t>
            </w:r>
            <w:r w:rsidRPr="001F3B10">
              <w:lastRenderedPageBreak/>
              <w:t xml:space="preserve">stanie na straży postanowień i zasad Karty Narodów Zjednoczonych, w tym suwerenności, integralności terytorialnej, </w:t>
            </w:r>
            <w:r w:rsidRPr="001F3B10">
              <w:rPr>
                <w:b/>
                <w:i/>
              </w:rPr>
              <w:t xml:space="preserve">niestosowania siły, </w:t>
            </w:r>
            <w:r w:rsidRPr="001F3B10">
              <w:t>niezależności politycznej, samostanowienia oraz ochrony praw człowieka i podstawowych wolności;</w:t>
            </w:r>
          </w:p>
        </w:tc>
      </w:tr>
    </w:tbl>
    <w:p w14:paraId="74A742C0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{ES}</w:t>
      </w:r>
      <w:r w:rsidRPr="001F3B10">
        <w:t>es</w:t>
      </w:r>
      <w:r w:rsidRPr="001F3B10">
        <w:rPr>
          <w:rStyle w:val="HideTWBExt"/>
        </w:rPr>
        <w:t>&lt;/Original&gt;</w:t>
      </w:r>
    </w:p>
    <w:p w14:paraId="4FB8BEE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2F7987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49</w:t>
      </w:r>
      <w:r w:rsidRPr="001F3B10">
        <w:rPr>
          <w:rStyle w:val="HideTWBExt"/>
          <w:b w:val="0"/>
        </w:rPr>
        <w:t>&lt;/NumAm&gt;</w:t>
      </w:r>
    </w:p>
    <w:p w14:paraId="4FA2097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1652F9F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84B843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41C20E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a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B8C1A0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6049F" w14:textId="77777777" w:rsidR="002B3560" w:rsidRPr="001F3B10" w:rsidRDefault="002B3560" w:rsidP="0059449D"/>
        </w:tc>
      </w:tr>
      <w:tr w:rsidR="002B3560" w:rsidRPr="001F3B10" w14:paraId="26FC8F2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F8FA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7D9D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3E80A9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BBB3B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AA2E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aa)</w:t>
            </w:r>
            <w:r w:rsidRPr="001F3B10">
              <w:rPr>
                <w:b/>
                <w:i/>
              </w:rPr>
              <w:tab/>
              <w:t>przypomnienie, że Karta Narodów Zjednoczonych i podstawowe instrumenty ONZ w zakresie praw człowieka nie odnoszą się do pojęcia „płci” ani do ideologii płci, ale są mocno zakorzenione w zasadzie niedyskryminacji ze względu na płeć</w:t>
            </w:r>
            <w:r w:rsidRPr="001F3B10">
              <w:rPr>
                <w:b/>
                <w:i/>
                <w:vertAlign w:val="superscript"/>
              </w:rPr>
              <w:t>1a</w:t>
            </w:r>
            <w:r w:rsidRPr="001F3B10">
              <w:rPr>
                <w:b/>
                <w:i/>
              </w:rPr>
              <w:t>; podkreślenie, że upolityczniona ponowna interpretacja praw człowieka, w tym wprowadzenie ideologicznych koncepcji płci, grozi podważeniem uniwersalności, spójności i pewności prawnej ochrony praw człowieka, upolitycznieniem międzynarodowych ram praw człowieka i osłabieniem skutecznej ochrony praw kobiet, mężczyzn i dzieci;</w:t>
            </w:r>
          </w:p>
        </w:tc>
      </w:tr>
      <w:tr w:rsidR="002B3560" w:rsidRPr="001F3B10" w14:paraId="174AC3C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A8C02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A041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_________________</w:t>
            </w:r>
          </w:p>
        </w:tc>
      </w:tr>
      <w:tr w:rsidR="002B3560" w:rsidRPr="001F3B10" w14:paraId="52B9917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4E389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9D47D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  <w:vertAlign w:val="superscript"/>
              </w:rPr>
              <w:t>1a</w:t>
            </w:r>
            <w:r w:rsidRPr="001F3B10">
              <w:rPr>
                <w:b/>
                <w:i/>
              </w:rPr>
              <w:t xml:space="preserve"> https://www.un.org/en/about-us/un-charter/full-text, art. 1, 13, 55 i 76.</w:t>
            </w:r>
          </w:p>
        </w:tc>
      </w:tr>
    </w:tbl>
    <w:p w14:paraId="340E0B5F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9D71B7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EE467E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50</w:t>
      </w:r>
      <w:r w:rsidRPr="001F3B10">
        <w:rPr>
          <w:rStyle w:val="HideTWBExt"/>
          <w:b w:val="0"/>
        </w:rPr>
        <w:t>&lt;/NumAm&gt;</w:t>
      </w:r>
    </w:p>
    <w:p w14:paraId="0B72B79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4AFA48A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EC1902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2C4C49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a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103D07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6E88A" w14:textId="77777777" w:rsidR="002B3560" w:rsidRPr="001F3B10" w:rsidRDefault="002B3560" w:rsidP="0059449D"/>
        </w:tc>
      </w:tr>
      <w:tr w:rsidR="002B3560" w:rsidRPr="001F3B10" w14:paraId="130C04E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2743A" w14:textId="77777777" w:rsidR="002B3560" w:rsidRPr="001F3B10" w:rsidRDefault="002B3560" w:rsidP="0059449D">
            <w:pPr>
              <w:pStyle w:val="AmColumnHeading"/>
            </w:pPr>
            <w:r w:rsidRPr="001F3B10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1919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41AE8A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42B9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82EDF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ab)</w:t>
            </w:r>
            <w:r w:rsidRPr="001F3B10">
              <w:rPr>
                <w:b/>
                <w:i/>
              </w:rPr>
              <w:tab/>
              <w:t>podkreślenie, że rozdział I art. 1 Karty Narodów Zjednoczonych</w:t>
            </w:r>
            <w:r w:rsidRPr="001F3B10">
              <w:rPr>
                <w:b/>
                <w:i/>
                <w:vertAlign w:val="superscript"/>
              </w:rPr>
              <w:t>2a</w:t>
            </w:r>
            <w:r w:rsidRPr="001F3B10">
              <w:rPr>
                <w:b/>
                <w:i/>
              </w:rPr>
              <w:t xml:space="preserve"> wyraźnie stanowi, iż jednym z celów Organizacji Narodów Zjednoczonych jest popieranie i zachęcanie do poszanowania praw człowieka i podstawowych wolności dla wszystkich bez względu na różnice rasy, płci, języka lub wyznania; podkreślenie w związku z tym, że ochrona praw człowieka opiera się na jasnych i powszechnie uznanych kategoriach oraz że wprowadzenie ideologicznych interpretacji płci, które wykraczają poza język Karty, grozi rozmyciem tych ram, stworzeniem dwuznaczności prawnej i podważeniem skutecznej i równej ochrony praw, w szczególności tych opartych na płci;</w:t>
            </w:r>
          </w:p>
        </w:tc>
      </w:tr>
      <w:tr w:rsidR="002B3560" w:rsidRPr="001F3B10" w14:paraId="56EC509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BCE4C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5F09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_________________</w:t>
            </w:r>
          </w:p>
        </w:tc>
      </w:tr>
      <w:tr w:rsidR="002B3560" w:rsidRPr="001F3B10" w14:paraId="34D6420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C6202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8C69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  <w:vertAlign w:val="superscript"/>
              </w:rPr>
              <w:t>2a</w:t>
            </w:r>
            <w:r w:rsidRPr="001F3B10">
              <w:rPr>
                <w:b/>
                <w:i/>
              </w:rPr>
              <w:t xml:space="preserve"> https://www.un.org/en/about-us/un-charter/full-text</w:t>
            </w:r>
          </w:p>
        </w:tc>
      </w:tr>
    </w:tbl>
    <w:p w14:paraId="1AAEE2F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24656A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E2824F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51</w:t>
      </w:r>
      <w:r w:rsidRPr="001F3B10">
        <w:rPr>
          <w:rStyle w:val="HideTWBExt"/>
          <w:b w:val="0"/>
        </w:rPr>
        <w:t>&lt;/NumAm&gt;</w:t>
      </w:r>
    </w:p>
    <w:p w14:paraId="551EE92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1DE44E3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A98AEC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E74ECB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b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AE78BA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B0B91" w14:textId="77777777" w:rsidR="002B3560" w:rsidRPr="001F3B10" w:rsidRDefault="002B3560" w:rsidP="0059449D"/>
        </w:tc>
      </w:tr>
      <w:tr w:rsidR="002B3560" w:rsidRPr="001F3B10" w14:paraId="137437C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52E3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A651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2FDB77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BED9B" w14:textId="77777777" w:rsidR="002B3560" w:rsidRPr="001F3B10" w:rsidRDefault="002B3560" w:rsidP="0059449D">
            <w:pPr>
              <w:pStyle w:val="Normal6a"/>
            </w:pPr>
            <w:r w:rsidRPr="001F3B10">
              <w:t>b)</w:t>
            </w:r>
            <w:r w:rsidRPr="001F3B10">
              <w:tab/>
              <w:t>niezmienne bronienie poszanowania, ochrony i przestrzegania powszechnych praw człowieka, demokracji, godności ludzkiej, równości i praworządności, zgodnie z konkluzjami Rady z 2025 r. w sprawie priorytetów UE na forach ONZ zajmujących się prawami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7553C" w14:textId="77777777" w:rsidR="002B3560" w:rsidRPr="001F3B10" w:rsidRDefault="002B3560" w:rsidP="0059449D">
            <w:pPr>
              <w:pStyle w:val="Normal6a"/>
            </w:pPr>
            <w:r w:rsidRPr="001F3B10">
              <w:t>b)</w:t>
            </w:r>
            <w:r w:rsidRPr="001F3B10">
              <w:tab/>
              <w:t xml:space="preserve">niezmienne bronienie poszanowania, ochrony i przestrzegania powszechnych praw człowieka, demokracji, godności ludzkiej, równości i praworządności, zgodnie z konkluzjami Rady z 2025 r. w sprawie priorytetów UE na forach ONZ zajmujących się prawami człowieka; </w:t>
            </w:r>
            <w:r w:rsidRPr="001F3B10">
              <w:rPr>
                <w:b/>
                <w:i/>
              </w:rPr>
              <w:t xml:space="preserve">prawa człowieka, zarówno obywatelskie, kulturalne, gospodarcze, polityczne, jak i społeczne, są powszechne, </w:t>
            </w:r>
            <w:r w:rsidRPr="001F3B10">
              <w:rPr>
                <w:b/>
                <w:i/>
              </w:rPr>
              <w:lastRenderedPageBreak/>
              <w:t>niepodzielne, współzależne i wzajemnie powiązane;</w:t>
            </w:r>
          </w:p>
        </w:tc>
      </w:tr>
    </w:tbl>
    <w:p w14:paraId="4A7318F5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C913D9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D22935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52</w:t>
      </w:r>
      <w:r w:rsidRPr="001F3B10">
        <w:rPr>
          <w:rStyle w:val="HideTWBExt"/>
          <w:b w:val="0"/>
        </w:rPr>
        <w:t>&lt;/NumAm&gt;</w:t>
      </w:r>
    </w:p>
    <w:p w14:paraId="327BC3C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511197D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AFB971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0E0CBE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a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BA268D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A9E95" w14:textId="77777777" w:rsidR="002B3560" w:rsidRPr="001F3B10" w:rsidRDefault="002B3560" w:rsidP="0059449D"/>
        </w:tc>
      </w:tr>
      <w:tr w:rsidR="002B3560" w:rsidRPr="001F3B10" w14:paraId="0DA76AA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BAD4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2919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814A28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34F9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2877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aa)</w:t>
            </w:r>
            <w:r w:rsidRPr="001F3B10">
              <w:rPr>
                <w:b/>
                <w:i/>
              </w:rPr>
              <w:tab/>
              <w:t>podkreślenie, że obrona multilateralizmu wymaga wyjścia poza retoryczne wsparcie w kierunku konkretnych zobowiązań politycznych, finansowych i dyplomatycznych oraz że UE musi być przygotowana na przyjęcie większej odpowiedzialności, gdy inne kluczowe podmioty wycofują się z instytucji wielostronnych, utrudniają ich działanie lub otwarcie je podważają;</w:t>
            </w:r>
          </w:p>
        </w:tc>
      </w:tr>
    </w:tbl>
    <w:p w14:paraId="1AAAC51F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458E7B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BC6F5A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53</w:t>
      </w:r>
      <w:r w:rsidRPr="001F3B10">
        <w:rPr>
          <w:rStyle w:val="HideTWBExt"/>
          <w:b w:val="0"/>
        </w:rPr>
        <w:t>&lt;/NumAm&gt;</w:t>
      </w:r>
    </w:p>
    <w:p w14:paraId="7ACC2D9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Jordan Bardella, Pierre-Romain Thionnet, Matthieu Valet</w:t>
      </w:r>
      <w:r w:rsidRPr="001F3B10">
        <w:rPr>
          <w:rStyle w:val="HideTWBExt"/>
          <w:b w:val="0"/>
        </w:rPr>
        <w:t>&lt;/Members&gt;</w:t>
      </w:r>
    </w:p>
    <w:p w14:paraId="05FDCCB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4A3D18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BA9758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b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22AE3D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F1F27" w14:textId="77777777" w:rsidR="002B3560" w:rsidRPr="001F3B10" w:rsidRDefault="002B3560" w:rsidP="0059449D"/>
        </w:tc>
      </w:tr>
      <w:tr w:rsidR="002B3560" w:rsidRPr="001F3B10" w14:paraId="45CFD63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3DD0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2AC7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001AE8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992D5" w14:textId="77777777" w:rsidR="002B3560" w:rsidRPr="001F3B10" w:rsidRDefault="002B3560" w:rsidP="0059449D">
            <w:pPr>
              <w:pStyle w:val="Normal6a"/>
            </w:pPr>
            <w:r w:rsidRPr="001F3B10">
              <w:t>b)</w:t>
            </w:r>
            <w:r w:rsidRPr="001F3B10">
              <w:tab/>
              <w:t>niezmienne bronienie poszanowania, ochrony i przestrzegania powszechnych praw człowieka, demokracji, godności ludzkiej, równości i praworządności, zgodnie z konkluzjami Rady z 2025 r. w sprawie priorytetów UE na forach ONZ zajmujących się prawami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2DE93" w14:textId="77777777" w:rsidR="002B3560" w:rsidRPr="001F3B10" w:rsidRDefault="002B3560" w:rsidP="0059449D">
            <w:pPr>
              <w:pStyle w:val="Normal6a"/>
            </w:pPr>
            <w:r w:rsidRPr="001F3B10">
              <w:t>b)</w:t>
            </w:r>
            <w:r w:rsidRPr="001F3B10">
              <w:tab/>
              <w:t xml:space="preserve">niezmienne bronienie poszanowania, ochrony i przestrzegania powszechnych praw człowieka, demokracji, godności ludzkiej, równości i praworządności, </w:t>
            </w:r>
            <w:r w:rsidRPr="001F3B10">
              <w:rPr>
                <w:b/>
                <w:i/>
              </w:rPr>
              <w:t xml:space="preserve">przy poszanowaniu krajowych sądów konstytucyjnych i zasady pomocniczości, </w:t>
            </w:r>
            <w:r w:rsidRPr="001F3B10">
              <w:t xml:space="preserve">zgodnie z konkluzjami Rady z 2025 r. w sprawie </w:t>
            </w:r>
            <w:r w:rsidRPr="001F3B10">
              <w:lastRenderedPageBreak/>
              <w:t>priorytetów UE na forach ONZ zajmujących się prawami człowieka;</w:t>
            </w:r>
          </w:p>
        </w:tc>
      </w:tr>
    </w:tbl>
    <w:p w14:paraId="2B906381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5D46212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F31087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54</w:t>
      </w:r>
      <w:r w:rsidRPr="001F3B10">
        <w:rPr>
          <w:rStyle w:val="HideTWBExt"/>
          <w:b w:val="0"/>
        </w:rPr>
        <w:t>&lt;/NumAm&gt;</w:t>
      </w:r>
    </w:p>
    <w:p w14:paraId="771E796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Francisco José Millán Mon</w:t>
      </w:r>
      <w:r w:rsidRPr="001F3B10">
        <w:rPr>
          <w:rStyle w:val="HideTWBExt"/>
          <w:b w:val="0"/>
        </w:rPr>
        <w:t>&lt;/Members&gt;</w:t>
      </w:r>
    </w:p>
    <w:p w14:paraId="6724126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DE3A77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19BEE6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b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449E9D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59033" w14:textId="77777777" w:rsidR="002B3560" w:rsidRPr="001F3B10" w:rsidRDefault="002B3560" w:rsidP="0059449D"/>
        </w:tc>
      </w:tr>
      <w:tr w:rsidR="002B3560" w:rsidRPr="001F3B10" w14:paraId="2EB8ADD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DAE5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6C88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EBB048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272DC" w14:textId="77777777" w:rsidR="002B3560" w:rsidRPr="001F3B10" w:rsidRDefault="002B3560" w:rsidP="0059449D">
            <w:pPr>
              <w:pStyle w:val="Normal6a"/>
            </w:pPr>
            <w:r w:rsidRPr="001F3B10">
              <w:t>b)</w:t>
            </w:r>
            <w:r w:rsidRPr="001F3B10">
              <w:tab/>
              <w:t xml:space="preserve">niezmienne bronienie poszanowania, ochrony i przestrzegania powszechnych praw człowieka, demokracji, godności ludzkiej, równości i </w:t>
            </w:r>
            <w:r w:rsidRPr="001F3B10">
              <w:rPr>
                <w:b/>
                <w:i/>
              </w:rPr>
              <w:t>praworządności</w:t>
            </w:r>
            <w:r w:rsidRPr="001F3B10">
              <w:t>, zgodnie z konkluzjami Rady z 2025 r. w sprawie priorytetów UE na forach ONZ zajmujących się prawami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D6CFD" w14:textId="77777777" w:rsidR="002B3560" w:rsidRPr="001F3B10" w:rsidRDefault="002B3560" w:rsidP="0059449D">
            <w:pPr>
              <w:pStyle w:val="Normal6a"/>
            </w:pPr>
            <w:r w:rsidRPr="001F3B10">
              <w:t>b)</w:t>
            </w:r>
            <w:r w:rsidRPr="001F3B10">
              <w:tab/>
              <w:t>niezmienne bronienie poszanowania, ochrony i przestrzegania powszechnych praw człowieka, demokracji, godności ludzkiej, równości</w:t>
            </w:r>
            <w:r w:rsidRPr="001F3B10">
              <w:rPr>
                <w:b/>
                <w:i/>
              </w:rPr>
              <w:t xml:space="preserve">, praworządności oraz przejrzystych, wiarygodnych </w:t>
            </w:r>
            <w:r w:rsidRPr="001F3B10">
              <w:t xml:space="preserve">i </w:t>
            </w:r>
            <w:r w:rsidRPr="001F3B10">
              <w:rPr>
                <w:b/>
                <w:i/>
              </w:rPr>
              <w:t>integracyjnych procesów wyborczych</w:t>
            </w:r>
            <w:r w:rsidRPr="001F3B10">
              <w:t>, zgodnie z konkluzjami Rady z 2025 r. w sprawie priorytetów UE na forach ONZ zajmujących się prawami człowieka;</w:t>
            </w:r>
          </w:p>
        </w:tc>
      </w:tr>
    </w:tbl>
    <w:p w14:paraId="27AA3226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{ES}</w:t>
      </w:r>
      <w:r w:rsidRPr="001F3B10">
        <w:t>es</w:t>
      </w:r>
      <w:r w:rsidRPr="001F3B10">
        <w:rPr>
          <w:rStyle w:val="HideTWBExt"/>
        </w:rPr>
        <w:t>&lt;/Original&gt;</w:t>
      </w:r>
    </w:p>
    <w:p w14:paraId="475293A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411D09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55</w:t>
      </w:r>
      <w:r w:rsidRPr="001F3B10">
        <w:rPr>
          <w:rStyle w:val="HideTWBExt"/>
          <w:b w:val="0"/>
        </w:rPr>
        <w:t>&lt;/NumAm&gt;</w:t>
      </w:r>
    </w:p>
    <w:p w14:paraId="4A7C10E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14A1B59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AC0B18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D6881E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b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A30452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C7BA5" w14:textId="77777777" w:rsidR="002B3560" w:rsidRPr="001F3B10" w:rsidRDefault="002B3560" w:rsidP="0059449D"/>
        </w:tc>
      </w:tr>
      <w:tr w:rsidR="002B3560" w:rsidRPr="001F3B10" w14:paraId="21ACCFF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AC031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BE06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54C12D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437C9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D052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ba)</w:t>
            </w:r>
            <w:r w:rsidRPr="001F3B10">
              <w:rPr>
                <w:b/>
                <w:i/>
              </w:rPr>
              <w:tab/>
              <w:t xml:space="preserve">podkreślenie znaczenia promowania równouprawnienia płci, wzmocnienia pozycji kobiet i dziewcząt oraz pełnego wdrożenia odpowiednich zobowiązań międzynarodowych, w tym agendy ONZ „Kobiety, pokój i bezpieczeństwo” i programu ONZ na rzecz kobiet; podkreślenie, że zasady te znajdują również odzwierciedlenie w szwedzkiej feministycznej polityce zagranicznej, która stanowi model </w:t>
            </w:r>
            <w:r w:rsidRPr="001F3B10">
              <w:rPr>
                <w:b/>
                <w:i/>
              </w:rPr>
              <w:lastRenderedPageBreak/>
              <w:t>włączania perspektywy płci do polityki zagranicznej, budowania pokoju i wielostronnego zaangażowania; wezwanie UE i jej państw członkowskich do aktywnego wspierania uwzględniania równości płci we wszystkich politykach i programach ONZ, aby zapewnić równy udział kobiet w przywództwie i podejmowaniu decyzji, odpowiednie zasoby oraz ochronę i promowanie praw kobiet i dziewcząt zgodnie z międzynarodowymi standardami; uznanie, że kobiety i dziewczęta są w nieproporcjonalnie dużym stopniu dotknięte skutkami konfliktów zbrojnych, ale są również istotnymi inicjatorami zmian w zakresie zapobiegania konfliktom, mediacji, budowania pokoju i odbudowy pokonfliktowej; zaapelowanie o pełne, równe i znaczące uczestnictwo kobiet w procesach pokojowych i podejmowaniu decyzji oraz o odpowiednie środki i odpowiedzialność za realizację zobowiązań określonych w agendzie ONZ „Kobiety, pokój i bezpieczeństwo” w ramach operacji pokojowych ONZ i wysiłków mediacyjnych;</w:t>
            </w:r>
          </w:p>
        </w:tc>
      </w:tr>
    </w:tbl>
    <w:p w14:paraId="727CBD17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66F118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F3C58B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56</w:t>
      </w:r>
      <w:r w:rsidRPr="001F3B10">
        <w:rPr>
          <w:rStyle w:val="HideTWBExt"/>
          <w:b w:val="0"/>
        </w:rPr>
        <w:t>&lt;/NumAm&gt;</w:t>
      </w:r>
    </w:p>
    <w:p w14:paraId="29249D6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Francisco José Millán Mon</w:t>
      </w:r>
      <w:r w:rsidRPr="001F3B10">
        <w:rPr>
          <w:rStyle w:val="HideTWBExt"/>
          <w:b w:val="0"/>
        </w:rPr>
        <w:t>&lt;/Members&gt;</w:t>
      </w:r>
    </w:p>
    <w:p w14:paraId="7CB75D5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184EC8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37214A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EE05AF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F84A4" w14:textId="77777777" w:rsidR="002B3560" w:rsidRPr="001F3B10" w:rsidRDefault="002B3560" w:rsidP="0059449D"/>
        </w:tc>
      </w:tr>
      <w:tr w:rsidR="002B3560" w:rsidRPr="001F3B10" w14:paraId="5038C94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EE2A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A764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C91368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D97F5" w14:textId="77777777" w:rsidR="002B3560" w:rsidRPr="001F3B10" w:rsidRDefault="002B3560" w:rsidP="0059449D">
            <w:pPr>
              <w:pStyle w:val="Normal6a"/>
            </w:pPr>
            <w:r w:rsidRPr="001F3B10">
              <w:t>c)</w:t>
            </w:r>
            <w:r w:rsidRPr="001F3B10">
              <w:tab/>
              <w:t>potwierdzenie zasadniczej roli organizacji wielostronnych jako niezbędnych platform rozwiązywania konfliktów i globalnego zarządzania;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B6793" w14:textId="77777777" w:rsidR="002B3560" w:rsidRPr="001F3B10" w:rsidRDefault="002B3560" w:rsidP="0059449D">
            <w:pPr>
              <w:pStyle w:val="Normal6a"/>
            </w:pPr>
            <w:r w:rsidRPr="001F3B10">
              <w:t>c)</w:t>
            </w:r>
            <w:r w:rsidRPr="001F3B10">
              <w:tab/>
              <w:t>potwierdzenie zasadniczej roli organizacji wielostronnych jako niezbędnych platform rozwiązywania konfliktów i globalnego zarządzania</w:t>
            </w:r>
            <w:r w:rsidRPr="001F3B10">
              <w:rPr>
                <w:b/>
                <w:i/>
              </w:rPr>
              <w:t xml:space="preserve">, a także reagowanie na poważne wyzwania globalne, takie jak zmiana klimatu, zarządzanie przepływami migracyjnymi, nierozprzestrzenianie broni masowego </w:t>
            </w:r>
            <w:r w:rsidRPr="001F3B10">
              <w:rPr>
                <w:b/>
                <w:i/>
              </w:rPr>
              <w:lastRenderedPageBreak/>
              <w:t>rażenia, pandemie, terroryzm oraz walka z przestępczością zorganizowaną i nielegalnym obrotem środkami odurzającymi</w:t>
            </w:r>
            <w:r w:rsidRPr="001F3B10">
              <w:t>;</w:t>
            </w:r>
          </w:p>
        </w:tc>
      </w:tr>
    </w:tbl>
    <w:p w14:paraId="79E51DB2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{ES}</w:t>
      </w:r>
      <w:r w:rsidRPr="001F3B10">
        <w:t>es</w:t>
      </w:r>
      <w:r w:rsidRPr="001F3B10">
        <w:rPr>
          <w:rStyle w:val="HideTWBExt"/>
        </w:rPr>
        <w:t>&lt;/Original&gt;</w:t>
      </w:r>
    </w:p>
    <w:p w14:paraId="65B13B4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1AD4FC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57</w:t>
      </w:r>
      <w:r w:rsidRPr="001F3B10">
        <w:rPr>
          <w:rStyle w:val="HideTWBExt"/>
          <w:b w:val="0"/>
        </w:rPr>
        <w:t>&lt;/NumAm&gt;</w:t>
      </w:r>
    </w:p>
    <w:p w14:paraId="50DB6AB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0C993F3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E1A702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74C6B5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AF92A4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EE237" w14:textId="77777777" w:rsidR="002B3560" w:rsidRPr="001F3B10" w:rsidRDefault="002B3560" w:rsidP="0059449D"/>
        </w:tc>
      </w:tr>
      <w:tr w:rsidR="002B3560" w:rsidRPr="001F3B10" w14:paraId="16F1A03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6C40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AEDC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FD4200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C80F3" w14:textId="77777777" w:rsidR="002B3560" w:rsidRPr="001F3B10" w:rsidRDefault="002B3560" w:rsidP="0059449D">
            <w:pPr>
              <w:pStyle w:val="Normal6a"/>
            </w:pPr>
            <w:r w:rsidRPr="001F3B10">
              <w:t>c)</w:t>
            </w:r>
            <w:r w:rsidRPr="001F3B10">
              <w:tab/>
              <w:t>potwierdzenie zasadniczej roli organizacji wielostronnych jako niezbędnych platform rozwiązywania konfliktów i globalnego zarządzania;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BC6BD" w14:textId="77777777" w:rsidR="002B3560" w:rsidRPr="001F3B10" w:rsidRDefault="002B3560" w:rsidP="0059449D">
            <w:pPr>
              <w:pStyle w:val="Normal6a"/>
            </w:pPr>
            <w:r w:rsidRPr="001F3B10">
              <w:t>c)</w:t>
            </w:r>
            <w:r w:rsidRPr="001F3B10">
              <w:tab/>
              <w:t xml:space="preserve">potwierdzenie zasadniczej roli organizacji wielostronnych jako niezbędnych platform rozwiązywania konfliktów i globalnego zarządzania; </w:t>
            </w:r>
            <w:r w:rsidRPr="001F3B10">
              <w:rPr>
                <w:b/>
                <w:i/>
              </w:rPr>
              <w:t>potępiać próby podważenia legitymacji, autorytetu i uniwersalności Organizacji Narodów Zjednoczonych, w tym starania zmierzające do wykluczenia określonych podmiotów lub narodów z udziału w forach ONZ, osłabienia struktur zarządzania pokojem lub upolitycznienia funkcjonowania organów ONZ;</w:t>
            </w:r>
          </w:p>
        </w:tc>
      </w:tr>
    </w:tbl>
    <w:p w14:paraId="57DE289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0C8774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8E88C61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58</w:t>
      </w:r>
      <w:r w:rsidRPr="001F3B10">
        <w:rPr>
          <w:rStyle w:val="HideTWBExt"/>
          <w:b w:val="0"/>
        </w:rPr>
        <w:t>&lt;/NumAm&gt;</w:t>
      </w:r>
    </w:p>
    <w:p w14:paraId="6C5E46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77D1A67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0ECDC5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9CE6BE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8F1431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E0C0D" w14:textId="77777777" w:rsidR="002B3560" w:rsidRPr="001F3B10" w:rsidRDefault="002B3560" w:rsidP="0059449D"/>
        </w:tc>
      </w:tr>
      <w:tr w:rsidR="002B3560" w:rsidRPr="001F3B10" w14:paraId="18CA6E3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7803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E233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1D6B4F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22CE3" w14:textId="77777777" w:rsidR="002B3560" w:rsidRPr="001F3B10" w:rsidRDefault="002B3560" w:rsidP="0059449D">
            <w:pPr>
              <w:pStyle w:val="Normal6a"/>
            </w:pPr>
            <w:r w:rsidRPr="001F3B10">
              <w:t>c)</w:t>
            </w:r>
            <w:r w:rsidRPr="001F3B10">
              <w:tab/>
              <w:t>potwierdzenie zasadniczej roli organizacji wielostronnych jako niezbędnych platform rozwiązywania konfliktów i globalnego zarządzania;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0C732" w14:textId="77777777" w:rsidR="002B3560" w:rsidRPr="001F3B10" w:rsidRDefault="002B3560" w:rsidP="0059449D">
            <w:pPr>
              <w:pStyle w:val="Normal6a"/>
            </w:pPr>
            <w:r w:rsidRPr="001F3B10">
              <w:t>c)</w:t>
            </w:r>
            <w:r w:rsidRPr="001F3B10">
              <w:tab/>
              <w:t xml:space="preserve">potwierdzenie zasadniczej roli organizacji wielostronnych jako niezbędnych platform rozwiązywania konfliktów i globalnego zarządzania; </w:t>
            </w:r>
            <w:r w:rsidRPr="001F3B10">
              <w:rPr>
                <w:b/>
                <w:i/>
              </w:rPr>
              <w:t xml:space="preserve">podkreślenie konieczności zapewnienia </w:t>
            </w:r>
            <w:r w:rsidRPr="001F3B10">
              <w:rPr>
                <w:b/>
                <w:i/>
              </w:rPr>
              <w:lastRenderedPageBreak/>
              <w:t>znaczącego udziału kobiet i młodzieży w wielostronnych procesach decyzyjnych, w tym za pośrednictwem ustrukturyzowanych mechanizmów doradczych dla młodzieży i wsparcia dla agendy ONZ na rzecz młodzieży, pokoju i bezpieczeństwa;</w:t>
            </w:r>
          </w:p>
        </w:tc>
      </w:tr>
    </w:tbl>
    <w:p w14:paraId="14EA1013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2776B4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6E8997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59</w:t>
      </w:r>
      <w:r w:rsidRPr="001F3B10">
        <w:rPr>
          <w:rStyle w:val="HideTWBExt"/>
          <w:b w:val="0"/>
        </w:rPr>
        <w:t>&lt;/NumAm&gt;</w:t>
      </w:r>
    </w:p>
    <w:p w14:paraId="5454409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3F3FFE3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50921E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A66A08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BD9035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8BC9F" w14:textId="77777777" w:rsidR="002B3560" w:rsidRPr="001F3B10" w:rsidRDefault="002B3560" w:rsidP="0059449D"/>
        </w:tc>
      </w:tr>
      <w:tr w:rsidR="002B3560" w:rsidRPr="001F3B10" w14:paraId="415F8FD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209E1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1DE7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CC25F4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EB99A" w14:textId="77777777" w:rsidR="002B3560" w:rsidRPr="001F3B10" w:rsidRDefault="002B3560" w:rsidP="0059449D">
            <w:pPr>
              <w:pStyle w:val="Normal6a"/>
            </w:pPr>
            <w:r w:rsidRPr="001F3B10">
              <w:t>c)</w:t>
            </w:r>
            <w:r w:rsidRPr="001F3B10">
              <w:tab/>
              <w:t>potwierdzenie zasadniczej roli organizacji wielostronnych jako niezbędnych platform rozwiązywania konfliktów i globalnego zarządzania;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2F1C8" w14:textId="77777777" w:rsidR="002B3560" w:rsidRPr="001F3B10" w:rsidRDefault="002B3560" w:rsidP="0059449D">
            <w:pPr>
              <w:pStyle w:val="Normal6a"/>
            </w:pPr>
            <w:r w:rsidRPr="001F3B10">
              <w:t>c)</w:t>
            </w:r>
            <w:r w:rsidRPr="001F3B10">
              <w:tab/>
              <w:t xml:space="preserve">potwierdzenie zasadniczej roli organizacji wielostronnych jako niezbędnych platform rozwiązywania konfliktów i globalnego zarządzania </w:t>
            </w:r>
            <w:r w:rsidRPr="001F3B10">
              <w:rPr>
                <w:b/>
                <w:i/>
              </w:rPr>
              <w:t>oraz, w ścisłej współpracy z podobnie myślącymi partnerami UE, pionierskich inicjatyw wielostronnych, mocno zakorzenionych w globalnych zasadach, które pomagają zapewnić bezpieczeństwo i dobrobyt Europy</w:t>
            </w:r>
            <w:r w:rsidRPr="001F3B10">
              <w:t>;</w:t>
            </w:r>
          </w:p>
        </w:tc>
      </w:tr>
    </w:tbl>
    <w:p w14:paraId="77CDBD3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AE00CF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5D1EDC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60</w:t>
      </w:r>
      <w:r w:rsidRPr="001F3B10">
        <w:rPr>
          <w:rStyle w:val="HideTWBExt"/>
          <w:b w:val="0"/>
        </w:rPr>
        <w:t>&lt;/NumAm&gt;</w:t>
      </w:r>
    </w:p>
    <w:p w14:paraId="519BADC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5C65A35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23960A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E3EE60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1D0E2A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A7254" w14:textId="77777777" w:rsidR="002B3560" w:rsidRPr="001F3B10" w:rsidRDefault="002B3560" w:rsidP="0059449D"/>
        </w:tc>
      </w:tr>
      <w:tr w:rsidR="002B3560" w:rsidRPr="001F3B10" w14:paraId="24F05DE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4B86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2173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DE89C4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E91F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1F1DE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ca)</w:t>
            </w:r>
            <w:r w:rsidRPr="001F3B10">
              <w:rPr>
                <w:b/>
                <w:i/>
              </w:rPr>
              <w:tab/>
              <w:t xml:space="preserve">ponowne wyrażenie ubolewania z powodu decyzji prezydenta USA o ograniczeniu finansowania, wycofaniu się ze znacznej liczby organizacji </w:t>
            </w:r>
            <w:r w:rsidRPr="001F3B10">
              <w:rPr>
                <w:b/>
                <w:i/>
              </w:rPr>
              <w:lastRenderedPageBreak/>
              <w:t>międzynarodowych, w tym licznych organów Organizacji Narodów Zjednoczonych, zawieszeniu udziału w nich lub zakończeniu współpracy z nimi; wyrażenie poważnego zaniepokojenia, że takie posunięcie zagroziłoby stabilności finansowej systemu ONZ, osłabiło współpracę wielostronną w czasie, gdy jest ona najbardziej potrzebna, oraz ośmieliło autorytarne i rewizjonistyczne podmioty, które w przeszłości starały się wykorzystywać wszelkie przypadki wycofania się mocarstw zachodnich z organizacji międzynarodowych lub zakończenia współpracy z tymi organizacjami; zachęcenie administracji USA, by przemyślała swoją decyzję i potwierdziła swoje zaangażowanie na rzecz ONZ i współpracy wielostronnej;</w:t>
            </w:r>
          </w:p>
        </w:tc>
      </w:tr>
    </w:tbl>
    <w:p w14:paraId="2FC02656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98B833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A44667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61</w:t>
      </w:r>
      <w:r w:rsidRPr="001F3B10">
        <w:rPr>
          <w:rStyle w:val="HideTWBExt"/>
          <w:b w:val="0"/>
        </w:rPr>
        <w:t>&lt;/NumAm&gt;</w:t>
      </w:r>
    </w:p>
    <w:p w14:paraId="3D1C01C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767D169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7D997B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19F470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5F9B3A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51D81" w14:textId="77777777" w:rsidR="002B3560" w:rsidRPr="001F3B10" w:rsidRDefault="002B3560" w:rsidP="0059449D"/>
        </w:tc>
      </w:tr>
      <w:tr w:rsidR="002B3560" w:rsidRPr="001F3B10" w14:paraId="02D5872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E0D0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7571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09BC77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F46B9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919B3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ca)</w:t>
            </w:r>
            <w:r w:rsidRPr="001F3B10">
              <w:rPr>
                <w:b/>
                <w:i/>
              </w:rPr>
              <w:tab/>
              <w:t>wezwanie Stanów Zjednoczonych do przyznania przywódcom palestyńskim wiz przed Zgromadzeniem Ogólnym ONZ w Nowym Jorku i zniesienia dyskryminującego zawieszenia rozpatrywania wniosków o wizy dla wszystkich obywateli palestyńskich; wezwanie Organizacji Narodów Zjednoczonych do zapewnienia dostępu do wydarzeń ONZ aktywistom, przedstawicielom społeczeństwa obywatelskiego i dziennikarzom posiadającym tajwański paszport;</w:t>
            </w:r>
          </w:p>
        </w:tc>
      </w:tr>
    </w:tbl>
    <w:p w14:paraId="1340C9A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783AFFB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1471D49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62</w:t>
      </w:r>
      <w:r w:rsidRPr="001F3B10">
        <w:rPr>
          <w:rStyle w:val="HideTWBExt"/>
          <w:b w:val="0"/>
        </w:rPr>
        <w:t>&lt;/NumAm&gt;</w:t>
      </w:r>
    </w:p>
    <w:p w14:paraId="6DF5D76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0B55AB3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0962F5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CA274E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13CC92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B44D8" w14:textId="77777777" w:rsidR="002B3560" w:rsidRPr="001F3B10" w:rsidRDefault="002B3560" w:rsidP="0059449D"/>
        </w:tc>
      </w:tr>
      <w:tr w:rsidR="002B3560" w:rsidRPr="001F3B10" w14:paraId="0349A20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E410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16B2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6CD5A8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A742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62B0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ca)</w:t>
            </w:r>
            <w:r w:rsidRPr="001F3B10">
              <w:rPr>
                <w:b/>
                <w:i/>
              </w:rPr>
              <w:tab/>
              <w:t>przedstawienie rozsądnych propozycji w celu zapewnienia UE statusu stałego członka na wszystkich forach wielostronnych, co pomogłoby zapewnić spójność działań zewnętrznych UE, a także umocnić rolę UE jako partnera do rozmów z państwami trzecimi w wymiarze wielostronnym, w szczególności w odniesieniu do globalnego Południa;</w:t>
            </w:r>
          </w:p>
        </w:tc>
      </w:tr>
    </w:tbl>
    <w:p w14:paraId="2F169C4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175075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98F8A6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63</w:t>
      </w:r>
      <w:r w:rsidRPr="001F3B10">
        <w:rPr>
          <w:rStyle w:val="HideTWBExt"/>
          <w:b w:val="0"/>
        </w:rPr>
        <w:t>&lt;/NumAm&gt;</w:t>
      </w:r>
    </w:p>
    <w:p w14:paraId="32BD675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27331B6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EADFB6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391995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59321F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4AE65" w14:textId="77777777" w:rsidR="002B3560" w:rsidRPr="001F3B10" w:rsidRDefault="002B3560" w:rsidP="0059449D"/>
        </w:tc>
      </w:tr>
      <w:tr w:rsidR="002B3560" w:rsidRPr="001F3B10" w14:paraId="7EBE3B7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B19A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437D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E48DF2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B5B4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8BA88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ca)</w:t>
            </w:r>
            <w:r w:rsidRPr="001F3B10">
              <w:rPr>
                <w:b/>
                <w:i/>
              </w:rPr>
              <w:tab/>
              <w:t>dołożenie wszelkich starań, aby zapewnić jak najszybsze wypełnienie luki budżetowej na 2025 r. w celu uniknięcia załamania finansowego, zapewnienia ciągłości realizacji programów na całym świecie, a także działalności siedziby głównej ONZ i przeprowadzenia 81. sesji Zgromadzenia Ogólnego ONZ;</w:t>
            </w:r>
          </w:p>
        </w:tc>
      </w:tr>
    </w:tbl>
    <w:p w14:paraId="4CA5BCA6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D43124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2E54F1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64</w:t>
      </w:r>
      <w:r w:rsidRPr="001F3B10">
        <w:rPr>
          <w:rStyle w:val="HideTWBExt"/>
          <w:b w:val="0"/>
        </w:rPr>
        <w:t>&lt;/NumAm&gt;</w:t>
      </w:r>
    </w:p>
    <w:p w14:paraId="72190E2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46401F3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4F989E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42CE48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&lt;Article&gt;</w:t>
      </w:r>
      <w:r w:rsidRPr="001F3B10">
        <w:t>Ustęp 1 – litera c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E019C6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7AE97" w14:textId="77777777" w:rsidR="002B3560" w:rsidRPr="001F3B10" w:rsidRDefault="002B3560" w:rsidP="0059449D"/>
        </w:tc>
      </w:tr>
      <w:tr w:rsidR="002B3560" w:rsidRPr="001F3B10" w14:paraId="4B30B7F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9716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F9A5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9B1572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F9AE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6BE5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ca)</w:t>
            </w:r>
            <w:r w:rsidRPr="001F3B10">
              <w:rPr>
                <w:b/>
                <w:i/>
              </w:rPr>
              <w:tab/>
              <w:t>podkreślenie, że skuteczny multilateralizm musi szanować suwerenność narodową i demokratyczną rozliczalność; wyrażenie sprzeciwu wobec rozszerzania mandatów ONZ na obszary, które podważają kompetencje państw członkowskich w zakresie migracji, edukacji lub wolności wypowiedzi;</w:t>
            </w:r>
          </w:p>
        </w:tc>
      </w:tr>
    </w:tbl>
    <w:p w14:paraId="1368CEC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6D0915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648C84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65</w:t>
      </w:r>
      <w:r w:rsidRPr="001F3B10">
        <w:rPr>
          <w:rStyle w:val="HideTWBExt"/>
          <w:b w:val="0"/>
        </w:rPr>
        <w:t>&lt;/NumAm&gt;</w:t>
      </w:r>
    </w:p>
    <w:p w14:paraId="3138567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Dan Barna, Petras Auštrevičius, Lucia Yar, Bernard Guetta, Urmas Paet, Michał Kobosko</w:t>
      </w:r>
      <w:r w:rsidRPr="001F3B10">
        <w:rPr>
          <w:rStyle w:val="HideTWBExt"/>
          <w:b w:val="0"/>
        </w:rPr>
        <w:t>&lt;/Members&gt;</w:t>
      </w:r>
    </w:p>
    <w:p w14:paraId="595AB53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7E663C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C8ECBF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4882AF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3BA8A" w14:textId="77777777" w:rsidR="002B3560" w:rsidRPr="001F3B10" w:rsidRDefault="002B3560" w:rsidP="0059449D"/>
        </w:tc>
      </w:tr>
      <w:tr w:rsidR="002B3560" w:rsidRPr="001F3B10" w14:paraId="5E93374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5B9E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A6B4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0C7CA7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C4B2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BDF06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ca)</w:t>
            </w:r>
            <w:r w:rsidRPr="001F3B10">
              <w:rPr>
                <w:b/>
                <w:i/>
              </w:rPr>
              <w:tab/>
              <w:t>podkreślenie większego znaczenia forów wielostronnych takich jak ONZ w kontekście wzmożonych napięć geopolitycznych oraz ognisk wielowymiarowych kryzysów humanitarnych na świecie;</w:t>
            </w:r>
          </w:p>
        </w:tc>
      </w:tr>
    </w:tbl>
    <w:p w14:paraId="5BADFBAF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C9D4FF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CB6520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66</w:t>
      </w:r>
      <w:r w:rsidRPr="001F3B10">
        <w:rPr>
          <w:rStyle w:val="HideTWBExt"/>
          <w:b w:val="0"/>
        </w:rPr>
        <w:t>&lt;/NumAm&gt;</w:t>
      </w:r>
    </w:p>
    <w:p w14:paraId="3975B7E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741BE457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6D13C0E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9DB91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777BD8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838AB5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FA422" w14:textId="77777777" w:rsidR="002B3560" w:rsidRPr="001F3B10" w:rsidRDefault="002B3560" w:rsidP="0059449D"/>
        </w:tc>
      </w:tr>
      <w:tr w:rsidR="002B3560" w:rsidRPr="001F3B10" w14:paraId="00A2F10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2976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71FF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A6F8E0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52AEE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CA556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ca)</w:t>
            </w:r>
            <w:r w:rsidRPr="001F3B10">
              <w:rPr>
                <w:b/>
                <w:i/>
              </w:rPr>
              <w:tab/>
              <w:t xml:space="preserve">przypomnienie, że stabilny, niezawodny i sprawiedliwy system wielostronny ma zasadnicze znaczenie dla </w:t>
            </w:r>
            <w:r w:rsidRPr="001F3B10">
              <w:rPr>
                <w:b/>
                <w:i/>
              </w:rPr>
              <w:lastRenderedPageBreak/>
              <w:t>zagwarantowania pokoju i bezpieczeństwa, a zatem musi być priorytetem unijnej architektury bezpieczeństwa;</w:t>
            </w:r>
          </w:p>
        </w:tc>
      </w:tr>
    </w:tbl>
    <w:p w14:paraId="74A92699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83AAF7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0773B1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67</w:t>
      </w:r>
      <w:r w:rsidRPr="001F3B10">
        <w:rPr>
          <w:rStyle w:val="HideTWBExt"/>
          <w:b w:val="0"/>
        </w:rPr>
        <w:t>&lt;/NumAm&gt;</w:t>
      </w:r>
    </w:p>
    <w:p w14:paraId="4923CFD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7DE8E15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A1A957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8E4A04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30B4EC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526B9" w14:textId="77777777" w:rsidR="002B3560" w:rsidRPr="001F3B10" w:rsidRDefault="002B3560" w:rsidP="0059449D"/>
        </w:tc>
      </w:tr>
      <w:tr w:rsidR="002B3560" w:rsidRPr="001F3B10" w14:paraId="015F0F5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97A9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0ADF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23E283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D177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9D7F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cb)</w:t>
            </w:r>
            <w:r w:rsidRPr="001F3B10">
              <w:rPr>
                <w:b/>
                <w:i/>
              </w:rPr>
              <w:tab/>
              <w:t>poparcie ograniczonego i tymczasowego zakresu prac Rady Pokoju ustanowionej rezolucją Rady Bezpieczeństwa ONZ nr 2803; zdecydowane odrzucenie i sprzeciw wobec Rady Pokoju w formie przedstawionej w publicznie dostępnych dokumentach i projektach statutów rozpowszechnianych przez rząd Stanów Zjednoczonych, która wydaje się niezgodna z ustalonymi normami pluralistycznej, wielostronnej dyplomacji i prawa międzynarodowego; podkreślenie, że takie podejście grozi podważeniem legitymacji, autorytetu i spójności istniejących międzynarodowych struktur pokoju i bezpieczeństwa na mocy Karty Narodów Zjednoczonych; wyrażenie poważnego zaniepokojenia faktem, że kilka państw, które są sygnatariuszami Rady Pokoju lub wyraziły chęć udziału w niej, to jawne reżimy autorytarne takie jak Białoruś; wezwanie wszystkich państw członkowskich UE do zapewnienia centralnej pozycji ONZ oraz do przyjęcia wspólnego stanowiska w sprawie udziału lub poparcia Rady Pokoju, które nie podważa wspólnego stanowiska UE; potępienie faktu, że rządy Węgier i Bułgarii wyraziły poparcie dla amerykańskiej Rady Pokoju;</w:t>
            </w:r>
          </w:p>
        </w:tc>
      </w:tr>
    </w:tbl>
    <w:p w14:paraId="5598D25D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2CB2FA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87B724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68</w:t>
      </w:r>
      <w:r w:rsidRPr="001F3B10">
        <w:rPr>
          <w:rStyle w:val="HideTWBExt"/>
          <w:b w:val="0"/>
        </w:rPr>
        <w:t>&lt;/NumAm&gt;</w:t>
      </w:r>
    </w:p>
    <w:p w14:paraId="32DC49F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480D59E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33F957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956C5A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5E01A9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AAC49" w14:textId="77777777" w:rsidR="002B3560" w:rsidRPr="001F3B10" w:rsidRDefault="002B3560" w:rsidP="0059449D"/>
        </w:tc>
      </w:tr>
      <w:tr w:rsidR="002B3560" w:rsidRPr="001F3B10" w14:paraId="424384F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9549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026F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E5A4D0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1745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806D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cb)</w:t>
            </w:r>
            <w:r w:rsidRPr="001F3B10">
              <w:rPr>
                <w:b/>
                <w:i/>
              </w:rPr>
              <w:tab/>
              <w:t>podkreślenie strategicznego znaczenia zbliżającego się wyboru następnego Sekretarza Generalnego Organizacji Narodów Zjednoczonych, działanie w sposób skoordynowany i przejrzysty w celu wsparcia otwartego, pluralistycznego i opartego na zasługach procesu selekcji, aby zapewnić powołanie kandydata o potwierdzonych zdolnościach przywódczych, niezależnego i zaangażowanego w przestrzeganie Karty Narodów Zjednoczonych, prawa międzynarodowego i skutecznego multilateralizmu, który to kandydat będzie w stanie stymulować reformę ONZ, wzmocnić działania w celu zapobiegania konfliktom i zdecydowanie reagować na obecne i pojawiające się globalne wyzwania w zakresie bezpieczeństwa i wspierania; w przypadku kandydatów o takich samych kwalifikacjach merytorycznych, należy zwrócić należytą uwagę na promowanie równości płci, w tym z myślą o powołaniu kobiety na stanowisko Sekretarza Generalnego;</w:t>
            </w:r>
          </w:p>
        </w:tc>
      </w:tr>
    </w:tbl>
    <w:p w14:paraId="0949DBD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1846A5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18F170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69</w:t>
      </w:r>
      <w:r w:rsidRPr="001F3B10">
        <w:rPr>
          <w:rStyle w:val="HideTWBExt"/>
          <w:b w:val="0"/>
        </w:rPr>
        <w:t>&lt;/NumAm&gt;</w:t>
      </w:r>
    </w:p>
    <w:p w14:paraId="4973C52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Dan Barna, Lucia Yar, Petras Auštrevičius, Urmas Paet, Michał Kobosko, Bernard Guetta, Marie-Agnes Strack-Zimmermann</w:t>
      </w:r>
      <w:r w:rsidRPr="001F3B10">
        <w:rPr>
          <w:rStyle w:val="HideTWBExt"/>
          <w:b w:val="0"/>
        </w:rPr>
        <w:t>&lt;/Members&gt;</w:t>
      </w:r>
    </w:p>
    <w:p w14:paraId="79605AC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087D28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5A3272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c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A5538B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2EFC6" w14:textId="77777777" w:rsidR="002B3560" w:rsidRPr="001F3B10" w:rsidRDefault="002B3560" w:rsidP="0059449D"/>
        </w:tc>
      </w:tr>
      <w:tr w:rsidR="002B3560" w:rsidRPr="001F3B10" w14:paraId="59FAC8A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D0697" w14:textId="77777777" w:rsidR="002B3560" w:rsidRPr="001F3B10" w:rsidRDefault="002B3560" w:rsidP="0059449D">
            <w:pPr>
              <w:pStyle w:val="AmColumnHeading"/>
            </w:pPr>
            <w:r w:rsidRPr="001F3B10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2A75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9F0816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0F89B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DF36E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cb)</w:t>
            </w:r>
            <w:r w:rsidRPr="001F3B10">
              <w:rPr>
                <w:b/>
                <w:i/>
              </w:rPr>
              <w:tab/>
              <w:t>potwierdzenie głębokiego kryzysu płynności, który wynika z opóźnień lub braku płatności ze strony głównych darczyńców, a także masowych cięć dobrowolnej pomocy ze strony darczyńców, głównie USA, co negatywnie wpływa na realizację mandatu ONZ, w szczególności w dziedzinie pomocy humanitarnej;</w:t>
            </w:r>
          </w:p>
        </w:tc>
      </w:tr>
    </w:tbl>
    <w:p w14:paraId="3AA0257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CCA9ED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F5D428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70</w:t>
      </w:r>
      <w:r w:rsidRPr="001F3B10">
        <w:rPr>
          <w:rStyle w:val="HideTWBExt"/>
          <w:b w:val="0"/>
        </w:rPr>
        <w:t>&lt;/NumAm&gt;</w:t>
      </w:r>
    </w:p>
    <w:p w14:paraId="27CCF8C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7D6FA5D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F39AC2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28F256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d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D25F96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B695D" w14:textId="77777777" w:rsidR="002B3560" w:rsidRPr="001F3B10" w:rsidRDefault="002B3560" w:rsidP="0059449D"/>
        </w:tc>
      </w:tr>
      <w:tr w:rsidR="002B3560" w:rsidRPr="001F3B10" w14:paraId="632501E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E2F2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498C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B356C1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7A476" w14:textId="77777777" w:rsidR="002B3560" w:rsidRPr="001F3B10" w:rsidRDefault="002B3560" w:rsidP="0059449D">
            <w:pPr>
              <w:pStyle w:val="Normal6a"/>
            </w:pPr>
            <w:r w:rsidRPr="001F3B10">
              <w:t>d)</w:t>
            </w:r>
            <w:r w:rsidRPr="001F3B10">
              <w:tab/>
              <w:t xml:space="preserve">wspieranie ambitnych reform systemu ONZ i </w:t>
            </w:r>
            <w:r w:rsidRPr="001F3B10">
              <w:rPr>
                <w:b/>
                <w:i/>
              </w:rPr>
              <w:t xml:space="preserve">realizowanie </w:t>
            </w:r>
            <w:r w:rsidRPr="001F3B10">
              <w:t>programu reform ONZ-80, aby zapewnić bardziej skuteczną, wydajną, przejrzystą, zrównoważoną finansowo i reaktywną ONZ, która jest w stanie sprostać obecnym i pojawiającym się globalnym wyzwaniom;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D01A9" w14:textId="77777777" w:rsidR="002B3560" w:rsidRPr="001F3B10" w:rsidRDefault="002B3560" w:rsidP="0059449D">
            <w:pPr>
              <w:pStyle w:val="Normal6a"/>
            </w:pPr>
            <w:r w:rsidRPr="001F3B10">
              <w:t>d)</w:t>
            </w:r>
            <w:r w:rsidRPr="001F3B10">
              <w:tab/>
              <w:t xml:space="preserve">wspieranie ambitnych reform systemu ONZ i </w:t>
            </w:r>
            <w:r w:rsidRPr="001F3B10">
              <w:rPr>
                <w:b/>
                <w:i/>
              </w:rPr>
              <w:t xml:space="preserve">współpraca z państwami członkowskimi ONZ, systemem ONZ i Sekretarzem Generalnym ONZ w celu realizacji </w:t>
            </w:r>
            <w:r w:rsidRPr="001F3B10">
              <w:t xml:space="preserve">programu reform ONZ-80, </w:t>
            </w:r>
            <w:r w:rsidRPr="001F3B10">
              <w:rPr>
                <w:b/>
                <w:i/>
              </w:rPr>
              <w:t xml:space="preserve">umożliwiającego skuteczne działanie w trzech filarach: pokój i bezpieczeństwo, zrównoważony rozwój oraz prawa człowieka, </w:t>
            </w:r>
            <w:r w:rsidRPr="001F3B10">
              <w:t xml:space="preserve">aby zapewnić bardziej skuteczną, wydajną, przejrzystą, zrównoważoną finansowo i reaktywną ONZ, która jest w stanie sprostać obecnym i pojawiającym się globalnym wyzwaniom; </w:t>
            </w:r>
            <w:r w:rsidRPr="001F3B10">
              <w:rPr>
                <w:b/>
                <w:i/>
              </w:rPr>
              <w:t xml:space="preserve">przyjęcie do wiadomości kolejnych etapów planu działań dotyczącego inicjatywy ONZ-80, przedstawionego w listopadzie 2025 r., oraz zaangażowanie się w ich dalsze wdrażanie; aktywne uczestnictwo we wszelkich dyskusjach dotyczących reformy systemu składek finansowych i zwrotów w ramach budżetu ONZ w celu zapewnienia bardziej terminowego ich wnoszenia, a następnie efektywnego przydziału zasobów, tak aby rozwiać </w:t>
            </w:r>
            <w:r w:rsidRPr="001F3B10">
              <w:rPr>
                <w:b/>
                <w:i/>
              </w:rPr>
              <w:lastRenderedPageBreak/>
              <w:t>obawy dotyczące właściwego wydatkowania środków przekazywanych na rzecz ONZ;</w:t>
            </w:r>
          </w:p>
        </w:tc>
      </w:tr>
    </w:tbl>
    <w:p w14:paraId="6B816575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E1E19E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68E8D6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71</w:t>
      </w:r>
      <w:r w:rsidRPr="001F3B10">
        <w:rPr>
          <w:rStyle w:val="HideTWBExt"/>
          <w:b w:val="0"/>
        </w:rPr>
        <w:t>&lt;/NumAm&gt;</w:t>
      </w:r>
    </w:p>
    <w:p w14:paraId="25D41F4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</w:t>
      </w:r>
      <w:r w:rsidRPr="001F3B10">
        <w:rPr>
          <w:rStyle w:val="HideTWBExt"/>
          <w:b w:val="0"/>
        </w:rPr>
        <w:t>&lt;/Members&gt;</w:t>
      </w:r>
    </w:p>
    <w:p w14:paraId="55C1E09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9D1878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648FFE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d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5F3D00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D89FE" w14:textId="77777777" w:rsidR="002B3560" w:rsidRPr="001F3B10" w:rsidRDefault="002B3560" w:rsidP="0059449D"/>
        </w:tc>
      </w:tr>
      <w:tr w:rsidR="002B3560" w:rsidRPr="001F3B10" w14:paraId="4A0FABF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FA49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9C96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4A0259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4E3D8" w14:textId="77777777" w:rsidR="002B3560" w:rsidRPr="001F3B10" w:rsidRDefault="002B3560" w:rsidP="0059449D">
            <w:pPr>
              <w:pStyle w:val="Normal6a"/>
            </w:pPr>
            <w:r w:rsidRPr="001F3B10">
              <w:t>d)</w:t>
            </w:r>
            <w:r w:rsidRPr="001F3B10">
              <w:tab/>
              <w:t>wspieranie ambitnych reform systemu ONZ i realizowanie programu reform ONZ-80, aby zapewnić bardziej skuteczną, wydajną, przejrzystą, zrównoważoną finansowo i reaktywną ONZ, która jest w stanie sprostać obecnym i pojawiającym się globalnym wyzwaniom;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5A964" w14:textId="77777777" w:rsidR="002B3560" w:rsidRPr="001F3B10" w:rsidRDefault="002B3560" w:rsidP="0059449D">
            <w:pPr>
              <w:pStyle w:val="Normal6a"/>
            </w:pPr>
            <w:r w:rsidRPr="001F3B10">
              <w:t>d)</w:t>
            </w:r>
            <w:r w:rsidRPr="001F3B10">
              <w:tab/>
              <w:t xml:space="preserve">wspieranie ambitnych reform systemu ONZ i realizowanie programu reform ONZ-80, aby zapewnić bardziej skuteczną, wydajną, przejrzystą, zrównoważoną finansowo i reaktywną ONZ, która jest w stanie sprostać obecnym i pojawiającym się globalnym wyzwaniom; </w:t>
            </w:r>
            <w:r w:rsidRPr="001F3B10">
              <w:rPr>
                <w:b/>
                <w:i/>
              </w:rPr>
              <w:t>współpraca z ONZ w celu zapewnienia, że inicjatywa UN-80 nie stanie się jedynie ćwiczeniem polegającym na przesunięciach budżetowych, które zagraża jej dobremu funkcjonowaniu w kluczowych obszarach takich jak prawa człowieka; w tym względzie współpraca z krajami trzecimi, takimi jak Chiny czy USA, w celu dopilnowania, by ich dobrowolne wkłady do systemu ONZ były współmierne do ich rozwoju gospodarczego i ich znaczącej roli jako członków Rady Bezpieczeństwa ONZ;</w:t>
            </w:r>
          </w:p>
        </w:tc>
      </w:tr>
    </w:tbl>
    <w:p w14:paraId="2ECED78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02FA02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D447A9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72</w:t>
      </w:r>
      <w:r w:rsidRPr="001F3B10">
        <w:rPr>
          <w:rStyle w:val="HideTWBExt"/>
          <w:b w:val="0"/>
        </w:rPr>
        <w:t>&lt;/NumAm&gt;</w:t>
      </w:r>
    </w:p>
    <w:p w14:paraId="37201D9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661D0EA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3C8688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A5FA61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d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28570C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2A08A" w14:textId="77777777" w:rsidR="002B3560" w:rsidRPr="001F3B10" w:rsidRDefault="002B3560" w:rsidP="0059449D"/>
        </w:tc>
      </w:tr>
      <w:tr w:rsidR="002B3560" w:rsidRPr="001F3B10" w14:paraId="70FE705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34C7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881F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6D7577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7A4DF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d)</w:t>
            </w:r>
            <w:r w:rsidRPr="001F3B10">
              <w:tab/>
              <w:t>wspieranie ambitnych reform systemu ONZ i realizowanie programu reform ONZ-80, aby zapewnić bardziej skuteczną, wydajną, przejrzystą, zrównoważoną finansowo i reaktywną ONZ, która jest w stanie sprostać obecnym i pojawiającym się globalnym wyzwaniom;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CE9EF" w14:textId="77777777" w:rsidR="002B3560" w:rsidRPr="001F3B10" w:rsidRDefault="002B3560" w:rsidP="0059449D">
            <w:pPr>
              <w:pStyle w:val="Normal6a"/>
            </w:pPr>
            <w:r w:rsidRPr="001F3B10">
              <w:t>d)</w:t>
            </w:r>
            <w:r w:rsidRPr="001F3B10">
              <w:tab/>
              <w:t xml:space="preserve">wspieranie ambitnych reform systemu ONZ i realizowanie programu reform ONZ-80, aby zapewnić bardziej skuteczną, wydajną, przejrzystą, zrównoważoną finansowo i reaktywną ONZ, która jest w stanie sprostać obecnym i pojawiającym się globalnym wyzwaniom; </w:t>
            </w:r>
            <w:r w:rsidRPr="001F3B10">
              <w:rPr>
                <w:b/>
                <w:i/>
              </w:rPr>
              <w:t>podkreślenie, że – szczególnie wobec wycofywania się innych podmiotów globalnych – UE musi przyjąć większą odpowiedzialność za wspieranie, finansowanie i wzmacnianie instytucji wielostronnych, w tym Organizacji Narodów Zjednoczonych, w szczególności przez reformę Rady Bezpieczeństwa, aby lepiej odzwierciedlała dzisiejszy świat oraz poprzez utrzymanie i zwiększenie podstawowego wsparcia dla ONZ i jej agencji;</w:t>
            </w:r>
          </w:p>
        </w:tc>
      </w:tr>
    </w:tbl>
    <w:p w14:paraId="6E42F0F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9239FF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CA7C963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73</w:t>
      </w:r>
      <w:r w:rsidRPr="001F3B10">
        <w:rPr>
          <w:rStyle w:val="HideTWBExt"/>
          <w:b w:val="0"/>
        </w:rPr>
        <w:t>&lt;/NumAm&gt;</w:t>
      </w:r>
    </w:p>
    <w:p w14:paraId="3BE59F6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731FF97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CB34BE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57319B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d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FD74A8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E1137" w14:textId="77777777" w:rsidR="002B3560" w:rsidRPr="001F3B10" w:rsidRDefault="002B3560" w:rsidP="0059449D"/>
        </w:tc>
      </w:tr>
      <w:tr w:rsidR="002B3560" w:rsidRPr="001F3B10" w14:paraId="4EE3731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2742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E0F7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3066C7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3EC31" w14:textId="77777777" w:rsidR="002B3560" w:rsidRPr="001F3B10" w:rsidRDefault="002B3560" w:rsidP="0059449D">
            <w:pPr>
              <w:pStyle w:val="Normal6a"/>
            </w:pPr>
            <w:r w:rsidRPr="001F3B10">
              <w:t>d)</w:t>
            </w:r>
            <w:r w:rsidRPr="001F3B10">
              <w:tab/>
              <w:t>wspieranie ambitnych reform systemu ONZ i realizowanie programu reform ONZ-80, aby zapewnić bardziej skuteczną, wydajną, przejrzystą, zrównoważoną finansowo i reaktywną ONZ, która jest w stanie sprostać obecnym i pojawiającym się globalnym wyzwaniom;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8C04F" w14:textId="77777777" w:rsidR="002B3560" w:rsidRPr="001F3B10" w:rsidRDefault="002B3560" w:rsidP="0059449D">
            <w:pPr>
              <w:pStyle w:val="Normal6a"/>
            </w:pPr>
            <w:r w:rsidRPr="001F3B10">
              <w:t>d)</w:t>
            </w:r>
            <w:r w:rsidRPr="001F3B10">
              <w:tab/>
              <w:t>wspieranie ambitnych reform systemu ONZ i realizowanie programu reform ONZ-80, aby zapewnić bardziej skuteczną, wydajną, przejrzystą, zrównoważoną finansowo i reaktywną ONZ, która jest w stanie sprostać obecnym i pojawiającym się globalnym wyzwaniom</w:t>
            </w:r>
            <w:r w:rsidRPr="001F3B10">
              <w:rPr>
                <w:b/>
                <w:i/>
              </w:rPr>
              <w:t>, przy jednoczesnym unikaniu upolitycznienia i ideologicznych programów</w:t>
            </w:r>
            <w:r w:rsidRPr="001F3B10">
              <w:t>;</w:t>
            </w:r>
          </w:p>
        </w:tc>
      </w:tr>
    </w:tbl>
    <w:p w14:paraId="587CF6C9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D14752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CD3509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74</w:t>
      </w:r>
      <w:r w:rsidRPr="001F3B10">
        <w:rPr>
          <w:rStyle w:val="HideTWBExt"/>
          <w:b w:val="0"/>
        </w:rPr>
        <w:t>&lt;/NumAm&gt;</w:t>
      </w:r>
    </w:p>
    <w:p w14:paraId="11C82AF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47252BB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80AA0C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AC622C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d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261FC8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1AA60" w14:textId="77777777" w:rsidR="002B3560" w:rsidRPr="001F3B10" w:rsidRDefault="002B3560" w:rsidP="0059449D"/>
        </w:tc>
      </w:tr>
      <w:tr w:rsidR="002B3560" w:rsidRPr="001F3B10" w14:paraId="5646174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227E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1A6B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C593D8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87D79" w14:textId="77777777" w:rsidR="002B3560" w:rsidRPr="001F3B10" w:rsidRDefault="002B3560" w:rsidP="0059449D">
            <w:pPr>
              <w:pStyle w:val="Normal6a"/>
            </w:pPr>
            <w:r w:rsidRPr="001F3B10">
              <w:t>d)</w:t>
            </w:r>
            <w:r w:rsidRPr="001F3B10">
              <w:tab/>
              <w:t>wspieranie ambitnych reform systemu ONZ i realizowanie programu reform ONZ-80, aby zapewnić bardziej skuteczną, wydajną, przejrzystą, zrównoważoną finansowo i reaktywną ONZ, która jest w stanie sprostać obecnym i pojawiającym się globalnym wyzwaniom;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27402" w14:textId="77777777" w:rsidR="002B3560" w:rsidRPr="001F3B10" w:rsidRDefault="002B3560" w:rsidP="0059449D">
            <w:pPr>
              <w:pStyle w:val="Normal6a"/>
            </w:pPr>
            <w:r w:rsidRPr="001F3B10">
              <w:t>d)</w:t>
            </w:r>
            <w:r w:rsidRPr="001F3B10">
              <w:tab/>
              <w:t xml:space="preserve">wspieranie ambitnych reform systemu ONZ i realizowanie programu reform ONZ-80, aby zapewnić bardziej skuteczną, wydajną, </w:t>
            </w:r>
            <w:r w:rsidRPr="001F3B10">
              <w:rPr>
                <w:b/>
                <w:i/>
              </w:rPr>
              <w:t xml:space="preserve">bezstronną, </w:t>
            </w:r>
            <w:r w:rsidRPr="001F3B10">
              <w:t>przejrzystą, zrównoważoną finansowo i reaktywną ONZ, która jest w stanie sprostać obecnym i pojawiającym się globalnym wyzwaniom;</w:t>
            </w:r>
          </w:p>
        </w:tc>
      </w:tr>
    </w:tbl>
    <w:p w14:paraId="369A44D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7502CB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3ACCA9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75</w:t>
      </w:r>
      <w:r w:rsidRPr="001F3B10">
        <w:rPr>
          <w:rStyle w:val="HideTWBExt"/>
          <w:b w:val="0"/>
        </w:rPr>
        <w:t>&lt;/NumAm&gt;</w:t>
      </w:r>
    </w:p>
    <w:p w14:paraId="36E54FA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162CE3F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331C2E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70F321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d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90FE84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2A20E" w14:textId="77777777" w:rsidR="002B3560" w:rsidRPr="001F3B10" w:rsidRDefault="002B3560" w:rsidP="0059449D"/>
        </w:tc>
      </w:tr>
      <w:tr w:rsidR="002B3560" w:rsidRPr="001F3B10" w14:paraId="52BABE3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EA29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F660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306903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11FD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0959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da)</w:t>
            </w:r>
            <w:r w:rsidRPr="001F3B10">
              <w:rPr>
                <w:b/>
                <w:i/>
              </w:rPr>
              <w:tab/>
              <w:t>potwierdzenie zaangażowania w realizację Paktu na rzecz przyszłości jako ważnego kroku w kierunku ożywienia ONZ, osiągnięcia założeń Agendy 2030 i celów zrównoważonego rozwoju (SDG) oraz utrzymania międzynarodowego pokoju i bezpieczeństwa;</w:t>
            </w:r>
          </w:p>
        </w:tc>
      </w:tr>
    </w:tbl>
    <w:p w14:paraId="1DD6DB0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69D87F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5056AF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76</w:t>
      </w:r>
      <w:r w:rsidRPr="001F3B10">
        <w:rPr>
          <w:rStyle w:val="HideTWBExt"/>
          <w:b w:val="0"/>
        </w:rPr>
        <w:t>&lt;/NumAm&gt;</w:t>
      </w:r>
    </w:p>
    <w:p w14:paraId="1BE4C14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31D666F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9395D8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8C62D0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6126A0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97034" w14:textId="77777777" w:rsidR="002B3560" w:rsidRPr="001F3B10" w:rsidRDefault="002B3560" w:rsidP="0059449D"/>
        </w:tc>
      </w:tr>
      <w:tr w:rsidR="002B3560" w:rsidRPr="001F3B10" w14:paraId="5984F4D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9B6E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99BA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CA16A5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1A529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e)</w:t>
            </w:r>
            <w:r w:rsidRPr="001F3B10">
              <w:tab/>
              <w:t>opowiedzenie się za kompleksową reformą Rady Bezpieczeństwa ONZ, aby uczynić ją bardziej skuteczną</w:t>
            </w:r>
            <w:r w:rsidRPr="001F3B10">
              <w:rPr>
                <w:b/>
                <w:i/>
              </w:rPr>
              <w:t>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9F38F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skuteczną;</w:t>
            </w:r>
          </w:p>
        </w:tc>
      </w:tr>
    </w:tbl>
    <w:p w14:paraId="677AABE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821C49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A0D3EC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77</w:t>
      </w:r>
      <w:r w:rsidRPr="001F3B10">
        <w:rPr>
          <w:rStyle w:val="HideTWBExt"/>
          <w:b w:val="0"/>
        </w:rPr>
        <w:t>&lt;/NumAm&gt;</w:t>
      </w:r>
    </w:p>
    <w:p w14:paraId="792E99A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0BCAA14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79AA87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33DBE7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72046E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1928E" w14:textId="77777777" w:rsidR="002B3560" w:rsidRPr="001F3B10" w:rsidRDefault="002B3560" w:rsidP="0059449D"/>
        </w:tc>
      </w:tr>
      <w:tr w:rsidR="002B3560" w:rsidRPr="001F3B10" w14:paraId="69B09D7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DCDE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0447F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AA8CDC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5DC8F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 xml:space="preserve">opowiedzenie się za </w:t>
            </w:r>
            <w:r w:rsidRPr="001F3B10">
              <w:rPr>
                <w:b/>
                <w:i/>
              </w:rPr>
              <w:t xml:space="preserve">kompleksową reformą </w:t>
            </w:r>
            <w:r w:rsidRPr="001F3B10">
              <w:t xml:space="preserve">Rady Bezpieczeństwa ONZ, </w:t>
            </w:r>
            <w:r w:rsidRPr="001F3B10">
              <w:rPr>
                <w:b/>
                <w:i/>
              </w:rPr>
              <w:t xml:space="preserve">aby uczynić ją bardziej skuteczną, inkluzywną, przejrzystą, demokratyczną i rozliczalną, dopilnowując, by lepiej odzwierciedlała współczesne realia globalne, a także ustanawiając warunki ścisłego ograniczania korzystania z prawa </w:t>
            </w:r>
            <w:r w:rsidRPr="001F3B10">
              <w:t xml:space="preserve">weta, </w:t>
            </w:r>
            <w:r w:rsidRPr="001F3B10">
              <w:rPr>
                <w:b/>
                <w:i/>
              </w:rPr>
              <w:t>gdy blokuje ono niezbędne działania ONZ, z myślą o jego pełnym wycofaniu w przyszłości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B3D3C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 xml:space="preserve">opowiedzenie się za </w:t>
            </w:r>
            <w:r w:rsidRPr="001F3B10">
              <w:rPr>
                <w:b/>
                <w:i/>
              </w:rPr>
              <w:t xml:space="preserve">pragmatycznymi i realistycznymi reformami </w:t>
            </w:r>
            <w:r w:rsidRPr="001F3B10">
              <w:t xml:space="preserve">Rady Bezpieczeństwa ONZ, </w:t>
            </w:r>
            <w:r w:rsidRPr="001F3B10">
              <w:rPr>
                <w:b/>
                <w:i/>
              </w:rPr>
              <w:t xml:space="preserve">mającymi na celu poprawę przejrzystości i skuteczności, bez osłabiania mechanizmu </w:t>
            </w:r>
            <w:r w:rsidRPr="001F3B10">
              <w:t xml:space="preserve">weta, </w:t>
            </w:r>
            <w:r w:rsidRPr="001F3B10">
              <w:rPr>
                <w:b/>
                <w:i/>
              </w:rPr>
              <w:t>który pozostaje kluczowym zabezpieczeniem suwerenności narodowej</w:t>
            </w:r>
            <w:r w:rsidRPr="001F3B10">
              <w:t>;</w:t>
            </w:r>
          </w:p>
        </w:tc>
      </w:tr>
    </w:tbl>
    <w:p w14:paraId="38EA76B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5D8882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E7CD43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78</w:t>
      </w:r>
      <w:r w:rsidRPr="001F3B10">
        <w:rPr>
          <w:rStyle w:val="HideTWBExt"/>
          <w:b w:val="0"/>
        </w:rPr>
        <w:t>&lt;/NumAm&gt;</w:t>
      </w:r>
    </w:p>
    <w:p w14:paraId="65E7363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Jordan Bardella, Pierre-Romain Thionnet, Matthieu Valet</w:t>
      </w:r>
      <w:r w:rsidRPr="001F3B10">
        <w:rPr>
          <w:rStyle w:val="HideTWBExt"/>
          <w:b w:val="0"/>
        </w:rPr>
        <w:t>&lt;/Members&gt;</w:t>
      </w:r>
    </w:p>
    <w:p w14:paraId="72181D0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21EA8D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D40913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BC117D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05CB4" w14:textId="77777777" w:rsidR="002B3560" w:rsidRPr="001F3B10" w:rsidRDefault="002B3560" w:rsidP="0059449D"/>
        </w:tc>
      </w:tr>
      <w:tr w:rsidR="002B3560" w:rsidRPr="001F3B10" w14:paraId="06E8712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B9021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53A3F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AD7E29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AD9F0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e)</w:t>
            </w:r>
            <w:r w:rsidRPr="001F3B10">
              <w:tab/>
              <w:t xml:space="preserve">opowiedzenie się za kompleksową reformą Rady Bezpieczeństwa ONZ, aby uczynić ją bardziej skuteczną, inkluzywną, przejrzystą, demokratyczną i rozliczalną, dopilnowując, by lepiej odzwierciedlała współczesne realia globalne, </w:t>
            </w:r>
            <w:r w:rsidRPr="001F3B10">
              <w:rPr>
                <w:b/>
                <w:i/>
              </w:rPr>
              <w:t xml:space="preserve">a także ustanawiając warunki ścisłego ograniczania korzystania z prawa </w:t>
            </w:r>
            <w:r w:rsidRPr="001F3B10">
              <w:t>weta</w:t>
            </w:r>
            <w:r w:rsidRPr="001F3B10">
              <w:rPr>
                <w:b/>
                <w:i/>
              </w:rPr>
              <w:t>, gdy blokuje ono niezbędne działania ONZ, z myślą o jego pełnym wycofaniu w przyszłości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79911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</w:t>
            </w:r>
            <w:r w:rsidRPr="001F3B10">
              <w:rPr>
                <w:b/>
                <w:i/>
              </w:rPr>
              <w:t>; przypomnienie</w:t>
            </w:r>
            <w:r w:rsidRPr="001F3B10">
              <w:t xml:space="preserve">, </w:t>
            </w:r>
            <w:r w:rsidRPr="001F3B10">
              <w:rPr>
                <w:b/>
                <w:i/>
              </w:rPr>
              <w:t xml:space="preserve">że prawo </w:t>
            </w:r>
            <w:r w:rsidRPr="001F3B10">
              <w:t xml:space="preserve">weta </w:t>
            </w:r>
            <w:r w:rsidRPr="001F3B10">
              <w:rPr>
                <w:b/>
                <w:i/>
              </w:rPr>
              <w:t>stanowi istotną gwarancję równowagi między suwerennymi państwami w Radzie Bezpieczeństwa</w:t>
            </w:r>
            <w:r w:rsidRPr="001F3B10">
              <w:t>;</w:t>
            </w:r>
          </w:p>
        </w:tc>
      </w:tr>
    </w:tbl>
    <w:p w14:paraId="371C8449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5C0BBEA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4837CC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79</w:t>
      </w:r>
      <w:r w:rsidRPr="001F3B10">
        <w:rPr>
          <w:rStyle w:val="HideTWBExt"/>
          <w:b w:val="0"/>
        </w:rPr>
        <w:t>&lt;/NumAm&gt;</w:t>
      </w:r>
    </w:p>
    <w:p w14:paraId="535714D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Silvia Sardone, António Tânger Corrêa, Jaroslav Bžoch, Susanna Ceccardi, Hermann Tertsch, Jorge Martín Frías</w:t>
      </w:r>
      <w:r w:rsidRPr="001F3B10">
        <w:rPr>
          <w:rStyle w:val="HideTWBExt"/>
          <w:b w:val="0"/>
        </w:rPr>
        <w:t>&lt;/Members&gt;</w:t>
      </w:r>
    </w:p>
    <w:p w14:paraId="4EC6820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077E45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27EEF1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31AAFC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A6FBE7" w14:textId="77777777" w:rsidR="002B3560" w:rsidRPr="001F3B10" w:rsidRDefault="002B3560" w:rsidP="0059449D"/>
        </w:tc>
      </w:tr>
      <w:tr w:rsidR="002B3560" w:rsidRPr="001F3B10" w14:paraId="1C16A22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539A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0D05F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011400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7A39C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</w:t>
            </w:r>
            <w:r w:rsidRPr="001F3B10">
              <w:rPr>
                <w:b/>
                <w:i/>
              </w:rPr>
              <w:t>, a także ustanawiając warunki ścisłego ograniczania korzystania z prawa weta, gdy blokuje ono niezbędne działania ONZ, z myślą o jego pełnym wycofaniu w przyszłości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C71A9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globalne;</w:t>
            </w:r>
          </w:p>
        </w:tc>
      </w:tr>
    </w:tbl>
    <w:p w14:paraId="20D1378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54B6B9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E7C9BB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80</w:t>
      </w:r>
      <w:r w:rsidRPr="001F3B10">
        <w:rPr>
          <w:rStyle w:val="HideTWBExt"/>
          <w:b w:val="0"/>
        </w:rPr>
        <w:t>&lt;/NumAm&gt;</w:t>
      </w:r>
    </w:p>
    <w:p w14:paraId="7D6E313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Emmanouil Fragkos</w:t>
      </w:r>
      <w:r w:rsidRPr="001F3B10">
        <w:rPr>
          <w:rStyle w:val="HideTWBExt"/>
          <w:b w:val="0"/>
        </w:rPr>
        <w:t>&lt;/Members&gt;</w:t>
      </w:r>
    </w:p>
    <w:p w14:paraId="0762E93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89AB67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257670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3119F1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91398" w14:textId="77777777" w:rsidR="002B3560" w:rsidRPr="001F3B10" w:rsidRDefault="002B3560" w:rsidP="0059449D"/>
        </w:tc>
      </w:tr>
      <w:tr w:rsidR="002B3560" w:rsidRPr="001F3B10" w14:paraId="54B1CA2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FF16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D701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3095B0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4B24D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e)</w:t>
            </w:r>
            <w:r w:rsidRPr="001F3B10">
              <w:tab/>
              <w:t xml:space="preserve">opowiedzenie się za kompleksową reformą Rady Bezpieczeństwa ONZ, aby uczynić ją bardziej skuteczną, inkluzywną, przejrzystą, demokratyczną i rozliczalną, dopilnowując, by lepiej odzwierciedlała współczesne realia globalne, a także ustanawiając warunki </w:t>
            </w:r>
            <w:r w:rsidRPr="001F3B10">
              <w:rPr>
                <w:b/>
                <w:i/>
              </w:rPr>
              <w:t xml:space="preserve">ścisłego ograniczania korzystania </w:t>
            </w:r>
            <w:r w:rsidRPr="001F3B10">
              <w:t xml:space="preserve">z </w:t>
            </w:r>
            <w:r w:rsidRPr="001F3B10">
              <w:rPr>
                <w:b/>
                <w:i/>
              </w:rPr>
              <w:t xml:space="preserve">prawa weta, gdy blokuje ono niezbędne działania ONZ, z </w:t>
            </w:r>
            <w:r w:rsidRPr="001F3B10">
              <w:t xml:space="preserve">myślą o </w:t>
            </w:r>
            <w:r w:rsidRPr="001F3B10">
              <w:rPr>
                <w:b/>
                <w:i/>
              </w:rPr>
              <w:t>jego pełnym wycofaniu w przyszłości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90B0B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 xml:space="preserve">opowiedzenie się za kompleksową reformą Rady Bezpieczeństwa ONZ, aby uczynić ją bardziej skuteczną, inkluzywną, przejrzystą, demokratyczną i rozliczalną, dopilnowując, by lepiej odzwierciedlała współczesne realia globalne, a także ustanawiając warunki </w:t>
            </w:r>
            <w:r w:rsidRPr="001F3B10">
              <w:rPr>
                <w:b/>
                <w:i/>
              </w:rPr>
              <w:t xml:space="preserve">sprzyjające szerszemu konsensusowi </w:t>
            </w:r>
            <w:r w:rsidRPr="001F3B10">
              <w:t xml:space="preserve">z myślą o </w:t>
            </w:r>
            <w:r w:rsidRPr="001F3B10">
              <w:rPr>
                <w:b/>
                <w:i/>
              </w:rPr>
              <w:t>wspieraniu niezbędnych działań ONZ</w:t>
            </w:r>
            <w:r w:rsidRPr="001F3B10">
              <w:t>;</w:t>
            </w:r>
          </w:p>
        </w:tc>
      </w:tr>
    </w:tbl>
    <w:p w14:paraId="68F5A73B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{EL}</w:t>
      </w:r>
      <w:r w:rsidRPr="001F3B10">
        <w:t>el</w:t>
      </w:r>
      <w:r w:rsidRPr="001F3B10">
        <w:rPr>
          <w:rStyle w:val="HideTWBExt"/>
        </w:rPr>
        <w:t>&lt;/Original&gt;</w:t>
      </w:r>
    </w:p>
    <w:p w14:paraId="331D692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E21A02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81</w:t>
      </w:r>
      <w:r w:rsidRPr="001F3B10">
        <w:rPr>
          <w:rStyle w:val="HideTWBExt"/>
          <w:b w:val="0"/>
        </w:rPr>
        <w:t>&lt;/NumAm&gt;</w:t>
      </w:r>
    </w:p>
    <w:p w14:paraId="0B0AF96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Christophe Gomart</w:t>
      </w:r>
      <w:r w:rsidRPr="001F3B10">
        <w:rPr>
          <w:rStyle w:val="HideTWBExt"/>
          <w:b w:val="0"/>
        </w:rPr>
        <w:t>&lt;/Members&gt;</w:t>
      </w:r>
    </w:p>
    <w:p w14:paraId="3F0DAA9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A56777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230E4F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1B31A0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BE8EA" w14:textId="77777777" w:rsidR="002B3560" w:rsidRPr="001F3B10" w:rsidRDefault="002B3560" w:rsidP="0059449D"/>
        </w:tc>
      </w:tr>
      <w:tr w:rsidR="002B3560" w:rsidRPr="001F3B10" w14:paraId="0F960EB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B0B5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DC47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0D2463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FA9CD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</w:t>
            </w:r>
            <w:r w:rsidRPr="001F3B10">
              <w:rPr>
                <w:b/>
                <w:i/>
              </w:rPr>
              <w:t>, z myślą o jego pełnym wycofaniu w przyszłości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1C1BC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ONZ;</w:t>
            </w:r>
          </w:p>
        </w:tc>
      </w:tr>
    </w:tbl>
    <w:p w14:paraId="4DDC0AF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0D9C6F2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B1F2023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82</w:t>
      </w:r>
      <w:r w:rsidRPr="001F3B10">
        <w:rPr>
          <w:rStyle w:val="HideTWBExt"/>
          <w:b w:val="0"/>
        </w:rPr>
        <w:t>&lt;/NumAm&gt;</w:t>
      </w:r>
    </w:p>
    <w:p w14:paraId="0420C03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777A2410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23C67B3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071BB2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624CC2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04F4E2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82ACF" w14:textId="77777777" w:rsidR="002B3560" w:rsidRPr="001F3B10" w:rsidRDefault="002B3560" w:rsidP="0059449D"/>
        </w:tc>
      </w:tr>
      <w:tr w:rsidR="002B3560" w:rsidRPr="001F3B10" w14:paraId="4C81B4C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5C08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7C1C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7C9821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01234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7104F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</w:r>
            <w:r w:rsidRPr="001F3B10">
              <w:rPr>
                <w:b/>
                <w:i/>
              </w:rPr>
              <w:t>wyrażenie ubolewania, że skład Rady Bezpieczeństwa ONZ odzwierciedla układ sił po II wojnie światowej i nie odpowiada współczesnej dynamice, reprezentacji regionalnej, znaczeniu demograficznemu ani realiom politycznym i gospodarczym;</w:t>
            </w:r>
            <w:r w:rsidRPr="001F3B10">
              <w:t xml:space="preserve"> 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</w:t>
            </w:r>
          </w:p>
        </w:tc>
      </w:tr>
    </w:tbl>
    <w:p w14:paraId="28915D1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BAD0AE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6D9C75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83</w:t>
      </w:r>
      <w:r w:rsidRPr="001F3B10">
        <w:rPr>
          <w:rStyle w:val="HideTWBExt"/>
          <w:b w:val="0"/>
        </w:rPr>
        <w:t>&lt;/NumAm&gt;</w:t>
      </w:r>
    </w:p>
    <w:p w14:paraId="0BBFFEC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5F9D493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00FB78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6006E0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5CA68B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95D3B" w14:textId="77777777" w:rsidR="002B3560" w:rsidRPr="001F3B10" w:rsidRDefault="002B3560" w:rsidP="0059449D"/>
        </w:tc>
      </w:tr>
      <w:tr w:rsidR="002B3560" w:rsidRPr="001F3B10" w14:paraId="0E98FF8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0FF5E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1716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D5834F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F6F81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</w:r>
            <w:r w:rsidRPr="001F3B10">
              <w:rPr>
                <w:b/>
                <w:i/>
              </w:rPr>
              <w:t xml:space="preserve">opowiedzenie się za kompleksową reformą </w:t>
            </w:r>
            <w:r w:rsidRPr="001F3B10">
              <w:t>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567B3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</w:r>
            <w:r w:rsidRPr="001F3B10">
              <w:rPr>
                <w:b/>
                <w:i/>
              </w:rPr>
              <w:t xml:space="preserve">przyznanie, że obecny system wielostronny, choć niezbędny, pozostaje w praktyce zdominowany przez interesy niewielkiej liczby wpływowych państw; podkreślenie, że legitymacja i trwałość porządku międzynarodowego zależą od kompleksowej reformy </w:t>
            </w:r>
            <w:r w:rsidRPr="001F3B10">
              <w:t>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</w:t>
            </w:r>
          </w:p>
        </w:tc>
      </w:tr>
    </w:tbl>
    <w:p w14:paraId="6BF3BF37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0FB8DB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67AF16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84</w:t>
      </w:r>
      <w:r w:rsidRPr="001F3B10">
        <w:rPr>
          <w:rStyle w:val="HideTWBExt"/>
          <w:b w:val="0"/>
        </w:rPr>
        <w:t>&lt;/NumAm&gt;</w:t>
      </w:r>
    </w:p>
    <w:p w14:paraId="258CF2F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2B52883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840513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6787D6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1F6ECA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FAAC5" w14:textId="77777777" w:rsidR="002B3560" w:rsidRPr="001F3B10" w:rsidRDefault="002B3560" w:rsidP="0059449D"/>
        </w:tc>
      </w:tr>
      <w:tr w:rsidR="002B3560" w:rsidRPr="001F3B10" w14:paraId="28F593E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1BF7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C5C8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A115ED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728D4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64428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 xml:space="preserve"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 </w:t>
            </w:r>
            <w:r w:rsidRPr="001F3B10">
              <w:rPr>
                <w:b/>
                <w:i/>
              </w:rPr>
              <w:t>podkreślenie, że Rosja utraciła legitymację stałego członka Rady Bezpieczeństwa ONZ z powodu rażącego naruszenia kluczowych zasad Karty Narodów Zjednoczonych, w szczególności prowadzenia wojny napastniczej przeciwko Ukrainie oraz blokowania, za pomocą weta, decyzji dotyczących jej własnych nielegalnych działań;</w:t>
            </w:r>
          </w:p>
        </w:tc>
      </w:tr>
    </w:tbl>
    <w:p w14:paraId="176F38D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20E368F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1896D3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85</w:t>
      </w:r>
      <w:r w:rsidRPr="001F3B10">
        <w:rPr>
          <w:rStyle w:val="HideTWBExt"/>
          <w:b w:val="0"/>
        </w:rPr>
        <w:t>&lt;/NumAm&gt;</w:t>
      </w:r>
    </w:p>
    <w:p w14:paraId="303068D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Urmas Paet, Michał Kobosko</w:t>
      </w:r>
      <w:r w:rsidRPr="001F3B10">
        <w:rPr>
          <w:rStyle w:val="HideTWBExt"/>
          <w:b w:val="0"/>
        </w:rPr>
        <w:t>&lt;/Members&gt;</w:t>
      </w:r>
    </w:p>
    <w:p w14:paraId="4C32FC5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B074F3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27731B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52AC1A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A5A65" w14:textId="77777777" w:rsidR="002B3560" w:rsidRPr="001F3B10" w:rsidRDefault="002B3560" w:rsidP="0059449D"/>
        </w:tc>
      </w:tr>
      <w:tr w:rsidR="002B3560" w:rsidRPr="001F3B10" w14:paraId="78059BB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3684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3378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1EC80B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4AB3B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 xml:space="preserve">opowiedzenie się za kompleksową reformą Rady Bezpieczeństwa ONZ, aby uczynić ją bardziej skuteczną, inkluzywną, przejrzystą, demokratyczną i rozliczalną, </w:t>
            </w:r>
            <w:r w:rsidRPr="001F3B10">
              <w:lastRenderedPageBreak/>
              <w:t>dopilnowując, by lepiej odzwierciedlała współczesne realia globalne, a także ustanawiając warunki ścisłego ograniczania korzystania z prawa weta, gdy blokuje ono niezbędne działania ONZ, z myślą o jego pełnym wycofaniu w przyszłości;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9BCCB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e)</w:t>
            </w:r>
            <w:r w:rsidRPr="001F3B10">
              <w:tab/>
              <w:t xml:space="preserve">opowiedzenie się za kompleksową reformą Rady Bezpieczeństwa ONZ, </w:t>
            </w:r>
            <w:r w:rsidRPr="001F3B10">
              <w:rPr>
                <w:b/>
                <w:i/>
              </w:rPr>
              <w:t xml:space="preserve">w tym za ustanowieniem stałego miejsca dla Unii Europejskiej, obok już istniejącego </w:t>
            </w:r>
            <w:r w:rsidRPr="001F3B10">
              <w:rPr>
                <w:b/>
                <w:i/>
              </w:rPr>
              <w:lastRenderedPageBreak/>
              <w:t xml:space="preserve">miejsca zajmowanego przez Francję, </w:t>
            </w:r>
            <w:r w:rsidRPr="001F3B10">
              <w:t xml:space="preserve">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</w:t>
            </w:r>
            <w:r w:rsidRPr="001F3B10">
              <w:rPr>
                <w:b/>
                <w:i/>
              </w:rPr>
              <w:t xml:space="preserve">w szczególności w przypadkach zbrodni wojennych i zbrodni przeciwko ludzkości, </w:t>
            </w:r>
            <w:r w:rsidRPr="001F3B10">
              <w:t>z myślą o jego pełnym wycofaniu w przyszłości;</w:t>
            </w:r>
          </w:p>
        </w:tc>
      </w:tr>
    </w:tbl>
    <w:p w14:paraId="09133644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115884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88D4CD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86</w:t>
      </w:r>
      <w:r w:rsidRPr="001F3B10">
        <w:rPr>
          <w:rStyle w:val="HideTWBExt"/>
          <w:b w:val="0"/>
        </w:rPr>
        <w:t>&lt;/NumAm&gt;</w:t>
      </w:r>
    </w:p>
    <w:p w14:paraId="5FC9AA1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Petras Auštrevičius, Michał Kobosko, Hilde Vautmans, Dan Barna, Urmas Paet</w:t>
      </w:r>
      <w:r w:rsidRPr="001F3B10">
        <w:rPr>
          <w:rStyle w:val="HideTWBExt"/>
          <w:b w:val="0"/>
        </w:rPr>
        <w:t>&lt;/Members&gt;</w:t>
      </w:r>
    </w:p>
    <w:p w14:paraId="5690552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A20B17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344B6F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6EF41A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CC787" w14:textId="77777777" w:rsidR="002B3560" w:rsidRPr="001F3B10" w:rsidRDefault="002B3560" w:rsidP="0059449D"/>
        </w:tc>
      </w:tr>
      <w:tr w:rsidR="002B3560" w:rsidRPr="001F3B10" w14:paraId="49E6694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7C6E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5FD6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DDA871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27A81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25DF0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 xml:space="preserve"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 </w:t>
            </w:r>
            <w:r w:rsidRPr="001F3B10">
              <w:rPr>
                <w:b/>
                <w:i/>
              </w:rPr>
              <w:t>dążenie do uzyskania przez UE statusu stałego członka w Radzie Bezpieczeństwa ONZ, oprócz miejsca już zajmowanego przez Francję;</w:t>
            </w:r>
          </w:p>
        </w:tc>
      </w:tr>
    </w:tbl>
    <w:p w14:paraId="237C90F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CD1010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A256DB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87</w:t>
      </w:r>
      <w:r w:rsidRPr="001F3B10">
        <w:rPr>
          <w:rStyle w:val="HideTWBExt"/>
          <w:b w:val="0"/>
        </w:rPr>
        <w:t>&lt;/NumAm&gt;</w:t>
      </w:r>
    </w:p>
    <w:p w14:paraId="68EFDD8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551347A8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5FB0E54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058A83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43919A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C3A435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9B179" w14:textId="77777777" w:rsidR="002B3560" w:rsidRPr="001F3B10" w:rsidRDefault="002B3560" w:rsidP="0059449D"/>
        </w:tc>
      </w:tr>
      <w:tr w:rsidR="002B3560" w:rsidRPr="001F3B10" w14:paraId="5B9128C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5B53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61F0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00182F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66761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8F591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 xml:space="preserve"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 </w:t>
            </w:r>
            <w:r w:rsidRPr="001F3B10">
              <w:rPr>
                <w:b/>
                <w:i/>
              </w:rPr>
              <w:t>wezwanie UE i jej państw członkowskich do rozważenia możliwości uzyskania przez UE wspólnego miejsca w Radzie Bezpieczeństwa ONZ;</w:t>
            </w:r>
          </w:p>
        </w:tc>
      </w:tr>
    </w:tbl>
    <w:p w14:paraId="2508DAB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FBAD0A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3D0804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88</w:t>
      </w:r>
      <w:r w:rsidRPr="001F3B10">
        <w:rPr>
          <w:rStyle w:val="HideTWBExt"/>
          <w:b w:val="0"/>
        </w:rPr>
        <w:t>&lt;/NumAm&gt;</w:t>
      </w:r>
    </w:p>
    <w:p w14:paraId="10D6ACB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16ADB34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0C3F58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8AFE9A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D5F845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2A34D" w14:textId="77777777" w:rsidR="002B3560" w:rsidRPr="001F3B10" w:rsidRDefault="002B3560" w:rsidP="0059449D"/>
        </w:tc>
      </w:tr>
      <w:tr w:rsidR="002B3560" w:rsidRPr="001F3B10" w14:paraId="45FFC4D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4960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C92F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9B0F83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EFFD1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89FA3" w14:textId="77777777" w:rsidR="002B3560" w:rsidRPr="001F3B10" w:rsidRDefault="002B3560" w:rsidP="0059449D">
            <w:pPr>
              <w:pStyle w:val="Normal6a"/>
            </w:pPr>
            <w:r w:rsidRPr="001F3B10">
              <w:t>e)</w:t>
            </w:r>
            <w:r w:rsidRPr="001F3B10">
              <w:tab/>
              <w:t xml:space="preserve"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 </w:t>
            </w:r>
            <w:r w:rsidRPr="001F3B10">
              <w:rPr>
                <w:b/>
                <w:i/>
              </w:rPr>
              <w:t>dążenie do uzyskania przez UE statusu stałego członka w Radzie Bezpieczeństwa ONZ;</w:t>
            </w:r>
          </w:p>
        </w:tc>
      </w:tr>
    </w:tbl>
    <w:p w14:paraId="352F79E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9653D0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550741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89</w:t>
      </w:r>
      <w:r w:rsidRPr="001F3B10">
        <w:rPr>
          <w:rStyle w:val="HideTWBExt"/>
          <w:b w:val="0"/>
        </w:rPr>
        <w:t>&lt;/NumAm&gt;</w:t>
      </w:r>
    </w:p>
    <w:p w14:paraId="0A83838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Francisco José Millán Mon</w:t>
      </w:r>
      <w:r w:rsidRPr="001F3B10">
        <w:rPr>
          <w:rStyle w:val="HideTWBExt"/>
          <w:b w:val="0"/>
        </w:rPr>
        <w:t>&lt;/Members&gt;</w:t>
      </w:r>
    </w:p>
    <w:p w14:paraId="725AC49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F33AA5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C19D5B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A81047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9BE94" w14:textId="77777777" w:rsidR="002B3560" w:rsidRPr="001F3B10" w:rsidRDefault="002B3560" w:rsidP="0059449D"/>
        </w:tc>
      </w:tr>
      <w:tr w:rsidR="002B3560" w:rsidRPr="001F3B10" w14:paraId="65B65EE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514C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A33E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B1EB98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3243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17EEB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ea)</w:t>
            </w:r>
            <w:r w:rsidRPr="001F3B10">
              <w:rPr>
                <w:b/>
                <w:i/>
              </w:rPr>
              <w:tab/>
              <w:t>opowiedzenie się za tym, aby Unia Europejska mogła zająć stałe miejsce w Radzie Bezpieczeństwa w kontekście przyszłej, uzgodnionej reformy tego organu;</w:t>
            </w:r>
          </w:p>
        </w:tc>
      </w:tr>
    </w:tbl>
    <w:p w14:paraId="04C0B78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{ES}</w:t>
      </w:r>
      <w:r w:rsidRPr="001F3B10">
        <w:t>es</w:t>
      </w:r>
      <w:r w:rsidRPr="001F3B10">
        <w:rPr>
          <w:rStyle w:val="HideTWBExt"/>
        </w:rPr>
        <w:t>&lt;/Original&gt;</w:t>
      </w:r>
    </w:p>
    <w:p w14:paraId="704C979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73F5563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90</w:t>
      </w:r>
      <w:r w:rsidRPr="001F3B10">
        <w:rPr>
          <w:rStyle w:val="HideTWBExt"/>
          <w:b w:val="0"/>
        </w:rPr>
        <w:t>&lt;/NumAm&gt;</w:t>
      </w:r>
    </w:p>
    <w:p w14:paraId="13BB856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1BFA142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3E4753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E7260C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DA491F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888CB" w14:textId="77777777" w:rsidR="002B3560" w:rsidRPr="001F3B10" w:rsidRDefault="002B3560" w:rsidP="0059449D"/>
        </w:tc>
      </w:tr>
      <w:tr w:rsidR="002B3560" w:rsidRPr="001F3B10" w14:paraId="6BA434B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F74E3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3F3F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BFCA2A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6F10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8608B" w14:textId="7BB03E94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ea)</w:t>
            </w:r>
            <w:r w:rsidRPr="001F3B10">
              <w:rPr>
                <w:b/>
                <w:i/>
              </w:rPr>
              <w:tab/>
              <w:t>promowanie poglądu, że miejsce Rosji jako stałego członka Rady Bezpieczeństwa ONZ jest prawnie wątpliwe, ponieważ w art. 23 Karty Narodów Zjednoczonych wymieniono Związek Radziecki, a nie Rosję, jako stałego członka;</w:t>
            </w:r>
            <w:r w:rsidR="003F506B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podkreślenie, że rozpad Związku Radzieckiego był całkowitym rozpadem państwa na 15 niezależnych republik, z których Rosja była tylko jedną, i nie podjęto formalnej decyzji, aby zajęła ona miejsce swojego poprzednika;</w:t>
            </w:r>
            <w:r w:rsidR="003F506B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wskazanie, że pozostałe republiki radzieckie ubiegały się o członkostwo w ONZ oddzielnie, podczas gdy Rosja ominęła tę procedurę i przejęła miejsce Związku Radzieckiego na mocy jednostronnej deklaracji;</w:t>
            </w:r>
            <w:r w:rsidR="003F506B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podkreślenie, że status Rosji jako stałego członka Rady Bezpieczeństwa opiera się na milczącej akceptacji i praktyce politycznej, a nie na wyraźnej decyzji prawnej;</w:t>
            </w:r>
          </w:p>
        </w:tc>
      </w:tr>
    </w:tbl>
    <w:p w14:paraId="15F84805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70EFA48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7DC46E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91</w:t>
      </w:r>
      <w:r w:rsidRPr="001F3B10">
        <w:rPr>
          <w:rStyle w:val="HideTWBExt"/>
          <w:b w:val="0"/>
        </w:rPr>
        <w:t>&lt;/NumAm&gt;</w:t>
      </w:r>
    </w:p>
    <w:p w14:paraId="78996B9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30C0EE2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47DECE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DF6D28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0F3A84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77942" w14:textId="77777777" w:rsidR="002B3560" w:rsidRPr="001F3B10" w:rsidRDefault="002B3560" w:rsidP="0059449D"/>
        </w:tc>
      </w:tr>
      <w:tr w:rsidR="002B3560" w:rsidRPr="001F3B10" w14:paraId="2BDDD51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A7FD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6ED6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D1078F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4C34C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522B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ea)</w:t>
            </w:r>
            <w:r w:rsidRPr="001F3B10">
              <w:rPr>
                <w:b/>
                <w:i/>
              </w:rPr>
              <w:tab/>
              <w:t>podkreślenie pilnej potrzeby rzeczywistego i ustrukturyzowanego zaangażowania UE we współpracę z krajami globalnego Południa jako równorzędnymi partnerami w globalnym zarządzaniu, w tym poprzez zwiększoną reprezentację w organach decyzyjnych, sprawiedliwy dostęp do finansowania i technologii oraz współwłasność inicjatyw międzynarodowych w obszarach takich jak rozwój, działania w dziedzinie klimatu, zarządzanie cyfrowe i budowanie pokoju; wezwanie państw członkowskich UE, a także Rady Europejskiej i ESDZ do pracy nad zwiększeniem zaangażowania UE w tych krajach, w tym do zwalczania antyunijnych kampanii dezinformacyjnych i narracji stosowanych strategicznie przez autorytarne i nieliberalne reżimy, które dążą do osłabienia stosunków UE z Ameryką Łacińską, Afryką i Azją;</w:t>
            </w:r>
          </w:p>
        </w:tc>
      </w:tr>
    </w:tbl>
    <w:p w14:paraId="3BFCF94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2F375B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9BE6D4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92</w:t>
      </w:r>
      <w:r w:rsidRPr="001F3B10">
        <w:rPr>
          <w:rStyle w:val="HideTWBExt"/>
          <w:b w:val="0"/>
        </w:rPr>
        <w:t>&lt;/NumAm&gt;</w:t>
      </w:r>
    </w:p>
    <w:p w14:paraId="1973CE5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0AC0597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03607D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3D7D7D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FBC8EF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01BF0" w14:textId="77777777" w:rsidR="002B3560" w:rsidRPr="001F3B10" w:rsidRDefault="002B3560" w:rsidP="0059449D"/>
        </w:tc>
      </w:tr>
      <w:tr w:rsidR="002B3560" w:rsidRPr="001F3B10" w14:paraId="2BB5254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49BB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60E7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DADE47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2C910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84938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ea)</w:t>
            </w:r>
            <w:r w:rsidRPr="001F3B10">
              <w:rPr>
                <w:b/>
                <w:i/>
              </w:rPr>
              <w:tab/>
              <w:t xml:space="preserve">pochwalenie roli ONZ i jej agencji, w szczególności w strefach konfliktu; </w:t>
            </w:r>
            <w:r w:rsidRPr="001F3B10">
              <w:rPr>
                <w:b/>
                <w:i/>
              </w:rPr>
              <w:lastRenderedPageBreak/>
              <w:t>wezwanie UE do podwojenia wsparcia dla multilateralizmu przez zwiększenie politycznego i finansowego wsparcia dla pracy ONZ i jej agencji; domaganie się, aby kolejne WRF zapewniały specjalne, odpowiednie i przewidywalne finansowanie ONZ i jej agencjom, w szczególności UNRWA, której praca w Strefie Gazy i na Zachodnim Brzegu jako dostawcy podstawowych usług ma fundamentalne znaczenie i jest niezastąpiona dla ludności w regionie;</w:t>
            </w:r>
          </w:p>
        </w:tc>
      </w:tr>
    </w:tbl>
    <w:p w14:paraId="1321FA67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990072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A3DF1A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93</w:t>
      </w:r>
      <w:r w:rsidRPr="001F3B10">
        <w:rPr>
          <w:rStyle w:val="HideTWBExt"/>
          <w:b w:val="0"/>
        </w:rPr>
        <w:t>&lt;/NumAm&gt;</w:t>
      </w:r>
    </w:p>
    <w:p w14:paraId="256BEE9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Dan Barna, Lucia Yar, Petras Auštrevičius, Urmas Paet, Michał Kobosko, Bernard Guetta, Marie-Agnes Strack-Zimmermann</w:t>
      </w:r>
      <w:r w:rsidRPr="001F3B10">
        <w:rPr>
          <w:rStyle w:val="HideTWBExt"/>
          <w:b w:val="0"/>
        </w:rPr>
        <w:t>&lt;/Members&gt;</w:t>
      </w:r>
    </w:p>
    <w:p w14:paraId="38AC80F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CDCCF2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E0437A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ED612D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7E0C1" w14:textId="77777777" w:rsidR="002B3560" w:rsidRPr="001F3B10" w:rsidRDefault="002B3560" w:rsidP="0059449D"/>
        </w:tc>
      </w:tr>
      <w:tr w:rsidR="002B3560" w:rsidRPr="001F3B10" w14:paraId="0D1D959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DD44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6036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598BD4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13992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A5CD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ea)</w:t>
            </w:r>
            <w:r w:rsidRPr="001F3B10">
              <w:rPr>
                <w:b/>
                <w:i/>
              </w:rPr>
              <w:tab/>
              <w:t>podkreślenie potrzeby zajęcia się systemową fragmentacją między- i wewnątrzorganizacyjną, powielaniem i niewłaściwym dostosowaniem mandatów i finansowania w strukturach i organach ONZ;</w:t>
            </w:r>
          </w:p>
        </w:tc>
      </w:tr>
    </w:tbl>
    <w:p w14:paraId="6FA1714E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F849F7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03C3E8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94</w:t>
      </w:r>
      <w:r w:rsidRPr="001F3B10">
        <w:rPr>
          <w:rStyle w:val="HideTWBExt"/>
          <w:b w:val="0"/>
        </w:rPr>
        <w:t>&lt;/NumAm&gt;</w:t>
      </w:r>
    </w:p>
    <w:p w14:paraId="723724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488E4D7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63E889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80B428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e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E56FED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412ED" w14:textId="77777777" w:rsidR="002B3560" w:rsidRPr="001F3B10" w:rsidRDefault="002B3560" w:rsidP="0059449D"/>
        </w:tc>
      </w:tr>
      <w:tr w:rsidR="002B3560" w:rsidRPr="001F3B10" w14:paraId="7F1B215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C4C4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76AD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9D0119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AA8B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6A76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eb)</w:t>
            </w:r>
            <w:r w:rsidRPr="001F3B10">
              <w:rPr>
                <w:b/>
                <w:i/>
              </w:rPr>
              <w:tab/>
              <w:t xml:space="preserve">zapewnienie odpowiednich zasobów działowi komunikacji strategicznej i prognoz strategicznych ESDZ w celu skutecznego zwalczania </w:t>
            </w:r>
            <w:r w:rsidRPr="001F3B10">
              <w:rPr>
                <w:b/>
                <w:i/>
              </w:rPr>
              <w:lastRenderedPageBreak/>
              <w:t>antyunijnych kampanii dezinformacyjnych i narracji strategicznie wykorzystywanych przez autorytarne i nieliberalne reżimy, które dążą do osłabienia działań zewnętrznych UE na forach wielostronnych, w szczególności w odniesieniu do globalnego Południa;</w:t>
            </w:r>
          </w:p>
        </w:tc>
      </w:tr>
    </w:tbl>
    <w:p w14:paraId="0E4000DD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86DCF7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E9A878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95</w:t>
      </w:r>
      <w:r w:rsidRPr="001F3B10">
        <w:rPr>
          <w:rStyle w:val="HideTWBExt"/>
          <w:b w:val="0"/>
        </w:rPr>
        <w:t>&lt;/NumAm&gt;</w:t>
      </w:r>
    </w:p>
    <w:p w14:paraId="794DD63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3A2051E7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04F2D4E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2DD539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FDBB26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f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0BBA4B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6D87B" w14:textId="77777777" w:rsidR="002B3560" w:rsidRPr="001F3B10" w:rsidRDefault="002B3560" w:rsidP="0059449D"/>
        </w:tc>
      </w:tr>
      <w:tr w:rsidR="002B3560" w:rsidRPr="001F3B10" w14:paraId="071A72F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B365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02EA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9213C0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A4834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 xml:space="preserve">zachęcanie państw członkowskich do koordynowania działań w ramach organów i agencji ONZ oraz do </w:t>
            </w:r>
            <w:r w:rsidRPr="001F3B10">
              <w:rPr>
                <w:b/>
                <w:i/>
              </w:rPr>
              <w:t>działania na rzecz reformy systemu specjalnych sprawozdawców ONZ;</w:t>
            </w:r>
            <w:r w:rsidRPr="001F3B10">
              <w:t xml:space="preserve"> </w:t>
            </w:r>
            <w:r w:rsidRPr="001F3B10">
              <w:rPr>
                <w:b/>
                <w:i/>
              </w:rPr>
              <w:t xml:space="preserve">przyjęcie </w:t>
            </w:r>
            <w:r w:rsidRPr="001F3B10">
              <w:t xml:space="preserve">procedur skutecznego eliminowania wszelkich </w:t>
            </w:r>
            <w:r w:rsidRPr="001F3B10">
              <w:rPr>
                <w:b/>
                <w:i/>
              </w:rPr>
              <w:t xml:space="preserve">potencjalnych </w:t>
            </w:r>
            <w:r w:rsidRPr="001F3B10">
              <w:t xml:space="preserve">przypadków </w:t>
            </w:r>
            <w:r w:rsidRPr="001F3B10">
              <w:rPr>
                <w:b/>
                <w:i/>
              </w:rPr>
              <w:t xml:space="preserve">stronniczości i </w:t>
            </w:r>
            <w:r w:rsidRPr="001F3B10">
              <w:t>nieefektywności, które mogą zagrozić mandatowi agencji ONZ, poprzez zapewnienie odpowiedniego weryfikowania i kontrolowania pracowników oraz, w stosownych przypadkach, usuwania ich ze stanowiska;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0A2C5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 xml:space="preserve">zachęcanie państw członkowskich do koordynowania działań w ramach organów i agencji ONZ oraz do </w:t>
            </w:r>
            <w:r w:rsidRPr="001F3B10">
              <w:rPr>
                <w:b/>
                <w:i/>
              </w:rPr>
              <w:t xml:space="preserve">przyjęcia </w:t>
            </w:r>
            <w:r w:rsidRPr="001F3B10">
              <w:t xml:space="preserve">procedur skutecznego eliminowania wszelkich przypadków nieefektywności, które mogą zagrozić mandatowi agencji ONZ, poprzez zapewnienie odpowiedniego weryfikowania i kontrolowania pracowników oraz, w stosownych przypadkach, usuwania ich ze stanowiska; </w:t>
            </w:r>
            <w:r w:rsidRPr="001F3B10">
              <w:rPr>
                <w:b/>
                <w:i/>
              </w:rPr>
              <w:t>wezwanie UE i jej państw członkowskich, aby zrewidowały i dostosowały swoje inwestycje w agencje ONZ, z których Stany Zjednoczone niedawno się wycofały, takie jak UNESCO, WTO, UNRWA, UNHRC, UNFCCC i UNFPA, w świetle znacznych strat w finansowaniu poniesionych przez te organizacje;</w:t>
            </w:r>
          </w:p>
        </w:tc>
      </w:tr>
    </w:tbl>
    <w:p w14:paraId="1B08B7EE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884E1B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6FB217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96</w:t>
      </w:r>
      <w:r w:rsidRPr="001F3B10">
        <w:rPr>
          <w:rStyle w:val="HideTWBExt"/>
          <w:b w:val="0"/>
        </w:rPr>
        <w:t>&lt;/NumAm&gt;</w:t>
      </w:r>
    </w:p>
    <w:p w14:paraId="4B3FE9A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6DF3D5E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E61F32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EB92EB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f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688B8A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17094" w14:textId="77777777" w:rsidR="002B3560" w:rsidRPr="001F3B10" w:rsidRDefault="002B3560" w:rsidP="0059449D"/>
        </w:tc>
      </w:tr>
      <w:tr w:rsidR="002B3560" w:rsidRPr="001F3B10" w14:paraId="7D374C7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0C52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8EF0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707486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D5868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 xml:space="preserve">zachęcanie państw członkowskich do koordynowania działań w ramach organów i agencji ONZ oraz do działania na rzecz reformy systemu specjalnych sprawozdawców ONZ; przyjęcie procedur skutecznego eliminowania wszelkich potencjalnych </w:t>
            </w:r>
            <w:r w:rsidRPr="001F3B10">
              <w:rPr>
                <w:b/>
                <w:i/>
              </w:rPr>
              <w:t>przypadków stronniczości i nieefektywności</w:t>
            </w:r>
            <w:r w:rsidRPr="001F3B10">
              <w:t xml:space="preserve">, które mogą zagrozić mandatowi agencji ONZ, </w:t>
            </w:r>
            <w:r w:rsidRPr="001F3B10">
              <w:rPr>
                <w:b/>
                <w:i/>
              </w:rPr>
              <w:t>poprzez zapewnienie odpowiedniego weryfikowania i kontrolowania pracowników oraz, w stosownych przypadkach, usuwania ich ze stanowiska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56C44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 xml:space="preserve">zachęcanie państw członkowskich do koordynowania działań w ramach organów i agencji ONZ oraz do działania na rzecz reformy systemu specjalnych sprawozdawców ONZ; przyjęcie procedur skutecznego eliminowania wszelkich potencjalnych </w:t>
            </w:r>
            <w:r w:rsidRPr="001F3B10">
              <w:rPr>
                <w:b/>
                <w:i/>
              </w:rPr>
              <w:t>przeszkód lub ograniczeń</w:t>
            </w:r>
            <w:r w:rsidRPr="001F3B10">
              <w:t xml:space="preserve">, które mogą zagrozić mandatowi agencji ONZ, </w:t>
            </w:r>
            <w:r w:rsidRPr="001F3B10">
              <w:rPr>
                <w:b/>
                <w:i/>
              </w:rPr>
              <w:t>szczególnie w odniesieniu do wkładu i finansowania ze strony UE</w:t>
            </w:r>
            <w:r w:rsidRPr="001F3B10">
              <w:t>;</w:t>
            </w:r>
            <w:r w:rsidRPr="001F3B10">
              <w:rPr>
                <w:b/>
                <w:i/>
              </w:rPr>
              <w:t xml:space="preserve"> dopilnowanie w tym względzie, aby wkład UE na rzecz agencji ONZ pozostał terminowy i adekwatny;</w:t>
            </w:r>
          </w:p>
        </w:tc>
      </w:tr>
    </w:tbl>
    <w:p w14:paraId="2D71F0F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734E64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D46E8F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97</w:t>
      </w:r>
      <w:r w:rsidRPr="001F3B10">
        <w:rPr>
          <w:rStyle w:val="HideTWBExt"/>
          <w:b w:val="0"/>
        </w:rPr>
        <w:t>&lt;/NumAm&gt;</w:t>
      </w:r>
    </w:p>
    <w:p w14:paraId="5464006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1B7063E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1B68C9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33D0CC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f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5652AF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FC213" w14:textId="77777777" w:rsidR="002B3560" w:rsidRPr="001F3B10" w:rsidRDefault="002B3560" w:rsidP="0059449D"/>
        </w:tc>
      </w:tr>
      <w:tr w:rsidR="002B3560" w:rsidRPr="001F3B10" w14:paraId="558E068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D49C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506A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71F134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CF6D4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>zachęcanie państw członkowskich do koordynowania działań w ramach organów i agencji ONZ oraz do działania na rzecz reformy systemu specjalnych sprawozdawców ONZ; przyjęcie procedur skutecznego eliminowania wszelkich potencjalnych przypadków stronniczości i nieefektywności, które mogą zagrozić mandatowi agencji ONZ, poprzez zapewnienie odpowiedniego weryfikowania i kontrolowania pracowników oraz, w stosownych przypadkach, usuwania ich ze stanowiska;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60D0A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 xml:space="preserve">zachęcanie państw członkowskich do koordynowania działań w ramach organów i agencji ONZ oraz do działania na rzecz reformy systemu specjalnych sprawozdawców ONZ; przyjęcie procedur skutecznego eliminowania wszelkich potencjalnych przypadków stronniczości i nieefektywności, które mogą zagrozić mandatowi agencji ONZ, poprzez zapewnienie odpowiedniego weryfikowania i kontrolowania pracowników oraz, w stosownych przypadkach, usuwania ich ze stanowiska; </w:t>
            </w:r>
            <w:r w:rsidRPr="001F3B10">
              <w:rPr>
                <w:b/>
                <w:i/>
              </w:rPr>
              <w:t xml:space="preserve">zadbanie o to, aby mandatariusze i urzędnicy ONZ przestrzegali najwyższych standardów profesjonalnego postępowania, unikając wysoce upolitycznionego postępowania i publicznych oświadczeń mandatariuszy, na przykład specjalnej sprawozdawczyni </w:t>
            </w:r>
            <w:r w:rsidRPr="001F3B10">
              <w:rPr>
                <w:b/>
                <w:i/>
              </w:rPr>
              <w:lastRenderedPageBreak/>
              <w:t>ONZ Franceski Albanese, które mogą podważyć wiarygodność Organizacji Narodów Zjednoczonych i naruszać zasadę bezstronności;</w:t>
            </w:r>
          </w:p>
        </w:tc>
      </w:tr>
    </w:tbl>
    <w:p w14:paraId="2E341C35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02AEFA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C07F21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98</w:t>
      </w:r>
      <w:r w:rsidRPr="001F3B10">
        <w:rPr>
          <w:rStyle w:val="HideTWBExt"/>
          <w:b w:val="0"/>
        </w:rPr>
        <w:t>&lt;/NumAm&gt;</w:t>
      </w:r>
    </w:p>
    <w:p w14:paraId="67DF457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7B795373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788365D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3E6440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3CC2AB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f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2BDCCB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073F9" w14:textId="77777777" w:rsidR="002B3560" w:rsidRPr="001F3B10" w:rsidRDefault="002B3560" w:rsidP="0059449D"/>
        </w:tc>
      </w:tr>
      <w:tr w:rsidR="002B3560" w:rsidRPr="001F3B10" w14:paraId="60916F2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4016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642E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15B0D4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155AD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>zachęcanie państw członkowskich do koordynowania działań w ramach organów i agencji ONZ oraz do działania na rzecz reformy systemu specjalnych sprawozdawców ONZ; przyjęcie procedur skutecznego eliminowania wszelkich potencjalnych przypadków stronniczości i nieefektywności, które mogą zagrozić mandatowi agencji ONZ, poprzez zapewnienie odpowiedniego weryfikowania i kontrolowania pracowników oraz, w stosownych przypadkach, usuwania ich ze stanowiska;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09E06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 xml:space="preserve">zachęcanie państw członkowskich do koordynowania działań w ramach organów i agencji ONZ oraz do działania na rzecz reformy systemu specjalnych sprawozdawców ONZ; przyjęcie procedur skutecznego eliminowania wszelkich potencjalnych przypadków stronniczości i nieefektywności, które mogą zagrozić mandatowi agencji ONZ, poprzez zapewnienie odpowiedniego weryfikowania i kontrolowania pracowników oraz, w stosownych przypadkach, usuwania ich ze stanowiska; </w:t>
            </w:r>
            <w:r w:rsidRPr="001F3B10">
              <w:rPr>
                <w:b/>
                <w:i/>
              </w:rPr>
              <w:t>zbadanie możliwości utworzenia Zgromadzenia Parlamentarnego w ramach Organizacji Narodów Zjednoczonych, składającego się z demokratycznie wybranych przedstawicieli, w celu wzmocnienia legitymacji demokratycznej systemu wielostronnego i stawienia czoła, w sposób przejrzysty i partycypacyjny, globalnym wyzwaniom, które mają wpływ na przyszłość ludzkości;</w:t>
            </w:r>
          </w:p>
        </w:tc>
      </w:tr>
    </w:tbl>
    <w:p w14:paraId="5D19CA2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16D97E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ECE7EB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99</w:t>
      </w:r>
      <w:r w:rsidRPr="001F3B10">
        <w:rPr>
          <w:rStyle w:val="HideTWBExt"/>
          <w:b w:val="0"/>
        </w:rPr>
        <w:t>&lt;/NumAm&gt;</w:t>
      </w:r>
    </w:p>
    <w:p w14:paraId="12DFE54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&lt;RepeatBlock-By&gt;&lt;Members&gt;</w:t>
      </w:r>
      <w:r w:rsidRPr="001F3B10">
        <w:t>Petras Auštrevičius, Michał Kobosko, Marie-Agnes Strack-Zimmermann, Engin Eroglu, Hilde Vautmans, Dan Barna, Urmas Paet</w:t>
      </w:r>
      <w:r w:rsidRPr="001F3B10">
        <w:rPr>
          <w:rStyle w:val="HideTWBExt"/>
          <w:b w:val="0"/>
        </w:rPr>
        <w:t>&lt;/Members&gt;</w:t>
      </w:r>
    </w:p>
    <w:p w14:paraId="326BDAD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EB7423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7744F9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f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9744A8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D0C79" w14:textId="77777777" w:rsidR="002B3560" w:rsidRPr="001F3B10" w:rsidRDefault="002B3560" w:rsidP="0059449D"/>
        </w:tc>
      </w:tr>
      <w:tr w:rsidR="002B3560" w:rsidRPr="001F3B10" w14:paraId="7F6ADEB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C35A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3E16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32E3F9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E27EF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>zachęcanie państw członkowskich do koordynowania działań w ramach organów i agencji ONZ oraz do działania na rzecz reformy systemu specjalnych sprawozdawców ONZ; przyjęcie procedur skutecznego eliminowania wszelkich potencjalnych przypadków stronniczości i nieefektywności, które mogą zagrozić mandatowi agencji ONZ, poprzez zapewnienie odpowiedniego weryfikowania i kontrolowania pracowników oraz, w stosownych przypadkach, usuwania ich ze stanowiska;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ECA92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>zachęcanie państw członkowskich do koordynowania działań w ramach organów i agencji ONZ oraz do działania na rzecz reformy systemu specjalnych sprawozdawców ONZ;</w:t>
            </w:r>
            <w:r w:rsidRPr="001F3B10">
              <w:rPr>
                <w:b/>
                <w:i/>
              </w:rPr>
              <w:t xml:space="preserve"> przypomnienie, jak ważne jest, aby wszystkie kraje ponownie przyznały pełny dostęp specjalnym sprawozdawcom ONZ;</w:t>
            </w:r>
            <w:r w:rsidRPr="001F3B10">
              <w:t xml:space="preserve"> przyjęcie procedur skutecznego eliminowania wszelkich potencjalnych przypadków stronniczości i nieefektywności, które mogą zagrozić mandatowi agencji ONZ, poprzez zapewnienie odpowiedniego weryfikowania i kontrolowania pracowników oraz, w stosownych przypadkach, usuwania ich ze stanowiska;</w:t>
            </w:r>
          </w:p>
        </w:tc>
      </w:tr>
    </w:tbl>
    <w:p w14:paraId="00499989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293D9E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212BA4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100</w:t>
      </w:r>
      <w:r w:rsidRPr="001F3B10">
        <w:rPr>
          <w:rStyle w:val="HideTWBExt"/>
          <w:b w:val="0"/>
        </w:rPr>
        <w:t>&lt;/NumAm&gt;</w:t>
      </w:r>
    </w:p>
    <w:p w14:paraId="7380880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Stanislav Stoyanov</w:t>
      </w:r>
      <w:r w:rsidRPr="001F3B10">
        <w:rPr>
          <w:rStyle w:val="HideTWBExt"/>
          <w:b w:val="0"/>
        </w:rPr>
        <w:t>&lt;/Members&gt;</w:t>
      </w:r>
    </w:p>
    <w:p w14:paraId="24EEB59B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{ESN}</w:t>
      </w:r>
      <w:r w:rsidRPr="001F3B10">
        <w:t>w imieniu grupy ESN</w:t>
      </w:r>
      <w:r w:rsidRPr="001F3B10">
        <w:rPr>
          <w:rStyle w:val="HideTWBExt"/>
        </w:rPr>
        <w:t>&lt;/AuNomDe&gt;</w:t>
      </w:r>
    </w:p>
    <w:p w14:paraId="74B9BEF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4E00AC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209863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f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B216B6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F1910" w14:textId="77777777" w:rsidR="002B3560" w:rsidRPr="001F3B10" w:rsidRDefault="002B3560" w:rsidP="0059449D"/>
        </w:tc>
      </w:tr>
      <w:tr w:rsidR="002B3560" w:rsidRPr="001F3B10" w14:paraId="2A81026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3351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8EDA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6A96E6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5AC6B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 xml:space="preserve">zachęcanie państw członkowskich do koordynowania działań w ramach organów i agencji ONZ oraz do działania na rzecz reformy systemu specjalnych sprawozdawców ONZ; przyjęcie procedur skutecznego eliminowania wszelkich potencjalnych przypadków stronniczości i nieefektywności, które mogą zagrozić mandatowi agencji ONZ, poprzez zapewnienie odpowiedniego weryfikowania i kontrolowania </w:t>
            </w:r>
            <w:r w:rsidRPr="001F3B10">
              <w:lastRenderedPageBreak/>
              <w:t>pracowników oraz, w stosownych przypadkach, usuwania ich ze stanowiska;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4428A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f)</w:t>
            </w:r>
            <w:r w:rsidRPr="001F3B10">
              <w:tab/>
              <w:t xml:space="preserve">zachęcanie państw członkowskich do </w:t>
            </w:r>
            <w:r w:rsidRPr="001F3B10">
              <w:rPr>
                <w:b/>
                <w:i/>
              </w:rPr>
              <w:t xml:space="preserve">rozważenia </w:t>
            </w:r>
            <w:r w:rsidRPr="001F3B10">
              <w:t xml:space="preserve">koordynowania działań w ramach organów i agencji ONZ </w:t>
            </w:r>
            <w:r w:rsidRPr="001F3B10">
              <w:rPr>
                <w:b/>
                <w:i/>
              </w:rPr>
              <w:t xml:space="preserve">w obszarach o ustalonym wspólnym interesie </w:t>
            </w:r>
            <w:r w:rsidRPr="001F3B10">
              <w:t xml:space="preserve">oraz do działania na rzecz reformy systemu specjalnych sprawozdawców ONZ; przyjęcie procedur skutecznego eliminowania wszelkich potencjalnych przypadków stronniczości i nieefektywności, które mogą zagrozić mandatowi agencji ONZ, poprzez </w:t>
            </w:r>
            <w:r w:rsidRPr="001F3B10">
              <w:lastRenderedPageBreak/>
              <w:t>zapewnienie odpowiedniego weryfikowania i kontrolowania pracowników oraz, w stosownych przypadkach, usuwania ich ze stanowiska;</w:t>
            </w:r>
          </w:p>
        </w:tc>
      </w:tr>
    </w:tbl>
    <w:p w14:paraId="5CFDC0E2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DDD78F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F94EAD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101</w:t>
      </w:r>
      <w:r w:rsidRPr="001F3B10">
        <w:rPr>
          <w:rStyle w:val="HideTWBExt"/>
          <w:b w:val="0"/>
        </w:rPr>
        <w:t>&lt;/NumAm&gt;</w:t>
      </w:r>
    </w:p>
    <w:p w14:paraId="2F00E66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Dan Barna, Lucia Yar, Petras Auštrevičius, Urmas Paet, Michał Kobosko, Bernard Guetta</w:t>
      </w:r>
      <w:r w:rsidRPr="001F3B10">
        <w:rPr>
          <w:rStyle w:val="HideTWBExt"/>
          <w:b w:val="0"/>
        </w:rPr>
        <w:t>&lt;/Members&gt;</w:t>
      </w:r>
    </w:p>
    <w:p w14:paraId="509504F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FED67D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1B5FF6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f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1FE748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3A06E" w14:textId="77777777" w:rsidR="002B3560" w:rsidRPr="001F3B10" w:rsidRDefault="002B3560" w:rsidP="0059449D"/>
        </w:tc>
      </w:tr>
      <w:tr w:rsidR="002B3560" w:rsidRPr="001F3B10" w14:paraId="08135D29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92D5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D5BB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08356A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9A8C9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>zachęcanie państw członkowskich do koordynowania działań w ramach organów i agencji ONZ oraz do działania na rzecz reformy systemu specjalnych sprawozdawców ONZ; przyjęcie procedur skutecznego eliminowania wszelkich potencjalnych przypadków stronniczości i nieefektywności, które mogą zagrozić mandatowi agencji ONZ, poprzez zapewnienie odpowiedniego weryfikowania i kontrolowania pracowników oraz, w stosownych przypadkach, usuwania ich ze stanowiska;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D1E61" w14:textId="77777777" w:rsidR="002B3560" w:rsidRPr="001F3B10" w:rsidRDefault="002B3560" w:rsidP="0059449D">
            <w:pPr>
              <w:pStyle w:val="Normal6a"/>
            </w:pPr>
            <w:r w:rsidRPr="001F3B10">
              <w:t>f)</w:t>
            </w:r>
            <w:r w:rsidRPr="001F3B10">
              <w:tab/>
              <w:t xml:space="preserve">zachęcanie państw członkowskich do koordynowania </w:t>
            </w:r>
            <w:r w:rsidRPr="001F3B10">
              <w:rPr>
                <w:b/>
                <w:i/>
              </w:rPr>
              <w:t xml:space="preserve">i synchronizacji </w:t>
            </w:r>
            <w:r w:rsidRPr="001F3B10">
              <w:t>działań w ramach organów i agencji ONZ oraz do działania na rzecz reformy systemu specjalnych sprawozdawców ONZ; przyjęcie procedur skutecznego eliminowania wszelkich potencjalnych przypadków stronniczości i nieefektywności, które mogą zagrozić mandatowi agencji ONZ, poprzez zapewnienie odpowiedniego weryfikowania i kontrolowania pracowników oraz, w stosownych przypadkach, usuwania ich ze stanowiska;</w:t>
            </w:r>
          </w:p>
        </w:tc>
      </w:tr>
    </w:tbl>
    <w:p w14:paraId="299F9E8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B918FC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A04F9F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102</w:t>
      </w:r>
      <w:r w:rsidRPr="001F3B10">
        <w:rPr>
          <w:rStyle w:val="HideTWBExt"/>
          <w:b w:val="0"/>
        </w:rPr>
        <w:t>&lt;/NumAm&gt;</w:t>
      </w:r>
    </w:p>
    <w:p w14:paraId="1BF6696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573740C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DBC904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5F8F47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f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A6F029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7B4C6" w14:textId="77777777" w:rsidR="002B3560" w:rsidRPr="001F3B10" w:rsidRDefault="002B3560" w:rsidP="0059449D"/>
        </w:tc>
      </w:tr>
      <w:tr w:rsidR="002B3560" w:rsidRPr="001F3B10" w14:paraId="4A913B7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2719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C331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92A85D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442D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410EE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fa)</w:t>
            </w:r>
            <w:r w:rsidRPr="001F3B10">
              <w:rPr>
                <w:b/>
                <w:i/>
              </w:rPr>
              <w:tab/>
              <w:t xml:space="preserve">nawoływanie do rygorystycznej warunkowości i indywidualnej oceny finansowania przez UE agencji ONZ, w tym możliwości wycofania się w </w:t>
            </w:r>
            <w:r w:rsidRPr="001F3B10">
              <w:rPr>
                <w:b/>
                <w:i/>
              </w:rPr>
              <w:lastRenderedPageBreak/>
              <w:t>przypadku, gdy nie można zagwarantować neutralności, przejrzystości lub rozliczalności;</w:t>
            </w:r>
          </w:p>
        </w:tc>
      </w:tr>
    </w:tbl>
    <w:p w14:paraId="7F5CEA28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A90001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28BAB4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103</w:t>
      </w:r>
      <w:r w:rsidRPr="001F3B10">
        <w:rPr>
          <w:rStyle w:val="HideTWBExt"/>
          <w:b w:val="0"/>
        </w:rPr>
        <w:t>&lt;/NumAm&gt;</w:t>
      </w:r>
    </w:p>
    <w:p w14:paraId="6336730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3AE86C4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18F90C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BB0FA3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f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45AED7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C732A" w14:textId="77777777" w:rsidR="002B3560" w:rsidRPr="001F3B10" w:rsidRDefault="002B3560" w:rsidP="0059449D"/>
        </w:tc>
      </w:tr>
      <w:tr w:rsidR="002B3560" w:rsidRPr="001F3B10" w14:paraId="246003B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40A6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0D38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4FAE97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C42C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99877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fb)</w:t>
            </w:r>
            <w:r w:rsidRPr="001F3B10">
              <w:rPr>
                <w:b/>
                <w:i/>
              </w:rPr>
              <w:tab/>
              <w:t>zaapelowanie o niezależny, powtarzający się zewnętrzny przegląd materiałów edukacyjnych wspieranych przez UNRWA w celu zapewnienia ich zgodności ze standardami ONZ oraz dopilnowania, by nie propagowały one nienawiści i przemocy ani nie gloryfikowały terroryzmu;</w:t>
            </w:r>
          </w:p>
        </w:tc>
      </w:tr>
    </w:tbl>
    <w:p w14:paraId="48DB6B1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4A7808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42ECE0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104</w:t>
      </w:r>
      <w:r w:rsidRPr="001F3B10">
        <w:rPr>
          <w:rStyle w:val="HideTWBExt"/>
          <w:b w:val="0"/>
        </w:rPr>
        <w:t>&lt;/NumAm&gt;</w:t>
      </w:r>
    </w:p>
    <w:p w14:paraId="52A369D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622041E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A8C60B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666BEE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g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1B75C2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71BEE" w14:textId="77777777" w:rsidR="002B3560" w:rsidRPr="001F3B10" w:rsidRDefault="002B3560" w:rsidP="0059449D"/>
        </w:tc>
      </w:tr>
      <w:tr w:rsidR="002B3560" w:rsidRPr="001F3B10" w14:paraId="4FC07D0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6B37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F7C4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CA386A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8397A" w14:textId="77777777" w:rsidR="002B3560" w:rsidRPr="001F3B10" w:rsidRDefault="002B3560" w:rsidP="0059449D">
            <w:pPr>
              <w:pStyle w:val="Normal6a"/>
            </w:pPr>
            <w:r w:rsidRPr="001F3B10">
              <w:t>g)</w:t>
            </w:r>
            <w:r w:rsidRPr="001F3B10">
              <w:tab/>
              <w:t>dalsze zacieśnianie współpracy z partnerami</w:t>
            </w:r>
            <w:r w:rsidRPr="001F3B10">
              <w:rPr>
                <w:b/>
                <w:i/>
              </w:rPr>
              <w:t xml:space="preserve">, takimi jak Stany Zjednoczone, </w:t>
            </w:r>
            <w:r w:rsidRPr="001F3B10">
              <w:t>w celu budowania konsensusu i wspierania skutecznego ładu wielostronnego;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1CAF2" w14:textId="77777777" w:rsidR="002B3560" w:rsidRPr="001F3B10" w:rsidRDefault="002B3560" w:rsidP="0059449D">
            <w:pPr>
              <w:pStyle w:val="Normal6a"/>
            </w:pPr>
            <w:r w:rsidRPr="001F3B10">
              <w:t>g)</w:t>
            </w:r>
            <w:r w:rsidRPr="001F3B10">
              <w:tab/>
              <w:t>dalsze zacieśnianie współpracy z partnerami w celu budowania konsensusu i wspierania skutecznego ładu wielostronnego</w:t>
            </w:r>
            <w:r w:rsidRPr="001F3B10">
              <w:rPr>
                <w:b/>
                <w:i/>
              </w:rPr>
              <w:t>,</w:t>
            </w:r>
            <w:r w:rsidRPr="001F3B10">
              <w:t xml:space="preserve"> </w:t>
            </w:r>
            <w:r w:rsidRPr="001F3B10">
              <w:rPr>
                <w:b/>
                <w:i/>
              </w:rPr>
              <w:t>szczególnie z krajami o podobnych poglądach i tymi, które chcą przestrzegać systemu wielostronnego, wnosić w niego wkład i wzmacniać go</w:t>
            </w:r>
            <w:r w:rsidRPr="001F3B10">
              <w:t>;</w:t>
            </w:r>
            <w:r w:rsidRPr="001F3B10">
              <w:rPr>
                <w:b/>
                <w:i/>
              </w:rPr>
              <w:t xml:space="preserve"> podkreślenie, że taka współpraca musi opierać się na poszanowaniu multilateralizmu, prawa międzynarodowego, praw człowieka i </w:t>
            </w:r>
            <w:r w:rsidRPr="001F3B10">
              <w:rPr>
                <w:b/>
                <w:i/>
              </w:rPr>
              <w:lastRenderedPageBreak/>
              <w:t>wspólnego podejmowania decyzji w ramach instytucji międzynarodowych;</w:t>
            </w:r>
          </w:p>
        </w:tc>
      </w:tr>
    </w:tbl>
    <w:p w14:paraId="587154E3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ED2668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B01603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105</w:t>
      </w:r>
      <w:r w:rsidRPr="001F3B10">
        <w:rPr>
          <w:rStyle w:val="HideTWBExt"/>
          <w:b w:val="0"/>
        </w:rPr>
        <w:t>&lt;/NumAm&gt;</w:t>
      </w:r>
    </w:p>
    <w:p w14:paraId="0ED4350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7E02553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A8BB70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CF9939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g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0EE7F9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FA7A0" w14:textId="77777777" w:rsidR="002B3560" w:rsidRPr="001F3B10" w:rsidRDefault="002B3560" w:rsidP="0059449D"/>
        </w:tc>
      </w:tr>
      <w:tr w:rsidR="002B3560" w:rsidRPr="001F3B10" w14:paraId="61FE300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09A5E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EE6F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D3F1FC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6124D" w14:textId="77777777" w:rsidR="002B3560" w:rsidRPr="001F3B10" w:rsidRDefault="002B3560" w:rsidP="0059449D">
            <w:pPr>
              <w:pStyle w:val="Normal6a"/>
            </w:pPr>
            <w:r w:rsidRPr="001F3B10">
              <w:t>g)</w:t>
            </w:r>
            <w:r w:rsidRPr="001F3B10">
              <w:tab/>
              <w:t>dalsze zacieśnianie współpracy z partnerami</w:t>
            </w:r>
            <w:r w:rsidRPr="001F3B10">
              <w:rPr>
                <w:b/>
                <w:i/>
              </w:rPr>
              <w:t xml:space="preserve">, takimi jak Stany Zjednoczone, </w:t>
            </w:r>
            <w:r w:rsidRPr="001F3B10">
              <w:t>w celu budowania konsensusu i wspierania skutecznego ładu wielostronnego;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8FAEE" w14:textId="77777777" w:rsidR="002B3560" w:rsidRPr="001F3B10" w:rsidRDefault="002B3560" w:rsidP="0059449D">
            <w:pPr>
              <w:pStyle w:val="Normal6a"/>
            </w:pPr>
            <w:r w:rsidRPr="001F3B10">
              <w:t>g)</w:t>
            </w:r>
            <w:r w:rsidRPr="001F3B10">
              <w:tab/>
              <w:t>dalsze zacieśnianie współpracy z partnerami w celu budowania konsensusu i wspierania skutecznego ładu wielostronnego</w:t>
            </w:r>
            <w:r w:rsidRPr="001F3B10">
              <w:rPr>
                <w:b/>
                <w:i/>
              </w:rPr>
              <w:t>, przy jednoczesnym dbaniu o to, by Unia rozwijała polityczną, finansową i instytucjonalną zdolność do samodzielnego działania w sytuacji, gdy partnerzy wycofują się z ram wielostronnych, podważają je lub instrumentalizują</w:t>
            </w:r>
            <w:r w:rsidRPr="001F3B10">
              <w:t>;</w:t>
            </w:r>
          </w:p>
        </w:tc>
      </w:tr>
    </w:tbl>
    <w:p w14:paraId="49B1F7CB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B7C07E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48DF4B3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106</w:t>
      </w:r>
      <w:r w:rsidRPr="001F3B10">
        <w:rPr>
          <w:rStyle w:val="HideTWBExt"/>
          <w:b w:val="0"/>
        </w:rPr>
        <w:t>&lt;/NumAm&gt;</w:t>
      </w:r>
    </w:p>
    <w:p w14:paraId="04F173C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3DF3AA21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47D2921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43BA85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FB5001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g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8A0188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17C73" w14:textId="77777777" w:rsidR="002B3560" w:rsidRPr="001F3B10" w:rsidRDefault="002B3560" w:rsidP="0059449D"/>
        </w:tc>
      </w:tr>
      <w:tr w:rsidR="002B3560" w:rsidRPr="001F3B10" w14:paraId="59BC4B0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AABB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A8B3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7AEB55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6F0EF" w14:textId="77777777" w:rsidR="002B3560" w:rsidRPr="001F3B10" w:rsidRDefault="002B3560" w:rsidP="0059449D">
            <w:pPr>
              <w:pStyle w:val="Normal6a"/>
            </w:pPr>
            <w:r w:rsidRPr="001F3B10">
              <w:t>g)</w:t>
            </w:r>
            <w:r w:rsidRPr="001F3B10">
              <w:tab/>
              <w:t>dalsze zacieśnianie współpracy z partnerami</w:t>
            </w:r>
            <w:r w:rsidRPr="001F3B10">
              <w:rPr>
                <w:b/>
                <w:i/>
              </w:rPr>
              <w:t xml:space="preserve">, takimi jak Stany Zjednoczone, </w:t>
            </w:r>
            <w:r w:rsidRPr="001F3B10">
              <w:t>w celu budowania konsensusu i wspierania skutecznego ładu wielostronnego;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5CCCD" w14:textId="77777777" w:rsidR="002B3560" w:rsidRPr="001F3B10" w:rsidRDefault="002B3560" w:rsidP="0059449D">
            <w:pPr>
              <w:pStyle w:val="Normal6a"/>
            </w:pPr>
            <w:r w:rsidRPr="001F3B10">
              <w:t>g)</w:t>
            </w:r>
            <w:r w:rsidRPr="001F3B10">
              <w:tab/>
              <w:t>dalsze zacieśnianie współpracy z partnerami w celu budowania konsensusu i wspierania skutecznego ładu wielostronnego;</w:t>
            </w:r>
          </w:p>
        </w:tc>
      </w:tr>
    </w:tbl>
    <w:p w14:paraId="1470389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0375B6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72813D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107</w:t>
      </w:r>
      <w:r w:rsidRPr="001F3B10">
        <w:rPr>
          <w:rStyle w:val="HideTWBExt"/>
          <w:b w:val="0"/>
        </w:rPr>
        <w:t>&lt;/NumAm&gt;</w:t>
      </w:r>
    </w:p>
    <w:p w14:paraId="178D6DC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27BA3DB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EDF8DE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1545FC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g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74DCFC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BA60B" w14:textId="77777777" w:rsidR="002B3560" w:rsidRPr="001F3B10" w:rsidRDefault="002B3560" w:rsidP="0059449D"/>
        </w:tc>
      </w:tr>
      <w:tr w:rsidR="002B3560" w:rsidRPr="001F3B10" w14:paraId="28A3960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9190E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2E90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1F3862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0540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377B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ga)</w:t>
            </w:r>
            <w:r w:rsidRPr="001F3B10">
              <w:rPr>
                <w:b/>
                <w:i/>
              </w:rPr>
              <w:tab/>
              <w:t>wezwanie Unii Europejskiej i jej państw członkowskich do zdecydowanego zaangażowania się na najwyższym szczeblu politycznym we współpracę ze Stanami Zjednoczonymi oraz do wyrażenia głębokiego zaniepokojenia wielokrotnymi publicznymi atakami prezydenta Donalda Trumpa na ONZ i cały system wielostronny; ostrzeżenie, że takie działania i retoryka grożą podważeniem międzynarodowego porządku opartego na zasadach i przekształceniem Stanów Zjednoczonych z filaru multilateralizmu w orędownika dwustronnych stosunków o charakterze transakcyjnym; podkreślenie, że poszanowanie wielostronnych instytucji, prawa międzynarodowego i suwerennej równości państw jest niezbędne dla światowego pokoju, bezpieczeństwa i zrównoważonego rozwoju;</w:t>
            </w:r>
          </w:p>
        </w:tc>
      </w:tr>
    </w:tbl>
    <w:p w14:paraId="266EA9F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E7B1EE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A58F7C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108</w:t>
      </w:r>
      <w:r w:rsidRPr="001F3B10">
        <w:rPr>
          <w:rStyle w:val="HideTWBExt"/>
          <w:b w:val="0"/>
        </w:rPr>
        <w:t>&lt;/NumAm&gt;</w:t>
      </w:r>
    </w:p>
    <w:p w14:paraId="5226657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Francisco José Millán Mon</w:t>
      </w:r>
      <w:r w:rsidRPr="001F3B10">
        <w:rPr>
          <w:rStyle w:val="HideTWBExt"/>
          <w:b w:val="0"/>
        </w:rPr>
        <w:t>&lt;/Members&gt;</w:t>
      </w:r>
    </w:p>
    <w:p w14:paraId="261017D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27086F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1F6EAC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g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0F8A78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AAD57" w14:textId="77777777" w:rsidR="002B3560" w:rsidRPr="001F3B10" w:rsidRDefault="002B3560" w:rsidP="0059449D"/>
        </w:tc>
      </w:tr>
      <w:tr w:rsidR="002B3560" w:rsidRPr="001F3B10" w14:paraId="600C916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0372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144E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12710E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30D8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C16E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ga)</w:t>
            </w:r>
            <w:r w:rsidRPr="001F3B10">
              <w:rPr>
                <w:b/>
                <w:i/>
              </w:rPr>
              <w:tab/>
              <w:t xml:space="preserve">zwiększenie koordynacji z państwami Ameryki Łacińskiej – z którymi łączy nas tak wiele więzi i z którymi podzielamy wspólną wizję międzynarodowego porządku opartego na zasadach i multilateralizmie – zważywszy, że oba regiony łącznie reprezentują jedną </w:t>
            </w:r>
            <w:r w:rsidRPr="001F3B10">
              <w:rPr>
                <w:b/>
                <w:i/>
              </w:rPr>
              <w:lastRenderedPageBreak/>
              <w:t>trzecią praw głosu w Organizacji Narodów Zjednoczonych;</w:t>
            </w:r>
          </w:p>
        </w:tc>
      </w:tr>
    </w:tbl>
    <w:p w14:paraId="72C05338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{ES}</w:t>
      </w:r>
      <w:r w:rsidRPr="001F3B10">
        <w:t>es</w:t>
      </w:r>
      <w:r w:rsidRPr="001F3B10">
        <w:rPr>
          <w:rStyle w:val="HideTWBExt"/>
        </w:rPr>
        <w:t>&lt;/Original&gt;</w:t>
      </w:r>
    </w:p>
    <w:p w14:paraId="57457B5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33A0B79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109</w:t>
      </w:r>
      <w:r w:rsidRPr="001F3B10">
        <w:rPr>
          <w:rStyle w:val="HideTWBExt"/>
          <w:b w:val="0"/>
        </w:rPr>
        <w:t>&lt;/NumAm&gt;</w:t>
      </w:r>
    </w:p>
    <w:p w14:paraId="34D6E88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33A2D55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8DF25B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3B7101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9C02EC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1DD36" w14:textId="77777777" w:rsidR="002B3560" w:rsidRPr="001F3B10" w:rsidRDefault="002B3560" w:rsidP="0059449D"/>
        </w:tc>
      </w:tr>
      <w:tr w:rsidR="002B3560" w:rsidRPr="001F3B10" w14:paraId="3C87E84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F005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D4CC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93BB59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5DDA7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h)</w:t>
            </w:r>
            <w:r w:rsidRPr="001F3B10">
              <w:rPr>
                <w:b/>
                <w:i/>
              </w:rPr>
              <w:tab/>
              <w:t>przypomnienie o odpowiedzialności Rady Bezpieczeństwa ONZ za utrzymanie międzynarodowego pokoju i bezpieczeństwa oraz za zapewnienie rozliczalności za naruszenia prawa międzynarodowego, a także zastanowienie się, jak można wzmocnić rolę Zgromadzenia Ogólnego Narodów Zjednoczonych (ZO ONZ) w tej dziedzinie poprzez zastosowanie systemu głosowania większością kwalifikowaną na wzór UE, w ramach którego rezolucje ZO ONZ przyjęte większością dwóch trzecich głosów członków reprezentujących dwie trzecie ludności uznaje się za wiążące;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539EB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skreśla się</w:t>
            </w:r>
          </w:p>
        </w:tc>
      </w:tr>
    </w:tbl>
    <w:p w14:paraId="12B1B40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653378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D00D31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110</w:t>
      </w:r>
      <w:r w:rsidRPr="001F3B10">
        <w:rPr>
          <w:rStyle w:val="HideTWBExt"/>
          <w:b w:val="0"/>
        </w:rPr>
        <w:t>&lt;/NumAm&gt;</w:t>
      </w:r>
    </w:p>
    <w:p w14:paraId="03AF22B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Marion Maréchal</w:t>
      </w:r>
      <w:r w:rsidRPr="001F3B10">
        <w:rPr>
          <w:rStyle w:val="HideTWBExt"/>
          <w:b w:val="0"/>
        </w:rPr>
        <w:t>&lt;/Members&gt;</w:t>
      </w:r>
    </w:p>
    <w:p w14:paraId="70D304D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A6DA7C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BCBAC3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A6FEED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A3856" w14:textId="77777777" w:rsidR="002B3560" w:rsidRPr="001F3B10" w:rsidRDefault="002B3560" w:rsidP="0059449D"/>
        </w:tc>
      </w:tr>
      <w:tr w:rsidR="002B3560" w:rsidRPr="001F3B10" w14:paraId="151D459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B9A4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9A72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E78588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3E9A8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>przypomnienie o odpowiedzialności Rady Bezpieczeństwa ONZ za utrzymanie międzynarodowego pokoju i bezpieczeństwa oraz za zapewnienie rozliczalności za naruszenia prawa międzynarodowego</w:t>
            </w:r>
            <w:r w:rsidRPr="001F3B10">
              <w:rPr>
                <w:b/>
                <w:i/>
              </w:rPr>
              <w:t xml:space="preserve">, a także </w:t>
            </w:r>
            <w:r w:rsidRPr="001F3B10">
              <w:rPr>
                <w:b/>
                <w:i/>
              </w:rPr>
              <w:lastRenderedPageBreak/>
              <w:t>zastanowienie się, jak można wzmocnić rolę Zgromadzenia Ogólnego Narodów Zjednoczonych (ZO ONZ) w tej dziedzinie poprzez zastosowanie systemu głosowania większością kwalifikowaną na wzór UE, w ramach którego rezolucje ZO ONZ przyjęte większością dwóch trzecich głosów członków reprezentujących dwie trzecie ludności uznaje się za wiążące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79B29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h)</w:t>
            </w:r>
            <w:r w:rsidRPr="001F3B10">
              <w:tab/>
              <w:t xml:space="preserve">przypomnienie o odpowiedzialności Rady Bezpieczeństwa ONZ za utrzymanie międzynarodowego pokoju i bezpieczeństwa oraz za </w:t>
            </w:r>
            <w:r w:rsidRPr="001F3B10">
              <w:lastRenderedPageBreak/>
              <w:t>zapewnienie rozliczalności za naruszenia prawa międzynarodowego;</w:t>
            </w:r>
          </w:p>
        </w:tc>
      </w:tr>
    </w:tbl>
    <w:p w14:paraId="59E8E46B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568FD19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C115B0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111</w:t>
      </w:r>
      <w:r w:rsidRPr="001F3B10">
        <w:rPr>
          <w:rStyle w:val="HideTWBExt"/>
          <w:b w:val="0"/>
        </w:rPr>
        <w:t>&lt;/NumAm&gt;</w:t>
      </w:r>
    </w:p>
    <w:p w14:paraId="20DD9E9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Silvia Sardone, António Tânger Corrêa, Jaroslav Bžoch, Susanna Ceccardi, Hermann Tertsch, Jorge Martín Frías</w:t>
      </w:r>
      <w:r w:rsidRPr="001F3B10">
        <w:rPr>
          <w:rStyle w:val="HideTWBExt"/>
          <w:b w:val="0"/>
        </w:rPr>
        <w:t>&lt;/Members&gt;</w:t>
      </w:r>
    </w:p>
    <w:p w14:paraId="711AD80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DDE936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ECACBC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55BDCF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8BC47" w14:textId="77777777" w:rsidR="002B3560" w:rsidRPr="001F3B10" w:rsidRDefault="002B3560" w:rsidP="0059449D"/>
        </w:tc>
      </w:tr>
      <w:tr w:rsidR="002B3560" w:rsidRPr="001F3B10" w14:paraId="21ED901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8BC2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72ED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63DD4B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D274F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>przypomnienie o odpowiedzialności Rady Bezpieczeństwa ONZ za utrzymanie międzynarodowego pokoju i bezpieczeństwa oraz za zapewnienie rozliczalności za naruszenia prawa międzynarodowego</w:t>
            </w:r>
            <w:r w:rsidRPr="001F3B10">
              <w:rPr>
                <w:b/>
                <w:i/>
              </w:rPr>
              <w:t>, a także zastanowienie się, jak można wzmocnić rolę Zgromadzenia Ogólnego Narodów Zjednoczonych (ZO ONZ) w tej dziedzinie poprzez zastosowanie systemu głosowania większością kwalifikowaną na wzór UE, w ramach którego rezolucje ZO ONZ przyjęte większością dwóch trzecich głosów członków reprezentujących dwie trzecie ludności uznaje się za wiążące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9C596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>przypomnienie o odpowiedzialności Rady Bezpieczeństwa ONZ za utrzymanie międzynarodowego pokoju i bezpieczeństwa oraz za zapewnienie rozliczalności za naruszenia prawa międzynarodowego;</w:t>
            </w:r>
          </w:p>
        </w:tc>
      </w:tr>
    </w:tbl>
    <w:p w14:paraId="6D159C4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11889E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35A844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112</w:t>
      </w:r>
      <w:r w:rsidRPr="001F3B10">
        <w:rPr>
          <w:rStyle w:val="HideTWBExt"/>
          <w:b w:val="0"/>
        </w:rPr>
        <w:t>&lt;/NumAm&gt;</w:t>
      </w:r>
    </w:p>
    <w:p w14:paraId="62916CB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Jordan Bardella, Pierre-Romain Thionnet, Matthieu Valet</w:t>
      </w:r>
      <w:r w:rsidRPr="001F3B10">
        <w:rPr>
          <w:rStyle w:val="HideTWBExt"/>
          <w:b w:val="0"/>
        </w:rPr>
        <w:t>&lt;/Members&gt;</w:t>
      </w:r>
    </w:p>
    <w:p w14:paraId="0003851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2148A9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91552D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6287E9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6F7AE" w14:textId="77777777" w:rsidR="002B3560" w:rsidRPr="001F3B10" w:rsidRDefault="002B3560" w:rsidP="0059449D"/>
        </w:tc>
      </w:tr>
      <w:tr w:rsidR="002B3560" w:rsidRPr="001F3B10" w14:paraId="457A439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CC3F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7259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1232B0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115AE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a także </w:t>
            </w:r>
            <w:r w:rsidRPr="001F3B10">
              <w:rPr>
                <w:b/>
                <w:i/>
              </w:rPr>
              <w:t xml:space="preserve">zastanowienie się, jak można wzmocnić rolę </w:t>
            </w:r>
            <w:r w:rsidRPr="001F3B10">
              <w:t xml:space="preserve">Zgromadzenia Ogólnego Narodów Zjednoczonych (ZO ONZ) </w:t>
            </w:r>
            <w:r w:rsidRPr="001F3B10">
              <w:rPr>
                <w:b/>
                <w:i/>
              </w:rPr>
              <w:t>w tej dziedzinie poprzez zastosowanie systemu głosowania większością kwalifikowaną na wzór UE, w ramach którego rezolucje ZO ONZ przyjęte większością dwóch trzecich głosów członków reprezentujących dwie trzecie ludności uznaje się za wiążące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9BC22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a także </w:t>
            </w:r>
            <w:r w:rsidRPr="001F3B10">
              <w:rPr>
                <w:b/>
                <w:i/>
              </w:rPr>
              <w:t xml:space="preserve">wezwanie do wzmocnienia doradczej roli </w:t>
            </w:r>
            <w:r w:rsidRPr="001F3B10">
              <w:t xml:space="preserve">Zgromadzenia Ogólnego Narodów Zjednoczonych (ZO ONZ), </w:t>
            </w:r>
            <w:r w:rsidRPr="001F3B10">
              <w:rPr>
                <w:b/>
                <w:i/>
              </w:rPr>
              <w:t>bez naruszania suwerenności państw członkowskich</w:t>
            </w:r>
            <w:r w:rsidRPr="001F3B10">
              <w:t>;</w:t>
            </w:r>
          </w:p>
        </w:tc>
      </w:tr>
    </w:tbl>
    <w:p w14:paraId="0D35D09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648FAA5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63C2AE1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113</w:t>
      </w:r>
      <w:r w:rsidRPr="001F3B10">
        <w:rPr>
          <w:rStyle w:val="HideTWBExt"/>
          <w:b w:val="0"/>
        </w:rPr>
        <w:t>&lt;/NumAm&gt;</w:t>
      </w:r>
    </w:p>
    <w:p w14:paraId="4D45ACB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04FEC99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D8742D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91B644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9A7E09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1F604" w14:textId="77777777" w:rsidR="002B3560" w:rsidRPr="001F3B10" w:rsidRDefault="002B3560" w:rsidP="0059449D"/>
        </w:tc>
      </w:tr>
      <w:tr w:rsidR="002B3560" w:rsidRPr="001F3B10" w14:paraId="75DE3D5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F619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0815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429CAF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34967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a także zastanowienie się, jak można wzmocnić rolę Zgromadzenia Ogólnego Narodów Zjednoczonych (ZO ONZ) w tej dziedzinie </w:t>
            </w:r>
            <w:r w:rsidRPr="001F3B10">
              <w:rPr>
                <w:b/>
                <w:i/>
              </w:rPr>
              <w:t>poprzez zastosowanie systemu głosowania większością kwalifikowaną na wzór UE, w ramach którego rezolucje ZO ONZ przyjęte większością dwóch trzecich głosów członków reprezentujących dwie trzecie ludności uznaje się za wiążące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3F3B8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>przypomnienie o odpowiedzialności Rady Bezpieczeństwa ONZ za utrzymanie międzynarodowego pokoju i bezpieczeństwa oraz za zapewnienie rozliczalności za naruszenia prawa międzynarodowego, a także zastanowienie się, jak można wzmocnić rolę Zgromadzenia Ogólnego Narodów Zjednoczonych (ZO ONZ) w tej dziedzinie;</w:t>
            </w:r>
          </w:p>
        </w:tc>
      </w:tr>
    </w:tbl>
    <w:p w14:paraId="225D0A0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6567845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2F896901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114</w:t>
      </w:r>
      <w:r w:rsidRPr="001F3B10">
        <w:rPr>
          <w:rStyle w:val="HideTWBExt"/>
          <w:b w:val="0"/>
        </w:rPr>
        <w:t>&lt;/NumAm&gt;</w:t>
      </w:r>
    </w:p>
    <w:p w14:paraId="458E050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</w:t>
      </w:r>
      <w:r w:rsidRPr="001F3B10">
        <w:rPr>
          <w:rStyle w:val="HideTWBExt"/>
          <w:b w:val="0"/>
        </w:rPr>
        <w:t>&lt;/Members&gt;</w:t>
      </w:r>
    </w:p>
    <w:p w14:paraId="7464E50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DB3B39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1FE2EA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F40774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FB0DB" w14:textId="77777777" w:rsidR="002B3560" w:rsidRPr="001F3B10" w:rsidRDefault="002B3560" w:rsidP="0059449D"/>
        </w:tc>
      </w:tr>
      <w:tr w:rsidR="002B3560" w:rsidRPr="001F3B10" w14:paraId="033AF2F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CE80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F7EA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19DB1F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696FD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</w:t>
            </w:r>
            <w:r w:rsidRPr="001F3B10">
              <w:rPr>
                <w:b/>
                <w:i/>
              </w:rPr>
              <w:t xml:space="preserve">a także </w:t>
            </w:r>
            <w:r w:rsidRPr="001F3B10">
              <w:t xml:space="preserve">zastanowienie się, jak można wzmocnić </w:t>
            </w:r>
            <w:r w:rsidRPr="001F3B10">
              <w:rPr>
                <w:b/>
                <w:i/>
              </w:rPr>
              <w:t xml:space="preserve">rolę </w:t>
            </w:r>
            <w:r w:rsidRPr="001F3B10">
              <w:t xml:space="preserve">Zgromadzenia Ogólnego Narodów Zjednoczonych (ZO ONZ) w </w:t>
            </w:r>
            <w:r w:rsidRPr="001F3B10">
              <w:rPr>
                <w:b/>
                <w:i/>
              </w:rPr>
              <w:t xml:space="preserve">tej dziedzinie poprzez zastosowanie systemu głosowania </w:t>
            </w:r>
            <w:r w:rsidRPr="001F3B10">
              <w:t xml:space="preserve">większością kwalifikowaną </w:t>
            </w:r>
            <w:r w:rsidRPr="001F3B10">
              <w:rPr>
                <w:b/>
                <w:i/>
              </w:rPr>
              <w:t>na wzór UE</w:t>
            </w:r>
            <w:r w:rsidRPr="001F3B10">
              <w:t xml:space="preserve">, w </w:t>
            </w:r>
            <w:r w:rsidRPr="001F3B10">
              <w:rPr>
                <w:b/>
                <w:i/>
              </w:rPr>
              <w:t>ramach którego rezolucje ZO ONZ przyjęte większością dwóch trzecich głosów członków reprezentujących dwie trzecie ludności uznaje się za wiążące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B2B6C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</w:t>
            </w:r>
            <w:r w:rsidRPr="001F3B10">
              <w:rPr>
                <w:b/>
                <w:i/>
              </w:rPr>
              <w:t>w szczególności jeśli chodzi o jej stałych członków;</w:t>
            </w:r>
            <w:r w:rsidRPr="001F3B10">
              <w:t xml:space="preserve"> zastanowienie się, jak można wzmocnić </w:t>
            </w:r>
            <w:r w:rsidRPr="001F3B10">
              <w:rPr>
                <w:b/>
                <w:i/>
              </w:rPr>
              <w:t xml:space="preserve">zdolności </w:t>
            </w:r>
            <w:r w:rsidRPr="001F3B10">
              <w:t xml:space="preserve">Zgromadzenia Ogólnego Narodów Zjednoczonych (ZO ONZ) </w:t>
            </w:r>
            <w:r w:rsidRPr="001F3B10">
              <w:rPr>
                <w:b/>
                <w:i/>
              </w:rPr>
              <w:t xml:space="preserve">do działania, gdy Rada Bezpieczeństwa ONZ nie wywiązuje się ze swoich podstawowych obowiązków; </w:t>
            </w:r>
            <w:r w:rsidRPr="001F3B10">
              <w:t xml:space="preserve">w </w:t>
            </w:r>
            <w:r w:rsidRPr="001F3B10">
              <w:rPr>
                <w:b/>
                <w:i/>
              </w:rPr>
              <w:t xml:space="preserve">tym względzie aktywne poszukiwanie możliwości zwiększenia i skoordynowania z krajami o podobnych poglądach korzystania z uprawnień do podejmowania działań przyznanych ZO ONZ w ramach doktryny „Zjednoczeni w pokoju”, umożliwiającej przyjmowanie przez ZO ONZ rezolucji prowadzących do działań ONZ </w:t>
            </w:r>
            <w:r w:rsidRPr="001F3B10">
              <w:t xml:space="preserve">większością kwalifikowaną, </w:t>
            </w:r>
            <w:r w:rsidRPr="001F3B10">
              <w:rPr>
                <w:b/>
                <w:i/>
              </w:rPr>
              <w:t xml:space="preserve">co pozwala uniknąć paraliżu decyzyjnego wynikającego z weta </w:t>
            </w:r>
            <w:r w:rsidRPr="001F3B10">
              <w:t xml:space="preserve">w </w:t>
            </w:r>
            <w:r w:rsidRPr="001F3B10">
              <w:rPr>
                <w:b/>
                <w:i/>
              </w:rPr>
              <w:t>Radzie Bezpieczeństwa ONZ</w:t>
            </w:r>
            <w:r w:rsidRPr="001F3B10">
              <w:t>;</w:t>
            </w:r>
          </w:p>
        </w:tc>
      </w:tr>
    </w:tbl>
    <w:p w14:paraId="09C0C57F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365432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3FC672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115</w:t>
      </w:r>
      <w:r w:rsidRPr="001F3B10">
        <w:rPr>
          <w:rStyle w:val="HideTWBExt"/>
          <w:b w:val="0"/>
        </w:rPr>
        <w:t>&lt;/NumAm&gt;</w:t>
      </w:r>
    </w:p>
    <w:p w14:paraId="350F799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2DB7CDD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F60E8A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3CB35C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B01CFD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BC42D" w14:textId="77777777" w:rsidR="002B3560" w:rsidRPr="001F3B10" w:rsidRDefault="002B3560" w:rsidP="0059449D"/>
        </w:tc>
      </w:tr>
      <w:tr w:rsidR="002B3560" w:rsidRPr="001F3B10" w14:paraId="11E7127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FF8C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7933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8CFC08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C8AF7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</w:t>
            </w:r>
            <w:r w:rsidRPr="001F3B10">
              <w:rPr>
                <w:b/>
                <w:i/>
              </w:rPr>
              <w:t xml:space="preserve">a także zastanowienie </w:t>
            </w:r>
            <w:r w:rsidRPr="001F3B10">
              <w:t>się, jak można wzmocnić rolę Zgromadzenia Ogólnego Narodów Zjednoczonych (ZO ONZ) w tej dziedzinie poprzez zastosowanie systemu głosowania większością kwalifikowaną na wzór UE, w ramach którego rezolucje ZO ONZ przyjęte większością dwóch trzecich głosów członków reprezentujących dwie trzecie ludności uznaje się za wiążące;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C0BDC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</w:t>
            </w:r>
            <w:r w:rsidRPr="001F3B10">
              <w:rPr>
                <w:b/>
                <w:i/>
              </w:rPr>
              <w:t xml:space="preserve">przy jednoczesnym powstrzymaniu </w:t>
            </w:r>
            <w:r w:rsidRPr="001F3B10">
              <w:t xml:space="preserve">się </w:t>
            </w:r>
            <w:r w:rsidRPr="001F3B10">
              <w:rPr>
                <w:b/>
                <w:i/>
              </w:rPr>
              <w:t>od podwójnych standardów i wybiórczego stosowania zasad międzynarodowych; zdecydowane zachęcenie do zastanowienia się</w:t>
            </w:r>
            <w:r w:rsidRPr="001F3B10">
              <w:t>, jak można wzmocnić rolę Zgromadzenia Ogólnego Narodów Zjednoczonych (ZO ONZ) w tej dziedzinie poprzez zastosowanie systemu głosowania większością kwalifikowaną na wzór UE, w ramach którego rezolucje ZO ONZ przyjęte większością dwóch trzecich głosów członków reprezentujących dwie trzecie ludności uznaje się za wiążące;</w:t>
            </w:r>
          </w:p>
        </w:tc>
      </w:tr>
    </w:tbl>
    <w:p w14:paraId="6518D69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4ECAAB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4684CF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116</w:t>
      </w:r>
      <w:r w:rsidRPr="001F3B10">
        <w:rPr>
          <w:rStyle w:val="HideTWBExt"/>
          <w:b w:val="0"/>
        </w:rPr>
        <w:t>&lt;/NumAm&gt;</w:t>
      </w:r>
    </w:p>
    <w:p w14:paraId="005D70C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Christophe Gomart</w:t>
      </w:r>
      <w:r w:rsidRPr="001F3B10">
        <w:rPr>
          <w:rStyle w:val="HideTWBExt"/>
          <w:b w:val="0"/>
        </w:rPr>
        <w:t>&lt;/Members&gt;</w:t>
      </w:r>
    </w:p>
    <w:p w14:paraId="1BBD56D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9B9654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870121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A7B902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3C5E4" w14:textId="77777777" w:rsidR="002B3560" w:rsidRPr="001F3B10" w:rsidRDefault="002B3560" w:rsidP="0059449D"/>
        </w:tc>
      </w:tr>
      <w:tr w:rsidR="002B3560" w:rsidRPr="001F3B10" w14:paraId="236690F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4DC5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6B33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D570A8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30B00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a także zastanowienie się, jak można wzmocnić rolę Zgromadzenia Ogólnego Narodów Zjednoczonych (ZO ONZ) w tej dziedzinie poprzez zastosowanie systemu głosowania większością kwalifikowaną na wzór UE, w ramach którego rezolucje ZO ONZ przyjęte większością dwóch trzecich głosów członków </w:t>
            </w:r>
            <w:r w:rsidRPr="001F3B10">
              <w:rPr>
                <w:b/>
                <w:i/>
              </w:rPr>
              <w:t xml:space="preserve">reprezentujących dwie trzecie ludności </w:t>
            </w:r>
            <w:r w:rsidRPr="001F3B10">
              <w:t>uznaje się za wiążące;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9C13D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>przypomnienie o odpowiedzialności Rady Bezpieczeństwa ONZ za utrzymanie międzynarodowego pokoju i bezpieczeństwa oraz za zapewnienie rozliczalności za naruszenia prawa międzynarodowego, a także zastanowienie się, jak można wzmocnić rolę Zgromadzenia Ogólnego Narodów Zjednoczonych (ZO ONZ) w tej dziedzinie poprzez zastosowanie systemu głosowania większością kwalifikowaną na wzór UE, w ramach którego rezolucje ZO ONZ przyjęte większością dwóch trzecich głosów członków uznaje się za wiążące;</w:t>
            </w:r>
          </w:p>
        </w:tc>
      </w:tr>
    </w:tbl>
    <w:p w14:paraId="7F3B3D1F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1EA4BFE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B8DB39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117</w:t>
      </w:r>
      <w:r w:rsidRPr="001F3B10">
        <w:rPr>
          <w:rStyle w:val="HideTWBExt"/>
          <w:b w:val="0"/>
        </w:rPr>
        <w:t>&lt;/NumAm&gt;</w:t>
      </w:r>
    </w:p>
    <w:p w14:paraId="262F82A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Stanislav Stoyanov</w:t>
      </w:r>
      <w:r w:rsidRPr="001F3B10">
        <w:rPr>
          <w:rStyle w:val="HideTWBExt"/>
          <w:b w:val="0"/>
        </w:rPr>
        <w:t>&lt;/Members&gt;</w:t>
      </w:r>
    </w:p>
    <w:p w14:paraId="07B4B9A9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{ESN}</w:t>
      </w:r>
      <w:r w:rsidRPr="001F3B10">
        <w:t>w imieniu grupy ESN</w:t>
      </w:r>
      <w:r w:rsidRPr="001F3B10">
        <w:rPr>
          <w:rStyle w:val="HideTWBExt"/>
        </w:rPr>
        <w:t>&lt;/AuNomDe&gt;</w:t>
      </w:r>
    </w:p>
    <w:p w14:paraId="3B432C3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B03E6B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FB6BED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95F14B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32494" w14:textId="77777777" w:rsidR="002B3560" w:rsidRPr="001F3B10" w:rsidRDefault="002B3560" w:rsidP="0059449D"/>
        </w:tc>
      </w:tr>
      <w:tr w:rsidR="002B3560" w:rsidRPr="001F3B10" w14:paraId="57F3CAB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A66E1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99AC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9DE4AE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4A313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a także zastanowienie się, jak można wzmocnić rolę Zgromadzenia Ogólnego Narodów Zjednoczonych (ZO ONZ) w tej dziedzinie poprzez zastosowanie systemu głosowania większością kwalifikowaną </w:t>
            </w:r>
            <w:r w:rsidRPr="001F3B10">
              <w:rPr>
                <w:b/>
                <w:i/>
              </w:rPr>
              <w:t>na wzór UE</w:t>
            </w:r>
            <w:r w:rsidRPr="001F3B10">
              <w:t>, w ramach którego rezolucje ZO ONZ przyjęte większością dwóch trzecich głosów członków reprezentujących dwie trzecie ludności uznaje się za wiążące;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0EC84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a także zastanowienie się, jak można wzmocnić rolę Zgromadzenia Ogólnego Narodów Zjednoczonych (ZO ONZ) w tej dziedzinie poprzez zastosowanie </w:t>
            </w:r>
            <w:r w:rsidRPr="001F3B10">
              <w:rPr>
                <w:b/>
                <w:i/>
              </w:rPr>
              <w:t xml:space="preserve">usprawnionego </w:t>
            </w:r>
            <w:r w:rsidRPr="001F3B10">
              <w:t>systemu głosowania większością kwalifikowaną, w ramach którego rezolucje ZO ONZ przyjęte większością dwóch trzecich głosów członków reprezentujących dwie trzecie ludności uznaje się za wiążące;</w:t>
            </w:r>
          </w:p>
        </w:tc>
      </w:tr>
    </w:tbl>
    <w:p w14:paraId="5FECA70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4CFD3F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7BEEC5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118</w:t>
      </w:r>
      <w:r w:rsidRPr="001F3B10">
        <w:rPr>
          <w:rStyle w:val="HideTWBExt"/>
          <w:b w:val="0"/>
        </w:rPr>
        <w:t>&lt;/NumAm&gt;</w:t>
      </w:r>
    </w:p>
    <w:p w14:paraId="627D8BD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05698BF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D2B880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A0E53B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593D00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DEE18" w14:textId="77777777" w:rsidR="002B3560" w:rsidRPr="001F3B10" w:rsidRDefault="002B3560" w:rsidP="0059449D"/>
        </w:tc>
      </w:tr>
      <w:tr w:rsidR="002B3560" w:rsidRPr="001F3B10" w14:paraId="2B230C1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191E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775E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3027BC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39AC7" w14:textId="77777777" w:rsidR="002B3560" w:rsidRPr="001F3B10" w:rsidRDefault="002B3560" w:rsidP="0059449D">
            <w:pPr>
              <w:pStyle w:val="Normal6a"/>
            </w:pPr>
            <w:r w:rsidRPr="001F3B10"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a także zastanowienie się, jak można wzmocnić </w:t>
            </w:r>
            <w:r w:rsidRPr="001F3B10">
              <w:lastRenderedPageBreak/>
              <w:t xml:space="preserve">rolę Zgromadzenia Ogólnego Narodów Zjednoczonych (ZO ONZ) w tej dziedzinie poprzez zastosowanie systemu głosowania większością kwalifikowaną </w:t>
            </w:r>
            <w:r w:rsidRPr="001F3B10">
              <w:rPr>
                <w:b/>
                <w:i/>
              </w:rPr>
              <w:t>na wzór UE</w:t>
            </w:r>
            <w:r w:rsidRPr="001F3B10">
              <w:t>, w ramach którego rezolucje ZO ONZ przyjęte większością dwóch trzecich głosów członków reprezentujących dwie trzecie ludności uznaje się za wiążące;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5CEFD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h)</w:t>
            </w:r>
            <w:r w:rsidRPr="001F3B10">
              <w:tab/>
              <w:t xml:space="preserve">przypomnienie o odpowiedzialności Rady Bezpieczeństwa ONZ za utrzymanie międzynarodowego pokoju i bezpieczeństwa oraz za zapewnienie rozliczalności za naruszenia prawa międzynarodowego, a także zastanowienie się, jak można wzmocnić </w:t>
            </w:r>
            <w:r w:rsidRPr="001F3B10">
              <w:lastRenderedPageBreak/>
              <w:t>rolę Zgromadzenia Ogólnego Narodów Zjednoczonych (ZO ONZ) w tej dziedzinie poprzez zastosowanie systemu głosowania większością kwalifikowaną, w ramach którego rezolucje ZO ONZ przyjęte większością dwóch trzecich głosów członków reprezentujących dwie trzecie ludności uznaje się za wiążące;</w:t>
            </w:r>
          </w:p>
        </w:tc>
      </w:tr>
    </w:tbl>
    <w:p w14:paraId="41536027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369C908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32AFF1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119</w:t>
      </w:r>
      <w:r w:rsidRPr="001F3B10">
        <w:rPr>
          <w:rStyle w:val="HideTWBExt"/>
          <w:b w:val="0"/>
        </w:rPr>
        <w:t>&lt;/NumAm&gt;</w:t>
      </w:r>
    </w:p>
    <w:p w14:paraId="538A198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74035FEF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40843DA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C3CE8E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7BF041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8B02E1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BAB1C" w14:textId="77777777" w:rsidR="002B3560" w:rsidRPr="001F3B10" w:rsidRDefault="002B3560" w:rsidP="0059449D"/>
        </w:tc>
      </w:tr>
      <w:tr w:rsidR="002B3560" w:rsidRPr="001F3B10" w14:paraId="71ED22D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4BE7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B7ED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E0BFCE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E895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6C1F8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ha)</w:t>
            </w:r>
            <w:r w:rsidRPr="001F3B10">
              <w:rPr>
                <w:b/>
                <w:i/>
              </w:rPr>
              <w:tab/>
              <w:t>wyrażenie głębokiego zaniepokojenia jednostronnymi decyzjami Stanów Zjednoczonych o wycofaniu się z uczestnictwa w międzynarodowych organizacjach, umowach i ramach wielostronnych lub zawieszeniu tego uczestnictwa, zwłaszcza gdy takie decyzje osłabiają współpracę międzynarodową w kluczowych obszarach, takich jak pokój i bezpieczeństwo, zdrowie na świecie, handel, klimat lub prawa człowieka;</w:t>
            </w:r>
          </w:p>
        </w:tc>
      </w:tr>
    </w:tbl>
    <w:p w14:paraId="5CF1A0B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CAEE63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B6E0DD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120</w:t>
      </w:r>
      <w:r w:rsidRPr="001F3B10">
        <w:rPr>
          <w:rStyle w:val="HideTWBExt"/>
          <w:b w:val="0"/>
        </w:rPr>
        <w:t>&lt;/NumAm&gt;</w:t>
      </w:r>
    </w:p>
    <w:p w14:paraId="6816D56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4F052BB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46A721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2A7535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987EE5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5F86A" w14:textId="77777777" w:rsidR="002B3560" w:rsidRPr="001F3B10" w:rsidRDefault="002B3560" w:rsidP="0059449D"/>
        </w:tc>
      </w:tr>
      <w:tr w:rsidR="002B3560" w:rsidRPr="001F3B10" w14:paraId="6A1273A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F9F4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E438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FA81AA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AC79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8FA53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ha)</w:t>
            </w:r>
            <w:r w:rsidRPr="001F3B10">
              <w:rPr>
                <w:b/>
                <w:i/>
              </w:rPr>
              <w:tab/>
              <w:t xml:space="preserve">wezwanie UE i jej państw członkowskich do stosowania ścisłej kontroli współpracy i finansowania </w:t>
            </w:r>
            <w:r w:rsidRPr="001F3B10">
              <w:rPr>
                <w:b/>
                <w:i/>
              </w:rPr>
              <w:lastRenderedPageBreak/>
              <w:t>związanych z międzynarodowymi organami sądowymi, w tym MTS i MTK, oraz do sprzeciwienia się wszelkim próbom wykorzystania takich forów do delegitymizacji demokratycznych państw lub zrównania organizacji terrorystycznych z państwami korzystającymi z nieodłącznego prawa do samoobrony;</w:t>
            </w:r>
          </w:p>
        </w:tc>
      </w:tr>
    </w:tbl>
    <w:p w14:paraId="7F12F345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50B9B4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50B233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121</w:t>
      </w:r>
      <w:r w:rsidRPr="001F3B10">
        <w:rPr>
          <w:rStyle w:val="HideTWBExt"/>
          <w:b w:val="0"/>
        </w:rPr>
        <w:t>&lt;/NumAm&gt;</w:t>
      </w:r>
    </w:p>
    <w:p w14:paraId="4752AF3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4A18169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9284BC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9EF8A0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h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7B2324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EF0A1" w14:textId="77777777" w:rsidR="002B3560" w:rsidRPr="001F3B10" w:rsidRDefault="002B3560" w:rsidP="0059449D"/>
        </w:tc>
      </w:tr>
      <w:tr w:rsidR="002B3560" w:rsidRPr="001F3B10" w14:paraId="1E8EE4B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F5C7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BA53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2D8FAD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9D66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288DB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ha)</w:t>
            </w:r>
            <w:r w:rsidRPr="001F3B10">
              <w:rPr>
                <w:b/>
                <w:i/>
              </w:rPr>
              <w:tab/>
              <w:t>poparcie odpowiedzialności za ochronę (R2P) – nowej normy zaproponowanej przez panel wysokiego szczebla i Międzynarodową Komisję ds. Interwencji i Suwerenności Państwa oraz zalecenie, aby R2P była podstawą zbiorowych działań na rzecz ratowania ludności w poważnym niebezpieczeństwie, gdy ich rządy nie są w stanie lub nie chcą działać;</w:t>
            </w:r>
          </w:p>
        </w:tc>
      </w:tr>
    </w:tbl>
    <w:p w14:paraId="691B2C2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27969D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94B3D4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122</w:t>
      </w:r>
      <w:r w:rsidRPr="001F3B10">
        <w:rPr>
          <w:rStyle w:val="HideTWBExt"/>
          <w:b w:val="0"/>
        </w:rPr>
        <w:t>&lt;/NumAm&gt;</w:t>
      </w:r>
    </w:p>
    <w:p w14:paraId="067AC40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2EBE33D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1D7213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521DC4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FF9A44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B4F9A" w14:textId="77777777" w:rsidR="002B3560" w:rsidRPr="001F3B10" w:rsidRDefault="002B3560" w:rsidP="0059449D"/>
        </w:tc>
      </w:tr>
      <w:tr w:rsidR="002B3560" w:rsidRPr="001F3B10" w14:paraId="5858210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12A9E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CA08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959BD0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8FC37" w14:textId="26C6CBA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</w:r>
            <w:r w:rsidRPr="001F3B10">
              <w:rPr>
                <w:b/>
                <w:i/>
              </w:rPr>
              <w:t xml:space="preserve">ponowne potępienie nielegalnej wojny napastniczej Rosji przeciwko Ukrainie i jej ataków na światową architekturę pokoju i bezpieczeństwa, w </w:t>
            </w:r>
            <w:r w:rsidRPr="001F3B10">
              <w:rPr>
                <w:b/>
                <w:i/>
              </w:rPr>
              <w:lastRenderedPageBreak/>
              <w:t>tym instrumenty Rady Bezpieczeństwa ONZ;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t xml:space="preserve">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przy jednoczesnym zapewnieniu pełnej odpowiedzialności za zbrodnie wojenne; </w:t>
            </w:r>
            <w:r w:rsidRPr="001F3B10">
              <w:rPr>
                <w:b/>
                <w:i/>
              </w:rPr>
              <w:t>wspieranie ONZ w określaniu mechanizmów prawnych umożliwiających wykorzystanie zamrożonych rosyjskich aktywów na odbudowę Ukrainy bez nakładania obciążeń finansowych na państwa członkowskie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09390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i)</w:t>
            </w:r>
            <w:r w:rsidRPr="001F3B10">
              <w:tab/>
              <w:t xml:space="preserve">opowiadanie się za całkowitym zawieszeniem broni w celu złagodzenia cierpień ludności cywilnej oraz za kompleksowym, sprawiedliwym i trwałym </w:t>
            </w:r>
            <w:r w:rsidRPr="001F3B10">
              <w:lastRenderedPageBreak/>
              <w:t>pokojem dla Ukrainy, w tym za solidnymi gwarancjami bezpieczeństwa opartymi na Karcie Narodów Zjednoczonych i prawie międzynarodowym, przy jednoczesnym zapewnieniu pełnej odpowiedzialności za zbrodnie wojenne;</w:t>
            </w:r>
          </w:p>
        </w:tc>
      </w:tr>
    </w:tbl>
    <w:p w14:paraId="32B5747C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64282B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446DE8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123</w:t>
      </w:r>
      <w:r w:rsidRPr="001F3B10">
        <w:rPr>
          <w:rStyle w:val="HideTWBExt"/>
          <w:b w:val="0"/>
        </w:rPr>
        <w:t>&lt;/NumAm&gt;</w:t>
      </w:r>
    </w:p>
    <w:p w14:paraId="7DD333E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Petras Auštrevičius, Michał Kobosko, Marie-Agnes Strack-Zimmermann, Engin Eroglu, Hilde Vautmans, Dan Barna, Urmas Paet</w:t>
      </w:r>
      <w:r w:rsidRPr="001F3B10">
        <w:rPr>
          <w:rStyle w:val="HideTWBExt"/>
          <w:b w:val="0"/>
        </w:rPr>
        <w:t>&lt;/Members&gt;</w:t>
      </w:r>
    </w:p>
    <w:p w14:paraId="2A7C4AB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D4A2D4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1B914B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B198DE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C1189" w14:textId="77777777" w:rsidR="002B3560" w:rsidRPr="001F3B10" w:rsidRDefault="002B3560" w:rsidP="0059449D"/>
        </w:tc>
      </w:tr>
      <w:tr w:rsidR="002B3560" w:rsidRPr="001F3B10" w14:paraId="21FEF2B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6E98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8F86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F22CB7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157A0" w14:textId="7777777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  <w:t xml:space="preserve">ponowne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przy jednoczesnym zapewnieniu pełnej odpowiedzialności za zbrodnie wojenne; wspieranie ONZ w określaniu mechanizmów prawnych umożliwiających wykorzystanie </w:t>
            </w:r>
            <w:r w:rsidRPr="001F3B10">
              <w:lastRenderedPageBreak/>
              <w:t>zamrożonych rosyjskich aktywów na odbudowę Ukrainy bez nakładania obciążeń finansowych na państwa członkowskie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B8179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i)</w:t>
            </w:r>
            <w:r w:rsidRPr="001F3B10">
              <w:tab/>
              <w:t xml:space="preserve">ponowne </w:t>
            </w:r>
            <w:r w:rsidRPr="001F3B10">
              <w:rPr>
                <w:b/>
                <w:i/>
              </w:rPr>
              <w:t xml:space="preserve">zdecydowane </w:t>
            </w:r>
            <w:r w:rsidRPr="001F3B10">
              <w:t>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przy jednoczesnym zapewnieniu pełnej odpowiedzialności za zbrodnie wojenne</w:t>
            </w:r>
            <w:r w:rsidRPr="001F3B10">
              <w:rPr>
                <w:b/>
                <w:i/>
              </w:rPr>
              <w:t xml:space="preserve">, powrót porwanych ukraińskich dzieci, uwięzionych cywilów i </w:t>
            </w:r>
            <w:r w:rsidRPr="001F3B10">
              <w:rPr>
                <w:b/>
                <w:i/>
              </w:rPr>
              <w:lastRenderedPageBreak/>
              <w:t>jeńców wojennych</w:t>
            </w:r>
            <w:r w:rsidRPr="001F3B10">
              <w:t xml:space="preserve">; wspieranie ONZ w określaniu mechanizmów prawnych umożliwiających wykorzystanie zamrożonych rosyjskich aktywów na odbudowę Ukrainy bez nakładania obciążeń finansowych na państwa członkowskie UE; </w:t>
            </w:r>
            <w:r w:rsidRPr="001F3B10">
              <w:rPr>
                <w:b/>
                <w:i/>
              </w:rPr>
              <w:t>dążenie do potępienia cyberataków na podmioty i osoby z państw trzecich, dokonywanych przez Rosję i jej sojuszników;</w:t>
            </w:r>
          </w:p>
        </w:tc>
      </w:tr>
    </w:tbl>
    <w:p w14:paraId="74E432CC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17DC08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8B9FF9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124</w:t>
      </w:r>
      <w:r w:rsidRPr="001F3B10">
        <w:rPr>
          <w:rStyle w:val="HideTWBExt"/>
          <w:b w:val="0"/>
        </w:rPr>
        <w:t>&lt;/NumAm&gt;</w:t>
      </w:r>
    </w:p>
    <w:p w14:paraId="128E42F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Emmanouil Fragkos</w:t>
      </w:r>
      <w:r w:rsidRPr="001F3B10">
        <w:rPr>
          <w:rStyle w:val="HideTWBExt"/>
          <w:b w:val="0"/>
        </w:rPr>
        <w:t>&lt;/Members&gt;</w:t>
      </w:r>
    </w:p>
    <w:p w14:paraId="76AC60D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E0BE0C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8BB605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D2D1AA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C34AA" w14:textId="77777777" w:rsidR="002B3560" w:rsidRPr="001F3B10" w:rsidRDefault="002B3560" w:rsidP="0059449D"/>
        </w:tc>
      </w:tr>
      <w:tr w:rsidR="002B3560" w:rsidRPr="001F3B10" w14:paraId="0188EB5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52C2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C7F3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B9D161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8852C" w14:textId="7777777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  <w:t>ponowne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przy jednoczesnym zapewnieniu pełnej odpowiedzialności za zbrodnie wojenne; wspieranie ONZ w określaniu mechanizmów prawnych umożliwiających wykorzystanie zamrożonych rosyjskich aktywów na odbudowę Ukrainy bez nakładania obciążeń finansowych na państwa członkowskie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9E7C4" w14:textId="7777777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  <w:t xml:space="preserve">ponowne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przy jednoczesnym zapewnieniu pełnej odpowiedzialności za zbrodnie wojenne; wspieranie ONZ w określaniu mechanizmów prawnych umożliwiających wykorzystanie zamrożonych rosyjskich aktywów na odbudowę Ukrainy bez nakładania obciążeń finansowych na państwa członkowskie UE; </w:t>
            </w:r>
            <w:r w:rsidRPr="001F3B10">
              <w:rPr>
                <w:b/>
                <w:i/>
              </w:rPr>
              <w:t xml:space="preserve">zbadanie możliwości opracowania ram dla okresu powojennego w celu ustanowienia pokoju i współpracy oraz przywrócenia stosunków opartych na prawie </w:t>
            </w:r>
            <w:r w:rsidRPr="001F3B10">
              <w:rPr>
                <w:b/>
                <w:i/>
              </w:rPr>
              <w:lastRenderedPageBreak/>
              <w:t>międzynarodowym i zasadach Karty Narodów Zjednoczonych;</w:t>
            </w:r>
          </w:p>
        </w:tc>
      </w:tr>
    </w:tbl>
    <w:p w14:paraId="1465E3BA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{EL}</w:t>
      </w:r>
      <w:r w:rsidRPr="001F3B10">
        <w:t>el</w:t>
      </w:r>
      <w:r w:rsidRPr="001F3B10">
        <w:rPr>
          <w:rStyle w:val="HideTWBExt"/>
        </w:rPr>
        <w:t>&lt;/Original&gt;</w:t>
      </w:r>
    </w:p>
    <w:p w14:paraId="23DE08D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2D4974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125</w:t>
      </w:r>
      <w:r w:rsidRPr="001F3B10">
        <w:rPr>
          <w:rStyle w:val="HideTWBExt"/>
          <w:b w:val="0"/>
        </w:rPr>
        <w:t>&lt;/NumAm&gt;</w:t>
      </w:r>
    </w:p>
    <w:p w14:paraId="60BCFD5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4D4F345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297C99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41E8E5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193269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74E49" w14:textId="77777777" w:rsidR="002B3560" w:rsidRPr="001F3B10" w:rsidRDefault="002B3560" w:rsidP="0059449D"/>
        </w:tc>
      </w:tr>
      <w:tr w:rsidR="002B3560" w:rsidRPr="001F3B10" w14:paraId="1CE6BE3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BD05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5360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5023E0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C916F" w14:textId="7777777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  <w:t xml:space="preserve">ponowne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</w:t>
            </w:r>
            <w:r w:rsidRPr="001F3B10">
              <w:rPr>
                <w:b/>
                <w:i/>
              </w:rPr>
              <w:t xml:space="preserve">przy jednoczesnym zapewnieniu pełnej </w:t>
            </w:r>
            <w:r w:rsidRPr="001F3B10">
              <w:t xml:space="preserve">odpowiedzialności za </w:t>
            </w:r>
            <w:r w:rsidRPr="001F3B10">
              <w:rPr>
                <w:b/>
                <w:i/>
              </w:rPr>
              <w:t>zbrodnie wojenne</w:t>
            </w:r>
            <w:r w:rsidRPr="001F3B10">
              <w:t xml:space="preserve">; wspieranie ONZ w określaniu mechanizmów prawnych umożliwiających wykorzystanie zamrożonych rosyjskich aktywów na odbudowę Ukrainy </w:t>
            </w:r>
            <w:r w:rsidRPr="001F3B10">
              <w:rPr>
                <w:b/>
                <w:i/>
              </w:rPr>
              <w:t>bez nakładania obciążeń finansowych na państwa członkowskie UE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42B69" w14:textId="7777777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  <w:t xml:space="preserve">ponowne potępienie </w:t>
            </w:r>
            <w:r w:rsidRPr="001F3B10">
              <w:rPr>
                <w:b/>
                <w:i/>
              </w:rPr>
              <w:t xml:space="preserve">w najostrzejszych słowach </w:t>
            </w:r>
            <w:r w:rsidRPr="001F3B10">
              <w:t xml:space="preserve">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</w:t>
            </w:r>
            <w:r w:rsidRPr="001F3B10">
              <w:rPr>
                <w:b/>
                <w:i/>
              </w:rPr>
              <w:t xml:space="preserve">tymczasowym wycofaniem sił rosyjskich z terytoriów okupowanych, wypłatą reparacji wojennych oraz pociągnięciem do </w:t>
            </w:r>
            <w:r w:rsidRPr="001F3B10">
              <w:t xml:space="preserve">odpowiedzialności </w:t>
            </w:r>
            <w:r w:rsidRPr="001F3B10">
              <w:rPr>
                <w:b/>
                <w:i/>
              </w:rPr>
              <w:t xml:space="preserve">sprawców zbrodni wojennych, w tym osób odpowiedzialnych </w:t>
            </w:r>
            <w:r w:rsidRPr="001F3B10">
              <w:t xml:space="preserve">za </w:t>
            </w:r>
            <w:r w:rsidRPr="001F3B10">
              <w:rPr>
                <w:b/>
                <w:i/>
              </w:rPr>
              <w:t>zaplanowanie i popełnienie zbrodni agresji</w:t>
            </w:r>
            <w:r w:rsidRPr="001F3B10">
              <w:t>; wspieranie ONZ w określaniu mechanizmów prawnych umożliwiających wykorzystanie zamrożonych rosyjskich aktywów na odbudowę Ukrainy</w:t>
            </w:r>
            <w:r w:rsidRPr="001F3B10">
              <w:rPr>
                <w:b/>
                <w:i/>
              </w:rPr>
              <w:t>, a także na zapewnienie temu państwu wsparcia wojskowego i gospodarczego</w:t>
            </w:r>
            <w:r w:rsidRPr="001F3B10">
              <w:t>;</w:t>
            </w:r>
          </w:p>
        </w:tc>
      </w:tr>
    </w:tbl>
    <w:p w14:paraId="6213499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18FA3F8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AC936A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126</w:t>
      </w:r>
      <w:r w:rsidRPr="001F3B10">
        <w:rPr>
          <w:rStyle w:val="HideTWBExt"/>
          <w:b w:val="0"/>
        </w:rPr>
        <w:t>&lt;/NumAm&gt;</w:t>
      </w:r>
    </w:p>
    <w:p w14:paraId="744322F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Claudiu-Richard Târziu</w:t>
      </w:r>
      <w:r w:rsidRPr="001F3B10">
        <w:rPr>
          <w:rStyle w:val="HideTWBExt"/>
          <w:b w:val="0"/>
        </w:rPr>
        <w:t>&lt;/Members&gt;</w:t>
      </w:r>
    </w:p>
    <w:p w14:paraId="4EA1970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82BC90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2CBD11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A4A873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0EDAB" w14:textId="77777777" w:rsidR="002B3560" w:rsidRPr="001F3B10" w:rsidRDefault="002B3560" w:rsidP="0059449D"/>
        </w:tc>
      </w:tr>
      <w:tr w:rsidR="002B3560" w:rsidRPr="001F3B10" w14:paraId="3F671A9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16D5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C9D3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A976A1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32E99" w14:textId="7777777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  <w:t>ponowne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przy jednoczesnym zapewnieniu pełnej odpowiedzialności za zbrodnie wojenne; wspieranie ONZ w określaniu mechanizmów prawnych umożliwiających wykorzystanie zamrożonych rosyjskich aktywów na odbudowę Ukrainy bez nakładania obciążeń finansowych na państwa członkowskie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FA26F" w14:textId="7777777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  <w:t>ponowne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przy jednoczesnym zapewnieniu pełnej odpowiedzialności za zbrodnie wojenne; wspieranie ONZ w określaniu mechanizmów prawnych umożliwiających wykorzystanie zamrożonych rosyjskich aktywów na odbudowę Ukrainy</w:t>
            </w:r>
            <w:r w:rsidRPr="001F3B10">
              <w:rPr>
                <w:b/>
                <w:i/>
              </w:rPr>
              <w:t xml:space="preserve">, pod warunkiem że wszelkie wykorzystanie tych aktywów będzie zgodne z prawem międzynarodowym, prawem własności prywatnej oraz międzynarodowymi procedurami sądowymi, </w:t>
            </w:r>
            <w:r w:rsidRPr="001F3B10">
              <w:t>bez nakładania obciążeń finansowych na państwa członkowskie UE;</w:t>
            </w:r>
          </w:p>
        </w:tc>
      </w:tr>
    </w:tbl>
    <w:p w14:paraId="5DCDF89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{RO}</w:t>
      </w:r>
      <w:r w:rsidRPr="001F3B10">
        <w:t>ro</w:t>
      </w:r>
      <w:r w:rsidRPr="001F3B10">
        <w:rPr>
          <w:rStyle w:val="HideTWBExt"/>
        </w:rPr>
        <w:t>&lt;/Original&gt;</w:t>
      </w:r>
    </w:p>
    <w:p w14:paraId="41C71CA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1E02D6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127</w:t>
      </w:r>
      <w:r w:rsidRPr="001F3B10">
        <w:rPr>
          <w:rStyle w:val="HideTWBExt"/>
          <w:b w:val="0"/>
        </w:rPr>
        <w:t>&lt;/NumAm&gt;</w:t>
      </w:r>
    </w:p>
    <w:p w14:paraId="003A388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Jordan Bardella, Pierre-Romain Thionnet, Matthieu Valet</w:t>
      </w:r>
      <w:r w:rsidRPr="001F3B10">
        <w:rPr>
          <w:rStyle w:val="HideTWBExt"/>
          <w:b w:val="0"/>
        </w:rPr>
        <w:t>&lt;/Members&gt;</w:t>
      </w:r>
    </w:p>
    <w:p w14:paraId="5497A62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8CD08F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CDDF72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6D54A2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02E18" w14:textId="77777777" w:rsidR="002B3560" w:rsidRPr="001F3B10" w:rsidRDefault="002B3560" w:rsidP="0059449D"/>
        </w:tc>
      </w:tr>
      <w:tr w:rsidR="002B3560" w:rsidRPr="001F3B10" w14:paraId="65B6831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98DC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0270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8E0203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12A09" w14:textId="7777777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  <w:t xml:space="preserve">ponowne potępienie nielegalnej wojny napastniczej Rosji przeciwko Ukrainie i jej ataków na światową architekturę pokoju i bezpieczeństwa, w </w:t>
            </w:r>
            <w:r w:rsidRPr="001F3B10">
              <w:lastRenderedPageBreak/>
              <w:t xml:space="preserve">tym instrumenty Rady Bezpieczeństwa ONZ; opowiadanie się za całkowitym zawieszeniem broni w celu złagodzenia cierpień ludności cywilnej oraz za kompleksowym, sprawiedliwym i trwałym pokojem </w:t>
            </w:r>
            <w:r w:rsidRPr="001F3B10">
              <w:rPr>
                <w:b/>
                <w:i/>
              </w:rPr>
              <w:t xml:space="preserve">dla </w:t>
            </w:r>
            <w:r w:rsidRPr="001F3B10">
              <w:t>Ukrainy, w tym za solidnymi gwarancjami bezpieczeństwa opartymi na Karcie Narodów Zjednoczonych i prawie międzynarodowym, przy jednoczesnym zapewnieniu pełnej odpowiedzialności za zbrodnie wojenne; wspieranie ONZ w określaniu mechanizmów prawnych umożliwiających wykorzystanie zamrożonych rosyjskich aktywów na odbudowę Ukrainy bez nakładania obciążeń finansowych na państwa członkowskie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652B7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i)</w:t>
            </w:r>
            <w:r w:rsidRPr="001F3B10">
              <w:tab/>
              <w:t xml:space="preserve">ponowne potępienie nielegalnej wojny napastniczej Rosji przeciwko Ukrainie i jej ataków na światową architekturę pokoju i bezpieczeństwa, w </w:t>
            </w:r>
            <w:r w:rsidRPr="001F3B10">
              <w:lastRenderedPageBreak/>
              <w:t xml:space="preserve">tym instrumenty Rady Bezpieczeństwa ONZ; opowiadanie się za całkowitym zawieszeniem broni w celu złagodzenia cierpień ludności cywilnej oraz za kompleksowym, sprawiedliwym i trwałym pokojem </w:t>
            </w:r>
            <w:r w:rsidRPr="001F3B10">
              <w:rPr>
                <w:b/>
                <w:i/>
              </w:rPr>
              <w:t xml:space="preserve">opartym na poszanowaniu suwerenności </w:t>
            </w:r>
            <w:r w:rsidRPr="001F3B10">
              <w:t xml:space="preserve">Ukrainy </w:t>
            </w:r>
            <w:r w:rsidRPr="001F3B10">
              <w:rPr>
                <w:b/>
                <w:i/>
              </w:rPr>
              <w:t>i realnym rozwiązaniu dyplomatycznym</w:t>
            </w:r>
            <w:r w:rsidRPr="001F3B10">
              <w:t>, w tym za solidnymi gwarancjami bezpieczeństwa opartymi na Karcie Narodów Zjednoczonych i prawie międzynarodowym, przy jednoczesnym zapewnieniu pełnej odpowiedzialności za zbrodnie wojenne; wspieranie ONZ w określaniu mechanizmów prawnych umożliwiających wykorzystanie zamrożonych rosyjskich aktywów na odbudowę Ukrainy bez nakładania obciążeń finansowych na państwa członkowskie UE;</w:t>
            </w:r>
          </w:p>
        </w:tc>
      </w:tr>
    </w:tbl>
    <w:p w14:paraId="4940500B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434B983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FEB6F8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128</w:t>
      </w:r>
      <w:r w:rsidRPr="001F3B10">
        <w:rPr>
          <w:rStyle w:val="HideTWBExt"/>
          <w:b w:val="0"/>
        </w:rPr>
        <w:t>&lt;/NumAm&gt;</w:t>
      </w:r>
    </w:p>
    <w:p w14:paraId="0623A06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1FCD9F8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E6CFD0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633648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481E2B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4ACB2" w14:textId="77777777" w:rsidR="002B3560" w:rsidRPr="001F3B10" w:rsidRDefault="002B3560" w:rsidP="0059449D"/>
        </w:tc>
      </w:tr>
      <w:tr w:rsidR="002B3560" w:rsidRPr="001F3B10" w14:paraId="549FF9E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4175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15FA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A76841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26058" w14:textId="77777777" w:rsidR="002B3560" w:rsidRPr="001F3B10" w:rsidRDefault="002B3560" w:rsidP="0059449D">
            <w:pPr>
              <w:pStyle w:val="Normal6a"/>
            </w:pPr>
            <w:r w:rsidRPr="001F3B10">
              <w:t>i)</w:t>
            </w:r>
            <w:r w:rsidRPr="001F3B10">
              <w:tab/>
              <w:t xml:space="preserve">ponowne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przy jednoczesnym zapewnieniu pełnej odpowiedzialności za zbrodnie wojenne; wspieranie ONZ w </w:t>
            </w:r>
            <w:r w:rsidRPr="001F3B10">
              <w:lastRenderedPageBreak/>
              <w:t>określaniu mechanizmów prawnych umożliwiających wykorzystanie zamrożonych rosyjskich aktywów na odbudowę Ukrainy bez nakładania obciążeń finansowych na państwa członkowskie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6D281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i)</w:t>
            </w:r>
            <w:r w:rsidRPr="001F3B10">
              <w:tab/>
              <w:t xml:space="preserve">ponowne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</w:t>
            </w:r>
            <w:r w:rsidRPr="001F3B10">
              <w:rPr>
                <w:b/>
                <w:i/>
              </w:rPr>
              <w:t xml:space="preserve">które pozwolą zapobiegać i natychmiast przeciwdziałać wszelkiej ponownej agresji, </w:t>
            </w:r>
            <w:r w:rsidRPr="001F3B10">
              <w:t xml:space="preserve">przy </w:t>
            </w:r>
            <w:r w:rsidRPr="001F3B10">
              <w:lastRenderedPageBreak/>
              <w:t>jednoczesnym zapewnieniu pełnej odpowiedzialności za zbrodnie wojenne; wspieranie ONZ w określaniu mechanizmów prawnych umożliwiających wykorzystanie zamrożonych rosyjskich aktywów na odbudowę Ukrainy bez nakładania obciążeń finansowych na państwa członkowskie UE;</w:t>
            </w:r>
          </w:p>
        </w:tc>
      </w:tr>
    </w:tbl>
    <w:p w14:paraId="2FB64F68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01115B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B9B5D9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129</w:t>
      </w:r>
      <w:r w:rsidRPr="001F3B10">
        <w:rPr>
          <w:rStyle w:val="HideTWBExt"/>
          <w:b w:val="0"/>
        </w:rPr>
        <w:t>&lt;/NumAm&gt;</w:t>
      </w:r>
    </w:p>
    <w:p w14:paraId="726319B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5EDD63F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E51758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61620E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C8025B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9BACD" w14:textId="77777777" w:rsidR="002B3560" w:rsidRPr="001F3B10" w:rsidRDefault="002B3560" w:rsidP="0059449D"/>
        </w:tc>
      </w:tr>
      <w:tr w:rsidR="002B3560" w:rsidRPr="001F3B10" w14:paraId="2DA6650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4804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9FB9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1F1D6F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E2005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F4A4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ia)</w:t>
            </w:r>
            <w:r w:rsidRPr="001F3B10">
              <w:rPr>
                <w:b/>
                <w:i/>
              </w:rPr>
              <w:tab/>
              <w:t>podkreślenie, że region Arktyki jest obszarem rosnących napięć geopolitycznych, kształtowanych przez konkurencję w zakresie zasobów naturalnych i bezpośrednią pozycję wojskową; wyrażenie poważnego zaniepokojenia destabilizującymi działaniami Rosji w zakresie bezpieczeństwa i strategii w regionie; podkreślenie potrzeby silniejszego skoncentrowania się UE i ONZ na stabilności i poszanowaniu prawa międzynarodowego w sprawach Arktyki; oraz wezwanie zainteresowanych stron do zaangażowania się w konstruktywny dialog, wzmocnienia międzynarodowych ram opartych na zasadach i zapewnienia pełnej zgodności wszystkich działań w regionie z Kartą Narodów Zjednoczonych;</w:t>
            </w:r>
          </w:p>
        </w:tc>
      </w:tr>
    </w:tbl>
    <w:p w14:paraId="05D1AD8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7FA28E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DD6515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130</w:t>
      </w:r>
      <w:r w:rsidRPr="001F3B10">
        <w:rPr>
          <w:rStyle w:val="HideTWBExt"/>
          <w:b w:val="0"/>
        </w:rPr>
        <w:t>&lt;/NumAm&gt;</w:t>
      </w:r>
    </w:p>
    <w:p w14:paraId="61FB37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7D9B218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361343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31E1B6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&lt;Article&gt;</w:t>
      </w:r>
      <w:r w:rsidRPr="001F3B10">
        <w:t>Ustęp 1 – litera i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CD5D71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DC89C" w14:textId="77777777" w:rsidR="002B3560" w:rsidRPr="001F3B10" w:rsidRDefault="002B3560" w:rsidP="0059449D"/>
        </w:tc>
      </w:tr>
      <w:tr w:rsidR="002B3560" w:rsidRPr="001F3B10" w14:paraId="2E6E3DA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AB7E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EB5B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BC09334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FA8B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7B8F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ia)</w:t>
            </w:r>
            <w:r w:rsidRPr="001F3B10">
              <w:rPr>
                <w:b/>
                <w:i/>
              </w:rPr>
              <w:tab/>
              <w:t>wezwanie Organizacji Narodów Zjednoczonych do zintensyfikowania wysiłków w odpowiedzi na rosyjską wojnę napastniczą przeciwko Ukrainie poprzez pełniejsze wykorzystanie jej politycznych, dyplomatycznych i prawnych instrumentów w celu przestrzegania Karty Narodów Zjednoczonych, wzmocnienia międzynarodowej presji na agresora, zwiększenia ochrony ludności cywilnej i aktywnego wspierania mechanizmów rozliczalności, tak by zapewnić sprawiedliwość ofiarom oraz przywrócić suwerenność i pełną integralność terytorialną Ukrainy w granicach uznanych przez społeczność międzynarodową;</w:t>
            </w:r>
          </w:p>
        </w:tc>
      </w:tr>
    </w:tbl>
    <w:p w14:paraId="55DC352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BF06F1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03C2EB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131</w:t>
      </w:r>
      <w:r w:rsidRPr="001F3B10">
        <w:rPr>
          <w:rStyle w:val="HideTWBExt"/>
          <w:b w:val="0"/>
        </w:rPr>
        <w:t>&lt;/NumAm&gt;</w:t>
      </w:r>
    </w:p>
    <w:p w14:paraId="7FD9118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458222DD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2C80426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F7FC27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353CAF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A318F7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E0BA4" w14:textId="77777777" w:rsidR="002B3560" w:rsidRPr="001F3B10" w:rsidRDefault="002B3560" w:rsidP="0059449D"/>
        </w:tc>
      </w:tr>
      <w:tr w:rsidR="002B3560" w:rsidRPr="001F3B10" w14:paraId="2BD4DA59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A5A1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F20A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B4AF14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951D7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55FD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ia)</w:t>
            </w:r>
            <w:r w:rsidRPr="001F3B10">
              <w:rPr>
                <w:b/>
                <w:i/>
              </w:rPr>
              <w:tab/>
              <w:t>podkreślenie, że odbudowa Ukrainy powinna być przede wszystkim ukierunkowana na wzmocnienie usług publicznych, mieszkalnictwa, opieki zdrowotnej, edukacji i infrastruktury cywilnej, zapewnienie przejrzystości, demokratycznego uczestnictwa i walki z korupcją jako warunków sprawiedliwej odbudowy;</w:t>
            </w:r>
          </w:p>
        </w:tc>
      </w:tr>
    </w:tbl>
    <w:p w14:paraId="75163A4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0C5C22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8D20D9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132</w:t>
      </w:r>
      <w:r w:rsidRPr="001F3B10">
        <w:rPr>
          <w:rStyle w:val="HideTWBExt"/>
          <w:b w:val="0"/>
        </w:rPr>
        <w:t>&lt;/NumAm&gt;</w:t>
      </w:r>
    </w:p>
    <w:p w14:paraId="0D5FDBA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317A7D4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325881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1E32FD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D0171B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E9E73" w14:textId="77777777" w:rsidR="002B3560" w:rsidRPr="001F3B10" w:rsidRDefault="002B3560" w:rsidP="0059449D"/>
        </w:tc>
      </w:tr>
      <w:tr w:rsidR="002B3560" w:rsidRPr="001F3B10" w14:paraId="37AE7AB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4BF2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5A88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E9FCF1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773B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ED8C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ib)</w:t>
            </w:r>
            <w:r w:rsidRPr="001F3B10">
              <w:rPr>
                <w:b/>
                <w:i/>
              </w:rPr>
              <w:tab/>
              <w:t>przypomnienie z głębokim zaniepokojeniem rosyjskiej masakry ludności cywilnej w Buczy i na innych obszarach Ukrainy; podkreślenie roli Organizacji Narodów Zjednoczonych, w tym Biura Wysokiego Komisarza Narodów Zjednoczonych ds. Praw Człowieka i Międzynarodowej Komisji Śledczej w sprawie Ukrainy, w dokumentowaniu poważnych naruszeń międzynarodowego prawa humanitarnego; podkreślenie przy tym potrzeby ciągłego i zwiększonego zaangażowania ONZ i UE w celu zapewnienia pełnych i niezależnych dochodzeń, zabezpieczenia dowodów i pociągnięcia do odpowiedzialności za zbrodnie wojenne i zbrodnie przeciwko ludzkości popełnione przez Rosję podczas wojny napastniczej przeciwko Ukrainie;</w:t>
            </w:r>
          </w:p>
        </w:tc>
      </w:tr>
    </w:tbl>
    <w:p w14:paraId="43D996E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D7EF01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FD47BC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133</w:t>
      </w:r>
      <w:r w:rsidRPr="001F3B10">
        <w:rPr>
          <w:rStyle w:val="HideTWBExt"/>
          <w:b w:val="0"/>
        </w:rPr>
        <w:t>&lt;/NumAm&gt;</w:t>
      </w:r>
    </w:p>
    <w:p w14:paraId="359D1D8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67832354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2CEF327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F6F0C9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242DA2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E486F7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77677" w14:textId="77777777" w:rsidR="002B3560" w:rsidRPr="001F3B10" w:rsidRDefault="002B3560" w:rsidP="0059449D"/>
        </w:tc>
      </w:tr>
      <w:tr w:rsidR="002B3560" w:rsidRPr="001F3B10" w14:paraId="02E72CB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9504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A374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536EE9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BD387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EE653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ib)</w:t>
            </w:r>
            <w:r w:rsidRPr="001F3B10">
              <w:rPr>
                <w:b/>
                <w:i/>
              </w:rPr>
              <w:tab/>
              <w:t>poparcie umorzenia lub znacznej restrukturyzacji długu Ukrainy w celu uniknięcia niezrównoważonych obciążeń;</w:t>
            </w:r>
          </w:p>
        </w:tc>
      </w:tr>
    </w:tbl>
    <w:p w14:paraId="176D15E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EED944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2CF293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134</w:t>
      </w:r>
      <w:r w:rsidRPr="001F3B10">
        <w:rPr>
          <w:rStyle w:val="HideTWBExt"/>
          <w:b w:val="0"/>
        </w:rPr>
        <w:t>&lt;/NumAm&gt;</w:t>
      </w:r>
    </w:p>
    <w:p w14:paraId="206CE2E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0C4942B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190F99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1C3D58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 c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A778D8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41E9F" w14:textId="77777777" w:rsidR="002B3560" w:rsidRPr="001F3B10" w:rsidRDefault="002B3560" w:rsidP="0059449D"/>
        </w:tc>
      </w:tr>
      <w:tr w:rsidR="002B3560" w:rsidRPr="001F3B10" w14:paraId="3A9C0D2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D771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EA1A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EDEC5C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2A08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58727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ic)</w:t>
            </w:r>
            <w:r w:rsidRPr="001F3B10">
              <w:rPr>
                <w:b/>
                <w:i/>
              </w:rPr>
              <w:tab/>
              <w:t>wezwanie Organizacji Narodów Zjednoczonych do zwiększenia zaangażowania na rzecz Gruzji, a także przypomnienie, że około 20 % jej terytorium uznanego przez społeczność międzynarodową pozostaje pod nielegalną rosyjską okupacją; wezwanie ONZ do wzmożenia działań na rzecz utrzymania suwerenności i integralności terytorialnej Gruzji, wzmocnienia międzynarodowych mechanizmów monitorowania i zapobiegania konfliktom, zajęcia się sytuacją w zakresie praw człowieka w gruzińskich regionach okupowanych przez Rosję oraz wspierania bezpiecznego i godnego powrotu osób wewnętrznie przesiedlonych, z pełnym poszanowaniem prawa międzynarodowego i Karty Narodów Zjednoczonych;</w:t>
            </w:r>
          </w:p>
        </w:tc>
      </w:tr>
    </w:tbl>
    <w:p w14:paraId="4356184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8EDD2B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F36D34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135</w:t>
      </w:r>
      <w:r w:rsidRPr="001F3B10">
        <w:rPr>
          <w:rStyle w:val="HideTWBExt"/>
          <w:b w:val="0"/>
        </w:rPr>
        <w:t>&lt;/NumAm&gt;</w:t>
      </w:r>
    </w:p>
    <w:p w14:paraId="2554635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31742047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4F07208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F78BC7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5E38CC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 c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9D07D5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D97AB" w14:textId="77777777" w:rsidR="002B3560" w:rsidRPr="001F3B10" w:rsidRDefault="002B3560" w:rsidP="0059449D"/>
        </w:tc>
      </w:tr>
      <w:tr w:rsidR="002B3560" w:rsidRPr="001F3B10" w14:paraId="169AC57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58D7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192D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77E4D5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6B9D4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3D20F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ic)</w:t>
            </w:r>
            <w:r w:rsidRPr="001F3B10">
              <w:rPr>
                <w:b/>
                <w:i/>
              </w:rPr>
              <w:tab/>
              <w:t>odrzucenie programu przymusowej prywatyzacji lub eksploatacji zasobów przez duże ponadnarodowe korporacje;</w:t>
            </w:r>
          </w:p>
        </w:tc>
      </w:tr>
    </w:tbl>
    <w:p w14:paraId="4369A57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6FCF21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D08E52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136</w:t>
      </w:r>
      <w:r w:rsidRPr="001F3B10">
        <w:rPr>
          <w:rStyle w:val="HideTWBExt"/>
          <w:b w:val="0"/>
        </w:rPr>
        <w:t>&lt;/NumAm&gt;</w:t>
      </w:r>
    </w:p>
    <w:p w14:paraId="394B24F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12D6DD5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7F748B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4ADB86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 d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BA7CB2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8F18E" w14:textId="77777777" w:rsidR="002B3560" w:rsidRPr="001F3B10" w:rsidRDefault="002B3560" w:rsidP="0059449D"/>
        </w:tc>
      </w:tr>
      <w:tr w:rsidR="002B3560" w:rsidRPr="001F3B10" w14:paraId="4FBBC96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84BB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E659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B981C1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9C702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4951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id)</w:t>
            </w:r>
            <w:r w:rsidRPr="001F3B10">
              <w:rPr>
                <w:b/>
                <w:i/>
              </w:rPr>
              <w:tab/>
              <w:t>pochwalenie przyjęcia w 2024 r. przez Radę Praw Człowieka ONZ, w drodze konsensusu, rezolucji w sprawie współpracy z Gruzją, w której zaapelowano o natychmiastowy i niezakłócony dostęp Biura Wysokiego Komisarza Narodów Zjednoczonych ds. Praw Człowieka oraz innych międzynarodowych i regionalnych mechanizmów ochrony praw człowieka do okupowanych przez Rosję terytoriów Gruzji, a także wyrażono poważne zaniepokojenie ciągłymi naruszeniami praw człowieka i dyskryminacją, w tym wobec etnicznych Gruzinów w regionach Abchazji i Cchinwali</w:t>
            </w:r>
            <w:r w:rsidRPr="001F3B10">
              <w:rPr>
                <w:b/>
                <w:i/>
                <w:vertAlign w:val="superscript"/>
              </w:rPr>
              <w:t>1a</w:t>
            </w:r>
            <w:r w:rsidRPr="001F3B10">
              <w:rPr>
                <w:b/>
                <w:i/>
              </w:rPr>
              <w:t>; podkreślenie, że rezolucja ta potwierdza poparcie społeczności międzynarodowej dla suwerenności, niepodległości i integralności terytorialnej Gruzji oraz stanowi bezprecedensowe poparcie od czasu jej pierwszego przedłożenia w 2017 r.; wezwanie ONZ i jej państw członkowskich do podjęcia konkretnych działań w zakresie monitorowania, sprawozdawczości i rozliczalności w celu zapewnienia skutecznej ochrony praw człowieka i dostępu pomocy humanitarnej do okupowanych regionów Gruzji;</w:t>
            </w:r>
          </w:p>
        </w:tc>
      </w:tr>
      <w:tr w:rsidR="002B3560" w:rsidRPr="001F3B10" w14:paraId="1D21724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BB4C3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2A57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_________________</w:t>
            </w:r>
          </w:p>
        </w:tc>
      </w:tr>
      <w:tr w:rsidR="002B3560" w:rsidRPr="001F3B10" w14:paraId="57007B3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92D23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5656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  <w:vertAlign w:val="superscript"/>
              </w:rPr>
              <w:t>1a</w:t>
            </w:r>
            <w:r w:rsidRPr="001F3B10">
              <w:rPr>
                <w:b/>
                <w:i/>
              </w:rPr>
              <w:t xml:space="preserve"> https://digitallibrary.un.org/record/4063065</w:t>
            </w:r>
          </w:p>
        </w:tc>
      </w:tr>
    </w:tbl>
    <w:p w14:paraId="4883891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92EA28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DC0475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137</w:t>
      </w:r>
      <w:r w:rsidRPr="001F3B10">
        <w:rPr>
          <w:rStyle w:val="HideTWBExt"/>
          <w:b w:val="0"/>
        </w:rPr>
        <w:t>&lt;/NumAm&gt;</w:t>
      </w:r>
    </w:p>
    <w:p w14:paraId="247D3B3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&lt;RepeatBlock-By&gt;&lt;Members&gt;</w:t>
      </w:r>
      <w:r w:rsidRPr="001F3B10">
        <w:t>Emmanouil Fragkos</w:t>
      </w:r>
      <w:r w:rsidRPr="001F3B10">
        <w:rPr>
          <w:rStyle w:val="HideTWBExt"/>
          <w:b w:val="0"/>
        </w:rPr>
        <w:t>&lt;/Members&gt;</w:t>
      </w:r>
    </w:p>
    <w:p w14:paraId="735523F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452828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C66DC0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D36A05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4921F" w14:textId="77777777" w:rsidR="002B3560" w:rsidRPr="001F3B10" w:rsidRDefault="002B3560" w:rsidP="0059449D"/>
        </w:tc>
      </w:tr>
      <w:tr w:rsidR="002B3560" w:rsidRPr="001F3B10" w14:paraId="4A3157F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1940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89E6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32E3BA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87F50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8FF1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ia)</w:t>
            </w:r>
            <w:r w:rsidRPr="001F3B10">
              <w:rPr>
                <w:b/>
                <w:i/>
              </w:rPr>
              <w:tab/>
              <w:t>podkreślenie, że naruszenia prawa międzynarodowego zaczęły się wraz z nielegalną inwazją i okupacją północnej części Republiki Cypryjskiej przez Turcję;</w:t>
            </w:r>
          </w:p>
        </w:tc>
      </w:tr>
    </w:tbl>
    <w:p w14:paraId="3FB3D8C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{EL}</w:t>
      </w:r>
      <w:r w:rsidRPr="001F3B10">
        <w:t>el</w:t>
      </w:r>
      <w:r w:rsidRPr="001F3B10">
        <w:rPr>
          <w:rStyle w:val="HideTWBExt"/>
        </w:rPr>
        <w:t>&lt;/Original&gt;</w:t>
      </w:r>
    </w:p>
    <w:p w14:paraId="719012F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5694F0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138</w:t>
      </w:r>
      <w:r w:rsidRPr="001F3B10">
        <w:rPr>
          <w:rStyle w:val="HideTWBExt"/>
          <w:b w:val="0"/>
        </w:rPr>
        <w:t>&lt;/NumAm&gt;</w:t>
      </w:r>
    </w:p>
    <w:p w14:paraId="1409C5A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55F0E9D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647CA3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B24F25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i d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D93627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228C8" w14:textId="77777777" w:rsidR="002B3560" w:rsidRPr="001F3B10" w:rsidRDefault="002B3560" w:rsidP="0059449D"/>
        </w:tc>
      </w:tr>
      <w:tr w:rsidR="002B3560" w:rsidRPr="001F3B10" w14:paraId="11076D9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43E1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F360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7509F0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3767E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5B4A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id)</w:t>
            </w:r>
            <w:r w:rsidRPr="001F3B10">
              <w:rPr>
                <w:b/>
                <w:i/>
              </w:rPr>
              <w:tab/>
              <w:t>ponowne potępienie ciągłej tureckiej okupacji 37 % terytorium Republiki Cypryjskiej, państwa członkowskiego UE, oraz wezwanie do kompleksowego rozwiązania i ponownego zjednoczenia wyspy w oparciu o dwustrefową, dwuwspólnotową federację z zachowaniem równości politycznej zgodnie z odpowiednimi rezolucjami ONZ; pochwalenie mianowania osobistej wysłanniczki sekretarza generalnego ONZ ds. Cypru, Maríi Ángeli Holguín, a także specjalnego wysłannika Unii Europejskiej ds. Cypru, Johannesa Hahna, oraz wszystkich inicjatyw ONZ mających na celu osiągnięcie sprawiedliwego, trwałego i wspólnie uzgodnionego rozwiązania;</w:t>
            </w:r>
          </w:p>
        </w:tc>
      </w:tr>
    </w:tbl>
    <w:p w14:paraId="0AF164A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9AFFCD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CEB4D4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139</w:t>
      </w:r>
      <w:r w:rsidRPr="001F3B10">
        <w:rPr>
          <w:rStyle w:val="HideTWBExt"/>
          <w:b w:val="0"/>
        </w:rPr>
        <w:t>&lt;/NumAm&gt;</w:t>
      </w:r>
    </w:p>
    <w:p w14:paraId="4A01227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28932DFB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3157C35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&lt;/RepeatBlock-By&gt;</w:t>
      </w:r>
    </w:p>
    <w:p w14:paraId="0EEE7DB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E59680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149604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A0972" w14:textId="77777777" w:rsidR="002B3560" w:rsidRPr="001F3B10" w:rsidRDefault="002B3560" w:rsidP="0059449D"/>
        </w:tc>
      </w:tr>
      <w:tr w:rsidR="002B3560" w:rsidRPr="001F3B10" w14:paraId="5C9289D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0A751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FA89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AE367B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F85D3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DE5BD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>wyrażenie zaniepokojenia ryzykiem nasilenia konfrontacji na Bliskim Wschodzie oraz destabilizującą rolą odgrywaną przez Iran i jego regionalnych popleczników</w:t>
            </w:r>
            <w:r w:rsidRPr="001F3B10">
              <w:rPr>
                <w:b/>
                <w:i/>
              </w:rPr>
              <w:t>, a także destabilizującą rolą odgrywaną przez Izrael, w tym jego niedawnymi masowymi bombardowaniami w sześciu sąsiednich krajach oraz ludobójstwem popełnionym w Strefie Gazy</w:t>
            </w:r>
            <w:r w:rsidRPr="001F3B10">
              <w:t>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</w:tr>
    </w:tbl>
    <w:p w14:paraId="710DB79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648B78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9B936A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140</w:t>
      </w:r>
      <w:r w:rsidRPr="001F3B10">
        <w:rPr>
          <w:rStyle w:val="HideTWBExt"/>
          <w:b w:val="0"/>
        </w:rPr>
        <w:t>&lt;/NumAm&gt;</w:t>
      </w:r>
    </w:p>
    <w:p w14:paraId="7172DEF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5EDF8C7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11C344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20F58F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505383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50A9E" w14:textId="77777777" w:rsidR="002B3560" w:rsidRPr="001F3B10" w:rsidRDefault="002B3560" w:rsidP="0059449D"/>
        </w:tc>
      </w:tr>
      <w:tr w:rsidR="002B3560" w:rsidRPr="001F3B10" w14:paraId="146A1A1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AC0F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9B10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8FE6CD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79A14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</w:t>
            </w:r>
            <w:r w:rsidRPr="001F3B10">
              <w:rPr>
                <w:b/>
                <w:i/>
              </w:rPr>
              <w:t>destabilizującą rolą odgrywaną przez Iran i jego regionalnych popleczników</w:t>
            </w:r>
            <w:r w:rsidRPr="001F3B10">
              <w:t xml:space="preserve">; zintensyfikowanie wysiłków dyplomatycznych na forach wielostronnych i dążenie do ściślejszej współpracy z partnerami UE w regionie w celu wsparcia deeskalacji, odbudowy i </w:t>
            </w:r>
            <w:r w:rsidRPr="001F3B10">
              <w:lastRenderedPageBreak/>
              <w:t>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ED42C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j)</w:t>
            </w:r>
            <w:r w:rsidRPr="001F3B10">
              <w:tab/>
              <w:t xml:space="preserve">wyrażenie zaniepokojenia ryzykiem nasilenia konfrontacji na Bliskim Wschodzie oraz </w:t>
            </w:r>
            <w:r w:rsidRPr="001F3B10">
              <w:rPr>
                <w:b/>
                <w:i/>
              </w:rPr>
              <w:t>wezwanie wszystkich podmiotów regionalnych i międzynarodowych do powstrzymania się od dalszej eskalacji i zachowań wykraczających poza ramy prawa międzynarodowego</w:t>
            </w:r>
            <w:r w:rsidRPr="001F3B10">
              <w:t xml:space="preserve">; zintensyfikowanie wysiłków dyplomatycznych na forach </w:t>
            </w:r>
            <w:r w:rsidRPr="001F3B10">
              <w:lastRenderedPageBreak/>
              <w:t>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</w:tr>
    </w:tbl>
    <w:p w14:paraId="23A200D8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90733A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FCA7A4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141</w:t>
      </w:r>
      <w:r w:rsidRPr="001F3B10">
        <w:rPr>
          <w:rStyle w:val="HideTWBExt"/>
          <w:b w:val="0"/>
        </w:rPr>
        <w:t>&lt;/NumAm&gt;</w:t>
      </w:r>
    </w:p>
    <w:p w14:paraId="65C211B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612E997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3C200A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49F2C9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8B2A97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F0368" w14:textId="77777777" w:rsidR="002B3560" w:rsidRPr="001F3B10" w:rsidRDefault="002B3560" w:rsidP="0059449D"/>
        </w:tc>
      </w:tr>
      <w:tr w:rsidR="002B3560" w:rsidRPr="001F3B10" w14:paraId="3180C2F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BF74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AF9DF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7EF659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56217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</w:t>
            </w:r>
            <w:r w:rsidRPr="001F3B10">
              <w:rPr>
                <w:b/>
                <w:i/>
              </w:rPr>
              <w:t>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0E1B3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</w:t>
            </w:r>
            <w:r w:rsidRPr="001F3B10">
              <w:rPr>
                <w:b/>
                <w:i/>
              </w:rPr>
              <w:t>jednoznaczne potępienie działalności terrorystycznej prowadzonej przez państwa sponsorujące terroryzm, a także Hamas i inne organizacje terrorystyczne z listy; potwierdza, że zgodnie z prawem międzynarodowym Izrael ma prawo do obrony swoich obywateli; podkreślenie, że podstawowym elementem każdej perspektywy politycznej, takiej jak rozwiązanie dwupaństwowe, musi być rozbrojenie grup terrorystycznych, zaprzestanie podżegania do terroryzmu i jego gloryfikacji oraz skuteczne zapobieganie finansowaniu terroryzmu;</w:t>
            </w:r>
          </w:p>
        </w:tc>
      </w:tr>
    </w:tbl>
    <w:p w14:paraId="161962B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6EBFE6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652EC8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142</w:t>
      </w:r>
      <w:r w:rsidRPr="001F3B10">
        <w:rPr>
          <w:rStyle w:val="HideTWBExt"/>
          <w:b w:val="0"/>
        </w:rPr>
        <w:t>&lt;/NumAm&gt;</w:t>
      </w:r>
    </w:p>
    <w:p w14:paraId="6649AEF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33CA408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11A4C1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8E6E2E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A69AC2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BA72F" w14:textId="77777777" w:rsidR="002B3560" w:rsidRPr="001F3B10" w:rsidRDefault="002B3560" w:rsidP="0059449D"/>
        </w:tc>
      </w:tr>
      <w:tr w:rsidR="002B3560" w:rsidRPr="001F3B10" w14:paraId="13EBF79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E84E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E3E6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331305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71CD9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zintensyfikowanie wysiłków dyplomatycznych na forach wielostronnych </w:t>
            </w:r>
            <w:r w:rsidRPr="001F3B10">
              <w:rPr>
                <w:b/>
                <w:i/>
              </w:rPr>
              <w:t xml:space="preserve">i dążenie do ściślejszej współpracy z partnerami UE </w:t>
            </w:r>
            <w:r w:rsidRPr="001F3B10">
              <w:t xml:space="preserve">w </w:t>
            </w:r>
            <w:r w:rsidRPr="001F3B10">
              <w:rPr>
                <w:b/>
                <w:i/>
              </w:rPr>
              <w:t xml:space="preserve">regionie w </w:t>
            </w:r>
            <w:r w:rsidRPr="001F3B10">
              <w:t xml:space="preserve">celu wsparcia deeskalacji, odbudowy i konstruktywnego dialogu; wezwanie wszystkich podmiotów do wypełnienia zobowiązań wynikających z prawa międzynarodowego w celu osiągnięcia sprawiedliwego, kompleksowego i trwałego pokoju </w:t>
            </w:r>
            <w:r w:rsidRPr="001F3B10">
              <w:rPr>
                <w:b/>
                <w:i/>
              </w:rPr>
              <w:t>opartego na rozwiązaniu dwupaństwowym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A905F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>wyrażenie zaniepokojenia ryzykiem nasilenia konfrontacji na Bliskim Wschodzie oraz destabilizującą rolą odgrywaną przez Iran i jego regionalnych popleczników; zintensyfikowanie wysiłków dyplomatycznych na forach wielostronnych w celu wsparcia deeskalacji, odbudowy i konstruktywnego dialogu; wezwanie wszystkich podmiotów do wypełnienia zobowiązań wynikających z prawa międzynarodowego w celu osiągnięcia sprawiedliwego, kompleksowego i trwałego pokoju;</w:t>
            </w:r>
          </w:p>
        </w:tc>
      </w:tr>
    </w:tbl>
    <w:p w14:paraId="6117D99C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B042BD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47DA16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143</w:t>
      </w:r>
      <w:r w:rsidRPr="001F3B10">
        <w:rPr>
          <w:rStyle w:val="HideTWBExt"/>
          <w:b w:val="0"/>
        </w:rPr>
        <w:t>&lt;/NumAm&gt;</w:t>
      </w:r>
    </w:p>
    <w:p w14:paraId="42A527C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54F4152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2DD19F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7390E0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C6E34F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C6728" w14:textId="77777777" w:rsidR="002B3560" w:rsidRPr="001F3B10" w:rsidRDefault="002B3560" w:rsidP="0059449D"/>
        </w:tc>
      </w:tr>
      <w:tr w:rsidR="002B3560" w:rsidRPr="001F3B10" w14:paraId="5B079D8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37E0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62A7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E1FAED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30169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</w:t>
            </w:r>
            <w:r w:rsidRPr="001F3B10">
              <w:lastRenderedPageBreak/>
              <w:t>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9E9EC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j)</w:t>
            </w:r>
            <w:r w:rsidRPr="001F3B10">
              <w:tab/>
              <w:t>wyrażenie zaniepokojenia ryzykiem nasilenia konfrontacji na Bliskim Wschodzie oraz destabilizującą rolą odgrywaną przez Iran i jego regionalnych popleczników;</w:t>
            </w:r>
            <w:r w:rsidRPr="001F3B10">
              <w:rPr>
                <w:b/>
                <w:i/>
              </w:rPr>
              <w:t xml:space="preserve"> wyrażenie pełnej solidarności z narodem irańskim i wsparcia dla niego, zdecydowane potępienie reżimu irańskiego za brutalne tłumienie pokojowych protestów, masowe zabójstwa, arbitralne zatrzymania i egzekucje, przyjęcie z zadowoleniem uznania przez UE Korpusu Strażników Rewolucji Islamskiej za podmiot </w:t>
            </w:r>
            <w:r w:rsidRPr="001F3B10">
              <w:rPr>
                <w:b/>
                <w:i/>
              </w:rPr>
              <w:lastRenderedPageBreak/>
              <w:t>terrorystyczny oraz wezwanie do ustanowienia niezależnej misji rozpoznawczej ONZ w celu zapewnienia odpowiedzialności za wszystkie poważne naruszenia międzynarodowego prawa praw człowieka i międzynarodowego prawa humanitarnego oraz do pełnej współpracy z tą misją;</w:t>
            </w:r>
            <w:r w:rsidRPr="001F3B10">
              <w:t xml:space="preserve">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</w:tr>
    </w:tbl>
    <w:p w14:paraId="208453F7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F95F1F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4FEADB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144</w:t>
      </w:r>
      <w:r w:rsidRPr="001F3B10">
        <w:rPr>
          <w:rStyle w:val="HideTWBExt"/>
          <w:b w:val="0"/>
        </w:rPr>
        <w:t>&lt;/NumAm&gt;</w:t>
      </w:r>
    </w:p>
    <w:p w14:paraId="095A314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Bernard Guetta, Lucia Yar, Engin Eroglu, Michał Kobosko</w:t>
      </w:r>
      <w:r w:rsidRPr="001F3B10">
        <w:rPr>
          <w:rStyle w:val="HideTWBExt"/>
          <w:b w:val="0"/>
        </w:rPr>
        <w:t>&lt;/Members&gt;</w:t>
      </w:r>
    </w:p>
    <w:p w14:paraId="6421195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4D58F9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FF3940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05FDA4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21B57" w14:textId="77777777" w:rsidR="002B3560" w:rsidRPr="001F3B10" w:rsidRDefault="002B3560" w:rsidP="0059449D"/>
        </w:tc>
      </w:tr>
      <w:tr w:rsidR="002B3560" w:rsidRPr="001F3B10" w14:paraId="2047DD9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6CC5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AC01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2E7AA7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CBC48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</w:t>
            </w:r>
            <w:r w:rsidRPr="001F3B10">
              <w:rPr>
                <w:b/>
                <w:i/>
              </w:rPr>
              <w:t xml:space="preserve">nasilenia </w:t>
            </w:r>
            <w:r w:rsidRPr="001F3B10">
              <w:t xml:space="preserve">konfrontacji na Bliskim Wschodzie </w:t>
            </w:r>
            <w:r w:rsidRPr="001F3B10">
              <w:rPr>
                <w:b/>
                <w:i/>
              </w:rPr>
              <w:t xml:space="preserve">oraz </w:t>
            </w:r>
            <w:r w:rsidRPr="001F3B10">
              <w:t xml:space="preserve">destabilizującą </w:t>
            </w:r>
            <w:r w:rsidRPr="001F3B10">
              <w:rPr>
                <w:b/>
                <w:i/>
              </w:rPr>
              <w:t xml:space="preserve">rolą odgrywaną przez Iran </w:t>
            </w:r>
            <w:r w:rsidRPr="001F3B10">
              <w:t xml:space="preserve">i jego regionalnych popleczników; zintensyfikowanie wysiłków dyplomatycznych na forach wielostronnych </w:t>
            </w:r>
            <w:r w:rsidRPr="001F3B10">
              <w:rPr>
                <w:b/>
                <w:i/>
              </w:rPr>
              <w:t xml:space="preserve">i </w:t>
            </w:r>
            <w:r w:rsidRPr="001F3B10">
              <w:t xml:space="preserve">dążenie do ściślejszej współpracy z partnerami UE w </w:t>
            </w:r>
            <w:r w:rsidRPr="001F3B10">
              <w:rPr>
                <w:b/>
                <w:i/>
              </w:rPr>
              <w:t xml:space="preserve">regionie w </w:t>
            </w:r>
            <w:r w:rsidRPr="001F3B10">
              <w:t xml:space="preserve">celu </w:t>
            </w:r>
            <w:r w:rsidRPr="001F3B10">
              <w:rPr>
                <w:b/>
                <w:i/>
              </w:rPr>
              <w:t xml:space="preserve">wsparcia </w:t>
            </w:r>
            <w:r w:rsidRPr="001F3B10">
              <w:t xml:space="preserve">deeskalacji, odbudowy i konstruktywnego dialogu; wezwanie wszystkich </w:t>
            </w:r>
            <w:r w:rsidRPr="001F3B10">
              <w:rPr>
                <w:b/>
                <w:i/>
              </w:rPr>
              <w:t xml:space="preserve">podmiotów </w:t>
            </w:r>
            <w:r w:rsidRPr="001F3B10">
              <w:t xml:space="preserve">do wypełnienia zobowiązań wynikających z prawa międzynarodowego w celu osiągnięcia sprawiedliwego, kompleksowego i </w:t>
            </w:r>
            <w:r w:rsidRPr="001F3B10">
              <w:lastRenderedPageBreak/>
              <w:t>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FC225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j)</w:t>
            </w:r>
            <w:r w:rsidRPr="001F3B10">
              <w:tab/>
              <w:t xml:space="preserve">wyrażenie </w:t>
            </w:r>
            <w:r w:rsidRPr="001F3B10">
              <w:rPr>
                <w:b/>
                <w:i/>
              </w:rPr>
              <w:t xml:space="preserve">głębokiego </w:t>
            </w:r>
            <w:r w:rsidRPr="001F3B10">
              <w:t xml:space="preserve">zaniepokojenia </w:t>
            </w:r>
            <w:r w:rsidRPr="001F3B10">
              <w:rPr>
                <w:b/>
                <w:i/>
              </w:rPr>
              <w:t xml:space="preserve">eskalującym </w:t>
            </w:r>
            <w:r w:rsidRPr="001F3B10">
              <w:t>ryzykiem konfrontacji na Bliskim Wschodzie</w:t>
            </w:r>
            <w:r w:rsidRPr="001F3B10">
              <w:rPr>
                <w:b/>
                <w:i/>
              </w:rPr>
              <w:t xml:space="preserve">, w szczególności ze względu na </w:t>
            </w:r>
            <w:r w:rsidRPr="001F3B10">
              <w:t xml:space="preserve">destabilizującą </w:t>
            </w:r>
            <w:r w:rsidRPr="001F3B10">
              <w:rPr>
                <w:b/>
                <w:i/>
              </w:rPr>
              <w:t xml:space="preserve">rolę Iranu </w:t>
            </w:r>
            <w:r w:rsidRPr="001F3B10">
              <w:t xml:space="preserve">i jego regionalnych popleczników; zintensyfikowanie wysiłków dyplomatycznych na forach wielostronnych </w:t>
            </w:r>
            <w:r w:rsidRPr="001F3B10">
              <w:rPr>
                <w:b/>
                <w:i/>
              </w:rPr>
              <w:t xml:space="preserve">oraz </w:t>
            </w:r>
            <w:r w:rsidRPr="001F3B10">
              <w:t xml:space="preserve">dążenie do ściślejszej współpracy z </w:t>
            </w:r>
            <w:r w:rsidRPr="001F3B10">
              <w:rPr>
                <w:b/>
                <w:i/>
              </w:rPr>
              <w:t xml:space="preserve">regionalnymi </w:t>
            </w:r>
            <w:r w:rsidRPr="001F3B10">
              <w:t xml:space="preserve">partnerami UE w celu </w:t>
            </w:r>
            <w:r w:rsidRPr="001F3B10">
              <w:rPr>
                <w:b/>
                <w:i/>
              </w:rPr>
              <w:t xml:space="preserve">wspierania </w:t>
            </w:r>
            <w:r w:rsidRPr="001F3B10">
              <w:t xml:space="preserve">deeskalacji, odbudowy i konstruktywnego dialogu; </w:t>
            </w:r>
            <w:r w:rsidRPr="001F3B10">
              <w:rPr>
                <w:b/>
                <w:i/>
              </w:rPr>
              <w:t xml:space="preserve">podkreślenie destabilizującego wpływu w regionie nielegalnej okupacji Zachodniego Brzegu przez Izrael, w tym niedawnych decyzji </w:t>
            </w:r>
            <w:r w:rsidRPr="001F3B10">
              <w:rPr>
                <w:b/>
                <w:i/>
              </w:rPr>
              <w:lastRenderedPageBreak/>
              <w:t>rządu izraelskiego prowadzących w praktyce do faktycznej aneksji, narastającej przemocy ze strony osadników oraz przymusowych wysiedleń Palestyńczyków, które to działania naruszają prawo międzynarodowe;</w:t>
            </w:r>
            <w:r w:rsidRPr="001F3B10">
              <w:t xml:space="preserve"> wezwanie wszystkich </w:t>
            </w:r>
            <w:r w:rsidRPr="001F3B10">
              <w:rPr>
                <w:b/>
                <w:i/>
              </w:rPr>
              <w:t xml:space="preserve">stron </w:t>
            </w:r>
            <w:r w:rsidRPr="001F3B10">
              <w:t xml:space="preserve">do </w:t>
            </w:r>
            <w:r w:rsidRPr="001F3B10">
              <w:rPr>
                <w:b/>
                <w:i/>
              </w:rPr>
              <w:t xml:space="preserve">pełnego </w:t>
            </w:r>
            <w:r w:rsidRPr="001F3B10">
              <w:t>wypełnienia zobowiązań wynikających z prawa międzynarodowego w celu osiągnięcia sprawiedliwego, kompleksowego i trwałego pokoju opartego na rozwiązaniu dwupaństwowym;</w:t>
            </w:r>
          </w:p>
        </w:tc>
      </w:tr>
    </w:tbl>
    <w:p w14:paraId="2C8327A9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E9547E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C1E7A8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145</w:t>
      </w:r>
      <w:r w:rsidRPr="001F3B10">
        <w:rPr>
          <w:rStyle w:val="HideTWBExt"/>
          <w:b w:val="0"/>
        </w:rPr>
        <w:t>&lt;/NumAm&gt;</w:t>
      </w:r>
    </w:p>
    <w:p w14:paraId="2850104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228DF95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BA4691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D61287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D3517B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A6082" w14:textId="77777777" w:rsidR="002B3560" w:rsidRPr="001F3B10" w:rsidRDefault="002B3560" w:rsidP="0059449D"/>
        </w:tc>
      </w:tr>
      <w:tr w:rsidR="002B3560" w:rsidRPr="001F3B10" w14:paraId="15D4BD7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AD18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59F1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731CA5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4AFEF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E1E6C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</w:t>
            </w:r>
            <w:r w:rsidRPr="001F3B10">
              <w:rPr>
                <w:b/>
                <w:i/>
              </w:rPr>
              <w:t>nawoływanie w związku z tym do utworzenia w kolejnych WRF instrumentu UE na rzecz odbudowy Strefy Gazy, mającego na celu zapewnienie wystarczającego i przewidywalnego wsparcia finansowego na rzecz odbudowy, a także ustanowienia agencji dla Palestyńczyków mającej na celu umożliwienie i osiągnięcie rozwiązania dwupaństwowego;</w:t>
            </w:r>
            <w:r w:rsidRPr="001F3B10">
              <w:t xml:space="preserve"> wezwanie wszystkich podmiotów do wypełnienia zobowiązań wynikających z prawa międzynarodowego w celu osiągnięcia sprawiedliwego, kompleksowego i </w:t>
            </w:r>
            <w:r w:rsidRPr="001F3B10">
              <w:lastRenderedPageBreak/>
              <w:t>trwałego pokoju opartego na rozwiązaniu dwupaństwowym;</w:t>
            </w:r>
          </w:p>
        </w:tc>
      </w:tr>
    </w:tbl>
    <w:p w14:paraId="1C2CFCF2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4F09B5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68777C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146</w:t>
      </w:r>
      <w:r w:rsidRPr="001F3B10">
        <w:rPr>
          <w:rStyle w:val="HideTWBExt"/>
          <w:b w:val="0"/>
        </w:rPr>
        <w:t>&lt;/NumAm&gt;</w:t>
      </w:r>
    </w:p>
    <w:p w14:paraId="560AA37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712E29C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3069D4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FCD685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E23BAE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7C0FF" w14:textId="77777777" w:rsidR="002B3560" w:rsidRPr="001F3B10" w:rsidRDefault="002B3560" w:rsidP="0059449D"/>
        </w:tc>
      </w:tr>
      <w:tr w:rsidR="002B3560" w:rsidRPr="001F3B10" w14:paraId="5E7363A9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5CF3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C2E2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85211C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32DFA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792A8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 </w:t>
            </w:r>
            <w:r w:rsidRPr="001F3B10">
              <w:rPr>
                <w:b/>
                <w:i/>
              </w:rPr>
              <w:t>wyrażenie zadowolenia z zobowiązań mających na celu zakończenie wojny w Strefie Gazy, w szczególności z rezolucji Rady Bezpieczeństwa ONZ nr 2803 z dnia 17 listopada 2025 r. w sprawie kompleksowego planu zakończenia konfliktu w Strefie Gazy oraz powołania Wysokiego Przedstawiciela ds. Strefy Gazy, co stanowi krok w kierunku pogłębienia dialogu i budowania zaufania między wszystkimi zainteresowanymi stronami;</w:t>
            </w:r>
          </w:p>
        </w:tc>
      </w:tr>
    </w:tbl>
    <w:p w14:paraId="5F808B2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16665A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26C996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147</w:t>
      </w:r>
      <w:r w:rsidRPr="001F3B10">
        <w:rPr>
          <w:rStyle w:val="HideTWBExt"/>
          <w:b w:val="0"/>
        </w:rPr>
        <w:t>&lt;/NumAm&gt;</w:t>
      </w:r>
    </w:p>
    <w:p w14:paraId="4B45C0E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4E058E6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635836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DFFBD4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929942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DD824" w14:textId="77777777" w:rsidR="002B3560" w:rsidRPr="001F3B10" w:rsidRDefault="002B3560" w:rsidP="0059449D"/>
        </w:tc>
      </w:tr>
      <w:tr w:rsidR="002B3560" w:rsidRPr="001F3B10" w14:paraId="7845081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5630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5BD1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C026D6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4D658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F9C0D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</w:t>
            </w:r>
            <w:r w:rsidRPr="001F3B10">
              <w:rPr>
                <w:b/>
                <w:i/>
              </w:rPr>
              <w:t>zintensyfikowanie wysiłków dyplomatycznych w celu promowania natychmiastowego i prawdziwego zawieszenia broni w Strefie Gazy i na Zachodnim Brzegu oraz zakończenia ludobójstwa popełnianego przez Państwo Izrael;</w:t>
            </w:r>
            <w:r w:rsidRPr="001F3B10">
              <w:t xml:space="preserve"> wezwanie wszystkich podmiotów do wypełnienia zobowiązań wynikających z prawa międzynarodowego w celu osiągnięcia sprawiedliwego, kompleksowego i trwałego pokoju opartego na rozwiązaniu dwupaństwowym;</w:t>
            </w:r>
          </w:p>
        </w:tc>
      </w:tr>
    </w:tbl>
    <w:p w14:paraId="042BB14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B3BE44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9A8044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148</w:t>
      </w:r>
      <w:r w:rsidRPr="001F3B10">
        <w:rPr>
          <w:rStyle w:val="HideTWBExt"/>
          <w:b w:val="0"/>
        </w:rPr>
        <w:t>&lt;/NumAm&gt;</w:t>
      </w:r>
    </w:p>
    <w:p w14:paraId="3DB7F5B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Geadis Geadi</w:t>
      </w:r>
      <w:r w:rsidRPr="001F3B10">
        <w:rPr>
          <w:rStyle w:val="HideTWBExt"/>
          <w:b w:val="0"/>
        </w:rPr>
        <w:t>&lt;/Members&gt;</w:t>
      </w:r>
    </w:p>
    <w:p w14:paraId="555A986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F951A8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627A3F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8C8CBE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9AB99" w14:textId="77777777" w:rsidR="002B3560" w:rsidRPr="001F3B10" w:rsidRDefault="002B3560" w:rsidP="0059449D"/>
        </w:tc>
      </w:tr>
      <w:tr w:rsidR="002B3560" w:rsidRPr="001F3B10" w14:paraId="419B340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2FCA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4C65F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7A64C5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6F030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zintensyfikowanie wysiłków dyplomatycznych na forach </w:t>
            </w:r>
            <w:r w:rsidRPr="001F3B10">
              <w:lastRenderedPageBreak/>
              <w:t xml:space="preserve">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</w:t>
            </w:r>
            <w:r w:rsidRPr="001F3B10">
              <w:rPr>
                <w:b/>
                <w:i/>
              </w:rPr>
              <w:t>opartego na rozwiązaniu dwupaństwowym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95BDF" w14:textId="337F91F2" w:rsidR="002B3560" w:rsidRPr="001F3B10" w:rsidRDefault="002B3560" w:rsidP="0059449D">
            <w:pPr>
              <w:pStyle w:val="Normal6a"/>
            </w:pPr>
            <w:r w:rsidRPr="001F3B10">
              <w:lastRenderedPageBreak/>
              <w:t>j)</w:t>
            </w:r>
            <w:r w:rsidRPr="001F3B10">
              <w:tab/>
              <w:t xml:space="preserve">wyrażenie zaniepokojenia ryzykiem nasilenia konfrontacji na Bliskim Wschodzie oraz </w:t>
            </w:r>
            <w:r w:rsidRPr="001F3B10">
              <w:rPr>
                <w:b/>
                <w:i/>
              </w:rPr>
              <w:t xml:space="preserve">wysoce </w:t>
            </w:r>
            <w:r w:rsidRPr="001F3B10">
              <w:t xml:space="preserve">destabilizującą rolą odgrywaną przez Iran i jego regionalnych popleczników; zintensyfikowanie wysiłków </w:t>
            </w:r>
            <w:r w:rsidRPr="001F3B10">
              <w:lastRenderedPageBreak/>
              <w:t>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pokoju;</w:t>
            </w:r>
            <w:r w:rsidR="00330D44" w:rsidRPr="001F3B10">
              <w:t xml:space="preserve"> </w:t>
            </w:r>
            <w:r w:rsidRPr="001F3B10">
              <w:t>przypomnienie, że Izrael ma prawo bronić się przed organizacjami terrorystycznymi i nieformalną antyizraelską tak zwaną „osią oporu”, której przewodzi Iran;</w:t>
            </w:r>
          </w:p>
        </w:tc>
      </w:tr>
    </w:tbl>
    <w:p w14:paraId="31CC30CD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178F7F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B118DD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149</w:t>
      </w:r>
      <w:r w:rsidRPr="001F3B10">
        <w:rPr>
          <w:rStyle w:val="HideTWBExt"/>
          <w:b w:val="0"/>
        </w:rPr>
        <w:t>&lt;/NumAm&gt;</w:t>
      </w:r>
    </w:p>
    <w:p w14:paraId="7B7AFF7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Emmanouil Fragkos</w:t>
      </w:r>
      <w:r w:rsidRPr="001F3B10">
        <w:rPr>
          <w:rStyle w:val="HideTWBExt"/>
          <w:b w:val="0"/>
        </w:rPr>
        <w:t>&lt;/Members&gt;</w:t>
      </w:r>
    </w:p>
    <w:p w14:paraId="38A859D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D8A870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66C260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511307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B1994" w14:textId="77777777" w:rsidR="002B3560" w:rsidRPr="001F3B10" w:rsidRDefault="002B3560" w:rsidP="0059449D"/>
        </w:tc>
      </w:tr>
      <w:tr w:rsidR="002B3560" w:rsidRPr="001F3B10" w14:paraId="1F9BE85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CF5B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B0E9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ABEAC5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DF706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A86B4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</w:t>
            </w:r>
            <w:r w:rsidRPr="001F3B10">
              <w:rPr>
                <w:b/>
                <w:i/>
              </w:rPr>
              <w:t>, przy wsparciu odbudowy Syrii po wyborach zapewniających włączenie społeczne</w:t>
            </w:r>
            <w:r w:rsidRPr="001F3B10">
              <w:t>; wezwanie wszystkich podmiotów do wypełnienia zobowiązań wynikających z prawa międzynarodowego w celu osiągnięcia sprawiedliwego, kompleksowego i trwałego pokoju opartego na rozwiązaniu dwupaństwowym;</w:t>
            </w:r>
          </w:p>
        </w:tc>
      </w:tr>
    </w:tbl>
    <w:p w14:paraId="6FE55BE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{EL}</w:t>
      </w:r>
      <w:r w:rsidRPr="001F3B10">
        <w:t>el</w:t>
      </w:r>
      <w:r w:rsidRPr="001F3B10">
        <w:rPr>
          <w:rStyle w:val="HideTWBExt"/>
        </w:rPr>
        <w:t>&lt;/Original&gt;</w:t>
      </w:r>
    </w:p>
    <w:p w14:paraId="4D032A12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626F6F4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150</w:t>
      </w:r>
      <w:r w:rsidRPr="001F3B10">
        <w:rPr>
          <w:rStyle w:val="HideTWBExt"/>
          <w:b w:val="0"/>
        </w:rPr>
        <w:t>&lt;/NumAm&gt;</w:t>
      </w:r>
    </w:p>
    <w:p w14:paraId="680D7DB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689CBDC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029758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18D932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54BCCD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32F57" w14:textId="77777777" w:rsidR="002B3560" w:rsidRPr="001F3B10" w:rsidRDefault="002B3560" w:rsidP="0059449D"/>
        </w:tc>
      </w:tr>
      <w:tr w:rsidR="002B3560" w:rsidRPr="001F3B10" w14:paraId="2AB63B4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EECD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1A51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3B823A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D75FA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</w:t>
            </w:r>
            <w:r w:rsidRPr="001F3B10">
              <w:rPr>
                <w:b/>
                <w:i/>
              </w:rPr>
              <w:t xml:space="preserve">oraz </w:t>
            </w:r>
            <w:r w:rsidRPr="001F3B10">
              <w:t xml:space="preserve">destabilizującą </w:t>
            </w:r>
            <w:r w:rsidRPr="001F3B10">
              <w:rPr>
                <w:b/>
                <w:i/>
              </w:rPr>
              <w:t xml:space="preserve">rolą </w:t>
            </w:r>
            <w:r w:rsidRPr="001F3B10">
              <w:t>odgrywaną przez Iran i jego regionalnych popleczników;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3C779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>wyrażenie zaniepokojenia ryzykiem nasilenia konfrontacji na Bliskim Wschodzie</w:t>
            </w:r>
            <w:r w:rsidRPr="001F3B10">
              <w:rPr>
                <w:b/>
                <w:i/>
              </w:rPr>
              <w:t xml:space="preserve">, szczególnie z uwagi na </w:t>
            </w:r>
            <w:r w:rsidRPr="001F3B10">
              <w:t xml:space="preserve">destabilizującą </w:t>
            </w:r>
            <w:r w:rsidRPr="001F3B10">
              <w:rPr>
                <w:b/>
                <w:i/>
              </w:rPr>
              <w:t xml:space="preserve">rolę </w:t>
            </w:r>
            <w:r w:rsidRPr="001F3B10">
              <w:t>odgrywaną przez Iran i jego regionalnych popleczników; zintensyfikowanie wysiłków dyplomatycznych na forach wielostronnych i dążenie do ściślejszej współpracy z partnerami UE w regionie</w:t>
            </w:r>
            <w:r w:rsidRPr="001F3B10">
              <w:rPr>
                <w:b/>
                <w:i/>
              </w:rPr>
              <w:t xml:space="preserve">, zwłaszcza z Izraelem, który jest jedyną demokracją </w:t>
            </w:r>
            <w:r w:rsidRPr="001F3B10">
              <w:t xml:space="preserve">w </w:t>
            </w:r>
            <w:r w:rsidRPr="001F3B10">
              <w:rPr>
                <w:b/>
                <w:i/>
              </w:rPr>
              <w:t xml:space="preserve">tym regionie, w </w:t>
            </w:r>
            <w:r w:rsidRPr="001F3B10">
              <w:t xml:space="preserve">celu wsparcia </w:t>
            </w:r>
            <w:r w:rsidRPr="001F3B10">
              <w:rPr>
                <w:b/>
                <w:i/>
              </w:rPr>
              <w:t xml:space="preserve">demokratyzacji całego regionu, </w:t>
            </w:r>
            <w:r w:rsidRPr="001F3B10">
              <w:t>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</w:tr>
    </w:tbl>
    <w:p w14:paraId="0A3CAE7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54FCC05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0B22F1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151</w:t>
      </w:r>
      <w:r w:rsidRPr="001F3B10">
        <w:rPr>
          <w:rStyle w:val="HideTWBExt"/>
          <w:b w:val="0"/>
        </w:rPr>
        <w:t>&lt;/NumAm&gt;</w:t>
      </w:r>
    </w:p>
    <w:p w14:paraId="2EC5D4E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Emmanouil Fragkos</w:t>
      </w:r>
      <w:r w:rsidRPr="001F3B10">
        <w:rPr>
          <w:rStyle w:val="HideTWBExt"/>
          <w:b w:val="0"/>
        </w:rPr>
        <w:t>&lt;/Members&gt;</w:t>
      </w:r>
    </w:p>
    <w:p w14:paraId="7685A7A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07E075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DED561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D866FD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DCD37" w14:textId="77777777" w:rsidR="002B3560" w:rsidRPr="001F3B10" w:rsidRDefault="002B3560" w:rsidP="0059449D"/>
        </w:tc>
      </w:tr>
      <w:tr w:rsidR="002B3560" w:rsidRPr="001F3B10" w14:paraId="04DE467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DD2D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F4BD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D1188C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2DDC9" w14:textId="77777777" w:rsidR="002B3560" w:rsidRPr="001F3B10" w:rsidRDefault="002B3560" w:rsidP="0059449D">
            <w:pPr>
              <w:pStyle w:val="Normal6a"/>
            </w:pPr>
            <w:r w:rsidRPr="001F3B10"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zintensyfikowanie wysiłków dyplomatycznych na forach wielostronnych i dążenie do ściślejszej </w:t>
            </w:r>
            <w:r w:rsidRPr="001F3B10">
              <w:lastRenderedPageBreak/>
              <w:t>współpracy z partnerami UE w regionie w celu wsparcia deeskalacji, odbudowy i konstruktywnego dialogu; wezwanie wszystkich podmiotów do wypełnienia zobowiązań wynikających z prawa międzynarodowego w celu osiągnięcia sprawiedliwego, kompleksowego i trwałego pokoju opartego na rozwiązaniu dwupaństwowym;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34096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j)</w:t>
            </w:r>
            <w:r w:rsidRPr="001F3B10">
              <w:tab/>
              <w:t xml:space="preserve">wyrażenie zaniepokojenia ryzykiem nasilenia konfrontacji na Bliskim Wschodzie oraz destabilizującą rolą odgrywaną przez Iran i jego regionalnych popleczników; zintensyfikowanie wysiłków dyplomatycznych na forach wielostronnych i dążenie do ściślejszej </w:t>
            </w:r>
            <w:r w:rsidRPr="001F3B10">
              <w:lastRenderedPageBreak/>
              <w:t>współpracy z partnerami UE w regionie w celu wsparcia deeskalacji, odbudowy i konstruktywnego dialogu</w:t>
            </w:r>
            <w:r w:rsidRPr="001F3B10">
              <w:rPr>
                <w:b/>
                <w:i/>
              </w:rPr>
              <w:t>, przy uznaniu wzmocnienia struktur państwowych Libanu za kluczowy element stabilności</w:t>
            </w:r>
            <w:r w:rsidRPr="001F3B10">
              <w:t>; wezwanie wszystkich podmiotów do wypełnienia zobowiązań wynikających z prawa międzynarodowego w celu osiągnięcia sprawiedliwego, kompleksowego i trwałego pokoju opartego na rozwiązaniu dwupaństwowym;</w:t>
            </w:r>
          </w:p>
        </w:tc>
      </w:tr>
    </w:tbl>
    <w:p w14:paraId="44B9A678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{EL}</w:t>
      </w:r>
      <w:r w:rsidRPr="001F3B10">
        <w:t>el</w:t>
      </w:r>
      <w:r w:rsidRPr="001F3B10">
        <w:rPr>
          <w:rStyle w:val="HideTWBExt"/>
        </w:rPr>
        <w:t>&lt;/Original&gt;</w:t>
      </w:r>
    </w:p>
    <w:p w14:paraId="2134117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CE5B0E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152</w:t>
      </w:r>
      <w:r w:rsidRPr="001F3B10">
        <w:rPr>
          <w:rStyle w:val="HideTWBExt"/>
          <w:b w:val="0"/>
        </w:rPr>
        <w:t>&lt;/NumAm&gt;</w:t>
      </w:r>
    </w:p>
    <w:p w14:paraId="12C1B14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2BBB567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CF0493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935180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0FCC18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85B20" w14:textId="77777777" w:rsidR="002B3560" w:rsidRPr="001F3B10" w:rsidRDefault="002B3560" w:rsidP="0059449D"/>
        </w:tc>
      </w:tr>
      <w:tr w:rsidR="002B3560" w:rsidRPr="001F3B10" w14:paraId="780D3D3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8346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F124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511D29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1E70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9E4F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Ja)</w:t>
            </w:r>
            <w:r w:rsidRPr="001F3B10">
              <w:rPr>
                <w:b/>
                <w:i/>
              </w:rPr>
              <w:tab/>
              <w:t xml:space="preserve">wyrażenie poważnego zaniepokojenia utrzymującymi się zarzutami i udokumentowanymi przypadkami złego zarządzania, braku nadzoru i zaangażowania osób powiązanych z organizacjami terrorystycznymi w ramach Agencji Narodów Zjednoczonych do spraw Pomocy Uchodźcom Palestyńskim na Bliskim Wschodzie (UNRWA); podkreślenie, że wszelkie formy współpracy z terroryzmem lub tolerowania terroryzmu zasadniczo naruszają zasady humanitarne, stabilność regionalną i zaburzają perspektywy pokoju; wezwanie Organizacji Narodów Zjednoczonych do zapewnienia pełnej przejrzystości, niezależnych dochodzeń i kompleksowych reform strukturalnych UNRWA, w tym solidnych mechanizmów weryfikacji, monitorowania i rozliczalności; podkreślenie, że jeśli nie zostaną zapewnione wiarygodne gwarancje bezpieczeństwa i pełna zgodność z prawem </w:t>
            </w:r>
            <w:r w:rsidRPr="001F3B10">
              <w:rPr>
                <w:b/>
                <w:i/>
              </w:rPr>
              <w:lastRenderedPageBreak/>
              <w:t>międzynarodowym, mandat UNRWA powinien zostać zawieszony lub zakończony oraz należy ustanowić alternatywne, bezpieczne mechanizmy dostarczania pomocy humanitarnej;</w:t>
            </w:r>
          </w:p>
        </w:tc>
      </w:tr>
    </w:tbl>
    <w:p w14:paraId="47C9A6AE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E0C2C5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B12B08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153</w:t>
      </w:r>
      <w:r w:rsidRPr="001F3B10">
        <w:rPr>
          <w:rStyle w:val="HideTWBExt"/>
          <w:b w:val="0"/>
        </w:rPr>
        <w:t>&lt;/NumAm&gt;</w:t>
      </w:r>
    </w:p>
    <w:p w14:paraId="770AD5D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75B9F4FD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79F8792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C4BE47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689993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1352A2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73B27" w14:textId="77777777" w:rsidR="002B3560" w:rsidRPr="001F3B10" w:rsidRDefault="002B3560" w:rsidP="0059449D"/>
        </w:tc>
      </w:tr>
      <w:tr w:rsidR="002B3560" w:rsidRPr="001F3B10" w14:paraId="6D04A96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ECB9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6681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AC5542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2B259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0DE8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ja)</w:t>
            </w:r>
            <w:r w:rsidRPr="001F3B10">
              <w:rPr>
                <w:b/>
                <w:i/>
              </w:rPr>
              <w:tab/>
              <w:t xml:space="preserve">potępienie w najostrzejszych słowach trwających naruszeń prawa międzynarodowego na Zachodnim Brzegu, w tym naruszeń praw człowieka, przymusowych przesiedleń Palestyńczyków, bezprawnej rozbudowy osiedli i przemocy stosowanej bezkarnie przez nielegalnych osadników; przypomnienie opinii doradczej Międzynarodowego Trybunału Sprawiedliwości (MTS) z lipca 2024 r. i sprawozdania tematycznego OHCHR ze stycznia 2026 r. w sprawie dyskryminacyjnej administracji Izraela na okupowanym Zachodnim Brzegu, w tym we Wschodniej Jerozolimie, w których to dokumentach stwierdzono liczne naruszenia prawa międzynarodowego na Zachodnim Brzegu i okupowanych terytoriach palestyńskich; wyrażenie poważnego zaniepokojenia niedawnym naruszeniem immunitetu ONZ i nieuprawnionym wejściem do biur UNRWA we Wschodniej Jerozolimie; oraz wezwanie społeczności międzynarodowej do zażądania od wszystkich podmiotów, w szczególności Izraela, poszanowania nietykalności ONZ </w:t>
            </w:r>
            <w:r w:rsidRPr="001F3B10">
              <w:rPr>
                <w:b/>
                <w:i/>
              </w:rPr>
              <w:lastRenderedPageBreak/>
              <w:t>i przestrzegania prawa międzynarodowego;</w:t>
            </w:r>
          </w:p>
        </w:tc>
      </w:tr>
    </w:tbl>
    <w:p w14:paraId="0F3A5315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B920A3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A0ACA2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154</w:t>
      </w:r>
      <w:r w:rsidRPr="001F3B10">
        <w:rPr>
          <w:rStyle w:val="HideTWBExt"/>
          <w:b w:val="0"/>
        </w:rPr>
        <w:t>&lt;/NumAm&gt;</w:t>
      </w:r>
    </w:p>
    <w:p w14:paraId="1AF9C3F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7AE06C8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EAFF93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FF8972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C953CA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BD41D" w14:textId="77777777" w:rsidR="002B3560" w:rsidRPr="001F3B10" w:rsidRDefault="002B3560" w:rsidP="0059449D"/>
        </w:tc>
      </w:tr>
      <w:tr w:rsidR="002B3560" w:rsidRPr="001F3B10" w14:paraId="3DC25C4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547B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BDD3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F10E71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9D1F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A202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ja)</w:t>
            </w:r>
            <w:r w:rsidRPr="001F3B10">
              <w:rPr>
                <w:b/>
                <w:i/>
              </w:rPr>
              <w:tab/>
              <w:t>aktywną współpracę z państwami członkowskimi na rzecz natychmiastowego zawieszenia broni i pełnego wdrożenia rozwiązania dwupaństwowego; wspieranie odbudowy Strefy Gazy i dostarczanie pomocy humanitarnej; potępianie nielegalnego osadnictwa i wszelkich naruszeń międzynarodowego prawa humanitarnego, w tym zbrodni wojennych; zapewnienie wsparcia Palestyńczykom i UNRWA; oraz promowanie dialogu, deeskalacji i trwałej stabilności w regionie zgodnie z prawem międzynarodowym i zasadami ONZ;</w:t>
            </w:r>
          </w:p>
        </w:tc>
      </w:tr>
    </w:tbl>
    <w:p w14:paraId="667F270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7098CD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F3EAE4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155</w:t>
      </w:r>
      <w:r w:rsidRPr="001F3B10">
        <w:rPr>
          <w:rStyle w:val="HideTWBExt"/>
          <w:b w:val="0"/>
        </w:rPr>
        <w:t>&lt;/NumAm&gt;</w:t>
      </w:r>
    </w:p>
    <w:p w14:paraId="12B0A43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1D97FA2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A64FB9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F14C3F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6AF634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FD5F2" w14:textId="77777777" w:rsidR="002B3560" w:rsidRPr="001F3B10" w:rsidRDefault="002B3560" w:rsidP="0059449D"/>
        </w:tc>
      </w:tr>
      <w:tr w:rsidR="002B3560" w:rsidRPr="001F3B10" w14:paraId="3D4D831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F933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0C18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41160D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B7095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AF2CD" w14:textId="400EC74F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ja)</w:t>
            </w:r>
            <w:r w:rsidRPr="001F3B10">
              <w:rPr>
                <w:b/>
                <w:i/>
              </w:rPr>
              <w:tab/>
              <w:t xml:space="preserve">potępienie w najostrzejszych słowach barbarzyńskich masowych zabójstw demonstrantów przez irański reżim i wyrażenie poparcia dla narodu irańskiego, który powstał przeciwko islamskiej dyktaturze i jej trwającemu od </w:t>
            </w:r>
            <w:r w:rsidRPr="001F3B10">
              <w:rPr>
                <w:b/>
                <w:i/>
              </w:rPr>
              <w:lastRenderedPageBreak/>
              <w:t>dziesięcioleci aparatowi ucisku;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wyrażenie poparcia dla ustanowienia międzynarodowej koalicji chętnych do ochrony ludności cywilnej, obrony praw człowieka i stabilności w regionie oraz wsparcia narodu irańskiego w jego dążeniu do wyzwolenia się spod dyktatury islamskiego reżimu;</w:t>
            </w:r>
          </w:p>
        </w:tc>
      </w:tr>
    </w:tbl>
    <w:p w14:paraId="29BBEA33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291469D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A939BC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156</w:t>
      </w:r>
      <w:r w:rsidRPr="001F3B10">
        <w:rPr>
          <w:rStyle w:val="HideTWBExt"/>
          <w:b w:val="0"/>
        </w:rPr>
        <w:t>&lt;/NumAm&gt;</w:t>
      </w:r>
    </w:p>
    <w:p w14:paraId="1BCD3EC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2BED0A7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FB7525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6DECF0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DFF348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88626" w14:textId="77777777" w:rsidR="002B3560" w:rsidRPr="001F3B10" w:rsidRDefault="002B3560" w:rsidP="0059449D"/>
        </w:tc>
      </w:tr>
      <w:tr w:rsidR="002B3560" w:rsidRPr="001F3B10" w14:paraId="7FEBF60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FC96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E7FD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5CE8EB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A8C5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5B932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ja)</w:t>
            </w:r>
            <w:r w:rsidRPr="001F3B10">
              <w:rPr>
                <w:b/>
                <w:i/>
              </w:rPr>
              <w:tab/>
              <w:t>przypomnienie ustnych wniosków przewodniczącego Antónia Costy po nieformalnym posiedzeniu członków Rady Europejskiej 22 stycznia 2026 r., w których wyraża on poważne wątpliwości co do szeregu elementów statutu Rady Pokoju związanych z jej zakresem, zarządzaniem nią i jej zgodnością z Kartą Narodów Zjednoczonych;</w:t>
            </w:r>
          </w:p>
        </w:tc>
      </w:tr>
    </w:tbl>
    <w:p w14:paraId="20464E1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42D832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E13F81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157</w:t>
      </w:r>
      <w:r w:rsidRPr="001F3B10">
        <w:rPr>
          <w:rStyle w:val="HideTWBExt"/>
          <w:b w:val="0"/>
        </w:rPr>
        <w:t>&lt;/NumAm&gt;</w:t>
      </w:r>
    </w:p>
    <w:p w14:paraId="6F22545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130A655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0DED5C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FBC3A5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C6662A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5F50B" w14:textId="77777777" w:rsidR="002B3560" w:rsidRPr="001F3B10" w:rsidRDefault="002B3560" w:rsidP="0059449D"/>
        </w:tc>
      </w:tr>
      <w:tr w:rsidR="002B3560" w:rsidRPr="001F3B10" w14:paraId="6387266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2F78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F17F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635956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A6A02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1A7F8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ja)</w:t>
            </w:r>
            <w:r w:rsidRPr="001F3B10">
              <w:rPr>
                <w:b/>
                <w:i/>
              </w:rPr>
              <w:tab/>
              <w:t xml:space="preserve">wyrażenie poważnego zaniepokojenia udokumentowanymi przypadkami członków i oddziałów Hamasu działających w strukturach </w:t>
            </w:r>
            <w:r w:rsidRPr="001F3B10">
              <w:rPr>
                <w:b/>
                <w:i/>
              </w:rPr>
              <w:lastRenderedPageBreak/>
              <w:t>UNRWA; nawoływanie do natychmiastowego zawieszenia finansowania UNRWA przez UE oraz do przejęcia przez wiarygodne i godne zaufania agencje działań wcześniej podejmowanych przez UNRWA;</w:t>
            </w:r>
          </w:p>
        </w:tc>
      </w:tr>
    </w:tbl>
    <w:p w14:paraId="10B0A499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3A74CC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B43B0C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158</w:t>
      </w:r>
      <w:r w:rsidRPr="001F3B10">
        <w:rPr>
          <w:rStyle w:val="HideTWBExt"/>
          <w:b w:val="0"/>
        </w:rPr>
        <w:t>&lt;/NumAm&gt;</w:t>
      </w:r>
    </w:p>
    <w:p w14:paraId="4EE2D9A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6FC5B1F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E483A3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3ED93A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F2C7FD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6B221" w14:textId="77777777" w:rsidR="002B3560" w:rsidRPr="001F3B10" w:rsidRDefault="002B3560" w:rsidP="0059449D"/>
        </w:tc>
      </w:tr>
      <w:tr w:rsidR="002B3560" w:rsidRPr="001F3B10" w14:paraId="65C723F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2465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201A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E33AED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C6818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229A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jb)</w:t>
            </w:r>
            <w:r w:rsidRPr="001F3B10">
              <w:rPr>
                <w:b/>
                <w:i/>
              </w:rPr>
              <w:tab/>
              <w:t xml:space="preserve">zwiększenie roli Unii jako preferowanego partnera Afryki w dziedzinie bezpieczeństwa przez zacieśnienie współpracy między UE a Unią Afrykańską i Organizacją Narodów Zjednoczonych w zakresie zapobiegania konfliktom, mediacji i reagowania kryzysowego, w tym przy pomocy przewidywalnego i zrównoważonego finansowania operacji pokojowych prowadzonych w Afryce, zwłaszcza za pośrednictwem afrykańskiej architektury pokoju i bezpieczeństwa oraz, w stosownych przypadkach, wkładów ocenianych przez ONZ; zajęcie się pilnymi i wzajemnie powiązanymi kryzysami bezpieczeństwa w Sahelu, Rogu Afryki, Sudanie i Demokratycznej Republice Konga, w tym rozprzestrzenianiem się terroryzmu dżihadystycznego, brutalnego ekstremizmu, przewrotów wojskowych i niestabilności państw; podjęcie działań w związku z brakiem bezpieczeństwa pogłębionym przez wycofanie misji międzynarodowych i rosnącą obecność destabilizujących podmiotów zewnętrznych, w tym rosyjskich sieci najemników i ingerencji hybrydowych; </w:t>
            </w:r>
            <w:r w:rsidRPr="001F3B10">
              <w:rPr>
                <w:b/>
                <w:i/>
              </w:rPr>
              <w:lastRenderedPageBreak/>
              <w:t>oraz zadbanie o to, by wszystkie działania UE związane z zapewnianiem bezpieczeństwa opierały się na odpowiedzialności lokalnej, demokratycznej rozliczalności, uwzględnieniu aspektu płci i powiązaniu pomocy humanitarnej, rozwoju i pokoju, zgodnie z ramami ONZ dotyczącymi budowania pokoju oraz kobiet, pokoju i bezpieczeństwa;</w:t>
            </w:r>
          </w:p>
        </w:tc>
      </w:tr>
    </w:tbl>
    <w:p w14:paraId="3FC79EDD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8264A9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8CBD55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159</w:t>
      </w:r>
      <w:r w:rsidRPr="001F3B10">
        <w:rPr>
          <w:rStyle w:val="HideTWBExt"/>
          <w:b w:val="0"/>
        </w:rPr>
        <w:t>&lt;/NumAm&gt;</w:t>
      </w:r>
    </w:p>
    <w:p w14:paraId="3EC40F9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0298166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FA0973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ED596A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1E4F09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1AA0A" w14:textId="77777777" w:rsidR="002B3560" w:rsidRPr="001F3B10" w:rsidRDefault="002B3560" w:rsidP="0059449D"/>
        </w:tc>
      </w:tr>
      <w:tr w:rsidR="002B3560" w:rsidRPr="001F3B10" w14:paraId="0F5518F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F8C9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1DA6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104AEB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C346B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3C18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jb)</w:t>
            </w:r>
            <w:r w:rsidRPr="001F3B10">
              <w:rPr>
                <w:b/>
                <w:i/>
              </w:rPr>
              <w:tab/>
              <w:t>zdecydowane potępienie decyzji organów powiązanych z Organizacją Narodów Zjednoczonych, w tym Zintegrowanej Klasyfikacji Fazy Bezpieczeństwa Żywnościowego, o zmianie ugruntowanych i stosowanych na całym świecie standardów metodycznych w odniesieniu do ocen dotyczących klęski głodu w Strefie Gazy</w:t>
            </w:r>
            <w:r w:rsidRPr="001F3B10">
              <w:rPr>
                <w:b/>
                <w:i/>
                <w:vertAlign w:val="superscript"/>
              </w:rPr>
              <w:t>5a</w:t>
            </w:r>
            <w:r w:rsidRPr="001F3B10">
              <w:rPr>
                <w:b/>
                <w:i/>
              </w:rPr>
              <w:t xml:space="preserve">; uznanie, że działania te wprowadziły w błąd społeczność międzynarodową, zniekształciły politykę i reakcje humanitarne oraz przyczyniły się do upolitycznienia danych humanitarnych; podkreślenie, że takie postępowanie poważnie podważa wiarygodność, neutralność i integralność całego systemu Organizacji Narodów Zjednoczonych; wezwanie Organizacji Narodów Zjednoczonych do publicznego przyznania się i pełnego wyjaśnienia tych zmian metodycznych, przyjęcia odpowiedzialności za ich konsekwencje i natychmiastowego przywrócenia ścisłych, jednolitych globalnych standardów; </w:t>
            </w:r>
            <w:r w:rsidRPr="001F3B10">
              <w:rPr>
                <w:b/>
                <w:i/>
              </w:rPr>
              <w:lastRenderedPageBreak/>
              <w:t>podkreślenie ponadto, że utrzymujący się brak zapewnienia przejrzystości, niezależnych audytów zewnętrznych i spójności metodycznej powinien skutkować zawieszeniem odpowiedniego finansowania ONZ i ponowną oceną współpracy międzynarodowej do czasu przywrócenia pełnego zaufania i wiarygodności;</w:t>
            </w:r>
          </w:p>
        </w:tc>
      </w:tr>
      <w:tr w:rsidR="002B3560" w:rsidRPr="001F3B10" w14:paraId="7E22B6D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F6551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EAF2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_________________</w:t>
            </w:r>
          </w:p>
        </w:tc>
      </w:tr>
      <w:tr w:rsidR="002B3560" w:rsidRPr="001F3B10" w14:paraId="79C7BC4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C8B1B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1452E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  <w:vertAlign w:val="superscript"/>
              </w:rPr>
              <w:t>5a</w:t>
            </w:r>
            <w:r w:rsidRPr="001F3B10">
              <w:rPr>
                <w:b/>
                <w:i/>
              </w:rPr>
              <w:t xml:space="preserve"> https://www.fdd.org/analysis/2025/08/13/global-food-insecurity-scale-was-eased-in-order-to-declare-famine-in-gaza/; https://www.inss.org.il/publication/un-hunger-reports/.</w:t>
            </w:r>
            <w:r w:rsidRPr="001F3B10">
              <w:t xml:space="preserve"> </w:t>
            </w:r>
          </w:p>
        </w:tc>
      </w:tr>
    </w:tbl>
    <w:p w14:paraId="7E8F672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E744DC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B12F05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160</w:t>
      </w:r>
      <w:r w:rsidRPr="001F3B10">
        <w:rPr>
          <w:rStyle w:val="HideTWBExt"/>
          <w:b w:val="0"/>
        </w:rPr>
        <w:t>&lt;/NumAm&gt;</w:t>
      </w:r>
    </w:p>
    <w:p w14:paraId="509ADC8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600ACD0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968894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A66DBF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924C9D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203B3" w14:textId="77777777" w:rsidR="002B3560" w:rsidRPr="001F3B10" w:rsidRDefault="002B3560" w:rsidP="0059449D"/>
        </w:tc>
      </w:tr>
      <w:tr w:rsidR="002B3560" w:rsidRPr="001F3B10" w14:paraId="5CBD8F2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0E2F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0536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060956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9D675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53A0B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jb)</w:t>
            </w:r>
            <w:r w:rsidRPr="001F3B10">
              <w:rPr>
                <w:b/>
                <w:i/>
              </w:rPr>
              <w:tab/>
              <w:t xml:space="preserve">podkreślenie, że transformacja polityczna i w zakresie bezpieczeństwa w Syrii, rok po upadku reżimu Baszara al-Assada, pozostaje niepewna i nadal charakteryzuje się brakiem bezpieczeństwa, masowymi okrucieństwami, poważnymi naruszeniami praw człowieka, przemocą seksualną i przemocą ze względu na płeć, powszechnymi przesiedleniami i ukierunkowanymi atakami na społeczności mniejszościowe; oraz wezwanie UE i jej państw członkowskich, aby w koordynacji z Organizacją Narodów Zjednoczonych zintensyfikowały starania w celu dopilnowania, by transformacja odbywała się z pełnym poszanowaniem praw człowieka, demokracji, praw kobiet i </w:t>
            </w:r>
            <w:r w:rsidRPr="001F3B10">
              <w:rPr>
                <w:b/>
                <w:i/>
              </w:rPr>
              <w:lastRenderedPageBreak/>
              <w:t>ochroną wszystkich Syryjczyków, niezależnie od tożsamości etnicznej lub religijnej;</w:t>
            </w:r>
          </w:p>
        </w:tc>
      </w:tr>
    </w:tbl>
    <w:p w14:paraId="24518A35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72FE6A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849A17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161</w:t>
      </w:r>
      <w:r w:rsidRPr="001F3B10">
        <w:rPr>
          <w:rStyle w:val="HideTWBExt"/>
          <w:b w:val="0"/>
        </w:rPr>
        <w:t>&lt;/NumAm&gt;</w:t>
      </w:r>
    </w:p>
    <w:p w14:paraId="6BC52CD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06566504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3B6DF86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4DEAEB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DE106D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08D1ED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FF23E" w14:textId="77777777" w:rsidR="002B3560" w:rsidRPr="001F3B10" w:rsidRDefault="002B3560" w:rsidP="0059449D"/>
        </w:tc>
      </w:tr>
      <w:tr w:rsidR="002B3560" w:rsidRPr="001F3B10" w14:paraId="02A98D6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53B1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85CB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E6D6A3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1A538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C2D2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jb)</w:t>
            </w:r>
            <w:r w:rsidRPr="001F3B10">
              <w:rPr>
                <w:b/>
                <w:i/>
              </w:rPr>
              <w:tab/>
              <w:t>wyrażenie poważnego zaniepokojenia trwającym kryzysem humanitarnym w Sudanie i możliwością dalszej destabilizacji regionu, zwłaszcza Sudanu Południowego i Czadu, w wyniku niestabilności gospodarczej i przesiedleń; wezwanie UE i jej państw członkowskich do współpracy w Radzie Bezpieczeństwa ONZ w celu rozszerzenia systemu embarga na broń, który obecnie ma zastosowanie do Darfuru, na resztę Sudanu, w ramach działań na rzecz trwałego zawieszenia broni w Sudanie;</w:t>
            </w:r>
          </w:p>
        </w:tc>
      </w:tr>
    </w:tbl>
    <w:p w14:paraId="7691992C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AAE264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8CF77E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162</w:t>
      </w:r>
      <w:r w:rsidRPr="001F3B10">
        <w:rPr>
          <w:rStyle w:val="HideTWBExt"/>
          <w:b w:val="0"/>
        </w:rPr>
        <w:t>&lt;/NumAm&gt;</w:t>
      </w:r>
    </w:p>
    <w:p w14:paraId="0A38A7C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3A89274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AB3B7A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B99C07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6498AA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84DB2" w14:textId="77777777" w:rsidR="002B3560" w:rsidRPr="001F3B10" w:rsidRDefault="002B3560" w:rsidP="0059449D"/>
        </w:tc>
      </w:tr>
      <w:tr w:rsidR="002B3560" w:rsidRPr="001F3B10" w14:paraId="2FF72F5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9964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687DF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DB222D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FA7F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CAC7D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jb)</w:t>
            </w:r>
            <w:r w:rsidRPr="001F3B10">
              <w:rPr>
                <w:b/>
                <w:i/>
              </w:rPr>
              <w:tab/>
              <w:t xml:space="preserve">nadanie priorytetu rozbijaniu sieci finansowania terroryzmu, w tym przez ściślejsze kontrole zewnętrznego finansowania UE, wzmocnioną kontrolę partnerów wdrażających i organizacji pozarządowych oraz pełną </w:t>
            </w:r>
            <w:r w:rsidRPr="001F3B10">
              <w:rPr>
                <w:b/>
                <w:i/>
              </w:rPr>
              <w:lastRenderedPageBreak/>
              <w:t>identyfikowalność pomocy finansowanej przez UE w środowiskach wysokiego ryzyka;</w:t>
            </w:r>
          </w:p>
        </w:tc>
      </w:tr>
    </w:tbl>
    <w:p w14:paraId="65F017AE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6C94C3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E30146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163</w:t>
      </w:r>
      <w:r w:rsidRPr="001F3B10">
        <w:rPr>
          <w:rStyle w:val="HideTWBExt"/>
          <w:b w:val="0"/>
        </w:rPr>
        <w:t>&lt;/NumAm&gt;</w:t>
      </w:r>
    </w:p>
    <w:p w14:paraId="458B959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16F6007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67BD94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84C282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c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1C1C45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E3204" w14:textId="77777777" w:rsidR="002B3560" w:rsidRPr="001F3B10" w:rsidRDefault="002B3560" w:rsidP="0059449D"/>
        </w:tc>
      </w:tr>
      <w:tr w:rsidR="002B3560" w:rsidRPr="001F3B10" w14:paraId="30FAFF9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5B48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BECDF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75B3C6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B9F1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221E6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jc)</w:t>
            </w:r>
            <w:r w:rsidRPr="001F3B10">
              <w:rPr>
                <w:b/>
                <w:i/>
              </w:rPr>
              <w:tab/>
              <w:t>wyraźne potępienie utrzymującej się przemocy i braku bezpieczeństwa we wschodniej części DR Konga; odgrywanie aktywnej roli w skoordynowanych działaniach wspierających wdrażanie procesu pokojowego, koncentrując się na zwiększeniu inkluzywności i udziału kobiet oraz poprawie dostępu pomocy humanitarnej i ochrony ludności cywilnej; podkreślenie, że zalecenia z raportu ONZ, który ma już 16 lat, pozostają niewdrożone; zaapelowanie o wznowienie międzynarodowych wysiłków na rzecz zwiększenia sprawiedliwości, zwalczania bezkarności i zapewnienia pełnych działań następczych w związku z ustaleniami zawartymi w raporcie, ponieważ do dziś nie wdrożono zalecanych środków w zakresie rozliczalności i sankcji; natychmiastowe zawieszenie protokołu ustaleń UE-Rwanda w sprawie zrównoważonych łańcuchów wartości surowców do czasu zaprzestania ingerencji przez Rwandę;</w:t>
            </w:r>
          </w:p>
        </w:tc>
      </w:tr>
    </w:tbl>
    <w:p w14:paraId="2229696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9BD656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9AE6603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164</w:t>
      </w:r>
      <w:r w:rsidRPr="001F3B10">
        <w:rPr>
          <w:rStyle w:val="HideTWBExt"/>
          <w:b w:val="0"/>
        </w:rPr>
        <w:t>&lt;/NumAm&gt;</w:t>
      </w:r>
    </w:p>
    <w:p w14:paraId="628C61B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3E8EC25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5C34BC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03F74B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j c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430B3D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CDB96" w14:textId="77777777" w:rsidR="002B3560" w:rsidRPr="001F3B10" w:rsidRDefault="002B3560" w:rsidP="0059449D"/>
        </w:tc>
      </w:tr>
      <w:tr w:rsidR="002B3560" w:rsidRPr="001F3B10" w14:paraId="6CCC73C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F978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58CF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9D5121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29A05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BA4FA" w14:textId="1200E5BD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jc)</w:t>
            </w:r>
            <w:r w:rsidRPr="001F3B10">
              <w:rPr>
                <w:b/>
                <w:i/>
              </w:rPr>
              <w:tab/>
              <w:t>powstrzymanie UNRWA przed wykorzystywaniem, dystrybucją lub wspieraniem materiałów edukacyjnych w szkołach, które podżegają do nienawiści, przemocy lub gloryfikacji zabójstw, oraz zapewnienie natychmiastowego usunięcia wszelkich treści, które są sprzeczne z zasadami pokoju, tolerancji i poszanowania praw człowieka zapisanymi w Karcie Narodów Zjednoczonych;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zakazanie nadawania szkołom, obiektom lub programom zarządzanym przez UNRWA imion osób związanych z aktami terroryzmu lub przemocy oraz dopilnowanie, by żadna praktyka instytucjonalna nie przyczyniała się do legitymizacji lub gloryfikacji terroru;</w:t>
            </w:r>
          </w:p>
        </w:tc>
      </w:tr>
    </w:tbl>
    <w:p w14:paraId="7E22EAC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C95644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86F2901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165</w:t>
      </w:r>
      <w:r w:rsidRPr="001F3B10">
        <w:rPr>
          <w:rStyle w:val="HideTWBExt"/>
          <w:b w:val="0"/>
        </w:rPr>
        <w:t>&lt;/NumAm&gt;</w:t>
      </w:r>
    </w:p>
    <w:p w14:paraId="1B84E0E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53B5F4E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68252F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0B47A0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k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E49707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B661E" w14:textId="77777777" w:rsidR="002B3560" w:rsidRPr="001F3B10" w:rsidRDefault="002B3560" w:rsidP="0059449D"/>
        </w:tc>
      </w:tr>
      <w:tr w:rsidR="002B3560" w:rsidRPr="001F3B10" w14:paraId="6C679FB9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CE18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4860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48444B9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777D6" w14:textId="77777777" w:rsidR="002B3560" w:rsidRPr="001F3B10" w:rsidRDefault="002B3560" w:rsidP="0059449D">
            <w:pPr>
              <w:pStyle w:val="Normal6a"/>
            </w:pPr>
            <w:r w:rsidRPr="001F3B10">
              <w:t>k)</w:t>
            </w:r>
            <w:r w:rsidRPr="001F3B10">
              <w:tab/>
              <w:t xml:space="preserve">podejmowanie działań dyplomatycznych, aby zapobiec dalszej eskalacji napięć w Cieśninie Tajwańskiej i na Morzu Południowochińskim, oraz sprzeciwienie się wszelkim jednostronnym zmianom status quo; </w:t>
            </w:r>
            <w:r w:rsidRPr="001F3B10">
              <w:rPr>
                <w:b/>
                <w:i/>
              </w:rPr>
              <w:t xml:space="preserve">współpracowanie </w:t>
            </w:r>
            <w:r w:rsidRPr="001F3B10">
              <w:t xml:space="preserve">z partnerami </w:t>
            </w:r>
            <w:r w:rsidRPr="001F3B10">
              <w:rPr>
                <w:b/>
                <w:i/>
              </w:rPr>
              <w:t xml:space="preserve">o podobnych poglądach </w:t>
            </w:r>
            <w:r w:rsidRPr="001F3B10">
              <w:t xml:space="preserve">w celu wzmocnienia stabilności w regionie; podkreślenie, że rezolucja ONZ nr 2758 nie określa zwierzchnictwa Chińskiej Republiki Ludowej nad Tajwanem, oraz zwiększenie wsparcia dla znaczącego </w:t>
            </w:r>
            <w:r w:rsidRPr="001F3B10">
              <w:lastRenderedPageBreak/>
              <w:t>udziału Tajwanu w organizacjach międzynarodowych;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D41DB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k)</w:t>
            </w:r>
            <w:r w:rsidRPr="001F3B10">
              <w:tab/>
              <w:t xml:space="preserve">podejmowanie działań dyplomatycznych, aby zapobiec dalszej eskalacji napięć w Cieśninie Tajwańskiej i na Morzu Południowochińskim, oraz sprzeciwienie się wszelkim jednostronnym zmianom status quo; </w:t>
            </w:r>
            <w:r w:rsidRPr="001F3B10">
              <w:rPr>
                <w:b/>
                <w:i/>
              </w:rPr>
              <w:t>wspieranie sojuszników w ich staraniach na rzecz zwiększenia bezpieczeństwa Tajwanu poprzez obecność wojskową;</w:t>
            </w:r>
            <w:r w:rsidRPr="001F3B10">
              <w:t xml:space="preserve"> </w:t>
            </w:r>
            <w:r w:rsidRPr="001F3B10">
              <w:rPr>
                <w:b/>
                <w:i/>
              </w:rPr>
              <w:t xml:space="preserve">potępienie działań Chin podważających stabilność regionalną, w tym zwiększonej presji militarnej w postaci zakrojonych na szeroką skalę ćwiczeń w pobliżu Tajwanu oraz coraz bardziej konfrontacyjnej </w:t>
            </w:r>
            <w:r w:rsidRPr="001F3B10">
              <w:rPr>
                <w:b/>
                <w:i/>
              </w:rPr>
              <w:lastRenderedPageBreak/>
              <w:t>retoryki;</w:t>
            </w:r>
            <w:r w:rsidRPr="001F3B10">
              <w:t xml:space="preserve"> </w:t>
            </w:r>
            <w:r w:rsidRPr="001F3B10">
              <w:rPr>
                <w:b/>
                <w:i/>
              </w:rPr>
              <w:t xml:space="preserve">współpracę </w:t>
            </w:r>
            <w:r w:rsidRPr="001F3B10">
              <w:t xml:space="preserve">z </w:t>
            </w:r>
            <w:r w:rsidRPr="001F3B10">
              <w:rPr>
                <w:b/>
                <w:i/>
              </w:rPr>
              <w:t xml:space="preserve">podobnie myślącymi </w:t>
            </w:r>
            <w:r w:rsidRPr="001F3B10">
              <w:t xml:space="preserve">partnerami w celu wzmocnienia stabilności w regionie </w:t>
            </w:r>
            <w:r w:rsidRPr="001F3B10">
              <w:rPr>
                <w:b/>
                <w:i/>
              </w:rPr>
              <w:t>i podkreślenia wyraźnego wsparcia dla Tajwanu</w:t>
            </w:r>
            <w:r w:rsidRPr="001F3B10">
              <w:t>; podkreślenie, że rezolucja ONZ nr 2758 nie określa zwierzchnictwa Chińskiej Republiki Ludowej nad Tajwanem, oraz zwiększenie wsparcia dla znaczącego udziału Tajwanu w organizacjach międzynarodowych;</w:t>
            </w:r>
          </w:p>
        </w:tc>
      </w:tr>
    </w:tbl>
    <w:p w14:paraId="114D6911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61C46E6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CA2BFB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166</w:t>
      </w:r>
      <w:r w:rsidRPr="001F3B10">
        <w:rPr>
          <w:rStyle w:val="HideTWBExt"/>
          <w:b w:val="0"/>
        </w:rPr>
        <w:t>&lt;/NumAm&gt;</w:t>
      </w:r>
    </w:p>
    <w:p w14:paraId="1AA2881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684B5FF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EADC53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B73050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k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0B0EEC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4ACAA" w14:textId="77777777" w:rsidR="002B3560" w:rsidRPr="001F3B10" w:rsidRDefault="002B3560" w:rsidP="0059449D"/>
        </w:tc>
      </w:tr>
      <w:tr w:rsidR="002B3560" w:rsidRPr="001F3B10" w14:paraId="4EF3E5A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4BC7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E93A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7C7611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F270A" w14:textId="77777777" w:rsidR="002B3560" w:rsidRPr="001F3B10" w:rsidRDefault="002B3560" w:rsidP="0059449D">
            <w:pPr>
              <w:pStyle w:val="Normal6a"/>
            </w:pPr>
            <w:r w:rsidRPr="001F3B10">
              <w:t>k)</w:t>
            </w:r>
            <w:r w:rsidRPr="001F3B10">
              <w:tab/>
              <w:t xml:space="preserve">podejmowanie działań dyplomatycznych, aby zapobiec dalszej eskalacji napięć w Cieśninie Tajwańskiej i na Morzu Południowochińskim, oraz sprzeciwienie się wszelkim jednostronnym zmianom status quo; współpracowanie z partnerami o podobnych poglądach w celu wzmocnienia stabilności w regionie; podkreślenie, że rezolucja ONZ nr 2758 nie określa </w:t>
            </w:r>
            <w:r w:rsidRPr="001F3B10">
              <w:rPr>
                <w:b/>
                <w:i/>
              </w:rPr>
              <w:t>zwierzchnictwa Chińskiej Republiki Ludowej nad Tajwanem</w:t>
            </w:r>
            <w:r w:rsidRPr="001F3B10">
              <w:t>, oraz zwiększenie wsparcia dla znaczącego udziału Tajwanu w organizacjach międzynarodowych;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99AE1" w14:textId="77777777" w:rsidR="002B3560" w:rsidRPr="001F3B10" w:rsidRDefault="002B3560" w:rsidP="0059449D">
            <w:pPr>
              <w:pStyle w:val="Normal6a"/>
            </w:pPr>
            <w:r w:rsidRPr="001F3B10">
              <w:t>k)</w:t>
            </w:r>
            <w:r w:rsidRPr="001F3B10">
              <w:tab/>
              <w:t xml:space="preserve">podejmowanie działań dyplomatycznych, aby zapobiec dalszej eskalacji napięć w Cieśninie Tajwańskiej i na Morzu Południowochińskim, oraz sprzeciwienie się wszelkim jednostronnym zmianom status quo </w:t>
            </w:r>
            <w:r w:rsidRPr="001F3B10">
              <w:rPr>
                <w:b/>
                <w:i/>
              </w:rPr>
              <w:t>przy użyciu przymusu lub siły</w:t>
            </w:r>
            <w:r w:rsidRPr="001F3B10">
              <w:t xml:space="preserve">; współpracowanie z partnerami o podobnych poglądach w celu wzmocnienia stabilności </w:t>
            </w:r>
            <w:r w:rsidRPr="001F3B10">
              <w:rPr>
                <w:b/>
                <w:i/>
              </w:rPr>
              <w:t xml:space="preserve">i bezpieczeństwa </w:t>
            </w:r>
            <w:r w:rsidRPr="001F3B10">
              <w:t>w regionie;</w:t>
            </w:r>
            <w:r w:rsidRPr="001F3B10">
              <w:rPr>
                <w:b/>
                <w:i/>
              </w:rPr>
              <w:t xml:space="preserve"> dalsze bronienie zasady zakazu użycia siły zapisanej w Karcie Narodów Zjednoczonych;</w:t>
            </w:r>
            <w:r w:rsidRPr="001F3B10">
              <w:t xml:space="preserve"> podkreślenie, że rezolucja ONZ nr 2758 nie określa </w:t>
            </w:r>
            <w:r w:rsidRPr="001F3B10">
              <w:rPr>
                <w:b/>
                <w:i/>
              </w:rPr>
              <w:t>suwerenności Tajwanu ani nawet nie wspomina się w niej o Tajwanie</w:t>
            </w:r>
            <w:r w:rsidRPr="001F3B10">
              <w:t xml:space="preserve">, oraz zwiększenie wsparcia </w:t>
            </w:r>
            <w:r w:rsidRPr="001F3B10">
              <w:rPr>
                <w:b/>
                <w:i/>
              </w:rPr>
              <w:t xml:space="preserve">UE </w:t>
            </w:r>
            <w:r w:rsidRPr="001F3B10">
              <w:t xml:space="preserve">dla znaczącego udziału Tajwanu w organizacjach międzynarodowych </w:t>
            </w:r>
            <w:r w:rsidRPr="001F3B10">
              <w:rPr>
                <w:b/>
                <w:i/>
              </w:rPr>
              <w:t>z korzyścią dla społeczności międzynarodowej</w:t>
            </w:r>
            <w:r w:rsidRPr="001F3B10">
              <w:t>;</w:t>
            </w:r>
          </w:p>
        </w:tc>
      </w:tr>
    </w:tbl>
    <w:p w14:paraId="06E551EE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684DA6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E350DA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167</w:t>
      </w:r>
      <w:r w:rsidRPr="001F3B10">
        <w:rPr>
          <w:rStyle w:val="HideTWBExt"/>
          <w:b w:val="0"/>
        </w:rPr>
        <w:t>&lt;/NumAm&gt;</w:t>
      </w:r>
    </w:p>
    <w:p w14:paraId="745A2BB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424B0595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53220EB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C9AE69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D8DB2A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k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79BEAA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AC107" w14:textId="77777777" w:rsidR="002B3560" w:rsidRPr="001F3B10" w:rsidRDefault="002B3560" w:rsidP="0059449D"/>
        </w:tc>
      </w:tr>
      <w:tr w:rsidR="002B3560" w:rsidRPr="001F3B10" w14:paraId="724FA22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602F3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C1C8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5E8010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C07FB" w14:textId="77777777" w:rsidR="002B3560" w:rsidRPr="001F3B10" w:rsidRDefault="002B3560" w:rsidP="0059449D">
            <w:pPr>
              <w:pStyle w:val="Normal6a"/>
            </w:pPr>
            <w:r w:rsidRPr="001F3B10">
              <w:t>k)</w:t>
            </w:r>
            <w:r w:rsidRPr="001F3B10">
              <w:tab/>
              <w:t xml:space="preserve">podejmowanie działań dyplomatycznych, aby zapobiec dalszej eskalacji napięć w Cieśninie Tajwańskiej i na Morzu Południowochińskim, oraz sprzeciwienie się wszelkim jednostronnym zmianom status quo; </w:t>
            </w:r>
            <w:r w:rsidRPr="001F3B10">
              <w:rPr>
                <w:b/>
                <w:i/>
              </w:rPr>
              <w:t xml:space="preserve">współpracowanie z partnerami o podobnych poglądach </w:t>
            </w:r>
            <w:r w:rsidRPr="001F3B10">
              <w:t xml:space="preserve">w celu </w:t>
            </w:r>
            <w:r w:rsidRPr="001F3B10">
              <w:rPr>
                <w:b/>
                <w:i/>
              </w:rPr>
              <w:t xml:space="preserve">wzmocnienia </w:t>
            </w:r>
            <w:r w:rsidRPr="001F3B10">
              <w:t>stabilności w regionie; podkreślenie, że rezolucja ONZ nr 2758 nie określa zwierzchnictwa Chińskiej Republiki Ludowej nad Tajwanem, oraz zwiększenie wsparcia dla znaczącego udziału Tajwanu w organizacjach międzynarodowych;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B1E59" w14:textId="77777777" w:rsidR="002B3560" w:rsidRPr="001F3B10" w:rsidRDefault="002B3560" w:rsidP="0059449D">
            <w:pPr>
              <w:pStyle w:val="Normal6a"/>
            </w:pPr>
            <w:r w:rsidRPr="001F3B10">
              <w:t>k)</w:t>
            </w:r>
            <w:r w:rsidRPr="001F3B10">
              <w:tab/>
              <w:t>podejmowanie działań dyplomatycznych, aby zapobiec dalszej eskalacji napięć w Cieśninie Tajwańskiej i na Morzu Południowochińskim, oraz sprzeciwienie się wszelkim jednostronnym zmianom status quo; </w:t>
            </w:r>
            <w:r w:rsidRPr="001F3B10">
              <w:rPr>
                <w:b/>
                <w:i/>
              </w:rPr>
              <w:t xml:space="preserve">zobowiązanie dyplomatyczne do dialogu z Chińską Republiką Ludową i Stanami Zjednoczonymi </w:t>
            </w:r>
            <w:r w:rsidRPr="001F3B10">
              <w:t xml:space="preserve">w celu </w:t>
            </w:r>
            <w:r w:rsidRPr="001F3B10">
              <w:rPr>
                <w:b/>
                <w:i/>
              </w:rPr>
              <w:t xml:space="preserve">zmniejszenia napięć wokół Tajwanu oraz promowania pokoju i </w:t>
            </w:r>
            <w:r w:rsidRPr="001F3B10">
              <w:t>stabilności w regionie; podkreślenie, że rezolucja ONZ nr 2758 nie określa zwierzchnictwa Chińskiej Republiki Ludowej nad Tajwanem, oraz zwiększenie wsparcia dla znaczącego udziału Tajwanu w organizacjach międzynarodowych;</w:t>
            </w:r>
          </w:p>
        </w:tc>
      </w:tr>
    </w:tbl>
    <w:p w14:paraId="207CCC2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EAFCC4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4E9ECA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168</w:t>
      </w:r>
      <w:r w:rsidRPr="001F3B10">
        <w:rPr>
          <w:rStyle w:val="HideTWBExt"/>
          <w:b w:val="0"/>
        </w:rPr>
        <w:t>&lt;/NumAm&gt;</w:t>
      </w:r>
    </w:p>
    <w:p w14:paraId="2D2985E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2D03060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80BE25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AF7C1C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k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5906EE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0FD40" w14:textId="77777777" w:rsidR="002B3560" w:rsidRPr="001F3B10" w:rsidRDefault="002B3560" w:rsidP="0059449D"/>
        </w:tc>
      </w:tr>
      <w:tr w:rsidR="002B3560" w:rsidRPr="001F3B10" w14:paraId="207B785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C122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1216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4B9AE8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34D43" w14:textId="77777777" w:rsidR="002B3560" w:rsidRPr="001F3B10" w:rsidRDefault="002B3560" w:rsidP="0059449D">
            <w:pPr>
              <w:pStyle w:val="Normal6a"/>
            </w:pPr>
            <w:r w:rsidRPr="001F3B10">
              <w:t>k)</w:t>
            </w:r>
            <w:r w:rsidRPr="001F3B10">
              <w:tab/>
              <w:t xml:space="preserve">podejmowanie działań dyplomatycznych, aby zapobiec dalszej eskalacji napięć w Cieśninie Tajwańskiej i na Morzu Południowochińskim, oraz sprzeciwienie się wszelkim jednostronnym zmianom status quo; współpracowanie z partnerami o podobnych poglądach w celu wzmocnienia stabilności w regionie; podkreślenie, że rezolucja ONZ nr 2758 nie określa zwierzchnictwa Chińskiej </w:t>
            </w:r>
            <w:r w:rsidRPr="001F3B10">
              <w:lastRenderedPageBreak/>
              <w:t>Republiki Ludowej nad Tajwanem</w:t>
            </w:r>
            <w:r w:rsidRPr="001F3B10">
              <w:rPr>
                <w:b/>
                <w:i/>
              </w:rPr>
              <w:t xml:space="preserve">, oraz </w:t>
            </w:r>
            <w:r w:rsidRPr="001F3B10">
              <w:t>zwiększenie wsparcia dla znaczącego udziału Tajwanu w organizacjach międzynarodowych;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7CB28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k)</w:t>
            </w:r>
            <w:r w:rsidRPr="001F3B10">
              <w:tab/>
              <w:t xml:space="preserve">podejmowanie działań dyplomatycznych, aby zapobiec dalszej eskalacji napięć w Cieśninie Tajwańskiej i na Morzu Południowochińskim, oraz sprzeciwienie się wszelkim jednostronnym zmianom status quo; współpracowanie z partnerami o podobnych poglądach w celu wzmocnienia stabilności w regionie </w:t>
            </w:r>
            <w:r w:rsidRPr="001F3B10">
              <w:rPr>
                <w:b/>
                <w:i/>
              </w:rPr>
              <w:t>oraz lepszego odstraszania przed środkami przymusu lub działaniami wojskowymi</w:t>
            </w:r>
            <w:r w:rsidRPr="001F3B10">
              <w:t xml:space="preserve">; </w:t>
            </w:r>
            <w:r w:rsidRPr="001F3B10">
              <w:lastRenderedPageBreak/>
              <w:t xml:space="preserve">podkreślenie, że rezolucja ONZ nr 2758 nie określa zwierzchnictwa Chińskiej Republiki Ludowej nad Tajwanem </w:t>
            </w:r>
            <w:r w:rsidRPr="001F3B10">
              <w:rPr>
                <w:b/>
                <w:i/>
              </w:rPr>
              <w:t>i że nie może być wykorzystywana do wykluczania Tajwanu z systemu międzynarodowego;</w:t>
            </w:r>
            <w:r w:rsidRPr="001F3B10">
              <w:t xml:space="preserve"> zwiększenie wsparcia dla znaczącego udziału Tajwanu w organizacjach międzynarodowych;</w:t>
            </w:r>
          </w:p>
        </w:tc>
      </w:tr>
    </w:tbl>
    <w:p w14:paraId="42692139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62C59A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6ABF54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169</w:t>
      </w:r>
      <w:r w:rsidRPr="001F3B10">
        <w:rPr>
          <w:rStyle w:val="HideTWBExt"/>
          <w:b w:val="0"/>
        </w:rPr>
        <w:t>&lt;/NumAm&gt;</w:t>
      </w:r>
    </w:p>
    <w:p w14:paraId="5DECFEE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67FADB0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DB1547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7031B0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k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E418D8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17AD2" w14:textId="77777777" w:rsidR="002B3560" w:rsidRPr="001F3B10" w:rsidRDefault="002B3560" w:rsidP="0059449D"/>
        </w:tc>
      </w:tr>
      <w:tr w:rsidR="002B3560" w:rsidRPr="001F3B10" w14:paraId="44DB9B1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E3EB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8DCC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78D810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96313" w14:textId="77777777" w:rsidR="002B3560" w:rsidRPr="001F3B10" w:rsidRDefault="002B3560" w:rsidP="0059449D">
            <w:pPr>
              <w:pStyle w:val="Normal6a"/>
            </w:pPr>
            <w:r w:rsidRPr="001F3B10">
              <w:t>k)</w:t>
            </w:r>
            <w:r w:rsidRPr="001F3B10">
              <w:tab/>
              <w:t>podejmowanie działań dyplomatycznych, aby zapobiec dalszej eskalacji napięć w Cieśninie Tajwańskiej i na Morzu Południowochińskim, oraz sprzeciwienie się wszelkim jednostronnym zmianom status quo; współpracowanie z partnerami o podobnych poglądach w celu wzmocnienia stabilności w regionie; podkreślenie, że rezolucja ONZ nr 2758 nie określa zwierzchnictwa Chińskiej Republiki Ludowej nad Tajwanem, oraz zwiększenie wsparcia dla znaczącego udziału Tajwanu w organizacjach międzynarodowych;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A9FB4" w14:textId="77777777" w:rsidR="002B3560" w:rsidRPr="001F3B10" w:rsidRDefault="002B3560" w:rsidP="0059449D">
            <w:pPr>
              <w:pStyle w:val="Normal6a"/>
            </w:pPr>
            <w:r w:rsidRPr="001F3B10">
              <w:t>k)</w:t>
            </w:r>
            <w:r w:rsidRPr="001F3B10">
              <w:tab/>
              <w:t>podejmowanie działań dyplomatycznych, aby zapobiec dalszej eskalacji napięć w Cieśninie Tajwańskiej i na Morzu Południowochińskim, oraz sprzeciwienie się wszelkim jednostronnym zmianom status quo; współpracowanie z partnerami o podobnych poglądach w celu wzmocnienia stabilności w regionie; podkreślenie, że rezolucja ONZ nr 2758 nie określa zwierzchnictwa Chińskiej Republiki Ludowej nad Tajwanem, oraz zwiększenie wsparcia dla znaczącego udziału Tajwanu w organizacjach międzynarodowych</w:t>
            </w:r>
            <w:r w:rsidRPr="001F3B10">
              <w:rPr>
                <w:b/>
                <w:i/>
              </w:rPr>
              <w:t>,</w:t>
            </w:r>
            <w:r w:rsidRPr="001F3B10">
              <w:t xml:space="preserve"> </w:t>
            </w:r>
            <w:r w:rsidRPr="001F3B10">
              <w:rPr>
                <w:b/>
                <w:i/>
              </w:rPr>
              <w:t>w przypadku których członkostwo lub działalność nie są ograniczone do państw, w tym takich, w których możliwy jest status obserwatora</w:t>
            </w:r>
            <w:r w:rsidRPr="001F3B10">
              <w:t>;</w:t>
            </w:r>
          </w:p>
        </w:tc>
      </w:tr>
    </w:tbl>
    <w:p w14:paraId="0A9BABB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117013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FFFD3E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170</w:t>
      </w:r>
      <w:r w:rsidRPr="001F3B10">
        <w:rPr>
          <w:rStyle w:val="HideTWBExt"/>
          <w:b w:val="0"/>
        </w:rPr>
        <w:t>&lt;/NumAm&gt;</w:t>
      </w:r>
    </w:p>
    <w:p w14:paraId="6471DF0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7F85BE4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8E250A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D3C4DC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k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5D0F26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015CA" w14:textId="77777777" w:rsidR="002B3560" w:rsidRPr="001F3B10" w:rsidRDefault="002B3560" w:rsidP="0059449D"/>
        </w:tc>
      </w:tr>
      <w:tr w:rsidR="002B3560" w:rsidRPr="001F3B10" w14:paraId="2468D67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105CF" w14:textId="77777777" w:rsidR="002B3560" w:rsidRPr="001F3B10" w:rsidRDefault="002B3560" w:rsidP="0059449D">
            <w:pPr>
              <w:pStyle w:val="AmColumnHeading"/>
            </w:pPr>
            <w:r w:rsidRPr="001F3B10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8913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BB6483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825A9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9B876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ka)</w:t>
            </w:r>
            <w:r w:rsidRPr="001F3B10">
              <w:rPr>
                <w:b/>
                <w:i/>
              </w:rPr>
              <w:tab/>
              <w:t>odrzucenie stosowania gróźb militarnych przez Chińską Republikę Ludową, a także wzmocnienia militarnego Stanów Zjednoczonych w regionie;</w:t>
            </w:r>
          </w:p>
        </w:tc>
      </w:tr>
    </w:tbl>
    <w:p w14:paraId="5AFCDBB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185D9B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DD6FB8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171</w:t>
      </w:r>
      <w:r w:rsidRPr="001F3B10">
        <w:rPr>
          <w:rStyle w:val="HideTWBExt"/>
          <w:b w:val="0"/>
        </w:rPr>
        <w:t>&lt;/NumAm&gt;</w:t>
      </w:r>
    </w:p>
    <w:p w14:paraId="4B7CBE9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Geadis Geadi</w:t>
      </w:r>
      <w:r w:rsidRPr="001F3B10">
        <w:rPr>
          <w:rStyle w:val="HideTWBExt"/>
          <w:b w:val="0"/>
        </w:rPr>
        <w:t>&lt;/Members&gt;</w:t>
      </w:r>
    </w:p>
    <w:p w14:paraId="0BA972F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EAB3C3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A324B2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k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5329DB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9AEC5" w14:textId="77777777" w:rsidR="002B3560" w:rsidRPr="001F3B10" w:rsidRDefault="002B3560" w:rsidP="0059449D"/>
        </w:tc>
      </w:tr>
      <w:tr w:rsidR="002B3560" w:rsidRPr="001F3B10" w14:paraId="27B22D2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99A1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98D6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42F709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A828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FA8E6" w14:textId="363A900B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ka)</w:t>
            </w:r>
            <w:r w:rsidRPr="001F3B10">
              <w:rPr>
                <w:b/>
                <w:i/>
              </w:rPr>
              <w:tab/>
              <w:t>potwierdzenie pełnego zaangażowania Unii w poszanowanie suwerenności, niezależności i integralności terytorialnej wszystkich jej państw członkowskich, zgodnie z Kartą Narodów Zjednoczonych;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podkreślenie, że ciągła obecność wojsk tureckich na terytorium Republiki Cypryjskiej, państwa członkowskiego UE, stanowi rażące naruszenie prawa międzynarodowego i podstawowych praw człowieka;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zaapelowanie o natychmiastowe i całkowite wycofanie tureckich sił okupacyjnych, ponowną integrację okupowanych terytoriów ze zjednoczoną i suwerenną Republiką Cypryjską, powrót wszystkich uchodźców na ziemie ich przodków oraz ustalenie losu wszystkich zaginionych osób;</w:t>
            </w:r>
          </w:p>
        </w:tc>
      </w:tr>
    </w:tbl>
    <w:p w14:paraId="0B00615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{EL}</w:t>
      </w:r>
      <w:r w:rsidRPr="001F3B10">
        <w:t>el</w:t>
      </w:r>
      <w:r w:rsidRPr="001F3B10">
        <w:rPr>
          <w:rStyle w:val="HideTWBExt"/>
        </w:rPr>
        <w:t>&lt;/Original&gt;</w:t>
      </w:r>
    </w:p>
    <w:p w14:paraId="28A3682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420341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172</w:t>
      </w:r>
      <w:r w:rsidRPr="001F3B10">
        <w:rPr>
          <w:rStyle w:val="HideTWBExt"/>
          <w:b w:val="0"/>
        </w:rPr>
        <w:t>&lt;/NumAm&gt;</w:t>
      </w:r>
    </w:p>
    <w:p w14:paraId="727BEF6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Petras Auštrevičius, Michał Kobosko, Marie-Agnes Strack-Zimmermann, Engin Eroglu, Hilde Vautmans, Dan Barna, Urmas Paet</w:t>
      </w:r>
      <w:r w:rsidRPr="001F3B10">
        <w:rPr>
          <w:rStyle w:val="HideTWBExt"/>
          <w:b w:val="0"/>
        </w:rPr>
        <w:t>&lt;/Members&gt;</w:t>
      </w:r>
    </w:p>
    <w:p w14:paraId="179C75C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85FE74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23781C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k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6CBE4F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A8EF9" w14:textId="77777777" w:rsidR="002B3560" w:rsidRPr="001F3B10" w:rsidRDefault="002B3560" w:rsidP="0059449D"/>
        </w:tc>
      </w:tr>
      <w:tr w:rsidR="002B3560" w:rsidRPr="001F3B10" w14:paraId="01CC903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A960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AE91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415B23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64430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2989E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ka)</w:t>
            </w:r>
            <w:r w:rsidRPr="001F3B10">
              <w:rPr>
                <w:b/>
                <w:i/>
              </w:rPr>
              <w:tab/>
              <w:t>utrzymanie zdecydowanego stanowiska wobec faktycznych władz w Afganistanie i pogarszającej się sytuacji humanitarnej; wezwanie talibów do zniesienia przepisów i praktyk ograniczających równy dostęp kobiet i dziewcząt do edukacji oraz do wszystkich społecznych, gospodarczych i publicznych sfer życia; wezwanie faktycznych władz do zniesienia ograniczeń nałożonych na dostęp afgańskich kobiet z personelu ONZ do biur ONZ w całym kraju; utrzymanie zdecydowanego sprzeciwu wobec braku inkluzywności w faktycznym rządzie; pociągnięcie samozwańczych władz w Afganistanie do odpowiedzialności w drodze dochodzeń prowadzonych przez MTK i niezależny mechanizm dochodzeniowy ONZ;</w:t>
            </w:r>
          </w:p>
        </w:tc>
      </w:tr>
    </w:tbl>
    <w:p w14:paraId="7F622F5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4BEC3C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40F765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173</w:t>
      </w:r>
      <w:r w:rsidRPr="001F3B10">
        <w:rPr>
          <w:rStyle w:val="HideTWBExt"/>
          <w:b w:val="0"/>
        </w:rPr>
        <w:t>&lt;/NumAm&gt;</w:t>
      </w:r>
    </w:p>
    <w:p w14:paraId="103CE40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0B044EA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F498D3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3BC6F0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k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7F4221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CEBEF" w14:textId="77777777" w:rsidR="002B3560" w:rsidRPr="001F3B10" w:rsidRDefault="002B3560" w:rsidP="0059449D"/>
        </w:tc>
      </w:tr>
      <w:tr w:rsidR="002B3560" w:rsidRPr="001F3B10" w14:paraId="6613A7DB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CA65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65DA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69436A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B74BF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A845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ka)</w:t>
            </w:r>
            <w:r w:rsidRPr="001F3B10">
              <w:rPr>
                <w:b/>
                <w:i/>
              </w:rPr>
              <w:tab/>
              <w:t xml:space="preserve">podkreślenie, jak ważne jest poszanowanie suwerenności, integralności terytorialnej i samostanowienia Grenlandii jako autonomicznego kraju wchodzącego w skład Królestwa Danii, odnotowanie zdecydowanego sprzeciwu ludności Grenlandii wobec wszelkich zewnętrznych prób zmiany tego statusu bez ich wolnej woli i zgody oraz wezwanie UE i jej partnerów do wspierania Danii i Grenlandii w ochronie suwerenności i stabilności Grenlandii w obliczu zewnętrznych nacisków geopolitycznych, </w:t>
            </w:r>
            <w:r w:rsidRPr="001F3B10">
              <w:rPr>
                <w:b/>
                <w:i/>
              </w:rPr>
              <w:lastRenderedPageBreak/>
              <w:t>w tym poprzez wzmocnioną współpracę w regionie arktycznym i poszanowanie prawa międzynarodowego, integralności terytorialnej i procesów demokratycznych,</w:t>
            </w:r>
          </w:p>
        </w:tc>
      </w:tr>
    </w:tbl>
    <w:p w14:paraId="6F027DB6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D9D9A6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8557C6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174</w:t>
      </w:r>
      <w:r w:rsidRPr="001F3B10">
        <w:rPr>
          <w:rStyle w:val="HideTWBExt"/>
          <w:b w:val="0"/>
        </w:rPr>
        <w:t>&lt;/NumAm&gt;</w:t>
      </w:r>
    </w:p>
    <w:p w14:paraId="529125A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255E22A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7652AB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F25004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śródtytuł 4 c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7B25A4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89468" w14:textId="77777777" w:rsidR="002B3560" w:rsidRPr="001F3B10" w:rsidRDefault="002B3560" w:rsidP="0059449D"/>
        </w:tc>
      </w:tr>
      <w:tr w:rsidR="002B3560" w:rsidRPr="001F3B10" w14:paraId="49218839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E69C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CC72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9FFD56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3D71D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0364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wyrażenie głębokiego zaniepokojenia wszelkimi oświadczeniami lub inicjatywami, które podważają integralność terytorialną państw członkowskich Unii Europejskiej lub terytoriów z nimi stowarzyszonych, w szczególności w kontekście gróźb Stanów Zjednoczonych dotyczących Grenlandii, autonomicznego terytorium Danii; odrzucenie wszelkich gróźb, nacisków lub roszczeń dotyczących przejęcia terytorialnego niezgodnych z Kartą Narodów Zjednoczonych, w szczególności z naruszeniem zasady zakazu groźby lub użycia siły;</w:t>
            </w:r>
          </w:p>
        </w:tc>
      </w:tr>
    </w:tbl>
    <w:p w14:paraId="06A9C6EE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A41400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BD9A7A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175</w:t>
      </w:r>
      <w:r w:rsidRPr="001F3B10">
        <w:rPr>
          <w:rStyle w:val="HideTWBExt"/>
          <w:b w:val="0"/>
        </w:rPr>
        <w:t>&lt;/NumAm&gt;</w:t>
      </w:r>
    </w:p>
    <w:p w14:paraId="280127A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4F5A184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E62AFB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AFAE6D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l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11F321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712F6" w14:textId="77777777" w:rsidR="002B3560" w:rsidRPr="001F3B10" w:rsidRDefault="002B3560" w:rsidP="0059449D"/>
        </w:tc>
      </w:tr>
      <w:tr w:rsidR="002B3560" w:rsidRPr="001F3B10" w14:paraId="4732A0A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0BA0E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E529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B04D739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AED6D" w14:textId="77777777" w:rsidR="002B3560" w:rsidRPr="001F3B10" w:rsidRDefault="002B3560" w:rsidP="0059449D">
            <w:pPr>
              <w:pStyle w:val="Normal6a"/>
            </w:pPr>
            <w:r w:rsidRPr="001F3B10">
              <w:t>l)</w:t>
            </w:r>
            <w:r w:rsidRPr="001F3B10">
              <w:tab/>
              <w:t xml:space="preserve">dalszą współpracę z ONZ w celu sprostania globalnym wyzwaniom w </w:t>
            </w:r>
            <w:r w:rsidRPr="001F3B10">
              <w:lastRenderedPageBreak/>
              <w:t>zakresie bezpieczeństwa poprzez zapobieganie konfliktom, mediację, budowanie pokoju i zarządzanie kryzysowe, zgodnie ze strategicznym partnerstwem UE–ONZ na rzecz pokoju i bezpieczeństwa; uznanie zasadniczej roli operacji pokojowych ONZ i wykorzystanie przeglądu przyszłego funkcjonowania tych operacji, aby zapewnić ich dostosowanie do dzisiejszego krajobrazu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373F8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l)</w:t>
            </w:r>
            <w:r w:rsidRPr="001F3B10">
              <w:tab/>
              <w:t xml:space="preserve">dalszą współpracę z ONZ w celu sprostania globalnym wyzwaniom w </w:t>
            </w:r>
            <w:r w:rsidRPr="001F3B10">
              <w:lastRenderedPageBreak/>
              <w:t xml:space="preserve">zakresie bezpieczeństwa poprzez zapobieganie konfliktom, mediację, budowanie pokoju i zarządzanie kryzysowe, zgodnie ze strategicznym partnerstwem UE–ONZ na rzecz pokoju i bezpieczeństwa; uznanie zasadniczej roli operacji pokojowych ONZ i wykorzystanie przeglądu przyszłego funkcjonowania tych operacji, aby zapewnić ich dostosowanie do dzisiejszego krajobrazu bezpieczeństwa; </w:t>
            </w:r>
            <w:r w:rsidRPr="001F3B10">
              <w:rPr>
                <w:b/>
                <w:i/>
              </w:rPr>
              <w:t>przypomnienie o kluczowej roli, jaką kobiety odgrywają w misjach mediacyjnych i pokojowych; przypomnienie o ich niewystarczającej reprezentacji na wszystkich szczeblach w misjach ONZ i UE oraz o kluczowym znaczeniu ochrony kobiet i dziewcząt w sytuacjach konfliktowych i pokonfliktowych; zwrócenie uwagi na absolutną konieczność zapewnienia kobietom i dziewczętom w sytuacjach konfliktowych i pokonfliktowych pełnego dostępu do opieki w dziedzinie zdrowia seksualnego i reprodukcyjnego oraz do praw reprodukcyjnych i seksualnych;</w:t>
            </w:r>
          </w:p>
        </w:tc>
      </w:tr>
    </w:tbl>
    <w:p w14:paraId="53C16F49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ED72B9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7D15FF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176</w:t>
      </w:r>
      <w:r w:rsidRPr="001F3B10">
        <w:rPr>
          <w:rStyle w:val="HideTWBExt"/>
          <w:b w:val="0"/>
        </w:rPr>
        <w:t>&lt;/NumAm&gt;</w:t>
      </w:r>
    </w:p>
    <w:p w14:paraId="365C7F3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158A63F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92A9B0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28B402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l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F133B8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7F5F2" w14:textId="77777777" w:rsidR="002B3560" w:rsidRPr="001F3B10" w:rsidRDefault="002B3560" w:rsidP="0059449D"/>
        </w:tc>
      </w:tr>
      <w:tr w:rsidR="002B3560" w:rsidRPr="001F3B10" w14:paraId="691EEB4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F721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A056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65F649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5FED4" w14:textId="77777777" w:rsidR="002B3560" w:rsidRPr="001F3B10" w:rsidRDefault="002B3560" w:rsidP="0059449D">
            <w:pPr>
              <w:pStyle w:val="Normal6a"/>
            </w:pPr>
            <w:r w:rsidRPr="001F3B10">
              <w:t>l)</w:t>
            </w:r>
            <w:r w:rsidRPr="001F3B10">
              <w:tab/>
              <w:t xml:space="preserve">dalszą współpracę z ONZ w celu sprostania globalnym wyzwaniom w zakresie bezpieczeństwa poprzez zapobieganie konfliktom, mediację, budowanie pokoju </w:t>
            </w:r>
            <w:r w:rsidRPr="001F3B10">
              <w:rPr>
                <w:b/>
                <w:i/>
              </w:rPr>
              <w:t xml:space="preserve">i </w:t>
            </w:r>
            <w:r w:rsidRPr="001F3B10">
              <w:t xml:space="preserve">zarządzanie kryzysowe, zgodnie ze strategicznym partnerstwem UE–ONZ na rzecz pokoju i bezpieczeństwa; uznanie zasadniczej roli operacji pokojowych ONZ i wykorzystanie przeglądu przyszłego funkcjonowania tych </w:t>
            </w:r>
            <w:r w:rsidRPr="001F3B10">
              <w:lastRenderedPageBreak/>
              <w:t>operacji, aby zapewnić ich dostosowanie do dzisiejszego krajobrazu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DEFA5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l)</w:t>
            </w:r>
            <w:r w:rsidRPr="001F3B10">
              <w:tab/>
              <w:t>dalszą współpracę z ONZ w celu sprostania globalnym wyzwaniom w zakresie bezpieczeństwa poprzez zapobieganie konfliktom, mediację, budowanie pokoju</w:t>
            </w:r>
            <w:r w:rsidRPr="001F3B10">
              <w:rPr>
                <w:b/>
                <w:i/>
              </w:rPr>
              <w:t xml:space="preserve">, </w:t>
            </w:r>
            <w:r w:rsidRPr="001F3B10">
              <w:t xml:space="preserve">zarządzanie kryzysowe </w:t>
            </w:r>
            <w:r w:rsidRPr="001F3B10">
              <w:rPr>
                <w:b/>
                <w:i/>
              </w:rPr>
              <w:t>i zwalczanie terroryzmu</w:t>
            </w:r>
            <w:r w:rsidRPr="001F3B10">
              <w:t xml:space="preserve">, zgodnie ze strategicznym partnerstwem UE–ONZ na rzecz pokoju i bezpieczeństwa; uznanie zasadniczej roli operacji pokojowych ONZ i wykorzystanie przeglądu przyszłego </w:t>
            </w:r>
            <w:r w:rsidRPr="001F3B10">
              <w:lastRenderedPageBreak/>
              <w:t xml:space="preserve">funkcjonowania tych operacji, aby zapewnić ich dostosowanie do dzisiejszego krajobrazu bezpieczeństwa; </w:t>
            </w:r>
            <w:r w:rsidRPr="001F3B10">
              <w:rPr>
                <w:b/>
                <w:i/>
              </w:rPr>
              <w:t>nawoływanie do stworzenia niezbędnych przesłanek prawnych w celu zwiększenia zakresu i możliwości stosowania zasady samoobrony, aby odpowiednio reagować na zagrożenia ze strony podmiotów niepaństwowych w erze coraz częstszych wojen asymetrycznych i środków hybrydowych;</w:t>
            </w:r>
          </w:p>
        </w:tc>
      </w:tr>
    </w:tbl>
    <w:p w14:paraId="64A37C14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EDBE91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D8B164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177</w:t>
      </w:r>
      <w:r w:rsidRPr="001F3B10">
        <w:rPr>
          <w:rStyle w:val="HideTWBExt"/>
          <w:b w:val="0"/>
        </w:rPr>
        <w:t>&lt;/NumAm&gt;</w:t>
      </w:r>
    </w:p>
    <w:p w14:paraId="7BE30D9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508D4B9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799FC3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96E407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l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BAD202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D128B" w14:textId="77777777" w:rsidR="002B3560" w:rsidRPr="001F3B10" w:rsidRDefault="002B3560" w:rsidP="0059449D"/>
        </w:tc>
      </w:tr>
      <w:tr w:rsidR="002B3560" w:rsidRPr="001F3B10" w14:paraId="622E33A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696B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FABC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5A3CE2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0949E" w14:textId="77777777" w:rsidR="002B3560" w:rsidRPr="001F3B10" w:rsidRDefault="002B3560" w:rsidP="0059449D">
            <w:pPr>
              <w:pStyle w:val="Normal6a"/>
            </w:pPr>
            <w:r w:rsidRPr="001F3B10">
              <w:t>l)</w:t>
            </w:r>
            <w:r w:rsidRPr="001F3B10">
              <w:tab/>
              <w:t>dalszą współpracę z ONZ w celu sprostania globalnym wyzwaniom w zakresie bezpieczeństwa poprzez zapobieganie konfliktom, mediację, budowanie pokoju i zarządzanie kryzysowe, zgodnie ze strategicznym partnerstwem UE–ONZ na rzecz pokoju i bezpieczeństwa; uznanie zasadniczej roli operacji pokojowych ONZ i wykorzystanie przeglądu przyszłego funkcjonowania tych operacji, aby zapewnić ich dostosowanie do dzisiejszego krajobrazu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22A0B" w14:textId="77777777" w:rsidR="002B3560" w:rsidRPr="001F3B10" w:rsidRDefault="002B3560" w:rsidP="0059449D">
            <w:pPr>
              <w:pStyle w:val="Normal6a"/>
            </w:pPr>
            <w:r w:rsidRPr="001F3B10">
              <w:t>l)</w:t>
            </w:r>
            <w:r w:rsidRPr="001F3B10">
              <w:tab/>
              <w:t xml:space="preserve">dalszą współpracę z ONZ w celu sprostania globalnym wyzwaniom w zakresie bezpieczeństwa poprzez zapobieganie konfliktom, mediację, budowanie pokoju i zarządzanie kryzysowe, zgodnie ze strategicznym partnerstwem UE–ONZ na rzecz pokoju i bezpieczeństwa; uznanie zasadniczej roli operacji pokojowych ONZ i wykorzystanie przeglądu przyszłego funkcjonowania tych operacji, aby zapewnić ich dostosowanie do dzisiejszego krajobrazu bezpieczeństwa; </w:t>
            </w:r>
            <w:r w:rsidRPr="001F3B10">
              <w:rPr>
                <w:b/>
                <w:i/>
              </w:rPr>
              <w:t>podkreślenie wzajemnych powiązań między wspieraniem demokracji a bezpieczeństwem na arenie międzynarodowej; zaapelowanie o zwiększenie wsparcia dla promowania demokracji zgodnie ze zobowiązaniami traktatowymi, w tym obserwacji wyborów;</w:t>
            </w:r>
          </w:p>
        </w:tc>
      </w:tr>
    </w:tbl>
    <w:p w14:paraId="78276B3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B4891F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911C5D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178</w:t>
      </w:r>
      <w:r w:rsidRPr="001F3B10">
        <w:rPr>
          <w:rStyle w:val="HideTWBExt"/>
          <w:b w:val="0"/>
        </w:rPr>
        <w:t>&lt;/NumAm&gt;</w:t>
      </w:r>
    </w:p>
    <w:p w14:paraId="79E04CB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2CEC8A8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98B732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5CC65C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m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8B7C10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A0E69" w14:textId="77777777" w:rsidR="002B3560" w:rsidRPr="001F3B10" w:rsidRDefault="002B3560" w:rsidP="0059449D"/>
        </w:tc>
      </w:tr>
      <w:tr w:rsidR="002B3560" w:rsidRPr="001F3B10" w14:paraId="5F9B605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56FE1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1DD1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DFB3DC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CEC03" w14:textId="7FB4CA49" w:rsidR="002B3560" w:rsidRPr="001F3B10" w:rsidRDefault="002B3560" w:rsidP="0059449D">
            <w:pPr>
              <w:pStyle w:val="Normal6a"/>
            </w:pPr>
            <w:r w:rsidRPr="001F3B10">
              <w:t>m)</w:t>
            </w:r>
            <w:r w:rsidRPr="001F3B10">
              <w:tab/>
            </w:r>
            <w:r w:rsidRPr="001F3B10">
              <w:rPr>
                <w:b/>
                <w:i/>
              </w:rPr>
              <w:t>uznanie poważnych zagrożeń wynikających z nowego wyścigu zbrojeń i osłabienia globalnych wysiłków na rzecz rozbrojenia, co jest w dużej mierze spowodowane zwiększaniem potencjału jądrowego przez Rosję, Chiny i Koreę Północną;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t>dalsze zabezpieczanie i 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70C99" w14:textId="77777777" w:rsidR="002B3560" w:rsidRPr="001F3B10" w:rsidRDefault="002B3560" w:rsidP="0059449D">
            <w:pPr>
              <w:pStyle w:val="Normal6a"/>
            </w:pPr>
            <w:r w:rsidRPr="001F3B10">
              <w:t>m)</w:t>
            </w:r>
            <w:r w:rsidRPr="001F3B10">
              <w:tab/>
              <w:t>dalsze zabezpieczanie i 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biologicznej;</w:t>
            </w:r>
          </w:p>
        </w:tc>
      </w:tr>
    </w:tbl>
    <w:p w14:paraId="2A7E8A6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38FB25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7428353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179</w:t>
      </w:r>
      <w:r w:rsidRPr="001F3B10">
        <w:rPr>
          <w:rStyle w:val="HideTWBExt"/>
          <w:b w:val="0"/>
        </w:rPr>
        <w:t>&lt;/NumAm&gt;</w:t>
      </w:r>
    </w:p>
    <w:p w14:paraId="5DB4DDE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7EB2673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D2FC4C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C9D383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m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54E10F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3B1F0" w14:textId="77777777" w:rsidR="002B3560" w:rsidRPr="001F3B10" w:rsidRDefault="002B3560" w:rsidP="0059449D"/>
        </w:tc>
      </w:tr>
      <w:tr w:rsidR="002B3560" w:rsidRPr="001F3B10" w14:paraId="0E0FC67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E9AB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2526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1D48459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D4137" w14:textId="77777777" w:rsidR="002B3560" w:rsidRPr="001F3B10" w:rsidRDefault="002B3560" w:rsidP="0059449D">
            <w:pPr>
              <w:pStyle w:val="Normal6a"/>
            </w:pPr>
            <w:r w:rsidRPr="001F3B10">
              <w:t>m)</w:t>
            </w:r>
            <w:r w:rsidRPr="001F3B10">
              <w:tab/>
              <w:t xml:space="preserve">uznanie poważnych zagrożeń wynikających z nowego wyścigu zbrojeń i osłabienia globalnych wysiłków na rzecz rozbrojenia, </w:t>
            </w:r>
            <w:r w:rsidRPr="001F3B10">
              <w:rPr>
                <w:b/>
                <w:i/>
              </w:rPr>
              <w:t xml:space="preserve">co jest w dużej mierze spowodowane zwiększaniem potencjału jądrowego </w:t>
            </w:r>
            <w:r w:rsidRPr="001F3B10">
              <w:t xml:space="preserve">przez </w:t>
            </w:r>
            <w:r w:rsidRPr="001F3B10">
              <w:rPr>
                <w:b/>
                <w:i/>
              </w:rPr>
              <w:t>Rosję, Chiny i Koreę Północną</w:t>
            </w:r>
            <w:r w:rsidRPr="001F3B10">
              <w:t xml:space="preserve">; dalsze zabezpieczanie i wzmacnianie wielostronnych ram regulujących nieproliferację i kontrolę zbrojeń, a także ram regulujących wywóz broni oraz towarów i technologii podwójnego zastosowania; promowanie i </w:t>
            </w:r>
            <w:r w:rsidRPr="001F3B10">
              <w:lastRenderedPageBreak/>
              <w:t>wzmacnianie wielostronnych instrumentów przeciwko produkcji, gromadzeniu i stosowaniu broni chemicznej i biologicznej;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B82C4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m)</w:t>
            </w:r>
            <w:r w:rsidRPr="001F3B10">
              <w:tab/>
              <w:t xml:space="preserve">uznanie poważnych zagrożeń wynikających z nowego wyścigu zbrojeń i osłabienia globalnych wysiłków na rzecz rozbrojenia, </w:t>
            </w:r>
            <w:r w:rsidRPr="001F3B10">
              <w:rPr>
                <w:b/>
                <w:i/>
              </w:rPr>
              <w:t xml:space="preserve">napędzanych </w:t>
            </w:r>
            <w:r w:rsidRPr="001F3B10">
              <w:t xml:space="preserve">przez </w:t>
            </w:r>
            <w:r w:rsidRPr="001F3B10">
              <w:rPr>
                <w:b/>
                <w:i/>
              </w:rPr>
              <w:t>różne mocarstwa i sojusze wojskowe</w:t>
            </w:r>
            <w:r w:rsidRPr="001F3B10">
              <w:t xml:space="preserve">; dalsze zabezpieczanie i wzmacnianie wielostronnych ram regulujących nieproliferację i kontrolę zbrojeń, a także ram regulujących wywóz broni oraz towarów i technologii podwójnego zastosowania; promowanie i wzmacnianie wielostronnych instrumentów przeciwko </w:t>
            </w:r>
            <w:r w:rsidRPr="001F3B10">
              <w:lastRenderedPageBreak/>
              <w:t>produkcji, gromadzeniu i stosowaniu broni chemicznej i biologicznej;</w:t>
            </w:r>
          </w:p>
        </w:tc>
      </w:tr>
    </w:tbl>
    <w:p w14:paraId="00E640CC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C508C5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BDC663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180</w:t>
      </w:r>
      <w:r w:rsidRPr="001F3B10">
        <w:rPr>
          <w:rStyle w:val="HideTWBExt"/>
          <w:b w:val="0"/>
        </w:rPr>
        <w:t>&lt;/NumAm&gt;</w:t>
      </w:r>
    </w:p>
    <w:p w14:paraId="2149ECE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2C111D4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79BEBD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3B3EE9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m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9EC8F8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54CB5" w14:textId="77777777" w:rsidR="002B3560" w:rsidRPr="001F3B10" w:rsidRDefault="002B3560" w:rsidP="0059449D"/>
        </w:tc>
      </w:tr>
      <w:tr w:rsidR="002B3560" w:rsidRPr="001F3B10" w14:paraId="2DCD872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AE45E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7B81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3E0579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672E7" w14:textId="77777777" w:rsidR="002B3560" w:rsidRPr="001F3B10" w:rsidRDefault="002B3560" w:rsidP="0059449D">
            <w:pPr>
              <w:pStyle w:val="Normal6a"/>
            </w:pPr>
            <w:r w:rsidRPr="001F3B10">
              <w:t>m)</w:t>
            </w:r>
            <w:r w:rsidRPr="001F3B10">
              <w:tab/>
              <w:t>uznanie poważnych zagrożeń wynikających z nowego wyścigu zbrojeń i osłabienia globalnych wysiłków na rzecz rozbrojenia, co jest w dużej mierze spowodowane zwiększaniem potencjału jądrowego przez Rosję, Chiny i Koreę Północną; dalsze zabezpieczanie i 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2E74E" w14:textId="77777777" w:rsidR="002B3560" w:rsidRPr="001F3B10" w:rsidRDefault="002B3560" w:rsidP="0059449D">
            <w:pPr>
              <w:pStyle w:val="Normal6a"/>
            </w:pPr>
            <w:r w:rsidRPr="001F3B10">
              <w:t>m)</w:t>
            </w:r>
            <w:r w:rsidRPr="001F3B10">
              <w:tab/>
              <w:t>uznanie poważnych zagrożeń wynikających z nowego wyścigu zbrojeń i osłabienia globalnych wysiłków na rzecz rozbrojenia, co jest w dużej mierze spowodowane zwiększaniem potencjału jądrowego przez Rosję, Chiny i Koreę Północną;</w:t>
            </w:r>
            <w:r w:rsidRPr="001F3B10">
              <w:rPr>
                <w:b/>
                <w:i/>
              </w:rPr>
              <w:t xml:space="preserve"> wezwanie wszystkich państw uzbrojonych w broń jądrową do zaprzestania ilościowej i jakościowej rozbudowy ich arsenałów jądrowych oraz do zaangażowania się w procesy ograniczania ryzyka, przejrzystości i kontroli zbrojeń;</w:t>
            </w:r>
            <w:r w:rsidRPr="001F3B10">
              <w:t xml:space="preserve"> dalsze zabezpieczanie i 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biologicznej;</w:t>
            </w:r>
          </w:p>
        </w:tc>
      </w:tr>
    </w:tbl>
    <w:p w14:paraId="008CA41B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E80637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391E83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181</w:t>
      </w:r>
      <w:r w:rsidRPr="001F3B10">
        <w:rPr>
          <w:rStyle w:val="HideTWBExt"/>
          <w:b w:val="0"/>
        </w:rPr>
        <w:t>&lt;/NumAm&gt;</w:t>
      </w:r>
    </w:p>
    <w:p w14:paraId="0F87460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&lt;RepeatBlock-By&gt;&lt;Members&gt;</w:t>
      </w:r>
      <w:r w:rsidRPr="001F3B10">
        <w:t>Jordan Bardella, Pierre-Romain Thionnet, Matthieu Valet</w:t>
      </w:r>
      <w:r w:rsidRPr="001F3B10">
        <w:rPr>
          <w:rStyle w:val="HideTWBExt"/>
          <w:b w:val="0"/>
        </w:rPr>
        <w:t>&lt;/Members&gt;</w:t>
      </w:r>
    </w:p>
    <w:p w14:paraId="53953FA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FB882E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481999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m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8FFC30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E74B2" w14:textId="77777777" w:rsidR="002B3560" w:rsidRPr="001F3B10" w:rsidRDefault="002B3560" w:rsidP="0059449D"/>
        </w:tc>
      </w:tr>
      <w:tr w:rsidR="002B3560" w:rsidRPr="001F3B10" w14:paraId="07BA9E5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8DE6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8AB2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73F179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9E2D3" w14:textId="77777777" w:rsidR="002B3560" w:rsidRPr="001F3B10" w:rsidRDefault="002B3560" w:rsidP="0059449D">
            <w:pPr>
              <w:pStyle w:val="Normal6a"/>
            </w:pPr>
            <w:r w:rsidRPr="001F3B10">
              <w:t>m)</w:t>
            </w:r>
            <w:r w:rsidRPr="001F3B10">
              <w:tab/>
              <w:t>uznanie poważnych zagrożeń wynikających z nowego wyścigu zbrojeń i osłabienia globalnych wysiłków na rzecz rozbrojenia, co jest w dużej mierze spowodowane zwiększaniem potencjału jądrowego przez Rosję, Chiny i Koreę Północną; dalsze zabezpieczanie i 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F835C" w14:textId="77777777" w:rsidR="002B3560" w:rsidRPr="001F3B10" w:rsidRDefault="002B3560" w:rsidP="0059449D">
            <w:pPr>
              <w:pStyle w:val="Normal6a"/>
            </w:pPr>
            <w:r w:rsidRPr="001F3B10">
              <w:t>m)</w:t>
            </w:r>
            <w:r w:rsidRPr="001F3B10">
              <w:tab/>
              <w:t>uznanie poważnych zagrożeń wynikających z nowego wyścigu zbrojeń i osłabienia globalnych wysiłków na rzecz rozbrojenia, co jest w dużej mierze spowodowane zwiększaniem potencjału jądrowego przez Rosję, Chiny i Koreę Północną; dalsze zabezpieczanie i 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</w:t>
            </w:r>
            <w:r w:rsidRPr="001F3B10">
              <w:rPr>
                <w:b/>
                <w:i/>
              </w:rPr>
              <w:t>, przy jednoczesnym uwzględnieniu pogorszenia się sytuacji w zakresie bezpieczeństwa oraz konieczności wzmocnienia przez państwa europejskie zdolności w zakresie obrony konwencjonalnej</w:t>
            </w:r>
            <w:r w:rsidRPr="001F3B10">
              <w:t>;</w:t>
            </w:r>
          </w:p>
        </w:tc>
      </w:tr>
    </w:tbl>
    <w:p w14:paraId="6A7809E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1A203F1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17A803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182</w:t>
      </w:r>
      <w:r w:rsidRPr="001F3B10">
        <w:rPr>
          <w:rStyle w:val="HideTWBExt"/>
          <w:b w:val="0"/>
        </w:rPr>
        <w:t>&lt;/NumAm&gt;</w:t>
      </w:r>
    </w:p>
    <w:p w14:paraId="43950B2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47DAB7B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CC665F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243361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m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74B2B0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FA789" w14:textId="77777777" w:rsidR="002B3560" w:rsidRPr="001F3B10" w:rsidRDefault="002B3560" w:rsidP="0059449D"/>
        </w:tc>
      </w:tr>
      <w:tr w:rsidR="002B3560" w:rsidRPr="001F3B10" w14:paraId="2A62D6B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E99E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36EE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B61DC7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4A7F7" w14:textId="77777777" w:rsidR="002B3560" w:rsidRPr="001F3B10" w:rsidRDefault="002B3560" w:rsidP="0059449D">
            <w:pPr>
              <w:pStyle w:val="Normal6a"/>
            </w:pPr>
            <w:r w:rsidRPr="001F3B10">
              <w:t>m)</w:t>
            </w:r>
            <w:r w:rsidRPr="001F3B10">
              <w:tab/>
              <w:t xml:space="preserve">uznanie poważnych zagrożeń wynikających z nowego wyścigu zbrojeń i osłabienia globalnych wysiłków na rzecz rozbrojenia, co jest w dużej mierze spowodowane zwiększaniem potencjału jądrowego przez Rosję, Chiny i Koreę Północną; dalsze zabezpieczanie i </w:t>
            </w:r>
            <w:r w:rsidRPr="001F3B10">
              <w:lastRenderedPageBreak/>
              <w:t>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C7503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m)</w:t>
            </w:r>
            <w:r w:rsidRPr="001F3B10">
              <w:tab/>
              <w:t xml:space="preserve">uznanie poważnych zagrożeń wynikających z nowego wyścigu zbrojeń i osłabienia globalnych wysiłków na rzecz rozbrojenia, co jest w dużej mierze spowodowane zwiększaniem potencjału jądrowego przez Rosję, Chiny i Koreę Północną; </w:t>
            </w:r>
            <w:r w:rsidRPr="001F3B10">
              <w:rPr>
                <w:b/>
                <w:i/>
              </w:rPr>
              <w:t xml:space="preserve">zwrócenie uwagi, że Rosja </w:t>
            </w:r>
            <w:r w:rsidRPr="001F3B10">
              <w:rPr>
                <w:b/>
                <w:i/>
              </w:rPr>
              <w:lastRenderedPageBreak/>
              <w:t>jednostronnie ogłosiła w 2023 r., że zawiesi przestrzeganie nowego STARTU, który ograniczał arsenały nuklearne;</w:t>
            </w:r>
            <w:r w:rsidRPr="001F3B10">
              <w:t xml:space="preserve"> dalsze zabezpieczanie i 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biologicznej;</w:t>
            </w:r>
          </w:p>
        </w:tc>
      </w:tr>
    </w:tbl>
    <w:p w14:paraId="64539C1E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7699116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5CFF9D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183</w:t>
      </w:r>
      <w:r w:rsidRPr="001F3B10">
        <w:rPr>
          <w:rStyle w:val="HideTWBExt"/>
          <w:b w:val="0"/>
        </w:rPr>
        <w:t>&lt;/NumAm&gt;</w:t>
      </w:r>
    </w:p>
    <w:p w14:paraId="16B0CB3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17706DC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F2FFD4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F14570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m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046B2F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C416C" w14:textId="77777777" w:rsidR="002B3560" w:rsidRPr="001F3B10" w:rsidRDefault="002B3560" w:rsidP="0059449D"/>
        </w:tc>
      </w:tr>
      <w:tr w:rsidR="002B3560" w:rsidRPr="001F3B10" w14:paraId="163C34D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C625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51DF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778CAA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43CAE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89C8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ma)</w:t>
            </w:r>
            <w:r w:rsidRPr="001F3B10">
              <w:rPr>
                <w:b/>
                <w:i/>
              </w:rPr>
              <w:tab/>
              <w:t>wezwanie UE do intensywniejszych starań na rzecz położenia kresu bezkarności i zapewnienia odpowiedzialności za naruszenia prawa międzynarodowego, w tym przez wspieranie szybkiego przyjęcia konwencji w sprawie zapobiegania zbrodniom przeciwko ludzkości i karania za nie, wzmocnienie niezależnych dochodzeń w sprawie zbrodni międzynarodowych oraz pełne wspieranie Międzynarodowego Trybunału Karnego i Międzynarodowego Trybunału Sprawiedliwości, w tym przez utrzymanie statutu rzymskiego i uznanie wiążącego charakteru nakazów i wyroków MTS;</w:t>
            </w:r>
          </w:p>
        </w:tc>
      </w:tr>
    </w:tbl>
    <w:p w14:paraId="4003D8B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E9EA39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36CABC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184</w:t>
      </w:r>
      <w:r w:rsidRPr="001F3B10">
        <w:rPr>
          <w:rStyle w:val="HideTWBExt"/>
          <w:b w:val="0"/>
        </w:rPr>
        <w:t>&lt;/NumAm&gt;</w:t>
      </w:r>
    </w:p>
    <w:p w14:paraId="5B06DA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31074D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043019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5A18DD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m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6D1EC39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B7EF2" w14:textId="77777777" w:rsidR="002B3560" w:rsidRPr="001F3B10" w:rsidRDefault="002B3560" w:rsidP="0059449D"/>
        </w:tc>
      </w:tr>
      <w:tr w:rsidR="002B3560" w:rsidRPr="001F3B10" w14:paraId="1AF7DD49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0062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99A0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2CCE78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0F6F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F131D" w14:textId="55C15FFC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ma)</w:t>
            </w:r>
            <w:r w:rsidRPr="001F3B10">
              <w:rPr>
                <w:b/>
                <w:i/>
              </w:rPr>
              <w:tab/>
              <w:t>wyrażenie poparcia dla amerykańskiej operacji wojskowej przeciwko irańskim obiektom nuklearnym w czerwcu 2025 r.;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odnotowanie, że niepodjęcie działań mogłoby w krótkim okresie doprowadzić do pomyślnego opracowania przez Iran broni nuklearnej, co miałoby katastrofalne skutki dla globalnego bezpieczeństwa;</w:t>
            </w:r>
          </w:p>
        </w:tc>
      </w:tr>
    </w:tbl>
    <w:p w14:paraId="09DBBF8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4E5047F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6BEA72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185</w:t>
      </w:r>
      <w:r w:rsidRPr="001F3B10">
        <w:rPr>
          <w:rStyle w:val="HideTWBExt"/>
          <w:b w:val="0"/>
        </w:rPr>
        <w:t>&lt;/NumAm&gt;</w:t>
      </w:r>
    </w:p>
    <w:p w14:paraId="5B1ED2F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4891159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0F722D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400872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m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B4129B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D65A4" w14:textId="77777777" w:rsidR="002B3560" w:rsidRPr="001F3B10" w:rsidRDefault="002B3560" w:rsidP="0059449D"/>
        </w:tc>
      </w:tr>
      <w:tr w:rsidR="002B3560" w:rsidRPr="001F3B10" w14:paraId="7DA15D4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95D0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33E7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6FFA65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3A5FD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39BDF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ma)</w:t>
            </w:r>
            <w:r w:rsidRPr="001F3B10">
              <w:rPr>
                <w:b/>
                <w:i/>
              </w:rPr>
              <w:tab/>
              <w:t>odrzucenie żądań dotyczących dozbrojenia, takich jak zobowiązanie do zwiększenia wydatków wojskowych do 5 % produktu krajowego brutto (PKB) podpisane przez państwa członkowskie NATO;</w:t>
            </w:r>
          </w:p>
        </w:tc>
      </w:tr>
    </w:tbl>
    <w:p w14:paraId="489DE41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C437FD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E4B3C5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186</w:t>
      </w:r>
      <w:r w:rsidRPr="001F3B10">
        <w:rPr>
          <w:rStyle w:val="HideTWBExt"/>
          <w:b w:val="0"/>
        </w:rPr>
        <w:t>&lt;/NumAm&gt;</w:t>
      </w:r>
    </w:p>
    <w:p w14:paraId="1757A53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1869D1E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EA630C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8A951E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śródtytuł 4 a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12956AB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7D313" w14:textId="77777777" w:rsidR="002B3560" w:rsidRPr="001F3B10" w:rsidRDefault="002B3560" w:rsidP="0059449D"/>
        </w:tc>
      </w:tr>
      <w:tr w:rsidR="002B3560" w:rsidRPr="001F3B10" w14:paraId="327C73D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EC4F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8539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9CB3CF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5F09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B2AF2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 xml:space="preserve">nawoływanie do wznowienia procesu politycznego mającego na celu osiągnięcie sprawiedliwego i trwałego rozwiązania </w:t>
            </w:r>
            <w:r w:rsidRPr="001F3B10">
              <w:rPr>
                <w:b/>
                <w:i/>
              </w:rPr>
              <w:lastRenderedPageBreak/>
              <w:t>politycznego, które zapewni Saharyjczykom prawo do samostanowienia, zgodnie z Kartą Narodów Zjednoczonych i odpowiednimi rezolucjami Zgromadzenia Ogólnego i Rady Bezpieczeństwa;</w:t>
            </w:r>
          </w:p>
        </w:tc>
      </w:tr>
    </w:tbl>
    <w:p w14:paraId="74EF7CCA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2934B2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A60F7B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187</w:t>
      </w:r>
      <w:r w:rsidRPr="001F3B10">
        <w:rPr>
          <w:rStyle w:val="HideTWBExt"/>
          <w:b w:val="0"/>
        </w:rPr>
        <w:t>&lt;/NumAm&gt;</w:t>
      </w:r>
    </w:p>
    <w:p w14:paraId="150C0F4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0AB2206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E920FE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47997E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śródtytuł 4 b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C7FC25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5DB6C" w14:textId="77777777" w:rsidR="002B3560" w:rsidRPr="001F3B10" w:rsidRDefault="002B3560" w:rsidP="0059449D"/>
        </w:tc>
      </w:tr>
      <w:tr w:rsidR="002B3560" w:rsidRPr="001F3B10" w14:paraId="618D081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F19B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A251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E75C37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C516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C4167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potępienie jednostronnych środków przymusu wobec Republiki Kuby, w tym embarga gospodarczego, handlowego i finansowego; powtórzenie, że takie środki są sprzeczne z zasadami suwerennej równości państw i nieingerowania zapisanymi w Karcie Narodów Zjednoczonych; zaapelowanie o ich natychmiastowe i bezwarunkowe zniesienie oraz o pełną normalizację stosunków gospodarczych i dyplomatycznych, zgodnie z wieloma rezolucjami Zgromadzenia Ogólnego Narodów Zjednoczonych;</w:t>
            </w:r>
          </w:p>
        </w:tc>
      </w:tr>
    </w:tbl>
    <w:p w14:paraId="26D97FA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103236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3D8479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188</w:t>
      </w:r>
      <w:r w:rsidRPr="001F3B10">
        <w:rPr>
          <w:rStyle w:val="HideTWBExt"/>
          <w:b w:val="0"/>
        </w:rPr>
        <w:t>&lt;/NumAm&gt;</w:t>
      </w:r>
    </w:p>
    <w:p w14:paraId="2B3FD96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4B83306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2E5F62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B2027B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śródtytuł 4 d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A6F6A6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0FF50" w14:textId="77777777" w:rsidR="002B3560" w:rsidRPr="001F3B10" w:rsidRDefault="002B3560" w:rsidP="0059449D"/>
        </w:tc>
      </w:tr>
      <w:tr w:rsidR="002B3560" w:rsidRPr="001F3B10" w14:paraId="54473B4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15F5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42EE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BDC4A2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A5FB9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70DE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 xml:space="preserve">potępienie wszelkich form ingerencji z zewnątrz, które naruszają suwerenność i niezależność polityczną Boliwariańskiej </w:t>
            </w:r>
            <w:r w:rsidRPr="001F3B10">
              <w:rPr>
                <w:b/>
                <w:i/>
              </w:rPr>
              <w:lastRenderedPageBreak/>
              <w:t>Republiki Wenezueli, w szczególności nakładania jednostronnych środków przymusu, które nie zostały zatwierdzone przez Radę Bezpieczeństwa ONZ; wezwanie państw do powstrzymania się od przyjmowania lub utrzymywania jednostronnych sankcji sprzecznych z prawem międzynarodowym i Kartą Narodów Zjednoczonych; wspieranie pluralistycznego dialogu politycznego prowadzonego przez samych Wenezuelczyków i ułatwianego przez niezależne mechanizmy wielostronne, z pełnym poszanowaniem zasady nieinterweniowania;</w:t>
            </w:r>
          </w:p>
        </w:tc>
      </w:tr>
    </w:tbl>
    <w:p w14:paraId="7D14A236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B9FE3B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A519B4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189</w:t>
      </w:r>
      <w:r w:rsidRPr="001F3B10">
        <w:rPr>
          <w:rStyle w:val="HideTWBExt"/>
          <w:b w:val="0"/>
        </w:rPr>
        <w:t>&lt;/NumAm&gt;</w:t>
      </w:r>
    </w:p>
    <w:p w14:paraId="57BEDF8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509193E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BE50E8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D6ABDD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śródtytuł 4 e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40C3B6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28DF2" w14:textId="77777777" w:rsidR="002B3560" w:rsidRPr="001F3B10" w:rsidRDefault="002B3560" w:rsidP="0059449D"/>
        </w:tc>
      </w:tr>
      <w:tr w:rsidR="002B3560" w:rsidRPr="001F3B10" w14:paraId="57765B5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FCAF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B2D5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93358CB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BB794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E9CD4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potępienie wszelkich ataków, gróźb i aktów przemocy skierowanych przeciwko personelowi ONZ, siłom pokojowym i obiektom ONZ oraz wezwanie wszystkich stron konfliktu do poszanowania bezpieczeństwa, ochrony i neutralności personelu i infrastruktury ONZ, w pełnej zgodności z prawem międzynarodowym, w tym z Konwencją o bezpieczeństwie personelu Organizacji Narodów Zjednoczonych i personelu współdziałającego;</w:t>
            </w:r>
          </w:p>
        </w:tc>
      </w:tr>
    </w:tbl>
    <w:p w14:paraId="31E22D2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CEBF17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AF04C2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190</w:t>
      </w:r>
      <w:r w:rsidRPr="001F3B10">
        <w:rPr>
          <w:rStyle w:val="HideTWBExt"/>
          <w:b w:val="0"/>
        </w:rPr>
        <w:t>&lt;/NumAm&gt;</w:t>
      </w:r>
    </w:p>
    <w:p w14:paraId="3FA5ED5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5B8F5B3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5ABAF7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6782C1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&lt;Article&gt;</w:t>
      </w:r>
      <w:r w:rsidRPr="001F3B10">
        <w:t>Ustęp 1 – śródtytuł 4 f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FAA7F8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F8A54" w14:textId="77777777" w:rsidR="002B3560" w:rsidRPr="001F3B10" w:rsidRDefault="002B3560" w:rsidP="0059449D"/>
        </w:tc>
      </w:tr>
      <w:tr w:rsidR="002B3560" w:rsidRPr="001F3B10" w14:paraId="60078CA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BFF3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9D2C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F32E6A9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AFE31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66162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promowanie w Organizacji Narodów Zjednoczonych polityki legalizacji pobytu, która umożliwia migrantom znajdującym się w nieuregulowanej sytuacji administracyjnej dostęp do praw pracowniczych, społecznych i obywatelskich, jako skutecznego instrumentu zwalczania wyzysku, wzmacniania spójności społecznej i zapewniania integracji, na przykładzie niedawnej hiszpańskiej legalizacji pobytu migrantów w takich sytuacjach, co zostało pozytywnie przyjęte przez Biuro Wysokiego Komisarza Narodów Zjednoczonych ds. Praw Człowieka;</w:t>
            </w:r>
          </w:p>
        </w:tc>
      </w:tr>
    </w:tbl>
    <w:p w14:paraId="4EC7B71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EC8A59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F91D94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191</w:t>
      </w:r>
      <w:r w:rsidRPr="001F3B10">
        <w:rPr>
          <w:rStyle w:val="HideTWBExt"/>
          <w:b w:val="0"/>
        </w:rPr>
        <w:t>&lt;/NumAm&gt;</w:t>
      </w:r>
    </w:p>
    <w:p w14:paraId="79491FE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Irene Montero</w:t>
      </w:r>
      <w:r w:rsidRPr="001F3B10">
        <w:rPr>
          <w:rStyle w:val="HideTWBExt"/>
          <w:b w:val="0"/>
        </w:rPr>
        <w:t>&lt;/Members&gt;</w:t>
      </w:r>
    </w:p>
    <w:p w14:paraId="0559DA15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{The Left}</w:t>
      </w:r>
      <w:r w:rsidRPr="001F3B10">
        <w:t>w imieniu grupy The Left</w:t>
      </w:r>
      <w:r w:rsidRPr="001F3B10">
        <w:rPr>
          <w:rStyle w:val="HideTWBExt"/>
        </w:rPr>
        <w:t>&lt;/AuNomDe&gt;</w:t>
      </w:r>
    </w:p>
    <w:p w14:paraId="6310002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7E32F5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19CD00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śródtytuł 4 g (nowy)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60D48B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5CD99" w14:textId="77777777" w:rsidR="002B3560" w:rsidRPr="001F3B10" w:rsidRDefault="002B3560" w:rsidP="0059449D"/>
        </w:tc>
      </w:tr>
      <w:tr w:rsidR="002B3560" w:rsidRPr="001F3B10" w14:paraId="05DEA43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C528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7C78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BD7CDD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EBCE7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1CB7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kontynuowanie i wzmacnianie wysiłków na rzecz promowania równości płci oraz agendy ONZ „Kobiety, pokój i bezpieczeństwo”, w tym przez pełne wdrożenie rezolucji Rady Bezpieczeństwa ONZ nr 1325, a także wspieranie państw członkowskich we włączaniu zasad feministycznych do inicjatyw na rzecz budowania pokoju, zapobiegania konfliktom i odbudowy pokonfliktowej;</w:t>
            </w:r>
          </w:p>
        </w:tc>
      </w:tr>
    </w:tbl>
    <w:p w14:paraId="2100150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B32C33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A5C231E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192</w:t>
      </w:r>
      <w:r w:rsidRPr="001F3B10">
        <w:rPr>
          <w:rStyle w:val="HideTWBExt"/>
          <w:b w:val="0"/>
        </w:rPr>
        <w:t>&lt;/NumAm&gt;</w:t>
      </w:r>
    </w:p>
    <w:p w14:paraId="1BBC2EE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1D60618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58A83C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DEE86A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BA80C2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02C80" w14:textId="77777777" w:rsidR="002B3560" w:rsidRPr="001F3B10" w:rsidRDefault="002B3560" w:rsidP="0059449D"/>
        </w:tc>
      </w:tr>
      <w:tr w:rsidR="002B3560" w:rsidRPr="001F3B10" w14:paraId="02949E3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641D3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834F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8F14AB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60CC1" w14:textId="78674BC6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n)</w:t>
            </w:r>
            <w:r w:rsidRPr="001F3B10">
              <w:rPr>
                <w:b/>
                <w:i/>
              </w:rPr>
              <w:tab/>
              <w:t>dalsze włączanie podejścia opartego na prawach człowieka do zrównoważonego rozwoju;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podkreślenie wiodącej roli UE jako największego na świecie darczyńcy oficjalnej pomocy rozwojowej;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dalsze wykorzystywanie 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4161E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skreśla się</w:t>
            </w:r>
          </w:p>
        </w:tc>
      </w:tr>
    </w:tbl>
    <w:p w14:paraId="0BCD770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45C01C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3BFFDE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193</w:t>
      </w:r>
      <w:r w:rsidRPr="001F3B10">
        <w:rPr>
          <w:rStyle w:val="HideTWBExt"/>
          <w:b w:val="0"/>
        </w:rPr>
        <w:t>&lt;/NumAm&gt;</w:t>
      </w:r>
    </w:p>
    <w:p w14:paraId="377C33F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32E1D17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C2E649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AD5562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98BB68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6446C" w14:textId="77777777" w:rsidR="002B3560" w:rsidRPr="001F3B10" w:rsidRDefault="002B3560" w:rsidP="0059449D"/>
        </w:tc>
      </w:tr>
      <w:tr w:rsidR="002B3560" w:rsidRPr="001F3B10" w14:paraId="7D5B634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73ED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20B6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8DC88F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C68DF" w14:textId="2DD2D541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</w:r>
            <w:r w:rsidRPr="001F3B10">
              <w:rPr>
                <w:b/>
                <w:i/>
              </w:rPr>
              <w:t>dalsze włączanie podejścia opartego na prawach człowieka do zrównoważonego rozwoju;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 xml:space="preserve">podkreślenie wiodącej roli UE jako największego na świecie darczyńcy oficjalnej pomocy rozwojowej; dalsze wykorzystywanie strategii Global Gateway jako zrównoważonej, przejrzystej, demokratycznej i opartej na wartościach </w:t>
            </w:r>
            <w:r w:rsidRPr="001F3B10">
              <w:rPr>
                <w:b/>
                <w:i/>
              </w:rPr>
              <w:lastRenderedPageBreak/>
              <w:t xml:space="preserve">alternatywy dla konkurencyjnych inicjatyw infrastrukturalnych oraz takiej alternatywy, która przyczynia się do osiągnięcia </w:t>
            </w:r>
            <w:r w:rsidRPr="001F3B10">
              <w:t xml:space="preserve">celów zrównoważonego rozwoju </w:t>
            </w:r>
            <w:r w:rsidRPr="001F3B10">
              <w:rPr>
                <w:b/>
                <w:i/>
              </w:rPr>
              <w:t>poprzez wspieranie wzajemnego wzrostu, działalności gospodarczej i tworzenia miejsc pracy w krajach partnerskich, przy jednoczesnym wzmacnianiu strategicznej autonomii, pozycji geopolitycznej i globalnej wiarygodności UE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FF0FB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n)</w:t>
            </w:r>
            <w:r w:rsidRPr="001F3B10">
              <w:tab/>
            </w:r>
            <w:r w:rsidRPr="001F3B10">
              <w:rPr>
                <w:b/>
                <w:i/>
              </w:rPr>
              <w:t xml:space="preserve">odrzucenie </w:t>
            </w:r>
            <w:r w:rsidRPr="001F3B10">
              <w:t xml:space="preserve">celów zrównoważonego rozwoju </w:t>
            </w:r>
            <w:r w:rsidRPr="001F3B10">
              <w:rPr>
                <w:b/>
                <w:i/>
              </w:rPr>
              <w:t>(SDG) jako niewiążących, zbyt szerokich i ideologicznie napędzanych ram pozbawionych demokratycznej legitymacji, wymiernej rozliczalności i udowodnionej skuteczności</w:t>
            </w:r>
            <w:r w:rsidRPr="001F3B10">
              <w:t>;</w:t>
            </w:r>
          </w:p>
        </w:tc>
      </w:tr>
    </w:tbl>
    <w:p w14:paraId="2F7FB6B6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191406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6CA0C71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194</w:t>
      </w:r>
      <w:r w:rsidRPr="001F3B10">
        <w:rPr>
          <w:rStyle w:val="HideTWBExt"/>
          <w:b w:val="0"/>
        </w:rPr>
        <w:t>&lt;/NumAm&gt;</w:t>
      </w:r>
    </w:p>
    <w:p w14:paraId="304C0E6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Stanislav Stoyanov</w:t>
      </w:r>
      <w:r w:rsidRPr="001F3B10">
        <w:rPr>
          <w:rStyle w:val="HideTWBExt"/>
          <w:b w:val="0"/>
        </w:rPr>
        <w:t>&lt;/Members&gt;</w:t>
      </w:r>
    </w:p>
    <w:p w14:paraId="70D1B74C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{ESN}</w:t>
      </w:r>
      <w:r w:rsidRPr="001F3B10">
        <w:t>w imieniu grupy ESN</w:t>
      </w:r>
      <w:r w:rsidRPr="001F3B10">
        <w:rPr>
          <w:rStyle w:val="HideTWBExt"/>
        </w:rPr>
        <w:t>&lt;/AuNomDe&gt;</w:t>
      </w:r>
    </w:p>
    <w:p w14:paraId="3871C0B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EFA174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B5CA60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2AB046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98E0B" w14:textId="77777777" w:rsidR="002B3560" w:rsidRPr="001F3B10" w:rsidRDefault="002B3560" w:rsidP="0059449D"/>
        </w:tc>
      </w:tr>
      <w:tr w:rsidR="002B3560" w:rsidRPr="001F3B10" w14:paraId="7380D98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3C28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B4F6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A96E5E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6376F" w14:textId="58175C5D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</w:r>
            <w:r w:rsidRPr="001F3B10">
              <w:rPr>
                <w:b/>
                <w:i/>
              </w:rPr>
              <w:t>dalsze włączanie podejścia opartego na prawach człowieka do zrównoważonego rozwoju;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>podkreślenie wiodącej roli UE jako największego na świecie darczyńcy oficjalnej pomocy rozwojowej;</w:t>
            </w:r>
            <w:r w:rsidR="00330D44" w:rsidRPr="001F3B10">
              <w:rPr>
                <w:b/>
                <w:i/>
              </w:rPr>
              <w:t xml:space="preserve"> </w:t>
            </w:r>
            <w:r w:rsidRPr="001F3B10">
              <w:rPr>
                <w:b/>
                <w:i/>
              </w:rPr>
              <w:t xml:space="preserve">dalsze </w:t>
            </w:r>
            <w:r w:rsidRPr="001F3B10">
              <w:t xml:space="preserve">wykorzystywanie 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</w:t>
            </w:r>
            <w:r w:rsidRPr="001F3B10">
              <w:rPr>
                <w:b/>
                <w:i/>
              </w:rPr>
              <w:t xml:space="preserve">działalności gospodarczej i tworzenia miejsc pracy w krajach partnerskich, </w:t>
            </w:r>
            <w:r w:rsidRPr="001F3B10">
              <w:t>przy jednoczesnym wzmacnianiu strategicznej autonomii, pozycji geopolitycznej i globalnej wiarygodności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96F13" w14:textId="77777777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  <w:t>dalsze wykorzystywanie 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przy jednoczesnym wzmacnianiu strategicznej autonomii, pozycji geopolitycznej i globalnej wiarygodności UE;</w:t>
            </w:r>
          </w:p>
        </w:tc>
      </w:tr>
    </w:tbl>
    <w:p w14:paraId="79FE72A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181898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45C5F1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lastRenderedPageBreak/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195</w:t>
      </w:r>
      <w:r w:rsidRPr="001F3B10">
        <w:rPr>
          <w:rStyle w:val="HideTWBExt"/>
          <w:b w:val="0"/>
        </w:rPr>
        <w:t>&lt;/NumAm&gt;</w:t>
      </w:r>
    </w:p>
    <w:p w14:paraId="36B9479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7CFCD30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A37DB6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BE9CD6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E867CF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A867E" w14:textId="77777777" w:rsidR="002B3560" w:rsidRPr="001F3B10" w:rsidRDefault="002B3560" w:rsidP="0059449D"/>
        </w:tc>
      </w:tr>
      <w:tr w:rsidR="002B3560" w:rsidRPr="001F3B10" w14:paraId="3AE631D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41C6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2F9CF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AA3D35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41047" w14:textId="77777777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  <w:t xml:space="preserve">dalsze włączanie podejścia opartego na prawach człowieka do zrównoważonego rozwoju; podkreślenie </w:t>
            </w:r>
            <w:r w:rsidRPr="001F3B10">
              <w:rPr>
                <w:b/>
                <w:i/>
              </w:rPr>
              <w:t xml:space="preserve">wiodącej roli UE jako największego </w:t>
            </w:r>
            <w:r w:rsidRPr="001F3B10">
              <w:t xml:space="preserve">na świecie </w:t>
            </w:r>
            <w:r w:rsidRPr="001F3B10">
              <w:rPr>
                <w:b/>
                <w:i/>
              </w:rPr>
              <w:t xml:space="preserve">darczyńcy </w:t>
            </w:r>
            <w:r w:rsidRPr="001F3B10">
              <w:t xml:space="preserve">oficjalnej pomocy rozwojowej; dalsze wykorzystywanie strategii Global Gateway jako zrównoważonej, przejrzystej, demokratycznej i opartej na wartościach alternatywy dla konkurencyjnych inicjatyw infrastrukturalnych </w:t>
            </w:r>
            <w:r w:rsidRPr="001F3B10">
              <w:rPr>
                <w:b/>
                <w:i/>
              </w:rPr>
              <w:t xml:space="preserve">oraz takiej alternatywy, która przyczynia się do osiągnięcia celów zrównoważonego rozwoju poprzez wspieranie </w:t>
            </w:r>
            <w:r w:rsidRPr="001F3B10">
              <w:t>wzajemnego wzrostu, działalności gospodarczej i tworzenia miejsc pracy w krajach partnerskich</w:t>
            </w:r>
            <w:r w:rsidRPr="001F3B10">
              <w:rPr>
                <w:b/>
                <w:i/>
              </w:rPr>
              <w:t xml:space="preserve">, przy jednoczesnym </w:t>
            </w:r>
            <w:r w:rsidRPr="001F3B10">
              <w:t>wzmacnianiu strategicznej autonomii, pozycji geopolitycznej i globalnej wiarygodności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14C96" w14:textId="77777777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  <w:t>dalsze włączanie podejścia opartego na prawach człowieka do zrównoważonego rozwoju; podkreślenie</w:t>
            </w:r>
            <w:r w:rsidRPr="001F3B10">
              <w:rPr>
                <w:b/>
                <w:i/>
              </w:rPr>
              <w:t xml:space="preserve">, że choć UE jest największym </w:t>
            </w:r>
            <w:r w:rsidRPr="001F3B10">
              <w:t xml:space="preserve">na świecie </w:t>
            </w:r>
            <w:r w:rsidRPr="001F3B10">
              <w:rPr>
                <w:b/>
                <w:i/>
              </w:rPr>
              <w:t xml:space="preserve">darczyńcą </w:t>
            </w:r>
            <w:r w:rsidRPr="001F3B10">
              <w:t>oficjalnej pomocy rozwojowej</w:t>
            </w:r>
            <w:r w:rsidRPr="001F3B10">
              <w:rPr>
                <w:b/>
                <w:i/>
              </w:rPr>
              <w:t>, nie stanowi to samo w sobie dowodu skuteczności udzielanej pomocy</w:t>
            </w:r>
            <w:r w:rsidRPr="001F3B10">
              <w:t>; dalsze wykorzystywanie strategii Global Gateway jako zrównoważonej, przejrzystej, demokratycznej i opartej na wartościach alternatywy dla konkurencyjnych inicjatyw infrastrukturalnych</w:t>
            </w:r>
            <w:r w:rsidRPr="001F3B10">
              <w:rPr>
                <w:b/>
                <w:i/>
              </w:rPr>
              <w:t xml:space="preserve">, w szczególności realizowanych przez Rosję i Chiny, przy jednoczesnym wspieraniu </w:t>
            </w:r>
            <w:r w:rsidRPr="001F3B10">
              <w:t xml:space="preserve">wzajemnego wzrostu, działalności gospodarczej i tworzenia miejsc pracy w krajach partnerskich </w:t>
            </w:r>
            <w:r w:rsidRPr="001F3B10">
              <w:rPr>
                <w:b/>
                <w:i/>
              </w:rPr>
              <w:t xml:space="preserve">oraz </w:t>
            </w:r>
            <w:r w:rsidRPr="001F3B10">
              <w:t xml:space="preserve">wzmacnianiu strategicznej autonomii, pozycji geopolitycznej i globalnej wiarygodności UE; </w:t>
            </w:r>
            <w:r w:rsidRPr="001F3B10">
              <w:rPr>
                <w:b/>
                <w:i/>
              </w:rPr>
              <w:t>podkreślenie jednak potrzeby usprawnienia monitorowania zgodności i oceny efektywności projektów finansowanych w ramach strategii Global Gateway w celu zapobiegania nadużyciom oraz zapewnienia odpowiedzialnego wykorzystywania dochodów podatkowych;</w:t>
            </w:r>
          </w:p>
        </w:tc>
      </w:tr>
    </w:tbl>
    <w:p w14:paraId="09EF509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3CF3ECE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23E35C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196</w:t>
      </w:r>
      <w:r w:rsidRPr="001F3B10">
        <w:rPr>
          <w:rStyle w:val="HideTWBExt"/>
          <w:b w:val="0"/>
        </w:rPr>
        <w:t>&lt;/NumAm&gt;</w:t>
      </w:r>
    </w:p>
    <w:p w14:paraId="47A2BC7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4924BD2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17A5E0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E764E5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0D29FC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76B77" w14:textId="77777777" w:rsidR="002B3560" w:rsidRPr="001F3B10" w:rsidRDefault="002B3560" w:rsidP="0059449D"/>
        </w:tc>
      </w:tr>
      <w:tr w:rsidR="002B3560" w:rsidRPr="001F3B10" w14:paraId="047DC18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77BB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1015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F8E5B3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6E841" w14:textId="77777777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  <w:t xml:space="preserve">dalsze włączanie podejścia opartego na prawach człowieka do </w:t>
            </w:r>
            <w:r w:rsidRPr="001F3B10">
              <w:lastRenderedPageBreak/>
              <w:t>zrównoważonego rozwoju; podkreślenie wiodącej roli UE jako największego na świecie darczyńcy oficjalnej pomocy rozwojowej; dalsze wykorzystywanie 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901FE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n)</w:t>
            </w:r>
            <w:r w:rsidRPr="001F3B10">
              <w:tab/>
              <w:t xml:space="preserve">dalsze włączanie podejścia opartego na prawach człowieka do </w:t>
            </w:r>
            <w:r w:rsidRPr="001F3B10">
              <w:lastRenderedPageBreak/>
              <w:t xml:space="preserve">zrównoważonego rozwoju </w:t>
            </w:r>
            <w:r w:rsidRPr="001F3B10">
              <w:rPr>
                <w:b/>
                <w:i/>
              </w:rPr>
              <w:t>przy jednoczesnym uznaniu, że pełna realizacja praw człowieka jest kamieniem węgielnym Agendy 2030</w:t>
            </w:r>
            <w:r w:rsidRPr="001F3B10">
              <w:t>; podkreślenie wiodącej roli UE jako największego na świecie darczyńcy oficjalnej pomocy rozwojowej;</w:t>
            </w:r>
            <w:r w:rsidRPr="001F3B10">
              <w:rPr>
                <w:b/>
                <w:i/>
              </w:rPr>
              <w:t xml:space="preserve"> pogłębienie wielostronnej współpracy w celu wzmocnienia gotowości i budowania odporności na kryzysy i wyzwania, które zagrażają postępom w realizacji celów zrównoważonego rozwoju;</w:t>
            </w:r>
            <w:r w:rsidRPr="001F3B10">
              <w:t xml:space="preserve"> dalsze wykorzystywanie 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</w:t>
            </w:r>
          </w:p>
        </w:tc>
      </w:tr>
    </w:tbl>
    <w:p w14:paraId="434D528C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864A67F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2C1AD4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197</w:t>
      </w:r>
      <w:r w:rsidRPr="001F3B10">
        <w:rPr>
          <w:rStyle w:val="HideTWBExt"/>
          <w:b w:val="0"/>
        </w:rPr>
        <w:t>&lt;/NumAm&gt;</w:t>
      </w:r>
    </w:p>
    <w:p w14:paraId="1B21CB1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7A781F8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D5F059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1655F1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03B02D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D15D2" w14:textId="77777777" w:rsidR="002B3560" w:rsidRPr="001F3B10" w:rsidRDefault="002B3560" w:rsidP="0059449D"/>
        </w:tc>
      </w:tr>
      <w:tr w:rsidR="002B3560" w:rsidRPr="001F3B10" w14:paraId="0A129C4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9AF8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EABD4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6D2AE0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2862C" w14:textId="77777777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  <w:t xml:space="preserve">dalsze włączanie podejścia opartego na prawach człowieka do zrównoważonego rozwoju; podkreślenie wiodącej roli UE jako największego na świecie darczyńcy oficjalnej pomocy rozwojowej; dalsze wykorzystywanie strategii Global Gateway jako zrównoważonej, przejrzystej, demokratycznej i opartej na wartościach alternatywy dla konkurencyjnych inicjatyw infrastrukturalnych oraz takiej alternatywy, </w:t>
            </w:r>
            <w:r w:rsidRPr="001F3B10">
              <w:lastRenderedPageBreak/>
              <w:t>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1FDCF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n)</w:t>
            </w:r>
            <w:r w:rsidRPr="001F3B10">
              <w:tab/>
              <w:t>dalsze włączanie podejścia opartego na prawach człowieka do zrównoważonego rozwoju; podkreślenie wiodącej roli UE jako największego na świecie darczyńcy oficjalnej pomocy rozwojowej;</w:t>
            </w:r>
            <w:r w:rsidRPr="001F3B10">
              <w:rPr>
                <w:b/>
                <w:i/>
              </w:rPr>
              <w:t xml:space="preserve"> podkreślenie, że współpraca na rzecz rozwoju UE i pomoc dwustronna muszą być uzależnione od poszanowania podstawowych praw człowieka, zasad demokracji i wartości zapisanych w Traktatach UE;</w:t>
            </w:r>
            <w:r w:rsidRPr="001F3B10">
              <w:t xml:space="preserve"> dalsze wykorzystywanie </w:t>
            </w:r>
            <w:r w:rsidRPr="001F3B10">
              <w:lastRenderedPageBreak/>
              <w:t>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</w:t>
            </w:r>
          </w:p>
        </w:tc>
      </w:tr>
    </w:tbl>
    <w:p w14:paraId="7B6B862D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70776A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DADF29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198</w:t>
      </w:r>
      <w:r w:rsidRPr="001F3B10">
        <w:rPr>
          <w:rStyle w:val="HideTWBExt"/>
          <w:b w:val="0"/>
        </w:rPr>
        <w:t>&lt;/NumAm&gt;</w:t>
      </w:r>
    </w:p>
    <w:p w14:paraId="4540E1A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651E7AB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D55D82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1513F2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7D4AD1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1B5B4" w14:textId="77777777" w:rsidR="002B3560" w:rsidRPr="001F3B10" w:rsidRDefault="002B3560" w:rsidP="0059449D"/>
        </w:tc>
      </w:tr>
      <w:tr w:rsidR="002B3560" w:rsidRPr="001F3B10" w14:paraId="68BB3C1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1C22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2D1E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D95A56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C5E5F" w14:textId="77777777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  <w:t>dalsze włączanie podejścia opartego na prawach człowieka do zrównoważonego rozwoju; podkreślenie wiodącej roli UE jako największego na świecie darczyńcy oficjalnej pomocy rozwojowej; dalsze wykorzystywanie 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D4890" w14:textId="77777777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  <w:t>dalsze włączanie podejścia opartego na prawach człowieka do zrównoważonego rozwoju; podkreślenie wiodącej roli UE jako największego na świecie darczyńcy oficjalnej pomocy rozwojowej; dalsze wykorzystywanie strategii Global Gateway jako zrównoważonej, przejrzystej, demokratycznej i opartej na wartościach alternatywy dla konkurencyjnych inicjatyw infrastrukturalnych</w:t>
            </w:r>
            <w:r w:rsidRPr="001F3B10">
              <w:rPr>
                <w:b/>
                <w:i/>
              </w:rPr>
              <w:t xml:space="preserve">, jako strategicznego instrumentu wzmacniającego geopolityczną obecność Unii, jej widoczność i odporność na całym świecie, </w:t>
            </w:r>
            <w:r w:rsidRPr="001F3B10">
              <w:t xml:space="preserve">oraz takiej alternatywy, która przyczynia się do osiągnięcia celów zrównoważonego rozwoju poprzez wspieranie wzajemnego wzrostu, działalności gospodarczej i tworzenia miejsc pracy w krajach partnerskich, przy jednoczesnym </w:t>
            </w:r>
            <w:r w:rsidRPr="001F3B10">
              <w:lastRenderedPageBreak/>
              <w:t>wzmacnianiu strategicznej autonomii, pozycji geopolitycznej i globalnej wiarygodności UE;</w:t>
            </w:r>
          </w:p>
        </w:tc>
      </w:tr>
    </w:tbl>
    <w:p w14:paraId="20F88D89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A5A7E22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85D344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199</w:t>
      </w:r>
      <w:r w:rsidRPr="001F3B10">
        <w:rPr>
          <w:rStyle w:val="HideTWBExt"/>
          <w:b w:val="0"/>
        </w:rPr>
        <w:t>&lt;/NumAm&gt;</w:t>
      </w:r>
    </w:p>
    <w:p w14:paraId="5AABEA9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Emmanouil Fragkos</w:t>
      </w:r>
      <w:r w:rsidRPr="001F3B10">
        <w:rPr>
          <w:rStyle w:val="HideTWBExt"/>
          <w:b w:val="0"/>
        </w:rPr>
        <w:t>&lt;/Members&gt;</w:t>
      </w:r>
    </w:p>
    <w:p w14:paraId="1053E91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E22EF3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D3F666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20A10F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9107B" w14:textId="77777777" w:rsidR="002B3560" w:rsidRPr="001F3B10" w:rsidRDefault="002B3560" w:rsidP="0059449D"/>
        </w:tc>
      </w:tr>
      <w:tr w:rsidR="002B3560" w:rsidRPr="001F3B10" w14:paraId="14DEC1B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94B6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EF52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770E7A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B45E7" w14:textId="77777777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  <w:t>dalsze włączanie podejścia opartego na prawach człowieka do zrównoważonego rozwoju; podkreślenie wiodącej roli UE jako największego na świecie darczyńcy oficjalnej pomocy rozwojowej; dalsze wykorzystywanie 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58B61" w14:textId="77777777" w:rsidR="002B3560" w:rsidRPr="001F3B10" w:rsidRDefault="002B3560" w:rsidP="0059449D">
            <w:pPr>
              <w:pStyle w:val="Normal6a"/>
            </w:pPr>
            <w:r w:rsidRPr="001F3B10">
              <w:t>n)</w:t>
            </w:r>
            <w:r w:rsidRPr="001F3B10">
              <w:tab/>
              <w:t>dalsze włączanie podejścia opartego na prawach człowieka do zrównoważonego rozwoju; podkreślenie wiodącej roli UE jako największego na świecie darczyńcy oficjalnej pomocy rozwojowej</w:t>
            </w:r>
            <w:r w:rsidRPr="001F3B10">
              <w:rPr>
                <w:b/>
                <w:i/>
              </w:rPr>
              <w:t>, z ukierunkowaniem na realizację celów służących interesom europejskim</w:t>
            </w:r>
            <w:r w:rsidRPr="001F3B10">
              <w:t>; dalsze wykorzystywanie 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</w:t>
            </w:r>
          </w:p>
        </w:tc>
      </w:tr>
    </w:tbl>
    <w:p w14:paraId="6172A17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{EL}</w:t>
      </w:r>
      <w:r w:rsidRPr="001F3B10">
        <w:t>el</w:t>
      </w:r>
      <w:r w:rsidRPr="001F3B10">
        <w:rPr>
          <w:rStyle w:val="HideTWBExt"/>
        </w:rPr>
        <w:t>&lt;/Original&gt;</w:t>
      </w:r>
    </w:p>
    <w:p w14:paraId="05A84E5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1676C9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200</w:t>
      </w:r>
      <w:r w:rsidRPr="001F3B10">
        <w:rPr>
          <w:rStyle w:val="HideTWBExt"/>
          <w:b w:val="0"/>
        </w:rPr>
        <w:t>&lt;/NumAm&gt;</w:t>
      </w:r>
    </w:p>
    <w:p w14:paraId="47BCCDF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Emmanouil Fragkos</w:t>
      </w:r>
      <w:r w:rsidRPr="001F3B10">
        <w:rPr>
          <w:rStyle w:val="HideTWBExt"/>
          <w:b w:val="0"/>
        </w:rPr>
        <w:t>&lt;/Members&gt;</w:t>
      </w:r>
    </w:p>
    <w:p w14:paraId="31366E0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027A83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C6DC74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06D0C6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30BEA" w14:textId="77777777" w:rsidR="002B3560" w:rsidRPr="001F3B10" w:rsidRDefault="002B3560" w:rsidP="0059449D"/>
        </w:tc>
      </w:tr>
      <w:tr w:rsidR="002B3560" w:rsidRPr="001F3B10" w14:paraId="1946C25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11FE3" w14:textId="77777777" w:rsidR="002B3560" w:rsidRPr="001F3B10" w:rsidRDefault="002B3560" w:rsidP="0059449D">
            <w:pPr>
              <w:pStyle w:val="AmColumnHeading"/>
            </w:pPr>
            <w:r w:rsidRPr="001F3B10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10CD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0D79F8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95D0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32AA3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na)</w:t>
            </w:r>
            <w:r w:rsidRPr="001F3B10">
              <w:rPr>
                <w:b/>
                <w:i/>
              </w:rPr>
              <w:tab/>
              <w:t>podkreślenie znaczenia wielostronnych działań w obszarze migracji podejmowanych pod egidą ONZ i opierających się na kompleksowym i wyważonym podejściu obejmującym między innymi:</w:t>
            </w:r>
          </w:p>
        </w:tc>
      </w:tr>
      <w:tr w:rsidR="002B3560" w:rsidRPr="001F3B10" w14:paraId="67B43F9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00909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775F0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 promowanie legalnych i uregulowanych szlaków migracyjnych do krajów sąsiadujących z krajem pochodzenia, w celu wspomagania szybszej i skuteczniejszej integracji społecznej i gospodarczej migrantów, z uwzględnieniem bliskości kulturowej i społecznej;</w:t>
            </w:r>
          </w:p>
        </w:tc>
      </w:tr>
      <w:tr w:rsidR="002B3560" w:rsidRPr="001F3B10" w14:paraId="01383BD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88808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75E44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 rozwijanie wielopoziomowych inicjatyw w celu radzenia sobie ze stałymi przepływami migracyjnymi do Unii i zachęcania do alternatywnych miejsc docelowych w krajach spoza UE o wystarczającym poziomie rozwoju gospodarczego i zdolności przyjmowania migrantów;</w:t>
            </w:r>
          </w:p>
        </w:tc>
      </w:tr>
      <w:tr w:rsidR="002B3560" w:rsidRPr="001F3B10" w14:paraId="3AC7206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D22A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6BE8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– przekierowanie środków finansowych z polityki przyjmowania i integracji na ukierunkowane wsparcie rozwoju i inwestycje, w celu stworzenia specjalnych obszarów gospodarczych kierowanych przez Europę w krajach poza UE, jako sposobu na generowanie miejsc pracy i rozwój lokalny oraz zajęcie się głębszymi przyczynami migracji;</w:t>
            </w:r>
          </w:p>
        </w:tc>
      </w:tr>
    </w:tbl>
    <w:p w14:paraId="0432B21D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{EL}</w:t>
      </w:r>
      <w:r w:rsidRPr="001F3B10">
        <w:t>el</w:t>
      </w:r>
      <w:r w:rsidRPr="001F3B10">
        <w:rPr>
          <w:rStyle w:val="HideTWBExt"/>
        </w:rPr>
        <w:t>&lt;/Original&gt;</w:t>
      </w:r>
    </w:p>
    <w:p w14:paraId="27E7B9D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A70AB48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201</w:t>
      </w:r>
      <w:r w:rsidRPr="001F3B10">
        <w:rPr>
          <w:rStyle w:val="HideTWBExt"/>
          <w:b w:val="0"/>
        </w:rPr>
        <w:t>&lt;/NumAm&gt;</w:t>
      </w:r>
    </w:p>
    <w:p w14:paraId="7F67D70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Stanislav Stoyanov</w:t>
      </w:r>
      <w:r w:rsidRPr="001F3B10">
        <w:rPr>
          <w:rStyle w:val="HideTWBExt"/>
          <w:b w:val="0"/>
        </w:rPr>
        <w:t>&lt;/Members&gt;</w:t>
      </w:r>
    </w:p>
    <w:p w14:paraId="4DB016C8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{ESN}</w:t>
      </w:r>
      <w:r w:rsidRPr="001F3B10">
        <w:t>w imieniu grupy ESN</w:t>
      </w:r>
      <w:r w:rsidRPr="001F3B10">
        <w:rPr>
          <w:rStyle w:val="HideTWBExt"/>
        </w:rPr>
        <w:t>&lt;/AuNomDe&gt;</w:t>
      </w:r>
    </w:p>
    <w:p w14:paraId="7766D33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EC0E52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923E7C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BB2BC7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08D1F" w14:textId="77777777" w:rsidR="002B3560" w:rsidRPr="001F3B10" w:rsidRDefault="002B3560" w:rsidP="0059449D"/>
        </w:tc>
      </w:tr>
      <w:tr w:rsidR="002B3560" w:rsidRPr="001F3B10" w14:paraId="15374FD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4479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C48F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611ABB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FDD54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AA5A6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na)</w:t>
            </w:r>
            <w:r w:rsidRPr="001F3B10">
              <w:rPr>
                <w:b/>
                <w:i/>
              </w:rPr>
              <w:tab/>
              <w:t>odnotowanie, że choć UE jest trzecią co do wielkości gospodarką, pozostaje największym na świecie darczyńcą oficjalnej pomocy rozwojowej; podkreślenie, że aby skutecznie realizować cele zrównoważonego rozwoju, UE musi wspierać rozwój swoich państw członkowskich; globalny program zrównoważonego rozwoju powinien oferować europejskim przedsiębiorstwom zachęty ekonomiczne do inwestowania w krajach rozwijających się w sposób, który tworzy dobrobyt i miejsca pracy w państwach członkowskich UE;</w:t>
            </w:r>
          </w:p>
        </w:tc>
      </w:tr>
    </w:tbl>
    <w:p w14:paraId="5EF67B1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0DC8D0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1F5884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202</w:t>
      </w:r>
      <w:r w:rsidRPr="001F3B10">
        <w:rPr>
          <w:rStyle w:val="HideTWBExt"/>
          <w:b w:val="0"/>
        </w:rPr>
        <w:t>&lt;/NumAm&gt;</w:t>
      </w:r>
    </w:p>
    <w:p w14:paraId="2379CD2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12BF53D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0FF30D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900D57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5550D9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9DC4B" w14:textId="77777777" w:rsidR="002B3560" w:rsidRPr="001F3B10" w:rsidRDefault="002B3560" w:rsidP="0059449D"/>
        </w:tc>
      </w:tr>
      <w:tr w:rsidR="002B3560" w:rsidRPr="001F3B10" w14:paraId="6C23172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6A28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71FF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2ADD9A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C491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D2FC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na)</w:t>
            </w:r>
            <w:r w:rsidRPr="001F3B10">
              <w:rPr>
                <w:b/>
                <w:i/>
              </w:rPr>
              <w:tab/>
              <w:t>przyjęcie z zadowoleniem wyników niedawnych szczytów Organizacji Narodów Zjednoczonych wzywających do reformy międzynarodowych instytucji finansowych, w tym MFW i Banku Światowego; nawoływanie do przywrócenia równowagi praw głosu, rozszerzenia finansowania na preferencyjnych warunkach, rozwiązania kwestii niezrównoważonego zadłużenia oraz dostosowania przepływów finansowych do celów zrównoważonego rozwoju i zobowiązań związanych z klimatem;</w:t>
            </w:r>
          </w:p>
        </w:tc>
      </w:tr>
    </w:tbl>
    <w:p w14:paraId="5282B926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C05C17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BC87853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203</w:t>
      </w:r>
      <w:r w:rsidRPr="001F3B10">
        <w:rPr>
          <w:rStyle w:val="HideTWBExt"/>
          <w:b w:val="0"/>
        </w:rPr>
        <w:t>&lt;/NumAm&gt;</w:t>
      </w:r>
    </w:p>
    <w:p w14:paraId="34BCF91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50ABF71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033E9A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296940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9DC345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91EB7" w14:textId="77777777" w:rsidR="002B3560" w:rsidRPr="001F3B10" w:rsidRDefault="002B3560" w:rsidP="0059449D"/>
        </w:tc>
      </w:tr>
      <w:tr w:rsidR="002B3560" w:rsidRPr="001F3B10" w14:paraId="1A95AEE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0A9A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8258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4E2B6D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3803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A0BC8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na)</w:t>
            </w:r>
            <w:r w:rsidRPr="001F3B10">
              <w:rPr>
                <w:b/>
                <w:i/>
              </w:rPr>
              <w:tab/>
              <w:t>wezwanie Zgromadzenia Ogólnego ONZ do przyjęcia silniejszych ram reagowania na zagrożenia hybrydowe, w tym kampanie dezinformacyjne i inne niekinetyczne działania w zakresie wywierania wpływu informacyjnego, które podważają procesy demokratyczne i spójność społeczną na całym świecie;</w:t>
            </w:r>
          </w:p>
        </w:tc>
      </w:tr>
    </w:tbl>
    <w:p w14:paraId="188C74D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F6B8B8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1D3022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204</w:t>
      </w:r>
      <w:r w:rsidRPr="001F3B10">
        <w:rPr>
          <w:rStyle w:val="HideTWBExt"/>
          <w:b w:val="0"/>
        </w:rPr>
        <w:t>&lt;/NumAm&gt;</w:t>
      </w:r>
    </w:p>
    <w:p w14:paraId="070737F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3AFABA6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FCCBED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CC1AF9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04ED23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944BD" w14:textId="77777777" w:rsidR="002B3560" w:rsidRPr="001F3B10" w:rsidRDefault="002B3560" w:rsidP="0059449D"/>
        </w:tc>
      </w:tr>
      <w:tr w:rsidR="002B3560" w:rsidRPr="001F3B10" w14:paraId="1AABC78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258D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85042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E8C37A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2277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0B429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nb)</w:t>
            </w:r>
            <w:r w:rsidRPr="001F3B10">
              <w:rPr>
                <w:b/>
                <w:i/>
              </w:rPr>
              <w:tab/>
              <w:t>kontynuowanie i intensyfikowanie znaczących prac podjętych w celu zbadania wpływu macierzyństwa zastępczego na prawa człowieka, w szczególności w oparciu o sprawozdanie z 2025 r. specjalnego sprawozdawcy ds. przemocy wobec kobiet</w:t>
            </w:r>
            <w:r w:rsidRPr="001F3B10">
              <w:rPr>
                <w:b/>
                <w:i/>
                <w:vertAlign w:val="superscript"/>
              </w:rPr>
              <w:t>5a</w:t>
            </w:r>
            <w:r w:rsidRPr="001F3B10">
              <w:rPr>
                <w:b/>
                <w:i/>
              </w:rPr>
              <w:t xml:space="preserve">, w którym krytycznie oceniono przejawy przemocy, wyzysku i utowarowienia nieodłącznie związane z umowami macierzyństwa zastępczego i podkreślono ich negatywny wpływ na godność, autonomię cielesną oraz prawa kobiet i dzieci w kontekście praw człowieka; rozpowszechnianie ustaleń tego sprawozdania, z których wynika, że macierzyństwo zastępcze, zarówno komercyjne, jak i altruistyczne, może prowadzić do warunków wyzysku naruszających prawa zarówno surogatek, jak i dzieci, oraz wezwanie państw członkowskich do podjęcia działań w celu wyeliminowania wszelkich form macierzyństwa zastępczego, w tym przez </w:t>
            </w:r>
            <w:r w:rsidRPr="001F3B10">
              <w:rPr>
                <w:b/>
                <w:i/>
              </w:rPr>
              <w:lastRenderedPageBreak/>
              <w:t>opracowanie i przyjęcie prawnie wiążącego międzynarodowego instrumentu zakazującego macierzyństwa zastępczego na całym świecie;</w:t>
            </w:r>
          </w:p>
        </w:tc>
      </w:tr>
      <w:tr w:rsidR="002B3560" w:rsidRPr="001F3B10" w14:paraId="749CC48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FC256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F076D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_________________</w:t>
            </w:r>
          </w:p>
        </w:tc>
      </w:tr>
      <w:tr w:rsidR="002B3560" w:rsidRPr="001F3B10" w14:paraId="13025ED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D3B0D" w14:textId="77777777" w:rsidR="002B3560" w:rsidRPr="001F3B10" w:rsidRDefault="002B3560" w:rsidP="0059449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F35DF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  <w:vertAlign w:val="superscript"/>
              </w:rPr>
              <w:t>5a</w:t>
            </w:r>
            <w:r w:rsidRPr="001F3B10">
              <w:rPr>
                <w:b/>
                <w:i/>
              </w:rPr>
              <w:t xml:space="preserve"> https://docs.un.org/en/A/80/158</w:t>
            </w:r>
          </w:p>
        </w:tc>
      </w:tr>
    </w:tbl>
    <w:p w14:paraId="5CFC313F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1FA160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170627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205</w:t>
      </w:r>
      <w:r w:rsidRPr="001F3B10">
        <w:rPr>
          <w:rStyle w:val="HideTWBExt"/>
          <w:b w:val="0"/>
        </w:rPr>
        <w:t>&lt;/NumAm&gt;</w:t>
      </w:r>
    </w:p>
    <w:p w14:paraId="5F7F367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2E586F8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1BA9BA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EF13B5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n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0A6CA4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D655F" w14:textId="77777777" w:rsidR="002B3560" w:rsidRPr="001F3B10" w:rsidRDefault="002B3560" w:rsidP="0059449D"/>
        </w:tc>
      </w:tr>
      <w:tr w:rsidR="002B3560" w:rsidRPr="001F3B10" w14:paraId="1CFBA84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AB45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4A64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6475019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314A3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BAC8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nb)</w:t>
            </w:r>
            <w:r w:rsidRPr="001F3B10">
              <w:rPr>
                <w:b/>
                <w:i/>
              </w:rPr>
              <w:tab/>
              <w:t>ostrzeżenie przed wykorzystaniem dźwigni finansowej, środków eksterytorialnych i przymusu gospodarczego jako narzędzi polityki zagranicznej, które podważają zaufanie do międzynarodowego systemu finansowego i przyczyniają się do globalnej niestabilności i nierówności;</w:t>
            </w:r>
          </w:p>
        </w:tc>
      </w:tr>
    </w:tbl>
    <w:p w14:paraId="58D8B5BC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CC0C14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E9B7B61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206</w:t>
      </w:r>
      <w:r w:rsidRPr="001F3B10">
        <w:rPr>
          <w:rStyle w:val="HideTWBExt"/>
          <w:b w:val="0"/>
        </w:rPr>
        <w:t>&lt;/NumAm&gt;</w:t>
      </w:r>
    </w:p>
    <w:p w14:paraId="1DD914A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Silvia Sardone, António Tânger Corrêa, Jaroslav Bžoch, Susanna Ceccardi, Hermann Tertsch, Jorge Martín Frías</w:t>
      </w:r>
      <w:r w:rsidRPr="001F3B10">
        <w:rPr>
          <w:rStyle w:val="HideTWBExt"/>
          <w:b w:val="0"/>
        </w:rPr>
        <w:t>&lt;/Members&gt;</w:t>
      </w:r>
    </w:p>
    <w:p w14:paraId="2BF9168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DE292D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828DCE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3C5445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EB792" w14:textId="77777777" w:rsidR="002B3560" w:rsidRPr="001F3B10" w:rsidRDefault="002B3560" w:rsidP="0059449D"/>
        </w:tc>
      </w:tr>
      <w:tr w:rsidR="002B3560" w:rsidRPr="001F3B10" w14:paraId="4C1A882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B917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7CC6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8AC62E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530AE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>jednoznaczne potwierdzenie, że wszystkie prawa człowieka zapisane w konwencjach ONZ muszą być w pełni przestrzegane; wezwanie ONZ do potępienia globalnych tendencji podważających te prawa</w:t>
            </w:r>
            <w:r w:rsidRPr="001F3B10">
              <w:rPr>
                <w:b/>
                <w:i/>
              </w:rPr>
              <w:t xml:space="preserve">, w tym rosnącej marginalizacji praw człowieka i kurczącej </w:t>
            </w:r>
            <w:r w:rsidRPr="001F3B10">
              <w:rPr>
                <w:b/>
                <w:i/>
              </w:rPr>
              <w:lastRenderedPageBreak/>
              <w:t>się przestrzeni dla społeczeństwa obywatelskiego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9631E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o)</w:t>
            </w:r>
            <w:r w:rsidRPr="001F3B10">
              <w:tab/>
              <w:t>jednoznaczne potwierdzenie, że wszystkie prawa człowieka zapisane w konwencjach ONZ muszą być w pełni przestrzegane; wezwanie ONZ do potępienia globalnych tendencji podważających te prawa;</w:t>
            </w:r>
          </w:p>
        </w:tc>
      </w:tr>
    </w:tbl>
    <w:p w14:paraId="785BB639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16A954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1BB810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207</w:t>
      </w:r>
      <w:r w:rsidRPr="001F3B10">
        <w:rPr>
          <w:rStyle w:val="HideTWBExt"/>
          <w:b w:val="0"/>
        </w:rPr>
        <w:t>&lt;/NumAm&gt;</w:t>
      </w:r>
    </w:p>
    <w:p w14:paraId="3152340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Bernard Guetta, Lucia Yar, Engin Eroglu, Michał Kobosko</w:t>
      </w:r>
      <w:r w:rsidRPr="001F3B10">
        <w:rPr>
          <w:rStyle w:val="HideTWBExt"/>
          <w:b w:val="0"/>
        </w:rPr>
        <w:t>&lt;/Members&gt;</w:t>
      </w:r>
    </w:p>
    <w:p w14:paraId="39A1B5E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BCC007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C3B7D4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0889F1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1B34F" w14:textId="77777777" w:rsidR="002B3560" w:rsidRPr="001F3B10" w:rsidRDefault="002B3560" w:rsidP="0059449D"/>
        </w:tc>
      </w:tr>
      <w:tr w:rsidR="002B3560" w:rsidRPr="001F3B10" w14:paraId="45844B6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CE4F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8BD5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AB319E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DB356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>jednoznaczne potwierdzenie, że wszystkie prawa człowieka zapisane w konwencjach ONZ muszą być w pełni przestrzegane; wezwanie ONZ do potępienia globalnych tendencji podważających te prawa, w tym rosnącej marginalizacji praw człowieka i kurczącej się przestrzeni dla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5F349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>jednoznaczne potwierdzenie, że wszystkie prawa człowieka zapisane w konwencjach ONZ muszą być w pełni przestrzegane; wezwanie ONZ do potępienia globalnych tendencji podważających te prawa, w tym rosnącej marginalizacji praw człowieka i kurczącej się przestrzeni dla społeczeństwa obywatelskiego</w:t>
            </w:r>
            <w:r w:rsidRPr="001F3B10">
              <w:rPr>
                <w:b/>
                <w:i/>
              </w:rPr>
              <w:t>, nie tylko przez reżimy autorytarne, lecz także przez wiekowe demokracje</w:t>
            </w:r>
            <w:r w:rsidRPr="001F3B10">
              <w:t>;</w:t>
            </w:r>
          </w:p>
        </w:tc>
      </w:tr>
    </w:tbl>
    <w:p w14:paraId="33F5795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B3D41A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A0ABBE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208</w:t>
      </w:r>
      <w:r w:rsidRPr="001F3B10">
        <w:rPr>
          <w:rStyle w:val="HideTWBExt"/>
          <w:b w:val="0"/>
        </w:rPr>
        <w:t>&lt;/NumAm&gt;</w:t>
      </w:r>
    </w:p>
    <w:p w14:paraId="08D6D94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Viktória Ferenc, Kinga Gál</w:t>
      </w:r>
      <w:r w:rsidRPr="001F3B10">
        <w:rPr>
          <w:rStyle w:val="HideTWBExt"/>
          <w:b w:val="0"/>
        </w:rPr>
        <w:t>&lt;/Members&gt;</w:t>
      </w:r>
    </w:p>
    <w:p w14:paraId="355AE66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B45637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006B87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A8ED67C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F38B3" w14:textId="77777777" w:rsidR="002B3560" w:rsidRPr="001F3B10" w:rsidRDefault="002B3560" w:rsidP="0059449D"/>
        </w:tc>
      </w:tr>
      <w:tr w:rsidR="002B3560" w:rsidRPr="001F3B10" w14:paraId="1839D66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73A6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73AD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BE8426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3D887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 xml:space="preserve">jednoznaczne potwierdzenie, że wszystkie prawa człowieka zapisane w konwencjach ONZ muszą być w pełni przestrzegane; wezwanie ONZ do potępienia globalnych tendencji podważających te prawa, w tym rosnącej marginalizacji praw człowieka i kurczącej </w:t>
            </w:r>
            <w:r w:rsidRPr="001F3B10">
              <w:lastRenderedPageBreak/>
              <w:t>się przestrzeni dla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6B771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o)</w:t>
            </w:r>
            <w:r w:rsidRPr="001F3B10">
              <w:tab/>
              <w:t>jednoznaczne potwierdzenie, że wszystkie prawa człowieka zapisane w konwencjach ONZ</w:t>
            </w:r>
            <w:r w:rsidRPr="001F3B10">
              <w:rPr>
                <w:b/>
                <w:i/>
              </w:rPr>
              <w:t xml:space="preserve">, w tym prawa mniejszości narodowych, etnicznych i językowych, </w:t>
            </w:r>
            <w:r w:rsidRPr="001F3B10">
              <w:t xml:space="preserve">muszą być w pełni przestrzegane; wezwanie ONZ do potępienia globalnych tendencji podważających te prawa, w tym rosnącej marginalizacji praw człowieka i kurczącej </w:t>
            </w:r>
            <w:r w:rsidRPr="001F3B10">
              <w:lastRenderedPageBreak/>
              <w:t>się przestrzeni dla społeczeństwa obywatelskiego;</w:t>
            </w:r>
          </w:p>
        </w:tc>
      </w:tr>
    </w:tbl>
    <w:p w14:paraId="3847D616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6ECE91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2FE18A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209</w:t>
      </w:r>
      <w:r w:rsidRPr="001F3B10">
        <w:rPr>
          <w:rStyle w:val="HideTWBExt"/>
          <w:b w:val="0"/>
        </w:rPr>
        <w:t>&lt;/NumAm&gt;</w:t>
      </w:r>
    </w:p>
    <w:p w14:paraId="69050C5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01B77CF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741D6E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3DE97E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27F514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6D2BB" w14:textId="77777777" w:rsidR="002B3560" w:rsidRPr="001F3B10" w:rsidRDefault="002B3560" w:rsidP="0059449D"/>
        </w:tc>
      </w:tr>
      <w:tr w:rsidR="002B3560" w:rsidRPr="001F3B10" w14:paraId="2823AB4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D3E9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7437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F29B44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DCEF3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>jednoznaczne potwierdzenie, że wszystkie prawa człowieka zapisane w konwencjach ONZ muszą być w pełni przestrzegane; wezwanie ONZ do potępienia globalnych tendencji podważających te prawa, w tym rosnącej marginalizacji praw człowieka i kurczącej się przestrzeni dla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94786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 xml:space="preserve">jednoznaczne potwierdzenie, że wszystkie prawa człowieka zapisane w konwencjach ONZ muszą być w pełni przestrzegane; wezwanie ONZ do potępienia globalnych tendencji podważających te prawa, w tym </w:t>
            </w:r>
            <w:r w:rsidRPr="001F3B10">
              <w:rPr>
                <w:b/>
                <w:i/>
              </w:rPr>
              <w:t xml:space="preserve">tłumienia demokracji, </w:t>
            </w:r>
            <w:r w:rsidRPr="001F3B10">
              <w:t>rosnącej marginalizacji praw człowieka i kurczącej się przestrzeni dla społeczeństwa obywatelskiego;</w:t>
            </w:r>
          </w:p>
        </w:tc>
      </w:tr>
    </w:tbl>
    <w:p w14:paraId="7DF5BE0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578872F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9C5E93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210</w:t>
      </w:r>
      <w:r w:rsidRPr="001F3B10">
        <w:rPr>
          <w:rStyle w:val="HideTWBExt"/>
          <w:b w:val="0"/>
        </w:rPr>
        <w:t>&lt;/NumAm&gt;</w:t>
      </w:r>
    </w:p>
    <w:p w14:paraId="6891831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315E7FC4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1158527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45FF43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028FE8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4F43173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885DC" w14:textId="77777777" w:rsidR="002B3560" w:rsidRPr="001F3B10" w:rsidRDefault="002B3560" w:rsidP="0059449D"/>
        </w:tc>
      </w:tr>
      <w:tr w:rsidR="002B3560" w:rsidRPr="001F3B10" w14:paraId="3987133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9CB3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6C16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219DEE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8192B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>jednoznaczne potwierdzenie, że wszystkie prawa człowieka zapisane w konwencjach ONZ muszą być w pełni przestrzegane; wezwanie ONZ do potępienia globalnych tendencji podważających te prawa, w tym rosnącej marginalizacji praw człowieka i kurczącej się przestrzeni dla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A3C59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 xml:space="preserve">jednoznaczne potwierdzenie </w:t>
            </w:r>
            <w:r w:rsidRPr="001F3B10">
              <w:rPr>
                <w:b/>
                <w:i/>
              </w:rPr>
              <w:t>i obrona faktu</w:t>
            </w:r>
            <w:r w:rsidRPr="001F3B10">
              <w:t xml:space="preserve">, że wszystkie prawa człowieka zapisane w konwencjach ONZ </w:t>
            </w:r>
            <w:r w:rsidRPr="001F3B10">
              <w:rPr>
                <w:b/>
                <w:i/>
              </w:rPr>
              <w:t xml:space="preserve">mają charakter powszechny i </w:t>
            </w:r>
            <w:r w:rsidRPr="001F3B10">
              <w:t>muszą być w pełni przestrzegane; wezwanie ONZ do potępienia globalnych tendencji podważających te prawa, w tym rosnącej marginalizacji praw człowieka i kurczącej się przestrzeni dla społeczeństwa obywatelskiego;</w:t>
            </w:r>
          </w:p>
        </w:tc>
      </w:tr>
    </w:tbl>
    <w:p w14:paraId="0588083B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EB0632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306F64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211</w:t>
      </w:r>
      <w:r w:rsidRPr="001F3B10">
        <w:rPr>
          <w:rStyle w:val="HideTWBExt"/>
          <w:b w:val="0"/>
        </w:rPr>
        <w:t>&lt;/NumAm&gt;</w:t>
      </w:r>
    </w:p>
    <w:p w14:paraId="3D21963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Nacho Sánchez Amor, Evin Incir</w:t>
      </w:r>
      <w:r w:rsidRPr="001F3B10">
        <w:rPr>
          <w:rStyle w:val="HideTWBExt"/>
          <w:b w:val="0"/>
        </w:rPr>
        <w:t>&lt;/Members&gt;</w:t>
      </w:r>
    </w:p>
    <w:p w14:paraId="4C8CB93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DA944E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1C5ED7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FB361A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314D7" w14:textId="77777777" w:rsidR="002B3560" w:rsidRPr="001F3B10" w:rsidRDefault="002B3560" w:rsidP="0059449D"/>
        </w:tc>
      </w:tr>
      <w:tr w:rsidR="002B3560" w:rsidRPr="001F3B10" w14:paraId="10C9D8F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5626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D38D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98A24FA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514D5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>jednoznaczne potwierdzenie, że wszystkie prawa człowieka zapisane w konwencjach ONZ muszą być w pełni przestrzegane; wezwanie ONZ do potępienia globalnych tendencji podważających te prawa, w tym rosnącej marginalizacji praw człowieka i kurczącej się przestrzeni dla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D0373" w14:textId="77777777" w:rsidR="002B3560" w:rsidRPr="001F3B10" w:rsidRDefault="002B3560" w:rsidP="0059449D">
            <w:pPr>
              <w:pStyle w:val="Normal6a"/>
            </w:pPr>
            <w:r w:rsidRPr="001F3B10">
              <w:t>o)</w:t>
            </w:r>
            <w:r w:rsidRPr="001F3B10">
              <w:tab/>
              <w:t>jednoznaczne potwierdzenie, że wszystkie prawa człowieka</w:t>
            </w:r>
            <w:r w:rsidRPr="001F3B10">
              <w:rPr>
                <w:b/>
                <w:i/>
              </w:rPr>
              <w:t xml:space="preserve">, szczególnie te </w:t>
            </w:r>
            <w:r w:rsidRPr="001F3B10">
              <w:t>zapisane w konwencjach ONZ</w:t>
            </w:r>
            <w:r w:rsidRPr="001F3B10">
              <w:rPr>
                <w:b/>
                <w:i/>
              </w:rPr>
              <w:t xml:space="preserve">, </w:t>
            </w:r>
            <w:r w:rsidRPr="001F3B10">
              <w:t>muszą być w pełni przestrzegane; wezwanie ONZ do potępienia globalnych tendencji podważających te prawa, w tym rosnącej marginalizacji praw człowieka i kurczącej się przestrzeni dla społeczeństwa obywatelskiego;</w:t>
            </w:r>
          </w:p>
        </w:tc>
      </w:tr>
    </w:tbl>
    <w:p w14:paraId="13B9484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6160A1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3355046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212</w:t>
      </w:r>
      <w:r w:rsidRPr="001F3B10">
        <w:rPr>
          <w:rStyle w:val="HideTWBExt"/>
          <w:b w:val="0"/>
        </w:rPr>
        <w:t>&lt;/NumAm&gt;</w:t>
      </w:r>
    </w:p>
    <w:p w14:paraId="5F975BC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Petras Auštrevičius, Michał Kobosko, Marie-Agnes Strack-Zimmermann, Engin Eroglu, Hilde Vautmans, Dan Barna, Urmas Paet</w:t>
      </w:r>
      <w:r w:rsidRPr="001F3B10">
        <w:rPr>
          <w:rStyle w:val="HideTWBExt"/>
          <w:b w:val="0"/>
        </w:rPr>
        <w:t>&lt;/Members&gt;</w:t>
      </w:r>
    </w:p>
    <w:p w14:paraId="4CA9CCF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92A205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0276AF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102A92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E8861" w14:textId="77777777" w:rsidR="002B3560" w:rsidRPr="001F3B10" w:rsidRDefault="002B3560" w:rsidP="0059449D"/>
        </w:tc>
      </w:tr>
      <w:tr w:rsidR="002B3560" w:rsidRPr="001F3B10" w14:paraId="6554E72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F6A86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6631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FC5173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40BE0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841E7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oa)</w:t>
            </w:r>
            <w:r w:rsidRPr="001F3B10">
              <w:rPr>
                <w:b/>
                <w:i/>
              </w:rPr>
              <w:tab/>
              <w:t>dalsze wspieranie praw kobiet zapisanych w deklaracji pekińskiej i pekińskiej platformie działania; wykorzystanie wszystkich dostępnych narzędzi do walki z przemocą wobec kobiet i dziewcząt w UE i na całym świecie; zwrócenie szczególnej uwagi na wrażliwe i zmarginalizowane społeczności w państwach, w których prawa kobiet są wielokrotnie podważane przez rządy krajowe;</w:t>
            </w:r>
          </w:p>
        </w:tc>
      </w:tr>
    </w:tbl>
    <w:p w14:paraId="171903E2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5B6B996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238C5DE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213</w:t>
      </w:r>
      <w:r w:rsidRPr="001F3B10">
        <w:rPr>
          <w:rStyle w:val="HideTWBExt"/>
          <w:b w:val="0"/>
        </w:rPr>
        <w:t>&lt;/NumAm&gt;</w:t>
      </w:r>
    </w:p>
    <w:p w14:paraId="5AFB171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6DB1EC0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DB9A3F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5D4DEB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18E7A85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159CA" w14:textId="77777777" w:rsidR="002B3560" w:rsidRPr="001F3B10" w:rsidRDefault="002B3560" w:rsidP="0059449D"/>
        </w:tc>
      </w:tr>
      <w:tr w:rsidR="002B3560" w:rsidRPr="001F3B10" w14:paraId="04C759C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EF58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DA17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196BEE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ACB3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35DE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oa)</w:t>
            </w:r>
            <w:r w:rsidRPr="001F3B10">
              <w:rPr>
                <w:b/>
                <w:i/>
              </w:rPr>
              <w:tab/>
              <w:t>ponowne podkreślenie potrzeby dokonania przeglądu procesu wyborczego do Rady Praw Człowieka ONZ, w szczególności w celu uniemożliwienia zasiadania w niej krajom łamiącym prawa człowieka; wezwanie państw członkowskich UE do przyjęcia skoordynowanego stanowiska wobec członkostwa w Radzie Praw Człowieka oraz do głosowania przeciwko wszystkim kandydatom do Rady Praw Człowieka ONZ, którzy nie przestrzegają praw człowieka;</w:t>
            </w:r>
          </w:p>
        </w:tc>
      </w:tr>
    </w:tbl>
    <w:p w14:paraId="1F27CA7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48E0EF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A97872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214</w:t>
      </w:r>
      <w:r w:rsidRPr="001F3B10">
        <w:rPr>
          <w:rStyle w:val="HideTWBExt"/>
          <w:b w:val="0"/>
        </w:rPr>
        <w:t>&lt;/NumAm&gt;</w:t>
      </w:r>
    </w:p>
    <w:p w14:paraId="02284CC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5F15D6C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3DCF5B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ECA8C0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FA2FF9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9A9C7" w14:textId="77777777" w:rsidR="002B3560" w:rsidRPr="001F3B10" w:rsidRDefault="002B3560" w:rsidP="0059449D"/>
        </w:tc>
      </w:tr>
      <w:tr w:rsidR="002B3560" w:rsidRPr="001F3B10" w14:paraId="3D03D1E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4754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4502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1AA00A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7FCFB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10B44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oa)</w:t>
            </w:r>
            <w:r w:rsidRPr="001F3B10">
              <w:rPr>
                <w:b/>
                <w:i/>
              </w:rPr>
              <w:tab/>
              <w:t>wezwanie do kompleksowego przeglądu międzynarodowych systemów sankcji w celu zapewnienia większej skuteczności, spójności i rozliczalności, przy jednoczesnym zapobieganiu ich upolitycznieniu i minimalizowaniu ich nieproporcjonalnego wpływu humanitarnego na ludność cywilną, zgodnie z prawem międzynarodowym;</w:t>
            </w:r>
          </w:p>
        </w:tc>
      </w:tr>
    </w:tbl>
    <w:p w14:paraId="61E6DA8E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05B7105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2510566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215</w:t>
      </w:r>
      <w:r w:rsidRPr="001F3B10">
        <w:rPr>
          <w:rStyle w:val="HideTWBExt"/>
          <w:b w:val="0"/>
        </w:rPr>
        <w:t>&lt;/NumAm&gt;</w:t>
      </w:r>
    </w:p>
    <w:p w14:paraId="7ED0979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23558A8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23B10A5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9E620D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300FA3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5C5C5" w14:textId="77777777" w:rsidR="002B3560" w:rsidRPr="001F3B10" w:rsidRDefault="002B3560" w:rsidP="0059449D"/>
        </w:tc>
      </w:tr>
      <w:tr w:rsidR="002B3560" w:rsidRPr="001F3B10" w14:paraId="13550BFA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C26A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405F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6CB1DC7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94159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CD0C5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oa)</w:t>
            </w:r>
            <w:r w:rsidRPr="001F3B10">
              <w:rPr>
                <w:b/>
                <w:i/>
              </w:rPr>
              <w:tab/>
              <w:t>promowanie ukierunkowanej na człowieka transformacji opartej na prawach poprzez wspieranie integracyjnej, otwartej, bezpiecznej i pewnej cyfrowej przyszłości oraz zapewnienie skutecznego wdrożenia Globalnego porozumienia cyfrowego;</w:t>
            </w:r>
          </w:p>
        </w:tc>
      </w:tr>
    </w:tbl>
    <w:p w14:paraId="7E62FB2B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64AA745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57A7AE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216</w:t>
      </w:r>
      <w:r w:rsidRPr="001F3B10">
        <w:rPr>
          <w:rStyle w:val="HideTWBExt"/>
          <w:b w:val="0"/>
        </w:rPr>
        <w:t>&lt;/NumAm&gt;</w:t>
      </w:r>
    </w:p>
    <w:p w14:paraId="66C8B5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3CF6055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5372EC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10A31C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B63E82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57771" w14:textId="77777777" w:rsidR="002B3560" w:rsidRPr="001F3B10" w:rsidRDefault="002B3560" w:rsidP="0059449D"/>
        </w:tc>
      </w:tr>
      <w:tr w:rsidR="002B3560" w:rsidRPr="001F3B10" w14:paraId="12CB840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E835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1E35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D36F05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4F150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A4BB4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oa)</w:t>
            </w:r>
            <w:r w:rsidRPr="001F3B10">
              <w:rPr>
                <w:b/>
                <w:i/>
              </w:rPr>
              <w:tab/>
              <w:t>stanowcze potępienie hipokryzji polegającej na zezwalaniu państwom na systemową dyskryminację kobiet na zajmowanie miejsc lub pełnienie ról przywódczych w organach ONZ zajmujących się prawami kobiet;</w:t>
            </w:r>
          </w:p>
        </w:tc>
      </w:tr>
    </w:tbl>
    <w:p w14:paraId="5FAFED8F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B39811E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8ADD1A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217</w:t>
      </w:r>
      <w:r w:rsidRPr="001F3B10">
        <w:rPr>
          <w:rStyle w:val="HideTWBExt"/>
          <w:b w:val="0"/>
        </w:rPr>
        <w:t>&lt;/NumAm&gt;</w:t>
      </w:r>
    </w:p>
    <w:p w14:paraId="3F501B0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Petras Auštrevičius, Michał Kobosko, Marie-Agnes Strack-Zimmermann, Engin Eroglu, Hilde Vautmans, Dan Barna, Urmas Paet</w:t>
      </w:r>
      <w:r w:rsidRPr="001F3B10">
        <w:rPr>
          <w:rStyle w:val="HideTWBExt"/>
          <w:b w:val="0"/>
        </w:rPr>
        <w:t>&lt;/Members&gt;</w:t>
      </w:r>
    </w:p>
    <w:p w14:paraId="7F29BA0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ED27A4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BA8F60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192DA8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3C329" w14:textId="77777777" w:rsidR="002B3560" w:rsidRPr="001F3B10" w:rsidRDefault="002B3560" w:rsidP="0059449D"/>
        </w:tc>
      </w:tr>
      <w:tr w:rsidR="002B3560" w:rsidRPr="001F3B10" w14:paraId="420E554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656B1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8A27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0AEB17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948CC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A9E1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ob)</w:t>
            </w:r>
            <w:r w:rsidRPr="001F3B10">
              <w:rPr>
                <w:b/>
                <w:i/>
              </w:rPr>
              <w:tab/>
              <w:t>zwalczanie uporczywej dyskryminacji społeczności LGBTIQ+ i zapewnienie równego dostępu do ochrony socjalnej, opieki zdrowotnej, edukacji oraz dostępu do towarów i usług; wspieranie kampanii ONZ „Wolność o równość” przez zwiększanie świadomości społecznej i wspieranie silniejszej ochrony prawnej, szczególnie w państwach, w których praktyki dyskryminacyjne są nadal powszechne;</w:t>
            </w:r>
          </w:p>
        </w:tc>
      </w:tr>
    </w:tbl>
    <w:p w14:paraId="68DBF4E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94F42B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98123C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218</w:t>
      </w:r>
      <w:r w:rsidRPr="001F3B10">
        <w:rPr>
          <w:rStyle w:val="HideTWBExt"/>
          <w:b w:val="0"/>
        </w:rPr>
        <w:t>&lt;/NumAm&gt;</w:t>
      </w:r>
    </w:p>
    <w:p w14:paraId="7A479C5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2845447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45F7BB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E190A9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o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0C3C8C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751A5" w14:textId="77777777" w:rsidR="002B3560" w:rsidRPr="001F3B10" w:rsidRDefault="002B3560" w:rsidP="0059449D"/>
        </w:tc>
      </w:tr>
      <w:tr w:rsidR="002B3560" w:rsidRPr="001F3B10" w14:paraId="1339F057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B8AF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DEC95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4D72EA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5F5C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2814D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ob)</w:t>
            </w:r>
            <w:r w:rsidRPr="001F3B10">
              <w:rPr>
                <w:b/>
                <w:i/>
              </w:rPr>
              <w:tab/>
              <w:t>ponowne podkreślenie, że międzynarodowe mechanizmy praw człowieka nie mogą być wykorzystywane do tworzenia faktycznych praw migrantów lub podważania suwerennego prawa państw do kontrolowania swoich granic i polityki migracyjnej;</w:t>
            </w:r>
          </w:p>
        </w:tc>
      </w:tr>
    </w:tbl>
    <w:p w14:paraId="4E269C8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A4FE6A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8DF4803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219</w:t>
      </w:r>
      <w:r w:rsidRPr="001F3B10">
        <w:rPr>
          <w:rStyle w:val="HideTWBExt"/>
          <w:b w:val="0"/>
        </w:rPr>
        <w:t>&lt;/NumAm&gt;</w:t>
      </w:r>
    </w:p>
    <w:p w14:paraId="28DAA49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66E8CDF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C32041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5D31F1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p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9EC0D3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CE5E3" w14:textId="77777777" w:rsidR="002B3560" w:rsidRPr="001F3B10" w:rsidRDefault="002B3560" w:rsidP="0059449D"/>
        </w:tc>
      </w:tr>
      <w:tr w:rsidR="002B3560" w:rsidRPr="001F3B10" w14:paraId="3CAFB27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378A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7922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590E289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DA10C" w14:textId="77777777" w:rsidR="002B3560" w:rsidRPr="001F3B10" w:rsidRDefault="002B3560" w:rsidP="0059449D">
            <w:pPr>
              <w:pStyle w:val="Normal6a"/>
            </w:pPr>
            <w:r w:rsidRPr="001F3B10">
              <w:t>p)</w:t>
            </w:r>
            <w:r w:rsidRPr="001F3B10">
              <w:tab/>
              <w:t xml:space="preserve">priorytetowe traktowanie walki z </w:t>
            </w:r>
            <w:r w:rsidRPr="001F3B10">
              <w:rPr>
                <w:b/>
                <w:i/>
              </w:rPr>
              <w:t xml:space="preserve">dezinformacją szerzoną za pomocą algorytmów przez duże platformy internetowe, coraz częstsze stosowanie dużych modeli językowych bez </w:t>
            </w:r>
            <w:r w:rsidRPr="001F3B10">
              <w:rPr>
                <w:b/>
                <w:i/>
              </w:rPr>
              <w:lastRenderedPageBreak/>
              <w:t>odpowiednich zabezpieczeń, ich wykorzystywanie przez działające w złej wierze podmioty zagraniczne oraz niewywiązywanie się przez giganty technologiczne z obowiązków wynikających z obowiązujących przepisów w tej dziedzinie, co zagraża demokracji i procesom wyborczym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816D7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p)</w:t>
            </w:r>
            <w:r w:rsidRPr="001F3B10">
              <w:tab/>
              <w:t xml:space="preserve">priorytetowe traktowanie walki z </w:t>
            </w:r>
            <w:r w:rsidRPr="001F3B10">
              <w:rPr>
                <w:b/>
                <w:i/>
              </w:rPr>
              <w:t>wpływem dezinformacji ze strony wrogich państw</w:t>
            </w:r>
            <w:r w:rsidRPr="001F3B10">
              <w:t>;</w:t>
            </w:r>
          </w:p>
        </w:tc>
      </w:tr>
    </w:tbl>
    <w:p w14:paraId="524F96F5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525F122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88262B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220</w:t>
      </w:r>
      <w:r w:rsidRPr="001F3B10">
        <w:rPr>
          <w:rStyle w:val="HideTWBExt"/>
          <w:b w:val="0"/>
        </w:rPr>
        <w:t>&lt;/NumAm&gt;</w:t>
      </w:r>
    </w:p>
    <w:p w14:paraId="6D11E01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Silvia Sardone, António Tânger Corrêa, Jaroslav Bžoch, Susanna Ceccardi, Hermann Tertsch, Jorge Martín Frías</w:t>
      </w:r>
      <w:r w:rsidRPr="001F3B10">
        <w:rPr>
          <w:rStyle w:val="HideTWBExt"/>
          <w:b w:val="0"/>
        </w:rPr>
        <w:t>&lt;/Members&gt;</w:t>
      </w:r>
    </w:p>
    <w:p w14:paraId="61CEDBD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7D4F9A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07A9C7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p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B7A606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1536E" w14:textId="77777777" w:rsidR="002B3560" w:rsidRPr="001F3B10" w:rsidRDefault="002B3560" w:rsidP="0059449D"/>
        </w:tc>
      </w:tr>
      <w:tr w:rsidR="002B3560" w:rsidRPr="001F3B10" w14:paraId="3810F6A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1272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81E59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50B9D7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23E1A" w14:textId="77777777" w:rsidR="002B3560" w:rsidRPr="001F3B10" w:rsidRDefault="002B3560" w:rsidP="0059449D">
            <w:pPr>
              <w:pStyle w:val="Normal6a"/>
            </w:pPr>
            <w:r w:rsidRPr="001F3B10">
              <w:t>p)</w:t>
            </w:r>
            <w:r w:rsidRPr="001F3B10">
              <w:tab/>
              <w:t xml:space="preserve">priorytetowe traktowanie walki z dezinformacją szerzoną za pomocą </w:t>
            </w:r>
            <w:r w:rsidRPr="001F3B10">
              <w:rPr>
                <w:b/>
                <w:i/>
              </w:rPr>
              <w:t xml:space="preserve">algorytmów </w:t>
            </w:r>
            <w:r w:rsidRPr="001F3B10">
              <w:t>przez duże platformy internetowe</w:t>
            </w:r>
            <w:r w:rsidRPr="001F3B10">
              <w:rPr>
                <w:b/>
                <w:i/>
              </w:rPr>
              <w:t xml:space="preserve">, </w:t>
            </w:r>
            <w:r w:rsidRPr="001F3B10">
              <w:t>coraz częstsze stosowanie dużych modeli językowych bez odpowiednich zabezpieczeń</w:t>
            </w:r>
            <w:r w:rsidRPr="001F3B10">
              <w:rPr>
                <w:b/>
                <w:i/>
              </w:rPr>
              <w:t>, ich wykorzystywanie przez działające w złej wierze podmioty zagraniczne oraz niewywiązywanie się przez giganty technologiczne z obowiązków wynikających z obowiązujących przepisów w tej dziedzinie, co zagraża demokracji i procesom wyborczym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56475" w14:textId="77777777" w:rsidR="002B3560" w:rsidRPr="001F3B10" w:rsidRDefault="002B3560" w:rsidP="0059449D">
            <w:pPr>
              <w:pStyle w:val="Normal6a"/>
            </w:pPr>
            <w:r w:rsidRPr="001F3B10">
              <w:t>p)</w:t>
            </w:r>
            <w:r w:rsidRPr="001F3B10">
              <w:tab/>
              <w:t>priorytetowe traktowanie walki z dezinformacją</w:t>
            </w:r>
            <w:r w:rsidRPr="001F3B10">
              <w:rPr>
                <w:b/>
                <w:i/>
              </w:rPr>
              <w:t xml:space="preserve">, która nie może przerodzić się w cenzurę ani dalszą dezinformację, </w:t>
            </w:r>
            <w:r w:rsidRPr="001F3B10">
              <w:t xml:space="preserve">szerzoną za pomocą </w:t>
            </w:r>
            <w:r w:rsidRPr="001F3B10">
              <w:rPr>
                <w:b/>
                <w:i/>
              </w:rPr>
              <w:t xml:space="preserve">algorytmicznego wzmacniania treści </w:t>
            </w:r>
            <w:r w:rsidRPr="001F3B10">
              <w:t xml:space="preserve">przez duże platformy internetowe </w:t>
            </w:r>
            <w:r w:rsidRPr="001F3B10">
              <w:rPr>
                <w:b/>
                <w:i/>
              </w:rPr>
              <w:t xml:space="preserve">oraz poprzez </w:t>
            </w:r>
            <w:r w:rsidRPr="001F3B10">
              <w:t>coraz częstsze stosowanie dużych modeli językowych bez odpowiednich zabezpieczeń;</w:t>
            </w:r>
          </w:p>
        </w:tc>
      </w:tr>
    </w:tbl>
    <w:p w14:paraId="19A4CA9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1FC5C4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0EF6ACF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221</w:t>
      </w:r>
      <w:r w:rsidRPr="001F3B10">
        <w:rPr>
          <w:rStyle w:val="HideTWBExt"/>
          <w:b w:val="0"/>
        </w:rPr>
        <w:t>&lt;/NumAm&gt;</w:t>
      </w:r>
    </w:p>
    <w:p w14:paraId="4BE1455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1C2CFE2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51F142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145605C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p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B456FE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84755" w14:textId="77777777" w:rsidR="002B3560" w:rsidRPr="001F3B10" w:rsidRDefault="002B3560" w:rsidP="0059449D"/>
        </w:tc>
      </w:tr>
      <w:tr w:rsidR="002B3560" w:rsidRPr="001F3B10" w14:paraId="0CE1FA64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1E913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74BC1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E89C7C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F888C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p)</w:t>
            </w:r>
            <w:r w:rsidRPr="001F3B10">
              <w:tab/>
              <w:t xml:space="preserve">priorytetowe traktowanie walki z dezinformacją </w:t>
            </w:r>
            <w:r w:rsidRPr="001F3B10">
              <w:rPr>
                <w:b/>
                <w:i/>
              </w:rPr>
              <w:t xml:space="preserve">szerzoną </w:t>
            </w:r>
            <w:r w:rsidRPr="001F3B10">
              <w:t>za pomocą algorytmów przez duże platformy internetowe, coraz częstsze stosowanie dużych modeli językowych bez odpowiednich zabezpieczeń, ich wykorzystywanie przez działające w złej wierze podmioty zagraniczne oraz niewywiązywanie się przez giganty technologiczne z obowiązków wynikających z obowiązujących przepisów w tej dziedzinie, co zagraża demokracji i procesom wyborczym;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641DF" w14:textId="77777777" w:rsidR="002B3560" w:rsidRPr="001F3B10" w:rsidRDefault="002B3560" w:rsidP="0059449D">
            <w:pPr>
              <w:pStyle w:val="Normal6a"/>
            </w:pPr>
            <w:r w:rsidRPr="001F3B10">
              <w:t>p)</w:t>
            </w:r>
            <w:r w:rsidRPr="001F3B10">
              <w:tab/>
              <w:t xml:space="preserve">priorytetowe traktowanie walki z dezinformacją </w:t>
            </w:r>
            <w:r w:rsidRPr="001F3B10">
              <w:rPr>
                <w:b/>
                <w:i/>
              </w:rPr>
              <w:t xml:space="preserve">i nieprawdziwymi informacjami szerzonymi </w:t>
            </w:r>
            <w:r w:rsidRPr="001F3B10">
              <w:t>za pomocą algorytmów przez duże platformy internetowe, coraz częstsze stosowanie dużych modeli językowych bez odpowiednich zabezpieczeń, ich wykorzystywanie przez działające w złej wierze podmioty zagraniczne oraz niewywiązywanie się przez giganty technologiczne z obowiązków wynikających z obowiązujących przepisów w tej dziedzinie, co zagraża demokracji i procesom wyborczym;</w:t>
            </w:r>
          </w:p>
        </w:tc>
      </w:tr>
    </w:tbl>
    <w:p w14:paraId="66C1E6DF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37C2E11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860E7E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222</w:t>
      </w:r>
      <w:r w:rsidRPr="001F3B10">
        <w:rPr>
          <w:rStyle w:val="HideTWBExt"/>
          <w:b w:val="0"/>
        </w:rPr>
        <w:t>&lt;/NumAm&gt;</w:t>
      </w:r>
    </w:p>
    <w:p w14:paraId="18AD224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Petras Auštrevičius, Michał Kobosko, Marie-Agnes Strack-Zimmermann, Engin Eroglu, Hilde Vautmans, Dan Barna, Urmas Paet</w:t>
      </w:r>
      <w:r w:rsidRPr="001F3B10">
        <w:rPr>
          <w:rStyle w:val="HideTWBExt"/>
          <w:b w:val="0"/>
        </w:rPr>
        <w:t>&lt;/Members&gt;</w:t>
      </w:r>
    </w:p>
    <w:p w14:paraId="4507A48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13EA5A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B64F73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p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F361A8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DD2A1" w14:textId="77777777" w:rsidR="002B3560" w:rsidRPr="001F3B10" w:rsidRDefault="002B3560" w:rsidP="0059449D"/>
        </w:tc>
      </w:tr>
      <w:tr w:rsidR="002B3560" w:rsidRPr="001F3B10" w14:paraId="28836019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4245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367D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80D1E43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A7360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910FA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pa)</w:t>
            </w:r>
            <w:r w:rsidRPr="001F3B10">
              <w:rPr>
                <w:b/>
                <w:i/>
              </w:rPr>
              <w:tab/>
              <w:t>podkreślenie znaczenia bezpiecznego środowiska dla mediów, ich niezależności redakcyjnej i wsparcia finansowego; zwalczanie nasilających się zagrożeń dla dziennikarzy na całym świecie, zwłaszcza kobiet dziennikarzy, które są nieproporcjonalnie często celem ataków; zacieśnienie współpracy z OHCHR w celu dalszego rozwijania planu działania ONZ na rzecz bezpieczeństwa dziennikarzy;</w:t>
            </w:r>
          </w:p>
        </w:tc>
      </w:tr>
    </w:tbl>
    <w:p w14:paraId="6A4EC93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B89BA10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771BC3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223</w:t>
      </w:r>
      <w:r w:rsidRPr="001F3B10">
        <w:rPr>
          <w:rStyle w:val="HideTWBExt"/>
          <w:b w:val="0"/>
        </w:rPr>
        <w:t>&lt;/NumAm&gt;</w:t>
      </w:r>
    </w:p>
    <w:p w14:paraId="014E561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354A38A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B6B44C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D39F51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p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D1B9090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C92E1" w14:textId="77777777" w:rsidR="002B3560" w:rsidRPr="001F3B10" w:rsidRDefault="002B3560" w:rsidP="0059449D"/>
        </w:tc>
      </w:tr>
      <w:tr w:rsidR="002B3560" w:rsidRPr="001F3B10" w14:paraId="0F6CD7B0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5C174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B2A2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8E722FF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B3348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B41C6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pa)</w:t>
            </w:r>
            <w:r w:rsidRPr="001F3B10">
              <w:rPr>
                <w:b/>
                <w:i/>
              </w:rPr>
              <w:tab/>
              <w:t>odrzucenie rosnącej tendencji do określania odmiennych opinii, opozycji politycznej lub niewygodnych faktów jako „dezinformacji”; ostrzeżenie, że presja regulacyjna na platformy internetowe w celu nadzorowania wypowiedzi lub tłumienia zasięgu jest równoznaczna z pośrednią cenzurą; podkreślenie, że to wolność wypowiedzi, a nie kontrola algorytmiczna, jest kamieniem węgielnym odporności demokratycznej;</w:t>
            </w:r>
          </w:p>
        </w:tc>
      </w:tr>
    </w:tbl>
    <w:p w14:paraId="763650D9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CC8883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7F9DE1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224</w:t>
      </w:r>
      <w:r w:rsidRPr="001F3B10">
        <w:rPr>
          <w:rStyle w:val="HideTWBExt"/>
          <w:b w:val="0"/>
        </w:rPr>
        <w:t>&lt;/NumAm&gt;</w:t>
      </w:r>
    </w:p>
    <w:p w14:paraId="77C9C5A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Marion Maréchal</w:t>
      </w:r>
      <w:r w:rsidRPr="001F3B10">
        <w:rPr>
          <w:rStyle w:val="HideTWBExt"/>
          <w:b w:val="0"/>
        </w:rPr>
        <w:t>&lt;/Members&gt;</w:t>
      </w:r>
    </w:p>
    <w:p w14:paraId="12B1C6A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91EED1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279EE2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p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3E2A6D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16E55" w14:textId="77777777" w:rsidR="002B3560" w:rsidRPr="001F3B10" w:rsidRDefault="002B3560" w:rsidP="0059449D"/>
        </w:tc>
      </w:tr>
      <w:tr w:rsidR="002B3560" w:rsidRPr="001F3B10" w14:paraId="623B11F5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8736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F3D2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470A60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CD4C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B719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pa)</w:t>
            </w:r>
            <w:r w:rsidRPr="001F3B10">
              <w:rPr>
                <w:b/>
                <w:i/>
              </w:rPr>
              <w:tab/>
              <w:t>nadanie obronie wolności słowa charakteru priorytetowego, przy jednoczesnym przypomnieniu, że walka z dezinformacją nie może służyć jako pretekst do tłumienia odmiennych opinii;</w:t>
            </w:r>
          </w:p>
        </w:tc>
      </w:tr>
    </w:tbl>
    <w:p w14:paraId="209D8EDE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577EA31A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0657C02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225</w:t>
      </w:r>
      <w:r w:rsidRPr="001F3B10">
        <w:rPr>
          <w:rStyle w:val="HideTWBExt"/>
          <w:b w:val="0"/>
        </w:rPr>
        <w:t>&lt;/NumAm&gt;</w:t>
      </w:r>
    </w:p>
    <w:p w14:paraId="7053299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</w:t>
      </w:r>
      <w:r w:rsidRPr="001F3B10">
        <w:rPr>
          <w:rStyle w:val="HideTWBExt"/>
          <w:b w:val="0"/>
        </w:rPr>
        <w:t>&lt;/Members&gt;</w:t>
      </w:r>
    </w:p>
    <w:p w14:paraId="416EC5D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1A9AAF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511A7D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9BB84F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0CD94" w14:textId="77777777" w:rsidR="002B3560" w:rsidRPr="001F3B10" w:rsidRDefault="002B3560" w:rsidP="0059449D"/>
        </w:tc>
      </w:tr>
      <w:tr w:rsidR="002B3560" w:rsidRPr="001F3B10" w14:paraId="765B026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8447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7F33C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EDDF03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775A5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 xml:space="preserve">wzmocnienie propagowania wolności religii i przekonań oraz zaapelowanie o bardziej zdecydowane </w:t>
            </w:r>
            <w:r w:rsidRPr="001F3B10">
              <w:lastRenderedPageBreak/>
              <w:t>środki ochrony mniejszości religijnych i innych mniejszości</w:t>
            </w:r>
            <w:r w:rsidRPr="001F3B10">
              <w:rPr>
                <w:b/>
                <w:i/>
              </w:rPr>
              <w:t>, w tym wspólnot chrześcijańskich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90127" w14:textId="77777777" w:rsidR="002B3560" w:rsidRPr="001F3B10" w:rsidRDefault="002B3560" w:rsidP="0059449D">
            <w:pPr>
              <w:pStyle w:val="Normal6a"/>
            </w:pPr>
            <w:r w:rsidRPr="001F3B10">
              <w:lastRenderedPageBreak/>
              <w:t>q)</w:t>
            </w:r>
            <w:r w:rsidRPr="001F3B10">
              <w:tab/>
              <w:t>wzmocnienie propagowania wolności religii</w:t>
            </w:r>
            <w:r w:rsidRPr="001F3B10">
              <w:rPr>
                <w:b/>
                <w:i/>
              </w:rPr>
              <w:t xml:space="preserve">, myśli, świadomości </w:t>
            </w:r>
            <w:r w:rsidRPr="001F3B10">
              <w:t xml:space="preserve">i przekonań oraz zaapelowanie o bardziej </w:t>
            </w:r>
            <w:r w:rsidRPr="001F3B10">
              <w:lastRenderedPageBreak/>
              <w:t>zdecydowane środki ochrony mniejszości religijnych</w:t>
            </w:r>
            <w:r w:rsidRPr="001F3B10">
              <w:rPr>
                <w:b/>
                <w:i/>
              </w:rPr>
              <w:t xml:space="preserve">, etnicznych </w:t>
            </w:r>
            <w:r w:rsidRPr="001F3B10">
              <w:t>i innych mniejszości;</w:t>
            </w:r>
          </w:p>
        </w:tc>
      </w:tr>
    </w:tbl>
    <w:p w14:paraId="0355268E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4B4CE6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95FB9A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226</w:t>
      </w:r>
      <w:r w:rsidRPr="001F3B10">
        <w:rPr>
          <w:rStyle w:val="HideTWBExt"/>
          <w:b w:val="0"/>
        </w:rPr>
        <w:t>&lt;/NumAm&gt;</w:t>
      </w:r>
    </w:p>
    <w:p w14:paraId="786284E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76924D96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65B77D6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B53F49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EDB734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AE00F4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2B253" w14:textId="77777777" w:rsidR="002B3560" w:rsidRPr="001F3B10" w:rsidRDefault="002B3560" w:rsidP="0059449D"/>
        </w:tc>
      </w:tr>
      <w:tr w:rsidR="002B3560" w:rsidRPr="001F3B10" w14:paraId="344DE34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679F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1156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6CDB72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43D95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 i innych mniejszości, w tym wspólnot chrześcijańskich;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B5877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</w:t>
            </w:r>
            <w:r w:rsidRPr="001F3B10">
              <w:rPr>
                <w:b/>
                <w:i/>
              </w:rPr>
              <w:t xml:space="preserve">, etnicznych </w:t>
            </w:r>
            <w:r w:rsidRPr="001F3B10">
              <w:t>i innych mniejszości, w tym wspólnot chrześcijańskich</w:t>
            </w:r>
            <w:r w:rsidRPr="001F3B10">
              <w:rPr>
                <w:b/>
                <w:i/>
              </w:rPr>
              <w:t>, muzułmańskich i żydowskich</w:t>
            </w:r>
            <w:r w:rsidRPr="001F3B10">
              <w:t>;</w:t>
            </w:r>
          </w:p>
        </w:tc>
      </w:tr>
    </w:tbl>
    <w:p w14:paraId="4CF93368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F35F294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797240E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227</w:t>
      </w:r>
      <w:r w:rsidRPr="001F3B10">
        <w:rPr>
          <w:rStyle w:val="HideTWBExt"/>
          <w:b w:val="0"/>
        </w:rPr>
        <w:t>&lt;/NumAm&gt;</w:t>
      </w:r>
    </w:p>
    <w:p w14:paraId="2F3159E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Marion Maréchal</w:t>
      </w:r>
      <w:r w:rsidRPr="001F3B10">
        <w:rPr>
          <w:rStyle w:val="HideTWBExt"/>
          <w:b w:val="0"/>
        </w:rPr>
        <w:t>&lt;/Members&gt;</w:t>
      </w:r>
    </w:p>
    <w:p w14:paraId="1352C75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69B7097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DF2C31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352F484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23CCA" w14:textId="77777777" w:rsidR="002B3560" w:rsidRPr="001F3B10" w:rsidRDefault="002B3560" w:rsidP="0059449D"/>
        </w:tc>
      </w:tr>
      <w:tr w:rsidR="002B3560" w:rsidRPr="001F3B10" w14:paraId="53824BD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B2B58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A9C1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138923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51149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 xml:space="preserve">wzmocnienie propagowania wolności religii i przekonań oraz zaapelowanie o bardziej zdecydowane środki ochrony mniejszości religijnych i innych mniejszości, w </w:t>
            </w:r>
            <w:r w:rsidRPr="001F3B10">
              <w:rPr>
                <w:b/>
                <w:i/>
              </w:rPr>
              <w:t xml:space="preserve">tym </w:t>
            </w:r>
            <w:r w:rsidRPr="001F3B10">
              <w:t>wspólnot chrześcijańskich;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4F99A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 xml:space="preserve">wzmocnienie propagowania wolności religii i przekonań oraz zaapelowanie o bardziej zdecydowane środki ochrony mniejszości religijnych i innych mniejszości, w </w:t>
            </w:r>
            <w:r w:rsidRPr="001F3B10">
              <w:rPr>
                <w:b/>
                <w:i/>
              </w:rPr>
              <w:t xml:space="preserve">szczególności </w:t>
            </w:r>
            <w:r w:rsidRPr="001F3B10">
              <w:t>wspólnot chrześcijańskich</w:t>
            </w:r>
            <w:r w:rsidRPr="001F3B10">
              <w:rPr>
                <w:b/>
                <w:i/>
              </w:rPr>
              <w:t>, które są najbardziej narażone na poważne prześladowania i dyskryminację ze względu na wiarę</w:t>
            </w:r>
            <w:r w:rsidRPr="001F3B10">
              <w:t>;</w:t>
            </w:r>
          </w:p>
        </w:tc>
      </w:tr>
    </w:tbl>
    <w:p w14:paraId="424E18D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{FR}</w:t>
      </w:r>
      <w:r w:rsidRPr="001F3B10">
        <w:t>fr</w:t>
      </w:r>
      <w:r w:rsidRPr="001F3B10">
        <w:rPr>
          <w:rStyle w:val="HideTWBExt"/>
        </w:rPr>
        <w:t>&lt;/Original&gt;</w:t>
      </w:r>
    </w:p>
    <w:p w14:paraId="491B567B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1182A0A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228</w:t>
      </w:r>
      <w:r w:rsidRPr="001F3B10">
        <w:rPr>
          <w:rStyle w:val="HideTWBExt"/>
          <w:b w:val="0"/>
        </w:rPr>
        <w:t>&lt;/NumAm&gt;</w:t>
      </w:r>
    </w:p>
    <w:p w14:paraId="5B58D68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Silvia Sardone, António Tânger Corrêa, Jaroslav Bžoch, Susanna Ceccardi, Hermann Tertsch, Jorge Martín Frías</w:t>
      </w:r>
      <w:r w:rsidRPr="001F3B10">
        <w:rPr>
          <w:rStyle w:val="HideTWBExt"/>
          <w:b w:val="0"/>
        </w:rPr>
        <w:t>&lt;/Members&gt;</w:t>
      </w:r>
    </w:p>
    <w:p w14:paraId="7A2A6F3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8F9E5C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5F0D7B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5C47E71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13C55" w14:textId="77777777" w:rsidR="002B3560" w:rsidRPr="001F3B10" w:rsidRDefault="002B3560" w:rsidP="0059449D"/>
        </w:tc>
      </w:tr>
      <w:tr w:rsidR="002B3560" w:rsidRPr="001F3B10" w14:paraId="305D3E1C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38EB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7D2C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232284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485A7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 xml:space="preserve">wzmocnienie propagowania wolności religii i przekonań oraz zaapelowanie o bardziej zdecydowane środki ochrony mniejszości religijnych i innych mniejszości, </w:t>
            </w:r>
            <w:r w:rsidRPr="001F3B10">
              <w:rPr>
                <w:b/>
                <w:i/>
              </w:rPr>
              <w:t xml:space="preserve">w tym </w:t>
            </w:r>
            <w:r w:rsidRPr="001F3B10">
              <w:t>wspólnot chrześcijańskich;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8041B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 xml:space="preserve">wzmocnienie propagowania wolności religii i przekonań oraz zaapelowanie o bardziej zdecydowane środki ochrony mniejszości religijnych i innych mniejszości, </w:t>
            </w:r>
            <w:r w:rsidRPr="001F3B10">
              <w:rPr>
                <w:b/>
                <w:i/>
              </w:rPr>
              <w:t xml:space="preserve">przede wszystkim </w:t>
            </w:r>
            <w:r w:rsidRPr="001F3B10">
              <w:t>wspólnot chrześcijańskich;</w:t>
            </w:r>
          </w:p>
        </w:tc>
      </w:tr>
    </w:tbl>
    <w:p w14:paraId="593FBC3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D23E843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3A01A9A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229</w:t>
      </w:r>
      <w:r w:rsidRPr="001F3B10">
        <w:rPr>
          <w:rStyle w:val="HideTWBExt"/>
          <w:b w:val="0"/>
        </w:rPr>
        <w:t>&lt;/NumAm&gt;</w:t>
      </w:r>
    </w:p>
    <w:p w14:paraId="70296C1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Davor Ivo Stier</w:t>
      </w:r>
      <w:r w:rsidRPr="001F3B10">
        <w:rPr>
          <w:rStyle w:val="HideTWBExt"/>
          <w:b w:val="0"/>
        </w:rPr>
        <w:t>&lt;/Members&gt;</w:t>
      </w:r>
    </w:p>
    <w:p w14:paraId="0023DE7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7B1AFCE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565438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23E2A252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C3B7B" w14:textId="77777777" w:rsidR="002B3560" w:rsidRPr="001F3B10" w:rsidRDefault="002B3560" w:rsidP="0059449D"/>
        </w:tc>
      </w:tr>
      <w:tr w:rsidR="002B3560" w:rsidRPr="001F3B10" w14:paraId="0F10D7D6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9E5F3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78408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2C1689E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4F7AC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 i innych mniejszości, w tym wspólnot chrześcijańskich;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E4D89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 i innych mniejszości, w tym wspólnot chrześcijańskich</w:t>
            </w:r>
            <w:r w:rsidRPr="001F3B10">
              <w:rPr>
                <w:b/>
                <w:i/>
              </w:rPr>
              <w:t>, a także zdecydowane potępienie prześladowań chrześcijan – co jest jednym z największych kryzysów w zakresie praw człowieka, dotykającym setek milionów wierzących na całym świecie – jak również wszelkich form przemocy lub dyskryminacji wobec innych społeczności wyznaniowych</w:t>
            </w:r>
            <w:r w:rsidRPr="001F3B10">
              <w:t xml:space="preserve">; </w:t>
            </w:r>
            <w:r w:rsidRPr="001F3B10">
              <w:rPr>
                <w:b/>
                <w:i/>
              </w:rPr>
              <w:t>wezwanie również wszystkich państw członkowskich ONZ do zagwarantowania wszystkim osobom pełnej wolności wyznania i kultu zgodnie z ich międzynarodowymi zobowiązaniami w zakresie praw człowieka;</w:t>
            </w:r>
          </w:p>
        </w:tc>
      </w:tr>
    </w:tbl>
    <w:p w14:paraId="00D76C2A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35D36FC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256CACD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230</w:t>
      </w:r>
      <w:r w:rsidRPr="001F3B10">
        <w:rPr>
          <w:rStyle w:val="HideTWBExt"/>
          <w:b w:val="0"/>
        </w:rPr>
        <w:t>&lt;/NumAm&gt;</w:t>
      </w:r>
    </w:p>
    <w:p w14:paraId="55304B3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Mieke Andriese</w:t>
      </w:r>
      <w:r w:rsidRPr="001F3B10">
        <w:rPr>
          <w:rStyle w:val="HideTWBExt"/>
          <w:b w:val="0"/>
        </w:rPr>
        <w:t>&lt;/Members&gt;</w:t>
      </w:r>
    </w:p>
    <w:p w14:paraId="38C247E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04D81B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0875718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42443B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0A55B" w14:textId="77777777" w:rsidR="002B3560" w:rsidRPr="001F3B10" w:rsidRDefault="002B3560" w:rsidP="0059449D"/>
        </w:tc>
      </w:tr>
      <w:tr w:rsidR="002B3560" w:rsidRPr="001F3B10" w14:paraId="2C7F8EC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68B0A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0C41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528E41D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6569E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 i innych mniejszości, w tym wspólnot chrześcijańskich;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5C6D1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 xml:space="preserve">wzmocnienie propagowania wolności religii i przekonań oraz zaapelowanie o bardziej zdecydowane środki ochrony mniejszości religijnych i innych mniejszości, w tym wspólnot chrześcijańskich; </w:t>
            </w:r>
            <w:r w:rsidRPr="001F3B10">
              <w:rPr>
                <w:b/>
                <w:i/>
              </w:rPr>
              <w:t>żądanie, aby organy ONZ stosowały te same standardy w celu zwalczania motywowanej względami religijnymi przemocy wobec mniejszości, szczególnie w regionie MENA, we wszystkich krajach i terytoriach bez uprzedzeń;</w:t>
            </w:r>
          </w:p>
        </w:tc>
      </w:tr>
    </w:tbl>
    <w:p w14:paraId="1CC4227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2B6B520D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D9F789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231</w:t>
      </w:r>
      <w:r w:rsidRPr="001F3B10">
        <w:rPr>
          <w:rStyle w:val="HideTWBExt"/>
          <w:b w:val="0"/>
        </w:rPr>
        <w:t>&lt;/NumAm&gt;</w:t>
      </w:r>
    </w:p>
    <w:p w14:paraId="39E1B94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Sebastian Tynkkynen</w:t>
      </w:r>
      <w:r w:rsidRPr="001F3B10">
        <w:rPr>
          <w:rStyle w:val="HideTWBExt"/>
          <w:b w:val="0"/>
        </w:rPr>
        <w:t>&lt;/Members&gt;</w:t>
      </w:r>
    </w:p>
    <w:p w14:paraId="238EC2A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6CD2D1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846E72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7BD0308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F88CE" w14:textId="77777777" w:rsidR="002B3560" w:rsidRPr="001F3B10" w:rsidRDefault="002B3560" w:rsidP="0059449D"/>
        </w:tc>
      </w:tr>
      <w:tr w:rsidR="002B3560" w:rsidRPr="001F3B10" w14:paraId="209431C9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3C319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09EAD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150E8E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6A4D0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 i innych mniejszości, w tym wspólnot chrześcijańskich;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DB3A0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 xml:space="preserve">wzmocnienie propagowania wolności religii i przekonań oraz zaapelowanie o bardziej zdecydowane środki ochrony mniejszości religijnych i innych mniejszości, w tym wspólnot chrześcijańskich; </w:t>
            </w:r>
            <w:r w:rsidRPr="001F3B10">
              <w:rPr>
                <w:b/>
                <w:i/>
              </w:rPr>
              <w:t>podkreślenie historycznej roli Europy jako kontynentu chrześcijańskiego i wskazanie, że chrześcijanie są najbardziej prześladowaną grupą religijną na świecie;</w:t>
            </w:r>
          </w:p>
        </w:tc>
      </w:tr>
    </w:tbl>
    <w:p w14:paraId="0803AF5A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{FI}</w:t>
      </w:r>
      <w:r w:rsidRPr="001F3B10">
        <w:t>fi</w:t>
      </w:r>
      <w:r w:rsidRPr="001F3B10">
        <w:rPr>
          <w:rStyle w:val="HideTWBExt"/>
        </w:rPr>
        <w:t>&lt;/Original&gt;</w:t>
      </w:r>
    </w:p>
    <w:p w14:paraId="106AC379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1E28FF86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232</w:t>
      </w:r>
      <w:r w:rsidRPr="001F3B10">
        <w:rPr>
          <w:rStyle w:val="HideTWBExt"/>
          <w:b w:val="0"/>
        </w:rPr>
        <w:t>&lt;/NumAm&gt;</w:t>
      </w:r>
    </w:p>
    <w:p w14:paraId="25DF704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07E2266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9E857D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17EE12C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83D4EA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11772" w14:textId="77777777" w:rsidR="002B3560" w:rsidRPr="001F3B10" w:rsidRDefault="002B3560" w:rsidP="0059449D"/>
        </w:tc>
      </w:tr>
      <w:tr w:rsidR="002B3560" w:rsidRPr="001F3B10" w14:paraId="3018C69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009C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4FE3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47DE78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857F1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 i innych mniejszości, w tym wspólnot chrześcijańskich;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28966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</w:t>
            </w:r>
            <w:r w:rsidRPr="001F3B10">
              <w:rPr>
                <w:b/>
                <w:i/>
              </w:rPr>
              <w:t xml:space="preserve">, która jest powszechnym prawem człowieka i niezaprzeczalnym filarem godności, </w:t>
            </w:r>
            <w:r w:rsidRPr="001F3B10">
              <w:t>oraz zaapelowanie o bardziej zdecydowane środki ochrony mniejszości religijnych i innych mniejszości, w tym wspólnot chrześcijańskich</w:t>
            </w:r>
            <w:r w:rsidRPr="001F3B10">
              <w:rPr>
                <w:b/>
                <w:i/>
              </w:rPr>
              <w:t>, które są na świecie przedmiotem powszechnych prześladowań</w:t>
            </w:r>
            <w:r w:rsidRPr="001F3B10">
              <w:t>;</w:t>
            </w:r>
          </w:p>
        </w:tc>
      </w:tr>
    </w:tbl>
    <w:p w14:paraId="2D27AE83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65E9F3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EBE2A6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233</w:t>
      </w:r>
      <w:r w:rsidRPr="001F3B10">
        <w:rPr>
          <w:rStyle w:val="HideTWBExt"/>
          <w:b w:val="0"/>
        </w:rPr>
        <w:t>&lt;/NumAm&gt;</w:t>
      </w:r>
    </w:p>
    <w:p w14:paraId="306D126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Viktória Ferenc, Kinga Gál</w:t>
      </w:r>
      <w:r w:rsidRPr="001F3B10">
        <w:rPr>
          <w:rStyle w:val="HideTWBExt"/>
          <w:b w:val="0"/>
        </w:rPr>
        <w:t>&lt;/Members&gt;</w:t>
      </w:r>
    </w:p>
    <w:p w14:paraId="6367A54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A3B6C0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4AD2CD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192C92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D8F64" w14:textId="77777777" w:rsidR="002B3560" w:rsidRPr="001F3B10" w:rsidRDefault="002B3560" w:rsidP="0059449D"/>
        </w:tc>
      </w:tr>
      <w:tr w:rsidR="002B3560" w:rsidRPr="001F3B10" w14:paraId="3DA5C17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C484B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E3EA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DF29D7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AD7CE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 i innych mniejszości, w tym wspólnot chrześcijańskich;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5C5D1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</w:t>
            </w:r>
            <w:r w:rsidRPr="001F3B10">
              <w:rPr>
                <w:b/>
                <w:i/>
              </w:rPr>
              <w:t xml:space="preserve">, narodowych </w:t>
            </w:r>
            <w:r w:rsidRPr="001F3B10">
              <w:t>i innych mniejszości, w tym wspólnot chrześcijańskich;</w:t>
            </w:r>
          </w:p>
        </w:tc>
      </w:tr>
    </w:tbl>
    <w:p w14:paraId="1F8EF2EF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A0A9078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1B922D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234</w:t>
      </w:r>
      <w:r w:rsidRPr="001F3B10">
        <w:rPr>
          <w:rStyle w:val="HideTWBExt"/>
          <w:b w:val="0"/>
        </w:rPr>
        <w:t>&lt;/NumAm&gt;</w:t>
      </w:r>
    </w:p>
    <w:p w14:paraId="467B44B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Evin Incir, Yannis Maniatis, Nacho Sánchez Amor</w:t>
      </w:r>
      <w:r w:rsidRPr="001F3B10">
        <w:rPr>
          <w:rStyle w:val="HideTWBExt"/>
          <w:b w:val="0"/>
        </w:rPr>
        <w:t>&lt;/Members&gt;</w:t>
      </w:r>
    </w:p>
    <w:p w14:paraId="0207DE7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2ED9D9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0C2C1EE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387FEB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6BAC5" w14:textId="77777777" w:rsidR="002B3560" w:rsidRPr="001F3B10" w:rsidRDefault="002B3560" w:rsidP="0059449D"/>
        </w:tc>
      </w:tr>
      <w:tr w:rsidR="002B3560" w:rsidRPr="001F3B10" w14:paraId="2E7C609E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49D83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B5FF0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019F9E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34C7C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>wzmocnienie propagowania wolności religii i przekonań oraz zaapelowanie o bardziej zdecydowane środki ochrony mniejszości religijnych i innych mniejszości</w:t>
            </w:r>
            <w:r w:rsidRPr="001F3B10">
              <w:rPr>
                <w:b/>
                <w:i/>
              </w:rPr>
              <w:t>, w tym wspólnot chrześcijańskich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A2F00" w14:textId="77777777" w:rsidR="002B3560" w:rsidRPr="001F3B10" w:rsidRDefault="002B3560" w:rsidP="0059449D">
            <w:pPr>
              <w:pStyle w:val="Normal6a"/>
            </w:pPr>
            <w:r w:rsidRPr="001F3B10">
              <w:t>q)</w:t>
            </w:r>
            <w:r w:rsidRPr="001F3B10">
              <w:tab/>
              <w:t xml:space="preserve">wzmocnienie propagowania wolności religii i przekonań oraz zaapelowanie o bardziej zdecydowane środki ochrony </w:t>
            </w:r>
            <w:r w:rsidRPr="001F3B10">
              <w:rPr>
                <w:b/>
                <w:i/>
              </w:rPr>
              <w:t xml:space="preserve">wszystkich </w:t>
            </w:r>
            <w:r w:rsidRPr="001F3B10">
              <w:t>mniejszości religijnych i innych mniejszości;</w:t>
            </w:r>
          </w:p>
        </w:tc>
      </w:tr>
    </w:tbl>
    <w:p w14:paraId="1F93EF4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94F35A9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6AC0B5D7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235</w:t>
      </w:r>
      <w:r w:rsidRPr="001F3B10">
        <w:rPr>
          <w:rStyle w:val="HideTWBExt"/>
          <w:b w:val="0"/>
        </w:rPr>
        <w:t>&lt;/NumAm&gt;</w:t>
      </w:r>
    </w:p>
    <w:p w14:paraId="7E0CEC0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Viktória Ferenc, Kinga Gál</w:t>
      </w:r>
      <w:r w:rsidRPr="001F3B10">
        <w:rPr>
          <w:rStyle w:val="HideTWBExt"/>
          <w:b w:val="0"/>
        </w:rPr>
        <w:t>&lt;/Members&gt;</w:t>
      </w:r>
    </w:p>
    <w:p w14:paraId="50C8544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3055685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57903E1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b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0DBED4E8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C22C5" w14:textId="77777777" w:rsidR="002B3560" w:rsidRPr="001F3B10" w:rsidRDefault="002B3560" w:rsidP="0059449D"/>
        </w:tc>
      </w:tr>
      <w:tr w:rsidR="002B3560" w:rsidRPr="001F3B10" w14:paraId="06DF150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A8CFD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FB56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1FDF1C17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74507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FE4F3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ba)</w:t>
            </w:r>
            <w:r w:rsidRPr="001F3B10">
              <w:rPr>
                <w:b/>
                <w:i/>
              </w:rPr>
              <w:tab/>
              <w:t>podkreślenie, że zgodnie z zaleceniami skierowanymi do Unii Europejskiej na Europejskim forum regionalnym ds. zapobiegania konfliktom i ochrony praw człowieka w odniesieniu do mniejszości (12–13 października 2021 r.), zwołanym z mandatu specjalnego sprawozdawcy ONZ ds. mniejszości w ramach Rady Praw Człowieka ONZ, Unia powinna wzmocnić swoją politykę wewnętrzną i zewnętrzną dotyczącą ochrony mniejszości, w tym przez zbadanie możliwości opracowania wspólnych ram ochrony ukierunkowanych konkretnie na ochronę praw mniejszości narodowych lub etnicznych, religijnych i językowych, tak by wzmocnić swoją wiarygodność na forach wielostronnych, w tym na forum ONZ;</w:t>
            </w:r>
          </w:p>
        </w:tc>
      </w:tr>
    </w:tbl>
    <w:p w14:paraId="4D4561B7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79C28EA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A8ABF63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236</w:t>
      </w:r>
      <w:r w:rsidRPr="001F3B10">
        <w:rPr>
          <w:rStyle w:val="HideTWBExt"/>
          <w:b w:val="0"/>
        </w:rPr>
        <w:t>&lt;/NumAm&gt;</w:t>
      </w:r>
    </w:p>
    <w:p w14:paraId="47DD12F4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Cristian Terheş</w:t>
      </w:r>
      <w:r w:rsidRPr="001F3B10">
        <w:rPr>
          <w:rStyle w:val="HideTWBExt"/>
          <w:b w:val="0"/>
        </w:rPr>
        <w:t>&lt;/Members&gt;</w:t>
      </w:r>
    </w:p>
    <w:p w14:paraId="072CFA4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lastRenderedPageBreak/>
        <w:t>&lt;/RepeatBlock-By&gt;</w:t>
      </w:r>
    </w:p>
    <w:p w14:paraId="63893A6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22922A0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5A62B87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3399D" w14:textId="77777777" w:rsidR="002B3560" w:rsidRPr="001F3B10" w:rsidRDefault="002B3560" w:rsidP="0059449D"/>
        </w:tc>
      </w:tr>
      <w:tr w:rsidR="002B3560" w:rsidRPr="001F3B10" w14:paraId="54493393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0BEA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FA426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48E481A6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C6C4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31D36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qa)</w:t>
            </w:r>
            <w:r w:rsidRPr="001F3B10">
              <w:rPr>
                <w:b/>
                <w:i/>
              </w:rPr>
              <w:tab/>
              <w:t>wyrażenie poważnego zaniepokojenia ciągłymi zabójstwami, prześladowaniami i systematyczną dyskryminacją chrześcijan w wielu regionach świata, w tym na Bliskim Wschodzie, w Afryce Subsaharyjskiej, Azji Południowej i niektórych częściach Azji Wschodniej, gdzie społeczności chrześcijańskie spotykają się z ukierunkowaną przemocą, atakami terrorystycznymi, arbitralnymi zatrzymaniami, przymusowymi wysiedleniami, niszczeniem miejsc kultu oraz represjami prawnymi lub społecznymi; podkreślenie, że chrześcijanie pozostają jedną z najbardziej prześladowanych grup religijnych na świecie; wyrażenie głębokiego ubolewania z powodu niewystarczającej, niespójnej i często wybiórczej reakcji Organizacji Narodów Zjednoczonych na te naruszenia; wezwanie ONZ do znacznego wzmocnienia mechanizmów monitorowania, sprawozdawczości i wczesnego ostrzegania o prześladowaniach religijnych, zapewnienia równej uwagi przestępstwom przeciwko chrześcijanom i innym formom nietolerancji religijnej, powołania w razie potrzeby specjalnych struktur lub mandatów ONZ oraz podjęcia konkretnych działań w celu pociągnięcia sprawców do odpowiedzialności zgodnie z prawem międzynarodowym; podkreślenie, że ochrona wolności wyznania lub przekonań musi być traktowana jako podstawowy priorytet w zakresie praw człowieka i nie może być podporządkowana względom politycznym;</w:t>
            </w:r>
          </w:p>
        </w:tc>
      </w:tr>
    </w:tbl>
    <w:p w14:paraId="014E9FC4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053C93E" w14:textId="77777777" w:rsidR="002B3560" w:rsidRPr="001F3B10" w:rsidRDefault="002B3560" w:rsidP="002B3560">
      <w:r w:rsidRPr="001F3B10">
        <w:rPr>
          <w:rStyle w:val="HideTWBExt"/>
        </w:rPr>
        <w:lastRenderedPageBreak/>
        <w:t>&lt;/Amend&gt;</w:t>
      </w:r>
    </w:p>
    <w:p w14:paraId="1433C184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237</w:t>
      </w:r>
      <w:r w:rsidRPr="001F3B10">
        <w:rPr>
          <w:rStyle w:val="HideTWBExt"/>
          <w:b w:val="0"/>
        </w:rPr>
        <w:t>&lt;/NumAm&gt;</w:t>
      </w:r>
    </w:p>
    <w:p w14:paraId="2093A4D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5B28B02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2FB1B1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64B276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q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65043D4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3A9C1" w14:textId="77777777" w:rsidR="002B3560" w:rsidRPr="001F3B10" w:rsidRDefault="002B3560" w:rsidP="0059449D"/>
        </w:tc>
      </w:tr>
      <w:tr w:rsidR="002B3560" w:rsidRPr="001F3B10" w14:paraId="0FF5743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0E4A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FC1A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7E5A0051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7690C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5C4C1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qa)</w:t>
            </w:r>
            <w:r w:rsidRPr="001F3B10">
              <w:rPr>
                <w:b/>
                <w:i/>
              </w:rPr>
              <w:tab/>
              <w:t>podkreślenie spoczywającego na ZO ONZ obowiązku uwzględnienia przy wyborze członków Rady Praw Człowieka ONZ zaangażowania kandydatów w promowanie i ochronę praw człowieka;</w:t>
            </w:r>
          </w:p>
        </w:tc>
      </w:tr>
    </w:tbl>
    <w:p w14:paraId="5DCB2C51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56701A3B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E746F25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238</w:t>
      </w:r>
      <w:r w:rsidRPr="001F3B10">
        <w:rPr>
          <w:rStyle w:val="HideTWBExt"/>
          <w:b w:val="0"/>
        </w:rPr>
        <w:t>&lt;/NumAm&gt;</w:t>
      </w:r>
    </w:p>
    <w:p w14:paraId="23D88D2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Alexander Sell</w:t>
      </w:r>
      <w:r w:rsidRPr="001F3B10">
        <w:rPr>
          <w:rStyle w:val="HideTWBExt"/>
          <w:b w:val="0"/>
        </w:rPr>
        <w:t>&lt;/Members&gt;</w:t>
      </w:r>
    </w:p>
    <w:p w14:paraId="45AABE5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254246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104A037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r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572CE58D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324F1" w14:textId="77777777" w:rsidR="002B3560" w:rsidRPr="001F3B10" w:rsidRDefault="002B3560" w:rsidP="0059449D"/>
        </w:tc>
      </w:tr>
      <w:tr w:rsidR="002B3560" w:rsidRPr="001F3B10" w14:paraId="4CD65E28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F2E4F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06F9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05C5C0E8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6FE12" w14:textId="77777777" w:rsidR="002B3560" w:rsidRPr="001F3B10" w:rsidRDefault="002B3560" w:rsidP="0059449D">
            <w:pPr>
              <w:pStyle w:val="Normal6a"/>
            </w:pPr>
            <w:r w:rsidRPr="001F3B10">
              <w:t>r)</w:t>
            </w:r>
            <w:r w:rsidRPr="001F3B10">
              <w:tab/>
            </w:r>
            <w:r w:rsidRPr="001F3B10">
              <w:rPr>
                <w:b/>
                <w:i/>
              </w:rPr>
              <w:t>wzmocnienie zaangażowania UE na rzecz promowania – wraz z partnerami – zdrowia na świecie</w:t>
            </w:r>
            <w:r w:rsidRPr="001F3B1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DD4B3" w14:textId="77777777" w:rsidR="002B3560" w:rsidRPr="001F3B10" w:rsidRDefault="002B3560" w:rsidP="0059449D">
            <w:pPr>
              <w:pStyle w:val="Normal6a"/>
            </w:pPr>
            <w:r w:rsidRPr="001F3B10">
              <w:t>r)</w:t>
            </w:r>
            <w:r w:rsidRPr="001F3B10">
              <w:tab/>
            </w:r>
            <w:r w:rsidRPr="001F3B10">
              <w:rPr>
                <w:b/>
                <w:i/>
              </w:rPr>
              <w:t>zachęcenie Organizacji Narodów Zjednoczonych do realizacji jej misji, określonej w Karcie Narodów Zjednoczonych, polegającej na utrzymaniu międzynarodowego pokoju i bezpieczeństwa, rozwijaniu przyjaznych stosunków między narodami, nawiązaniu międzynarodowej współpracy w rozwiązywaniu problemów o skali globalnej i promowaniu poszanowania praw człowieka oraz pełnieniu roli ośrodka harmonizacji działań narodów</w:t>
            </w:r>
            <w:r w:rsidRPr="001F3B10">
              <w:t xml:space="preserve">; </w:t>
            </w:r>
            <w:r w:rsidRPr="001F3B10">
              <w:rPr>
                <w:b/>
                <w:i/>
              </w:rPr>
              <w:t xml:space="preserve">przypomnienie Unii Europejskiej, że powinna skupić się na swoich podstawowych kompetencjach wynikających z Traktatów, zapewnić dobrobyt, bezpieczeństwo i konkurencyjność swoim obywatelom i podatnikom oraz unikać powielania funkcji i mandatów, dla których </w:t>
            </w:r>
            <w:r w:rsidRPr="001F3B10">
              <w:rPr>
                <w:b/>
                <w:i/>
              </w:rPr>
              <w:lastRenderedPageBreak/>
              <w:t>ustanowiono Organizację Narodów Zjednoczonych;</w:t>
            </w:r>
          </w:p>
        </w:tc>
      </w:tr>
    </w:tbl>
    <w:p w14:paraId="0E862AB9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4C21B5A7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2F5C38B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239</w:t>
      </w:r>
      <w:r w:rsidRPr="001F3B10">
        <w:rPr>
          <w:rStyle w:val="HideTWBExt"/>
          <w:b w:val="0"/>
        </w:rPr>
        <w:t>&lt;/NumAm&gt;</w:t>
      </w:r>
    </w:p>
    <w:p w14:paraId="295B6C2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Andrey Kovatchev</w:t>
      </w:r>
      <w:r w:rsidRPr="001F3B10">
        <w:rPr>
          <w:rStyle w:val="HideTWBExt"/>
          <w:b w:val="0"/>
        </w:rPr>
        <w:t>&lt;/Members&gt;</w:t>
      </w:r>
    </w:p>
    <w:p w14:paraId="3351315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4CDFD72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424D3A7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r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1C1EB4F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8145D" w14:textId="77777777" w:rsidR="002B3560" w:rsidRPr="001F3B10" w:rsidRDefault="002B3560" w:rsidP="0059449D"/>
        </w:tc>
      </w:tr>
      <w:tr w:rsidR="002B3560" w:rsidRPr="001F3B10" w14:paraId="0DF502D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D0007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6ED93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23D89622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B7F54" w14:textId="77777777" w:rsidR="002B3560" w:rsidRPr="001F3B10" w:rsidRDefault="002B3560" w:rsidP="0059449D">
            <w:pPr>
              <w:pStyle w:val="Normal6a"/>
            </w:pPr>
            <w:r w:rsidRPr="001F3B10">
              <w:t>r)</w:t>
            </w:r>
            <w:r w:rsidRPr="001F3B10">
              <w:tab/>
              <w:t>wzmocnienie zaangażowania UE na rzecz promowania – wraz z partnerami – zdrowia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05EFB" w14:textId="77777777" w:rsidR="002B3560" w:rsidRPr="001F3B10" w:rsidRDefault="002B3560" w:rsidP="0059449D">
            <w:pPr>
              <w:pStyle w:val="Normal6a"/>
            </w:pPr>
            <w:r w:rsidRPr="001F3B10">
              <w:t>r)</w:t>
            </w:r>
            <w:r w:rsidRPr="001F3B10">
              <w:tab/>
              <w:t xml:space="preserve">wzmocnienie zaangażowania UE na rzecz promowania – wraz z partnerami – zdrowia na świecie </w:t>
            </w:r>
            <w:r w:rsidRPr="001F3B10">
              <w:rPr>
                <w:b/>
                <w:i/>
              </w:rPr>
              <w:t>przez wspieranie kampanii szczepień, wdrażanie umowy w sprawie pandemii, zwalczanie chorób niezakaźnych oraz wzmacnianie wielostronnych mechanizmów zapobiegania pandemiom, gotowości i reagowania na nie</w:t>
            </w:r>
            <w:r w:rsidRPr="001F3B10">
              <w:t>;</w:t>
            </w:r>
          </w:p>
        </w:tc>
      </w:tr>
    </w:tbl>
    <w:p w14:paraId="47044CC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0B0136A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061E90C0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240</w:t>
      </w:r>
      <w:r w:rsidRPr="001F3B10">
        <w:rPr>
          <w:rStyle w:val="HideTWBExt"/>
          <w:b w:val="0"/>
        </w:rPr>
        <w:t>&lt;/NumAm&gt;</w:t>
      </w:r>
    </w:p>
    <w:p w14:paraId="5DA3C1A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Hilde Vautmans, Dan Barna, Petras Auštrevičius, Bernard Guetta, Lucia Yar, Engin Eroglu, Urmas Paet, Michał Kobosko, Marie-Agnes Strack-Zimmermann</w:t>
      </w:r>
      <w:r w:rsidRPr="001F3B10">
        <w:rPr>
          <w:rStyle w:val="HideTWBExt"/>
          <w:b w:val="0"/>
        </w:rPr>
        <w:t>&lt;/Members&gt;</w:t>
      </w:r>
    </w:p>
    <w:p w14:paraId="6E4934C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97B9676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547D54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r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4D77226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CF4C9" w14:textId="77777777" w:rsidR="002B3560" w:rsidRPr="001F3B10" w:rsidRDefault="002B3560" w:rsidP="0059449D"/>
        </w:tc>
      </w:tr>
      <w:tr w:rsidR="002B3560" w:rsidRPr="001F3B10" w14:paraId="62589852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2FF50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95BEE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66C41B0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859F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0C402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ra)</w:t>
            </w:r>
            <w:r w:rsidRPr="001F3B10">
              <w:rPr>
                <w:b/>
                <w:i/>
              </w:rPr>
              <w:tab/>
              <w:t xml:space="preserve">potwierdzenie zdecydowanego poparcia dla Międzynarodowego Trybunału Sprawiedliwości i Międzynarodowego Trybunału Karnego (MTK) jako kluczowych, niezależnych i bezstronnych instytucji sądowniczych; wyrażenie ubolewania z powodu bezprecedensowych zagrożeń dla MTK i nawoływanie do uruchomienia unijnego statutu blokującego w celu ochrony MTK </w:t>
            </w:r>
            <w:r w:rsidRPr="001F3B10">
              <w:rPr>
                <w:b/>
                <w:i/>
              </w:rPr>
              <w:lastRenderedPageBreak/>
              <w:t>oraz osób współpracujących z trybunałem i wspierających go;</w:t>
            </w:r>
          </w:p>
        </w:tc>
      </w:tr>
    </w:tbl>
    <w:p w14:paraId="1220E949" w14:textId="77777777" w:rsidR="002B3560" w:rsidRPr="001F3B10" w:rsidRDefault="002B3560" w:rsidP="002B3560">
      <w:pPr>
        <w:pStyle w:val="AmOrLang"/>
      </w:pPr>
      <w:r w:rsidRPr="001F3B10">
        <w:lastRenderedPageBreak/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3A2620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4B0B052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241</w:t>
      </w:r>
      <w:r w:rsidRPr="001F3B10">
        <w:rPr>
          <w:rStyle w:val="HideTWBExt"/>
          <w:b w:val="0"/>
        </w:rPr>
        <w:t>&lt;/NumAm&gt;</w:t>
      </w:r>
    </w:p>
    <w:p w14:paraId="00D25735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20684726" w14:textId="77777777" w:rsidR="002B3560" w:rsidRPr="001F3B10" w:rsidRDefault="002B3560" w:rsidP="002B3560">
      <w:r w:rsidRPr="001F3B10">
        <w:rPr>
          <w:rStyle w:val="HideTWBExt"/>
        </w:rPr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5B7E4DCD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177BA461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7D5DD26F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r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3B710B1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EEB2E" w14:textId="77777777" w:rsidR="002B3560" w:rsidRPr="001F3B10" w:rsidRDefault="002B3560" w:rsidP="0059449D"/>
        </w:tc>
      </w:tr>
      <w:tr w:rsidR="002B3560" w:rsidRPr="001F3B10" w14:paraId="2A5AE58D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45BB5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F187A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557E254C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514E8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FFB72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ra)</w:t>
            </w:r>
            <w:r w:rsidRPr="001F3B10">
              <w:rPr>
                <w:b/>
                <w:i/>
              </w:rPr>
              <w:tab/>
              <w:t>zintensyfikowanie propagowania wolności artystycznej, ochrony dziedzictwa kulturowego i praw kulturalnych przez wspieranie prac UNESCO i dążenie do ustanowienia stałego sprawozdawcy UE lub stałego rozmówcy UE przy UNESCO;</w:t>
            </w:r>
          </w:p>
        </w:tc>
      </w:tr>
    </w:tbl>
    <w:p w14:paraId="6369A920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678A2CA1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5973297D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242</w:t>
      </w:r>
      <w:r w:rsidRPr="001F3B10">
        <w:rPr>
          <w:rStyle w:val="HideTWBExt"/>
          <w:b w:val="0"/>
        </w:rPr>
        <w:t>&lt;/NumAm&gt;</w:t>
      </w:r>
    </w:p>
    <w:p w14:paraId="320B820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Claudiu-Richard Târziu</w:t>
      </w:r>
      <w:r w:rsidRPr="001F3B10">
        <w:rPr>
          <w:rStyle w:val="HideTWBExt"/>
          <w:b w:val="0"/>
        </w:rPr>
        <w:t>&lt;/Members&gt;</w:t>
      </w:r>
    </w:p>
    <w:p w14:paraId="7E88AD78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5C73CDC0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61A93403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r a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4F14BA6A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D3B32" w14:textId="77777777" w:rsidR="002B3560" w:rsidRPr="001F3B10" w:rsidRDefault="002B3560" w:rsidP="0059449D"/>
        </w:tc>
      </w:tr>
      <w:tr w:rsidR="002B3560" w:rsidRPr="001F3B10" w14:paraId="04CC448F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058C2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A0C07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0722D65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ED786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F04A6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ra)</w:t>
            </w:r>
            <w:r w:rsidRPr="001F3B10">
              <w:rPr>
                <w:b/>
                <w:i/>
              </w:rPr>
              <w:tab/>
              <w:t>ONZ musi pozostać politycznie i ideologicznie neutralna, a wsparcie UE powinno koncentrować się na poszanowaniu międzynarodowych zasad i praw podstawowych, bez promowania programów ideologicznych;</w:t>
            </w:r>
          </w:p>
        </w:tc>
      </w:tr>
    </w:tbl>
    <w:p w14:paraId="27445469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{RO}</w:t>
      </w:r>
      <w:r w:rsidRPr="001F3B10">
        <w:t>ro</w:t>
      </w:r>
      <w:r w:rsidRPr="001F3B10">
        <w:rPr>
          <w:rStyle w:val="HideTWBExt"/>
        </w:rPr>
        <w:t>&lt;/Original&gt;</w:t>
      </w:r>
    </w:p>
    <w:p w14:paraId="0366F606" w14:textId="77777777" w:rsidR="002B3560" w:rsidRPr="001F3B10" w:rsidRDefault="002B3560" w:rsidP="002B3560">
      <w:r w:rsidRPr="001F3B10">
        <w:rPr>
          <w:rStyle w:val="HideTWBExt"/>
        </w:rPr>
        <w:t>&lt;/Amend&gt;</w:t>
      </w:r>
    </w:p>
    <w:p w14:paraId="139098FC" w14:textId="77777777" w:rsidR="002B3560" w:rsidRPr="001F3B10" w:rsidRDefault="002B3560" w:rsidP="002B3560">
      <w:pPr>
        <w:pStyle w:val="AmNumberTabs"/>
      </w:pPr>
      <w:r w:rsidRPr="001F3B10">
        <w:rPr>
          <w:rStyle w:val="HideTWBExt"/>
          <w:b w:val="0"/>
        </w:rPr>
        <w:t>&lt;Amend&gt;</w:t>
      </w:r>
      <w:r w:rsidRPr="001F3B10">
        <w:t>Poprawka</w:t>
      </w:r>
      <w:r w:rsidRPr="001F3B10">
        <w:tab/>
      </w:r>
      <w:r w:rsidRPr="001F3B10">
        <w:tab/>
      </w:r>
      <w:r w:rsidRPr="001F3B10">
        <w:rPr>
          <w:rStyle w:val="HideTWBExt"/>
          <w:b w:val="0"/>
        </w:rPr>
        <w:t>&lt;NumAm&gt;</w:t>
      </w:r>
      <w:r w:rsidRPr="001F3B10">
        <w:t>243</w:t>
      </w:r>
      <w:r w:rsidRPr="001F3B10">
        <w:rPr>
          <w:rStyle w:val="HideTWBExt"/>
          <w:b w:val="0"/>
        </w:rPr>
        <w:t>&lt;/NumAm&gt;</w:t>
      </w:r>
    </w:p>
    <w:p w14:paraId="2D49C79A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&lt;RepeatBlock-By&gt;&lt;Members&gt;</w:t>
      </w:r>
      <w:r w:rsidRPr="001F3B10">
        <w:t>Nela Riehl</w:t>
      </w:r>
      <w:r w:rsidRPr="001F3B10">
        <w:rPr>
          <w:rStyle w:val="HideTWBExt"/>
          <w:b w:val="0"/>
        </w:rPr>
        <w:t>&lt;/Members&gt;</w:t>
      </w:r>
    </w:p>
    <w:p w14:paraId="027B2070" w14:textId="77777777" w:rsidR="002B3560" w:rsidRPr="001F3B10" w:rsidRDefault="002B3560" w:rsidP="002B3560">
      <w:r w:rsidRPr="001F3B10">
        <w:rPr>
          <w:rStyle w:val="HideTWBExt"/>
        </w:rPr>
        <w:lastRenderedPageBreak/>
        <w:t>&lt;AuNomDe&gt;</w:t>
      </w:r>
      <w:r w:rsidRPr="001F3B10">
        <w:rPr>
          <w:rStyle w:val="HideTWBInt"/>
        </w:rPr>
        <w:t>{Verts/ALE}</w:t>
      </w:r>
      <w:r w:rsidRPr="001F3B10">
        <w:t>w imieniu grupy Verts/ALE</w:t>
      </w:r>
      <w:r w:rsidRPr="001F3B10">
        <w:rPr>
          <w:rStyle w:val="HideTWBExt"/>
        </w:rPr>
        <w:t>&lt;/AuNomDe&gt;</w:t>
      </w:r>
    </w:p>
    <w:p w14:paraId="489812B9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&lt;/RepeatBlock-By&gt;</w:t>
      </w:r>
    </w:p>
    <w:p w14:paraId="0D13193B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&lt;DocAmend&gt;</w:t>
      </w:r>
      <w:r w:rsidRPr="001F3B10">
        <w:t>Projekt rezolucji</w:t>
      </w:r>
      <w:r w:rsidRPr="001F3B10">
        <w:rPr>
          <w:rStyle w:val="HideTWBExt"/>
          <w:b w:val="0"/>
        </w:rPr>
        <w:t>&lt;/DocAmend&gt;</w:t>
      </w:r>
    </w:p>
    <w:p w14:paraId="30BBA4A2" w14:textId="77777777" w:rsidR="002B3560" w:rsidRPr="001F3B10" w:rsidRDefault="002B3560" w:rsidP="002B3560">
      <w:pPr>
        <w:pStyle w:val="NormalBold"/>
      </w:pPr>
      <w:r w:rsidRPr="001F3B10">
        <w:rPr>
          <w:rStyle w:val="HideTWBExt"/>
          <w:b w:val="0"/>
        </w:rPr>
        <w:t>&lt;Article&gt;</w:t>
      </w:r>
      <w:r w:rsidRPr="001F3B10">
        <w:t>Ustęp 1 – litera r b (nowa)</w:t>
      </w:r>
      <w:r w:rsidRPr="001F3B1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560" w:rsidRPr="001F3B10" w14:paraId="1D5F2EEE" w14:textId="77777777" w:rsidTr="005944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7972C" w14:textId="77777777" w:rsidR="002B3560" w:rsidRPr="001F3B10" w:rsidRDefault="002B3560" w:rsidP="0059449D"/>
        </w:tc>
      </w:tr>
      <w:tr w:rsidR="002B3560" w:rsidRPr="001F3B10" w14:paraId="6F0692D1" w14:textId="77777777" w:rsidTr="005944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81FEC" w14:textId="77777777" w:rsidR="002B3560" w:rsidRPr="001F3B10" w:rsidRDefault="002B3560" w:rsidP="0059449D">
            <w:pPr>
              <w:pStyle w:val="AmColumnHeading"/>
            </w:pPr>
            <w:r w:rsidRPr="001F3B10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D9B2B" w14:textId="77777777" w:rsidR="002B3560" w:rsidRPr="001F3B10" w:rsidRDefault="002B3560" w:rsidP="0059449D">
            <w:pPr>
              <w:pStyle w:val="AmColumnHeading"/>
            </w:pPr>
            <w:r w:rsidRPr="001F3B10">
              <w:t>Poprawka</w:t>
            </w:r>
          </w:p>
        </w:tc>
      </w:tr>
      <w:tr w:rsidR="002B3560" w:rsidRPr="001F3B10" w14:paraId="30D47B39" w14:textId="77777777" w:rsidTr="005944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B3FBA" w14:textId="77777777" w:rsidR="002B3560" w:rsidRPr="001F3B10" w:rsidRDefault="002B3560" w:rsidP="0059449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8C0AC" w14:textId="77777777" w:rsidR="002B3560" w:rsidRPr="001F3B10" w:rsidRDefault="002B3560" w:rsidP="0059449D">
            <w:pPr>
              <w:pStyle w:val="Normal6a"/>
            </w:pPr>
            <w:r w:rsidRPr="001F3B10">
              <w:rPr>
                <w:b/>
                <w:i/>
              </w:rPr>
              <w:t>rb)</w:t>
            </w:r>
            <w:r w:rsidRPr="001F3B10">
              <w:rPr>
                <w:b/>
                <w:i/>
              </w:rPr>
              <w:tab/>
              <w:t>zwiększenie funduszy UE dla UN Women, UNFPA i innych programów ONZ działających na rzecz praw kobiet, równości płci i wzmocnienia pozycji wszystkich kobiet i dziewcząt;</w:t>
            </w:r>
          </w:p>
        </w:tc>
      </w:tr>
    </w:tbl>
    <w:p w14:paraId="6288138B" w14:textId="77777777" w:rsidR="002B3560" w:rsidRPr="001F3B10" w:rsidRDefault="002B3560" w:rsidP="002B3560">
      <w:pPr>
        <w:pStyle w:val="AmOrLang"/>
      </w:pPr>
      <w:r w:rsidRPr="001F3B10">
        <w:t xml:space="preserve">Or. </w:t>
      </w:r>
      <w:r w:rsidRPr="001F3B10">
        <w:rPr>
          <w:rStyle w:val="HideTWBExt"/>
        </w:rPr>
        <w:t>&lt;Original&gt;</w:t>
      </w:r>
      <w:r w:rsidRPr="001F3B10">
        <w:rPr>
          <w:rStyle w:val="HideTWBInt"/>
        </w:rPr>
        <w:t>{EN}</w:t>
      </w:r>
      <w:r w:rsidRPr="001F3B10">
        <w:t>en</w:t>
      </w:r>
      <w:r w:rsidRPr="001F3B10">
        <w:rPr>
          <w:rStyle w:val="HideTWBExt"/>
        </w:rPr>
        <w:t>&lt;/Original&gt;</w:t>
      </w:r>
    </w:p>
    <w:p w14:paraId="1962B389" w14:textId="7956873A" w:rsidR="002B3560" w:rsidRPr="001F3B10" w:rsidRDefault="002B3560" w:rsidP="002B3560">
      <w:r w:rsidRPr="001F3B10">
        <w:rPr>
          <w:rStyle w:val="HideTWBExt"/>
        </w:rPr>
        <w:t>&lt;/Amend&gt;&lt;/RepeatBlock-Amend&gt;</w:t>
      </w:r>
    </w:p>
    <w:p w14:paraId="59CDF017" w14:textId="4A573431" w:rsidR="005030B3" w:rsidRPr="001F3B10" w:rsidRDefault="005030B3" w:rsidP="002B3560"/>
    <w:sectPr w:rsidR="005030B3" w:rsidRPr="001F3B10" w:rsidSect="00302B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DF023" w14:textId="77777777" w:rsidR="00F013F2" w:rsidRPr="00F53B8D" w:rsidRDefault="00F013F2">
      <w:r w:rsidRPr="00F53B8D">
        <w:separator/>
      </w:r>
    </w:p>
  </w:endnote>
  <w:endnote w:type="continuationSeparator" w:id="0">
    <w:p w14:paraId="59CDF025" w14:textId="77777777" w:rsidR="00F013F2" w:rsidRPr="00F53B8D" w:rsidRDefault="00F013F2">
      <w:r w:rsidRPr="00F53B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778FE" w14:textId="77777777" w:rsidR="00302BBA" w:rsidRPr="003F506B" w:rsidRDefault="00302BBA" w:rsidP="00302BBA">
    <w:pPr>
      <w:pStyle w:val="EPFooter"/>
      <w:rPr>
        <w:lang w:val="de-DE"/>
      </w:rPr>
    </w:pPr>
    <w:r w:rsidRPr="003F506B">
      <w:rPr>
        <w:lang w:val="de-DE"/>
      </w:rPr>
      <w:t>PE</w:t>
    </w:r>
    <w:r w:rsidRPr="003F506B">
      <w:rPr>
        <w:rStyle w:val="HideTWBExt"/>
        <w:lang w:val="de-DE"/>
      </w:rPr>
      <w:t>&lt;NoPE&gt;</w:t>
    </w:r>
    <w:r w:rsidRPr="003F506B">
      <w:rPr>
        <w:lang w:val="de-DE"/>
      </w:rPr>
      <w:t>784.240</w:t>
    </w:r>
    <w:r w:rsidRPr="003F506B">
      <w:rPr>
        <w:rStyle w:val="HideTWBExt"/>
        <w:lang w:val="de-DE"/>
      </w:rPr>
      <w:t>&lt;/NoPE&gt;&lt;Version&gt;</w:t>
    </w:r>
    <w:r w:rsidRPr="003F506B">
      <w:rPr>
        <w:lang w:val="de-DE"/>
      </w:rPr>
      <w:t>v01-00</w:t>
    </w:r>
    <w:r w:rsidRPr="003F506B">
      <w:rPr>
        <w:rStyle w:val="HideTWBExt"/>
        <w:lang w:val="de-DE"/>
      </w:rPr>
      <w:t>&lt;/Version&gt;</w:t>
    </w:r>
    <w:r w:rsidRPr="003F506B">
      <w:rPr>
        <w:lang w:val="de-DE"/>
      </w:rPr>
      <w:tab/>
    </w:r>
    <w:r w:rsidRPr="00F53B8D">
      <w:fldChar w:fldCharType="begin"/>
    </w:r>
    <w:r w:rsidRPr="003F506B">
      <w:rPr>
        <w:lang w:val="de-DE"/>
      </w:rPr>
      <w:instrText xml:space="preserve"> PAGE  \* MERGEFORMAT </w:instrText>
    </w:r>
    <w:r w:rsidRPr="00F53B8D">
      <w:fldChar w:fldCharType="separate"/>
    </w:r>
    <w:r w:rsidRPr="003F506B">
      <w:rPr>
        <w:noProof/>
        <w:lang w:val="de-DE"/>
      </w:rPr>
      <w:t>130</w:t>
    </w:r>
    <w:r w:rsidRPr="00F53B8D">
      <w:fldChar w:fldCharType="end"/>
    </w:r>
    <w:r w:rsidRPr="003F506B">
      <w:rPr>
        <w:lang w:val="de-DE"/>
      </w:rPr>
      <w:t>/</w:t>
    </w:r>
    <w:r>
      <w:fldChar w:fldCharType="begin"/>
    </w:r>
    <w:r w:rsidRPr="003F506B">
      <w:rPr>
        <w:lang w:val="de-DE"/>
      </w:rPr>
      <w:instrText xml:space="preserve"> NUMPAGES  \* MERGEFORMAT </w:instrText>
    </w:r>
    <w:r>
      <w:fldChar w:fldCharType="separate"/>
    </w:r>
    <w:r w:rsidRPr="003F506B">
      <w:rPr>
        <w:noProof/>
        <w:lang w:val="de-DE"/>
      </w:rPr>
      <w:t>131</w:t>
    </w:r>
    <w:r>
      <w:rPr>
        <w:noProof/>
      </w:rPr>
      <w:fldChar w:fldCharType="end"/>
    </w:r>
    <w:r w:rsidRPr="003F506B">
      <w:rPr>
        <w:lang w:val="de-DE"/>
      </w:rPr>
      <w:tab/>
    </w:r>
    <w:r w:rsidRPr="003F506B">
      <w:rPr>
        <w:rStyle w:val="HideTWBExt"/>
        <w:lang w:val="de-DE"/>
      </w:rPr>
      <w:t>&lt;PathFdR&gt;</w:t>
    </w:r>
    <w:r w:rsidRPr="003F506B">
      <w:rPr>
        <w:lang w:val="de-DE"/>
      </w:rPr>
      <w:t>AM\1336613PL.docx</w:t>
    </w:r>
    <w:r w:rsidRPr="003F506B">
      <w:rPr>
        <w:rStyle w:val="HideTWBExt"/>
        <w:lang w:val="de-DE"/>
      </w:rPr>
      <w:t>&lt;/PathFdR&gt;</w:t>
    </w:r>
  </w:p>
  <w:p w14:paraId="59CDF01A" w14:textId="5A2D3262" w:rsidR="005030B3" w:rsidRPr="00F53B8D" w:rsidRDefault="00302BBA" w:rsidP="00302BBA">
    <w:pPr>
      <w:pStyle w:val="EPFooter2"/>
    </w:pPr>
    <w:r w:rsidRPr="00F53B8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CB4C" w14:textId="77777777" w:rsidR="00302BBA" w:rsidRPr="003F506B" w:rsidRDefault="00302BBA" w:rsidP="00302BBA">
    <w:pPr>
      <w:pStyle w:val="EPFooter"/>
      <w:rPr>
        <w:lang w:val="de-DE"/>
      </w:rPr>
    </w:pPr>
    <w:r w:rsidRPr="003F506B">
      <w:rPr>
        <w:rStyle w:val="HideTWBExt"/>
        <w:lang w:val="de-DE"/>
      </w:rPr>
      <w:t>&lt;PathFdR&gt;</w:t>
    </w:r>
    <w:r w:rsidRPr="003F506B">
      <w:rPr>
        <w:lang w:val="de-DE"/>
      </w:rPr>
      <w:t>AM\1336613PL.docx</w:t>
    </w:r>
    <w:r w:rsidRPr="003F506B">
      <w:rPr>
        <w:rStyle w:val="HideTWBExt"/>
        <w:lang w:val="de-DE"/>
      </w:rPr>
      <w:t>&lt;/PathFdR&gt;</w:t>
    </w:r>
    <w:r w:rsidRPr="003F506B">
      <w:rPr>
        <w:lang w:val="de-DE"/>
      </w:rPr>
      <w:tab/>
    </w:r>
    <w:r w:rsidRPr="00F53B8D">
      <w:fldChar w:fldCharType="begin"/>
    </w:r>
    <w:r w:rsidRPr="003F506B">
      <w:rPr>
        <w:lang w:val="de-DE"/>
      </w:rPr>
      <w:instrText xml:space="preserve"> PAGE  \* MERGEFORMAT </w:instrText>
    </w:r>
    <w:r w:rsidRPr="00F53B8D">
      <w:fldChar w:fldCharType="separate"/>
    </w:r>
    <w:r w:rsidRPr="003F506B">
      <w:rPr>
        <w:noProof/>
        <w:lang w:val="de-DE"/>
      </w:rPr>
      <w:t>131</w:t>
    </w:r>
    <w:r w:rsidRPr="00F53B8D">
      <w:fldChar w:fldCharType="end"/>
    </w:r>
    <w:r w:rsidRPr="003F506B">
      <w:rPr>
        <w:lang w:val="de-DE"/>
      </w:rPr>
      <w:t>/</w:t>
    </w:r>
    <w:r>
      <w:fldChar w:fldCharType="begin"/>
    </w:r>
    <w:r w:rsidRPr="003F506B">
      <w:rPr>
        <w:lang w:val="de-DE"/>
      </w:rPr>
      <w:instrText xml:space="preserve"> NUMPAGES  \* MERGEFORMAT </w:instrText>
    </w:r>
    <w:r>
      <w:fldChar w:fldCharType="separate"/>
    </w:r>
    <w:r w:rsidRPr="003F506B">
      <w:rPr>
        <w:noProof/>
        <w:lang w:val="de-DE"/>
      </w:rPr>
      <w:t>131</w:t>
    </w:r>
    <w:r>
      <w:rPr>
        <w:noProof/>
      </w:rPr>
      <w:fldChar w:fldCharType="end"/>
    </w:r>
    <w:r w:rsidRPr="003F506B">
      <w:rPr>
        <w:lang w:val="de-DE"/>
      </w:rPr>
      <w:tab/>
      <w:t>PE</w:t>
    </w:r>
    <w:r w:rsidRPr="003F506B">
      <w:rPr>
        <w:rStyle w:val="HideTWBExt"/>
        <w:lang w:val="de-DE"/>
      </w:rPr>
      <w:t>&lt;NoPE&gt;</w:t>
    </w:r>
    <w:r w:rsidRPr="003F506B">
      <w:rPr>
        <w:lang w:val="de-DE"/>
      </w:rPr>
      <w:t>784.240</w:t>
    </w:r>
    <w:r w:rsidRPr="003F506B">
      <w:rPr>
        <w:rStyle w:val="HideTWBExt"/>
        <w:lang w:val="de-DE"/>
      </w:rPr>
      <w:t>&lt;/NoPE&gt;&lt;Version&gt;</w:t>
    </w:r>
    <w:r w:rsidRPr="003F506B">
      <w:rPr>
        <w:lang w:val="de-DE"/>
      </w:rPr>
      <w:t>v01-00</w:t>
    </w:r>
    <w:r w:rsidRPr="003F506B">
      <w:rPr>
        <w:rStyle w:val="HideTWBExt"/>
        <w:lang w:val="de-DE"/>
      </w:rPr>
      <w:t>&lt;/Version&gt;</w:t>
    </w:r>
  </w:p>
  <w:p w14:paraId="59CDF01C" w14:textId="41B74E07" w:rsidR="005030B3" w:rsidRPr="00F53B8D" w:rsidRDefault="00302BBA" w:rsidP="00302BBA">
    <w:pPr>
      <w:pStyle w:val="EPFooter2"/>
    </w:pPr>
    <w:r w:rsidRPr="003F506B">
      <w:rPr>
        <w:lang w:val="de-DE"/>
      </w:rPr>
      <w:tab/>
    </w:r>
    <w:r w:rsidRPr="003F506B">
      <w:rPr>
        <w:lang w:val="de-DE"/>
      </w:rPr>
      <w:tab/>
    </w:r>
    <w:r w:rsidRPr="00F53B8D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4D4A3" w14:textId="77777777" w:rsidR="00302BBA" w:rsidRPr="003F506B" w:rsidRDefault="00302BBA" w:rsidP="00302BBA">
    <w:pPr>
      <w:pStyle w:val="EPFooter"/>
      <w:rPr>
        <w:lang w:val="de-DE"/>
      </w:rPr>
    </w:pPr>
    <w:r w:rsidRPr="003F506B">
      <w:rPr>
        <w:rStyle w:val="HideTWBExt"/>
        <w:lang w:val="de-DE"/>
      </w:rPr>
      <w:t>&lt;PathFdR&gt;</w:t>
    </w:r>
    <w:r w:rsidRPr="003F506B">
      <w:rPr>
        <w:lang w:val="de-DE"/>
      </w:rPr>
      <w:t>AM\1336613PL.docx</w:t>
    </w:r>
    <w:r w:rsidRPr="003F506B">
      <w:rPr>
        <w:rStyle w:val="HideTWBExt"/>
        <w:lang w:val="de-DE"/>
      </w:rPr>
      <w:t>&lt;/PathFdR&gt;</w:t>
    </w:r>
    <w:r w:rsidRPr="003F506B">
      <w:rPr>
        <w:lang w:val="de-DE"/>
      </w:rPr>
      <w:tab/>
    </w:r>
    <w:r w:rsidRPr="003F506B">
      <w:rPr>
        <w:lang w:val="de-DE"/>
      </w:rPr>
      <w:tab/>
      <w:t>PE</w:t>
    </w:r>
    <w:r w:rsidRPr="003F506B">
      <w:rPr>
        <w:rStyle w:val="HideTWBExt"/>
        <w:lang w:val="de-DE"/>
      </w:rPr>
      <w:t>&lt;NoPE&gt;</w:t>
    </w:r>
    <w:r w:rsidRPr="003F506B">
      <w:rPr>
        <w:lang w:val="de-DE"/>
      </w:rPr>
      <w:t>784.240</w:t>
    </w:r>
    <w:r w:rsidRPr="003F506B">
      <w:rPr>
        <w:rStyle w:val="HideTWBExt"/>
        <w:lang w:val="de-DE"/>
      </w:rPr>
      <w:t>&lt;/NoPE&gt;&lt;Version&gt;</w:t>
    </w:r>
    <w:r w:rsidRPr="003F506B">
      <w:rPr>
        <w:lang w:val="de-DE"/>
      </w:rPr>
      <w:t>v01-00</w:t>
    </w:r>
    <w:r w:rsidRPr="003F506B">
      <w:rPr>
        <w:rStyle w:val="HideTWBExt"/>
        <w:lang w:val="de-DE"/>
      </w:rPr>
      <w:t>&lt;/Version&gt;</w:t>
    </w:r>
  </w:p>
  <w:p w14:paraId="59CDF01E" w14:textId="7DB0F726" w:rsidR="005030B3" w:rsidRPr="00F53B8D" w:rsidRDefault="00302BBA" w:rsidP="00302BBA">
    <w:pPr>
      <w:pStyle w:val="EPFooter2"/>
    </w:pPr>
    <w:r w:rsidRPr="00F53B8D">
      <w:t>PL</w:t>
    </w:r>
    <w:r w:rsidRPr="00F53B8D">
      <w:tab/>
    </w:r>
    <w:r w:rsidRPr="00F53B8D">
      <w:rPr>
        <w:b w:val="0"/>
        <w:i/>
        <w:color w:val="C0C0C0"/>
        <w:sz w:val="22"/>
      </w:rPr>
      <w:t>Zjednoczona w różnorodności</w:t>
    </w:r>
    <w:r w:rsidRPr="00F53B8D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DF01F" w14:textId="77777777" w:rsidR="00F013F2" w:rsidRPr="00F53B8D" w:rsidRDefault="00F013F2">
      <w:r w:rsidRPr="00F53B8D">
        <w:separator/>
      </w:r>
    </w:p>
  </w:footnote>
  <w:footnote w:type="continuationSeparator" w:id="0">
    <w:p w14:paraId="59CDF021" w14:textId="77777777" w:rsidR="00F013F2" w:rsidRPr="00F53B8D" w:rsidRDefault="00F013F2">
      <w:r w:rsidRPr="00F53B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58802" w14:textId="77777777" w:rsidR="002B3560" w:rsidRDefault="002B3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2BCBA" w14:textId="77777777" w:rsidR="002B3560" w:rsidRDefault="002B35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F6311" w14:textId="77777777" w:rsidR="002B3560" w:rsidRDefault="002B35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6"/>
    <w:docVar w:name="TXTLANGUE" w:val="PL"/>
    <w:docVar w:name="TXTLANGUEMIN" w:val="pl"/>
    <w:docVar w:name="TXTNRPE" w:val="784.240"/>
    <w:docVar w:name="TXTPEorAP" w:val="PE"/>
    <w:docVar w:name="TXTROUTE" w:val="AM\1336613PL.docx"/>
    <w:docVar w:name="TXTVERSION" w:val="01-00"/>
  </w:docVars>
  <w:rsids>
    <w:rsidRoot w:val="00A77B3E"/>
    <w:rsid w:val="00102021"/>
    <w:rsid w:val="001F3B10"/>
    <w:rsid w:val="0021311A"/>
    <w:rsid w:val="00214AA7"/>
    <w:rsid w:val="002350A6"/>
    <w:rsid w:val="002B3560"/>
    <w:rsid w:val="00302BBA"/>
    <w:rsid w:val="00330D44"/>
    <w:rsid w:val="003F506B"/>
    <w:rsid w:val="005030B3"/>
    <w:rsid w:val="0067024B"/>
    <w:rsid w:val="00766631"/>
    <w:rsid w:val="00813C94"/>
    <w:rsid w:val="00993765"/>
    <w:rsid w:val="00A64C11"/>
    <w:rsid w:val="00A77B3E"/>
    <w:rsid w:val="00CA2A55"/>
    <w:rsid w:val="00D64813"/>
    <w:rsid w:val="00F013F2"/>
    <w:rsid w:val="00F5359D"/>
    <w:rsid w:val="00F5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9CDE184"/>
  <w15:docId w15:val="{086E14DE-3C9D-442D-A3B3-BFF1BA3B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Name">
    <w:name w:val="EPName"/>
    <w:basedOn w:val="Normal"/>
    <w:link w:val="EPNameZnak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302B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02BBA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302BBA"/>
  </w:style>
  <w:style w:type="character" w:customStyle="1" w:styleId="EPNameZnak">
    <w:name w:val="EPName Znak"/>
    <w:basedOn w:val="DefaultParagraphFont"/>
    <w:link w:val="EPName"/>
    <w:rsid w:val="00302BBA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302BBA"/>
    <w:rPr>
      <w:rFonts w:ascii="Arial Narrow" w:eastAsia="Arial" w:hAnsi="Arial Narrow" w:cs="Arial"/>
      <w:b/>
      <w:sz w:val="32"/>
      <w:szCs w:val="24"/>
      <w:lang w:val="pl-PL"/>
    </w:rPr>
  </w:style>
  <w:style w:type="paragraph" w:styleId="Footer">
    <w:name w:val="footer"/>
    <w:basedOn w:val="Normal"/>
    <w:link w:val="FooterChar"/>
    <w:rsid w:val="00813C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13C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537a3b-b4e7-4b71-bd8e-cb57c9603bd4" xsi:nil="true"/>
    <lcf76f155ced4ddcb4097134ff3c332f xmlns="2184e2f5-dea0-4ea3-a958-a95781c7be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D8CF706CFBF478A819DD2E9AEA92F" ma:contentTypeVersion="14" ma:contentTypeDescription="Utwórz nowy dokument." ma:contentTypeScope="" ma:versionID="b5783846709ba7e1f8f6fc1865766cad">
  <xsd:schema xmlns:xsd="http://www.w3.org/2001/XMLSchema" xmlns:xs="http://www.w3.org/2001/XMLSchema" xmlns:p="http://schemas.microsoft.com/office/2006/metadata/properties" xmlns:ns2="2184e2f5-dea0-4ea3-a958-a95781c7befc" xmlns:ns3="26537a3b-b4e7-4b71-bd8e-cb57c9603bd4" targetNamespace="http://schemas.microsoft.com/office/2006/metadata/properties" ma:root="true" ma:fieldsID="0de62ba30cf242a17f8c3c8151310280" ns2:_="" ns3:_="">
    <xsd:import namespace="2184e2f5-dea0-4ea3-a958-a95781c7befc"/>
    <xsd:import namespace="26537a3b-b4e7-4b71-bd8e-cb57c9603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4e2f5-dea0-4ea3-a958-a95781c7b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f36f3b-0831-447f-959b-64b1ba340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37a3b-b4e7-4b71-bd8e-cb57c9603b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a086744-f3dd-45f2-a11c-b89fc1194af2}" ma:internalName="TaxCatchAll" ma:showField="CatchAllData" ma:web="26537a3b-b4e7-4b71-bd8e-cb57c9603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7E016-8305-40CA-83EE-2B80DA4AE10A}">
  <ds:schemaRefs>
    <ds:schemaRef ds:uri="http://schemas.microsoft.com/office/2006/metadata/properties"/>
    <ds:schemaRef ds:uri="http://schemas.microsoft.com/office/infopath/2007/PartnerControls"/>
    <ds:schemaRef ds:uri="26537a3b-b4e7-4b71-bd8e-cb57c9603bd4"/>
    <ds:schemaRef ds:uri="2184e2f5-dea0-4ea3-a958-a95781c7befc"/>
  </ds:schemaRefs>
</ds:datastoreItem>
</file>

<file path=customXml/itemProps2.xml><?xml version="1.0" encoding="utf-8"?>
<ds:datastoreItem xmlns:ds="http://schemas.openxmlformats.org/officeDocument/2006/customXml" ds:itemID="{2A323314-93AA-481A-9096-C6A36B99DB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15BA52-1E7C-4277-BB1D-ADFF3A070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4e2f5-dea0-4ea3-a958-a95781c7befc"/>
    <ds:schemaRef ds:uri="26537a3b-b4e7-4b71-bd8e-cb57c9603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143</Pages>
  <Words>25651</Words>
  <Characters>177261</Characters>
  <Application>Microsoft Office Word</Application>
  <DocSecurity>0</DocSecurity>
  <Lines>7594</Lines>
  <Paragraphs>2121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PERNAK Anna</cp:lastModifiedBy>
  <cp:revision>2</cp:revision>
  <dcterms:created xsi:type="dcterms:W3CDTF">2026-03-04T15:40:00Z</dcterms:created>
  <dcterms:modified xsi:type="dcterms:W3CDTF">2026-03-04T15:40:00Z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1336613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393739</vt:lpwstr>
  </property>
  <property fmtid="{D5CDD505-2E9C-101B-9397-08002B2CF9AE}" pid="7" name="dmxml.render.traceId">
    <vt:lpwstr>69a15c686f23f5aceeca2b03fd04e5a5</vt:lpwstr>
  </property>
  <property fmtid="{D5CDD505-2E9C-101B-9397-08002B2CF9AE}" pid="8" name="FooterPath">
    <vt:lpwstr>AM\1336613PL.docx</vt:lpwstr>
  </property>
  <property fmtid="{D5CDD505-2E9C-101B-9397-08002B2CF9AE}" pid="9" name="PE Number">
    <vt:lpwstr>784.240</vt:lpwstr>
  </property>
  <property fmtid="{D5CDD505-2E9C-101B-9397-08002B2CF9AE}" pid="10" name="UID">
    <vt:lpwstr>eu.europa.europarl-DIN1-2026-0000041257_02.00-en-01.00_text-xml</vt:lpwstr>
  </property>
  <property fmtid="{D5CDD505-2E9C-101B-9397-08002B2CF9AE}" pid="11" name="LastEdited with">
    <vt:lpwstr>9.17.2 Build [20240212]</vt:lpwstr>
  </property>
  <property fmtid="{D5CDD505-2E9C-101B-9397-08002B2CF9AE}" pid="12" name="ContentTypeId">
    <vt:lpwstr>0x01010050CD8CF706CFBF478A819DD2E9AEA92F</vt:lpwstr>
  </property>
  <property fmtid="{D5CDD505-2E9C-101B-9397-08002B2CF9AE}" pid="13" name="MediaServiceImageTags">
    <vt:lpwstr/>
  </property>
  <property fmtid="{D5CDD505-2E9C-101B-9397-08002B2CF9AE}" pid="14" name="Bookout">
    <vt:lpwstr>OK - 2026/03/04 16:40</vt:lpwstr>
  </property>
</Properties>
</file>