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078F0" w:rsidRPr="000E4F8D" w14:paraId="3CE0B8C6" w14:textId="77777777">
        <w:trPr>
          <w:trHeight w:hRule="exact" w:val="1417"/>
          <w:jc w:val="center"/>
        </w:trPr>
        <w:tc>
          <w:tcPr>
            <w:tcW w:w="6804" w:type="dxa"/>
            <w:tcBorders>
              <w:top w:val="nil"/>
              <w:left w:val="nil"/>
              <w:bottom w:val="nil"/>
              <w:right w:val="nil"/>
            </w:tcBorders>
            <w:vAlign w:val="center"/>
          </w:tcPr>
          <w:p w14:paraId="42D2AFD8" w14:textId="0B09F991" w:rsidR="00633FFF" w:rsidRPr="000E4F8D" w:rsidRDefault="00B72FB9">
            <w:pPr>
              <w:pStyle w:val="EPName"/>
            </w:pPr>
            <w:r>
              <w:t>Evropský parlament</w:t>
            </w:r>
          </w:p>
          <w:p w14:paraId="27B0C5EA" w14:textId="77777777" w:rsidR="00633FFF" w:rsidRPr="000E4F8D" w:rsidRDefault="001452A8">
            <w:pPr>
              <w:pStyle w:val="EPTerm"/>
            </w:pPr>
            <w:r w:rsidRPr="000E4F8D">
              <w:t>2024-2029</w:t>
            </w:r>
          </w:p>
        </w:tc>
        <w:tc>
          <w:tcPr>
            <w:tcW w:w="2268" w:type="dxa"/>
            <w:tcBorders>
              <w:top w:val="nil"/>
              <w:left w:val="nil"/>
              <w:bottom w:val="nil"/>
              <w:right w:val="nil"/>
            </w:tcBorders>
          </w:tcPr>
          <w:p w14:paraId="43A570AF" w14:textId="77777777" w:rsidR="00633FFF" w:rsidRPr="000E4F8D" w:rsidRDefault="00F3008F">
            <w:pPr>
              <w:pStyle w:val="EPLogo"/>
            </w:pPr>
            <w:r>
              <w:pict w14:anchorId="6EE6A1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6pt;height:50.4pt">
                  <v:imagedata r:id="rId6" o:title=""/>
                </v:shape>
              </w:pict>
            </w:r>
          </w:p>
        </w:tc>
      </w:tr>
    </w:tbl>
    <w:p w14:paraId="141D5D8C" w14:textId="77777777" w:rsidR="00633FFF" w:rsidRPr="000E4F8D" w:rsidRDefault="001452A8">
      <w:pPr>
        <w:pStyle w:val="LineTop"/>
      </w:pPr>
      <w:r w:rsidRPr="000E4F8D">
        <w:t xml:space="preserve"> </w:t>
      </w:r>
    </w:p>
    <w:p w14:paraId="459A80A0" w14:textId="79432491" w:rsidR="00633FFF" w:rsidRPr="000E4F8D" w:rsidRDefault="001452A8">
      <w:pPr>
        <w:pStyle w:val="EPBody"/>
      </w:pPr>
      <w:r w:rsidRPr="000E4F8D">
        <w:rPr>
          <w:rStyle w:val="HideTWBExt"/>
          <w:rFonts w:eastAsia="Times New Roman"/>
          <w:i w:val="0"/>
        </w:rPr>
        <w:t>&lt;Commission&gt;</w:t>
      </w:r>
      <w:r w:rsidRPr="000E4F8D">
        <w:rPr>
          <w:rStyle w:val="HideTWBInt"/>
          <w:i w:val="0"/>
        </w:rPr>
        <w:t>{AFET}</w:t>
      </w:r>
      <w:r w:rsidR="00B72FB9" w:rsidRPr="00B72FB9">
        <w:t>Výbor pro zahraniční věci</w:t>
      </w:r>
      <w:r w:rsidRPr="000E4F8D">
        <w:rPr>
          <w:rStyle w:val="HideTWBExt"/>
          <w:rFonts w:eastAsia="Times New Roman"/>
          <w:i w:val="0"/>
        </w:rPr>
        <w:t>&lt;/Commission&gt;</w:t>
      </w:r>
    </w:p>
    <w:p w14:paraId="53455FE0" w14:textId="77777777" w:rsidR="00633FFF" w:rsidRPr="000E4F8D" w:rsidRDefault="001452A8">
      <w:pPr>
        <w:pStyle w:val="LineBottom"/>
      </w:pPr>
      <w:r w:rsidRPr="000E4F8D">
        <w:t xml:space="preserve"> </w:t>
      </w:r>
    </w:p>
    <w:p w14:paraId="277C07D7" w14:textId="77777777" w:rsidR="00633FFF" w:rsidRPr="000E4F8D" w:rsidRDefault="001452A8">
      <w:pPr>
        <w:pStyle w:val="CoverReference"/>
      </w:pPr>
      <w:r w:rsidRPr="000E4F8D">
        <w:rPr>
          <w:rStyle w:val="HideTWBExt"/>
          <w:rFonts w:eastAsia="Times New Roman"/>
          <w:b w:val="0"/>
        </w:rPr>
        <w:t>&lt;RefProc&gt;</w:t>
      </w:r>
      <w:r w:rsidRPr="000E4F8D">
        <w:t>2025/2259</w:t>
      </w:r>
      <w:r w:rsidRPr="000E4F8D">
        <w:rPr>
          <w:rStyle w:val="HideTWBExt"/>
          <w:rFonts w:eastAsia="Times New Roman"/>
          <w:b w:val="0"/>
        </w:rPr>
        <w:t>&lt;/RefProc&gt;&lt;RefTypeProc&gt;</w:t>
      </w:r>
      <w:r w:rsidRPr="000E4F8D">
        <w:t>(INI)</w:t>
      </w:r>
      <w:r w:rsidRPr="000E4F8D">
        <w:rPr>
          <w:rStyle w:val="HideTWBExt"/>
          <w:rFonts w:eastAsia="Times New Roman"/>
          <w:b w:val="0"/>
        </w:rPr>
        <w:t>&lt;/RefTypeProc&gt;</w:t>
      </w:r>
    </w:p>
    <w:p w14:paraId="5C45996C" w14:textId="5E4661A9" w:rsidR="00633FFF" w:rsidRPr="000E4F8D" w:rsidRDefault="001452A8">
      <w:pPr>
        <w:pStyle w:val="CoverDate"/>
      </w:pPr>
      <w:r w:rsidRPr="000E4F8D">
        <w:rPr>
          <w:rStyle w:val="HideTWBExt"/>
        </w:rPr>
        <w:t>&lt;Date&gt;</w:t>
      </w:r>
      <w:r w:rsidRPr="000E4F8D">
        <w:rPr>
          <w:rStyle w:val="HideTWBInt"/>
        </w:rPr>
        <w:t>{</w:t>
      </w:r>
      <w:r w:rsidR="004D6DD7" w:rsidRPr="000E4F8D">
        <w:rPr>
          <w:rStyle w:val="HideTWBInt"/>
        </w:rPr>
        <w:t>22</w:t>
      </w:r>
      <w:r w:rsidRPr="000E4F8D">
        <w:rPr>
          <w:rStyle w:val="HideTWBInt"/>
        </w:rPr>
        <w:t>/04/2026}</w:t>
      </w:r>
      <w:r w:rsidR="004D6DD7" w:rsidRPr="000E4F8D">
        <w:t>22</w:t>
      </w:r>
      <w:r w:rsidRPr="000E4F8D">
        <w:t>.4.2026</w:t>
      </w:r>
      <w:r w:rsidRPr="000E4F8D">
        <w:rPr>
          <w:rStyle w:val="HideTWBExt"/>
        </w:rPr>
        <w:t>&lt;/Date&gt;</w:t>
      </w:r>
    </w:p>
    <w:p w14:paraId="751BA7A9" w14:textId="732C9DD8" w:rsidR="00633FFF" w:rsidRPr="000E4F8D" w:rsidRDefault="001452A8">
      <w:pPr>
        <w:pStyle w:val="CoverDocType"/>
      </w:pPr>
      <w:r w:rsidRPr="000E4F8D">
        <w:rPr>
          <w:rStyle w:val="HideTWBExt"/>
          <w:b w:val="0"/>
        </w:rPr>
        <w:t>&lt;TypeAM&gt;</w:t>
      </w:r>
      <w:r w:rsidR="00B72FB9">
        <w:t>POZMĚŇOVACÍ NÁVRHY</w:t>
      </w:r>
      <w:r w:rsidRPr="000E4F8D">
        <w:rPr>
          <w:rStyle w:val="HideTWBExt"/>
          <w:b w:val="0"/>
        </w:rPr>
        <w:t>&lt;/TypeAM&gt;</w:t>
      </w:r>
    </w:p>
    <w:p w14:paraId="40FC0005" w14:textId="77777777" w:rsidR="00633FFF" w:rsidRPr="000E4F8D" w:rsidRDefault="001452A8">
      <w:pPr>
        <w:pStyle w:val="CoverDocType24a"/>
      </w:pPr>
      <w:r w:rsidRPr="000E4F8D">
        <w:rPr>
          <w:rStyle w:val="HideTWBExt"/>
          <w:rFonts w:eastAsia="Times New Roman"/>
          <w:b w:val="0"/>
        </w:rPr>
        <w:t>&lt;RangeAM&gt;</w:t>
      </w:r>
      <w:r w:rsidRPr="000E4F8D">
        <w:t>1 - 476</w:t>
      </w:r>
      <w:r w:rsidRPr="000E4F8D">
        <w:rPr>
          <w:rStyle w:val="HideTWBExt"/>
          <w:rFonts w:eastAsia="Times New Roman"/>
          <w:b w:val="0"/>
        </w:rPr>
        <w:t>&lt;/RangeAM&gt;</w:t>
      </w:r>
    </w:p>
    <w:p w14:paraId="1E99A2F3" w14:textId="639CDF48" w:rsidR="00633FFF" w:rsidRPr="000E4F8D" w:rsidRDefault="001452A8">
      <w:pPr>
        <w:pStyle w:val="CoverBold"/>
      </w:pPr>
      <w:r w:rsidRPr="000E4F8D">
        <w:rPr>
          <w:rStyle w:val="HideTWBExt"/>
          <w:b w:val="0"/>
        </w:rPr>
        <w:t>&lt;TitreType&gt;</w:t>
      </w:r>
      <w:r w:rsidR="00B72FB9">
        <w:t>Návrh zprávy</w:t>
      </w:r>
      <w:r w:rsidRPr="000E4F8D">
        <w:rPr>
          <w:rStyle w:val="HideTWBExt"/>
          <w:b w:val="0"/>
        </w:rPr>
        <w:t>&lt;/TitreType&gt;</w:t>
      </w:r>
    </w:p>
    <w:p w14:paraId="070D03AC" w14:textId="77777777" w:rsidR="00633FFF" w:rsidRPr="000E4F8D" w:rsidRDefault="001452A8">
      <w:pPr>
        <w:pStyle w:val="CoverBold"/>
      </w:pPr>
      <w:r w:rsidRPr="000E4F8D">
        <w:rPr>
          <w:rStyle w:val="HideTWBExt"/>
          <w:b w:val="0"/>
        </w:rPr>
        <w:t>&lt;Rapporteur&gt;</w:t>
      </w:r>
      <w:r w:rsidRPr="000E4F8D">
        <w:t>Michael Gahler</w:t>
      </w:r>
      <w:r w:rsidRPr="000E4F8D">
        <w:rPr>
          <w:rStyle w:val="HideTWBExt"/>
          <w:b w:val="0"/>
        </w:rPr>
        <w:t>&lt;/Rapporteur&gt;</w:t>
      </w:r>
    </w:p>
    <w:p w14:paraId="1952843A" w14:textId="77777777" w:rsidR="00633FFF" w:rsidRPr="000E4F8D" w:rsidRDefault="001452A8">
      <w:pPr>
        <w:pStyle w:val="CoverNormal24a"/>
      </w:pPr>
      <w:r w:rsidRPr="000E4F8D">
        <w:rPr>
          <w:rStyle w:val="HideTWBExt"/>
        </w:rPr>
        <w:t>&lt;DocRefPE&gt;</w:t>
      </w:r>
      <w:r w:rsidRPr="000E4F8D">
        <w:t>(PE784.266v01-00)</w:t>
      </w:r>
      <w:r w:rsidRPr="000E4F8D">
        <w:rPr>
          <w:rStyle w:val="HideTWBExt"/>
        </w:rPr>
        <w:t>&lt;/DocRefPE&gt;</w:t>
      </w:r>
    </w:p>
    <w:p w14:paraId="0DA75507" w14:textId="34474EBB" w:rsidR="00633FFF" w:rsidRPr="000E4F8D" w:rsidRDefault="001452A8">
      <w:pPr>
        <w:pStyle w:val="CoverNormal"/>
      </w:pPr>
      <w:r w:rsidRPr="000E4F8D">
        <w:rPr>
          <w:rStyle w:val="HideTWBExt"/>
        </w:rPr>
        <w:t>&lt;Titre&gt;</w:t>
      </w:r>
      <w:r w:rsidR="00B72FB9">
        <w:t>Z</w:t>
      </w:r>
      <w:r w:rsidR="00B72FB9" w:rsidRPr="00B72FB9">
        <w:t>práv</w:t>
      </w:r>
      <w:r w:rsidR="00B72FB9">
        <w:t>a</w:t>
      </w:r>
      <w:r w:rsidR="00B72FB9" w:rsidRPr="00B72FB9">
        <w:t xml:space="preserve"> Komise</w:t>
      </w:r>
      <w:r w:rsidR="00380C79">
        <w:t xml:space="preserve"> o </w:t>
      </w:r>
      <w:r w:rsidR="00B72FB9" w:rsidRPr="00B72FB9">
        <w:t>Ukrajině za rok 2025</w:t>
      </w:r>
      <w:r w:rsidRPr="000E4F8D">
        <w:rPr>
          <w:rStyle w:val="HideTWBExt"/>
        </w:rPr>
        <w:t>&lt;/Titre&gt;</w:t>
      </w:r>
    </w:p>
    <w:p w14:paraId="6775AA9C" w14:textId="77777777" w:rsidR="00633FFF" w:rsidRPr="000E4F8D" w:rsidRDefault="001452A8">
      <w:pPr>
        <w:pStyle w:val="CoverNormal24a"/>
      </w:pPr>
      <w:r w:rsidRPr="000E4F8D">
        <w:rPr>
          <w:rStyle w:val="HideTWBExt"/>
        </w:rPr>
        <w:t>&lt;DocRef&gt;</w:t>
      </w:r>
      <w:r w:rsidRPr="000E4F8D">
        <w:t>(2025/2259(INI))</w:t>
      </w:r>
      <w:r w:rsidRPr="000E4F8D">
        <w:rPr>
          <w:rStyle w:val="HideTWBExt"/>
        </w:rPr>
        <w:t>&lt;/DocRef&gt;</w:t>
      </w:r>
    </w:p>
    <w:p w14:paraId="281EFDF0" w14:textId="77777777" w:rsidR="00633FFF" w:rsidRPr="000E4F8D" w:rsidRDefault="001452A8">
      <w:r w:rsidRPr="000E4F8D">
        <w:br w:type="page"/>
      </w:r>
      <w:r w:rsidRPr="000E4F8D">
        <w:lastRenderedPageBreak/>
        <w:t>AM_Com_NonLegReport</w:t>
      </w:r>
    </w:p>
    <w:p w14:paraId="0DF11E95" w14:textId="45F3F1C3" w:rsidR="00380C79" w:rsidRPr="000E4F8D" w:rsidRDefault="001452A8" w:rsidP="00380C79">
      <w:pPr>
        <w:pStyle w:val="AmNumberTabs"/>
      </w:pPr>
      <w:r w:rsidRPr="000E4F8D">
        <w:br w:type="page"/>
      </w:r>
      <w:r w:rsidR="00380C79" w:rsidRPr="00380C79">
        <w:rPr>
          <w:rStyle w:val="HideTWBExt"/>
          <w:b w:val="0"/>
        </w:rPr>
        <w:t>&lt;RepeatBlock-Amend&gt;</w:t>
      </w:r>
      <w:r w:rsidR="00380C79">
        <w:rPr>
          <w:rStyle w:val="HideTWBExt"/>
          <w:b w:val="0"/>
        </w:rPr>
        <w:t>&lt;Amend&gt;</w:t>
      </w:r>
      <w:r w:rsidR="00380C79">
        <w:t>Pozměňovací návrh</w:t>
      </w:r>
      <w:r w:rsidR="00380C79">
        <w:tab/>
      </w:r>
      <w:r w:rsidR="00380C79">
        <w:tab/>
      </w:r>
      <w:r w:rsidR="00380C79">
        <w:rPr>
          <w:rStyle w:val="HideTWBExt"/>
          <w:b w:val="0"/>
        </w:rPr>
        <w:t>&lt;NumAm&gt;</w:t>
      </w:r>
      <w:r w:rsidR="00380C79">
        <w:t>1</w:t>
      </w:r>
      <w:r w:rsidR="00380C79">
        <w:rPr>
          <w:rStyle w:val="HideTWBExt"/>
          <w:b w:val="0"/>
        </w:rPr>
        <w:t>&lt;/NumAm&gt;</w:t>
      </w:r>
    </w:p>
    <w:p w14:paraId="762EF5FE"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02A01680" w14:textId="77777777" w:rsidR="00380C79" w:rsidRPr="000E4F8D" w:rsidRDefault="00380C79" w:rsidP="00380C79">
      <w:pPr>
        <w:pStyle w:val="NormalBold"/>
      </w:pPr>
      <w:r>
        <w:rPr>
          <w:rStyle w:val="HideTWBExt"/>
          <w:b w:val="0"/>
        </w:rPr>
        <w:t>&lt;/RepeatBlock-By&gt;</w:t>
      </w:r>
    </w:p>
    <w:p w14:paraId="528BDE7A"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AE2CE14" w14:textId="67177BD9" w:rsidR="00380C79" w:rsidRPr="000E4F8D" w:rsidRDefault="00380C79" w:rsidP="00380C79">
      <w:pPr>
        <w:pStyle w:val="NormalBold"/>
      </w:pPr>
      <w:r>
        <w:rPr>
          <w:rStyle w:val="HideTWBExt"/>
          <w:b w:val="0"/>
        </w:rPr>
        <w:t>&lt;Article&gt;</w:t>
      </w:r>
      <w:r>
        <w:t>Právní východisko 1</w:t>
      </w:r>
      <w:r>
        <w:t xml:space="preserve"> a </w:t>
      </w:r>
      <w:r>
        <w:t>(nové)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E6E1FB9" w14:textId="77777777" w:rsidTr="004C2510">
        <w:trPr>
          <w:trHeight w:hRule="exact" w:val="240"/>
          <w:jc w:val="center"/>
        </w:trPr>
        <w:tc>
          <w:tcPr>
            <w:tcW w:w="9752" w:type="dxa"/>
            <w:gridSpan w:val="2"/>
            <w:tcBorders>
              <w:top w:val="nil"/>
              <w:left w:val="nil"/>
              <w:bottom w:val="nil"/>
              <w:right w:val="nil"/>
            </w:tcBorders>
          </w:tcPr>
          <w:p w14:paraId="4A08CB5A" w14:textId="77777777" w:rsidR="00380C79" w:rsidRPr="000E4F8D" w:rsidRDefault="00380C79" w:rsidP="004C2510"/>
        </w:tc>
      </w:tr>
      <w:tr w:rsidR="00380C79" w14:paraId="4B9C4AED" w14:textId="77777777" w:rsidTr="004C2510">
        <w:trPr>
          <w:trHeight w:val="240"/>
          <w:jc w:val="center"/>
        </w:trPr>
        <w:tc>
          <w:tcPr>
            <w:tcW w:w="4876" w:type="dxa"/>
            <w:tcBorders>
              <w:top w:val="nil"/>
              <w:left w:val="nil"/>
              <w:bottom w:val="nil"/>
              <w:right w:val="nil"/>
            </w:tcBorders>
          </w:tcPr>
          <w:p w14:paraId="71C3E8DA"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03C8DB93" w14:textId="77777777" w:rsidR="00380C79" w:rsidRPr="000E4F8D" w:rsidRDefault="00380C79" w:rsidP="004C2510">
            <w:pPr>
              <w:pStyle w:val="AmColumnHeading"/>
            </w:pPr>
            <w:r>
              <w:t>Pozměňovací návrh</w:t>
            </w:r>
          </w:p>
        </w:tc>
      </w:tr>
      <w:tr w:rsidR="00380C79" w14:paraId="0891D7D6" w14:textId="77777777" w:rsidTr="004C2510">
        <w:trPr>
          <w:jc w:val="center"/>
        </w:trPr>
        <w:tc>
          <w:tcPr>
            <w:tcW w:w="4876" w:type="dxa"/>
            <w:tcBorders>
              <w:top w:val="nil"/>
              <w:left w:val="nil"/>
              <w:bottom w:val="nil"/>
              <w:right w:val="nil"/>
            </w:tcBorders>
          </w:tcPr>
          <w:p w14:paraId="45F34C99" w14:textId="77777777" w:rsidR="00380C79" w:rsidRPr="000E4F8D" w:rsidRDefault="00380C79" w:rsidP="004C2510">
            <w:pPr>
              <w:pStyle w:val="Normal6a"/>
            </w:pPr>
          </w:p>
        </w:tc>
        <w:tc>
          <w:tcPr>
            <w:tcW w:w="4876" w:type="dxa"/>
            <w:tcBorders>
              <w:top w:val="nil"/>
              <w:left w:val="nil"/>
              <w:bottom w:val="nil"/>
              <w:right w:val="nil"/>
            </w:tcBorders>
          </w:tcPr>
          <w:p w14:paraId="21CE7601" w14:textId="778F2A1F" w:rsidR="00380C79" w:rsidRPr="000E4F8D" w:rsidRDefault="00380C79" w:rsidP="004C2510">
            <w:pPr>
              <w:pStyle w:val="Normal6a"/>
            </w:pPr>
            <w:r>
              <w:rPr>
                <w:b/>
                <w:i/>
              </w:rPr>
              <w:t>–</w:t>
            </w:r>
            <w:r>
              <w:tab/>
            </w:r>
            <w:r>
              <w:rPr>
                <w:b/>
                <w:i/>
              </w:rPr>
              <w:t>s ohledem na závěry Evropské rady ze dne 24. června 2022,</w:t>
            </w:r>
            <w:r>
              <w:rPr>
                <w:b/>
                <w:i/>
              </w:rPr>
              <w:t xml:space="preserve"> v </w:t>
            </w:r>
            <w:r>
              <w:rPr>
                <w:b/>
                <w:i/>
              </w:rPr>
              <w:t>nichž udělila Ukrajině status kandidátské země, na její závěry ze dne 15. prosince 2023,</w:t>
            </w:r>
            <w:r>
              <w:rPr>
                <w:b/>
                <w:i/>
              </w:rPr>
              <w:t xml:space="preserve"> v </w:t>
            </w:r>
            <w:r>
              <w:rPr>
                <w:b/>
                <w:i/>
              </w:rPr>
              <w:t>nichž podpořila zahájení přístupových jednání,</w:t>
            </w:r>
            <w:r>
              <w:rPr>
                <w:b/>
                <w:i/>
              </w:rPr>
              <w:t xml:space="preserve"> a </w:t>
            </w:r>
            <w:r>
              <w:rPr>
                <w:b/>
                <w:i/>
              </w:rPr>
              <w:t>na její závěry ze dne 20. března 2025,</w:t>
            </w:r>
          </w:p>
        </w:tc>
      </w:tr>
    </w:tbl>
    <w:p w14:paraId="5E11ED8E"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70D33EFE" w14:textId="77777777" w:rsidR="00380C79" w:rsidRPr="000E4F8D" w:rsidRDefault="00380C79" w:rsidP="00380C79">
      <w:r>
        <w:rPr>
          <w:rStyle w:val="HideTWBExt"/>
        </w:rPr>
        <w:t>&lt;/Amend&gt;</w:t>
      </w:r>
    </w:p>
    <w:p w14:paraId="0899DB61"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w:t>
      </w:r>
      <w:r>
        <w:rPr>
          <w:rStyle w:val="HideTWBExt"/>
          <w:b w:val="0"/>
        </w:rPr>
        <w:t>&lt;/NumAm&gt;</w:t>
      </w:r>
    </w:p>
    <w:p w14:paraId="1181C4C0" w14:textId="77777777" w:rsidR="00380C79" w:rsidRPr="000E4F8D" w:rsidRDefault="00380C79" w:rsidP="00380C79">
      <w:pPr>
        <w:pStyle w:val="NormalBold"/>
      </w:pPr>
      <w:r>
        <w:rPr>
          <w:rStyle w:val="HideTWBExt"/>
          <w:b w:val="0"/>
        </w:rPr>
        <w:t>&lt;RepeatBlock-By&gt;&lt;Members&gt;</w:t>
      </w:r>
      <w:r>
        <w:t>Petras Auštrevičius, Dan Barna, Hilde Vautmans, Lucia Yar, Marie-Agnes Strack-Zimmermann, Urmas Paet, Malik Azmani, Michał Kobosko</w:t>
      </w:r>
      <w:r>
        <w:rPr>
          <w:rStyle w:val="HideTWBExt"/>
          <w:b w:val="0"/>
        </w:rPr>
        <w:t>&lt;/Members&gt;</w:t>
      </w:r>
    </w:p>
    <w:p w14:paraId="3A65A92E" w14:textId="77777777" w:rsidR="00380C79" w:rsidRPr="000E4F8D" w:rsidRDefault="00380C79" w:rsidP="00380C79">
      <w:pPr>
        <w:pStyle w:val="NormalBold"/>
      </w:pPr>
      <w:r>
        <w:rPr>
          <w:rStyle w:val="HideTWBExt"/>
          <w:b w:val="0"/>
        </w:rPr>
        <w:t>&lt;/RepeatBlock-By&gt;</w:t>
      </w:r>
    </w:p>
    <w:p w14:paraId="691822B9"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DF90B51" w14:textId="1248D17A" w:rsidR="00380C79" w:rsidRPr="000E4F8D" w:rsidRDefault="00380C79" w:rsidP="00380C79">
      <w:pPr>
        <w:pStyle w:val="NormalBold"/>
      </w:pPr>
      <w:r>
        <w:rPr>
          <w:rStyle w:val="HideTWBExt"/>
          <w:b w:val="0"/>
        </w:rPr>
        <w:t>&lt;Article&gt;</w:t>
      </w:r>
      <w:r>
        <w:t>Právní východisko 1</w:t>
      </w:r>
      <w:r>
        <w:t xml:space="preserve"> a </w:t>
      </w:r>
      <w:r>
        <w:t>(nové)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45BA321" w14:textId="77777777" w:rsidTr="004C2510">
        <w:trPr>
          <w:trHeight w:hRule="exact" w:val="240"/>
          <w:jc w:val="center"/>
        </w:trPr>
        <w:tc>
          <w:tcPr>
            <w:tcW w:w="9752" w:type="dxa"/>
            <w:gridSpan w:val="2"/>
            <w:tcBorders>
              <w:top w:val="nil"/>
              <w:left w:val="nil"/>
              <w:bottom w:val="nil"/>
              <w:right w:val="nil"/>
            </w:tcBorders>
          </w:tcPr>
          <w:p w14:paraId="363402C9" w14:textId="77777777" w:rsidR="00380C79" w:rsidRPr="000E4F8D" w:rsidRDefault="00380C79" w:rsidP="004C2510"/>
        </w:tc>
      </w:tr>
      <w:tr w:rsidR="00380C79" w14:paraId="166DCF52" w14:textId="77777777" w:rsidTr="004C2510">
        <w:trPr>
          <w:trHeight w:val="240"/>
          <w:jc w:val="center"/>
        </w:trPr>
        <w:tc>
          <w:tcPr>
            <w:tcW w:w="4876" w:type="dxa"/>
            <w:tcBorders>
              <w:top w:val="nil"/>
              <w:left w:val="nil"/>
              <w:bottom w:val="nil"/>
              <w:right w:val="nil"/>
            </w:tcBorders>
          </w:tcPr>
          <w:p w14:paraId="4A8DCEC0"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D418A92" w14:textId="77777777" w:rsidR="00380C79" w:rsidRPr="000E4F8D" w:rsidRDefault="00380C79" w:rsidP="004C2510">
            <w:pPr>
              <w:pStyle w:val="AmColumnHeading"/>
            </w:pPr>
            <w:r>
              <w:t>Pozměňovací návrh</w:t>
            </w:r>
          </w:p>
        </w:tc>
      </w:tr>
      <w:tr w:rsidR="00380C79" w14:paraId="5F609F4B" w14:textId="77777777" w:rsidTr="004C2510">
        <w:trPr>
          <w:jc w:val="center"/>
        </w:trPr>
        <w:tc>
          <w:tcPr>
            <w:tcW w:w="4876" w:type="dxa"/>
            <w:tcBorders>
              <w:top w:val="nil"/>
              <w:left w:val="nil"/>
              <w:bottom w:val="nil"/>
              <w:right w:val="nil"/>
            </w:tcBorders>
          </w:tcPr>
          <w:p w14:paraId="0DB72CD2" w14:textId="77777777" w:rsidR="00380C79" w:rsidRPr="000E4F8D" w:rsidRDefault="00380C79" w:rsidP="004C2510">
            <w:pPr>
              <w:pStyle w:val="Normal6a"/>
            </w:pPr>
          </w:p>
        </w:tc>
        <w:tc>
          <w:tcPr>
            <w:tcW w:w="4876" w:type="dxa"/>
            <w:tcBorders>
              <w:top w:val="nil"/>
              <w:left w:val="nil"/>
              <w:bottom w:val="nil"/>
              <w:right w:val="nil"/>
            </w:tcBorders>
          </w:tcPr>
          <w:p w14:paraId="473F3853" w14:textId="6A87D76E" w:rsidR="00380C79" w:rsidRPr="000E4F8D" w:rsidRDefault="00380C79" w:rsidP="004C2510">
            <w:pPr>
              <w:pStyle w:val="Normal6a"/>
            </w:pPr>
            <w:r>
              <w:rPr>
                <w:b/>
                <w:i/>
              </w:rPr>
              <w:t>–</w:t>
            </w:r>
            <w:r>
              <w:tab/>
            </w:r>
            <w:r>
              <w:rPr>
                <w:b/>
                <w:i/>
              </w:rPr>
              <w:t>s ohledem na své usnesení ze dne 11. března 2026</w:t>
            </w:r>
            <w:r>
              <w:rPr>
                <w:b/>
                <w:i/>
              </w:rPr>
              <w:t xml:space="preserve"> o </w:t>
            </w:r>
            <w:r>
              <w:rPr>
                <w:b/>
                <w:i/>
              </w:rPr>
              <w:t>strategii rozšiřování EU,</w:t>
            </w:r>
          </w:p>
        </w:tc>
      </w:tr>
    </w:tbl>
    <w:p w14:paraId="18CBE39B"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0E75F3D" w14:textId="77777777" w:rsidR="00380C79" w:rsidRPr="000E4F8D" w:rsidRDefault="00380C79" w:rsidP="00380C79">
      <w:r>
        <w:rPr>
          <w:rStyle w:val="HideTWBExt"/>
        </w:rPr>
        <w:t>&lt;/Amend&gt;</w:t>
      </w:r>
    </w:p>
    <w:p w14:paraId="71190578"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w:t>
      </w:r>
      <w:r>
        <w:rPr>
          <w:rStyle w:val="HideTWBExt"/>
          <w:b w:val="0"/>
        </w:rPr>
        <w:t>&lt;/NumAm&gt;</w:t>
      </w:r>
    </w:p>
    <w:p w14:paraId="67F3BD5C" w14:textId="77777777" w:rsidR="00380C79" w:rsidRPr="000E4F8D" w:rsidRDefault="00380C79" w:rsidP="00380C79">
      <w:pPr>
        <w:pStyle w:val="NormalBold"/>
      </w:pPr>
      <w:r>
        <w:rPr>
          <w:rStyle w:val="HideTWBExt"/>
          <w:b w:val="0"/>
        </w:rPr>
        <w:t>&lt;RepeatBlock-By&gt;&lt;Members&gt;</w:t>
      </w:r>
      <w:r>
        <w:t>Viktória Ferenc, Kinga Gál</w:t>
      </w:r>
      <w:r>
        <w:rPr>
          <w:rStyle w:val="HideTWBExt"/>
          <w:b w:val="0"/>
        </w:rPr>
        <w:t>&lt;/Members&gt;</w:t>
      </w:r>
    </w:p>
    <w:p w14:paraId="0CB45A80" w14:textId="77777777" w:rsidR="00380C79" w:rsidRPr="000E4F8D" w:rsidRDefault="00380C79" w:rsidP="00380C79">
      <w:pPr>
        <w:pStyle w:val="NormalBold"/>
      </w:pPr>
      <w:r>
        <w:rPr>
          <w:rStyle w:val="HideTWBExt"/>
          <w:b w:val="0"/>
        </w:rPr>
        <w:t>&lt;/RepeatBlock-By&gt;</w:t>
      </w:r>
    </w:p>
    <w:p w14:paraId="7E009F70"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8F17BB4" w14:textId="199AFDA1" w:rsidR="00380C79" w:rsidRPr="000E4F8D" w:rsidRDefault="00380C79" w:rsidP="00380C79">
      <w:pPr>
        <w:pStyle w:val="NormalBold"/>
      </w:pPr>
      <w:r>
        <w:rPr>
          <w:rStyle w:val="HideTWBExt"/>
          <w:b w:val="0"/>
        </w:rPr>
        <w:t>&lt;Article&gt;</w:t>
      </w:r>
      <w:r>
        <w:t>Právní východisko 2</w:t>
      </w:r>
      <w:r>
        <w:t xml:space="preserve"> a </w:t>
      </w:r>
      <w:r>
        <w:t>(nové)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7783E73" w14:textId="77777777" w:rsidTr="004C2510">
        <w:trPr>
          <w:trHeight w:hRule="exact" w:val="240"/>
          <w:jc w:val="center"/>
        </w:trPr>
        <w:tc>
          <w:tcPr>
            <w:tcW w:w="9752" w:type="dxa"/>
            <w:gridSpan w:val="2"/>
            <w:tcBorders>
              <w:top w:val="nil"/>
              <w:left w:val="nil"/>
              <w:bottom w:val="nil"/>
              <w:right w:val="nil"/>
            </w:tcBorders>
          </w:tcPr>
          <w:p w14:paraId="63239782" w14:textId="77777777" w:rsidR="00380C79" w:rsidRPr="000E4F8D" w:rsidRDefault="00380C79" w:rsidP="004C2510"/>
        </w:tc>
      </w:tr>
      <w:tr w:rsidR="00380C79" w14:paraId="24529ADE" w14:textId="77777777" w:rsidTr="004C2510">
        <w:trPr>
          <w:trHeight w:val="240"/>
          <w:jc w:val="center"/>
        </w:trPr>
        <w:tc>
          <w:tcPr>
            <w:tcW w:w="4876" w:type="dxa"/>
            <w:tcBorders>
              <w:top w:val="nil"/>
              <w:left w:val="nil"/>
              <w:bottom w:val="nil"/>
              <w:right w:val="nil"/>
            </w:tcBorders>
          </w:tcPr>
          <w:p w14:paraId="0B00B505"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52D423B" w14:textId="77777777" w:rsidR="00380C79" w:rsidRPr="000E4F8D" w:rsidRDefault="00380C79" w:rsidP="004C2510">
            <w:pPr>
              <w:pStyle w:val="AmColumnHeading"/>
            </w:pPr>
            <w:r>
              <w:t>Pozměňovací návrh</w:t>
            </w:r>
          </w:p>
        </w:tc>
      </w:tr>
      <w:tr w:rsidR="00380C79" w14:paraId="4202A790" w14:textId="77777777" w:rsidTr="004C2510">
        <w:trPr>
          <w:jc w:val="center"/>
        </w:trPr>
        <w:tc>
          <w:tcPr>
            <w:tcW w:w="4876" w:type="dxa"/>
            <w:tcBorders>
              <w:top w:val="nil"/>
              <w:left w:val="nil"/>
              <w:bottom w:val="nil"/>
              <w:right w:val="nil"/>
            </w:tcBorders>
          </w:tcPr>
          <w:p w14:paraId="100BEA6D" w14:textId="77777777" w:rsidR="00380C79" w:rsidRPr="000E4F8D" w:rsidRDefault="00380C79" w:rsidP="004C2510">
            <w:pPr>
              <w:pStyle w:val="Normal6a"/>
            </w:pPr>
          </w:p>
        </w:tc>
        <w:tc>
          <w:tcPr>
            <w:tcW w:w="4876" w:type="dxa"/>
            <w:tcBorders>
              <w:top w:val="nil"/>
              <w:left w:val="nil"/>
              <w:bottom w:val="nil"/>
              <w:right w:val="nil"/>
            </w:tcBorders>
          </w:tcPr>
          <w:p w14:paraId="342D1EC8" w14:textId="2A5AD18A" w:rsidR="00380C79" w:rsidRPr="000E4F8D" w:rsidRDefault="00380C79" w:rsidP="004C2510">
            <w:pPr>
              <w:pStyle w:val="Normal6a"/>
            </w:pPr>
            <w:r>
              <w:rPr>
                <w:b/>
                <w:i/>
              </w:rPr>
              <w:t>–</w:t>
            </w:r>
            <w:r>
              <w:tab/>
            </w:r>
            <w:r>
              <w:rPr>
                <w:b/>
                <w:i/>
              </w:rPr>
              <w:t>s ohledem na článek 2 Smlouvy</w:t>
            </w:r>
            <w:r>
              <w:rPr>
                <w:b/>
                <w:i/>
              </w:rPr>
              <w:t xml:space="preserve"> o </w:t>
            </w:r>
            <w:r>
              <w:rPr>
                <w:b/>
                <w:i/>
              </w:rPr>
              <w:t>Evropské unii, který zakotvuje dodržování práv příslušníků menšin jako základní hodnotu Unie,</w:t>
            </w:r>
          </w:p>
        </w:tc>
      </w:tr>
    </w:tbl>
    <w:p w14:paraId="7AE30F08"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73C4B04C" w14:textId="77777777" w:rsidR="00380C79" w:rsidRPr="000E4F8D" w:rsidRDefault="00380C79" w:rsidP="00380C79">
      <w:r>
        <w:rPr>
          <w:rStyle w:val="HideTWBExt"/>
        </w:rPr>
        <w:t>&lt;/Amend&gt;</w:t>
      </w:r>
    </w:p>
    <w:p w14:paraId="221FBD5B"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w:t>
      </w:r>
      <w:r>
        <w:rPr>
          <w:rStyle w:val="HideTWBExt"/>
          <w:b w:val="0"/>
        </w:rPr>
        <w:t>&lt;/NumAm&gt;</w:t>
      </w:r>
    </w:p>
    <w:p w14:paraId="36B00860"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1A3E2D2F" w14:textId="77777777" w:rsidR="00380C79" w:rsidRPr="000E4F8D" w:rsidRDefault="00380C79" w:rsidP="00380C79">
      <w:pPr>
        <w:pStyle w:val="NormalBold"/>
      </w:pPr>
      <w:r>
        <w:rPr>
          <w:rStyle w:val="HideTWBExt"/>
          <w:b w:val="0"/>
        </w:rPr>
        <w:t>&lt;/RepeatBlock-By&gt;</w:t>
      </w:r>
    </w:p>
    <w:p w14:paraId="5E582389"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6583933" w14:textId="3E09EB9A" w:rsidR="00380C79" w:rsidRPr="000E4F8D" w:rsidRDefault="00380C79" w:rsidP="00380C79">
      <w:pPr>
        <w:pStyle w:val="NormalBold"/>
      </w:pPr>
      <w:r>
        <w:rPr>
          <w:rStyle w:val="HideTWBExt"/>
          <w:b w:val="0"/>
        </w:rPr>
        <w:t>&lt;Article&gt;</w:t>
      </w:r>
      <w:r>
        <w:t>Právní východisko 2</w:t>
      </w:r>
      <w:r>
        <w:t xml:space="preserve"> a </w:t>
      </w:r>
      <w:r>
        <w:t>(nové)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534F9E0" w14:textId="77777777" w:rsidTr="004C2510">
        <w:trPr>
          <w:trHeight w:hRule="exact" w:val="240"/>
          <w:jc w:val="center"/>
        </w:trPr>
        <w:tc>
          <w:tcPr>
            <w:tcW w:w="9752" w:type="dxa"/>
            <w:gridSpan w:val="2"/>
            <w:tcBorders>
              <w:top w:val="nil"/>
              <w:left w:val="nil"/>
              <w:bottom w:val="nil"/>
              <w:right w:val="nil"/>
            </w:tcBorders>
          </w:tcPr>
          <w:p w14:paraId="31975217" w14:textId="77777777" w:rsidR="00380C79" w:rsidRPr="000E4F8D" w:rsidRDefault="00380C79" w:rsidP="004C2510"/>
        </w:tc>
      </w:tr>
      <w:tr w:rsidR="00380C79" w14:paraId="7E154DED" w14:textId="77777777" w:rsidTr="004C2510">
        <w:trPr>
          <w:trHeight w:val="240"/>
          <w:jc w:val="center"/>
        </w:trPr>
        <w:tc>
          <w:tcPr>
            <w:tcW w:w="4876" w:type="dxa"/>
            <w:tcBorders>
              <w:top w:val="nil"/>
              <w:left w:val="nil"/>
              <w:bottom w:val="nil"/>
              <w:right w:val="nil"/>
            </w:tcBorders>
          </w:tcPr>
          <w:p w14:paraId="2C62BEB9"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33B8976" w14:textId="77777777" w:rsidR="00380C79" w:rsidRPr="000E4F8D" w:rsidRDefault="00380C79" w:rsidP="004C2510">
            <w:pPr>
              <w:pStyle w:val="AmColumnHeading"/>
            </w:pPr>
            <w:r>
              <w:t>Pozměňovací návrh</w:t>
            </w:r>
          </w:p>
        </w:tc>
      </w:tr>
      <w:tr w:rsidR="00380C79" w14:paraId="0363F89E" w14:textId="77777777" w:rsidTr="004C2510">
        <w:trPr>
          <w:jc w:val="center"/>
        </w:trPr>
        <w:tc>
          <w:tcPr>
            <w:tcW w:w="4876" w:type="dxa"/>
            <w:tcBorders>
              <w:top w:val="nil"/>
              <w:left w:val="nil"/>
              <w:bottom w:val="nil"/>
              <w:right w:val="nil"/>
            </w:tcBorders>
          </w:tcPr>
          <w:p w14:paraId="125B8A0A" w14:textId="77777777" w:rsidR="00380C79" w:rsidRPr="000E4F8D" w:rsidRDefault="00380C79" w:rsidP="004C2510">
            <w:pPr>
              <w:pStyle w:val="Normal6a"/>
            </w:pPr>
          </w:p>
        </w:tc>
        <w:tc>
          <w:tcPr>
            <w:tcW w:w="4876" w:type="dxa"/>
            <w:tcBorders>
              <w:top w:val="nil"/>
              <w:left w:val="nil"/>
              <w:bottom w:val="nil"/>
              <w:right w:val="nil"/>
            </w:tcBorders>
          </w:tcPr>
          <w:p w14:paraId="5CCB6EBC" w14:textId="2744BF28" w:rsidR="00380C79" w:rsidRPr="000E4F8D" w:rsidRDefault="00380C79" w:rsidP="004C2510">
            <w:pPr>
              <w:pStyle w:val="Normal6a"/>
            </w:pPr>
            <w:r>
              <w:rPr>
                <w:b/>
                <w:i/>
              </w:rPr>
              <w:t>–</w:t>
            </w:r>
            <w:r>
              <w:tab/>
            </w:r>
            <w:r>
              <w:rPr>
                <w:b/>
                <w:i/>
              </w:rPr>
              <w:t>s ohledem na zprávu</w:t>
            </w:r>
            <w:r>
              <w:rPr>
                <w:b/>
                <w:i/>
              </w:rPr>
              <w:t xml:space="preserve"> o </w:t>
            </w:r>
            <w:r>
              <w:rPr>
                <w:b/>
                <w:i/>
              </w:rPr>
              <w:t>provádění SBOP za rok 2025 (2025/2165(INI))</w:t>
            </w:r>
            <w:r>
              <w:rPr>
                <w:b/>
                <w:i/>
              </w:rPr>
              <w:t xml:space="preserve"> a </w:t>
            </w:r>
            <w:r>
              <w:rPr>
                <w:b/>
                <w:i/>
              </w:rPr>
              <w:t>na zprávu</w:t>
            </w:r>
            <w:r>
              <w:rPr>
                <w:b/>
                <w:i/>
              </w:rPr>
              <w:t xml:space="preserve"> o </w:t>
            </w:r>
            <w:r>
              <w:rPr>
                <w:b/>
                <w:i/>
              </w:rPr>
              <w:t>strategii rozšíření EU (2025/2110(INI)),</w:t>
            </w:r>
          </w:p>
        </w:tc>
      </w:tr>
    </w:tbl>
    <w:p w14:paraId="2D458277"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EAAEA7E" w14:textId="77777777" w:rsidR="00380C79" w:rsidRPr="000E4F8D" w:rsidRDefault="00380C79" w:rsidP="00380C79">
      <w:r>
        <w:rPr>
          <w:rStyle w:val="HideTWBExt"/>
        </w:rPr>
        <w:t>&lt;/Amend&gt;</w:t>
      </w:r>
    </w:p>
    <w:p w14:paraId="7843347B"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5</w:t>
      </w:r>
      <w:r>
        <w:rPr>
          <w:rStyle w:val="HideTWBExt"/>
          <w:b w:val="0"/>
        </w:rPr>
        <w:t>&lt;/NumAm&gt;</w:t>
      </w:r>
    </w:p>
    <w:p w14:paraId="45414300" w14:textId="77777777" w:rsidR="00380C79" w:rsidRPr="000E4F8D" w:rsidRDefault="00380C79" w:rsidP="00380C79">
      <w:pPr>
        <w:pStyle w:val="NormalBold"/>
      </w:pPr>
      <w:r>
        <w:rPr>
          <w:rStyle w:val="HideTWBExt"/>
          <w:b w:val="0"/>
        </w:rPr>
        <w:t>&lt;RepeatBlock-By&gt;&lt;Members&gt;</w:t>
      </w:r>
      <w:r>
        <w:t>Tomasz Froelich</w:t>
      </w:r>
      <w:r>
        <w:rPr>
          <w:rStyle w:val="HideTWBExt"/>
          <w:b w:val="0"/>
        </w:rPr>
        <w:t>&lt;/Members&gt;</w:t>
      </w:r>
    </w:p>
    <w:p w14:paraId="73B43BA0" w14:textId="77777777" w:rsidR="00380C79" w:rsidRPr="000E4F8D" w:rsidRDefault="00380C79" w:rsidP="00380C79">
      <w:pPr>
        <w:pStyle w:val="NormalBold"/>
      </w:pPr>
      <w:r>
        <w:rPr>
          <w:rStyle w:val="HideTWBExt"/>
          <w:b w:val="0"/>
        </w:rPr>
        <w:t>&lt;/RepeatBlock-By&gt;</w:t>
      </w:r>
    </w:p>
    <w:p w14:paraId="64606727"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1623116" w14:textId="57DF02C0" w:rsidR="00380C79" w:rsidRPr="000E4F8D" w:rsidRDefault="00380C79" w:rsidP="00380C79">
      <w:pPr>
        <w:pStyle w:val="NormalBold"/>
      </w:pPr>
      <w:r>
        <w:rPr>
          <w:rStyle w:val="HideTWBExt"/>
          <w:b w:val="0"/>
        </w:rPr>
        <w:t>&lt;Article&gt;</w:t>
      </w:r>
      <w:r>
        <w:t>Právní východisko 2</w:t>
      </w:r>
      <w:r>
        <w:t xml:space="preserve"> a </w:t>
      </w:r>
      <w:r>
        <w:t>(nové)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B7CA824" w14:textId="77777777" w:rsidTr="004C2510">
        <w:trPr>
          <w:trHeight w:hRule="exact" w:val="240"/>
          <w:jc w:val="center"/>
        </w:trPr>
        <w:tc>
          <w:tcPr>
            <w:tcW w:w="9752" w:type="dxa"/>
            <w:gridSpan w:val="2"/>
            <w:tcBorders>
              <w:top w:val="nil"/>
              <w:left w:val="nil"/>
              <w:bottom w:val="nil"/>
              <w:right w:val="nil"/>
            </w:tcBorders>
          </w:tcPr>
          <w:p w14:paraId="0F0204BE" w14:textId="77777777" w:rsidR="00380C79" w:rsidRPr="000E4F8D" w:rsidRDefault="00380C79" w:rsidP="004C2510"/>
        </w:tc>
      </w:tr>
      <w:tr w:rsidR="00380C79" w14:paraId="16E852C9" w14:textId="77777777" w:rsidTr="004C2510">
        <w:trPr>
          <w:trHeight w:val="240"/>
          <w:jc w:val="center"/>
        </w:trPr>
        <w:tc>
          <w:tcPr>
            <w:tcW w:w="4876" w:type="dxa"/>
            <w:tcBorders>
              <w:top w:val="nil"/>
              <w:left w:val="nil"/>
              <w:bottom w:val="nil"/>
              <w:right w:val="nil"/>
            </w:tcBorders>
          </w:tcPr>
          <w:p w14:paraId="584B52FB"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CBB4238" w14:textId="77777777" w:rsidR="00380C79" w:rsidRPr="000E4F8D" w:rsidRDefault="00380C79" w:rsidP="004C2510">
            <w:pPr>
              <w:pStyle w:val="AmColumnHeading"/>
            </w:pPr>
            <w:r>
              <w:t>Pozměňovací návrh</w:t>
            </w:r>
          </w:p>
        </w:tc>
      </w:tr>
      <w:tr w:rsidR="00380C79" w14:paraId="4A2B4480" w14:textId="77777777" w:rsidTr="004C2510">
        <w:trPr>
          <w:jc w:val="center"/>
        </w:trPr>
        <w:tc>
          <w:tcPr>
            <w:tcW w:w="4876" w:type="dxa"/>
            <w:tcBorders>
              <w:top w:val="nil"/>
              <w:left w:val="nil"/>
              <w:bottom w:val="nil"/>
              <w:right w:val="nil"/>
            </w:tcBorders>
          </w:tcPr>
          <w:p w14:paraId="69BCA6D5" w14:textId="77777777" w:rsidR="00380C79" w:rsidRPr="000E4F8D" w:rsidRDefault="00380C79" w:rsidP="004C2510">
            <w:pPr>
              <w:pStyle w:val="Normal6a"/>
            </w:pPr>
          </w:p>
        </w:tc>
        <w:tc>
          <w:tcPr>
            <w:tcW w:w="4876" w:type="dxa"/>
            <w:tcBorders>
              <w:top w:val="nil"/>
              <w:left w:val="nil"/>
              <w:bottom w:val="nil"/>
              <w:right w:val="nil"/>
            </w:tcBorders>
          </w:tcPr>
          <w:p w14:paraId="055933F7" w14:textId="77777777" w:rsidR="00380C79" w:rsidRPr="000E4F8D" w:rsidRDefault="00380C79" w:rsidP="004C2510">
            <w:pPr>
              <w:pStyle w:val="Normal6a"/>
            </w:pPr>
            <w:r>
              <w:rPr>
                <w:b/>
                <w:i/>
              </w:rPr>
              <w:t>–</w:t>
            </w:r>
            <w:r>
              <w:tab/>
            </w:r>
            <w:r>
              <w:rPr>
                <w:b/>
                <w:i/>
              </w:rPr>
              <w:t>s ohledem na zvláštní zprávu Evropského účetního dvora č. 32/2016 ze dne 7. prosince 2016 nazvanou „Pomoc EU Ukrajině“,</w:t>
            </w:r>
          </w:p>
        </w:tc>
      </w:tr>
    </w:tbl>
    <w:p w14:paraId="78EFBE0F"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205B444E" w14:textId="77777777" w:rsidR="00380C79" w:rsidRPr="000E4F8D" w:rsidRDefault="00380C79" w:rsidP="00380C79">
      <w:r>
        <w:rPr>
          <w:rStyle w:val="HideTWBExt"/>
        </w:rPr>
        <w:t>&lt;/Amend&gt;</w:t>
      </w:r>
    </w:p>
    <w:p w14:paraId="1C1650D2"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6</w:t>
      </w:r>
      <w:r>
        <w:rPr>
          <w:rStyle w:val="HideTWBExt"/>
          <w:b w:val="0"/>
        </w:rPr>
        <w:t>&lt;/NumAm&gt;</w:t>
      </w:r>
    </w:p>
    <w:p w14:paraId="1F273B05" w14:textId="77777777" w:rsidR="00380C79" w:rsidRPr="000E4F8D" w:rsidRDefault="00380C79" w:rsidP="00380C79">
      <w:pPr>
        <w:pStyle w:val="NormalBold"/>
      </w:pPr>
      <w:r>
        <w:rPr>
          <w:rStyle w:val="HideTWBExt"/>
          <w:b w:val="0"/>
        </w:rPr>
        <w:t>&lt;RepeatBlock-By&gt;&lt;Members&gt;</w:t>
      </w:r>
      <w:r>
        <w:t>Tomasz Froelich</w:t>
      </w:r>
      <w:r>
        <w:rPr>
          <w:rStyle w:val="HideTWBExt"/>
          <w:b w:val="0"/>
        </w:rPr>
        <w:t>&lt;/Members&gt;</w:t>
      </w:r>
    </w:p>
    <w:p w14:paraId="3F0FE12B" w14:textId="77777777" w:rsidR="00380C79" w:rsidRPr="000E4F8D" w:rsidRDefault="00380C79" w:rsidP="00380C79">
      <w:pPr>
        <w:pStyle w:val="NormalBold"/>
      </w:pPr>
      <w:r>
        <w:rPr>
          <w:rStyle w:val="HideTWBExt"/>
          <w:b w:val="0"/>
        </w:rPr>
        <w:t>&lt;/RepeatBlock-By&gt;</w:t>
      </w:r>
    </w:p>
    <w:p w14:paraId="5F3E0ADB"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A336466" w14:textId="77777777" w:rsidR="00380C79" w:rsidRPr="000E4F8D" w:rsidRDefault="00380C79" w:rsidP="00380C79">
      <w:pPr>
        <w:pStyle w:val="NormalBold"/>
      </w:pPr>
      <w:r>
        <w:rPr>
          <w:rStyle w:val="HideTWBExt"/>
          <w:b w:val="0"/>
        </w:rPr>
        <w:t>&lt;Article&gt;</w:t>
      </w:r>
      <w:r>
        <w:t>Právní východisko 2 b (nové)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3CB9C65" w14:textId="77777777" w:rsidTr="004C2510">
        <w:trPr>
          <w:trHeight w:hRule="exact" w:val="240"/>
          <w:jc w:val="center"/>
        </w:trPr>
        <w:tc>
          <w:tcPr>
            <w:tcW w:w="9752" w:type="dxa"/>
            <w:gridSpan w:val="2"/>
            <w:tcBorders>
              <w:top w:val="nil"/>
              <w:left w:val="nil"/>
              <w:bottom w:val="nil"/>
              <w:right w:val="nil"/>
            </w:tcBorders>
          </w:tcPr>
          <w:p w14:paraId="509F8C06" w14:textId="77777777" w:rsidR="00380C79" w:rsidRPr="000E4F8D" w:rsidRDefault="00380C79" w:rsidP="004C2510"/>
        </w:tc>
      </w:tr>
      <w:tr w:rsidR="00380C79" w14:paraId="2FA7C0B7" w14:textId="77777777" w:rsidTr="004C2510">
        <w:trPr>
          <w:trHeight w:val="240"/>
          <w:jc w:val="center"/>
        </w:trPr>
        <w:tc>
          <w:tcPr>
            <w:tcW w:w="4876" w:type="dxa"/>
            <w:tcBorders>
              <w:top w:val="nil"/>
              <w:left w:val="nil"/>
              <w:bottom w:val="nil"/>
              <w:right w:val="nil"/>
            </w:tcBorders>
          </w:tcPr>
          <w:p w14:paraId="053B9CD8"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AFCCF40" w14:textId="77777777" w:rsidR="00380C79" w:rsidRPr="000E4F8D" w:rsidRDefault="00380C79" w:rsidP="004C2510">
            <w:pPr>
              <w:pStyle w:val="AmColumnHeading"/>
            </w:pPr>
            <w:r>
              <w:t>Pozměňovací návrh</w:t>
            </w:r>
          </w:p>
        </w:tc>
      </w:tr>
      <w:tr w:rsidR="00380C79" w14:paraId="7B7A1581" w14:textId="77777777" w:rsidTr="004C2510">
        <w:trPr>
          <w:jc w:val="center"/>
        </w:trPr>
        <w:tc>
          <w:tcPr>
            <w:tcW w:w="4876" w:type="dxa"/>
            <w:tcBorders>
              <w:top w:val="nil"/>
              <w:left w:val="nil"/>
              <w:bottom w:val="nil"/>
              <w:right w:val="nil"/>
            </w:tcBorders>
          </w:tcPr>
          <w:p w14:paraId="5198E6A0" w14:textId="77777777" w:rsidR="00380C79" w:rsidRPr="000E4F8D" w:rsidRDefault="00380C79" w:rsidP="004C2510">
            <w:pPr>
              <w:pStyle w:val="Normal6a"/>
            </w:pPr>
          </w:p>
        </w:tc>
        <w:tc>
          <w:tcPr>
            <w:tcW w:w="4876" w:type="dxa"/>
            <w:tcBorders>
              <w:top w:val="nil"/>
              <w:left w:val="nil"/>
              <w:bottom w:val="nil"/>
              <w:right w:val="nil"/>
            </w:tcBorders>
          </w:tcPr>
          <w:p w14:paraId="71D4602A" w14:textId="77777777" w:rsidR="00380C79" w:rsidRPr="000E4F8D" w:rsidRDefault="00380C79" w:rsidP="004C2510">
            <w:pPr>
              <w:pStyle w:val="Normal6a"/>
            </w:pPr>
            <w:r>
              <w:rPr>
                <w:b/>
                <w:i/>
              </w:rPr>
              <w:t>–</w:t>
            </w:r>
            <w:r>
              <w:tab/>
            </w:r>
            <w:r>
              <w:rPr>
                <w:b/>
                <w:i/>
              </w:rPr>
              <w:t>s ohledem na zvláštní zprávu Evropského účetního dvora č. 23/2021 ze dne 23. září 2021 nazvanou „Boj proti velké korupci na Ukrajině: několik iniciativ EU, ale výsledky stále nejsou dostatečné“,</w:t>
            </w:r>
          </w:p>
        </w:tc>
      </w:tr>
    </w:tbl>
    <w:p w14:paraId="1597E596"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7F4F585F" w14:textId="77777777" w:rsidR="00380C79" w:rsidRPr="000E4F8D" w:rsidRDefault="00380C79" w:rsidP="00380C79">
      <w:r>
        <w:rPr>
          <w:rStyle w:val="HideTWBExt"/>
        </w:rPr>
        <w:t>&lt;/Amend&gt;</w:t>
      </w:r>
    </w:p>
    <w:p w14:paraId="75D9E79F"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7</w:t>
      </w:r>
      <w:r>
        <w:rPr>
          <w:rStyle w:val="HideTWBExt"/>
          <w:b w:val="0"/>
        </w:rPr>
        <w:t>&lt;/NumAm&gt;</w:t>
      </w:r>
    </w:p>
    <w:p w14:paraId="4397B872"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2E8BC6A8" w14:textId="77777777" w:rsidR="00380C79" w:rsidRPr="000E4F8D" w:rsidRDefault="00380C79" w:rsidP="00380C79">
      <w:pPr>
        <w:pStyle w:val="NormalBold"/>
      </w:pPr>
      <w:r>
        <w:rPr>
          <w:rStyle w:val="HideTWBExt"/>
          <w:b w:val="0"/>
        </w:rPr>
        <w:t>&lt;/RepeatBlock-By&gt;</w:t>
      </w:r>
    </w:p>
    <w:p w14:paraId="4350DB52"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FFAACC9" w14:textId="77777777" w:rsidR="00380C79" w:rsidRPr="000E4F8D" w:rsidRDefault="00380C79" w:rsidP="00380C79">
      <w:pPr>
        <w:pStyle w:val="NormalBold"/>
      </w:pPr>
      <w:r>
        <w:rPr>
          <w:rStyle w:val="HideTWBExt"/>
          <w:b w:val="0"/>
        </w:rPr>
        <w:t>&lt;Article&gt;</w:t>
      </w:r>
      <w:r>
        <w:t>Právní východisko 2 b (nové)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93666D0" w14:textId="77777777" w:rsidTr="004C2510">
        <w:trPr>
          <w:trHeight w:hRule="exact" w:val="240"/>
          <w:jc w:val="center"/>
        </w:trPr>
        <w:tc>
          <w:tcPr>
            <w:tcW w:w="9752" w:type="dxa"/>
            <w:gridSpan w:val="2"/>
            <w:tcBorders>
              <w:top w:val="nil"/>
              <w:left w:val="nil"/>
              <w:bottom w:val="nil"/>
              <w:right w:val="nil"/>
            </w:tcBorders>
          </w:tcPr>
          <w:p w14:paraId="1EC36640" w14:textId="77777777" w:rsidR="00380C79" w:rsidRPr="000E4F8D" w:rsidRDefault="00380C79" w:rsidP="004C2510"/>
        </w:tc>
      </w:tr>
      <w:tr w:rsidR="00380C79" w14:paraId="7EE72D59" w14:textId="77777777" w:rsidTr="004C2510">
        <w:trPr>
          <w:trHeight w:val="240"/>
          <w:jc w:val="center"/>
        </w:trPr>
        <w:tc>
          <w:tcPr>
            <w:tcW w:w="4876" w:type="dxa"/>
            <w:tcBorders>
              <w:top w:val="nil"/>
              <w:left w:val="nil"/>
              <w:bottom w:val="nil"/>
              <w:right w:val="nil"/>
            </w:tcBorders>
          </w:tcPr>
          <w:p w14:paraId="471310EE"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17D4C5C" w14:textId="77777777" w:rsidR="00380C79" w:rsidRPr="000E4F8D" w:rsidRDefault="00380C79" w:rsidP="004C2510">
            <w:pPr>
              <w:pStyle w:val="AmColumnHeading"/>
            </w:pPr>
            <w:r>
              <w:t>Pozměňovací návrh</w:t>
            </w:r>
          </w:p>
        </w:tc>
      </w:tr>
      <w:tr w:rsidR="00380C79" w14:paraId="2E1ACF52" w14:textId="77777777" w:rsidTr="004C2510">
        <w:trPr>
          <w:jc w:val="center"/>
        </w:trPr>
        <w:tc>
          <w:tcPr>
            <w:tcW w:w="4876" w:type="dxa"/>
            <w:tcBorders>
              <w:top w:val="nil"/>
              <w:left w:val="nil"/>
              <w:bottom w:val="nil"/>
              <w:right w:val="nil"/>
            </w:tcBorders>
          </w:tcPr>
          <w:p w14:paraId="05C3BDED" w14:textId="77777777" w:rsidR="00380C79" w:rsidRPr="000E4F8D" w:rsidRDefault="00380C79" w:rsidP="004C2510">
            <w:pPr>
              <w:pStyle w:val="Normal6a"/>
            </w:pPr>
          </w:p>
        </w:tc>
        <w:tc>
          <w:tcPr>
            <w:tcW w:w="4876" w:type="dxa"/>
            <w:tcBorders>
              <w:top w:val="nil"/>
              <w:left w:val="nil"/>
              <w:bottom w:val="nil"/>
              <w:right w:val="nil"/>
            </w:tcBorders>
          </w:tcPr>
          <w:p w14:paraId="4159D3B0" w14:textId="4A4EA66B" w:rsidR="00380C79" w:rsidRPr="000E4F8D" w:rsidRDefault="00380C79" w:rsidP="004C2510">
            <w:pPr>
              <w:pStyle w:val="Normal6a"/>
            </w:pPr>
            <w:r>
              <w:rPr>
                <w:b/>
                <w:i/>
              </w:rPr>
              <w:t>–</w:t>
            </w:r>
            <w:r>
              <w:tab/>
            </w:r>
            <w:r>
              <w:rPr>
                <w:b/>
                <w:i/>
              </w:rPr>
              <w:t>s ohledem na Nástroj pro Ukrajinu</w:t>
            </w:r>
            <w:r>
              <w:rPr>
                <w:b/>
                <w:i/>
              </w:rPr>
              <w:t xml:space="preserve"> a </w:t>
            </w:r>
            <w:r>
              <w:rPr>
                <w:b/>
                <w:i/>
              </w:rPr>
              <w:t>Plán pro Ukrajinu,</w:t>
            </w:r>
          </w:p>
        </w:tc>
      </w:tr>
    </w:tbl>
    <w:p w14:paraId="55904219"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A449399" w14:textId="77777777" w:rsidR="00380C79" w:rsidRPr="000E4F8D" w:rsidRDefault="00380C79" w:rsidP="00380C79">
      <w:r>
        <w:rPr>
          <w:rStyle w:val="HideTWBExt"/>
        </w:rPr>
        <w:t>&lt;/Amend&gt;</w:t>
      </w:r>
    </w:p>
    <w:p w14:paraId="4C20FFE5"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8</w:t>
      </w:r>
      <w:r>
        <w:rPr>
          <w:rStyle w:val="HideTWBExt"/>
          <w:b w:val="0"/>
        </w:rPr>
        <w:t>&lt;/NumAm&gt;</w:t>
      </w:r>
    </w:p>
    <w:p w14:paraId="2905C15F" w14:textId="77777777" w:rsidR="00380C79" w:rsidRPr="000E4F8D" w:rsidRDefault="00380C79" w:rsidP="00380C79">
      <w:pPr>
        <w:pStyle w:val="NormalBold"/>
      </w:pPr>
      <w:r>
        <w:rPr>
          <w:rStyle w:val="HideTWBExt"/>
          <w:b w:val="0"/>
        </w:rPr>
        <w:t>&lt;RepeatBlock-By&gt;&lt;Members&gt;</w:t>
      </w:r>
      <w:r>
        <w:t>Viktória Ferenc, Kinga Gál</w:t>
      </w:r>
      <w:r>
        <w:rPr>
          <w:rStyle w:val="HideTWBExt"/>
          <w:b w:val="0"/>
        </w:rPr>
        <w:t>&lt;/Members&gt;</w:t>
      </w:r>
    </w:p>
    <w:p w14:paraId="5CD8106F" w14:textId="77777777" w:rsidR="00380C79" w:rsidRPr="000E4F8D" w:rsidRDefault="00380C79" w:rsidP="00380C79">
      <w:pPr>
        <w:pStyle w:val="NormalBold"/>
      </w:pPr>
      <w:r>
        <w:rPr>
          <w:rStyle w:val="HideTWBExt"/>
          <w:b w:val="0"/>
        </w:rPr>
        <w:t>&lt;/RepeatBlock-By&gt;</w:t>
      </w:r>
    </w:p>
    <w:p w14:paraId="67FB51A2"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F778F7D" w14:textId="77777777" w:rsidR="00380C79" w:rsidRPr="000E4F8D" w:rsidRDefault="00380C79" w:rsidP="00380C79">
      <w:pPr>
        <w:pStyle w:val="NormalBold"/>
      </w:pPr>
      <w:r>
        <w:rPr>
          <w:rStyle w:val="HideTWBExt"/>
          <w:b w:val="0"/>
        </w:rPr>
        <w:t>&lt;Article&gt;</w:t>
      </w:r>
      <w:r>
        <w:t>Právní východisko 2 b (nové)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0F76739" w14:textId="77777777" w:rsidTr="004C2510">
        <w:trPr>
          <w:trHeight w:hRule="exact" w:val="240"/>
          <w:jc w:val="center"/>
        </w:trPr>
        <w:tc>
          <w:tcPr>
            <w:tcW w:w="9752" w:type="dxa"/>
            <w:gridSpan w:val="2"/>
            <w:tcBorders>
              <w:top w:val="nil"/>
              <w:left w:val="nil"/>
              <w:bottom w:val="nil"/>
              <w:right w:val="nil"/>
            </w:tcBorders>
          </w:tcPr>
          <w:p w14:paraId="18C88DDF" w14:textId="77777777" w:rsidR="00380C79" w:rsidRPr="000E4F8D" w:rsidRDefault="00380C79" w:rsidP="004C2510"/>
        </w:tc>
      </w:tr>
      <w:tr w:rsidR="00380C79" w14:paraId="23FC63A0" w14:textId="77777777" w:rsidTr="004C2510">
        <w:trPr>
          <w:trHeight w:val="240"/>
          <w:jc w:val="center"/>
        </w:trPr>
        <w:tc>
          <w:tcPr>
            <w:tcW w:w="4876" w:type="dxa"/>
            <w:tcBorders>
              <w:top w:val="nil"/>
              <w:left w:val="nil"/>
              <w:bottom w:val="nil"/>
              <w:right w:val="nil"/>
            </w:tcBorders>
          </w:tcPr>
          <w:p w14:paraId="0E3FCCED"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0A5640F" w14:textId="77777777" w:rsidR="00380C79" w:rsidRPr="000E4F8D" w:rsidRDefault="00380C79" w:rsidP="004C2510">
            <w:pPr>
              <w:pStyle w:val="AmColumnHeading"/>
            </w:pPr>
            <w:r>
              <w:t>Pozměňovací návrh</w:t>
            </w:r>
          </w:p>
        </w:tc>
      </w:tr>
      <w:tr w:rsidR="00380C79" w14:paraId="2206C3E4" w14:textId="77777777" w:rsidTr="004C2510">
        <w:trPr>
          <w:jc w:val="center"/>
        </w:trPr>
        <w:tc>
          <w:tcPr>
            <w:tcW w:w="4876" w:type="dxa"/>
            <w:tcBorders>
              <w:top w:val="nil"/>
              <w:left w:val="nil"/>
              <w:bottom w:val="nil"/>
              <w:right w:val="nil"/>
            </w:tcBorders>
          </w:tcPr>
          <w:p w14:paraId="2486B23D" w14:textId="77777777" w:rsidR="00380C79" w:rsidRPr="000E4F8D" w:rsidRDefault="00380C79" w:rsidP="004C2510">
            <w:pPr>
              <w:pStyle w:val="Normal6a"/>
            </w:pPr>
          </w:p>
        </w:tc>
        <w:tc>
          <w:tcPr>
            <w:tcW w:w="4876" w:type="dxa"/>
            <w:tcBorders>
              <w:top w:val="nil"/>
              <w:left w:val="nil"/>
              <w:bottom w:val="nil"/>
              <w:right w:val="nil"/>
            </w:tcBorders>
          </w:tcPr>
          <w:p w14:paraId="5E70A214" w14:textId="77777777" w:rsidR="00380C79" w:rsidRPr="000E4F8D" w:rsidRDefault="00380C79" w:rsidP="004C2510">
            <w:pPr>
              <w:pStyle w:val="Normal6a"/>
            </w:pPr>
            <w:r>
              <w:rPr>
                <w:b/>
                <w:i/>
              </w:rPr>
              <w:t>–</w:t>
            </w:r>
            <w:r>
              <w:tab/>
            </w:r>
            <w:r>
              <w:rPr>
                <w:b/>
                <w:i/>
              </w:rPr>
              <w:t>s ohledem na koďaňská kritéria</w:t>
            </w:r>
            <w:r>
              <w:rPr>
                <w:b/>
                <w:i/>
              </w:rPr>
              <w:tab/>
              <w:t>;</w:t>
            </w:r>
          </w:p>
        </w:tc>
      </w:tr>
    </w:tbl>
    <w:p w14:paraId="7895C782"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2513C395" w14:textId="77777777" w:rsidR="00380C79" w:rsidRPr="000E4F8D" w:rsidRDefault="00380C79" w:rsidP="00380C79">
      <w:r>
        <w:rPr>
          <w:rStyle w:val="HideTWBExt"/>
        </w:rPr>
        <w:t>&lt;/Amend&gt;</w:t>
      </w:r>
    </w:p>
    <w:p w14:paraId="0815987F"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9</w:t>
      </w:r>
      <w:r>
        <w:rPr>
          <w:rStyle w:val="HideTWBExt"/>
          <w:b w:val="0"/>
        </w:rPr>
        <w:t>&lt;/NumAm&gt;</w:t>
      </w:r>
    </w:p>
    <w:p w14:paraId="3F880080" w14:textId="77777777" w:rsidR="00380C79" w:rsidRPr="000E4F8D" w:rsidRDefault="00380C79" w:rsidP="00380C79">
      <w:pPr>
        <w:pStyle w:val="NormalBold"/>
      </w:pPr>
      <w:r>
        <w:rPr>
          <w:rStyle w:val="HideTWBExt"/>
          <w:b w:val="0"/>
        </w:rPr>
        <w:t>&lt;RepeatBlock-By&gt;&lt;Members&gt;</w:t>
      </w:r>
      <w:r>
        <w:t>Viktória Ferenc, Kinga Gál</w:t>
      </w:r>
      <w:r>
        <w:rPr>
          <w:rStyle w:val="HideTWBExt"/>
          <w:b w:val="0"/>
        </w:rPr>
        <w:t>&lt;/Members&gt;</w:t>
      </w:r>
    </w:p>
    <w:p w14:paraId="5F880976" w14:textId="77777777" w:rsidR="00380C79" w:rsidRPr="000E4F8D" w:rsidRDefault="00380C79" w:rsidP="00380C79">
      <w:pPr>
        <w:pStyle w:val="NormalBold"/>
      </w:pPr>
      <w:r>
        <w:rPr>
          <w:rStyle w:val="HideTWBExt"/>
          <w:b w:val="0"/>
        </w:rPr>
        <w:t>&lt;/RepeatBlock-By&gt;</w:t>
      </w:r>
    </w:p>
    <w:p w14:paraId="00DFE157"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7D4888B" w14:textId="77777777" w:rsidR="00380C79" w:rsidRPr="000E4F8D" w:rsidRDefault="00380C79" w:rsidP="00380C79">
      <w:pPr>
        <w:pStyle w:val="NormalBold"/>
      </w:pPr>
      <w:r>
        <w:rPr>
          <w:rStyle w:val="HideTWBExt"/>
          <w:b w:val="0"/>
        </w:rPr>
        <w:t>&lt;Article&gt;</w:t>
      </w:r>
      <w:r>
        <w:t>Právní východisko 2 c (nové)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B8AC8C4" w14:textId="77777777" w:rsidTr="004C2510">
        <w:trPr>
          <w:trHeight w:hRule="exact" w:val="240"/>
          <w:jc w:val="center"/>
        </w:trPr>
        <w:tc>
          <w:tcPr>
            <w:tcW w:w="9752" w:type="dxa"/>
            <w:gridSpan w:val="2"/>
            <w:tcBorders>
              <w:top w:val="nil"/>
              <w:left w:val="nil"/>
              <w:bottom w:val="nil"/>
              <w:right w:val="nil"/>
            </w:tcBorders>
          </w:tcPr>
          <w:p w14:paraId="1F871058" w14:textId="77777777" w:rsidR="00380C79" w:rsidRPr="000E4F8D" w:rsidRDefault="00380C79" w:rsidP="004C2510"/>
        </w:tc>
      </w:tr>
      <w:tr w:rsidR="00380C79" w14:paraId="6558EE79" w14:textId="77777777" w:rsidTr="004C2510">
        <w:trPr>
          <w:trHeight w:val="240"/>
          <w:jc w:val="center"/>
        </w:trPr>
        <w:tc>
          <w:tcPr>
            <w:tcW w:w="4876" w:type="dxa"/>
            <w:tcBorders>
              <w:top w:val="nil"/>
              <w:left w:val="nil"/>
              <w:bottom w:val="nil"/>
              <w:right w:val="nil"/>
            </w:tcBorders>
          </w:tcPr>
          <w:p w14:paraId="3644B94B"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05854947" w14:textId="77777777" w:rsidR="00380C79" w:rsidRPr="000E4F8D" w:rsidRDefault="00380C79" w:rsidP="004C2510">
            <w:pPr>
              <w:pStyle w:val="AmColumnHeading"/>
            </w:pPr>
            <w:r>
              <w:t>Pozměňovací návrh</w:t>
            </w:r>
          </w:p>
        </w:tc>
      </w:tr>
      <w:tr w:rsidR="00380C79" w14:paraId="274E9239" w14:textId="77777777" w:rsidTr="004C2510">
        <w:trPr>
          <w:jc w:val="center"/>
        </w:trPr>
        <w:tc>
          <w:tcPr>
            <w:tcW w:w="4876" w:type="dxa"/>
            <w:tcBorders>
              <w:top w:val="nil"/>
              <w:left w:val="nil"/>
              <w:bottom w:val="nil"/>
              <w:right w:val="nil"/>
            </w:tcBorders>
          </w:tcPr>
          <w:p w14:paraId="1FC19550" w14:textId="77777777" w:rsidR="00380C79" w:rsidRPr="000E4F8D" w:rsidRDefault="00380C79" w:rsidP="004C2510">
            <w:pPr>
              <w:pStyle w:val="Normal6a"/>
            </w:pPr>
          </w:p>
        </w:tc>
        <w:tc>
          <w:tcPr>
            <w:tcW w:w="4876" w:type="dxa"/>
            <w:tcBorders>
              <w:top w:val="nil"/>
              <w:left w:val="nil"/>
              <w:bottom w:val="nil"/>
              <w:right w:val="nil"/>
            </w:tcBorders>
          </w:tcPr>
          <w:p w14:paraId="6089F37B" w14:textId="57B68E69" w:rsidR="00380C79" w:rsidRPr="000E4F8D" w:rsidRDefault="00380C79" w:rsidP="004C2510">
            <w:pPr>
              <w:pStyle w:val="Normal6a"/>
            </w:pPr>
            <w:r>
              <w:rPr>
                <w:b/>
                <w:i/>
              </w:rPr>
              <w:t>–</w:t>
            </w:r>
            <w:r>
              <w:tab/>
            </w:r>
            <w:r>
              <w:rPr>
                <w:b/>
                <w:i/>
              </w:rPr>
              <w:t>s ohledem na rámec jednání</w:t>
            </w:r>
            <w:r>
              <w:rPr>
                <w:b/>
                <w:i/>
              </w:rPr>
              <w:t xml:space="preserve"> s </w:t>
            </w:r>
            <w:r>
              <w:rPr>
                <w:b/>
                <w:i/>
              </w:rPr>
              <w:t>Ukrajinou přijatý Evropskou radou dne 21. června 2024,</w:t>
            </w:r>
          </w:p>
        </w:tc>
      </w:tr>
    </w:tbl>
    <w:p w14:paraId="0C4C54B3"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75A0F26" w14:textId="77777777" w:rsidR="00380C79" w:rsidRPr="000E4F8D" w:rsidRDefault="00380C79" w:rsidP="00380C79">
      <w:r>
        <w:rPr>
          <w:rStyle w:val="HideTWBExt"/>
        </w:rPr>
        <w:t>&lt;/Amend&gt;</w:t>
      </w:r>
    </w:p>
    <w:p w14:paraId="15AB2467"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10</w:t>
      </w:r>
      <w:r>
        <w:rPr>
          <w:rStyle w:val="HideTWBExt"/>
          <w:b w:val="0"/>
        </w:rPr>
        <w:t>&lt;/NumAm&gt;</w:t>
      </w:r>
    </w:p>
    <w:p w14:paraId="61A042BB"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5C2CEC6E" w14:textId="77777777" w:rsidR="00380C79" w:rsidRPr="000E4F8D" w:rsidRDefault="00380C79" w:rsidP="00380C79">
      <w:pPr>
        <w:pStyle w:val="NormalBold"/>
      </w:pPr>
      <w:r>
        <w:rPr>
          <w:rStyle w:val="HideTWBExt"/>
          <w:b w:val="0"/>
        </w:rPr>
        <w:t>&lt;/RepeatBlock-By&gt;</w:t>
      </w:r>
    </w:p>
    <w:p w14:paraId="42771266"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D09B61C" w14:textId="77777777" w:rsidR="00380C79" w:rsidRPr="000E4F8D" w:rsidRDefault="00380C79" w:rsidP="00380C79">
      <w:pPr>
        <w:pStyle w:val="NormalBold"/>
      </w:pPr>
      <w:r>
        <w:rPr>
          <w:rStyle w:val="HideTWBExt"/>
          <w:b w:val="0"/>
        </w:rPr>
        <w:t>&lt;Article&gt;</w:t>
      </w:r>
      <w:r>
        <w:t>Právní východisko 2 c (nové)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AC23E4E" w14:textId="77777777" w:rsidTr="004C2510">
        <w:trPr>
          <w:trHeight w:hRule="exact" w:val="240"/>
          <w:jc w:val="center"/>
        </w:trPr>
        <w:tc>
          <w:tcPr>
            <w:tcW w:w="9752" w:type="dxa"/>
            <w:gridSpan w:val="2"/>
            <w:tcBorders>
              <w:top w:val="nil"/>
              <w:left w:val="nil"/>
              <w:bottom w:val="nil"/>
              <w:right w:val="nil"/>
            </w:tcBorders>
          </w:tcPr>
          <w:p w14:paraId="289C2EF5" w14:textId="77777777" w:rsidR="00380C79" w:rsidRPr="000E4F8D" w:rsidRDefault="00380C79" w:rsidP="004C2510"/>
        </w:tc>
      </w:tr>
      <w:tr w:rsidR="00380C79" w14:paraId="5F5DA6B4" w14:textId="77777777" w:rsidTr="004C2510">
        <w:trPr>
          <w:trHeight w:val="240"/>
          <w:jc w:val="center"/>
        </w:trPr>
        <w:tc>
          <w:tcPr>
            <w:tcW w:w="4876" w:type="dxa"/>
            <w:tcBorders>
              <w:top w:val="nil"/>
              <w:left w:val="nil"/>
              <w:bottom w:val="nil"/>
              <w:right w:val="nil"/>
            </w:tcBorders>
          </w:tcPr>
          <w:p w14:paraId="58DCECE2"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E787CEF" w14:textId="77777777" w:rsidR="00380C79" w:rsidRPr="000E4F8D" w:rsidRDefault="00380C79" w:rsidP="004C2510">
            <w:pPr>
              <w:pStyle w:val="AmColumnHeading"/>
            </w:pPr>
            <w:r>
              <w:t>Pozměňovací návrh</w:t>
            </w:r>
          </w:p>
        </w:tc>
      </w:tr>
      <w:tr w:rsidR="00380C79" w14:paraId="3155E1BC" w14:textId="77777777" w:rsidTr="004C2510">
        <w:trPr>
          <w:jc w:val="center"/>
        </w:trPr>
        <w:tc>
          <w:tcPr>
            <w:tcW w:w="4876" w:type="dxa"/>
            <w:tcBorders>
              <w:top w:val="nil"/>
              <w:left w:val="nil"/>
              <w:bottom w:val="nil"/>
              <w:right w:val="nil"/>
            </w:tcBorders>
          </w:tcPr>
          <w:p w14:paraId="26D124FA" w14:textId="77777777" w:rsidR="00380C79" w:rsidRPr="000E4F8D" w:rsidRDefault="00380C79" w:rsidP="004C2510">
            <w:pPr>
              <w:pStyle w:val="Normal6a"/>
            </w:pPr>
          </w:p>
        </w:tc>
        <w:tc>
          <w:tcPr>
            <w:tcW w:w="4876" w:type="dxa"/>
            <w:tcBorders>
              <w:top w:val="nil"/>
              <w:left w:val="nil"/>
              <w:bottom w:val="nil"/>
              <w:right w:val="nil"/>
            </w:tcBorders>
          </w:tcPr>
          <w:p w14:paraId="40845FA4" w14:textId="77777777" w:rsidR="00380C79" w:rsidRPr="000E4F8D" w:rsidRDefault="00380C79" w:rsidP="004C2510">
            <w:pPr>
              <w:pStyle w:val="Normal6a"/>
            </w:pPr>
            <w:r>
              <w:rPr>
                <w:b/>
                <w:i/>
              </w:rPr>
              <w:t>–</w:t>
            </w:r>
            <w:r>
              <w:tab/>
            </w:r>
            <w:r>
              <w:rPr>
                <w:b/>
                <w:i/>
              </w:rPr>
              <w:t>s ohledem na 10 prioritních plánů ze dne 11. prosince 2025 (plán Kos – Kachka),</w:t>
            </w:r>
          </w:p>
        </w:tc>
      </w:tr>
    </w:tbl>
    <w:p w14:paraId="46C1A3E4"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DB93D52" w14:textId="77777777" w:rsidR="00380C79" w:rsidRPr="000E4F8D" w:rsidRDefault="00380C79" w:rsidP="00380C79">
      <w:r>
        <w:rPr>
          <w:rStyle w:val="HideTWBExt"/>
        </w:rPr>
        <w:t>&lt;/Amend&gt;</w:t>
      </w:r>
    </w:p>
    <w:p w14:paraId="4FA971E9"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11</w:t>
      </w:r>
      <w:r>
        <w:rPr>
          <w:rStyle w:val="HideTWBExt"/>
          <w:b w:val="0"/>
        </w:rPr>
        <w:t>&lt;/NumAm&gt;</w:t>
      </w:r>
    </w:p>
    <w:p w14:paraId="3283DA40"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0758A497" w14:textId="77777777" w:rsidR="00380C79" w:rsidRPr="000E4F8D" w:rsidRDefault="00380C79" w:rsidP="00380C79">
      <w:pPr>
        <w:pStyle w:val="NormalBold"/>
      </w:pPr>
      <w:r>
        <w:rPr>
          <w:rStyle w:val="HideTWBExt"/>
          <w:b w:val="0"/>
        </w:rPr>
        <w:t>&lt;/RepeatBlock-By&gt;</w:t>
      </w:r>
    </w:p>
    <w:p w14:paraId="6EAEF870"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97DDABF" w14:textId="77777777" w:rsidR="00380C79" w:rsidRPr="000E4F8D" w:rsidRDefault="00380C79" w:rsidP="00380C79">
      <w:pPr>
        <w:pStyle w:val="NormalBold"/>
      </w:pPr>
      <w:r>
        <w:rPr>
          <w:rStyle w:val="HideTWBExt"/>
          <w:b w:val="0"/>
        </w:rPr>
        <w:t>&lt;Article&gt;</w:t>
      </w:r>
      <w:r>
        <w:t>Právní východisko 2 d (nové)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44368B9" w14:textId="77777777" w:rsidTr="004C2510">
        <w:trPr>
          <w:trHeight w:hRule="exact" w:val="240"/>
          <w:jc w:val="center"/>
        </w:trPr>
        <w:tc>
          <w:tcPr>
            <w:tcW w:w="9752" w:type="dxa"/>
            <w:gridSpan w:val="2"/>
            <w:tcBorders>
              <w:top w:val="nil"/>
              <w:left w:val="nil"/>
              <w:bottom w:val="nil"/>
              <w:right w:val="nil"/>
            </w:tcBorders>
          </w:tcPr>
          <w:p w14:paraId="7C3DA72D" w14:textId="77777777" w:rsidR="00380C79" w:rsidRPr="000E4F8D" w:rsidRDefault="00380C79" w:rsidP="004C2510"/>
        </w:tc>
      </w:tr>
      <w:tr w:rsidR="00380C79" w14:paraId="6CE4011F" w14:textId="77777777" w:rsidTr="004C2510">
        <w:trPr>
          <w:trHeight w:val="240"/>
          <w:jc w:val="center"/>
        </w:trPr>
        <w:tc>
          <w:tcPr>
            <w:tcW w:w="4876" w:type="dxa"/>
            <w:tcBorders>
              <w:top w:val="nil"/>
              <w:left w:val="nil"/>
              <w:bottom w:val="nil"/>
              <w:right w:val="nil"/>
            </w:tcBorders>
          </w:tcPr>
          <w:p w14:paraId="09157952"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7DBF8C9" w14:textId="77777777" w:rsidR="00380C79" w:rsidRPr="000E4F8D" w:rsidRDefault="00380C79" w:rsidP="004C2510">
            <w:pPr>
              <w:pStyle w:val="AmColumnHeading"/>
            </w:pPr>
            <w:r>
              <w:t>Pozměňovací návrh</w:t>
            </w:r>
          </w:p>
        </w:tc>
      </w:tr>
      <w:tr w:rsidR="00380C79" w14:paraId="2487A552" w14:textId="77777777" w:rsidTr="004C2510">
        <w:trPr>
          <w:jc w:val="center"/>
        </w:trPr>
        <w:tc>
          <w:tcPr>
            <w:tcW w:w="4876" w:type="dxa"/>
            <w:tcBorders>
              <w:top w:val="nil"/>
              <w:left w:val="nil"/>
              <w:bottom w:val="nil"/>
              <w:right w:val="nil"/>
            </w:tcBorders>
          </w:tcPr>
          <w:p w14:paraId="020BF4C2" w14:textId="77777777" w:rsidR="00380C79" w:rsidRPr="000E4F8D" w:rsidRDefault="00380C79" w:rsidP="004C2510">
            <w:pPr>
              <w:pStyle w:val="Normal6a"/>
            </w:pPr>
          </w:p>
        </w:tc>
        <w:tc>
          <w:tcPr>
            <w:tcW w:w="4876" w:type="dxa"/>
            <w:tcBorders>
              <w:top w:val="nil"/>
              <w:left w:val="nil"/>
              <w:bottom w:val="nil"/>
              <w:right w:val="nil"/>
            </w:tcBorders>
          </w:tcPr>
          <w:p w14:paraId="1FB95892" w14:textId="10DB1FC8" w:rsidR="00380C79" w:rsidRPr="000E4F8D" w:rsidRDefault="00380C79" w:rsidP="004C2510">
            <w:pPr>
              <w:pStyle w:val="Normal6a"/>
            </w:pPr>
            <w:r>
              <w:rPr>
                <w:b/>
                <w:i/>
              </w:rPr>
              <w:t>–</w:t>
            </w:r>
            <w:r>
              <w:tab/>
            </w:r>
            <w:r>
              <w:rPr>
                <w:b/>
                <w:i/>
              </w:rPr>
              <w:t>s ohledem na plány týkající se právního státu, reformy veřejné správy</w:t>
            </w:r>
            <w:r>
              <w:rPr>
                <w:b/>
                <w:i/>
              </w:rPr>
              <w:t xml:space="preserve"> a </w:t>
            </w:r>
            <w:r>
              <w:rPr>
                <w:b/>
                <w:i/>
              </w:rPr>
              <w:t>fungování demokratických institucí, jakož</w:t>
            </w:r>
            <w:r>
              <w:rPr>
                <w:b/>
                <w:i/>
              </w:rPr>
              <w:t xml:space="preserve"> i </w:t>
            </w:r>
            <w:r>
              <w:rPr>
                <w:b/>
                <w:i/>
              </w:rPr>
              <w:t>na akční plán pro národnostní menšiny,</w:t>
            </w:r>
          </w:p>
        </w:tc>
      </w:tr>
    </w:tbl>
    <w:p w14:paraId="02DE01D3"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9F8B6A0" w14:textId="77777777" w:rsidR="00380C79" w:rsidRPr="000E4F8D" w:rsidRDefault="00380C79" w:rsidP="00380C79">
      <w:r>
        <w:rPr>
          <w:rStyle w:val="HideTWBExt"/>
        </w:rPr>
        <w:t>&lt;/Amend&gt;</w:t>
      </w:r>
    </w:p>
    <w:p w14:paraId="64BD7651"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12</w:t>
      </w:r>
      <w:r>
        <w:rPr>
          <w:rStyle w:val="HideTWBExt"/>
          <w:b w:val="0"/>
        </w:rPr>
        <w:t>&lt;/NumAm&gt;</w:t>
      </w:r>
    </w:p>
    <w:p w14:paraId="5370E5C1" w14:textId="77777777" w:rsidR="00380C79" w:rsidRPr="000E4F8D" w:rsidRDefault="00380C79" w:rsidP="00380C79">
      <w:pPr>
        <w:pStyle w:val="NormalBold"/>
      </w:pPr>
      <w:r>
        <w:rPr>
          <w:rStyle w:val="HideTWBExt"/>
          <w:b w:val="0"/>
        </w:rPr>
        <w:t>&lt;RepeatBlock-By&gt;&lt;Members&gt;</w:t>
      </w:r>
      <w:r>
        <w:t>Viktória Ferenc, Kinga Gál</w:t>
      </w:r>
      <w:r>
        <w:rPr>
          <w:rStyle w:val="HideTWBExt"/>
          <w:b w:val="0"/>
        </w:rPr>
        <w:t>&lt;/Members&gt;</w:t>
      </w:r>
    </w:p>
    <w:p w14:paraId="2D2AFF45" w14:textId="77777777" w:rsidR="00380C79" w:rsidRPr="000E4F8D" w:rsidRDefault="00380C79" w:rsidP="00380C79">
      <w:pPr>
        <w:pStyle w:val="NormalBold"/>
      </w:pPr>
      <w:r>
        <w:rPr>
          <w:rStyle w:val="HideTWBExt"/>
          <w:b w:val="0"/>
        </w:rPr>
        <w:t>&lt;/RepeatBlock-By&gt;</w:t>
      </w:r>
    </w:p>
    <w:p w14:paraId="658FD1F5"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9768050" w14:textId="77777777" w:rsidR="00380C79" w:rsidRPr="000E4F8D" w:rsidRDefault="00380C79" w:rsidP="00380C79">
      <w:pPr>
        <w:pStyle w:val="NormalBold"/>
      </w:pPr>
      <w:r>
        <w:rPr>
          <w:rStyle w:val="HideTWBExt"/>
          <w:b w:val="0"/>
        </w:rPr>
        <w:t>&lt;Article&gt;</w:t>
      </w:r>
      <w:r>
        <w:t>Právní východisko 2 d (nové)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20179DC" w14:textId="77777777" w:rsidTr="004C2510">
        <w:trPr>
          <w:trHeight w:hRule="exact" w:val="240"/>
          <w:jc w:val="center"/>
        </w:trPr>
        <w:tc>
          <w:tcPr>
            <w:tcW w:w="9752" w:type="dxa"/>
            <w:gridSpan w:val="2"/>
            <w:tcBorders>
              <w:top w:val="nil"/>
              <w:left w:val="nil"/>
              <w:bottom w:val="nil"/>
              <w:right w:val="nil"/>
            </w:tcBorders>
          </w:tcPr>
          <w:p w14:paraId="322574E0" w14:textId="77777777" w:rsidR="00380C79" w:rsidRPr="000E4F8D" w:rsidRDefault="00380C79" w:rsidP="004C2510"/>
        </w:tc>
      </w:tr>
      <w:tr w:rsidR="00380C79" w14:paraId="6A77B5E2" w14:textId="77777777" w:rsidTr="004C2510">
        <w:trPr>
          <w:trHeight w:val="240"/>
          <w:jc w:val="center"/>
        </w:trPr>
        <w:tc>
          <w:tcPr>
            <w:tcW w:w="4876" w:type="dxa"/>
            <w:tcBorders>
              <w:top w:val="nil"/>
              <w:left w:val="nil"/>
              <w:bottom w:val="nil"/>
              <w:right w:val="nil"/>
            </w:tcBorders>
          </w:tcPr>
          <w:p w14:paraId="6DACC782"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86EB739" w14:textId="77777777" w:rsidR="00380C79" w:rsidRPr="000E4F8D" w:rsidRDefault="00380C79" w:rsidP="004C2510">
            <w:pPr>
              <w:pStyle w:val="AmColumnHeading"/>
            </w:pPr>
            <w:r>
              <w:t>Pozměňovací návrh</w:t>
            </w:r>
          </w:p>
        </w:tc>
      </w:tr>
      <w:tr w:rsidR="00380C79" w14:paraId="37CFC899" w14:textId="77777777" w:rsidTr="004C2510">
        <w:trPr>
          <w:jc w:val="center"/>
        </w:trPr>
        <w:tc>
          <w:tcPr>
            <w:tcW w:w="4876" w:type="dxa"/>
            <w:tcBorders>
              <w:top w:val="nil"/>
              <w:left w:val="nil"/>
              <w:bottom w:val="nil"/>
              <w:right w:val="nil"/>
            </w:tcBorders>
          </w:tcPr>
          <w:p w14:paraId="0D899771" w14:textId="77777777" w:rsidR="00380C79" w:rsidRPr="000E4F8D" w:rsidRDefault="00380C79" w:rsidP="004C2510">
            <w:pPr>
              <w:pStyle w:val="Normal6a"/>
            </w:pPr>
          </w:p>
        </w:tc>
        <w:tc>
          <w:tcPr>
            <w:tcW w:w="4876" w:type="dxa"/>
            <w:tcBorders>
              <w:top w:val="nil"/>
              <w:left w:val="nil"/>
              <w:bottom w:val="nil"/>
              <w:right w:val="nil"/>
            </w:tcBorders>
          </w:tcPr>
          <w:p w14:paraId="72837296" w14:textId="77777777" w:rsidR="00380C79" w:rsidRPr="000E4F8D" w:rsidRDefault="00380C79" w:rsidP="004C2510">
            <w:pPr>
              <w:pStyle w:val="Normal6a"/>
            </w:pPr>
            <w:r>
              <w:rPr>
                <w:b/>
                <w:i/>
              </w:rPr>
              <w:t>–</w:t>
            </w:r>
            <w:r>
              <w:tab/>
            </w:r>
            <w:r>
              <w:rPr>
                <w:b/>
                <w:i/>
              </w:rPr>
              <w:t>s ohledem na ukrajinskou ústavu,</w:t>
            </w:r>
          </w:p>
        </w:tc>
      </w:tr>
    </w:tbl>
    <w:p w14:paraId="394F62D5"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58F69A2" w14:textId="77777777" w:rsidR="00380C79" w:rsidRPr="000E4F8D" w:rsidRDefault="00380C79" w:rsidP="00380C79">
      <w:r>
        <w:rPr>
          <w:rStyle w:val="HideTWBExt"/>
        </w:rPr>
        <w:t>&lt;/Amend&gt;</w:t>
      </w:r>
    </w:p>
    <w:p w14:paraId="356367DF"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13</w:t>
      </w:r>
      <w:r>
        <w:rPr>
          <w:rStyle w:val="HideTWBExt"/>
          <w:b w:val="0"/>
        </w:rPr>
        <w:t>&lt;/NumAm&gt;</w:t>
      </w:r>
    </w:p>
    <w:p w14:paraId="4194A091"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7DE0AA3F" w14:textId="77777777" w:rsidR="00380C79" w:rsidRPr="000E4F8D" w:rsidRDefault="00380C79" w:rsidP="00380C79">
      <w:pPr>
        <w:pStyle w:val="NormalBold"/>
      </w:pPr>
      <w:r>
        <w:rPr>
          <w:rStyle w:val="HideTWBExt"/>
          <w:b w:val="0"/>
        </w:rPr>
        <w:t>&lt;/RepeatBlock-By&gt;</w:t>
      </w:r>
    </w:p>
    <w:p w14:paraId="2EF02F58"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F551191" w14:textId="77777777" w:rsidR="00380C79" w:rsidRPr="000E4F8D" w:rsidRDefault="00380C79" w:rsidP="00380C79">
      <w:pPr>
        <w:pStyle w:val="NormalBold"/>
      </w:pPr>
      <w:r>
        <w:rPr>
          <w:rStyle w:val="HideTWBExt"/>
          <w:b w:val="0"/>
        </w:rPr>
        <w:t>&lt;Article&gt;</w:t>
      </w:r>
      <w:r>
        <w:t>Právní východisko 2 e (nové)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21BF2CD" w14:textId="77777777" w:rsidTr="004C2510">
        <w:trPr>
          <w:trHeight w:hRule="exact" w:val="240"/>
          <w:jc w:val="center"/>
        </w:trPr>
        <w:tc>
          <w:tcPr>
            <w:tcW w:w="9752" w:type="dxa"/>
            <w:gridSpan w:val="2"/>
            <w:tcBorders>
              <w:top w:val="nil"/>
              <w:left w:val="nil"/>
              <w:bottom w:val="nil"/>
              <w:right w:val="nil"/>
            </w:tcBorders>
          </w:tcPr>
          <w:p w14:paraId="0D8FD646" w14:textId="77777777" w:rsidR="00380C79" w:rsidRPr="000E4F8D" w:rsidRDefault="00380C79" w:rsidP="004C2510"/>
        </w:tc>
      </w:tr>
      <w:tr w:rsidR="00380C79" w14:paraId="081670AE" w14:textId="77777777" w:rsidTr="004C2510">
        <w:trPr>
          <w:trHeight w:val="240"/>
          <w:jc w:val="center"/>
        </w:trPr>
        <w:tc>
          <w:tcPr>
            <w:tcW w:w="4876" w:type="dxa"/>
            <w:tcBorders>
              <w:top w:val="nil"/>
              <w:left w:val="nil"/>
              <w:bottom w:val="nil"/>
              <w:right w:val="nil"/>
            </w:tcBorders>
          </w:tcPr>
          <w:p w14:paraId="653E853A"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A89EB59" w14:textId="77777777" w:rsidR="00380C79" w:rsidRPr="000E4F8D" w:rsidRDefault="00380C79" w:rsidP="004C2510">
            <w:pPr>
              <w:pStyle w:val="AmColumnHeading"/>
            </w:pPr>
            <w:r>
              <w:t>Pozměňovací návrh</w:t>
            </w:r>
          </w:p>
        </w:tc>
      </w:tr>
      <w:tr w:rsidR="00380C79" w14:paraId="7168E4EE" w14:textId="77777777" w:rsidTr="004C2510">
        <w:trPr>
          <w:jc w:val="center"/>
        </w:trPr>
        <w:tc>
          <w:tcPr>
            <w:tcW w:w="4876" w:type="dxa"/>
            <w:tcBorders>
              <w:top w:val="nil"/>
              <w:left w:val="nil"/>
              <w:bottom w:val="nil"/>
              <w:right w:val="nil"/>
            </w:tcBorders>
          </w:tcPr>
          <w:p w14:paraId="5FED714A" w14:textId="77777777" w:rsidR="00380C79" w:rsidRPr="000E4F8D" w:rsidRDefault="00380C79" w:rsidP="004C2510">
            <w:pPr>
              <w:pStyle w:val="Normal6a"/>
            </w:pPr>
          </w:p>
        </w:tc>
        <w:tc>
          <w:tcPr>
            <w:tcW w:w="4876" w:type="dxa"/>
            <w:tcBorders>
              <w:top w:val="nil"/>
              <w:left w:val="nil"/>
              <w:bottom w:val="nil"/>
              <w:right w:val="nil"/>
            </w:tcBorders>
          </w:tcPr>
          <w:p w14:paraId="332018EC" w14:textId="74B4E5E4" w:rsidR="00380C79" w:rsidRPr="000E4F8D" w:rsidRDefault="00380C79" w:rsidP="004C2510">
            <w:pPr>
              <w:pStyle w:val="Normal6a"/>
            </w:pPr>
            <w:r>
              <w:rPr>
                <w:b/>
                <w:i/>
              </w:rPr>
              <w:t>–</w:t>
            </w:r>
            <w:r>
              <w:tab/>
            </w:r>
            <w:r>
              <w:rPr>
                <w:b/>
                <w:i/>
              </w:rPr>
              <w:t>s ohledem na národní program sbližování acquis přijatý ukrajinskou vládou</w:t>
            </w:r>
            <w:r>
              <w:rPr>
                <w:b/>
                <w:i/>
              </w:rPr>
              <w:t xml:space="preserve"> v </w:t>
            </w:r>
            <w:r>
              <w:rPr>
                <w:b/>
                <w:i/>
              </w:rPr>
              <w:t>dubnu 2026,</w:t>
            </w:r>
          </w:p>
        </w:tc>
      </w:tr>
    </w:tbl>
    <w:p w14:paraId="60237E70"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4CB671D1" w14:textId="77777777" w:rsidR="00380C79" w:rsidRPr="000E4F8D" w:rsidRDefault="00380C79" w:rsidP="00380C79">
      <w:r>
        <w:rPr>
          <w:rStyle w:val="HideTWBExt"/>
        </w:rPr>
        <w:t>&lt;/Amend&gt;</w:t>
      </w:r>
    </w:p>
    <w:p w14:paraId="65283383"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14</w:t>
      </w:r>
      <w:r>
        <w:rPr>
          <w:rStyle w:val="HideTWBExt"/>
          <w:b w:val="0"/>
        </w:rPr>
        <w:t>&lt;/NumAm&gt;</w:t>
      </w:r>
    </w:p>
    <w:p w14:paraId="524D21E6" w14:textId="77777777" w:rsidR="00380C79" w:rsidRPr="000E4F8D" w:rsidRDefault="00380C79" w:rsidP="00380C79">
      <w:pPr>
        <w:pStyle w:val="NormalBold"/>
      </w:pPr>
      <w:r>
        <w:rPr>
          <w:rStyle w:val="HideTWBExt"/>
          <w:b w:val="0"/>
        </w:rPr>
        <w:t>&lt;RepeatBlock-By&gt;&lt;Members&gt;</w:t>
      </w:r>
      <w:r>
        <w:t>Viktória Ferenc, Kinga Gál</w:t>
      </w:r>
      <w:r>
        <w:rPr>
          <w:rStyle w:val="HideTWBExt"/>
          <w:b w:val="0"/>
        </w:rPr>
        <w:t>&lt;/Members&gt;</w:t>
      </w:r>
    </w:p>
    <w:p w14:paraId="741A5150" w14:textId="77777777" w:rsidR="00380C79" w:rsidRPr="000E4F8D" w:rsidRDefault="00380C79" w:rsidP="00380C79">
      <w:pPr>
        <w:pStyle w:val="NormalBold"/>
      </w:pPr>
      <w:r>
        <w:rPr>
          <w:rStyle w:val="HideTWBExt"/>
          <w:b w:val="0"/>
        </w:rPr>
        <w:t>&lt;/RepeatBlock-By&gt;</w:t>
      </w:r>
    </w:p>
    <w:p w14:paraId="30AE6552"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D71CCFD" w14:textId="77777777" w:rsidR="00380C79" w:rsidRPr="000E4F8D" w:rsidRDefault="00380C79" w:rsidP="00380C79">
      <w:pPr>
        <w:pStyle w:val="NormalBold"/>
      </w:pPr>
      <w:r>
        <w:rPr>
          <w:rStyle w:val="HideTWBExt"/>
          <w:b w:val="0"/>
        </w:rPr>
        <w:t>&lt;Article&gt;</w:t>
      </w:r>
      <w:r>
        <w:t>Právní východisko 2 e (nové)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7402B6F" w14:textId="77777777" w:rsidTr="004C2510">
        <w:trPr>
          <w:trHeight w:hRule="exact" w:val="240"/>
          <w:jc w:val="center"/>
        </w:trPr>
        <w:tc>
          <w:tcPr>
            <w:tcW w:w="9752" w:type="dxa"/>
            <w:gridSpan w:val="2"/>
            <w:tcBorders>
              <w:top w:val="nil"/>
              <w:left w:val="nil"/>
              <w:bottom w:val="nil"/>
              <w:right w:val="nil"/>
            </w:tcBorders>
          </w:tcPr>
          <w:p w14:paraId="01D1C35B" w14:textId="77777777" w:rsidR="00380C79" w:rsidRPr="000E4F8D" w:rsidRDefault="00380C79" w:rsidP="004C2510"/>
        </w:tc>
      </w:tr>
      <w:tr w:rsidR="00380C79" w14:paraId="1905D9E6" w14:textId="77777777" w:rsidTr="004C2510">
        <w:trPr>
          <w:trHeight w:val="240"/>
          <w:jc w:val="center"/>
        </w:trPr>
        <w:tc>
          <w:tcPr>
            <w:tcW w:w="4876" w:type="dxa"/>
            <w:tcBorders>
              <w:top w:val="nil"/>
              <w:left w:val="nil"/>
              <w:bottom w:val="nil"/>
              <w:right w:val="nil"/>
            </w:tcBorders>
          </w:tcPr>
          <w:p w14:paraId="23CF3611"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F59F481" w14:textId="77777777" w:rsidR="00380C79" w:rsidRPr="000E4F8D" w:rsidRDefault="00380C79" w:rsidP="004C2510">
            <w:pPr>
              <w:pStyle w:val="AmColumnHeading"/>
            </w:pPr>
            <w:r>
              <w:t>Pozměňovací návrh</w:t>
            </w:r>
          </w:p>
        </w:tc>
      </w:tr>
      <w:tr w:rsidR="00380C79" w14:paraId="36E10C95" w14:textId="77777777" w:rsidTr="004C2510">
        <w:trPr>
          <w:jc w:val="center"/>
        </w:trPr>
        <w:tc>
          <w:tcPr>
            <w:tcW w:w="4876" w:type="dxa"/>
            <w:tcBorders>
              <w:top w:val="nil"/>
              <w:left w:val="nil"/>
              <w:bottom w:val="nil"/>
              <w:right w:val="nil"/>
            </w:tcBorders>
          </w:tcPr>
          <w:p w14:paraId="108508A7" w14:textId="77777777" w:rsidR="00380C79" w:rsidRPr="000E4F8D" w:rsidRDefault="00380C79" w:rsidP="004C2510">
            <w:pPr>
              <w:pStyle w:val="Normal6a"/>
            </w:pPr>
          </w:p>
        </w:tc>
        <w:tc>
          <w:tcPr>
            <w:tcW w:w="4876" w:type="dxa"/>
            <w:tcBorders>
              <w:top w:val="nil"/>
              <w:left w:val="nil"/>
              <w:bottom w:val="nil"/>
              <w:right w:val="nil"/>
            </w:tcBorders>
          </w:tcPr>
          <w:p w14:paraId="5AA995B4" w14:textId="77777777" w:rsidR="00380C79" w:rsidRPr="000E4F8D" w:rsidRDefault="00380C79" w:rsidP="004C2510">
            <w:pPr>
              <w:pStyle w:val="Normal6a"/>
            </w:pPr>
            <w:r>
              <w:rPr>
                <w:b/>
                <w:i/>
              </w:rPr>
              <w:t>–</w:t>
            </w:r>
            <w:r>
              <w:tab/>
            </w:r>
            <w:r>
              <w:rPr>
                <w:b/>
                <w:i/>
              </w:rPr>
              <w:t>s ohledem na Evropskou chartu regionálních či menšinových jazyků ze dne 5. listopadu 1992,</w:t>
            </w:r>
          </w:p>
        </w:tc>
      </w:tr>
    </w:tbl>
    <w:p w14:paraId="72AC8312"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F2D4CA9" w14:textId="77777777" w:rsidR="00380C79" w:rsidRPr="000E4F8D" w:rsidRDefault="00380C79" w:rsidP="00380C79">
      <w:r>
        <w:rPr>
          <w:rStyle w:val="HideTWBExt"/>
        </w:rPr>
        <w:t>&lt;/Amend&gt;</w:t>
      </w:r>
    </w:p>
    <w:p w14:paraId="70A70E85"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15</w:t>
      </w:r>
      <w:r>
        <w:rPr>
          <w:rStyle w:val="HideTWBExt"/>
          <w:b w:val="0"/>
        </w:rPr>
        <w:t>&lt;/NumAm&gt;</w:t>
      </w:r>
    </w:p>
    <w:p w14:paraId="53E4F65B" w14:textId="77777777" w:rsidR="00380C79" w:rsidRPr="000E4F8D" w:rsidRDefault="00380C79" w:rsidP="00380C79">
      <w:pPr>
        <w:pStyle w:val="NormalBold"/>
      </w:pPr>
      <w:r>
        <w:rPr>
          <w:rStyle w:val="HideTWBExt"/>
          <w:b w:val="0"/>
        </w:rPr>
        <w:t>&lt;RepeatBlock-By&gt;&lt;Members&gt;</w:t>
      </w:r>
      <w:r>
        <w:t>Viktória Ferenc, Kinga Gál</w:t>
      </w:r>
      <w:r>
        <w:rPr>
          <w:rStyle w:val="HideTWBExt"/>
          <w:b w:val="0"/>
        </w:rPr>
        <w:t>&lt;/Members&gt;</w:t>
      </w:r>
    </w:p>
    <w:p w14:paraId="11CBEC95" w14:textId="77777777" w:rsidR="00380C79" w:rsidRPr="000E4F8D" w:rsidRDefault="00380C79" w:rsidP="00380C79">
      <w:pPr>
        <w:pStyle w:val="NormalBold"/>
      </w:pPr>
      <w:r>
        <w:rPr>
          <w:rStyle w:val="HideTWBExt"/>
          <w:b w:val="0"/>
        </w:rPr>
        <w:t>&lt;/RepeatBlock-By&gt;</w:t>
      </w:r>
    </w:p>
    <w:p w14:paraId="573FDCB4"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802D7A8" w14:textId="77777777" w:rsidR="00380C79" w:rsidRPr="000E4F8D" w:rsidRDefault="00380C79" w:rsidP="00380C79">
      <w:pPr>
        <w:pStyle w:val="NormalBold"/>
      </w:pPr>
      <w:r>
        <w:rPr>
          <w:rStyle w:val="HideTWBExt"/>
          <w:b w:val="0"/>
        </w:rPr>
        <w:t>&lt;Article&gt;</w:t>
      </w:r>
      <w:r>
        <w:t>Právní východisko 2 f (nové)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8DB198E" w14:textId="77777777" w:rsidTr="004C2510">
        <w:trPr>
          <w:trHeight w:hRule="exact" w:val="240"/>
          <w:jc w:val="center"/>
        </w:trPr>
        <w:tc>
          <w:tcPr>
            <w:tcW w:w="9752" w:type="dxa"/>
            <w:gridSpan w:val="2"/>
            <w:tcBorders>
              <w:top w:val="nil"/>
              <w:left w:val="nil"/>
              <w:bottom w:val="nil"/>
              <w:right w:val="nil"/>
            </w:tcBorders>
          </w:tcPr>
          <w:p w14:paraId="301821F2" w14:textId="77777777" w:rsidR="00380C79" w:rsidRPr="000E4F8D" w:rsidRDefault="00380C79" w:rsidP="004C2510"/>
        </w:tc>
      </w:tr>
      <w:tr w:rsidR="00380C79" w14:paraId="33A98634" w14:textId="77777777" w:rsidTr="004C2510">
        <w:trPr>
          <w:trHeight w:val="240"/>
          <w:jc w:val="center"/>
        </w:trPr>
        <w:tc>
          <w:tcPr>
            <w:tcW w:w="4876" w:type="dxa"/>
            <w:tcBorders>
              <w:top w:val="nil"/>
              <w:left w:val="nil"/>
              <w:bottom w:val="nil"/>
              <w:right w:val="nil"/>
            </w:tcBorders>
          </w:tcPr>
          <w:p w14:paraId="787031DA"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03356D2A" w14:textId="77777777" w:rsidR="00380C79" w:rsidRPr="000E4F8D" w:rsidRDefault="00380C79" w:rsidP="004C2510">
            <w:pPr>
              <w:pStyle w:val="AmColumnHeading"/>
            </w:pPr>
            <w:r>
              <w:t>Pozměňovací návrh</w:t>
            </w:r>
          </w:p>
        </w:tc>
      </w:tr>
      <w:tr w:rsidR="00380C79" w14:paraId="36AD3B1F" w14:textId="77777777" w:rsidTr="004C2510">
        <w:trPr>
          <w:jc w:val="center"/>
        </w:trPr>
        <w:tc>
          <w:tcPr>
            <w:tcW w:w="4876" w:type="dxa"/>
            <w:tcBorders>
              <w:top w:val="nil"/>
              <w:left w:val="nil"/>
              <w:bottom w:val="nil"/>
              <w:right w:val="nil"/>
            </w:tcBorders>
          </w:tcPr>
          <w:p w14:paraId="098E373D" w14:textId="77777777" w:rsidR="00380C79" w:rsidRPr="000E4F8D" w:rsidRDefault="00380C79" w:rsidP="004C2510">
            <w:pPr>
              <w:pStyle w:val="Normal6a"/>
            </w:pPr>
          </w:p>
        </w:tc>
        <w:tc>
          <w:tcPr>
            <w:tcW w:w="4876" w:type="dxa"/>
            <w:tcBorders>
              <w:top w:val="nil"/>
              <w:left w:val="nil"/>
              <w:bottom w:val="nil"/>
              <w:right w:val="nil"/>
            </w:tcBorders>
          </w:tcPr>
          <w:p w14:paraId="2FE9C813" w14:textId="4FFB6B7B" w:rsidR="00380C79" w:rsidRPr="000E4F8D" w:rsidRDefault="00380C79" w:rsidP="004C2510">
            <w:pPr>
              <w:pStyle w:val="Normal6a"/>
            </w:pPr>
            <w:r>
              <w:rPr>
                <w:b/>
                <w:i/>
              </w:rPr>
              <w:t>–</w:t>
            </w:r>
            <w:r>
              <w:tab/>
            </w:r>
            <w:r>
              <w:rPr>
                <w:b/>
                <w:i/>
              </w:rPr>
              <w:t>s ohledem na Rámcovou úmluvu</w:t>
            </w:r>
            <w:r>
              <w:rPr>
                <w:b/>
                <w:i/>
              </w:rPr>
              <w:t xml:space="preserve"> o </w:t>
            </w:r>
            <w:r>
              <w:rPr>
                <w:b/>
                <w:i/>
              </w:rPr>
              <w:t>ochraně národnostních menšin,</w:t>
            </w:r>
          </w:p>
        </w:tc>
      </w:tr>
    </w:tbl>
    <w:p w14:paraId="2EC1F346"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19E8431" w14:textId="77777777" w:rsidR="00380C79" w:rsidRPr="000E4F8D" w:rsidRDefault="00380C79" w:rsidP="00380C79">
      <w:r>
        <w:rPr>
          <w:rStyle w:val="HideTWBExt"/>
        </w:rPr>
        <w:t>&lt;/Amend&gt;</w:t>
      </w:r>
    </w:p>
    <w:p w14:paraId="722AC5F4"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16</w:t>
      </w:r>
      <w:r>
        <w:rPr>
          <w:rStyle w:val="HideTWBExt"/>
          <w:b w:val="0"/>
        </w:rPr>
        <w:t>&lt;/NumAm&gt;</w:t>
      </w:r>
    </w:p>
    <w:p w14:paraId="6DF92357" w14:textId="77777777" w:rsidR="00380C79" w:rsidRPr="000E4F8D" w:rsidRDefault="00380C79" w:rsidP="00380C79">
      <w:pPr>
        <w:pStyle w:val="NormalBold"/>
      </w:pPr>
      <w:r>
        <w:rPr>
          <w:rStyle w:val="HideTWBExt"/>
          <w:b w:val="0"/>
        </w:rPr>
        <w:t>&lt;RepeatBlock-By&gt;&lt;Members&gt;</w:t>
      </w:r>
      <w:r>
        <w:t>Viktória Ferenc, Kinga Gál</w:t>
      </w:r>
      <w:r>
        <w:rPr>
          <w:rStyle w:val="HideTWBExt"/>
          <w:b w:val="0"/>
        </w:rPr>
        <w:t>&lt;/Members&gt;</w:t>
      </w:r>
    </w:p>
    <w:p w14:paraId="09CDAAA2" w14:textId="77777777" w:rsidR="00380C79" w:rsidRPr="000E4F8D" w:rsidRDefault="00380C79" w:rsidP="00380C79">
      <w:pPr>
        <w:pStyle w:val="NormalBold"/>
      </w:pPr>
      <w:r>
        <w:rPr>
          <w:rStyle w:val="HideTWBExt"/>
          <w:b w:val="0"/>
        </w:rPr>
        <w:t>&lt;/RepeatBlock-By&gt;</w:t>
      </w:r>
    </w:p>
    <w:p w14:paraId="3217BD3A"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3C332A2" w14:textId="77777777" w:rsidR="00380C79" w:rsidRPr="000E4F8D" w:rsidRDefault="00380C79" w:rsidP="00380C79">
      <w:pPr>
        <w:pStyle w:val="NormalBold"/>
      </w:pPr>
      <w:r>
        <w:rPr>
          <w:rStyle w:val="HideTWBExt"/>
          <w:b w:val="0"/>
        </w:rPr>
        <w:t>&lt;Article&gt;</w:t>
      </w:r>
      <w:r>
        <w:t>Právní východisko 2 g (nové)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C954BAD" w14:textId="77777777" w:rsidTr="004C2510">
        <w:trPr>
          <w:trHeight w:hRule="exact" w:val="240"/>
          <w:jc w:val="center"/>
        </w:trPr>
        <w:tc>
          <w:tcPr>
            <w:tcW w:w="9752" w:type="dxa"/>
            <w:gridSpan w:val="2"/>
            <w:tcBorders>
              <w:top w:val="nil"/>
              <w:left w:val="nil"/>
              <w:bottom w:val="nil"/>
              <w:right w:val="nil"/>
            </w:tcBorders>
          </w:tcPr>
          <w:p w14:paraId="027A6585" w14:textId="77777777" w:rsidR="00380C79" w:rsidRPr="000E4F8D" w:rsidRDefault="00380C79" w:rsidP="004C2510"/>
        </w:tc>
      </w:tr>
      <w:tr w:rsidR="00380C79" w14:paraId="693826AC" w14:textId="77777777" w:rsidTr="004C2510">
        <w:trPr>
          <w:trHeight w:val="240"/>
          <w:jc w:val="center"/>
        </w:trPr>
        <w:tc>
          <w:tcPr>
            <w:tcW w:w="4876" w:type="dxa"/>
            <w:tcBorders>
              <w:top w:val="nil"/>
              <w:left w:val="nil"/>
              <w:bottom w:val="nil"/>
              <w:right w:val="nil"/>
            </w:tcBorders>
          </w:tcPr>
          <w:p w14:paraId="7684F3B4"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58638A6" w14:textId="77777777" w:rsidR="00380C79" w:rsidRPr="000E4F8D" w:rsidRDefault="00380C79" w:rsidP="004C2510">
            <w:pPr>
              <w:pStyle w:val="AmColumnHeading"/>
            </w:pPr>
            <w:r>
              <w:t>Pozměňovací návrh</w:t>
            </w:r>
          </w:p>
        </w:tc>
      </w:tr>
      <w:tr w:rsidR="00380C79" w14:paraId="6A9F55E1" w14:textId="77777777" w:rsidTr="004C2510">
        <w:trPr>
          <w:jc w:val="center"/>
        </w:trPr>
        <w:tc>
          <w:tcPr>
            <w:tcW w:w="4876" w:type="dxa"/>
            <w:tcBorders>
              <w:top w:val="nil"/>
              <w:left w:val="nil"/>
              <w:bottom w:val="nil"/>
              <w:right w:val="nil"/>
            </w:tcBorders>
          </w:tcPr>
          <w:p w14:paraId="2A3083AE" w14:textId="77777777" w:rsidR="00380C79" w:rsidRPr="000E4F8D" w:rsidRDefault="00380C79" w:rsidP="004C2510">
            <w:pPr>
              <w:pStyle w:val="Normal6a"/>
            </w:pPr>
          </w:p>
        </w:tc>
        <w:tc>
          <w:tcPr>
            <w:tcW w:w="4876" w:type="dxa"/>
            <w:tcBorders>
              <w:top w:val="nil"/>
              <w:left w:val="nil"/>
              <w:bottom w:val="nil"/>
              <w:right w:val="nil"/>
            </w:tcBorders>
          </w:tcPr>
          <w:p w14:paraId="223872F8" w14:textId="6FEEA1EC" w:rsidR="00380C79" w:rsidRPr="000E4F8D" w:rsidRDefault="00380C79" w:rsidP="004C2510">
            <w:pPr>
              <w:pStyle w:val="Normal6a"/>
            </w:pPr>
            <w:r>
              <w:rPr>
                <w:b/>
                <w:i/>
              </w:rPr>
              <w:t>–</w:t>
            </w:r>
            <w:r>
              <w:tab/>
            </w:r>
            <w:r>
              <w:rPr>
                <w:b/>
                <w:i/>
              </w:rPr>
              <w:t>s ohledem na stanoviska Benátské komise</w:t>
            </w:r>
            <w:r>
              <w:rPr>
                <w:b/>
                <w:i/>
              </w:rPr>
              <w:t xml:space="preserve"> k </w:t>
            </w:r>
            <w:r>
              <w:rPr>
                <w:b/>
                <w:i/>
              </w:rPr>
              <w:t>ukrajinskému zákonu</w:t>
            </w:r>
            <w:r>
              <w:rPr>
                <w:b/>
                <w:i/>
              </w:rPr>
              <w:t xml:space="preserve"> o </w:t>
            </w:r>
            <w:r>
              <w:rPr>
                <w:b/>
                <w:i/>
              </w:rPr>
              <w:t>národnostních menšinách</w:t>
            </w:r>
            <w:r>
              <w:rPr>
                <w:b/>
                <w:i/>
              </w:rPr>
              <w:t xml:space="preserve"> z </w:t>
            </w:r>
            <w:r>
              <w:rPr>
                <w:b/>
                <w:i/>
              </w:rPr>
              <w:t>roku 2022,</w:t>
            </w:r>
          </w:p>
        </w:tc>
      </w:tr>
    </w:tbl>
    <w:p w14:paraId="7DAE8502"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2B3189A0" w14:textId="77777777" w:rsidR="00380C79" w:rsidRPr="000E4F8D" w:rsidRDefault="00380C79" w:rsidP="00380C79">
      <w:r>
        <w:rPr>
          <w:rStyle w:val="HideTWBExt"/>
        </w:rPr>
        <w:t>&lt;/Amend&gt;</w:t>
      </w:r>
    </w:p>
    <w:p w14:paraId="26E193B7"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17</w:t>
      </w:r>
      <w:r>
        <w:rPr>
          <w:rStyle w:val="HideTWBExt"/>
          <w:b w:val="0"/>
        </w:rPr>
        <w:t>&lt;/NumAm&gt;</w:t>
      </w:r>
    </w:p>
    <w:p w14:paraId="36ECA8C0" w14:textId="77777777" w:rsidR="00380C79" w:rsidRPr="000E4F8D" w:rsidRDefault="00380C79" w:rsidP="00380C79">
      <w:pPr>
        <w:pStyle w:val="NormalBold"/>
      </w:pPr>
      <w:r>
        <w:rPr>
          <w:rStyle w:val="HideTWBExt"/>
          <w:b w:val="0"/>
        </w:rPr>
        <w:t>&lt;RepeatBlock-By&gt;&lt;Members&gt;</w:t>
      </w:r>
      <w:r>
        <w:t>Nathalie Loiseau, Lucia Yar, Michał Kobosko, Dan Barna, Petras Auštrevičius, Engin Eroglu, Malik Azmani</w:t>
      </w:r>
      <w:r>
        <w:rPr>
          <w:rStyle w:val="HideTWBExt"/>
          <w:b w:val="0"/>
        </w:rPr>
        <w:t>&lt;/Members&gt;</w:t>
      </w:r>
    </w:p>
    <w:p w14:paraId="30129C5A" w14:textId="77777777" w:rsidR="00380C79" w:rsidRPr="000E4F8D" w:rsidRDefault="00380C79" w:rsidP="00380C79">
      <w:pPr>
        <w:pStyle w:val="NormalBold"/>
      </w:pPr>
      <w:r>
        <w:rPr>
          <w:rStyle w:val="HideTWBExt"/>
          <w:b w:val="0"/>
        </w:rPr>
        <w:t>&lt;/RepeatBlock-By&gt;</w:t>
      </w:r>
    </w:p>
    <w:p w14:paraId="5504F0ED"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399B91D5" w14:textId="77777777" w:rsidR="00380C79" w:rsidRPr="000E4F8D" w:rsidRDefault="00380C79" w:rsidP="00380C79">
      <w:pPr>
        <w:pStyle w:val="NormalBold"/>
      </w:pPr>
      <w:r>
        <w:rPr>
          <w:rStyle w:val="HideTWBExt"/>
          <w:b w:val="0"/>
        </w:rPr>
        <w:t>&lt;Article&gt;</w:t>
      </w:r>
      <w:r>
        <w:t>Bod odůvodnění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51EB0A0" w14:textId="77777777" w:rsidTr="004C2510">
        <w:trPr>
          <w:trHeight w:hRule="exact" w:val="240"/>
          <w:jc w:val="center"/>
        </w:trPr>
        <w:tc>
          <w:tcPr>
            <w:tcW w:w="9752" w:type="dxa"/>
            <w:gridSpan w:val="2"/>
            <w:tcBorders>
              <w:top w:val="nil"/>
              <w:left w:val="nil"/>
              <w:bottom w:val="nil"/>
              <w:right w:val="nil"/>
            </w:tcBorders>
          </w:tcPr>
          <w:p w14:paraId="20367B23" w14:textId="77777777" w:rsidR="00380C79" w:rsidRPr="000E4F8D" w:rsidRDefault="00380C79" w:rsidP="004C2510"/>
        </w:tc>
      </w:tr>
      <w:tr w:rsidR="00380C79" w14:paraId="0C803355" w14:textId="77777777" w:rsidTr="004C2510">
        <w:trPr>
          <w:trHeight w:val="240"/>
          <w:jc w:val="center"/>
        </w:trPr>
        <w:tc>
          <w:tcPr>
            <w:tcW w:w="4876" w:type="dxa"/>
            <w:tcBorders>
              <w:top w:val="nil"/>
              <w:left w:val="nil"/>
              <w:bottom w:val="nil"/>
              <w:right w:val="nil"/>
            </w:tcBorders>
          </w:tcPr>
          <w:p w14:paraId="656ACBD4"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D1A7ED3" w14:textId="77777777" w:rsidR="00380C79" w:rsidRPr="000E4F8D" w:rsidRDefault="00380C79" w:rsidP="004C2510">
            <w:pPr>
              <w:pStyle w:val="AmColumnHeading"/>
            </w:pPr>
            <w:r>
              <w:t>Pozměňovací návrh</w:t>
            </w:r>
          </w:p>
        </w:tc>
      </w:tr>
      <w:tr w:rsidR="00380C79" w14:paraId="43F035D9" w14:textId="77777777" w:rsidTr="004C2510">
        <w:trPr>
          <w:jc w:val="center"/>
        </w:trPr>
        <w:tc>
          <w:tcPr>
            <w:tcW w:w="4876" w:type="dxa"/>
            <w:tcBorders>
              <w:top w:val="nil"/>
              <w:left w:val="nil"/>
              <w:bottom w:val="nil"/>
              <w:right w:val="nil"/>
            </w:tcBorders>
          </w:tcPr>
          <w:p w14:paraId="2D3DECB7" w14:textId="0404E398" w:rsidR="00380C79" w:rsidRPr="000E4F8D" w:rsidRDefault="00380C79" w:rsidP="004C2510">
            <w:pPr>
              <w:pStyle w:val="Normal6a"/>
            </w:pPr>
            <w:r>
              <w:t>A.</w:t>
            </w:r>
            <w:r>
              <w:tab/>
              <w:t>vzhledem</w:t>
            </w:r>
            <w:r>
              <w:t xml:space="preserve"> k </w:t>
            </w:r>
            <w:r>
              <w:t>tomu, že Parlament co nejdůrazněji odsuzuje ruskou agresi vůči Ukrajině</w:t>
            </w:r>
            <w:r>
              <w:t xml:space="preserve"> a </w:t>
            </w:r>
            <w:r>
              <w:t>podporuje právo Ukrajiny na svrchovanost, nezávislost</w:t>
            </w:r>
            <w:r>
              <w:t xml:space="preserve"> a </w:t>
            </w:r>
            <w:r>
              <w:t>územní celistvost</w:t>
            </w:r>
            <w:r>
              <w:t xml:space="preserve"> v </w:t>
            </w:r>
            <w:r>
              <w:t>rámci jejích mezinárodně uznávaných hranic;</w:t>
            </w:r>
          </w:p>
        </w:tc>
        <w:tc>
          <w:tcPr>
            <w:tcW w:w="4876" w:type="dxa"/>
            <w:tcBorders>
              <w:top w:val="nil"/>
              <w:left w:val="nil"/>
              <w:bottom w:val="nil"/>
              <w:right w:val="nil"/>
            </w:tcBorders>
          </w:tcPr>
          <w:p w14:paraId="3BAF0218" w14:textId="5A4F39F3" w:rsidR="00380C79" w:rsidRPr="000E4F8D" w:rsidRDefault="00380C79" w:rsidP="004C2510">
            <w:pPr>
              <w:pStyle w:val="Normal6a"/>
            </w:pPr>
            <w:r>
              <w:t>A.</w:t>
            </w:r>
            <w:r>
              <w:tab/>
              <w:t>vzhledem</w:t>
            </w:r>
            <w:r>
              <w:t xml:space="preserve"> k </w:t>
            </w:r>
            <w:r>
              <w:t>tomu, že Parlament co nejdůrazněji odsuzuje ruskou agresi vůči Ukrajině</w:t>
            </w:r>
            <w:r>
              <w:t xml:space="preserve"> a </w:t>
            </w:r>
            <w:r>
              <w:t>podporuje právo Ukrajiny na svrchovanost, nezávislost</w:t>
            </w:r>
            <w:r>
              <w:t xml:space="preserve"> a </w:t>
            </w:r>
            <w:r>
              <w:t>územní celistvost</w:t>
            </w:r>
            <w:r>
              <w:t xml:space="preserve"> v </w:t>
            </w:r>
            <w:r>
              <w:t xml:space="preserve">rámci jejích mezinárodně uznávaných hranic; </w:t>
            </w:r>
            <w:r>
              <w:rPr>
                <w:b/>
                <w:i/>
              </w:rPr>
              <w:t>vzhledem</w:t>
            </w:r>
            <w:r>
              <w:rPr>
                <w:b/>
                <w:i/>
              </w:rPr>
              <w:t xml:space="preserve"> k </w:t>
            </w:r>
            <w:r>
              <w:rPr>
                <w:b/>
                <w:i/>
              </w:rPr>
              <w:t>tomu, že Ukrajina tím, že se brání Rusku, významně přispívá</w:t>
            </w:r>
            <w:r>
              <w:rPr>
                <w:b/>
                <w:i/>
              </w:rPr>
              <w:t xml:space="preserve"> k </w:t>
            </w:r>
            <w:r>
              <w:rPr>
                <w:b/>
                <w:i/>
              </w:rPr>
              <w:t>bezpečnosti Evropské unie;</w:t>
            </w:r>
          </w:p>
        </w:tc>
      </w:tr>
    </w:tbl>
    <w:p w14:paraId="714EAB95"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72196697" w14:textId="77777777" w:rsidR="00380C79" w:rsidRPr="000E4F8D" w:rsidRDefault="00380C79" w:rsidP="00380C79">
      <w:r>
        <w:rPr>
          <w:rStyle w:val="HideTWBExt"/>
        </w:rPr>
        <w:t>&lt;/Amend&gt;</w:t>
      </w:r>
    </w:p>
    <w:p w14:paraId="7F8F9FA8"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18</w:t>
      </w:r>
      <w:r>
        <w:rPr>
          <w:rStyle w:val="HideTWBExt"/>
          <w:b w:val="0"/>
        </w:rPr>
        <w:t>&lt;/NumAm&gt;</w:t>
      </w:r>
    </w:p>
    <w:p w14:paraId="43ECECB6" w14:textId="77777777" w:rsidR="00380C79" w:rsidRPr="000E4F8D" w:rsidRDefault="00380C79" w:rsidP="00380C79">
      <w:pPr>
        <w:pStyle w:val="NormalBold"/>
      </w:pPr>
      <w:r>
        <w:rPr>
          <w:rStyle w:val="HideTWBExt"/>
          <w:b w:val="0"/>
        </w:rPr>
        <w:t>&lt;RepeatBlock-By&gt;&lt;Members&gt;</w:t>
      </w:r>
      <w:r>
        <w:t>Liudas Mažylis</w:t>
      </w:r>
      <w:r>
        <w:rPr>
          <w:rStyle w:val="HideTWBExt"/>
          <w:b w:val="0"/>
        </w:rPr>
        <w:t>&lt;/Members&gt;</w:t>
      </w:r>
    </w:p>
    <w:p w14:paraId="7341E58B" w14:textId="77777777" w:rsidR="00380C79" w:rsidRPr="000E4F8D" w:rsidRDefault="00380C79" w:rsidP="00380C79">
      <w:pPr>
        <w:pStyle w:val="NormalBold"/>
      </w:pPr>
      <w:r>
        <w:rPr>
          <w:rStyle w:val="HideTWBExt"/>
          <w:b w:val="0"/>
        </w:rPr>
        <w:t>&lt;/RepeatBlock-By&gt;</w:t>
      </w:r>
    </w:p>
    <w:p w14:paraId="4210071F"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BEE1363" w14:textId="77777777" w:rsidR="00380C79" w:rsidRPr="000E4F8D" w:rsidRDefault="00380C79" w:rsidP="00380C79">
      <w:pPr>
        <w:pStyle w:val="NormalBold"/>
      </w:pPr>
      <w:r>
        <w:rPr>
          <w:rStyle w:val="HideTWBExt"/>
          <w:b w:val="0"/>
        </w:rPr>
        <w:t>&lt;Article&gt;</w:t>
      </w:r>
      <w:r>
        <w:t>Bod odůvodnění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6B0F7E1" w14:textId="77777777" w:rsidTr="004C2510">
        <w:trPr>
          <w:trHeight w:hRule="exact" w:val="240"/>
          <w:jc w:val="center"/>
        </w:trPr>
        <w:tc>
          <w:tcPr>
            <w:tcW w:w="9752" w:type="dxa"/>
            <w:gridSpan w:val="2"/>
            <w:tcBorders>
              <w:top w:val="nil"/>
              <w:left w:val="nil"/>
              <w:bottom w:val="nil"/>
              <w:right w:val="nil"/>
            </w:tcBorders>
          </w:tcPr>
          <w:p w14:paraId="776AC914" w14:textId="77777777" w:rsidR="00380C79" w:rsidRPr="000E4F8D" w:rsidRDefault="00380C79" w:rsidP="004C2510"/>
        </w:tc>
      </w:tr>
      <w:tr w:rsidR="00380C79" w14:paraId="6639D9C5" w14:textId="77777777" w:rsidTr="004C2510">
        <w:trPr>
          <w:trHeight w:val="240"/>
          <w:jc w:val="center"/>
        </w:trPr>
        <w:tc>
          <w:tcPr>
            <w:tcW w:w="4876" w:type="dxa"/>
            <w:tcBorders>
              <w:top w:val="nil"/>
              <w:left w:val="nil"/>
              <w:bottom w:val="nil"/>
              <w:right w:val="nil"/>
            </w:tcBorders>
          </w:tcPr>
          <w:p w14:paraId="5E225711"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6730954" w14:textId="77777777" w:rsidR="00380C79" w:rsidRPr="000E4F8D" w:rsidRDefault="00380C79" w:rsidP="004C2510">
            <w:pPr>
              <w:pStyle w:val="AmColumnHeading"/>
            </w:pPr>
            <w:r>
              <w:t>Pozměňovací návrh</w:t>
            </w:r>
          </w:p>
        </w:tc>
      </w:tr>
      <w:tr w:rsidR="00380C79" w14:paraId="6BDE20EB" w14:textId="77777777" w:rsidTr="004C2510">
        <w:trPr>
          <w:jc w:val="center"/>
        </w:trPr>
        <w:tc>
          <w:tcPr>
            <w:tcW w:w="4876" w:type="dxa"/>
            <w:tcBorders>
              <w:top w:val="nil"/>
              <w:left w:val="nil"/>
              <w:bottom w:val="nil"/>
              <w:right w:val="nil"/>
            </w:tcBorders>
          </w:tcPr>
          <w:p w14:paraId="546436E1" w14:textId="39129D2A" w:rsidR="00380C79" w:rsidRPr="000E4F8D" w:rsidRDefault="00380C79" w:rsidP="004C2510">
            <w:pPr>
              <w:pStyle w:val="Normal6a"/>
            </w:pPr>
            <w:r>
              <w:t>A.</w:t>
            </w:r>
            <w:r>
              <w:tab/>
              <w:t>vzhledem</w:t>
            </w:r>
            <w:r>
              <w:t xml:space="preserve"> k </w:t>
            </w:r>
            <w:r>
              <w:t xml:space="preserve">tomu, že Parlament co nejdůrazněji odsuzuje ruskou </w:t>
            </w:r>
            <w:r>
              <w:rPr>
                <w:b/>
                <w:i/>
              </w:rPr>
              <w:t>agresi vůči</w:t>
            </w:r>
            <w:r>
              <w:t xml:space="preserve"> Ukrajině</w:t>
            </w:r>
            <w:r>
              <w:t xml:space="preserve"> a </w:t>
            </w:r>
            <w:r>
              <w:rPr>
                <w:b/>
                <w:i/>
              </w:rPr>
              <w:t>podporuje právo Ukrajiny</w:t>
            </w:r>
            <w:r>
              <w:t xml:space="preserve"> na </w:t>
            </w:r>
            <w:r>
              <w:rPr>
                <w:b/>
                <w:i/>
              </w:rPr>
              <w:t>svrchovanost</w:t>
            </w:r>
            <w:r>
              <w:t xml:space="preserve">, </w:t>
            </w:r>
            <w:r>
              <w:rPr>
                <w:b/>
                <w:i/>
              </w:rPr>
              <w:t>nezávislost</w:t>
            </w:r>
            <w:r>
              <w:rPr>
                <w:b/>
                <w:i/>
              </w:rPr>
              <w:t xml:space="preserve"> a </w:t>
            </w:r>
            <w:r>
              <w:rPr>
                <w:b/>
                <w:i/>
              </w:rPr>
              <w:t>územní celistvost</w:t>
            </w:r>
            <w:r>
              <w:rPr>
                <w:b/>
                <w:i/>
              </w:rPr>
              <w:t xml:space="preserve"> v </w:t>
            </w:r>
            <w:r>
              <w:rPr>
                <w:b/>
                <w:i/>
              </w:rPr>
              <w:t>rámci jejích mezinárodně uznávaných hranic</w:t>
            </w:r>
            <w:r>
              <w:t>;</w:t>
            </w:r>
          </w:p>
        </w:tc>
        <w:tc>
          <w:tcPr>
            <w:tcW w:w="4876" w:type="dxa"/>
            <w:tcBorders>
              <w:top w:val="nil"/>
              <w:left w:val="nil"/>
              <w:bottom w:val="nil"/>
              <w:right w:val="nil"/>
            </w:tcBorders>
          </w:tcPr>
          <w:p w14:paraId="239A2730" w14:textId="7911E65D" w:rsidR="00380C79" w:rsidRPr="000E4F8D" w:rsidRDefault="00380C79" w:rsidP="004C2510">
            <w:pPr>
              <w:pStyle w:val="Normal6a"/>
            </w:pPr>
            <w:r>
              <w:t>A.</w:t>
            </w:r>
            <w:r>
              <w:tab/>
              <w:t>vzhledem</w:t>
            </w:r>
            <w:r>
              <w:t xml:space="preserve"> k </w:t>
            </w:r>
            <w:r>
              <w:t xml:space="preserve">tomu, že Parlament co nejdůrazněji odsuzuje ruskou </w:t>
            </w:r>
            <w:r>
              <w:rPr>
                <w:b/>
                <w:i/>
              </w:rPr>
              <w:t>útočnou válku proti</w:t>
            </w:r>
            <w:r>
              <w:t xml:space="preserve"> Ukrajině</w:t>
            </w:r>
            <w:r>
              <w:rPr>
                <w:b/>
                <w:i/>
              </w:rPr>
              <w:t>, která je zjevným porušením mezinárodního práva doprovázeným rozsáhlými</w:t>
            </w:r>
            <w:r>
              <w:rPr>
                <w:b/>
                <w:i/>
              </w:rPr>
              <w:t xml:space="preserve"> a </w:t>
            </w:r>
            <w:r>
              <w:rPr>
                <w:b/>
                <w:i/>
              </w:rPr>
              <w:t>systematickými válečnými zločiny, zločiny proti lidskosti</w:t>
            </w:r>
            <w:r>
              <w:t xml:space="preserve"> a </w:t>
            </w:r>
            <w:r>
              <w:rPr>
                <w:b/>
                <w:i/>
              </w:rPr>
              <w:t>nucenými deportacemi tisíců Ukrajinců</w:t>
            </w:r>
            <w:r>
              <w:t xml:space="preserve"> na </w:t>
            </w:r>
            <w:r>
              <w:rPr>
                <w:b/>
                <w:i/>
              </w:rPr>
              <w:t>ruské území</w:t>
            </w:r>
            <w:r>
              <w:t xml:space="preserve">, </w:t>
            </w:r>
            <w:r>
              <w:rPr>
                <w:b/>
                <w:i/>
              </w:rPr>
              <w:t>zejména dětí, což jsou činy, které vyžadují plnou odpovědnost</w:t>
            </w:r>
            <w:r>
              <w:rPr>
                <w:b/>
                <w:i/>
              </w:rPr>
              <w:t xml:space="preserve"> a </w:t>
            </w:r>
            <w:r>
              <w:rPr>
                <w:b/>
                <w:i/>
              </w:rPr>
              <w:t>spravedlnost</w:t>
            </w:r>
            <w:r>
              <w:t>; podporuje právo Ukrajiny na svrchovanost, nezávislost</w:t>
            </w:r>
            <w:r>
              <w:t xml:space="preserve"> a </w:t>
            </w:r>
            <w:r>
              <w:t>územní celistvost</w:t>
            </w:r>
            <w:r>
              <w:t xml:space="preserve"> v </w:t>
            </w:r>
            <w:r>
              <w:t>rámci jejích mezinárodně uznaných hranic;</w:t>
            </w:r>
          </w:p>
        </w:tc>
      </w:tr>
    </w:tbl>
    <w:p w14:paraId="43A1D853"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2F4B2DB" w14:textId="77777777" w:rsidR="00380C79" w:rsidRPr="000E4F8D" w:rsidRDefault="00380C79" w:rsidP="00380C79">
      <w:r>
        <w:rPr>
          <w:rStyle w:val="HideTWBExt"/>
        </w:rPr>
        <w:t>&lt;/Amend&gt;</w:t>
      </w:r>
    </w:p>
    <w:p w14:paraId="41AE7BBF"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19</w:t>
      </w:r>
      <w:r>
        <w:rPr>
          <w:rStyle w:val="HideTWBExt"/>
          <w:b w:val="0"/>
        </w:rPr>
        <w:t>&lt;/NumAm&gt;</w:t>
      </w:r>
    </w:p>
    <w:p w14:paraId="5DCE2A79" w14:textId="77777777" w:rsidR="00380C79" w:rsidRPr="000E4F8D" w:rsidRDefault="00380C79" w:rsidP="00380C79">
      <w:pPr>
        <w:pStyle w:val="NormalBold"/>
      </w:pPr>
      <w:r>
        <w:rPr>
          <w:rStyle w:val="HideTWBExt"/>
          <w:b w:val="0"/>
        </w:rPr>
        <w:t>&lt;RepeatBlock-By&gt;&lt;Members&gt;</w:t>
      </w:r>
      <w:r>
        <w:t>Marie-Agnes Strack-Zimmermann, Hilde Vautmans, Engin Eroglu, Dan Barna, Michał Kobosko, Petras Auštrevičius, Lucia Yar, Malik Azmani</w:t>
      </w:r>
      <w:r>
        <w:rPr>
          <w:rStyle w:val="HideTWBExt"/>
          <w:b w:val="0"/>
        </w:rPr>
        <w:t>&lt;/Members&gt;</w:t>
      </w:r>
    </w:p>
    <w:p w14:paraId="494046DD" w14:textId="77777777" w:rsidR="00380C79" w:rsidRPr="000E4F8D" w:rsidRDefault="00380C79" w:rsidP="00380C79">
      <w:pPr>
        <w:pStyle w:val="NormalBold"/>
      </w:pPr>
      <w:r>
        <w:rPr>
          <w:rStyle w:val="HideTWBExt"/>
          <w:b w:val="0"/>
        </w:rPr>
        <w:t>&lt;/RepeatBlock-By&gt;</w:t>
      </w:r>
    </w:p>
    <w:p w14:paraId="41EB5D22"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D60BAD0" w14:textId="77777777" w:rsidR="00380C79" w:rsidRPr="000E4F8D" w:rsidRDefault="00380C79" w:rsidP="00380C79">
      <w:pPr>
        <w:pStyle w:val="NormalBold"/>
      </w:pPr>
      <w:r>
        <w:rPr>
          <w:rStyle w:val="HideTWBExt"/>
          <w:b w:val="0"/>
        </w:rPr>
        <w:t>&lt;Article&gt;</w:t>
      </w:r>
      <w:r>
        <w:t>Bod odůvodnění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829A1F8" w14:textId="77777777" w:rsidTr="004C2510">
        <w:trPr>
          <w:trHeight w:hRule="exact" w:val="240"/>
          <w:jc w:val="center"/>
        </w:trPr>
        <w:tc>
          <w:tcPr>
            <w:tcW w:w="9752" w:type="dxa"/>
            <w:gridSpan w:val="2"/>
            <w:tcBorders>
              <w:top w:val="nil"/>
              <w:left w:val="nil"/>
              <w:bottom w:val="nil"/>
              <w:right w:val="nil"/>
            </w:tcBorders>
          </w:tcPr>
          <w:p w14:paraId="02EBB920" w14:textId="77777777" w:rsidR="00380C79" w:rsidRPr="000E4F8D" w:rsidRDefault="00380C79" w:rsidP="004C2510"/>
        </w:tc>
      </w:tr>
      <w:tr w:rsidR="00380C79" w14:paraId="426EB756" w14:textId="77777777" w:rsidTr="004C2510">
        <w:trPr>
          <w:trHeight w:val="240"/>
          <w:jc w:val="center"/>
        </w:trPr>
        <w:tc>
          <w:tcPr>
            <w:tcW w:w="4876" w:type="dxa"/>
            <w:tcBorders>
              <w:top w:val="nil"/>
              <w:left w:val="nil"/>
              <w:bottom w:val="nil"/>
              <w:right w:val="nil"/>
            </w:tcBorders>
          </w:tcPr>
          <w:p w14:paraId="60377A6A"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B6024C0" w14:textId="77777777" w:rsidR="00380C79" w:rsidRPr="000E4F8D" w:rsidRDefault="00380C79" w:rsidP="004C2510">
            <w:pPr>
              <w:pStyle w:val="AmColumnHeading"/>
            </w:pPr>
            <w:r>
              <w:t>Pozměňovací návrh</w:t>
            </w:r>
          </w:p>
        </w:tc>
      </w:tr>
      <w:tr w:rsidR="00380C79" w14:paraId="5D015FB0" w14:textId="77777777" w:rsidTr="004C2510">
        <w:trPr>
          <w:jc w:val="center"/>
        </w:trPr>
        <w:tc>
          <w:tcPr>
            <w:tcW w:w="4876" w:type="dxa"/>
            <w:tcBorders>
              <w:top w:val="nil"/>
              <w:left w:val="nil"/>
              <w:bottom w:val="nil"/>
              <w:right w:val="nil"/>
            </w:tcBorders>
          </w:tcPr>
          <w:p w14:paraId="2C7C3310" w14:textId="51659AB2" w:rsidR="00380C79" w:rsidRPr="000E4F8D" w:rsidRDefault="00380C79" w:rsidP="004C2510">
            <w:pPr>
              <w:pStyle w:val="Normal6a"/>
            </w:pPr>
            <w:r>
              <w:t>A.</w:t>
            </w:r>
            <w:r>
              <w:tab/>
              <w:t>vzhledem</w:t>
            </w:r>
            <w:r>
              <w:t xml:space="preserve"> k </w:t>
            </w:r>
            <w:r>
              <w:t>tomu, že Parlament co nejdůrazněji odsuzuje ruskou agresi vůči Ukrajině</w:t>
            </w:r>
            <w:r>
              <w:t xml:space="preserve"> a </w:t>
            </w:r>
            <w:r>
              <w:t>podporuje právo Ukrajiny na svrchovanost, nezávislost</w:t>
            </w:r>
            <w:r>
              <w:t xml:space="preserve"> a </w:t>
            </w:r>
            <w:r>
              <w:t>územní celistvost</w:t>
            </w:r>
            <w:r>
              <w:t xml:space="preserve"> v </w:t>
            </w:r>
            <w:r>
              <w:t>rámci jejích mezinárodně uznávaných hranic;</w:t>
            </w:r>
          </w:p>
        </w:tc>
        <w:tc>
          <w:tcPr>
            <w:tcW w:w="4876" w:type="dxa"/>
            <w:tcBorders>
              <w:top w:val="nil"/>
              <w:left w:val="nil"/>
              <w:bottom w:val="nil"/>
              <w:right w:val="nil"/>
            </w:tcBorders>
          </w:tcPr>
          <w:p w14:paraId="33BFB7F7" w14:textId="29E5C6DF" w:rsidR="00380C79" w:rsidRPr="000E4F8D" w:rsidRDefault="00380C79" w:rsidP="004C2510">
            <w:pPr>
              <w:pStyle w:val="Normal6a"/>
            </w:pPr>
            <w:r>
              <w:t>A.</w:t>
            </w:r>
            <w:r>
              <w:tab/>
              <w:t>vzhledem</w:t>
            </w:r>
            <w:r>
              <w:t xml:space="preserve"> k </w:t>
            </w:r>
            <w:r>
              <w:t>tomu, že Parlament co nejdůrazněji odsuzuje ruskou agresi vůči Ukrajině</w:t>
            </w:r>
            <w:r>
              <w:t xml:space="preserve"> a </w:t>
            </w:r>
            <w:r>
              <w:t>podporuje právo Ukrajiny na svrchovanost, nezávislost</w:t>
            </w:r>
            <w:r>
              <w:t xml:space="preserve"> a </w:t>
            </w:r>
            <w:r>
              <w:t>územní celistvost</w:t>
            </w:r>
            <w:r>
              <w:t xml:space="preserve"> v </w:t>
            </w:r>
            <w:r>
              <w:t xml:space="preserve">rámci jejích mezinárodně uznávaných hranic; </w:t>
            </w:r>
            <w:r>
              <w:rPr>
                <w:b/>
                <w:i/>
              </w:rPr>
              <w:t>vzhledem</w:t>
            </w:r>
            <w:r>
              <w:rPr>
                <w:b/>
                <w:i/>
              </w:rPr>
              <w:t xml:space="preserve"> k </w:t>
            </w:r>
            <w:r>
              <w:rPr>
                <w:b/>
                <w:i/>
              </w:rPr>
              <w:t>tomu, že Rusko napadlo Ukrajinu</w:t>
            </w:r>
            <w:r>
              <w:rPr>
                <w:b/>
                <w:i/>
              </w:rPr>
              <w:t xml:space="preserve"> a </w:t>
            </w:r>
            <w:r>
              <w:rPr>
                <w:b/>
                <w:i/>
              </w:rPr>
              <w:t>mohlo by kdykoli zastavit brutální válku, kterou vede proti svému sousedovi;</w:t>
            </w:r>
          </w:p>
        </w:tc>
      </w:tr>
    </w:tbl>
    <w:p w14:paraId="18C0BE6D"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5562D1F" w14:textId="77777777" w:rsidR="00380C79" w:rsidRPr="000E4F8D" w:rsidRDefault="00380C79" w:rsidP="00380C79">
      <w:r>
        <w:rPr>
          <w:rStyle w:val="HideTWBExt"/>
        </w:rPr>
        <w:t>&lt;/Amend&gt;</w:t>
      </w:r>
    </w:p>
    <w:p w14:paraId="733D1E96"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20</w:t>
      </w:r>
      <w:r>
        <w:rPr>
          <w:rStyle w:val="HideTWBExt"/>
          <w:b w:val="0"/>
        </w:rPr>
        <w:t>&lt;/NumAm&gt;</w:t>
      </w:r>
    </w:p>
    <w:p w14:paraId="0ACB45E0" w14:textId="77777777" w:rsidR="00380C79" w:rsidRPr="000E4F8D" w:rsidRDefault="00380C79" w:rsidP="00380C79">
      <w:pPr>
        <w:pStyle w:val="NormalBold"/>
      </w:pPr>
      <w:r>
        <w:rPr>
          <w:rStyle w:val="HideTWBExt"/>
          <w:b w:val="0"/>
        </w:rPr>
        <w:t>&lt;RepeatBlock-By&gt;&lt;Members&gt;</w:t>
      </w:r>
      <w:r>
        <w:t>Sebastian Tynkkynen</w:t>
      </w:r>
      <w:r>
        <w:rPr>
          <w:rStyle w:val="HideTWBExt"/>
          <w:b w:val="0"/>
        </w:rPr>
        <w:t>&lt;/Members&gt;</w:t>
      </w:r>
    </w:p>
    <w:p w14:paraId="33444CB6" w14:textId="77777777" w:rsidR="00380C79" w:rsidRPr="000E4F8D" w:rsidRDefault="00380C79" w:rsidP="00380C79">
      <w:pPr>
        <w:pStyle w:val="NormalBold"/>
      </w:pPr>
      <w:r>
        <w:rPr>
          <w:rStyle w:val="HideTWBExt"/>
          <w:b w:val="0"/>
        </w:rPr>
        <w:t>&lt;/RepeatBlock-By&gt;</w:t>
      </w:r>
    </w:p>
    <w:p w14:paraId="5E3FADA5"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BF57060" w14:textId="77777777" w:rsidR="00380C79" w:rsidRPr="000E4F8D" w:rsidRDefault="00380C79" w:rsidP="00380C79">
      <w:pPr>
        <w:pStyle w:val="NormalBold"/>
      </w:pPr>
      <w:r>
        <w:rPr>
          <w:rStyle w:val="HideTWBExt"/>
          <w:b w:val="0"/>
        </w:rPr>
        <w:t>&lt;Article&gt;</w:t>
      </w:r>
      <w:r>
        <w:t>Bod odůvodnění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94278A8" w14:textId="77777777" w:rsidTr="004C2510">
        <w:trPr>
          <w:trHeight w:hRule="exact" w:val="240"/>
          <w:jc w:val="center"/>
        </w:trPr>
        <w:tc>
          <w:tcPr>
            <w:tcW w:w="9752" w:type="dxa"/>
            <w:gridSpan w:val="2"/>
            <w:tcBorders>
              <w:top w:val="nil"/>
              <w:left w:val="nil"/>
              <w:bottom w:val="nil"/>
              <w:right w:val="nil"/>
            </w:tcBorders>
          </w:tcPr>
          <w:p w14:paraId="21E5001F" w14:textId="77777777" w:rsidR="00380C79" w:rsidRPr="000E4F8D" w:rsidRDefault="00380C79" w:rsidP="004C2510"/>
        </w:tc>
      </w:tr>
      <w:tr w:rsidR="00380C79" w14:paraId="369115AC" w14:textId="77777777" w:rsidTr="004C2510">
        <w:trPr>
          <w:trHeight w:val="240"/>
          <w:jc w:val="center"/>
        </w:trPr>
        <w:tc>
          <w:tcPr>
            <w:tcW w:w="4876" w:type="dxa"/>
            <w:tcBorders>
              <w:top w:val="nil"/>
              <w:left w:val="nil"/>
              <w:bottom w:val="nil"/>
              <w:right w:val="nil"/>
            </w:tcBorders>
          </w:tcPr>
          <w:p w14:paraId="361BA53D"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D9EF7B0" w14:textId="77777777" w:rsidR="00380C79" w:rsidRPr="000E4F8D" w:rsidRDefault="00380C79" w:rsidP="004C2510">
            <w:pPr>
              <w:pStyle w:val="AmColumnHeading"/>
            </w:pPr>
            <w:r>
              <w:t>Pozměňovací návrh</w:t>
            </w:r>
          </w:p>
        </w:tc>
      </w:tr>
      <w:tr w:rsidR="00380C79" w14:paraId="62200480" w14:textId="77777777" w:rsidTr="004C2510">
        <w:trPr>
          <w:jc w:val="center"/>
        </w:trPr>
        <w:tc>
          <w:tcPr>
            <w:tcW w:w="4876" w:type="dxa"/>
            <w:tcBorders>
              <w:top w:val="nil"/>
              <w:left w:val="nil"/>
              <w:bottom w:val="nil"/>
              <w:right w:val="nil"/>
            </w:tcBorders>
          </w:tcPr>
          <w:p w14:paraId="76F92F30" w14:textId="17D0B33B" w:rsidR="00380C79" w:rsidRPr="000E4F8D" w:rsidRDefault="00380C79" w:rsidP="004C2510">
            <w:pPr>
              <w:pStyle w:val="Normal6a"/>
            </w:pPr>
            <w:r>
              <w:t>A.</w:t>
            </w:r>
            <w:r>
              <w:tab/>
              <w:t>vzhledem</w:t>
            </w:r>
            <w:r>
              <w:t xml:space="preserve"> k </w:t>
            </w:r>
            <w:r>
              <w:t>tomu, že Parlament co nejdůrazněji odsuzuje ruskou agresi vůči Ukrajině</w:t>
            </w:r>
            <w:r>
              <w:t xml:space="preserve"> a </w:t>
            </w:r>
            <w:r>
              <w:t>podporuje právo Ukrajiny na svrchovanost, nezávislost</w:t>
            </w:r>
            <w:r>
              <w:t xml:space="preserve"> a </w:t>
            </w:r>
            <w:r>
              <w:t>územní celistvost</w:t>
            </w:r>
            <w:r>
              <w:t xml:space="preserve"> v </w:t>
            </w:r>
            <w:r>
              <w:t>rámci jejích mezinárodně uznávaných hranic;</w:t>
            </w:r>
          </w:p>
        </w:tc>
        <w:tc>
          <w:tcPr>
            <w:tcW w:w="4876" w:type="dxa"/>
            <w:tcBorders>
              <w:top w:val="nil"/>
              <w:left w:val="nil"/>
              <w:bottom w:val="nil"/>
              <w:right w:val="nil"/>
            </w:tcBorders>
          </w:tcPr>
          <w:p w14:paraId="50943E1F" w14:textId="5086CC31" w:rsidR="00380C79" w:rsidRPr="000E4F8D" w:rsidRDefault="00380C79" w:rsidP="004C2510">
            <w:pPr>
              <w:pStyle w:val="Normal6a"/>
            </w:pPr>
            <w:r>
              <w:t>A.</w:t>
            </w:r>
            <w:r>
              <w:tab/>
              <w:t>vzhledem</w:t>
            </w:r>
            <w:r>
              <w:t xml:space="preserve"> k </w:t>
            </w:r>
            <w:r>
              <w:t>tomu, že Parlament co nejdůrazněji odsuzuje ruskou agresi vůči Ukrajině</w:t>
            </w:r>
            <w:r>
              <w:rPr>
                <w:b/>
                <w:i/>
              </w:rPr>
              <w:t>,</w:t>
            </w:r>
            <w:r>
              <w:rPr>
                <w:b/>
                <w:i/>
              </w:rPr>
              <w:t xml:space="preserve"> v </w:t>
            </w:r>
            <w:r>
              <w:rPr>
                <w:b/>
                <w:i/>
              </w:rPr>
              <w:t>níž Rusko</w:t>
            </w:r>
            <w:r>
              <w:rPr>
                <w:b/>
                <w:i/>
              </w:rPr>
              <w:t xml:space="preserve"> i </w:t>
            </w:r>
            <w:r>
              <w:rPr>
                <w:b/>
                <w:i/>
              </w:rPr>
              <w:t>nadále rozsáhle</w:t>
            </w:r>
            <w:r>
              <w:rPr>
                <w:b/>
                <w:i/>
              </w:rPr>
              <w:t xml:space="preserve"> a </w:t>
            </w:r>
            <w:r>
              <w:rPr>
                <w:b/>
                <w:i/>
              </w:rPr>
              <w:t>nepřetržitě pokračuje,</w:t>
            </w:r>
            <w:r>
              <w:t xml:space="preserve"> a </w:t>
            </w:r>
            <w:r>
              <w:t>podporuje právo Ukrajiny na svrchovanost, nezávislost</w:t>
            </w:r>
            <w:r>
              <w:t xml:space="preserve"> a </w:t>
            </w:r>
            <w:r>
              <w:t>územní celistvost</w:t>
            </w:r>
            <w:r>
              <w:t xml:space="preserve"> v </w:t>
            </w:r>
            <w:r>
              <w:t>rámci jejích mezinárodně uznávaných hranic;</w:t>
            </w:r>
          </w:p>
        </w:tc>
      </w:tr>
    </w:tbl>
    <w:p w14:paraId="01598928"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{FI}</w:t>
      </w:r>
      <w:r w:rsidRPr="000E4F8D">
        <w:t>fi</w:t>
      </w:r>
      <w:r w:rsidRPr="000E4F8D">
        <w:rPr>
          <w:rStyle w:val="HideTWBExt"/>
        </w:rPr>
        <w:t>&lt;/Original&gt;</w:t>
      </w:r>
    </w:p>
    <w:p w14:paraId="62EF7129" w14:textId="77777777" w:rsidR="00380C79" w:rsidRPr="000E4F8D" w:rsidRDefault="00380C79" w:rsidP="00380C79">
      <w:r>
        <w:rPr>
          <w:rStyle w:val="HideTWBExt"/>
        </w:rPr>
        <w:t>&lt;/Amend&gt;</w:t>
      </w:r>
    </w:p>
    <w:p w14:paraId="560D0C2F"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21</w:t>
      </w:r>
      <w:r>
        <w:rPr>
          <w:rStyle w:val="HideTWBExt"/>
          <w:b w:val="0"/>
        </w:rPr>
        <w:t>&lt;/NumAm&gt;</w:t>
      </w:r>
    </w:p>
    <w:p w14:paraId="4D995465" w14:textId="77777777" w:rsidR="00380C79" w:rsidRPr="000E4F8D" w:rsidRDefault="00380C79" w:rsidP="00380C79">
      <w:pPr>
        <w:pStyle w:val="NormalBold"/>
      </w:pPr>
      <w:r>
        <w:rPr>
          <w:rStyle w:val="HideTWBExt"/>
          <w:b w:val="0"/>
        </w:rPr>
        <w:t>&lt;RepeatBlock-By&gt;&lt;Members&gt;</w:t>
      </w:r>
      <w:r>
        <w:t>António Tânger Corrêa</w:t>
      </w:r>
      <w:r>
        <w:rPr>
          <w:rStyle w:val="HideTWBExt"/>
          <w:b w:val="0"/>
        </w:rPr>
        <w:t>&lt;/Members&gt;</w:t>
      </w:r>
    </w:p>
    <w:p w14:paraId="0E47810F" w14:textId="77777777" w:rsidR="00380C79" w:rsidRPr="000E4F8D" w:rsidRDefault="00380C79" w:rsidP="00380C79">
      <w:pPr>
        <w:pStyle w:val="NormalBold"/>
      </w:pPr>
      <w:r>
        <w:rPr>
          <w:rStyle w:val="HideTWBExt"/>
          <w:b w:val="0"/>
        </w:rPr>
        <w:t>&lt;/RepeatBlock-By&gt;</w:t>
      </w:r>
    </w:p>
    <w:p w14:paraId="682ED22C"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741C4E3" w14:textId="3E931A44" w:rsidR="00380C79" w:rsidRPr="000E4F8D" w:rsidRDefault="00380C79" w:rsidP="00380C79">
      <w:pPr>
        <w:pStyle w:val="NormalBold"/>
      </w:pPr>
      <w:r>
        <w:rPr>
          <w:rStyle w:val="HideTWBExt"/>
          <w:b w:val="0"/>
        </w:rPr>
        <w:t>&lt;Article&gt;</w:t>
      </w:r>
      <w:r>
        <w:t>Bod odůvodnění</w:t>
      </w:r>
      <w:r>
        <w:t xml:space="preserve"> A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0D0D950" w14:textId="77777777" w:rsidTr="004C2510">
        <w:trPr>
          <w:trHeight w:hRule="exact" w:val="240"/>
          <w:jc w:val="center"/>
        </w:trPr>
        <w:tc>
          <w:tcPr>
            <w:tcW w:w="9752" w:type="dxa"/>
            <w:gridSpan w:val="2"/>
            <w:tcBorders>
              <w:top w:val="nil"/>
              <w:left w:val="nil"/>
              <w:bottom w:val="nil"/>
              <w:right w:val="nil"/>
            </w:tcBorders>
          </w:tcPr>
          <w:p w14:paraId="612B2FAD" w14:textId="77777777" w:rsidR="00380C79" w:rsidRPr="000E4F8D" w:rsidRDefault="00380C79" w:rsidP="004C2510"/>
        </w:tc>
      </w:tr>
      <w:tr w:rsidR="00380C79" w14:paraId="2FE56B06" w14:textId="77777777" w:rsidTr="004C2510">
        <w:trPr>
          <w:trHeight w:val="240"/>
          <w:jc w:val="center"/>
        </w:trPr>
        <w:tc>
          <w:tcPr>
            <w:tcW w:w="4876" w:type="dxa"/>
            <w:tcBorders>
              <w:top w:val="nil"/>
              <w:left w:val="nil"/>
              <w:bottom w:val="nil"/>
              <w:right w:val="nil"/>
            </w:tcBorders>
          </w:tcPr>
          <w:p w14:paraId="772DA741"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D76569C" w14:textId="77777777" w:rsidR="00380C79" w:rsidRPr="000E4F8D" w:rsidRDefault="00380C79" w:rsidP="004C2510">
            <w:pPr>
              <w:pStyle w:val="AmColumnHeading"/>
            </w:pPr>
            <w:r>
              <w:t>Pozměňovací návrh</w:t>
            </w:r>
          </w:p>
        </w:tc>
      </w:tr>
      <w:tr w:rsidR="00380C79" w14:paraId="321F89A9" w14:textId="77777777" w:rsidTr="004C2510">
        <w:trPr>
          <w:jc w:val="center"/>
        </w:trPr>
        <w:tc>
          <w:tcPr>
            <w:tcW w:w="4876" w:type="dxa"/>
            <w:tcBorders>
              <w:top w:val="nil"/>
              <w:left w:val="nil"/>
              <w:bottom w:val="nil"/>
              <w:right w:val="nil"/>
            </w:tcBorders>
          </w:tcPr>
          <w:p w14:paraId="0F47A28B" w14:textId="77777777" w:rsidR="00380C79" w:rsidRPr="000E4F8D" w:rsidRDefault="00380C79" w:rsidP="004C2510">
            <w:pPr>
              <w:pStyle w:val="Normal6a"/>
            </w:pPr>
          </w:p>
        </w:tc>
        <w:tc>
          <w:tcPr>
            <w:tcW w:w="4876" w:type="dxa"/>
            <w:tcBorders>
              <w:top w:val="nil"/>
              <w:left w:val="nil"/>
              <w:bottom w:val="nil"/>
              <w:right w:val="nil"/>
            </w:tcBorders>
          </w:tcPr>
          <w:p w14:paraId="4A336E69" w14:textId="7E93CF37" w:rsidR="00380C79" w:rsidRPr="000E4F8D" w:rsidRDefault="00380C79" w:rsidP="004C2510">
            <w:pPr>
              <w:pStyle w:val="Normal6a"/>
            </w:pPr>
            <w:r>
              <w:rPr>
                <w:b/>
                <w:i/>
              </w:rPr>
              <w:t>Aa.</w:t>
            </w:r>
            <w:r>
              <w:tab/>
            </w:r>
            <w:r>
              <w:rPr>
                <w:b/>
                <w:i/>
              </w:rPr>
              <w:t>vzhledem</w:t>
            </w:r>
            <w:r>
              <w:rPr>
                <w:b/>
                <w:i/>
              </w:rPr>
              <w:t xml:space="preserve"> k </w:t>
            </w:r>
            <w:r>
              <w:rPr>
                <w:b/>
                <w:i/>
              </w:rPr>
              <w:t>tomu, že EU</w:t>
            </w:r>
            <w:r>
              <w:rPr>
                <w:b/>
                <w:i/>
              </w:rPr>
              <w:t xml:space="preserve"> a </w:t>
            </w:r>
            <w:r>
              <w:rPr>
                <w:b/>
                <w:i/>
              </w:rPr>
              <w:t>její členské státy poskytly Ukrajině více než 193 miliard EUR (včetně vojenské pomoci ve výši 69 miliard EUR)</w:t>
            </w:r>
            <w:r>
              <w:rPr>
                <w:b/>
                <w:i/>
              </w:rPr>
              <w:t xml:space="preserve"> a </w:t>
            </w:r>
            <w:r>
              <w:rPr>
                <w:b/>
                <w:i/>
              </w:rPr>
              <w:t>chystají se poskytnout půjčku na podporu Ukrajiny ve výši 90 miliard EUR; vzhledem</w:t>
            </w:r>
            <w:r>
              <w:rPr>
                <w:b/>
                <w:i/>
              </w:rPr>
              <w:t xml:space="preserve"> k </w:t>
            </w:r>
            <w:r>
              <w:rPr>
                <w:b/>
                <w:i/>
              </w:rPr>
              <w:t>tomu, že Spojené státy vynaložily na podporu Ukrajiny více než 175 miliard USD, včetně 106 miliard USD ve formě přímé vládní</w:t>
            </w:r>
            <w:r>
              <w:rPr>
                <w:b/>
                <w:i/>
              </w:rPr>
              <w:t xml:space="preserve"> a </w:t>
            </w:r>
            <w:r>
              <w:rPr>
                <w:b/>
                <w:i/>
              </w:rPr>
              <w:t>vojenské pomoci; vzhledem</w:t>
            </w:r>
            <w:r>
              <w:rPr>
                <w:b/>
                <w:i/>
              </w:rPr>
              <w:t xml:space="preserve"> k </w:t>
            </w:r>
            <w:r>
              <w:rPr>
                <w:b/>
                <w:i/>
              </w:rPr>
              <w:t>tomu, že podle plánů Evropské komise pro víceletý finanční rámec po roce 2027 by Ukrajina měla obdržet 20 % celkových zdrojů sedmiletého rozpočtu</w:t>
            </w:r>
            <w:r>
              <w:rPr>
                <w:b/>
                <w:i/>
              </w:rPr>
              <w:t xml:space="preserve"> a </w:t>
            </w:r>
            <w:r>
              <w:rPr>
                <w:b/>
                <w:i/>
              </w:rPr>
              <w:t>Komise už potvrdila odhady Ukrajiny na obnovu, které činí 800 miliard USD na civilní potřeby</w:t>
            </w:r>
            <w:r>
              <w:rPr>
                <w:b/>
                <w:i/>
              </w:rPr>
              <w:t xml:space="preserve"> a </w:t>
            </w:r>
            <w:r>
              <w:rPr>
                <w:b/>
                <w:i/>
              </w:rPr>
              <w:t>700 miliard USD na opětovné vyzbrojení; vzhledem</w:t>
            </w:r>
            <w:r>
              <w:rPr>
                <w:b/>
                <w:i/>
              </w:rPr>
              <w:t xml:space="preserve"> k </w:t>
            </w:r>
            <w:r>
              <w:rPr>
                <w:b/>
                <w:i/>
              </w:rPr>
              <w:t>tomu, že Komise plánuje zajistit významnou část tohoto úsilí; vzhledem</w:t>
            </w:r>
            <w:r>
              <w:rPr>
                <w:b/>
                <w:i/>
              </w:rPr>
              <w:t xml:space="preserve"> k </w:t>
            </w:r>
            <w:r>
              <w:rPr>
                <w:b/>
                <w:i/>
              </w:rPr>
              <w:t>tomu, že takto nadměrně ambiciózní pomoc by vyvolala dlouhodobou dluhovou spirálu pro budoucí generace</w:t>
            </w:r>
            <w:r>
              <w:rPr>
                <w:b/>
                <w:i/>
              </w:rPr>
              <w:t xml:space="preserve"> a </w:t>
            </w:r>
            <w:r>
              <w:rPr>
                <w:b/>
                <w:i/>
              </w:rPr>
              <w:t>pohltila by velkou část rozpočtu EU na další desetiletí;</w:t>
            </w:r>
          </w:p>
        </w:tc>
      </w:tr>
    </w:tbl>
    <w:p w14:paraId="7EF0F839"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7D6FAF1F" w14:textId="77777777" w:rsidR="00380C79" w:rsidRPr="000E4F8D" w:rsidRDefault="00380C79" w:rsidP="00380C79">
      <w:r>
        <w:rPr>
          <w:rStyle w:val="HideTWBExt"/>
        </w:rPr>
        <w:t>&lt;/Amend&gt;</w:t>
      </w:r>
    </w:p>
    <w:p w14:paraId="419C901E"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22</w:t>
      </w:r>
      <w:r>
        <w:rPr>
          <w:rStyle w:val="HideTWBExt"/>
          <w:b w:val="0"/>
        </w:rPr>
        <w:t>&lt;/NumAm&gt;</w:t>
      </w:r>
    </w:p>
    <w:p w14:paraId="2E51B0FB"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0EFF5E1C" w14:textId="77777777" w:rsidR="00380C79" w:rsidRPr="000E4F8D" w:rsidRDefault="00380C79" w:rsidP="00380C79">
      <w:pPr>
        <w:pStyle w:val="NormalBold"/>
      </w:pPr>
      <w:r>
        <w:rPr>
          <w:rStyle w:val="HideTWBExt"/>
          <w:b w:val="0"/>
        </w:rPr>
        <w:t>&lt;/RepeatBlock-By&gt;</w:t>
      </w:r>
    </w:p>
    <w:p w14:paraId="75CA123D"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42AA598" w14:textId="7E0CE4EB" w:rsidR="00380C79" w:rsidRPr="000E4F8D" w:rsidRDefault="00380C79" w:rsidP="00380C79">
      <w:pPr>
        <w:pStyle w:val="NormalBold"/>
      </w:pPr>
      <w:r>
        <w:rPr>
          <w:rStyle w:val="HideTWBExt"/>
          <w:b w:val="0"/>
        </w:rPr>
        <w:t>&lt;Article&gt;</w:t>
      </w:r>
      <w:r>
        <w:t>Bod odůvodnění</w:t>
      </w:r>
      <w:r>
        <w:t xml:space="preserve"> A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04C776E" w14:textId="77777777" w:rsidTr="004C2510">
        <w:trPr>
          <w:trHeight w:hRule="exact" w:val="240"/>
          <w:jc w:val="center"/>
        </w:trPr>
        <w:tc>
          <w:tcPr>
            <w:tcW w:w="9752" w:type="dxa"/>
            <w:gridSpan w:val="2"/>
            <w:tcBorders>
              <w:top w:val="nil"/>
              <w:left w:val="nil"/>
              <w:bottom w:val="nil"/>
              <w:right w:val="nil"/>
            </w:tcBorders>
          </w:tcPr>
          <w:p w14:paraId="531FA6BD" w14:textId="77777777" w:rsidR="00380C79" w:rsidRPr="000E4F8D" w:rsidRDefault="00380C79" w:rsidP="004C2510"/>
        </w:tc>
      </w:tr>
      <w:tr w:rsidR="00380C79" w14:paraId="07A6D628" w14:textId="77777777" w:rsidTr="004C2510">
        <w:trPr>
          <w:trHeight w:val="240"/>
          <w:jc w:val="center"/>
        </w:trPr>
        <w:tc>
          <w:tcPr>
            <w:tcW w:w="4876" w:type="dxa"/>
            <w:tcBorders>
              <w:top w:val="nil"/>
              <w:left w:val="nil"/>
              <w:bottom w:val="nil"/>
              <w:right w:val="nil"/>
            </w:tcBorders>
          </w:tcPr>
          <w:p w14:paraId="108E777A"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48A45DC" w14:textId="77777777" w:rsidR="00380C79" w:rsidRPr="000E4F8D" w:rsidRDefault="00380C79" w:rsidP="004C2510">
            <w:pPr>
              <w:pStyle w:val="AmColumnHeading"/>
            </w:pPr>
            <w:r>
              <w:t>Pozměňovací návrh</w:t>
            </w:r>
          </w:p>
        </w:tc>
      </w:tr>
      <w:tr w:rsidR="00380C79" w14:paraId="38FAE5C4" w14:textId="77777777" w:rsidTr="004C2510">
        <w:trPr>
          <w:jc w:val="center"/>
        </w:trPr>
        <w:tc>
          <w:tcPr>
            <w:tcW w:w="4876" w:type="dxa"/>
            <w:tcBorders>
              <w:top w:val="nil"/>
              <w:left w:val="nil"/>
              <w:bottom w:val="nil"/>
              <w:right w:val="nil"/>
            </w:tcBorders>
          </w:tcPr>
          <w:p w14:paraId="2672824B" w14:textId="77777777" w:rsidR="00380C79" w:rsidRPr="000E4F8D" w:rsidRDefault="00380C79" w:rsidP="004C2510">
            <w:pPr>
              <w:pStyle w:val="Normal6a"/>
            </w:pPr>
          </w:p>
        </w:tc>
        <w:tc>
          <w:tcPr>
            <w:tcW w:w="4876" w:type="dxa"/>
            <w:tcBorders>
              <w:top w:val="nil"/>
              <w:left w:val="nil"/>
              <w:bottom w:val="nil"/>
              <w:right w:val="nil"/>
            </w:tcBorders>
          </w:tcPr>
          <w:p w14:paraId="11FD2ED9" w14:textId="540CC613" w:rsidR="00380C79" w:rsidRPr="000E4F8D" w:rsidRDefault="00380C79" w:rsidP="004C2510">
            <w:pPr>
              <w:pStyle w:val="Normal6a"/>
            </w:pPr>
            <w:r>
              <w:rPr>
                <w:b/>
                <w:i/>
              </w:rPr>
              <w:t>Aa.</w:t>
            </w:r>
            <w:r>
              <w:tab/>
            </w:r>
            <w:r>
              <w:rPr>
                <w:b/>
                <w:i/>
              </w:rPr>
              <w:t>vzhledem</w:t>
            </w:r>
            <w:r>
              <w:rPr>
                <w:b/>
                <w:i/>
              </w:rPr>
              <w:t xml:space="preserve"> k </w:t>
            </w:r>
            <w:r>
              <w:rPr>
                <w:b/>
                <w:i/>
              </w:rPr>
              <w:t>tomu, že Rusko vede na základě politické, materiální</w:t>
            </w:r>
            <w:r>
              <w:rPr>
                <w:b/>
                <w:i/>
              </w:rPr>
              <w:t xml:space="preserve"> a </w:t>
            </w:r>
            <w:r>
              <w:rPr>
                <w:b/>
                <w:i/>
              </w:rPr>
              <w:t>vojenské pomoci, kterou mu poskytují jeho spojenci, zejména Bělorusko. Írán</w:t>
            </w:r>
            <w:r>
              <w:rPr>
                <w:b/>
                <w:i/>
              </w:rPr>
              <w:t xml:space="preserve"> a </w:t>
            </w:r>
            <w:r>
              <w:rPr>
                <w:b/>
                <w:i/>
              </w:rPr>
              <w:t>Severní Korea, proti Ukrajině od 24. února 2022 nezákonnou, nevyprovokovanou</w:t>
            </w:r>
            <w:r>
              <w:rPr>
                <w:b/>
                <w:i/>
              </w:rPr>
              <w:t xml:space="preserve"> a </w:t>
            </w:r>
            <w:r>
              <w:rPr>
                <w:b/>
                <w:i/>
              </w:rPr>
              <w:t>nespravedlivou plošnou agresivní válku; vzhledem</w:t>
            </w:r>
            <w:r>
              <w:rPr>
                <w:b/>
                <w:i/>
              </w:rPr>
              <w:t xml:space="preserve"> k </w:t>
            </w:r>
            <w:r>
              <w:rPr>
                <w:b/>
                <w:i/>
              </w:rPr>
              <w:t>tomu, že válka Ruska proti Ukrajině začala už</w:t>
            </w:r>
            <w:r>
              <w:rPr>
                <w:b/>
                <w:i/>
              </w:rPr>
              <w:t xml:space="preserve"> v </w:t>
            </w:r>
            <w:r>
              <w:rPr>
                <w:b/>
                <w:i/>
              </w:rPr>
              <w:t>roce 2014 nezákonnou okupací</w:t>
            </w:r>
            <w:r>
              <w:rPr>
                <w:b/>
                <w:i/>
              </w:rPr>
              <w:t xml:space="preserve"> a </w:t>
            </w:r>
            <w:r>
              <w:rPr>
                <w:b/>
                <w:i/>
              </w:rPr>
              <w:t>anexí Krymu</w:t>
            </w:r>
            <w:r>
              <w:rPr>
                <w:b/>
                <w:i/>
              </w:rPr>
              <w:t xml:space="preserve"> a </w:t>
            </w:r>
            <w:r>
              <w:rPr>
                <w:b/>
                <w:i/>
              </w:rPr>
              <w:t>následnou okupací částí Doněcké</w:t>
            </w:r>
            <w:r>
              <w:rPr>
                <w:b/>
                <w:i/>
              </w:rPr>
              <w:t xml:space="preserve"> a </w:t>
            </w:r>
            <w:r>
              <w:rPr>
                <w:b/>
                <w:i/>
              </w:rPr>
              <w:t>Luhanské oblasti; vzhledem</w:t>
            </w:r>
            <w:r>
              <w:rPr>
                <w:b/>
                <w:i/>
              </w:rPr>
              <w:t xml:space="preserve"> k </w:t>
            </w:r>
            <w:r>
              <w:rPr>
                <w:b/>
                <w:i/>
              </w:rPr>
              <w:t>tomu, že tato útočná válka představuje očividné</w:t>
            </w:r>
            <w:r>
              <w:rPr>
                <w:b/>
                <w:i/>
              </w:rPr>
              <w:t xml:space="preserve"> a </w:t>
            </w:r>
            <w:r>
              <w:rPr>
                <w:b/>
                <w:i/>
              </w:rPr>
              <w:t>zjevné porušení Charty OSN</w:t>
            </w:r>
            <w:r>
              <w:rPr>
                <w:b/>
                <w:i/>
              </w:rPr>
              <w:t xml:space="preserve"> a </w:t>
            </w:r>
            <w:r>
              <w:rPr>
                <w:b/>
                <w:i/>
              </w:rPr>
              <w:t>základních zásad mezinárodního práva</w:t>
            </w:r>
            <w:r>
              <w:rPr>
                <w:b/>
                <w:i/>
              </w:rPr>
              <w:t xml:space="preserve"> a </w:t>
            </w:r>
            <w:r>
              <w:rPr>
                <w:b/>
                <w:i/>
              </w:rPr>
              <w:t>mezinárodního humanitárního práva, jak jsou stanoveny</w:t>
            </w:r>
            <w:r>
              <w:rPr>
                <w:b/>
                <w:i/>
              </w:rPr>
              <w:t xml:space="preserve"> v </w:t>
            </w:r>
            <w:r>
              <w:rPr>
                <w:b/>
                <w:i/>
              </w:rPr>
              <w:t>Ženevských úmluvách</w:t>
            </w:r>
            <w:r>
              <w:rPr>
                <w:b/>
                <w:i/>
              </w:rPr>
              <w:t xml:space="preserve"> z </w:t>
            </w:r>
            <w:r>
              <w:rPr>
                <w:b/>
                <w:i/>
              </w:rPr>
              <w:t>roku 1949;</w:t>
            </w:r>
          </w:p>
        </w:tc>
      </w:tr>
    </w:tbl>
    <w:p w14:paraId="0C4D6D1E"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15FD45E" w14:textId="77777777" w:rsidR="00380C79" w:rsidRPr="000E4F8D" w:rsidRDefault="00380C79" w:rsidP="00380C79">
      <w:r>
        <w:rPr>
          <w:rStyle w:val="HideTWBExt"/>
        </w:rPr>
        <w:t>&lt;/Amend&gt;</w:t>
      </w:r>
    </w:p>
    <w:p w14:paraId="12562677"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23</w:t>
      </w:r>
      <w:r>
        <w:rPr>
          <w:rStyle w:val="HideTWBExt"/>
          <w:b w:val="0"/>
        </w:rPr>
        <w:t>&lt;/NumAm&gt;</w:t>
      </w:r>
    </w:p>
    <w:p w14:paraId="0E0E6578" w14:textId="77777777" w:rsidR="00380C79" w:rsidRPr="000E4F8D" w:rsidRDefault="00380C79" w:rsidP="00380C79">
      <w:pPr>
        <w:pStyle w:val="NormalBold"/>
      </w:pPr>
      <w:r>
        <w:rPr>
          <w:rStyle w:val="HideTWBExt"/>
          <w:b w:val="0"/>
        </w:rPr>
        <w:t>&lt;RepeatBlock-By&gt;&lt;Members&gt;</w:t>
      </w:r>
      <w:r>
        <w:t>Michael Gahler</w:t>
      </w:r>
      <w:r>
        <w:rPr>
          <w:rStyle w:val="HideTWBExt"/>
          <w:b w:val="0"/>
        </w:rPr>
        <w:t>&lt;/Members&gt;</w:t>
      </w:r>
    </w:p>
    <w:p w14:paraId="595775F3" w14:textId="77777777" w:rsidR="00380C79" w:rsidRPr="000E4F8D" w:rsidRDefault="00380C79" w:rsidP="00380C79">
      <w:pPr>
        <w:pStyle w:val="NormalBold"/>
      </w:pPr>
      <w:r>
        <w:rPr>
          <w:rStyle w:val="HideTWBExt"/>
          <w:b w:val="0"/>
        </w:rPr>
        <w:t>&lt;/RepeatBlock-By&gt;</w:t>
      </w:r>
    </w:p>
    <w:p w14:paraId="0B54BE74"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D1B0D14" w14:textId="39C2D4EA" w:rsidR="00380C79" w:rsidRPr="000E4F8D" w:rsidRDefault="00380C79" w:rsidP="00380C79">
      <w:pPr>
        <w:pStyle w:val="NormalBold"/>
      </w:pPr>
      <w:r>
        <w:rPr>
          <w:rStyle w:val="HideTWBExt"/>
          <w:b w:val="0"/>
        </w:rPr>
        <w:t>&lt;Article&gt;</w:t>
      </w:r>
      <w:r>
        <w:t>Bod odůvodnění</w:t>
      </w:r>
      <w:r>
        <w:t xml:space="preserve"> A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306A325" w14:textId="77777777" w:rsidTr="004C2510">
        <w:trPr>
          <w:trHeight w:hRule="exact" w:val="240"/>
          <w:jc w:val="center"/>
        </w:trPr>
        <w:tc>
          <w:tcPr>
            <w:tcW w:w="9752" w:type="dxa"/>
            <w:gridSpan w:val="2"/>
            <w:tcBorders>
              <w:top w:val="nil"/>
              <w:left w:val="nil"/>
              <w:bottom w:val="nil"/>
              <w:right w:val="nil"/>
            </w:tcBorders>
          </w:tcPr>
          <w:p w14:paraId="21D1A729" w14:textId="77777777" w:rsidR="00380C79" w:rsidRPr="000E4F8D" w:rsidRDefault="00380C79" w:rsidP="004C2510"/>
        </w:tc>
      </w:tr>
      <w:tr w:rsidR="00380C79" w14:paraId="2DA1F16F" w14:textId="77777777" w:rsidTr="004C2510">
        <w:trPr>
          <w:trHeight w:val="240"/>
          <w:jc w:val="center"/>
        </w:trPr>
        <w:tc>
          <w:tcPr>
            <w:tcW w:w="4876" w:type="dxa"/>
            <w:tcBorders>
              <w:top w:val="nil"/>
              <w:left w:val="nil"/>
              <w:bottom w:val="nil"/>
              <w:right w:val="nil"/>
            </w:tcBorders>
          </w:tcPr>
          <w:p w14:paraId="30AD6E5A"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086F371C" w14:textId="77777777" w:rsidR="00380C79" w:rsidRPr="000E4F8D" w:rsidRDefault="00380C79" w:rsidP="004C2510">
            <w:pPr>
              <w:pStyle w:val="AmColumnHeading"/>
            </w:pPr>
            <w:r>
              <w:t>Pozměňovací návrh</w:t>
            </w:r>
          </w:p>
        </w:tc>
      </w:tr>
      <w:tr w:rsidR="00380C79" w14:paraId="05707C44" w14:textId="77777777" w:rsidTr="004C2510">
        <w:trPr>
          <w:jc w:val="center"/>
        </w:trPr>
        <w:tc>
          <w:tcPr>
            <w:tcW w:w="4876" w:type="dxa"/>
            <w:tcBorders>
              <w:top w:val="nil"/>
              <w:left w:val="nil"/>
              <w:bottom w:val="nil"/>
              <w:right w:val="nil"/>
            </w:tcBorders>
          </w:tcPr>
          <w:p w14:paraId="38B7F502" w14:textId="77777777" w:rsidR="00380C79" w:rsidRPr="000E4F8D" w:rsidRDefault="00380C79" w:rsidP="004C2510">
            <w:pPr>
              <w:pStyle w:val="Normal6a"/>
            </w:pPr>
          </w:p>
        </w:tc>
        <w:tc>
          <w:tcPr>
            <w:tcW w:w="4876" w:type="dxa"/>
            <w:tcBorders>
              <w:top w:val="nil"/>
              <w:left w:val="nil"/>
              <w:bottom w:val="nil"/>
              <w:right w:val="nil"/>
            </w:tcBorders>
          </w:tcPr>
          <w:p w14:paraId="043F24B9" w14:textId="175893AB" w:rsidR="00380C79" w:rsidRPr="000E4F8D" w:rsidRDefault="00380C79" w:rsidP="004C2510">
            <w:pPr>
              <w:pStyle w:val="Normal6a"/>
            </w:pPr>
            <w:r>
              <w:rPr>
                <w:b/>
                <w:i/>
              </w:rPr>
              <w:t>Aa.</w:t>
            </w:r>
            <w:r>
              <w:tab/>
            </w:r>
            <w:r>
              <w:rPr>
                <w:b/>
                <w:i/>
              </w:rPr>
              <w:t>vzhledem</w:t>
            </w:r>
            <w:r>
              <w:rPr>
                <w:b/>
                <w:i/>
              </w:rPr>
              <w:t xml:space="preserve"> k </w:t>
            </w:r>
            <w:r>
              <w:rPr>
                <w:b/>
                <w:i/>
              </w:rPr>
              <w:t>tomu, že Rusko navzdory rozsáhlému mezinárodnímu odsouzení</w:t>
            </w:r>
            <w:r>
              <w:rPr>
                <w:b/>
                <w:i/>
              </w:rPr>
              <w:t xml:space="preserve"> a </w:t>
            </w:r>
            <w:r>
              <w:rPr>
                <w:b/>
                <w:i/>
              </w:rPr>
              <w:t>bezprecedentním sankcím stupňuje své válečné úsilí prostřednictvím cílených útoků na kritickou energetickou infrastrukturu, obytné budovy</w:t>
            </w:r>
            <w:r>
              <w:rPr>
                <w:b/>
                <w:i/>
              </w:rPr>
              <w:t xml:space="preserve"> a </w:t>
            </w:r>
            <w:r>
              <w:rPr>
                <w:b/>
                <w:i/>
              </w:rPr>
              <w:t>civilní infrastrukturu; vzhledem</w:t>
            </w:r>
            <w:r>
              <w:rPr>
                <w:b/>
                <w:i/>
              </w:rPr>
              <w:t xml:space="preserve"> k </w:t>
            </w:r>
            <w:r>
              <w:rPr>
                <w:b/>
                <w:i/>
              </w:rPr>
              <w:t>tomu, že miliony lidí na Ukrajině přežily mrazivé zimní teploty</w:t>
            </w:r>
            <w:r>
              <w:rPr>
                <w:b/>
                <w:i/>
              </w:rPr>
              <w:t xml:space="preserve"> s </w:t>
            </w:r>
            <w:r>
              <w:rPr>
                <w:b/>
                <w:i/>
              </w:rPr>
              <w:t>omezenými dodávkami elektřiny, tepla</w:t>
            </w:r>
            <w:r>
              <w:rPr>
                <w:b/>
                <w:i/>
              </w:rPr>
              <w:t xml:space="preserve"> a </w:t>
            </w:r>
            <w:r>
              <w:rPr>
                <w:b/>
                <w:i/>
              </w:rPr>
              <w:t>tekoucí vody; vzhledem</w:t>
            </w:r>
            <w:r>
              <w:rPr>
                <w:b/>
                <w:i/>
              </w:rPr>
              <w:t xml:space="preserve"> k </w:t>
            </w:r>
            <w:r>
              <w:rPr>
                <w:b/>
                <w:i/>
              </w:rPr>
              <w:t>tomu, že škody na životním prostředí, které Rusko</w:t>
            </w:r>
            <w:r>
              <w:rPr>
                <w:b/>
                <w:i/>
              </w:rPr>
              <w:t xml:space="preserve"> v </w:t>
            </w:r>
            <w:r>
              <w:rPr>
                <w:b/>
                <w:i/>
              </w:rPr>
              <w:t>posledních čtyřech letech způsobilo, mají rovněž ničivé důsledky pro ukrajinské přírodní zdroje</w:t>
            </w:r>
            <w:r>
              <w:rPr>
                <w:b/>
                <w:i/>
              </w:rPr>
              <w:t xml:space="preserve"> a </w:t>
            </w:r>
            <w:r>
              <w:rPr>
                <w:b/>
                <w:i/>
              </w:rPr>
              <w:t>kritické ekosystémy</w:t>
            </w:r>
            <w:r>
              <w:rPr>
                <w:b/>
                <w:i/>
              </w:rPr>
              <w:t xml:space="preserve"> a </w:t>
            </w:r>
            <w:r>
              <w:rPr>
                <w:b/>
                <w:i/>
              </w:rPr>
              <w:t>pro zdraví, živobytí</w:t>
            </w:r>
            <w:r>
              <w:rPr>
                <w:b/>
                <w:i/>
              </w:rPr>
              <w:t xml:space="preserve"> a </w:t>
            </w:r>
            <w:r>
              <w:rPr>
                <w:b/>
                <w:i/>
              </w:rPr>
              <w:t>bezpečnost obyvatel Ukrajiny;</w:t>
            </w:r>
          </w:p>
        </w:tc>
      </w:tr>
    </w:tbl>
    <w:p w14:paraId="475BF2E0"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2D8161BA" w14:textId="77777777" w:rsidR="00380C79" w:rsidRPr="000E4F8D" w:rsidRDefault="00380C79" w:rsidP="00380C79">
      <w:r>
        <w:rPr>
          <w:rStyle w:val="HideTWBExt"/>
        </w:rPr>
        <w:t>&lt;/Amend&gt;</w:t>
      </w:r>
    </w:p>
    <w:p w14:paraId="0F07C4A2"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24</w:t>
      </w:r>
      <w:r>
        <w:rPr>
          <w:rStyle w:val="HideTWBExt"/>
          <w:b w:val="0"/>
        </w:rPr>
        <w:t>&lt;/NumAm&gt;</w:t>
      </w:r>
    </w:p>
    <w:p w14:paraId="380F37B2" w14:textId="77777777" w:rsidR="00380C79" w:rsidRPr="000E4F8D" w:rsidRDefault="00380C79" w:rsidP="00380C79">
      <w:pPr>
        <w:pStyle w:val="NormalBold"/>
      </w:pPr>
      <w:r>
        <w:rPr>
          <w:rStyle w:val="HideTWBExt"/>
          <w:b w:val="0"/>
        </w:rPr>
        <w:t>&lt;RepeatBlock-By&gt;&lt;Members&gt;</w:t>
      </w:r>
      <w:r>
        <w:t>Michał Dworczyk</w:t>
      </w:r>
      <w:r>
        <w:rPr>
          <w:rStyle w:val="HideTWBExt"/>
          <w:b w:val="0"/>
        </w:rPr>
        <w:t>&lt;/Members&gt;</w:t>
      </w:r>
    </w:p>
    <w:p w14:paraId="3AD86E06" w14:textId="77777777" w:rsidR="00380C79" w:rsidRPr="000E4F8D" w:rsidRDefault="00380C79" w:rsidP="00380C79">
      <w:pPr>
        <w:pStyle w:val="NormalBold"/>
      </w:pPr>
      <w:r>
        <w:rPr>
          <w:rStyle w:val="HideTWBExt"/>
          <w:b w:val="0"/>
        </w:rPr>
        <w:t>&lt;/RepeatBlock-By&gt;</w:t>
      </w:r>
    </w:p>
    <w:p w14:paraId="1C01A52A"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629EC97" w14:textId="747A7040" w:rsidR="00380C79" w:rsidRPr="000E4F8D" w:rsidRDefault="00380C79" w:rsidP="00380C79">
      <w:pPr>
        <w:pStyle w:val="NormalBold"/>
      </w:pPr>
      <w:r>
        <w:rPr>
          <w:rStyle w:val="HideTWBExt"/>
          <w:b w:val="0"/>
        </w:rPr>
        <w:t>&lt;Article&gt;</w:t>
      </w:r>
      <w:r>
        <w:t>Bod odůvodnění</w:t>
      </w:r>
      <w:r>
        <w:t xml:space="preserve"> A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4763414" w14:textId="77777777" w:rsidTr="004C2510">
        <w:trPr>
          <w:trHeight w:hRule="exact" w:val="240"/>
          <w:jc w:val="center"/>
        </w:trPr>
        <w:tc>
          <w:tcPr>
            <w:tcW w:w="9752" w:type="dxa"/>
            <w:gridSpan w:val="2"/>
            <w:tcBorders>
              <w:top w:val="nil"/>
              <w:left w:val="nil"/>
              <w:bottom w:val="nil"/>
              <w:right w:val="nil"/>
            </w:tcBorders>
          </w:tcPr>
          <w:p w14:paraId="11661667" w14:textId="77777777" w:rsidR="00380C79" w:rsidRPr="000E4F8D" w:rsidRDefault="00380C79" w:rsidP="004C2510"/>
        </w:tc>
      </w:tr>
      <w:tr w:rsidR="00380C79" w14:paraId="2B3DFBFC" w14:textId="77777777" w:rsidTr="004C2510">
        <w:trPr>
          <w:trHeight w:val="240"/>
          <w:jc w:val="center"/>
        </w:trPr>
        <w:tc>
          <w:tcPr>
            <w:tcW w:w="4876" w:type="dxa"/>
            <w:tcBorders>
              <w:top w:val="nil"/>
              <w:left w:val="nil"/>
              <w:bottom w:val="nil"/>
              <w:right w:val="nil"/>
            </w:tcBorders>
          </w:tcPr>
          <w:p w14:paraId="15B8A1C2"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72255AF" w14:textId="77777777" w:rsidR="00380C79" w:rsidRPr="000E4F8D" w:rsidRDefault="00380C79" w:rsidP="004C2510">
            <w:pPr>
              <w:pStyle w:val="AmColumnHeading"/>
            </w:pPr>
            <w:r>
              <w:t>Pozměňovací návrh</w:t>
            </w:r>
          </w:p>
        </w:tc>
      </w:tr>
      <w:tr w:rsidR="00380C79" w14:paraId="4DCF7626" w14:textId="77777777" w:rsidTr="004C2510">
        <w:trPr>
          <w:jc w:val="center"/>
        </w:trPr>
        <w:tc>
          <w:tcPr>
            <w:tcW w:w="4876" w:type="dxa"/>
            <w:tcBorders>
              <w:top w:val="nil"/>
              <w:left w:val="nil"/>
              <w:bottom w:val="nil"/>
              <w:right w:val="nil"/>
            </w:tcBorders>
          </w:tcPr>
          <w:p w14:paraId="03F8AB1F" w14:textId="77777777" w:rsidR="00380C79" w:rsidRPr="000E4F8D" w:rsidRDefault="00380C79" w:rsidP="004C2510">
            <w:pPr>
              <w:pStyle w:val="Normal6a"/>
            </w:pPr>
          </w:p>
        </w:tc>
        <w:tc>
          <w:tcPr>
            <w:tcW w:w="4876" w:type="dxa"/>
            <w:tcBorders>
              <w:top w:val="nil"/>
              <w:left w:val="nil"/>
              <w:bottom w:val="nil"/>
              <w:right w:val="nil"/>
            </w:tcBorders>
          </w:tcPr>
          <w:p w14:paraId="75C97D0E" w14:textId="104BBC0C" w:rsidR="00380C79" w:rsidRPr="000E4F8D" w:rsidRDefault="00380C79" w:rsidP="004C2510">
            <w:pPr>
              <w:pStyle w:val="Normal6a"/>
            </w:pPr>
            <w:r>
              <w:rPr>
                <w:b/>
                <w:i/>
              </w:rPr>
              <w:t>Aa.</w:t>
            </w:r>
            <w:r>
              <w:tab/>
            </w:r>
            <w:r>
              <w:rPr>
                <w:b/>
                <w:i/>
              </w:rPr>
              <w:t>vzhledem</w:t>
            </w:r>
            <w:r>
              <w:rPr>
                <w:b/>
                <w:i/>
              </w:rPr>
              <w:t xml:space="preserve"> k </w:t>
            </w:r>
            <w:r>
              <w:rPr>
                <w:b/>
                <w:i/>
              </w:rPr>
              <w:t>tomu, že Ukrajina neochvějně odráží ruskou útočnou válku, která se vyznačuje systematickým</w:t>
            </w:r>
            <w:r>
              <w:rPr>
                <w:b/>
                <w:i/>
              </w:rPr>
              <w:t xml:space="preserve"> a </w:t>
            </w:r>
            <w:r>
              <w:rPr>
                <w:b/>
                <w:i/>
              </w:rPr>
              <w:t>dobře zdokumentovaným porušováním mezinárodního humanitárního práva, zločiny proti lidskosti</w:t>
            </w:r>
            <w:r>
              <w:rPr>
                <w:b/>
                <w:i/>
              </w:rPr>
              <w:t xml:space="preserve"> a </w:t>
            </w:r>
            <w:r>
              <w:rPr>
                <w:b/>
                <w:i/>
              </w:rPr>
              <w:t>dalšími válečnými zločiny zaměřenými především na civilní obyvatelstvo</w:t>
            </w:r>
            <w:r>
              <w:rPr>
                <w:b/>
                <w:i/>
              </w:rPr>
              <w:t xml:space="preserve"> a </w:t>
            </w:r>
            <w:r>
              <w:rPr>
                <w:b/>
                <w:i/>
              </w:rPr>
              <w:t>kritickou infrastrukturu, zejména záměrnými, opakovanými</w:t>
            </w:r>
            <w:r>
              <w:rPr>
                <w:b/>
                <w:i/>
              </w:rPr>
              <w:t xml:space="preserve"> a </w:t>
            </w:r>
            <w:r>
              <w:rPr>
                <w:b/>
                <w:i/>
              </w:rPr>
              <w:t>systematickými útoky na energetickou infrastrukturu</w:t>
            </w:r>
            <w:r>
              <w:rPr>
                <w:b/>
                <w:i/>
              </w:rPr>
              <w:t xml:space="preserve"> v </w:t>
            </w:r>
            <w:r>
              <w:rPr>
                <w:b/>
                <w:i/>
              </w:rPr>
              <w:t>zimě 2025;</w:t>
            </w:r>
          </w:p>
        </w:tc>
      </w:tr>
    </w:tbl>
    <w:p w14:paraId="2AF47795"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7F9C588E" w14:textId="77777777" w:rsidR="00380C79" w:rsidRPr="000E4F8D" w:rsidRDefault="00380C79" w:rsidP="00380C79">
      <w:r>
        <w:rPr>
          <w:rStyle w:val="HideTWBExt"/>
        </w:rPr>
        <w:t>&lt;/Amend&gt;</w:t>
      </w:r>
    </w:p>
    <w:p w14:paraId="1FD454AB"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25</w:t>
      </w:r>
      <w:r>
        <w:rPr>
          <w:rStyle w:val="HideTWBExt"/>
          <w:b w:val="0"/>
        </w:rPr>
        <w:t>&lt;/NumAm&gt;</w:t>
      </w:r>
    </w:p>
    <w:p w14:paraId="2FC0ED67" w14:textId="77777777" w:rsidR="00380C79" w:rsidRPr="000E4F8D" w:rsidRDefault="00380C79" w:rsidP="00380C79">
      <w:pPr>
        <w:pStyle w:val="NormalBold"/>
      </w:pPr>
      <w:r>
        <w:rPr>
          <w:rStyle w:val="HideTWBExt"/>
          <w:b w:val="0"/>
        </w:rPr>
        <w:t>&lt;RepeatBlock-By&gt;&lt;Members&gt;</w:t>
      </w:r>
      <w:r>
        <w:t>Ondřej Kolář</w:t>
      </w:r>
      <w:r>
        <w:rPr>
          <w:rStyle w:val="HideTWBExt"/>
          <w:b w:val="0"/>
        </w:rPr>
        <w:t>&lt;/Members&gt;</w:t>
      </w:r>
    </w:p>
    <w:p w14:paraId="1760549F" w14:textId="77777777" w:rsidR="00380C79" w:rsidRPr="000E4F8D" w:rsidRDefault="00380C79" w:rsidP="00380C79">
      <w:pPr>
        <w:pStyle w:val="NormalBold"/>
      </w:pPr>
      <w:r>
        <w:rPr>
          <w:rStyle w:val="HideTWBExt"/>
          <w:b w:val="0"/>
        </w:rPr>
        <w:t>&lt;/RepeatBlock-By&gt;</w:t>
      </w:r>
    </w:p>
    <w:p w14:paraId="659B272F"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C3B2499" w14:textId="36276F09" w:rsidR="00380C79" w:rsidRPr="000E4F8D" w:rsidRDefault="00380C79" w:rsidP="00380C79">
      <w:pPr>
        <w:pStyle w:val="NormalBold"/>
      </w:pPr>
      <w:r>
        <w:rPr>
          <w:rStyle w:val="HideTWBExt"/>
          <w:b w:val="0"/>
        </w:rPr>
        <w:t>&lt;Article&gt;</w:t>
      </w:r>
      <w:r>
        <w:t>Bod odůvodnění</w:t>
      </w:r>
      <w:r>
        <w:t xml:space="preserve"> A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073F76C" w14:textId="77777777" w:rsidTr="004C2510">
        <w:trPr>
          <w:trHeight w:hRule="exact" w:val="240"/>
          <w:jc w:val="center"/>
        </w:trPr>
        <w:tc>
          <w:tcPr>
            <w:tcW w:w="9752" w:type="dxa"/>
            <w:gridSpan w:val="2"/>
            <w:tcBorders>
              <w:top w:val="nil"/>
              <w:left w:val="nil"/>
              <w:bottom w:val="nil"/>
              <w:right w:val="nil"/>
            </w:tcBorders>
          </w:tcPr>
          <w:p w14:paraId="53F7B1FC" w14:textId="77777777" w:rsidR="00380C79" w:rsidRPr="000E4F8D" w:rsidRDefault="00380C79" w:rsidP="004C2510"/>
        </w:tc>
      </w:tr>
      <w:tr w:rsidR="00380C79" w14:paraId="5905AAD0" w14:textId="77777777" w:rsidTr="004C2510">
        <w:trPr>
          <w:trHeight w:val="240"/>
          <w:jc w:val="center"/>
        </w:trPr>
        <w:tc>
          <w:tcPr>
            <w:tcW w:w="4876" w:type="dxa"/>
            <w:tcBorders>
              <w:top w:val="nil"/>
              <w:left w:val="nil"/>
              <w:bottom w:val="nil"/>
              <w:right w:val="nil"/>
            </w:tcBorders>
          </w:tcPr>
          <w:p w14:paraId="5BE7D322"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79BA494" w14:textId="77777777" w:rsidR="00380C79" w:rsidRPr="000E4F8D" w:rsidRDefault="00380C79" w:rsidP="004C2510">
            <w:pPr>
              <w:pStyle w:val="AmColumnHeading"/>
            </w:pPr>
            <w:r>
              <w:t>Pozměňovací návrh</w:t>
            </w:r>
          </w:p>
        </w:tc>
      </w:tr>
      <w:tr w:rsidR="00380C79" w14:paraId="171EF6CB" w14:textId="77777777" w:rsidTr="004C2510">
        <w:trPr>
          <w:jc w:val="center"/>
        </w:trPr>
        <w:tc>
          <w:tcPr>
            <w:tcW w:w="4876" w:type="dxa"/>
            <w:tcBorders>
              <w:top w:val="nil"/>
              <w:left w:val="nil"/>
              <w:bottom w:val="nil"/>
              <w:right w:val="nil"/>
            </w:tcBorders>
          </w:tcPr>
          <w:p w14:paraId="4976E0BA" w14:textId="77777777" w:rsidR="00380C79" w:rsidRPr="000E4F8D" w:rsidRDefault="00380C79" w:rsidP="004C2510">
            <w:pPr>
              <w:pStyle w:val="Normal6a"/>
            </w:pPr>
          </w:p>
        </w:tc>
        <w:tc>
          <w:tcPr>
            <w:tcW w:w="4876" w:type="dxa"/>
            <w:tcBorders>
              <w:top w:val="nil"/>
              <w:left w:val="nil"/>
              <w:bottom w:val="nil"/>
              <w:right w:val="nil"/>
            </w:tcBorders>
          </w:tcPr>
          <w:p w14:paraId="70982060" w14:textId="11AFC9D8" w:rsidR="00380C79" w:rsidRPr="000E4F8D" w:rsidRDefault="00380C79" w:rsidP="004C2510">
            <w:pPr>
              <w:pStyle w:val="Normal6a"/>
            </w:pPr>
            <w:r>
              <w:rPr>
                <w:b/>
                <w:i/>
              </w:rPr>
              <w:t>Aa.</w:t>
            </w:r>
            <w:r>
              <w:tab/>
            </w:r>
            <w:r>
              <w:rPr>
                <w:b/>
                <w:i/>
              </w:rPr>
              <w:t>vzhledem</w:t>
            </w:r>
            <w:r>
              <w:rPr>
                <w:b/>
                <w:i/>
              </w:rPr>
              <w:t xml:space="preserve"> k </w:t>
            </w:r>
            <w:r>
              <w:rPr>
                <w:b/>
                <w:i/>
              </w:rPr>
              <w:t>tomu, že útočná válka Ruska proti Ukrajině začala</w:t>
            </w:r>
            <w:r>
              <w:rPr>
                <w:b/>
                <w:i/>
              </w:rPr>
              <w:t xml:space="preserve"> v </w:t>
            </w:r>
            <w:r>
              <w:rPr>
                <w:b/>
                <w:i/>
              </w:rPr>
              <w:t>roce 2014 anexí Krymského poloostrova</w:t>
            </w:r>
            <w:r>
              <w:rPr>
                <w:b/>
                <w:i/>
              </w:rPr>
              <w:t xml:space="preserve"> a </w:t>
            </w:r>
            <w:r>
              <w:rPr>
                <w:b/>
                <w:i/>
              </w:rPr>
              <w:t>okupací částí Doněcké</w:t>
            </w:r>
            <w:r>
              <w:rPr>
                <w:b/>
                <w:i/>
              </w:rPr>
              <w:t xml:space="preserve"> a </w:t>
            </w:r>
            <w:r>
              <w:rPr>
                <w:b/>
                <w:i/>
              </w:rPr>
              <w:t>Luhanské oblasti;</w:t>
            </w:r>
          </w:p>
        </w:tc>
      </w:tr>
    </w:tbl>
    <w:p w14:paraId="19EE7D39"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D46C560" w14:textId="77777777" w:rsidR="00380C79" w:rsidRPr="000E4F8D" w:rsidRDefault="00380C79" w:rsidP="00380C79">
      <w:r>
        <w:rPr>
          <w:rStyle w:val="HideTWBExt"/>
        </w:rPr>
        <w:t>&lt;/Amend&gt;</w:t>
      </w:r>
    </w:p>
    <w:p w14:paraId="46653B3F"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26</w:t>
      </w:r>
      <w:r>
        <w:rPr>
          <w:rStyle w:val="HideTWBExt"/>
          <w:b w:val="0"/>
        </w:rPr>
        <w:t>&lt;/NumAm&gt;</w:t>
      </w:r>
    </w:p>
    <w:p w14:paraId="349EB0E3" w14:textId="77777777" w:rsidR="00380C79" w:rsidRPr="000E4F8D" w:rsidRDefault="00380C79" w:rsidP="00380C79">
      <w:pPr>
        <w:pStyle w:val="NormalBold"/>
      </w:pPr>
      <w:r>
        <w:rPr>
          <w:rStyle w:val="HideTWBExt"/>
          <w:b w:val="0"/>
        </w:rPr>
        <w:t>&lt;RepeatBlock-By&gt;&lt;Members&gt;</w:t>
      </w:r>
      <w:r>
        <w:t>Michał Kobosko, Engin Eroglu, Dan Barna, Lucia Yar, Petras Auštrevičius, Malik Azmani, Marie-Agnes Strack-Zimmermann</w:t>
      </w:r>
      <w:r>
        <w:rPr>
          <w:rStyle w:val="HideTWBExt"/>
          <w:b w:val="0"/>
        </w:rPr>
        <w:t>&lt;/Members&gt;</w:t>
      </w:r>
    </w:p>
    <w:p w14:paraId="46F4B581" w14:textId="77777777" w:rsidR="00380C79" w:rsidRPr="000E4F8D" w:rsidRDefault="00380C79" w:rsidP="00380C79">
      <w:pPr>
        <w:pStyle w:val="NormalBold"/>
      </w:pPr>
      <w:r>
        <w:rPr>
          <w:rStyle w:val="HideTWBExt"/>
          <w:b w:val="0"/>
        </w:rPr>
        <w:t>&lt;/RepeatBlock-By&gt;</w:t>
      </w:r>
    </w:p>
    <w:p w14:paraId="34E3E2D1"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581344F" w14:textId="7F1641EF" w:rsidR="00380C79" w:rsidRPr="000E4F8D" w:rsidRDefault="00380C79" w:rsidP="00380C79">
      <w:pPr>
        <w:pStyle w:val="NormalBold"/>
      </w:pPr>
      <w:r>
        <w:rPr>
          <w:rStyle w:val="HideTWBExt"/>
          <w:b w:val="0"/>
        </w:rPr>
        <w:t>&lt;Article&gt;</w:t>
      </w:r>
      <w:r>
        <w:t>Bod odůvodnění</w:t>
      </w:r>
      <w:r>
        <w:t xml:space="preserve"> A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BFBA73E" w14:textId="77777777" w:rsidTr="004C2510">
        <w:trPr>
          <w:trHeight w:hRule="exact" w:val="240"/>
          <w:jc w:val="center"/>
        </w:trPr>
        <w:tc>
          <w:tcPr>
            <w:tcW w:w="9752" w:type="dxa"/>
            <w:gridSpan w:val="2"/>
            <w:tcBorders>
              <w:top w:val="nil"/>
              <w:left w:val="nil"/>
              <w:bottom w:val="nil"/>
              <w:right w:val="nil"/>
            </w:tcBorders>
          </w:tcPr>
          <w:p w14:paraId="68C08001" w14:textId="77777777" w:rsidR="00380C79" w:rsidRPr="000E4F8D" w:rsidRDefault="00380C79" w:rsidP="004C2510"/>
        </w:tc>
      </w:tr>
      <w:tr w:rsidR="00380C79" w14:paraId="4F6A9642" w14:textId="77777777" w:rsidTr="004C2510">
        <w:trPr>
          <w:trHeight w:val="240"/>
          <w:jc w:val="center"/>
        </w:trPr>
        <w:tc>
          <w:tcPr>
            <w:tcW w:w="4876" w:type="dxa"/>
            <w:tcBorders>
              <w:top w:val="nil"/>
              <w:left w:val="nil"/>
              <w:bottom w:val="nil"/>
              <w:right w:val="nil"/>
            </w:tcBorders>
          </w:tcPr>
          <w:p w14:paraId="404BB92F"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40C1ABD" w14:textId="77777777" w:rsidR="00380C79" w:rsidRPr="000E4F8D" w:rsidRDefault="00380C79" w:rsidP="004C2510">
            <w:pPr>
              <w:pStyle w:val="AmColumnHeading"/>
            </w:pPr>
            <w:r>
              <w:t>Pozměňovací návrh</w:t>
            </w:r>
          </w:p>
        </w:tc>
      </w:tr>
      <w:tr w:rsidR="00380C79" w14:paraId="67CBDDCB" w14:textId="77777777" w:rsidTr="004C2510">
        <w:trPr>
          <w:jc w:val="center"/>
        </w:trPr>
        <w:tc>
          <w:tcPr>
            <w:tcW w:w="4876" w:type="dxa"/>
            <w:tcBorders>
              <w:top w:val="nil"/>
              <w:left w:val="nil"/>
              <w:bottom w:val="nil"/>
              <w:right w:val="nil"/>
            </w:tcBorders>
          </w:tcPr>
          <w:p w14:paraId="47133466" w14:textId="77777777" w:rsidR="00380C79" w:rsidRPr="000E4F8D" w:rsidRDefault="00380C79" w:rsidP="004C2510">
            <w:pPr>
              <w:pStyle w:val="Normal6a"/>
            </w:pPr>
          </w:p>
        </w:tc>
        <w:tc>
          <w:tcPr>
            <w:tcW w:w="4876" w:type="dxa"/>
            <w:tcBorders>
              <w:top w:val="nil"/>
              <w:left w:val="nil"/>
              <w:bottom w:val="nil"/>
              <w:right w:val="nil"/>
            </w:tcBorders>
          </w:tcPr>
          <w:p w14:paraId="46CDFF67" w14:textId="74C4D4E2" w:rsidR="00380C79" w:rsidRPr="000E4F8D" w:rsidRDefault="00380C79" w:rsidP="004C2510">
            <w:pPr>
              <w:pStyle w:val="Normal6a"/>
            </w:pPr>
            <w:r>
              <w:rPr>
                <w:b/>
                <w:i/>
              </w:rPr>
              <w:t>Aa.</w:t>
            </w:r>
            <w:r>
              <w:tab/>
            </w:r>
            <w:r>
              <w:rPr>
                <w:b/>
                <w:i/>
              </w:rPr>
              <w:t>vzhledem</w:t>
            </w:r>
            <w:r>
              <w:rPr>
                <w:b/>
                <w:i/>
              </w:rPr>
              <w:t xml:space="preserve"> k </w:t>
            </w:r>
            <w:r>
              <w:rPr>
                <w:b/>
                <w:i/>
              </w:rPr>
              <w:t>tomu, že EU</w:t>
            </w:r>
            <w:r>
              <w:rPr>
                <w:b/>
                <w:i/>
              </w:rPr>
              <w:t xml:space="preserve"> a </w:t>
            </w:r>
            <w:r>
              <w:rPr>
                <w:b/>
                <w:i/>
              </w:rPr>
              <w:t>její členské státy jsou</w:t>
            </w:r>
            <w:r>
              <w:rPr>
                <w:b/>
                <w:i/>
              </w:rPr>
              <w:t xml:space="preserve"> i </w:t>
            </w:r>
            <w:r>
              <w:rPr>
                <w:b/>
                <w:i/>
              </w:rPr>
              <w:t>nadále největším poskytovatelem finanční, hospodářské, vojenské</w:t>
            </w:r>
            <w:r>
              <w:rPr>
                <w:b/>
                <w:i/>
              </w:rPr>
              <w:t xml:space="preserve"> a </w:t>
            </w:r>
            <w:r>
              <w:rPr>
                <w:b/>
                <w:i/>
              </w:rPr>
              <w:t>humanitární pomoci Ukrajině od začátku plošné ruské invaze;</w:t>
            </w:r>
          </w:p>
        </w:tc>
      </w:tr>
    </w:tbl>
    <w:p w14:paraId="1308AA9D"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4E85F1CC" w14:textId="77777777" w:rsidR="00380C79" w:rsidRPr="000E4F8D" w:rsidRDefault="00380C79" w:rsidP="00380C79">
      <w:r>
        <w:rPr>
          <w:rStyle w:val="HideTWBExt"/>
        </w:rPr>
        <w:t>&lt;/Amend&gt;</w:t>
      </w:r>
    </w:p>
    <w:p w14:paraId="0D81EB8E"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27</w:t>
      </w:r>
      <w:r>
        <w:rPr>
          <w:rStyle w:val="HideTWBExt"/>
          <w:b w:val="0"/>
        </w:rPr>
        <w:t>&lt;/NumAm&gt;</w:t>
      </w:r>
    </w:p>
    <w:p w14:paraId="4C367017" w14:textId="77777777" w:rsidR="00380C79" w:rsidRPr="000E4F8D" w:rsidRDefault="00380C79" w:rsidP="00380C79">
      <w:pPr>
        <w:pStyle w:val="NormalBold"/>
      </w:pPr>
      <w:r>
        <w:rPr>
          <w:rStyle w:val="HideTWBExt"/>
          <w:b w:val="0"/>
        </w:rPr>
        <w:t>&lt;RepeatBlock-By&gt;&lt;Members&gt;</w:t>
      </w:r>
      <w:r>
        <w:t>Michał Dworczyk</w:t>
      </w:r>
      <w:r>
        <w:rPr>
          <w:rStyle w:val="HideTWBExt"/>
          <w:b w:val="0"/>
        </w:rPr>
        <w:t>&lt;/Members&gt;</w:t>
      </w:r>
    </w:p>
    <w:p w14:paraId="5F770376" w14:textId="77777777" w:rsidR="00380C79" w:rsidRPr="000E4F8D" w:rsidRDefault="00380C79" w:rsidP="00380C79">
      <w:pPr>
        <w:pStyle w:val="NormalBold"/>
      </w:pPr>
      <w:r>
        <w:rPr>
          <w:rStyle w:val="HideTWBExt"/>
          <w:b w:val="0"/>
        </w:rPr>
        <w:t>&lt;/RepeatBlock-By&gt;</w:t>
      </w:r>
    </w:p>
    <w:p w14:paraId="73CCAF4A"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E6D9988" w14:textId="6EFB4316" w:rsidR="00380C79" w:rsidRPr="000E4F8D" w:rsidRDefault="00380C79" w:rsidP="00380C79">
      <w:pPr>
        <w:pStyle w:val="NormalBold"/>
      </w:pPr>
      <w:r>
        <w:rPr>
          <w:rStyle w:val="HideTWBExt"/>
          <w:b w:val="0"/>
        </w:rPr>
        <w:t>&lt;Article&gt;</w:t>
      </w:r>
      <w:r>
        <w:t>Bod odůvodnění</w:t>
      </w:r>
      <w:r>
        <w:t xml:space="preserve"> A </w:t>
      </w:r>
      <w:r>
        <w:t>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227AC0D" w14:textId="77777777" w:rsidTr="004C2510">
        <w:trPr>
          <w:trHeight w:hRule="exact" w:val="240"/>
          <w:jc w:val="center"/>
        </w:trPr>
        <w:tc>
          <w:tcPr>
            <w:tcW w:w="9752" w:type="dxa"/>
            <w:gridSpan w:val="2"/>
            <w:tcBorders>
              <w:top w:val="nil"/>
              <w:left w:val="nil"/>
              <w:bottom w:val="nil"/>
              <w:right w:val="nil"/>
            </w:tcBorders>
          </w:tcPr>
          <w:p w14:paraId="1DA79C66" w14:textId="77777777" w:rsidR="00380C79" w:rsidRPr="000E4F8D" w:rsidRDefault="00380C79" w:rsidP="004C2510"/>
        </w:tc>
      </w:tr>
      <w:tr w:rsidR="00380C79" w14:paraId="7FB87FC8" w14:textId="77777777" w:rsidTr="004C2510">
        <w:trPr>
          <w:trHeight w:val="240"/>
          <w:jc w:val="center"/>
        </w:trPr>
        <w:tc>
          <w:tcPr>
            <w:tcW w:w="4876" w:type="dxa"/>
            <w:tcBorders>
              <w:top w:val="nil"/>
              <w:left w:val="nil"/>
              <w:bottom w:val="nil"/>
              <w:right w:val="nil"/>
            </w:tcBorders>
          </w:tcPr>
          <w:p w14:paraId="07005501"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2C9B884" w14:textId="77777777" w:rsidR="00380C79" w:rsidRPr="000E4F8D" w:rsidRDefault="00380C79" w:rsidP="004C2510">
            <w:pPr>
              <w:pStyle w:val="AmColumnHeading"/>
            </w:pPr>
            <w:r>
              <w:t>Pozměňovací návrh</w:t>
            </w:r>
          </w:p>
        </w:tc>
      </w:tr>
      <w:tr w:rsidR="00380C79" w14:paraId="621E0487" w14:textId="77777777" w:rsidTr="004C2510">
        <w:trPr>
          <w:jc w:val="center"/>
        </w:trPr>
        <w:tc>
          <w:tcPr>
            <w:tcW w:w="4876" w:type="dxa"/>
            <w:tcBorders>
              <w:top w:val="nil"/>
              <w:left w:val="nil"/>
              <w:bottom w:val="nil"/>
              <w:right w:val="nil"/>
            </w:tcBorders>
          </w:tcPr>
          <w:p w14:paraId="640B2812" w14:textId="77777777" w:rsidR="00380C79" w:rsidRPr="000E4F8D" w:rsidRDefault="00380C79" w:rsidP="004C2510">
            <w:pPr>
              <w:pStyle w:val="Normal6a"/>
            </w:pPr>
          </w:p>
        </w:tc>
        <w:tc>
          <w:tcPr>
            <w:tcW w:w="4876" w:type="dxa"/>
            <w:tcBorders>
              <w:top w:val="nil"/>
              <w:left w:val="nil"/>
              <w:bottom w:val="nil"/>
              <w:right w:val="nil"/>
            </w:tcBorders>
          </w:tcPr>
          <w:p w14:paraId="1B0D23AB" w14:textId="6B33828C" w:rsidR="00380C79" w:rsidRPr="000E4F8D" w:rsidRDefault="00380C79" w:rsidP="004C2510">
            <w:pPr>
              <w:pStyle w:val="Normal6a"/>
            </w:pPr>
            <w:r>
              <w:rPr>
                <w:b/>
                <w:i/>
              </w:rPr>
              <w:t>Ab.</w:t>
            </w:r>
            <w:r>
              <w:tab/>
            </w:r>
            <w:r>
              <w:rPr>
                <w:b/>
                <w:i/>
              </w:rPr>
              <w:t>vzhledem</w:t>
            </w:r>
            <w:r>
              <w:rPr>
                <w:b/>
                <w:i/>
              </w:rPr>
              <w:t xml:space="preserve"> k </w:t>
            </w:r>
            <w:r>
              <w:rPr>
                <w:b/>
                <w:i/>
              </w:rPr>
              <w:t>tomu, že aktivní politická, materiální</w:t>
            </w:r>
            <w:r>
              <w:rPr>
                <w:b/>
                <w:i/>
              </w:rPr>
              <w:t xml:space="preserve"> a </w:t>
            </w:r>
            <w:r>
              <w:rPr>
                <w:b/>
                <w:i/>
              </w:rPr>
              <w:t>vojenská podpora, kterou Ruské federaci poskytují její spojenci – zejména Bělorusko, Írán</w:t>
            </w:r>
            <w:r>
              <w:rPr>
                <w:b/>
                <w:i/>
              </w:rPr>
              <w:t xml:space="preserve"> a </w:t>
            </w:r>
            <w:r>
              <w:rPr>
                <w:b/>
                <w:i/>
              </w:rPr>
              <w:t>Severní Korea –, jakož</w:t>
            </w:r>
            <w:r>
              <w:rPr>
                <w:b/>
                <w:i/>
              </w:rPr>
              <w:t xml:space="preserve"> i </w:t>
            </w:r>
            <w:r>
              <w:rPr>
                <w:b/>
                <w:i/>
              </w:rPr>
              <w:t>značná politická, hospodářská</w:t>
            </w:r>
            <w:r>
              <w:rPr>
                <w:b/>
                <w:i/>
              </w:rPr>
              <w:t xml:space="preserve"> a </w:t>
            </w:r>
            <w:r>
              <w:rPr>
                <w:b/>
                <w:i/>
              </w:rPr>
              <w:t>diplomatická podpora ze strany Číny významně přispívají</w:t>
            </w:r>
            <w:r>
              <w:rPr>
                <w:b/>
                <w:i/>
              </w:rPr>
              <w:t xml:space="preserve"> k </w:t>
            </w:r>
            <w:r>
              <w:rPr>
                <w:b/>
                <w:i/>
              </w:rPr>
              <w:t>tomu, aby Ruská federace mohla pokračovat ve své nezákonné, nevyprovokované</w:t>
            </w:r>
            <w:r>
              <w:rPr>
                <w:b/>
                <w:i/>
              </w:rPr>
              <w:t xml:space="preserve"> a </w:t>
            </w:r>
            <w:r>
              <w:rPr>
                <w:b/>
                <w:i/>
              </w:rPr>
              <w:t>neodůvodněné plošné útočné válce proti Ukrajině, která byla zahájena dne 24. února 2022; vzhledem</w:t>
            </w:r>
            <w:r>
              <w:rPr>
                <w:b/>
                <w:i/>
              </w:rPr>
              <w:t xml:space="preserve"> k </w:t>
            </w:r>
            <w:r>
              <w:rPr>
                <w:b/>
                <w:i/>
              </w:rPr>
              <w:t>tomu, že útok Ruska proti Ukrajině začal už</w:t>
            </w:r>
            <w:r>
              <w:rPr>
                <w:b/>
                <w:i/>
              </w:rPr>
              <w:t xml:space="preserve"> v </w:t>
            </w:r>
            <w:r>
              <w:rPr>
                <w:b/>
                <w:i/>
              </w:rPr>
              <w:t>roce 2014 nezákonnou okupací</w:t>
            </w:r>
            <w:r>
              <w:rPr>
                <w:b/>
                <w:i/>
              </w:rPr>
              <w:t xml:space="preserve"> a </w:t>
            </w:r>
            <w:r>
              <w:rPr>
                <w:b/>
                <w:i/>
              </w:rPr>
              <w:t>anexí Krymu</w:t>
            </w:r>
            <w:r>
              <w:rPr>
                <w:b/>
                <w:i/>
              </w:rPr>
              <w:t xml:space="preserve"> a </w:t>
            </w:r>
            <w:r>
              <w:rPr>
                <w:b/>
                <w:i/>
              </w:rPr>
              <w:t>následnou okupací částí Doněcké</w:t>
            </w:r>
            <w:r>
              <w:rPr>
                <w:b/>
                <w:i/>
              </w:rPr>
              <w:t xml:space="preserve"> a </w:t>
            </w:r>
            <w:r>
              <w:rPr>
                <w:b/>
                <w:i/>
              </w:rPr>
              <w:t>Luhanské oblasti; vzhledem</w:t>
            </w:r>
            <w:r>
              <w:rPr>
                <w:b/>
                <w:i/>
              </w:rPr>
              <w:t xml:space="preserve"> k </w:t>
            </w:r>
            <w:r>
              <w:rPr>
                <w:b/>
                <w:i/>
              </w:rPr>
              <w:t>tomu, že tyto kroky představují jasné, zjevné</w:t>
            </w:r>
            <w:r>
              <w:rPr>
                <w:b/>
                <w:i/>
              </w:rPr>
              <w:t xml:space="preserve"> a </w:t>
            </w:r>
            <w:r>
              <w:rPr>
                <w:b/>
                <w:i/>
              </w:rPr>
              <w:t>trvalé porušování Charty Organizace spojených národů, základních zásad mezinárodního práva</w:t>
            </w:r>
            <w:r>
              <w:rPr>
                <w:b/>
                <w:i/>
              </w:rPr>
              <w:t xml:space="preserve"> a </w:t>
            </w:r>
            <w:r>
              <w:rPr>
                <w:b/>
                <w:i/>
              </w:rPr>
              <w:t>mezinárodního humanitárního práva, včetně Ženevských úmluv</w:t>
            </w:r>
            <w:r>
              <w:rPr>
                <w:b/>
                <w:i/>
              </w:rPr>
              <w:t xml:space="preserve"> z </w:t>
            </w:r>
            <w:r>
              <w:rPr>
                <w:b/>
                <w:i/>
              </w:rPr>
              <w:t>roku 1949,</w:t>
            </w:r>
            <w:r>
              <w:rPr>
                <w:b/>
                <w:i/>
              </w:rPr>
              <w:t xml:space="preserve"> a </w:t>
            </w:r>
            <w:r>
              <w:rPr>
                <w:b/>
                <w:i/>
              </w:rPr>
              <w:t>podkopávají základy mezinárodního řádu založeného na pravidlech;</w:t>
            </w:r>
          </w:p>
        </w:tc>
      </w:tr>
    </w:tbl>
    <w:p w14:paraId="34A08BBB"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E1D52DD" w14:textId="77777777" w:rsidR="00380C79" w:rsidRPr="000E4F8D" w:rsidRDefault="00380C79" w:rsidP="00380C79">
      <w:r>
        <w:rPr>
          <w:rStyle w:val="HideTWBExt"/>
        </w:rPr>
        <w:t>&lt;/Amend&gt;</w:t>
      </w:r>
    </w:p>
    <w:p w14:paraId="5A744DD2"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28</w:t>
      </w:r>
      <w:r>
        <w:rPr>
          <w:rStyle w:val="HideTWBExt"/>
          <w:b w:val="0"/>
        </w:rPr>
        <w:t>&lt;/NumAm&gt;</w:t>
      </w:r>
    </w:p>
    <w:p w14:paraId="3ADA4DD3" w14:textId="77777777" w:rsidR="00380C79" w:rsidRPr="000E4F8D" w:rsidRDefault="00380C79" w:rsidP="00380C79">
      <w:pPr>
        <w:pStyle w:val="NormalBold"/>
      </w:pPr>
      <w:r>
        <w:rPr>
          <w:rStyle w:val="HideTWBExt"/>
          <w:b w:val="0"/>
        </w:rPr>
        <w:t>&lt;RepeatBlock-By&gt;&lt;Members&gt;</w:t>
      </w:r>
      <w:r>
        <w:t>Michael Gahler</w:t>
      </w:r>
      <w:r>
        <w:rPr>
          <w:rStyle w:val="HideTWBExt"/>
          <w:b w:val="0"/>
        </w:rPr>
        <w:t>&lt;/Members&gt;</w:t>
      </w:r>
    </w:p>
    <w:p w14:paraId="63E87E01" w14:textId="77777777" w:rsidR="00380C79" w:rsidRPr="000E4F8D" w:rsidRDefault="00380C79" w:rsidP="00380C79">
      <w:pPr>
        <w:pStyle w:val="NormalBold"/>
      </w:pPr>
      <w:r>
        <w:rPr>
          <w:rStyle w:val="HideTWBExt"/>
          <w:b w:val="0"/>
        </w:rPr>
        <w:t>&lt;/RepeatBlock-By&gt;</w:t>
      </w:r>
    </w:p>
    <w:p w14:paraId="6936CAD8"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610C28B" w14:textId="783DD291" w:rsidR="00380C79" w:rsidRPr="000E4F8D" w:rsidRDefault="00380C79" w:rsidP="00380C79">
      <w:pPr>
        <w:pStyle w:val="NormalBold"/>
      </w:pPr>
      <w:r>
        <w:rPr>
          <w:rStyle w:val="HideTWBExt"/>
          <w:b w:val="0"/>
        </w:rPr>
        <w:t>&lt;Article&gt;</w:t>
      </w:r>
      <w:r>
        <w:t>Bod odůvodnění</w:t>
      </w:r>
      <w:r>
        <w:t xml:space="preserve"> A </w:t>
      </w:r>
      <w:r>
        <w:t>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86F2743" w14:textId="77777777" w:rsidTr="004C2510">
        <w:trPr>
          <w:trHeight w:hRule="exact" w:val="240"/>
          <w:jc w:val="center"/>
        </w:trPr>
        <w:tc>
          <w:tcPr>
            <w:tcW w:w="9752" w:type="dxa"/>
            <w:gridSpan w:val="2"/>
            <w:tcBorders>
              <w:top w:val="nil"/>
              <w:left w:val="nil"/>
              <w:bottom w:val="nil"/>
              <w:right w:val="nil"/>
            </w:tcBorders>
          </w:tcPr>
          <w:p w14:paraId="7C0434EB" w14:textId="77777777" w:rsidR="00380C79" w:rsidRPr="000E4F8D" w:rsidRDefault="00380C79" w:rsidP="004C2510"/>
        </w:tc>
      </w:tr>
      <w:tr w:rsidR="00380C79" w14:paraId="1CD3E725" w14:textId="77777777" w:rsidTr="004C2510">
        <w:trPr>
          <w:trHeight w:val="240"/>
          <w:jc w:val="center"/>
        </w:trPr>
        <w:tc>
          <w:tcPr>
            <w:tcW w:w="4876" w:type="dxa"/>
            <w:tcBorders>
              <w:top w:val="nil"/>
              <w:left w:val="nil"/>
              <w:bottom w:val="nil"/>
              <w:right w:val="nil"/>
            </w:tcBorders>
          </w:tcPr>
          <w:p w14:paraId="6B4213F9"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105211B" w14:textId="77777777" w:rsidR="00380C79" w:rsidRPr="000E4F8D" w:rsidRDefault="00380C79" w:rsidP="004C2510">
            <w:pPr>
              <w:pStyle w:val="AmColumnHeading"/>
            </w:pPr>
            <w:r>
              <w:t>Pozměňovací návrh</w:t>
            </w:r>
          </w:p>
        </w:tc>
      </w:tr>
      <w:tr w:rsidR="00380C79" w14:paraId="4C172502" w14:textId="77777777" w:rsidTr="004C2510">
        <w:trPr>
          <w:jc w:val="center"/>
        </w:trPr>
        <w:tc>
          <w:tcPr>
            <w:tcW w:w="4876" w:type="dxa"/>
            <w:tcBorders>
              <w:top w:val="nil"/>
              <w:left w:val="nil"/>
              <w:bottom w:val="nil"/>
              <w:right w:val="nil"/>
            </w:tcBorders>
          </w:tcPr>
          <w:p w14:paraId="08574438" w14:textId="77777777" w:rsidR="00380C79" w:rsidRPr="000E4F8D" w:rsidRDefault="00380C79" w:rsidP="004C2510">
            <w:pPr>
              <w:pStyle w:val="Normal6a"/>
            </w:pPr>
          </w:p>
        </w:tc>
        <w:tc>
          <w:tcPr>
            <w:tcW w:w="4876" w:type="dxa"/>
            <w:tcBorders>
              <w:top w:val="nil"/>
              <w:left w:val="nil"/>
              <w:bottom w:val="nil"/>
              <w:right w:val="nil"/>
            </w:tcBorders>
          </w:tcPr>
          <w:p w14:paraId="16E0E0A7" w14:textId="5A3DBDED" w:rsidR="00380C79" w:rsidRPr="000E4F8D" w:rsidRDefault="00380C79" w:rsidP="004C2510">
            <w:pPr>
              <w:pStyle w:val="Normal6a"/>
            </w:pPr>
            <w:r>
              <w:rPr>
                <w:b/>
                <w:i/>
              </w:rPr>
              <w:t>Ab.</w:t>
            </w:r>
            <w:r>
              <w:tab/>
            </w:r>
            <w:r>
              <w:rPr>
                <w:b/>
                <w:i/>
              </w:rPr>
              <w:t>vzhledem</w:t>
            </w:r>
            <w:r>
              <w:rPr>
                <w:b/>
                <w:i/>
              </w:rPr>
              <w:t xml:space="preserve"> k </w:t>
            </w:r>
            <w:r>
              <w:rPr>
                <w:b/>
                <w:i/>
              </w:rPr>
              <w:t>tomu, že Ukrajina</w:t>
            </w:r>
            <w:r>
              <w:rPr>
                <w:b/>
                <w:i/>
              </w:rPr>
              <w:t xml:space="preserve"> a </w:t>
            </w:r>
            <w:r>
              <w:rPr>
                <w:b/>
                <w:i/>
              </w:rPr>
              <w:t>mezinárodní orgány zdokumentovaly stovky poprav ukrajinských válečných zajatců ruskými silami; vzhledem</w:t>
            </w:r>
            <w:r>
              <w:rPr>
                <w:b/>
                <w:i/>
              </w:rPr>
              <w:t xml:space="preserve"> k </w:t>
            </w:r>
            <w:r>
              <w:rPr>
                <w:b/>
                <w:i/>
              </w:rPr>
              <w:t>tomu, že tyto popravy představují závažné porušení mezinárodního práva</w:t>
            </w:r>
            <w:r>
              <w:rPr>
                <w:b/>
                <w:i/>
              </w:rPr>
              <w:t xml:space="preserve"> a </w:t>
            </w:r>
            <w:r>
              <w:rPr>
                <w:b/>
                <w:i/>
              </w:rPr>
              <w:t>lidských práv</w:t>
            </w:r>
            <w:r>
              <w:rPr>
                <w:b/>
                <w:i/>
              </w:rPr>
              <w:t xml:space="preserve"> a </w:t>
            </w:r>
            <w:r>
              <w:rPr>
                <w:b/>
                <w:i/>
              </w:rPr>
              <w:t>jsou výslovně uznány za válečné zločiny podle Ženevských úmluv</w:t>
            </w:r>
            <w:r>
              <w:rPr>
                <w:b/>
                <w:i/>
              </w:rPr>
              <w:t xml:space="preserve"> a </w:t>
            </w:r>
            <w:r>
              <w:rPr>
                <w:b/>
                <w:i/>
              </w:rPr>
              <w:t>Římského statutu Mezinárodního trestního soudu;</w:t>
            </w:r>
          </w:p>
        </w:tc>
      </w:tr>
    </w:tbl>
    <w:p w14:paraId="2EF39C5D"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2C25F12" w14:textId="77777777" w:rsidR="00380C79" w:rsidRPr="000E4F8D" w:rsidRDefault="00380C79" w:rsidP="00380C79">
      <w:r>
        <w:rPr>
          <w:rStyle w:val="HideTWBExt"/>
        </w:rPr>
        <w:t>&lt;/Amend&gt;</w:t>
      </w:r>
    </w:p>
    <w:p w14:paraId="2A63A360"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29</w:t>
      </w:r>
      <w:r>
        <w:rPr>
          <w:rStyle w:val="HideTWBExt"/>
          <w:b w:val="0"/>
        </w:rPr>
        <w:t>&lt;/NumAm&gt;</w:t>
      </w:r>
    </w:p>
    <w:p w14:paraId="4B7F6135"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70C10518" w14:textId="77777777" w:rsidR="00380C79" w:rsidRPr="000E4F8D" w:rsidRDefault="00380C79" w:rsidP="00380C79">
      <w:pPr>
        <w:pStyle w:val="NormalBold"/>
      </w:pPr>
      <w:r>
        <w:rPr>
          <w:rStyle w:val="HideTWBExt"/>
          <w:b w:val="0"/>
        </w:rPr>
        <w:t>&lt;/RepeatBlock-By&gt;</w:t>
      </w:r>
    </w:p>
    <w:p w14:paraId="37ED5791"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745143E" w14:textId="5669BB2D" w:rsidR="00380C79" w:rsidRPr="000E4F8D" w:rsidRDefault="00380C79" w:rsidP="00380C79">
      <w:pPr>
        <w:pStyle w:val="NormalBold"/>
      </w:pPr>
      <w:r>
        <w:rPr>
          <w:rStyle w:val="HideTWBExt"/>
          <w:b w:val="0"/>
        </w:rPr>
        <w:t>&lt;Article&gt;</w:t>
      </w:r>
      <w:r>
        <w:t>Bod odůvodnění</w:t>
      </w:r>
      <w:r>
        <w:t xml:space="preserve"> A </w:t>
      </w:r>
      <w:r>
        <w:t>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A98BF4F" w14:textId="77777777" w:rsidTr="004C2510">
        <w:trPr>
          <w:trHeight w:hRule="exact" w:val="240"/>
          <w:jc w:val="center"/>
        </w:trPr>
        <w:tc>
          <w:tcPr>
            <w:tcW w:w="9752" w:type="dxa"/>
            <w:gridSpan w:val="2"/>
            <w:tcBorders>
              <w:top w:val="nil"/>
              <w:left w:val="nil"/>
              <w:bottom w:val="nil"/>
              <w:right w:val="nil"/>
            </w:tcBorders>
          </w:tcPr>
          <w:p w14:paraId="20265BB4" w14:textId="77777777" w:rsidR="00380C79" w:rsidRPr="000E4F8D" w:rsidRDefault="00380C79" w:rsidP="004C2510"/>
        </w:tc>
      </w:tr>
      <w:tr w:rsidR="00380C79" w14:paraId="659EC043" w14:textId="77777777" w:rsidTr="004C2510">
        <w:trPr>
          <w:trHeight w:val="240"/>
          <w:jc w:val="center"/>
        </w:trPr>
        <w:tc>
          <w:tcPr>
            <w:tcW w:w="4876" w:type="dxa"/>
            <w:tcBorders>
              <w:top w:val="nil"/>
              <w:left w:val="nil"/>
              <w:bottom w:val="nil"/>
              <w:right w:val="nil"/>
            </w:tcBorders>
          </w:tcPr>
          <w:p w14:paraId="50F03F5F"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BBBFB27" w14:textId="77777777" w:rsidR="00380C79" w:rsidRPr="000E4F8D" w:rsidRDefault="00380C79" w:rsidP="004C2510">
            <w:pPr>
              <w:pStyle w:val="AmColumnHeading"/>
            </w:pPr>
            <w:r>
              <w:t>Pozměňovací návrh</w:t>
            </w:r>
          </w:p>
        </w:tc>
      </w:tr>
      <w:tr w:rsidR="00380C79" w14:paraId="5D724807" w14:textId="77777777" w:rsidTr="004C2510">
        <w:trPr>
          <w:jc w:val="center"/>
        </w:trPr>
        <w:tc>
          <w:tcPr>
            <w:tcW w:w="4876" w:type="dxa"/>
            <w:tcBorders>
              <w:top w:val="nil"/>
              <w:left w:val="nil"/>
              <w:bottom w:val="nil"/>
              <w:right w:val="nil"/>
            </w:tcBorders>
          </w:tcPr>
          <w:p w14:paraId="1642B3EB" w14:textId="77777777" w:rsidR="00380C79" w:rsidRPr="000E4F8D" w:rsidRDefault="00380C79" w:rsidP="004C2510">
            <w:pPr>
              <w:pStyle w:val="Normal6a"/>
            </w:pPr>
          </w:p>
        </w:tc>
        <w:tc>
          <w:tcPr>
            <w:tcW w:w="4876" w:type="dxa"/>
            <w:tcBorders>
              <w:top w:val="nil"/>
              <w:left w:val="nil"/>
              <w:bottom w:val="nil"/>
              <w:right w:val="nil"/>
            </w:tcBorders>
          </w:tcPr>
          <w:p w14:paraId="17FCEF3A" w14:textId="51287A58" w:rsidR="00380C79" w:rsidRPr="000E4F8D" w:rsidRDefault="00380C79" w:rsidP="004C2510">
            <w:pPr>
              <w:pStyle w:val="Normal6a"/>
            </w:pPr>
            <w:r>
              <w:rPr>
                <w:b/>
                <w:i/>
              </w:rPr>
              <w:t>Ab.</w:t>
            </w:r>
            <w:r>
              <w:tab/>
            </w:r>
            <w:r>
              <w:rPr>
                <w:b/>
                <w:i/>
              </w:rPr>
              <w:t>vzhledem</w:t>
            </w:r>
            <w:r>
              <w:rPr>
                <w:b/>
                <w:i/>
              </w:rPr>
              <w:t xml:space="preserve"> k </w:t>
            </w:r>
            <w:r>
              <w:rPr>
                <w:b/>
                <w:i/>
              </w:rPr>
              <w:t>tomu, že Rusko na všech ukrajinských územích, která nelegálně okupuje, páchá válečné zločiny</w:t>
            </w:r>
            <w:r>
              <w:rPr>
                <w:b/>
                <w:i/>
              </w:rPr>
              <w:t xml:space="preserve"> a </w:t>
            </w:r>
            <w:r>
              <w:rPr>
                <w:b/>
                <w:i/>
              </w:rPr>
              <w:t>provádí deportace, které jsou zdokumentovány,</w:t>
            </w:r>
            <w:r>
              <w:rPr>
                <w:b/>
                <w:i/>
              </w:rPr>
              <w:t xml:space="preserve"> a </w:t>
            </w:r>
            <w:r>
              <w:rPr>
                <w:b/>
                <w:i/>
              </w:rPr>
              <w:t>opírá se</w:t>
            </w:r>
            <w:r>
              <w:rPr>
                <w:b/>
                <w:i/>
              </w:rPr>
              <w:t xml:space="preserve"> o </w:t>
            </w:r>
            <w:r>
              <w:rPr>
                <w:b/>
                <w:i/>
              </w:rPr>
              <w:t>rozsáhlé manipulace</w:t>
            </w:r>
            <w:r>
              <w:rPr>
                <w:b/>
                <w:i/>
              </w:rPr>
              <w:t xml:space="preserve"> s </w:t>
            </w:r>
            <w:r>
              <w:rPr>
                <w:b/>
                <w:i/>
              </w:rPr>
              <w:t>informacemi, dezinformace</w:t>
            </w:r>
            <w:r>
              <w:rPr>
                <w:b/>
                <w:i/>
              </w:rPr>
              <w:t xml:space="preserve"> a </w:t>
            </w:r>
            <w:r>
              <w:rPr>
                <w:b/>
                <w:i/>
              </w:rPr>
              <w:t>šíření propagandy se záměrem udržovat obyvatelstvo</w:t>
            </w:r>
            <w:r>
              <w:rPr>
                <w:b/>
                <w:i/>
              </w:rPr>
              <w:t xml:space="preserve"> v </w:t>
            </w:r>
            <w:r>
              <w:rPr>
                <w:b/>
                <w:i/>
              </w:rPr>
              <w:t>nepravdě</w:t>
            </w:r>
            <w:r>
              <w:rPr>
                <w:b/>
                <w:i/>
              </w:rPr>
              <w:t xml:space="preserve"> a </w:t>
            </w:r>
            <w:r>
              <w:rPr>
                <w:b/>
                <w:i/>
              </w:rPr>
              <w:t>neinformovanosti;</w:t>
            </w:r>
          </w:p>
        </w:tc>
      </w:tr>
    </w:tbl>
    <w:p w14:paraId="04422B15"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797B85BD" w14:textId="77777777" w:rsidR="00380C79" w:rsidRPr="000E4F8D" w:rsidRDefault="00380C79" w:rsidP="00380C79">
      <w:r>
        <w:rPr>
          <w:rStyle w:val="HideTWBExt"/>
        </w:rPr>
        <w:t>&lt;/Amend&gt;</w:t>
      </w:r>
    </w:p>
    <w:p w14:paraId="16C4ED34"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30</w:t>
      </w:r>
      <w:r>
        <w:rPr>
          <w:rStyle w:val="HideTWBExt"/>
          <w:b w:val="0"/>
        </w:rPr>
        <w:t>&lt;/NumAm&gt;</w:t>
      </w:r>
    </w:p>
    <w:p w14:paraId="1BCC9D37" w14:textId="77777777" w:rsidR="00380C79" w:rsidRPr="000E4F8D" w:rsidRDefault="00380C79" w:rsidP="00380C79">
      <w:pPr>
        <w:pStyle w:val="NormalBold"/>
      </w:pPr>
      <w:r>
        <w:rPr>
          <w:rStyle w:val="HideTWBExt"/>
          <w:b w:val="0"/>
        </w:rPr>
        <w:t>&lt;RepeatBlock-By&gt;&lt;Members&gt;</w:t>
      </w:r>
      <w:r>
        <w:t>António Tânger Corrêa, Matthieu Valet, Jordan Bardella, Pierre-Romain Thionnet</w:t>
      </w:r>
      <w:r>
        <w:rPr>
          <w:rStyle w:val="HideTWBExt"/>
          <w:b w:val="0"/>
        </w:rPr>
        <w:t>&lt;/Members&gt;</w:t>
      </w:r>
    </w:p>
    <w:p w14:paraId="13B7F8BC" w14:textId="77777777" w:rsidR="00380C79" w:rsidRPr="000E4F8D" w:rsidRDefault="00380C79" w:rsidP="00380C79">
      <w:pPr>
        <w:pStyle w:val="NormalBold"/>
      </w:pPr>
      <w:r>
        <w:rPr>
          <w:rStyle w:val="HideTWBExt"/>
          <w:b w:val="0"/>
        </w:rPr>
        <w:t>&lt;/RepeatBlock-By&gt;</w:t>
      </w:r>
    </w:p>
    <w:p w14:paraId="13CE0F27"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3281040" w14:textId="46901137" w:rsidR="00380C79" w:rsidRPr="000E4F8D" w:rsidRDefault="00380C79" w:rsidP="00380C79">
      <w:pPr>
        <w:pStyle w:val="NormalBold"/>
      </w:pPr>
      <w:r>
        <w:rPr>
          <w:rStyle w:val="HideTWBExt"/>
          <w:b w:val="0"/>
        </w:rPr>
        <w:t>&lt;Article&gt;</w:t>
      </w:r>
      <w:r>
        <w:t>Bod odůvodnění</w:t>
      </w:r>
      <w:r>
        <w:t xml:space="preserve"> A </w:t>
      </w:r>
      <w:r>
        <w:t>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7F981BB" w14:textId="77777777" w:rsidTr="004C2510">
        <w:trPr>
          <w:trHeight w:hRule="exact" w:val="240"/>
          <w:jc w:val="center"/>
        </w:trPr>
        <w:tc>
          <w:tcPr>
            <w:tcW w:w="9752" w:type="dxa"/>
            <w:gridSpan w:val="2"/>
            <w:tcBorders>
              <w:top w:val="nil"/>
              <w:left w:val="nil"/>
              <w:bottom w:val="nil"/>
              <w:right w:val="nil"/>
            </w:tcBorders>
          </w:tcPr>
          <w:p w14:paraId="1304533A" w14:textId="77777777" w:rsidR="00380C79" w:rsidRPr="000E4F8D" w:rsidRDefault="00380C79" w:rsidP="004C2510"/>
        </w:tc>
      </w:tr>
      <w:tr w:rsidR="00380C79" w14:paraId="77694AC5" w14:textId="77777777" w:rsidTr="004C2510">
        <w:trPr>
          <w:trHeight w:val="240"/>
          <w:jc w:val="center"/>
        </w:trPr>
        <w:tc>
          <w:tcPr>
            <w:tcW w:w="4876" w:type="dxa"/>
            <w:tcBorders>
              <w:top w:val="nil"/>
              <w:left w:val="nil"/>
              <w:bottom w:val="nil"/>
              <w:right w:val="nil"/>
            </w:tcBorders>
          </w:tcPr>
          <w:p w14:paraId="29F2BC79"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0354A1E" w14:textId="77777777" w:rsidR="00380C79" w:rsidRPr="000E4F8D" w:rsidRDefault="00380C79" w:rsidP="004C2510">
            <w:pPr>
              <w:pStyle w:val="AmColumnHeading"/>
            </w:pPr>
            <w:r>
              <w:t>Pozměňovací návrh</w:t>
            </w:r>
          </w:p>
        </w:tc>
      </w:tr>
      <w:tr w:rsidR="00380C79" w14:paraId="68B114AE" w14:textId="77777777" w:rsidTr="004C2510">
        <w:trPr>
          <w:jc w:val="center"/>
        </w:trPr>
        <w:tc>
          <w:tcPr>
            <w:tcW w:w="4876" w:type="dxa"/>
            <w:tcBorders>
              <w:top w:val="nil"/>
              <w:left w:val="nil"/>
              <w:bottom w:val="nil"/>
              <w:right w:val="nil"/>
            </w:tcBorders>
          </w:tcPr>
          <w:p w14:paraId="1D665AA9" w14:textId="77777777" w:rsidR="00380C79" w:rsidRPr="000E4F8D" w:rsidRDefault="00380C79" w:rsidP="004C2510">
            <w:pPr>
              <w:pStyle w:val="Normal6a"/>
            </w:pPr>
          </w:p>
        </w:tc>
        <w:tc>
          <w:tcPr>
            <w:tcW w:w="4876" w:type="dxa"/>
            <w:tcBorders>
              <w:top w:val="nil"/>
              <w:left w:val="nil"/>
              <w:bottom w:val="nil"/>
              <w:right w:val="nil"/>
            </w:tcBorders>
          </w:tcPr>
          <w:p w14:paraId="7AB0B8DE" w14:textId="0F500EF4" w:rsidR="00380C79" w:rsidRPr="000E4F8D" w:rsidRDefault="00380C79" w:rsidP="004C2510">
            <w:pPr>
              <w:pStyle w:val="Normal6a"/>
            </w:pPr>
            <w:r>
              <w:rPr>
                <w:b/>
                <w:i/>
              </w:rPr>
              <w:t>Ab.</w:t>
            </w:r>
            <w:r>
              <w:tab/>
            </w:r>
            <w:r>
              <w:rPr>
                <w:b/>
                <w:i/>
              </w:rPr>
              <w:t>vzhledem</w:t>
            </w:r>
            <w:r>
              <w:rPr>
                <w:b/>
                <w:i/>
              </w:rPr>
              <w:t xml:space="preserve"> k </w:t>
            </w:r>
            <w:r>
              <w:rPr>
                <w:b/>
                <w:i/>
              </w:rPr>
              <w:t>tomu, že válka na Ukrajině má pro Evropu významné hospodářské, politické</w:t>
            </w:r>
            <w:r>
              <w:rPr>
                <w:b/>
                <w:i/>
              </w:rPr>
              <w:t xml:space="preserve"> a </w:t>
            </w:r>
            <w:r>
              <w:rPr>
                <w:b/>
                <w:i/>
              </w:rPr>
              <w:t>bezpečnostní důsledky;</w:t>
            </w:r>
          </w:p>
        </w:tc>
      </w:tr>
    </w:tbl>
    <w:p w14:paraId="6C73571C"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FE1CFB3" w14:textId="77777777" w:rsidR="00380C79" w:rsidRPr="000E4F8D" w:rsidRDefault="00380C79" w:rsidP="00380C79">
      <w:r>
        <w:rPr>
          <w:rStyle w:val="HideTWBExt"/>
        </w:rPr>
        <w:t>&lt;/Amend&gt;</w:t>
      </w:r>
    </w:p>
    <w:p w14:paraId="0D160443"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31</w:t>
      </w:r>
      <w:r>
        <w:rPr>
          <w:rStyle w:val="HideTWBExt"/>
          <w:b w:val="0"/>
        </w:rPr>
        <w:t>&lt;/NumAm&gt;</w:t>
      </w:r>
    </w:p>
    <w:p w14:paraId="20AE488F"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59225959" w14:textId="77777777" w:rsidR="00380C79" w:rsidRPr="000E4F8D" w:rsidRDefault="00380C79" w:rsidP="00380C79">
      <w:pPr>
        <w:pStyle w:val="NormalBold"/>
      </w:pPr>
      <w:r>
        <w:rPr>
          <w:rStyle w:val="HideTWBExt"/>
          <w:b w:val="0"/>
        </w:rPr>
        <w:t>&lt;/RepeatBlock-By&gt;</w:t>
      </w:r>
    </w:p>
    <w:p w14:paraId="15CA80CA"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14BB9243" w14:textId="036BDAAD" w:rsidR="00380C79" w:rsidRPr="000E4F8D" w:rsidRDefault="00380C79" w:rsidP="00380C79">
      <w:pPr>
        <w:pStyle w:val="NormalBold"/>
      </w:pPr>
      <w:r>
        <w:rPr>
          <w:rStyle w:val="HideTWBExt"/>
          <w:b w:val="0"/>
        </w:rPr>
        <w:t>&lt;Article&gt;</w:t>
      </w:r>
      <w:r>
        <w:t>Bod odůvodnění</w:t>
      </w:r>
      <w:r>
        <w:t xml:space="preserve"> A </w:t>
      </w:r>
      <w:r>
        <w:t>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4A3168C" w14:textId="77777777" w:rsidTr="004C2510">
        <w:trPr>
          <w:trHeight w:hRule="exact" w:val="240"/>
          <w:jc w:val="center"/>
        </w:trPr>
        <w:tc>
          <w:tcPr>
            <w:tcW w:w="9752" w:type="dxa"/>
            <w:gridSpan w:val="2"/>
            <w:tcBorders>
              <w:top w:val="nil"/>
              <w:left w:val="nil"/>
              <w:bottom w:val="nil"/>
              <w:right w:val="nil"/>
            </w:tcBorders>
          </w:tcPr>
          <w:p w14:paraId="7AE6D5C0" w14:textId="77777777" w:rsidR="00380C79" w:rsidRPr="000E4F8D" w:rsidRDefault="00380C79" w:rsidP="004C2510"/>
        </w:tc>
      </w:tr>
      <w:tr w:rsidR="00380C79" w14:paraId="1C9F021D" w14:textId="77777777" w:rsidTr="004C2510">
        <w:trPr>
          <w:trHeight w:val="240"/>
          <w:jc w:val="center"/>
        </w:trPr>
        <w:tc>
          <w:tcPr>
            <w:tcW w:w="4876" w:type="dxa"/>
            <w:tcBorders>
              <w:top w:val="nil"/>
              <w:left w:val="nil"/>
              <w:bottom w:val="nil"/>
              <w:right w:val="nil"/>
            </w:tcBorders>
          </w:tcPr>
          <w:p w14:paraId="7FA4ACA2"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B7FB065" w14:textId="77777777" w:rsidR="00380C79" w:rsidRPr="000E4F8D" w:rsidRDefault="00380C79" w:rsidP="004C2510">
            <w:pPr>
              <w:pStyle w:val="AmColumnHeading"/>
            </w:pPr>
            <w:r>
              <w:t>Pozměňovací návrh</w:t>
            </w:r>
          </w:p>
        </w:tc>
      </w:tr>
      <w:tr w:rsidR="00380C79" w14:paraId="064ABE8C" w14:textId="77777777" w:rsidTr="004C2510">
        <w:trPr>
          <w:jc w:val="center"/>
        </w:trPr>
        <w:tc>
          <w:tcPr>
            <w:tcW w:w="4876" w:type="dxa"/>
            <w:tcBorders>
              <w:top w:val="nil"/>
              <w:left w:val="nil"/>
              <w:bottom w:val="nil"/>
              <w:right w:val="nil"/>
            </w:tcBorders>
          </w:tcPr>
          <w:p w14:paraId="1B20C9E9" w14:textId="77777777" w:rsidR="00380C79" w:rsidRPr="000E4F8D" w:rsidRDefault="00380C79" w:rsidP="004C2510">
            <w:pPr>
              <w:pStyle w:val="Normal6a"/>
            </w:pPr>
          </w:p>
        </w:tc>
        <w:tc>
          <w:tcPr>
            <w:tcW w:w="4876" w:type="dxa"/>
            <w:tcBorders>
              <w:top w:val="nil"/>
              <w:left w:val="nil"/>
              <w:bottom w:val="nil"/>
              <w:right w:val="nil"/>
            </w:tcBorders>
          </w:tcPr>
          <w:p w14:paraId="53EEAC09" w14:textId="7F12D79B" w:rsidR="00380C79" w:rsidRPr="000E4F8D" w:rsidRDefault="00380C79" w:rsidP="004C2510">
            <w:pPr>
              <w:pStyle w:val="Normal6a"/>
            </w:pPr>
            <w:r>
              <w:rPr>
                <w:b/>
                <w:i/>
              </w:rPr>
              <w:t>Ac.</w:t>
            </w:r>
            <w:r>
              <w:tab/>
            </w:r>
            <w:r>
              <w:rPr>
                <w:b/>
                <w:i/>
              </w:rPr>
              <w:t>vzhledem</w:t>
            </w:r>
            <w:r>
              <w:rPr>
                <w:b/>
                <w:i/>
              </w:rPr>
              <w:t xml:space="preserve"> k </w:t>
            </w:r>
            <w:r>
              <w:rPr>
                <w:b/>
                <w:i/>
              </w:rPr>
              <w:t>tomu, že</w:t>
            </w:r>
            <w:r>
              <w:rPr>
                <w:b/>
                <w:i/>
              </w:rPr>
              <w:t xml:space="preserve"> v </w:t>
            </w:r>
            <w:r>
              <w:rPr>
                <w:b/>
                <w:i/>
              </w:rPr>
              <w:t>důsledku ruské invaze žijí</w:t>
            </w:r>
            <w:r>
              <w:rPr>
                <w:b/>
                <w:i/>
              </w:rPr>
              <w:t xml:space="preserve"> v </w:t>
            </w:r>
            <w:r>
              <w:rPr>
                <w:b/>
                <w:i/>
              </w:rPr>
              <w:t>současné době</w:t>
            </w:r>
            <w:r>
              <w:rPr>
                <w:b/>
                <w:i/>
              </w:rPr>
              <w:t xml:space="preserve"> v </w:t>
            </w:r>
            <w:r>
              <w:rPr>
                <w:b/>
                <w:i/>
              </w:rPr>
              <w:t>rámci mechanismu dočasné ochrany více než 4 miliony Ukrajinců</w:t>
            </w:r>
            <w:r>
              <w:rPr>
                <w:b/>
                <w:i/>
              </w:rPr>
              <w:t xml:space="preserve"> v </w:t>
            </w:r>
            <w:r>
              <w:rPr>
                <w:b/>
                <w:i/>
              </w:rPr>
              <w:t>členských státech EU, kde využívají právo na pobyt, přístup na trh práce, bydlení, lékařskou péči, sociální pomoc</w:t>
            </w:r>
            <w:r>
              <w:rPr>
                <w:b/>
                <w:i/>
              </w:rPr>
              <w:t xml:space="preserve"> a </w:t>
            </w:r>
            <w:r>
              <w:rPr>
                <w:b/>
                <w:i/>
              </w:rPr>
              <w:t>možnost vzdělávání svých dětí;</w:t>
            </w:r>
          </w:p>
        </w:tc>
      </w:tr>
    </w:tbl>
    <w:p w14:paraId="7C7CBC33"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84CEB55" w14:textId="77777777" w:rsidR="00380C79" w:rsidRPr="000E4F8D" w:rsidRDefault="00380C79" w:rsidP="00380C79">
      <w:r>
        <w:rPr>
          <w:rStyle w:val="HideTWBExt"/>
        </w:rPr>
        <w:t>&lt;/Amend&gt;</w:t>
      </w:r>
    </w:p>
    <w:p w14:paraId="37792BFE"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32</w:t>
      </w:r>
      <w:r>
        <w:rPr>
          <w:rStyle w:val="HideTWBExt"/>
          <w:b w:val="0"/>
        </w:rPr>
        <w:t>&lt;/NumAm&gt;</w:t>
      </w:r>
    </w:p>
    <w:p w14:paraId="3E997CE6" w14:textId="77777777" w:rsidR="00380C79" w:rsidRPr="000E4F8D" w:rsidRDefault="00380C79" w:rsidP="00380C79">
      <w:pPr>
        <w:pStyle w:val="NormalBold"/>
      </w:pPr>
      <w:r>
        <w:rPr>
          <w:rStyle w:val="HideTWBExt"/>
          <w:b w:val="0"/>
        </w:rPr>
        <w:t>&lt;RepeatBlock-By&gt;&lt;Members&gt;</w:t>
      </w:r>
      <w:r>
        <w:t>Michał Dworczyk</w:t>
      </w:r>
      <w:r>
        <w:rPr>
          <w:rStyle w:val="HideTWBExt"/>
          <w:b w:val="0"/>
        </w:rPr>
        <w:t>&lt;/Members&gt;</w:t>
      </w:r>
    </w:p>
    <w:p w14:paraId="2159644A" w14:textId="77777777" w:rsidR="00380C79" w:rsidRPr="000E4F8D" w:rsidRDefault="00380C79" w:rsidP="00380C79">
      <w:pPr>
        <w:pStyle w:val="NormalBold"/>
      </w:pPr>
      <w:r>
        <w:rPr>
          <w:rStyle w:val="HideTWBExt"/>
          <w:b w:val="0"/>
        </w:rPr>
        <w:t>&lt;/RepeatBlock-By&gt;</w:t>
      </w:r>
    </w:p>
    <w:p w14:paraId="7D693176"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79B801E" w14:textId="289016B0" w:rsidR="00380C79" w:rsidRPr="000E4F8D" w:rsidRDefault="00380C79" w:rsidP="00380C79">
      <w:pPr>
        <w:pStyle w:val="NormalBold"/>
      </w:pPr>
      <w:r>
        <w:rPr>
          <w:rStyle w:val="HideTWBExt"/>
          <w:b w:val="0"/>
        </w:rPr>
        <w:t>&lt;Article&gt;</w:t>
      </w:r>
      <w:r>
        <w:t>Bod odůvodnění</w:t>
      </w:r>
      <w:r>
        <w:t xml:space="preserve"> A </w:t>
      </w:r>
      <w:r>
        <w:t>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7CD76FA" w14:textId="77777777" w:rsidTr="004C2510">
        <w:trPr>
          <w:trHeight w:hRule="exact" w:val="240"/>
          <w:jc w:val="center"/>
        </w:trPr>
        <w:tc>
          <w:tcPr>
            <w:tcW w:w="9752" w:type="dxa"/>
            <w:gridSpan w:val="2"/>
            <w:tcBorders>
              <w:top w:val="nil"/>
              <w:left w:val="nil"/>
              <w:bottom w:val="nil"/>
              <w:right w:val="nil"/>
            </w:tcBorders>
          </w:tcPr>
          <w:p w14:paraId="338EC94E" w14:textId="77777777" w:rsidR="00380C79" w:rsidRPr="000E4F8D" w:rsidRDefault="00380C79" w:rsidP="004C2510"/>
        </w:tc>
      </w:tr>
      <w:tr w:rsidR="00380C79" w14:paraId="09D9FE24" w14:textId="77777777" w:rsidTr="004C2510">
        <w:trPr>
          <w:trHeight w:val="240"/>
          <w:jc w:val="center"/>
        </w:trPr>
        <w:tc>
          <w:tcPr>
            <w:tcW w:w="4876" w:type="dxa"/>
            <w:tcBorders>
              <w:top w:val="nil"/>
              <w:left w:val="nil"/>
              <w:bottom w:val="nil"/>
              <w:right w:val="nil"/>
            </w:tcBorders>
          </w:tcPr>
          <w:p w14:paraId="705A0CCA"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9A99585" w14:textId="77777777" w:rsidR="00380C79" w:rsidRPr="000E4F8D" w:rsidRDefault="00380C79" w:rsidP="004C2510">
            <w:pPr>
              <w:pStyle w:val="AmColumnHeading"/>
            </w:pPr>
            <w:r>
              <w:t>Pozměňovací návrh</w:t>
            </w:r>
          </w:p>
        </w:tc>
      </w:tr>
      <w:tr w:rsidR="00380C79" w14:paraId="6D05C227" w14:textId="77777777" w:rsidTr="004C2510">
        <w:trPr>
          <w:jc w:val="center"/>
        </w:trPr>
        <w:tc>
          <w:tcPr>
            <w:tcW w:w="4876" w:type="dxa"/>
            <w:tcBorders>
              <w:top w:val="nil"/>
              <w:left w:val="nil"/>
              <w:bottom w:val="nil"/>
              <w:right w:val="nil"/>
            </w:tcBorders>
          </w:tcPr>
          <w:p w14:paraId="0AF750FF" w14:textId="77777777" w:rsidR="00380C79" w:rsidRPr="000E4F8D" w:rsidRDefault="00380C79" w:rsidP="004C2510">
            <w:pPr>
              <w:pStyle w:val="Normal6a"/>
            </w:pPr>
          </w:p>
        </w:tc>
        <w:tc>
          <w:tcPr>
            <w:tcW w:w="4876" w:type="dxa"/>
            <w:tcBorders>
              <w:top w:val="nil"/>
              <w:left w:val="nil"/>
              <w:bottom w:val="nil"/>
              <w:right w:val="nil"/>
            </w:tcBorders>
          </w:tcPr>
          <w:p w14:paraId="4CEAF6AA" w14:textId="6CEA5119" w:rsidR="00380C79" w:rsidRPr="000E4F8D" w:rsidRDefault="00380C79" w:rsidP="004C2510">
            <w:pPr>
              <w:pStyle w:val="Normal6a"/>
            </w:pPr>
            <w:r>
              <w:rPr>
                <w:b/>
                <w:i/>
              </w:rPr>
              <w:t>Ac.</w:t>
            </w:r>
            <w:r>
              <w:tab/>
            </w:r>
            <w:r>
              <w:rPr>
                <w:b/>
                <w:i/>
              </w:rPr>
              <w:t>vzhledem</w:t>
            </w:r>
            <w:r>
              <w:rPr>
                <w:b/>
                <w:i/>
              </w:rPr>
              <w:t xml:space="preserve"> k </w:t>
            </w:r>
            <w:r>
              <w:rPr>
                <w:b/>
                <w:i/>
              </w:rPr>
              <w:t>tomu, že Ruská federace od začátku nezákonné</w:t>
            </w:r>
            <w:r>
              <w:rPr>
                <w:b/>
                <w:i/>
              </w:rPr>
              <w:t xml:space="preserve"> a </w:t>
            </w:r>
            <w:r>
              <w:rPr>
                <w:b/>
                <w:i/>
              </w:rPr>
              <w:t>pokračující okupace částí ukrajinského území</w:t>
            </w:r>
            <w:r>
              <w:rPr>
                <w:b/>
                <w:i/>
              </w:rPr>
              <w:t xml:space="preserve"> v </w:t>
            </w:r>
            <w:r>
              <w:rPr>
                <w:b/>
                <w:i/>
              </w:rPr>
              <w:t>únoru 2014 soustavně</w:t>
            </w:r>
            <w:r>
              <w:rPr>
                <w:b/>
                <w:i/>
              </w:rPr>
              <w:t xml:space="preserve"> a </w:t>
            </w:r>
            <w:r>
              <w:rPr>
                <w:b/>
                <w:i/>
              </w:rPr>
              <w:t>široce porušuje lidská práva</w:t>
            </w:r>
            <w:r>
              <w:rPr>
                <w:b/>
                <w:i/>
              </w:rPr>
              <w:t xml:space="preserve"> a </w:t>
            </w:r>
            <w:r>
              <w:rPr>
                <w:b/>
                <w:i/>
              </w:rPr>
              <w:t>základní svobody na dočasně okupovaných územích; vzhledem</w:t>
            </w:r>
            <w:r>
              <w:rPr>
                <w:b/>
                <w:i/>
              </w:rPr>
              <w:t xml:space="preserve"> k </w:t>
            </w:r>
            <w:r>
              <w:rPr>
                <w:b/>
                <w:i/>
              </w:rPr>
              <w:t>tomu, že</w:t>
            </w:r>
            <w:r>
              <w:rPr>
                <w:b/>
                <w:i/>
              </w:rPr>
              <w:t xml:space="preserve"> k </w:t>
            </w:r>
            <w:r>
              <w:rPr>
                <w:b/>
                <w:i/>
              </w:rPr>
              <w:t>těmto porušením patří mimo jiné politicky motivované pronásledování, svévolné zadržování</w:t>
            </w:r>
            <w:r>
              <w:rPr>
                <w:b/>
                <w:i/>
              </w:rPr>
              <w:t xml:space="preserve"> a </w:t>
            </w:r>
            <w:r>
              <w:rPr>
                <w:b/>
                <w:i/>
              </w:rPr>
              <w:t>zbavování svobody, mučení</w:t>
            </w:r>
            <w:r>
              <w:rPr>
                <w:b/>
                <w:i/>
              </w:rPr>
              <w:t xml:space="preserve"> a </w:t>
            </w:r>
            <w:r>
              <w:rPr>
                <w:b/>
                <w:i/>
              </w:rPr>
              <w:t>jiné formy krutého, nelidského či ponižujícího zacházení nebo trestání, násilná mizení, porušování práva na spravedlivý proces, jakož</w:t>
            </w:r>
            <w:r>
              <w:rPr>
                <w:b/>
                <w:i/>
              </w:rPr>
              <w:t xml:space="preserve"> i </w:t>
            </w:r>
            <w:r>
              <w:rPr>
                <w:b/>
                <w:i/>
              </w:rPr>
              <w:t>omezování svobody projevu, svědomí</w:t>
            </w:r>
            <w:r>
              <w:rPr>
                <w:b/>
                <w:i/>
              </w:rPr>
              <w:t xml:space="preserve"> a </w:t>
            </w:r>
            <w:r>
              <w:rPr>
                <w:b/>
                <w:i/>
              </w:rPr>
              <w:t>náboženského vyznání; vzhledem</w:t>
            </w:r>
            <w:r>
              <w:rPr>
                <w:b/>
                <w:i/>
              </w:rPr>
              <w:t xml:space="preserve"> k </w:t>
            </w:r>
            <w:r>
              <w:rPr>
                <w:b/>
                <w:i/>
              </w:rPr>
              <w:t>tomu, že terčem systematických útoků jsou nezávislé sdělovací prostředky, novináři, obránci lidských práv</w:t>
            </w:r>
            <w:r>
              <w:rPr>
                <w:b/>
                <w:i/>
              </w:rPr>
              <w:t xml:space="preserve"> a </w:t>
            </w:r>
            <w:r>
              <w:rPr>
                <w:b/>
                <w:i/>
              </w:rPr>
              <w:t>zástupci náboženských komunit; vzhledem</w:t>
            </w:r>
            <w:r>
              <w:rPr>
                <w:b/>
                <w:i/>
              </w:rPr>
              <w:t xml:space="preserve"> k </w:t>
            </w:r>
            <w:r>
              <w:rPr>
                <w:b/>
                <w:i/>
              </w:rPr>
              <w:t>tomu, že zastupitelské orgány krymských Tatarů byly zakázány; vzhledem</w:t>
            </w:r>
            <w:r>
              <w:rPr>
                <w:b/>
                <w:i/>
              </w:rPr>
              <w:t xml:space="preserve"> k </w:t>
            </w:r>
            <w:r>
              <w:rPr>
                <w:b/>
                <w:i/>
              </w:rPr>
              <w:t>tomu, že byly zavedeny praktiky, jako je nucená pasportizace, nezákonné odvody</w:t>
            </w:r>
            <w:r>
              <w:rPr>
                <w:b/>
                <w:i/>
              </w:rPr>
              <w:t xml:space="preserve"> a </w:t>
            </w:r>
            <w:r>
              <w:rPr>
                <w:b/>
                <w:i/>
              </w:rPr>
              <w:t>mobilizace obyvatel dočasně okupovaných území Ukrajiny;</w:t>
            </w:r>
          </w:p>
        </w:tc>
      </w:tr>
    </w:tbl>
    <w:p w14:paraId="10F64FAD"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45B5CEA" w14:textId="77777777" w:rsidR="00380C79" w:rsidRPr="000E4F8D" w:rsidRDefault="00380C79" w:rsidP="00380C79">
      <w:r>
        <w:rPr>
          <w:rStyle w:val="HideTWBExt"/>
        </w:rPr>
        <w:t>&lt;/Amend&gt;</w:t>
      </w:r>
    </w:p>
    <w:p w14:paraId="46BB7FF6"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33</w:t>
      </w:r>
      <w:r>
        <w:rPr>
          <w:rStyle w:val="HideTWBExt"/>
          <w:b w:val="0"/>
        </w:rPr>
        <w:t>&lt;/NumAm&gt;</w:t>
      </w:r>
    </w:p>
    <w:p w14:paraId="2228E466" w14:textId="77777777" w:rsidR="00380C79" w:rsidRPr="000E4F8D" w:rsidRDefault="00380C79" w:rsidP="00380C79">
      <w:pPr>
        <w:pStyle w:val="NormalBold"/>
      </w:pPr>
      <w:r>
        <w:rPr>
          <w:rStyle w:val="HideTWBExt"/>
          <w:b w:val="0"/>
        </w:rPr>
        <w:t>&lt;RepeatBlock-By&gt;&lt;Members&gt;</w:t>
      </w:r>
      <w:r>
        <w:t>António Tânger Corrêa</w:t>
      </w:r>
      <w:r>
        <w:rPr>
          <w:rStyle w:val="HideTWBExt"/>
          <w:b w:val="0"/>
        </w:rPr>
        <w:t>&lt;/Members&gt;</w:t>
      </w:r>
    </w:p>
    <w:p w14:paraId="15CEE357" w14:textId="77777777" w:rsidR="00380C79" w:rsidRPr="000E4F8D" w:rsidRDefault="00380C79" w:rsidP="00380C79">
      <w:pPr>
        <w:pStyle w:val="NormalBold"/>
      </w:pPr>
      <w:r>
        <w:rPr>
          <w:rStyle w:val="HideTWBExt"/>
          <w:b w:val="0"/>
        </w:rPr>
        <w:t>&lt;/RepeatBlock-By&gt;</w:t>
      </w:r>
    </w:p>
    <w:p w14:paraId="3CF4429E"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1AC8237" w14:textId="6E50DE30" w:rsidR="00380C79" w:rsidRPr="000E4F8D" w:rsidRDefault="00380C79" w:rsidP="00380C79">
      <w:pPr>
        <w:pStyle w:val="NormalBold"/>
      </w:pPr>
      <w:r>
        <w:rPr>
          <w:rStyle w:val="HideTWBExt"/>
          <w:b w:val="0"/>
        </w:rPr>
        <w:t>&lt;Article&gt;</w:t>
      </w:r>
      <w:r>
        <w:t>Bod odůvodnění</w:t>
      </w:r>
      <w:r>
        <w:t xml:space="preserve"> A </w:t>
      </w:r>
      <w:r>
        <w:t>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8C66F5A" w14:textId="77777777" w:rsidTr="004C2510">
        <w:trPr>
          <w:trHeight w:hRule="exact" w:val="240"/>
          <w:jc w:val="center"/>
        </w:trPr>
        <w:tc>
          <w:tcPr>
            <w:tcW w:w="9752" w:type="dxa"/>
            <w:gridSpan w:val="2"/>
            <w:tcBorders>
              <w:top w:val="nil"/>
              <w:left w:val="nil"/>
              <w:bottom w:val="nil"/>
              <w:right w:val="nil"/>
            </w:tcBorders>
          </w:tcPr>
          <w:p w14:paraId="520C3126" w14:textId="77777777" w:rsidR="00380C79" w:rsidRPr="000E4F8D" w:rsidRDefault="00380C79" w:rsidP="004C2510"/>
        </w:tc>
      </w:tr>
      <w:tr w:rsidR="00380C79" w14:paraId="5910C8B2" w14:textId="77777777" w:rsidTr="004C2510">
        <w:trPr>
          <w:trHeight w:val="240"/>
          <w:jc w:val="center"/>
        </w:trPr>
        <w:tc>
          <w:tcPr>
            <w:tcW w:w="4876" w:type="dxa"/>
            <w:tcBorders>
              <w:top w:val="nil"/>
              <w:left w:val="nil"/>
              <w:bottom w:val="nil"/>
              <w:right w:val="nil"/>
            </w:tcBorders>
          </w:tcPr>
          <w:p w14:paraId="2FAA936F"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DE6C498" w14:textId="77777777" w:rsidR="00380C79" w:rsidRPr="000E4F8D" w:rsidRDefault="00380C79" w:rsidP="004C2510">
            <w:pPr>
              <w:pStyle w:val="AmColumnHeading"/>
            </w:pPr>
            <w:r>
              <w:t>Pozměňovací návrh</w:t>
            </w:r>
          </w:p>
        </w:tc>
      </w:tr>
      <w:tr w:rsidR="00380C79" w14:paraId="69226B6F" w14:textId="77777777" w:rsidTr="004C2510">
        <w:trPr>
          <w:jc w:val="center"/>
        </w:trPr>
        <w:tc>
          <w:tcPr>
            <w:tcW w:w="4876" w:type="dxa"/>
            <w:tcBorders>
              <w:top w:val="nil"/>
              <w:left w:val="nil"/>
              <w:bottom w:val="nil"/>
              <w:right w:val="nil"/>
            </w:tcBorders>
          </w:tcPr>
          <w:p w14:paraId="73F02775" w14:textId="77777777" w:rsidR="00380C79" w:rsidRPr="000E4F8D" w:rsidRDefault="00380C79" w:rsidP="004C2510">
            <w:pPr>
              <w:pStyle w:val="Normal6a"/>
            </w:pPr>
          </w:p>
        </w:tc>
        <w:tc>
          <w:tcPr>
            <w:tcW w:w="4876" w:type="dxa"/>
            <w:tcBorders>
              <w:top w:val="nil"/>
              <w:left w:val="nil"/>
              <w:bottom w:val="nil"/>
              <w:right w:val="nil"/>
            </w:tcBorders>
          </w:tcPr>
          <w:p w14:paraId="5F26A8B1" w14:textId="5CFA6217" w:rsidR="00380C79" w:rsidRPr="000E4F8D" w:rsidRDefault="00380C79" w:rsidP="004C2510">
            <w:pPr>
              <w:pStyle w:val="Normal6a"/>
            </w:pPr>
            <w:r>
              <w:rPr>
                <w:b/>
                <w:i/>
              </w:rPr>
              <w:t>Ac.</w:t>
            </w:r>
            <w:r>
              <w:tab/>
            </w:r>
            <w:r>
              <w:rPr>
                <w:b/>
                <w:i/>
              </w:rPr>
              <w:t>vzhledem</w:t>
            </w:r>
            <w:r>
              <w:rPr>
                <w:b/>
                <w:i/>
              </w:rPr>
              <w:t xml:space="preserve"> k </w:t>
            </w:r>
            <w:r>
              <w:rPr>
                <w:b/>
                <w:i/>
              </w:rPr>
              <w:t>tomu, že válka na Ukrajině, nadměrné úvěry</w:t>
            </w:r>
            <w:r>
              <w:rPr>
                <w:b/>
                <w:i/>
              </w:rPr>
              <w:t xml:space="preserve"> a </w:t>
            </w:r>
            <w:r>
              <w:rPr>
                <w:b/>
                <w:i/>
              </w:rPr>
              <w:t>finanční nástroje, jakož</w:t>
            </w:r>
            <w:r>
              <w:rPr>
                <w:b/>
                <w:i/>
              </w:rPr>
              <w:t xml:space="preserve"> i </w:t>
            </w:r>
            <w:r>
              <w:rPr>
                <w:b/>
                <w:i/>
              </w:rPr>
              <w:t>chybná politika sankcí přispěly</w:t>
            </w:r>
            <w:r>
              <w:rPr>
                <w:b/>
                <w:i/>
              </w:rPr>
              <w:t xml:space="preserve"> k </w:t>
            </w:r>
            <w:r>
              <w:rPr>
                <w:b/>
                <w:i/>
              </w:rPr>
              <w:t>rekordně vysokým cenám energií, značnému zatížení evropských podniků</w:t>
            </w:r>
            <w:r>
              <w:rPr>
                <w:b/>
                <w:i/>
              </w:rPr>
              <w:t xml:space="preserve"> a </w:t>
            </w:r>
            <w:r>
              <w:rPr>
                <w:b/>
                <w:i/>
              </w:rPr>
              <w:t>domácností</w:t>
            </w:r>
            <w:r>
              <w:rPr>
                <w:b/>
                <w:i/>
              </w:rPr>
              <w:t xml:space="preserve"> a </w:t>
            </w:r>
            <w:r>
              <w:rPr>
                <w:b/>
                <w:i/>
              </w:rPr>
              <w:t>vážným obavám</w:t>
            </w:r>
            <w:r>
              <w:rPr>
                <w:b/>
                <w:i/>
              </w:rPr>
              <w:t xml:space="preserve"> o </w:t>
            </w:r>
            <w:r>
              <w:rPr>
                <w:b/>
                <w:i/>
              </w:rPr>
              <w:t>bezpečnost evropských daňových poplatníků; vzhledem</w:t>
            </w:r>
            <w:r>
              <w:rPr>
                <w:b/>
                <w:i/>
              </w:rPr>
              <w:t xml:space="preserve"> k </w:t>
            </w:r>
            <w:r>
              <w:rPr>
                <w:b/>
                <w:i/>
              </w:rPr>
              <w:t>tomu, že vynucené</w:t>
            </w:r>
            <w:r>
              <w:rPr>
                <w:b/>
                <w:i/>
              </w:rPr>
              <w:t xml:space="preserve"> a </w:t>
            </w:r>
            <w:r>
              <w:rPr>
                <w:b/>
                <w:i/>
              </w:rPr>
              <w:t>uspíšené přistoupení Ukrajiny neslouží zájmům evropských občanů</w:t>
            </w:r>
            <w:r>
              <w:rPr>
                <w:b/>
                <w:i/>
              </w:rPr>
              <w:t xml:space="preserve"> a </w:t>
            </w:r>
            <w:r>
              <w:rPr>
                <w:b/>
                <w:i/>
              </w:rPr>
              <w:t>vyvolalo by značné znepokojení</w:t>
            </w:r>
            <w:r>
              <w:rPr>
                <w:b/>
                <w:i/>
              </w:rPr>
              <w:t xml:space="preserve"> v </w:t>
            </w:r>
            <w:r>
              <w:rPr>
                <w:b/>
                <w:i/>
              </w:rPr>
              <w:t>odvětví zemědělství</w:t>
            </w:r>
            <w:r>
              <w:rPr>
                <w:b/>
                <w:i/>
              </w:rPr>
              <w:t xml:space="preserve"> a </w:t>
            </w:r>
            <w:r>
              <w:rPr>
                <w:b/>
                <w:i/>
              </w:rPr>
              <w:t>na trhu práce;</w:t>
            </w:r>
          </w:p>
        </w:tc>
      </w:tr>
    </w:tbl>
    <w:p w14:paraId="6880790F"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23B11855" w14:textId="77777777" w:rsidR="00380C79" w:rsidRPr="000E4F8D" w:rsidRDefault="00380C79" w:rsidP="00380C79">
      <w:r>
        <w:rPr>
          <w:rStyle w:val="HideTWBExt"/>
        </w:rPr>
        <w:t>&lt;/Amend&gt;</w:t>
      </w:r>
    </w:p>
    <w:p w14:paraId="2487DE66"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34</w:t>
      </w:r>
      <w:r>
        <w:rPr>
          <w:rStyle w:val="HideTWBExt"/>
          <w:b w:val="0"/>
        </w:rPr>
        <w:t>&lt;/NumAm&gt;</w:t>
      </w:r>
    </w:p>
    <w:p w14:paraId="0B6BB857" w14:textId="77777777" w:rsidR="00380C79" w:rsidRPr="000E4F8D" w:rsidRDefault="00380C79" w:rsidP="00380C79">
      <w:pPr>
        <w:pStyle w:val="NormalBold"/>
      </w:pPr>
      <w:r>
        <w:rPr>
          <w:rStyle w:val="HideTWBExt"/>
          <w:b w:val="0"/>
        </w:rPr>
        <w:t>&lt;RepeatBlock-By&gt;&lt;Members&gt;</w:t>
      </w:r>
      <w:r>
        <w:t>Michael Gahler</w:t>
      </w:r>
      <w:r>
        <w:rPr>
          <w:rStyle w:val="HideTWBExt"/>
          <w:b w:val="0"/>
        </w:rPr>
        <w:t>&lt;/Members&gt;</w:t>
      </w:r>
    </w:p>
    <w:p w14:paraId="3E8B8772" w14:textId="77777777" w:rsidR="00380C79" w:rsidRPr="000E4F8D" w:rsidRDefault="00380C79" w:rsidP="00380C79">
      <w:pPr>
        <w:pStyle w:val="NormalBold"/>
      </w:pPr>
      <w:r>
        <w:rPr>
          <w:rStyle w:val="HideTWBExt"/>
          <w:b w:val="0"/>
        </w:rPr>
        <w:t>&lt;/RepeatBlock-By&gt;</w:t>
      </w:r>
    </w:p>
    <w:p w14:paraId="09D7EFD7"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3C18D343" w14:textId="605FABC7" w:rsidR="00380C79" w:rsidRPr="000E4F8D" w:rsidRDefault="00380C79" w:rsidP="00380C79">
      <w:pPr>
        <w:pStyle w:val="NormalBold"/>
      </w:pPr>
      <w:r>
        <w:rPr>
          <w:rStyle w:val="HideTWBExt"/>
          <w:b w:val="0"/>
        </w:rPr>
        <w:t>&lt;Article&gt;</w:t>
      </w:r>
      <w:r>
        <w:t>Bod odůvodnění</w:t>
      </w:r>
      <w:r>
        <w:t xml:space="preserve"> A </w:t>
      </w:r>
      <w:r>
        <w:t>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80B5AAF" w14:textId="77777777" w:rsidTr="004C2510">
        <w:trPr>
          <w:trHeight w:hRule="exact" w:val="240"/>
          <w:jc w:val="center"/>
        </w:trPr>
        <w:tc>
          <w:tcPr>
            <w:tcW w:w="9752" w:type="dxa"/>
            <w:gridSpan w:val="2"/>
            <w:tcBorders>
              <w:top w:val="nil"/>
              <w:left w:val="nil"/>
              <w:bottom w:val="nil"/>
              <w:right w:val="nil"/>
            </w:tcBorders>
          </w:tcPr>
          <w:p w14:paraId="1F6D881C" w14:textId="77777777" w:rsidR="00380C79" w:rsidRPr="000E4F8D" w:rsidRDefault="00380C79" w:rsidP="004C2510"/>
        </w:tc>
      </w:tr>
      <w:tr w:rsidR="00380C79" w14:paraId="18BFF334" w14:textId="77777777" w:rsidTr="004C2510">
        <w:trPr>
          <w:trHeight w:val="240"/>
          <w:jc w:val="center"/>
        </w:trPr>
        <w:tc>
          <w:tcPr>
            <w:tcW w:w="4876" w:type="dxa"/>
            <w:tcBorders>
              <w:top w:val="nil"/>
              <w:left w:val="nil"/>
              <w:bottom w:val="nil"/>
              <w:right w:val="nil"/>
            </w:tcBorders>
          </w:tcPr>
          <w:p w14:paraId="76A2D479"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FBE0B2F" w14:textId="77777777" w:rsidR="00380C79" w:rsidRPr="000E4F8D" w:rsidRDefault="00380C79" w:rsidP="004C2510">
            <w:pPr>
              <w:pStyle w:val="AmColumnHeading"/>
            </w:pPr>
            <w:r>
              <w:t>Pozměňovací návrh</w:t>
            </w:r>
          </w:p>
        </w:tc>
      </w:tr>
      <w:tr w:rsidR="00380C79" w14:paraId="2EA96889" w14:textId="77777777" w:rsidTr="004C2510">
        <w:trPr>
          <w:jc w:val="center"/>
        </w:trPr>
        <w:tc>
          <w:tcPr>
            <w:tcW w:w="4876" w:type="dxa"/>
            <w:tcBorders>
              <w:top w:val="nil"/>
              <w:left w:val="nil"/>
              <w:bottom w:val="nil"/>
              <w:right w:val="nil"/>
            </w:tcBorders>
          </w:tcPr>
          <w:p w14:paraId="16E1BF4D" w14:textId="77777777" w:rsidR="00380C79" w:rsidRPr="000E4F8D" w:rsidRDefault="00380C79" w:rsidP="004C2510">
            <w:pPr>
              <w:pStyle w:val="Normal6a"/>
            </w:pPr>
          </w:p>
        </w:tc>
        <w:tc>
          <w:tcPr>
            <w:tcW w:w="4876" w:type="dxa"/>
            <w:tcBorders>
              <w:top w:val="nil"/>
              <w:left w:val="nil"/>
              <w:bottom w:val="nil"/>
              <w:right w:val="nil"/>
            </w:tcBorders>
          </w:tcPr>
          <w:p w14:paraId="6D74A34B" w14:textId="76D71FDA" w:rsidR="00380C79" w:rsidRPr="000E4F8D" w:rsidRDefault="00380C79" w:rsidP="004C2510">
            <w:pPr>
              <w:pStyle w:val="Normal6a"/>
            </w:pPr>
            <w:r>
              <w:rPr>
                <w:b/>
                <w:i/>
              </w:rPr>
              <w:t>Ac.</w:t>
            </w:r>
            <w:r>
              <w:tab/>
            </w:r>
            <w:r>
              <w:rPr>
                <w:b/>
                <w:i/>
              </w:rPr>
              <w:t>vzhledem</w:t>
            </w:r>
            <w:r>
              <w:rPr>
                <w:b/>
                <w:i/>
              </w:rPr>
              <w:t xml:space="preserve"> k </w:t>
            </w:r>
            <w:r>
              <w:rPr>
                <w:b/>
                <w:i/>
              </w:rPr>
              <w:t>tomu, že nejméně 20 000</w:t>
            </w:r>
            <w:r>
              <w:rPr>
                <w:b/>
                <w:i/>
              </w:rPr>
              <w:t xml:space="preserve"> a </w:t>
            </w:r>
            <w:r>
              <w:rPr>
                <w:b/>
                <w:i/>
              </w:rPr>
              <w:t>možná až 35 000 ukrajinských dětí bylo násilně deportováno do Ruska</w:t>
            </w:r>
            <w:r>
              <w:rPr>
                <w:b/>
                <w:i/>
              </w:rPr>
              <w:t xml:space="preserve"> a </w:t>
            </w:r>
            <w:r>
              <w:rPr>
                <w:b/>
                <w:i/>
              </w:rPr>
              <w:t>Běloruska nebo zadrženo na dočasně okupovaných ukrajinských územích;</w:t>
            </w:r>
          </w:p>
        </w:tc>
      </w:tr>
    </w:tbl>
    <w:p w14:paraId="341C2603"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6EB1D8D" w14:textId="77777777" w:rsidR="00380C79" w:rsidRPr="000E4F8D" w:rsidRDefault="00380C79" w:rsidP="00380C79">
      <w:r>
        <w:rPr>
          <w:rStyle w:val="HideTWBExt"/>
        </w:rPr>
        <w:t>&lt;/Amend&gt;</w:t>
      </w:r>
    </w:p>
    <w:p w14:paraId="4DD4598E"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35</w:t>
      </w:r>
      <w:r>
        <w:rPr>
          <w:rStyle w:val="HideTWBExt"/>
          <w:b w:val="0"/>
        </w:rPr>
        <w:t>&lt;/NumAm&gt;</w:t>
      </w:r>
    </w:p>
    <w:p w14:paraId="667C7646"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4FD24587" w14:textId="77777777" w:rsidR="00380C79" w:rsidRPr="000E4F8D" w:rsidRDefault="00380C79" w:rsidP="00380C79">
      <w:pPr>
        <w:pStyle w:val="NormalBold"/>
      </w:pPr>
      <w:r>
        <w:rPr>
          <w:rStyle w:val="HideTWBExt"/>
          <w:b w:val="0"/>
        </w:rPr>
        <w:t>&lt;/RepeatBlock-By&gt;</w:t>
      </w:r>
    </w:p>
    <w:p w14:paraId="50C22DAD"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45F1353" w14:textId="31FAB791" w:rsidR="00380C79" w:rsidRPr="000E4F8D" w:rsidRDefault="00380C79" w:rsidP="00380C79">
      <w:pPr>
        <w:pStyle w:val="NormalBold"/>
      </w:pPr>
      <w:r>
        <w:rPr>
          <w:rStyle w:val="HideTWBExt"/>
          <w:b w:val="0"/>
        </w:rPr>
        <w:t>&lt;Article&gt;</w:t>
      </w:r>
      <w:r>
        <w:t>Bod odůvodnění</w:t>
      </w:r>
      <w:r>
        <w:t xml:space="preserve"> A </w:t>
      </w:r>
      <w:r>
        <w:t>d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FD71E1A" w14:textId="77777777" w:rsidTr="004C2510">
        <w:trPr>
          <w:trHeight w:hRule="exact" w:val="240"/>
          <w:jc w:val="center"/>
        </w:trPr>
        <w:tc>
          <w:tcPr>
            <w:tcW w:w="9752" w:type="dxa"/>
            <w:gridSpan w:val="2"/>
            <w:tcBorders>
              <w:top w:val="nil"/>
              <w:left w:val="nil"/>
              <w:bottom w:val="nil"/>
              <w:right w:val="nil"/>
            </w:tcBorders>
          </w:tcPr>
          <w:p w14:paraId="0E7529F4" w14:textId="77777777" w:rsidR="00380C79" w:rsidRPr="000E4F8D" w:rsidRDefault="00380C79" w:rsidP="004C2510"/>
        </w:tc>
      </w:tr>
      <w:tr w:rsidR="00380C79" w14:paraId="14686B62" w14:textId="77777777" w:rsidTr="004C2510">
        <w:trPr>
          <w:trHeight w:val="240"/>
          <w:jc w:val="center"/>
        </w:trPr>
        <w:tc>
          <w:tcPr>
            <w:tcW w:w="4876" w:type="dxa"/>
            <w:tcBorders>
              <w:top w:val="nil"/>
              <w:left w:val="nil"/>
              <w:bottom w:val="nil"/>
              <w:right w:val="nil"/>
            </w:tcBorders>
          </w:tcPr>
          <w:p w14:paraId="3AAAA895"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0122D80" w14:textId="77777777" w:rsidR="00380C79" w:rsidRPr="000E4F8D" w:rsidRDefault="00380C79" w:rsidP="004C2510">
            <w:pPr>
              <w:pStyle w:val="AmColumnHeading"/>
            </w:pPr>
            <w:r>
              <w:t>Pozměňovací návrh</w:t>
            </w:r>
          </w:p>
        </w:tc>
      </w:tr>
      <w:tr w:rsidR="00380C79" w14:paraId="50EA1578" w14:textId="77777777" w:rsidTr="004C2510">
        <w:trPr>
          <w:jc w:val="center"/>
        </w:trPr>
        <w:tc>
          <w:tcPr>
            <w:tcW w:w="4876" w:type="dxa"/>
            <w:tcBorders>
              <w:top w:val="nil"/>
              <w:left w:val="nil"/>
              <w:bottom w:val="nil"/>
              <w:right w:val="nil"/>
            </w:tcBorders>
          </w:tcPr>
          <w:p w14:paraId="04EC46F4" w14:textId="77777777" w:rsidR="00380C79" w:rsidRPr="000E4F8D" w:rsidRDefault="00380C79" w:rsidP="004C2510">
            <w:pPr>
              <w:pStyle w:val="Normal6a"/>
            </w:pPr>
          </w:p>
        </w:tc>
        <w:tc>
          <w:tcPr>
            <w:tcW w:w="4876" w:type="dxa"/>
            <w:tcBorders>
              <w:top w:val="nil"/>
              <w:left w:val="nil"/>
              <w:bottom w:val="nil"/>
              <w:right w:val="nil"/>
            </w:tcBorders>
          </w:tcPr>
          <w:p w14:paraId="776AA287" w14:textId="2D998C16" w:rsidR="00380C79" w:rsidRPr="000E4F8D" w:rsidRDefault="00380C79" w:rsidP="004C2510">
            <w:pPr>
              <w:pStyle w:val="Normal6a"/>
            </w:pPr>
            <w:r>
              <w:rPr>
                <w:b/>
                <w:i/>
              </w:rPr>
              <w:t>Ad.</w:t>
            </w:r>
            <w:r>
              <w:tab/>
            </w:r>
            <w:r>
              <w:rPr>
                <w:b/>
                <w:i/>
              </w:rPr>
              <w:t>vzhledem</w:t>
            </w:r>
            <w:r>
              <w:rPr>
                <w:b/>
                <w:i/>
              </w:rPr>
              <w:t xml:space="preserve"> k </w:t>
            </w:r>
            <w:r>
              <w:rPr>
                <w:b/>
                <w:i/>
              </w:rPr>
              <w:t>tomu, že</w:t>
            </w:r>
            <w:r>
              <w:rPr>
                <w:b/>
                <w:i/>
              </w:rPr>
              <w:t xml:space="preserve"> v </w:t>
            </w:r>
            <w:r>
              <w:rPr>
                <w:b/>
                <w:i/>
              </w:rPr>
              <w:t>reakci na ruskou útočnou válku bylo</w:t>
            </w:r>
            <w:r>
              <w:rPr>
                <w:b/>
                <w:i/>
              </w:rPr>
              <w:t xml:space="preserve"> v </w:t>
            </w:r>
            <w:r>
              <w:rPr>
                <w:b/>
                <w:i/>
              </w:rPr>
              <w:t>Haagu zřízeno Mezinárodní středisko pro stíhání zločinu agrese</w:t>
            </w:r>
            <w:r>
              <w:rPr>
                <w:b/>
                <w:i/>
              </w:rPr>
              <w:t xml:space="preserve"> a </w:t>
            </w:r>
            <w:r>
              <w:rPr>
                <w:b/>
                <w:i/>
              </w:rPr>
              <w:t>registr škod na Ukrajině</w:t>
            </w:r>
            <w:r>
              <w:rPr>
                <w:b/>
                <w:i/>
              </w:rPr>
              <w:t xml:space="preserve"> a v </w:t>
            </w:r>
            <w:r>
              <w:rPr>
                <w:b/>
                <w:i/>
              </w:rPr>
              <w:t>současnosti je zřizován zvláštní tribunál pro zločin agrese proti Ukrajině; vzhledem</w:t>
            </w:r>
            <w:r>
              <w:rPr>
                <w:b/>
                <w:i/>
              </w:rPr>
              <w:t xml:space="preserve"> k </w:t>
            </w:r>
            <w:r>
              <w:rPr>
                <w:b/>
                <w:i/>
              </w:rPr>
              <w:t>tomu, že Komise přijala návrh, kterým se zahajuje proces vedoucí</w:t>
            </w:r>
            <w:r>
              <w:rPr>
                <w:b/>
                <w:i/>
              </w:rPr>
              <w:t xml:space="preserve"> k </w:t>
            </w:r>
            <w:r>
              <w:rPr>
                <w:b/>
                <w:i/>
              </w:rPr>
              <w:t>tomu, aby se Evropská unie stala zakládajícím členem zvláštního tribunálu; vzhledem</w:t>
            </w:r>
            <w:r>
              <w:rPr>
                <w:b/>
                <w:i/>
              </w:rPr>
              <w:t xml:space="preserve"> k </w:t>
            </w:r>
            <w:r>
              <w:rPr>
                <w:b/>
                <w:i/>
              </w:rPr>
              <w:t>tomu, že Mezinárodní trestní soud obvinil Vladimira Putina</w:t>
            </w:r>
            <w:r>
              <w:rPr>
                <w:b/>
                <w:i/>
              </w:rPr>
              <w:t xml:space="preserve"> a </w:t>
            </w:r>
            <w:r>
              <w:rPr>
                <w:b/>
                <w:i/>
              </w:rPr>
              <w:t>Mariju Alexejevnu Lvovovou-Bělovovou</w:t>
            </w:r>
            <w:r>
              <w:rPr>
                <w:b/>
                <w:i/>
              </w:rPr>
              <w:t xml:space="preserve"> z </w:t>
            </w:r>
            <w:r>
              <w:rPr>
                <w:b/>
                <w:i/>
              </w:rPr>
              <w:t>válečných zločinů;</w:t>
            </w:r>
          </w:p>
        </w:tc>
      </w:tr>
    </w:tbl>
    <w:p w14:paraId="3F468352"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F28BBC1" w14:textId="77777777" w:rsidR="00380C79" w:rsidRPr="000E4F8D" w:rsidRDefault="00380C79" w:rsidP="00380C79">
      <w:r>
        <w:rPr>
          <w:rStyle w:val="HideTWBExt"/>
        </w:rPr>
        <w:t>&lt;/Amend&gt;</w:t>
      </w:r>
    </w:p>
    <w:p w14:paraId="44C52DE3"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36</w:t>
      </w:r>
      <w:r>
        <w:rPr>
          <w:rStyle w:val="HideTWBExt"/>
          <w:b w:val="0"/>
        </w:rPr>
        <w:t>&lt;/NumAm&gt;</w:t>
      </w:r>
    </w:p>
    <w:p w14:paraId="5B7E45C4" w14:textId="77777777" w:rsidR="00380C79" w:rsidRPr="000E4F8D" w:rsidRDefault="00380C79" w:rsidP="00380C79">
      <w:pPr>
        <w:pStyle w:val="NormalBold"/>
      </w:pPr>
      <w:r>
        <w:rPr>
          <w:rStyle w:val="HideTWBExt"/>
          <w:b w:val="0"/>
        </w:rPr>
        <w:t>&lt;RepeatBlock-By&gt;&lt;Members&gt;</w:t>
      </w:r>
      <w:r>
        <w:t>Michael Gahler</w:t>
      </w:r>
      <w:r>
        <w:rPr>
          <w:rStyle w:val="HideTWBExt"/>
          <w:b w:val="0"/>
        </w:rPr>
        <w:t>&lt;/Members&gt;</w:t>
      </w:r>
    </w:p>
    <w:p w14:paraId="1647440D" w14:textId="77777777" w:rsidR="00380C79" w:rsidRPr="000E4F8D" w:rsidRDefault="00380C79" w:rsidP="00380C79">
      <w:pPr>
        <w:pStyle w:val="NormalBold"/>
      </w:pPr>
      <w:r>
        <w:rPr>
          <w:rStyle w:val="HideTWBExt"/>
          <w:b w:val="0"/>
        </w:rPr>
        <w:t>&lt;/RepeatBlock-By&gt;</w:t>
      </w:r>
    </w:p>
    <w:p w14:paraId="470A6404"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4ABB741" w14:textId="75A90EA2" w:rsidR="00380C79" w:rsidRPr="000E4F8D" w:rsidRDefault="00380C79" w:rsidP="00380C79">
      <w:pPr>
        <w:pStyle w:val="NormalBold"/>
      </w:pPr>
      <w:r>
        <w:rPr>
          <w:rStyle w:val="HideTWBExt"/>
          <w:b w:val="0"/>
        </w:rPr>
        <w:t>&lt;Article&gt;</w:t>
      </w:r>
      <w:r>
        <w:t>Bod odůvodnění</w:t>
      </w:r>
      <w:r>
        <w:t xml:space="preserve"> A </w:t>
      </w:r>
      <w:r>
        <w:t>d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BEEE129" w14:textId="77777777" w:rsidTr="004C2510">
        <w:trPr>
          <w:trHeight w:hRule="exact" w:val="240"/>
          <w:jc w:val="center"/>
        </w:trPr>
        <w:tc>
          <w:tcPr>
            <w:tcW w:w="9752" w:type="dxa"/>
            <w:gridSpan w:val="2"/>
            <w:tcBorders>
              <w:top w:val="nil"/>
              <w:left w:val="nil"/>
              <w:bottom w:val="nil"/>
              <w:right w:val="nil"/>
            </w:tcBorders>
          </w:tcPr>
          <w:p w14:paraId="7AA23597" w14:textId="77777777" w:rsidR="00380C79" w:rsidRPr="000E4F8D" w:rsidRDefault="00380C79" w:rsidP="004C2510"/>
        </w:tc>
      </w:tr>
      <w:tr w:rsidR="00380C79" w14:paraId="6F830559" w14:textId="77777777" w:rsidTr="004C2510">
        <w:trPr>
          <w:trHeight w:val="240"/>
          <w:jc w:val="center"/>
        </w:trPr>
        <w:tc>
          <w:tcPr>
            <w:tcW w:w="4876" w:type="dxa"/>
            <w:tcBorders>
              <w:top w:val="nil"/>
              <w:left w:val="nil"/>
              <w:bottom w:val="nil"/>
              <w:right w:val="nil"/>
            </w:tcBorders>
          </w:tcPr>
          <w:p w14:paraId="5640ACBF"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0A3006D6" w14:textId="77777777" w:rsidR="00380C79" w:rsidRPr="000E4F8D" w:rsidRDefault="00380C79" w:rsidP="004C2510">
            <w:pPr>
              <w:pStyle w:val="AmColumnHeading"/>
            </w:pPr>
            <w:r>
              <w:t>Pozměňovací návrh</w:t>
            </w:r>
          </w:p>
        </w:tc>
      </w:tr>
      <w:tr w:rsidR="00380C79" w14:paraId="070B8CC4" w14:textId="77777777" w:rsidTr="004C2510">
        <w:trPr>
          <w:jc w:val="center"/>
        </w:trPr>
        <w:tc>
          <w:tcPr>
            <w:tcW w:w="4876" w:type="dxa"/>
            <w:tcBorders>
              <w:top w:val="nil"/>
              <w:left w:val="nil"/>
              <w:bottom w:val="nil"/>
              <w:right w:val="nil"/>
            </w:tcBorders>
          </w:tcPr>
          <w:p w14:paraId="10711DB9" w14:textId="77777777" w:rsidR="00380C79" w:rsidRPr="000E4F8D" w:rsidRDefault="00380C79" w:rsidP="004C2510">
            <w:pPr>
              <w:pStyle w:val="Normal6a"/>
            </w:pPr>
          </w:p>
        </w:tc>
        <w:tc>
          <w:tcPr>
            <w:tcW w:w="4876" w:type="dxa"/>
            <w:tcBorders>
              <w:top w:val="nil"/>
              <w:left w:val="nil"/>
              <w:bottom w:val="nil"/>
              <w:right w:val="nil"/>
            </w:tcBorders>
          </w:tcPr>
          <w:p w14:paraId="5E8DF562" w14:textId="7295C402" w:rsidR="00380C79" w:rsidRPr="000E4F8D" w:rsidRDefault="00380C79" w:rsidP="004C2510">
            <w:pPr>
              <w:pStyle w:val="Normal6a"/>
            </w:pPr>
            <w:r>
              <w:rPr>
                <w:b/>
                <w:i/>
              </w:rPr>
              <w:t>Ad.</w:t>
            </w:r>
            <w:r>
              <w:tab/>
            </w:r>
            <w:r>
              <w:rPr>
                <w:b/>
                <w:i/>
              </w:rPr>
              <w:t>vzhledem</w:t>
            </w:r>
            <w:r>
              <w:rPr>
                <w:b/>
                <w:i/>
              </w:rPr>
              <w:t xml:space="preserve"> k </w:t>
            </w:r>
            <w:r>
              <w:rPr>
                <w:b/>
                <w:i/>
              </w:rPr>
              <w:t>tomu, že</w:t>
            </w:r>
            <w:r>
              <w:rPr>
                <w:b/>
                <w:i/>
              </w:rPr>
              <w:t xml:space="preserve"> v </w:t>
            </w:r>
            <w:r>
              <w:rPr>
                <w:b/>
                <w:i/>
              </w:rPr>
              <w:t>rámci 135. zasedání Výboru ministrů Rady Evropy</w:t>
            </w:r>
            <w:r>
              <w:rPr>
                <w:b/>
                <w:i/>
              </w:rPr>
              <w:t xml:space="preserve"> v </w:t>
            </w:r>
            <w:r>
              <w:rPr>
                <w:b/>
                <w:i/>
              </w:rPr>
              <w:t>Kišiněvě (Moldavsko) dne 14. května 2026 bude otevřena Mezinárodní komise pro posuzování nároků Ukrajiny; vzhledem</w:t>
            </w:r>
            <w:r>
              <w:rPr>
                <w:b/>
                <w:i/>
              </w:rPr>
              <w:t xml:space="preserve"> k </w:t>
            </w:r>
            <w:r>
              <w:rPr>
                <w:b/>
                <w:i/>
              </w:rPr>
              <w:t>tomu, že tato komise posílí schopnost zajistit odpovědnost za mezinárodní zločiny spáchané na Ukrajině</w:t>
            </w:r>
            <w:r>
              <w:rPr>
                <w:b/>
                <w:i/>
              </w:rPr>
              <w:t xml:space="preserve"> a </w:t>
            </w:r>
            <w:r>
              <w:rPr>
                <w:b/>
                <w:i/>
              </w:rPr>
              <w:t>proti ní</w:t>
            </w:r>
            <w:r>
              <w:rPr>
                <w:b/>
                <w:i/>
              </w:rPr>
              <w:t xml:space="preserve"> a </w:t>
            </w:r>
            <w:r>
              <w:rPr>
                <w:b/>
                <w:i/>
              </w:rPr>
              <w:t>prosazovat právo Ukrajiny na plnou náhradu škod vyplývajících</w:t>
            </w:r>
            <w:r>
              <w:rPr>
                <w:b/>
                <w:i/>
              </w:rPr>
              <w:t xml:space="preserve"> z </w:t>
            </w:r>
            <w:r>
              <w:rPr>
                <w:b/>
                <w:i/>
              </w:rPr>
              <w:t>nezákonných kroků Ruska;</w:t>
            </w:r>
          </w:p>
        </w:tc>
      </w:tr>
    </w:tbl>
    <w:p w14:paraId="6123FEB6"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CEF7F35" w14:textId="77777777" w:rsidR="00380C79" w:rsidRPr="000E4F8D" w:rsidRDefault="00380C79" w:rsidP="00380C79">
      <w:r>
        <w:rPr>
          <w:rStyle w:val="HideTWBExt"/>
        </w:rPr>
        <w:t>&lt;/Amend&gt;</w:t>
      </w:r>
    </w:p>
    <w:p w14:paraId="55839D51"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37</w:t>
      </w:r>
      <w:r>
        <w:rPr>
          <w:rStyle w:val="HideTWBExt"/>
          <w:b w:val="0"/>
        </w:rPr>
        <w:t>&lt;/NumAm&gt;</w:t>
      </w:r>
    </w:p>
    <w:p w14:paraId="3536FED9" w14:textId="77777777" w:rsidR="00380C79" w:rsidRPr="000E4F8D" w:rsidRDefault="00380C79" w:rsidP="00380C79">
      <w:pPr>
        <w:pStyle w:val="NormalBold"/>
      </w:pPr>
      <w:r>
        <w:rPr>
          <w:rStyle w:val="HideTWBExt"/>
          <w:b w:val="0"/>
        </w:rPr>
        <w:t>&lt;RepeatBlock-By&gt;&lt;Members&gt;</w:t>
      </w:r>
      <w:r>
        <w:t>António Tânger Corrêa, Matthieu Valet, Jordan Bardella, Pierre-Romain Thionnet</w:t>
      </w:r>
      <w:r>
        <w:rPr>
          <w:rStyle w:val="HideTWBExt"/>
          <w:b w:val="0"/>
        </w:rPr>
        <w:t>&lt;/Members&gt;</w:t>
      </w:r>
    </w:p>
    <w:p w14:paraId="19DB9D2E" w14:textId="77777777" w:rsidR="00380C79" w:rsidRPr="000E4F8D" w:rsidRDefault="00380C79" w:rsidP="00380C79">
      <w:pPr>
        <w:pStyle w:val="NormalBold"/>
      </w:pPr>
      <w:r>
        <w:rPr>
          <w:rStyle w:val="HideTWBExt"/>
          <w:b w:val="0"/>
        </w:rPr>
        <w:t>&lt;/RepeatBlock-By&gt;</w:t>
      </w:r>
    </w:p>
    <w:p w14:paraId="1929B917"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0AE76DA" w14:textId="249A23CC" w:rsidR="00380C79" w:rsidRPr="000E4F8D" w:rsidRDefault="00380C79" w:rsidP="00380C79">
      <w:pPr>
        <w:pStyle w:val="NormalBold"/>
      </w:pPr>
      <w:r>
        <w:rPr>
          <w:rStyle w:val="HideTWBExt"/>
          <w:b w:val="0"/>
        </w:rPr>
        <w:t>&lt;Article&gt;</w:t>
      </w:r>
      <w:r>
        <w:t>Bod odůvodnění</w:t>
      </w:r>
      <w:r>
        <w:t xml:space="preserve"> A </w:t>
      </w:r>
      <w:r>
        <w:t>d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092D239" w14:textId="77777777" w:rsidTr="004C2510">
        <w:trPr>
          <w:trHeight w:hRule="exact" w:val="240"/>
          <w:jc w:val="center"/>
        </w:trPr>
        <w:tc>
          <w:tcPr>
            <w:tcW w:w="9752" w:type="dxa"/>
            <w:gridSpan w:val="2"/>
            <w:tcBorders>
              <w:top w:val="nil"/>
              <w:left w:val="nil"/>
              <w:bottom w:val="nil"/>
              <w:right w:val="nil"/>
            </w:tcBorders>
          </w:tcPr>
          <w:p w14:paraId="70127EAE" w14:textId="77777777" w:rsidR="00380C79" w:rsidRPr="000E4F8D" w:rsidRDefault="00380C79" w:rsidP="004C2510"/>
        </w:tc>
      </w:tr>
      <w:tr w:rsidR="00380C79" w14:paraId="3EECA13F" w14:textId="77777777" w:rsidTr="004C2510">
        <w:trPr>
          <w:trHeight w:val="240"/>
          <w:jc w:val="center"/>
        </w:trPr>
        <w:tc>
          <w:tcPr>
            <w:tcW w:w="4876" w:type="dxa"/>
            <w:tcBorders>
              <w:top w:val="nil"/>
              <w:left w:val="nil"/>
              <w:bottom w:val="nil"/>
              <w:right w:val="nil"/>
            </w:tcBorders>
          </w:tcPr>
          <w:p w14:paraId="6B9795AB"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155AD78" w14:textId="77777777" w:rsidR="00380C79" w:rsidRPr="000E4F8D" w:rsidRDefault="00380C79" w:rsidP="004C2510">
            <w:pPr>
              <w:pStyle w:val="AmColumnHeading"/>
            </w:pPr>
            <w:r>
              <w:t>Pozměňovací návrh</w:t>
            </w:r>
          </w:p>
        </w:tc>
      </w:tr>
      <w:tr w:rsidR="00380C79" w14:paraId="2E193815" w14:textId="77777777" w:rsidTr="004C2510">
        <w:trPr>
          <w:jc w:val="center"/>
        </w:trPr>
        <w:tc>
          <w:tcPr>
            <w:tcW w:w="4876" w:type="dxa"/>
            <w:tcBorders>
              <w:top w:val="nil"/>
              <w:left w:val="nil"/>
              <w:bottom w:val="nil"/>
              <w:right w:val="nil"/>
            </w:tcBorders>
          </w:tcPr>
          <w:p w14:paraId="16F2C0C3" w14:textId="77777777" w:rsidR="00380C79" w:rsidRPr="000E4F8D" w:rsidRDefault="00380C79" w:rsidP="004C2510">
            <w:pPr>
              <w:pStyle w:val="Normal6a"/>
            </w:pPr>
          </w:p>
        </w:tc>
        <w:tc>
          <w:tcPr>
            <w:tcW w:w="4876" w:type="dxa"/>
            <w:tcBorders>
              <w:top w:val="nil"/>
              <w:left w:val="nil"/>
              <w:bottom w:val="nil"/>
              <w:right w:val="nil"/>
            </w:tcBorders>
          </w:tcPr>
          <w:p w14:paraId="79D9A844" w14:textId="7853ACE5" w:rsidR="00380C79" w:rsidRPr="000E4F8D" w:rsidRDefault="00380C79" w:rsidP="004C2510">
            <w:pPr>
              <w:pStyle w:val="Normal6a"/>
            </w:pPr>
            <w:r>
              <w:rPr>
                <w:b/>
                <w:i/>
              </w:rPr>
              <w:t>Ad.</w:t>
            </w:r>
            <w:r>
              <w:tab/>
            </w:r>
            <w:r>
              <w:rPr>
                <w:b/>
                <w:i/>
              </w:rPr>
              <w:t>vzhledem</w:t>
            </w:r>
            <w:r>
              <w:rPr>
                <w:b/>
                <w:i/>
              </w:rPr>
              <w:t xml:space="preserve"> k </w:t>
            </w:r>
            <w:r>
              <w:rPr>
                <w:b/>
                <w:i/>
              </w:rPr>
              <w:t>tomu, že Trumpova vláda se zapojila do diplomatického úsilí</w:t>
            </w:r>
            <w:r>
              <w:rPr>
                <w:b/>
                <w:i/>
              </w:rPr>
              <w:t xml:space="preserve"> o </w:t>
            </w:r>
            <w:r>
              <w:rPr>
                <w:b/>
                <w:i/>
              </w:rPr>
              <w:t>dosažení mírového urovnání na Ukrajině; vzhledem</w:t>
            </w:r>
            <w:r>
              <w:rPr>
                <w:b/>
                <w:i/>
              </w:rPr>
              <w:t xml:space="preserve"> k </w:t>
            </w:r>
            <w:r>
              <w:rPr>
                <w:b/>
                <w:i/>
              </w:rPr>
              <w:t>tomu, že žádná ze stran není schopna dosáhnout rozhodujícího vojenského vítězství, takže mírová jednání představují jediné proveditelné řešení konfliktu;</w:t>
            </w:r>
          </w:p>
        </w:tc>
      </w:tr>
    </w:tbl>
    <w:p w14:paraId="18894F61"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6B6F63B" w14:textId="77777777" w:rsidR="00380C79" w:rsidRPr="000E4F8D" w:rsidRDefault="00380C79" w:rsidP="00380C79">
      <w:r>
        <w:rPr>
          <w:rStyle w:val="HideTWBExt"/>
        </w:rPr>
        <w:t>&lt;/Amend&gt;</w:t>
      </w:r>
    </w:p>
    <w:p w14:paraId="231E0761"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38</w:t>
      </w:r>
      <w:r>
        <w:rPr>
          <w:rStyle w:val="HideTWBExt"/>
          <w:b w:val="0"/>
        </w:rPr>
        <w:t>&lt;/NumAm&gt;</w:t>
      </w:r>
    </w:p>
    <w:p w14:paraId="520DCA43" w14:textId="77777777" w:rsidR="00380C79" w:rsidRPr="000E4F8D" w:rsidRDefault="00380C79" w:rsidP="00380C79">
      <w:pPr>
        <w:pStyle w:val="NormalBold"/>
      </w:pPr>
      <w:r>
        <w:rPr>
          <w:rStyle w:val="HideTWBExt"/>
          <w:b w:val="0"/>
        </w:rPr>
        <w:t>&lt;RepeatBlock-By&gt;&lt;Members&gt;</w:t>
      </w:r>
      <w:r>
        <w:t>Alexander Sell</w:t>
      </w:r>
      <w:r>
        <w:rPr>
          <w:rStyle w:val="HideTWBExt"/>
          <w:b w:val="0"/>
        </w:rPr>
        <w:t>&lt;/Members&gt;</w:t>
      </w:r>
    </w:p>
    <w:p w14:paraId="761544C1" w14:textId="77777777" w:rsidR="00380C79" w:rsidRPr="000E4F8D" w:rsidRDefault="00380C79" w:rsidP="00380C79">
      <w:pPr>
        <w:pStyle w:val="NormalBold"/>
      </w:pPr>
      <w:r>
        <w:rPr>
          <w:rStyle w:val="HideTWBExt"/>
          <w:b w:val="0"/>
        </w:rPr>
        <w:t>&lt;/RepeatBlock-By&gt;</w:t>
      </w:r>
    </w:p>
    <w:p w14:paraId="28FB86D7"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470C124" w14:textId="77777777" w:rsidR="00380C79" w:rsidRPr="000E4F8D" w:rsidRDefault="00380C79" w:rsidP="00380C79">
      <w:pPr>
        <w:pStyle w:val="NormalBold"/>
      </w:pPr>
      <w:r>
        <w:rPr>
          <w:rStyle w:val="HideTWBExt"/>
          <w:b w:val="0"/>
        </w:rPr>
        <w:t>&lt;Article&gt;</w:t>
      </w:r>
      <w:r>
        <w:t>Bod odůvodnění B</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4058A22" w14:textId="77777777" w:rsidTr="004C2510">
        <w:trPr>
          <w:trHeight w:hRule="exact" w:val="240"/>
          <w:jc w:val="center"/>
        </w:trPr>
        <w:tc>
          <w:tcPr>
            <w:tcW w:w="9752" w:type="dxa"/>
            <w:gridSpan w:val="2"/>
            <w:tcBorders>
              <w:top w:val="nil"/>
              <w:left w:val="nil"/>
              <w:bottom w:val="nil"/>
              <w:right w:val="nil"/>
            </w:tcBorders>
          </w:tcPr>
          <w:p w14:paraId="04AE7685" w14:textId="77777777" w:rsidR="00380C79" w:rsidRPr="000E4F8D" w:rsidRDefault="00380C79" w:rsidP="004C2510"/>
        </w:tc>
      </w:tr>
      <w:tr w:rsidR="00380C79" w14:paraId="45938E8C" w14:textId="77777777" w:rsidTr="004C2510">
        <w:trPr>
          <w:trHeight w:val="240"/>
          <w:jc w:val="center"/>
        </w:trPr>
        <w:tc>
          <w:tcPr>
            <w:tcW w:w="4876" w:type="dxa"/>
            <w:tcBorders>
              <w:top w:val="nil"/>
              <w:left w:val="nil"/>
              <w:bottom w:val="nil"/>
              <w:right w:val="nil"/>
            </w:tcBorders>
          </w:tcPr>
          <w:p w14:paraId="53910E92"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7EE8D72B" w14:textId="77777777" w:rsidR="00380C79" w:rsidRPr="000E4F8D" w:rsidRDefault="00380C79" w:rsidP="004C2510">
            <w:pPr>
              <w:pStyle w:val="AmColumnHeading"/>
            </w:pPr>
            <w:r>
              <w:t>Pozměňovací návrh</w:t>
            </w:r>
          </w:p>
        </w:tc>
      </w:tr>
      <w:tr w:rsidR="00380C79" w14:paraId="1664DC2B" w14:textId="77777777" w:rsidTr="004C2510">
        <w:trPr>
          <w:jc w:val="center"/>
        </w:trPr>
        <w:tc>
          <w:tcPr>
            <w:tcW w:w="4876" w:type="dxa"/>
            <w:tcBorders>
              <w:top w:val="nil"/>
              <w:left w:val="nil"/>
              <w:bottom w:val="nil"/>
              <w:right w:val="nil"/>
            </w:tcBorders>
          </w:tcPr>
          <w:p w14:paraId="48D06980" w14:textId="10BFEABA" w:rsidR="00380C79" w:rsidRPr="000E4F8D" w:rsidRDefault="00380C79" w:rsidP="004C2510">
            <w:pPr>
              <w:pStyle w:val="Normal6a"/>
            </w:pPr>
            <w:r>
              <w:t>B.</w:t>
            </w:r>
            <w:r>
              <w:tab/>
              <w:t>vzhledem</w:t>
            </w:r>
            <w:r>
              <w:t xml:space="preserve"> k </w:t>
            </w:r>
            <w:r>
              <w:t xml:space="preserve">tomu, že </w:t>
            </w:r>
            <w:r>
              <w:rPr>
                <w:b/>
                <w:i/>
              </w:rPr>
              <w:t>Ukrajina navzdory probíhající ruské válečné agresi prokázala pozoruhodnou odolnost ve vztahu</w:t>
            </w:r>
            <w:r>
              <w:rPr>
                <w:b/>
                <w:i/>
              </w:rPr>
              <w:t xml:space="preserve"> k </w:t>
            </w:r>
            <w:r>
              <w:rPr>
                <w:b/>
                <w:i/>
              </w:rPr>
              <w:t>závazku pokračovat na své cestě ke členství</w:t>
            </w:r>
            <w:r>
              <w:rPr>
                <w:b/>
                <w:i/>
              </w:rPr>
              <w:t xml:space="preserve"> v </w:t>
            </w:r>
            <w:r>
              <w:rPr>
                <w:b/>
                <w:i/>
              </w:rPr>
              <w:t>EU</w:t>
            </w:r>
            <w:r>
              <w:t>;</w:t>
            </w:r>
          </w:p>
        </w:tc>
        <w:tc>
          <w:tcPr>
            <w:tcW w:w="4876" w:type="dxa"/>
            <w:tcBorders>
              <w:top w:val="nil"/>
              <w:left w:val="nil"/>
              <w:bottom w:val="nil"/>
              <w:right w:val="nil"/>
            </w:tcBorders>
          </w:tcPr>
          <w:p w14:paraId="7E6C28C4" w14:textId="6993501A" w:rsidR="00380C79" w:rsidRPr="000E4F8D" w:rsidRDefault="00380C79" w:rsidP="004C2510">
            <w:pPr>
              <w:pStyle w:val="Normal6a"/>
            </w:pPr>
            <w:r>
              <w:t>B.</w:t>
            </w:r>
            <w:r>
              <w:tab/>
              <w:t>vzhledem</w:t>
            </w:r>
            <w:r>
              <w:t xml:space="preserve"> k </w:t>
            </w:r>
            <w:r>
              <w:t xml:space="preserve">tomu, že </w:t>
            </w:r>
            <w:r>
              <w:rPr>
                <w:b/>
                <w:i/>
              </w:rPr>
              <w:t>ambice Ukrajiny vstoupit do Evropské unie,</w:t>
            </w:r>
            <w:r>
              <w:rPr>
                <w:b/>
                <w:i/>
              </w:rPr>
              <w:t xml:space="preserve"> a </w:t>
            </w:r>
            <w:r>
              <w:rPr>
                <w:b/>
                <w:i/>
              </w:rPr>
              <w:t>to ani</w:t>
            </w:r>
            <w:r>
              <w:rPr>
                <w:b/>
                <w:i/>
              </w:rPr>
              <w:t xml:space="preserve"> v </w:t>
            </w:r>
            <w:r>
              <w:rPr>
                <w:b/>
                <w:i/>
              </w:rPr>
              <w:t>souvislosti</w:t>
            </w:r>
            <w:r>
              <w:rPr>
                <w:b/>
                <w:i/>
              </w:rPr>
              <w:t xml:space="preserve"> s </w:t>
            </w:r>
            <w:r>
              <w:rPr>
                <w:b/>
                <w:i/>
              </w:rPr>
              <w:t>probíhající ruskou útočnou válkou, neospravedlňuje urychlené přistoupení ani nepřiměřenou finanční zátěž pro evropské občany</w:t>
            </w:r>
            <w:r>
              <w:t>;</w:t>
            </w:r>
          </w:p>
        </w:tc>
      </w:tr>
    </w:tbl>
    <w:p w14:paraId="365F25EE"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7B3ED9CC" w14:textId="77777777" w:rsidR="00380C79" w:rsidRPr="000E4F8D" w:rsidRDefault="00380C79" w:rsidP="00380C79">
      <w:r>
        <w:rPr>
          <w:rStyle w:val="HideTWBExt"/>
        </w:rPr>
        <w:t>&lt;/Amend&gt;</w:t>
      </w:r>
    </w:p>
    <w:p w14:paraId="6A2EADC6"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39</w:t>
      </w:r>
      <w:r>
        <w:rPr>
          <w:rStyle w:val="HideTWBExt"/>
          <w:b w:val="0"/>
        </w:rPr>
        <w:t>&lt;/NumAm&gt;</w:t>
      </w:r>
    </w:p>
    <w:p w14:paraId="1BCD7300" w14:textId="77777777" w:rsidR="00380C79" w:rsidRPr="000E4F8D" w:rsidRDefault="00380C79" w:rsidP="00380C79">
      <w:pPr>
        <w:pStyle w:val="NormalBold"/>
      </w:pPr>
      <w:r>
        <w:rPr>
          <w:rStyle w:val="HideTWBExt"/>
          <w:b w:val="0"/>
        </w:rPr>
        <w:t>&lt;RepeatBlock-By&gt;&lt;Members&gt;</w:t>
      </w:r>
      <w:r>
        <w:t>Tomasz Froelich</w:t>
      </w:r>
      <w:r>
        <w:rPr>
          <w:rStyle w:val="HideTWBExt"/>
          <w:b w:val="0"/>
        </w:rPr>
        <w:t>&lt;/Members&gt;</w:t>
      </w:r>
    </w:p>
    <w:p w14:paraId="33C19A52" w14:textId="77777777" w:rsidR="00380C79" w:rsidRPr="000E4F8D" w:rsidRDefault="00380C79" w:rsidP="00380C79">
      <w:pPr>
        <w:pStyle w:val="NormalBold"/>
      </w:pPr>
      <w:r>
        <w:rPr>
          <w:rStyle w:val="HideTWBExt"/>
          <w:b w:val="0"/>
        </w:rPr>
        <w:t>&lt;/RepeatBlock-By&gt;</w:t>
      </w:r>
    </w:p>
    <w:p w14:paraId="254A1508"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6159432" w14:textId="77777777" w:rsidR="00380C79" w:rsidRPr="000E4F8D" w:rsidRDefault="00380C79" w:rsidP="00380C79">
      <w:pPr>
        <w:pStyle w:val="NormalBold"/>
      </w:pPr>
      <w:r>
        <w:rPr>
          <w:rStyle w:val="HideTWBExt"/>
          <w:b w:val="0"/>
        </w:rPr>
        <w:t>&lt;Article&gt;</w:t>
      </w:r>
      <w:r>
        <w:t>Bod odůvodnění B</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6D5EE20" w14:textId="77777777" w:rsidTr="004C2510">
        <w:trPr>
          <w:trHeight w:hRule="exact" w:val="240"/>
          <w:jc w:val="center"/>
        </w:trPr>
        <w:tc>
          <w:tcPr>
            <w:tcW w:w="9752" w:type="dxa"/>
            <w:gridSpan w:val="2"/>
            <w:tcBorders>
              <w:top w:val="nil"/>
              <w:left w:val="nil"/>
              <w:bottom w:val="nil"/>
              <w:right w:val="nil"/>
            </w:tcBorders>
          </w:tcPr>
          <w:p w14:paraId="24E31629" w14:textId="77777777" w:rsidR="00380C79" w:rsidRPr="000E4F8D" w:rsidRDefault="00380C79" w:rsidP="004C2510"/>
        </w:tc>
      </w:tr>
      <w:tr w:rsidR="00380C79" w14:paraId="31A0F3BC" w14:textId="77777777" w:rsidTr="004C2510">
        <w:trPr>
          <w:trHeight w:val="240"/>
          <w:jc w:val="center"/>
        </w:trPr>
        <w:tc>
          <w:tcPr>
            <w:tcW w:w="4876" w:type="dxa"/>
            <w:tcBorders>
              <w:top w:val="nil"/>
              <w:left w:val="nil"/>
              <w:bottom w:val="nil"/>
              <w:right w:val="nil"/>
            </w:tcBorders>
          </w:tcPr>
          <w:p w14:paraId="481D0330"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C101FCE" w14:textId="77777777" w:rsidR="00380C79" w:rsidRPr="000E4F8D" w:rsidRDefault="00380C79" w:rsidP="004C2510">
            <w:pPr>
              <w:pStyle w:val="AmColumnHeading"/>
            </w:pPr>
            <w:r>
              <w:t>Pozměňovací návrh</w:t>
            </w:r>
          </w:p>
        </w:tc>
      </w:tr>
      <w:tr w:rsidR="00380C79" w14:paraId="40EF187C" w14:textId="77777777" w:rsidTr="004C2510">
        <w:trPr>
          <w:jc w:val="center"/>
        </w:trPr>
        <w:tc>
          <w:tcPr>
            <w:tcW w:w="4876" w:type="dxa"/>
            <w:tcBorders>
              <w:top w:val="nil"/>
              <w:left w:val="nil"/>
              <w:bottom w:val="nil"/>
              <w:right w:val="nil"/>
            </w:tcBorders>
          </w:tcPr>
          <w:p w14:paraId="06B33B3B" w14:textId="44382A12" w:rsidR="00380C79" w:rsidRPr="000E4F8D" w:rsidRDefault="00380C79" w:rsidP="004C2510">
            <w:pPr>
              <w:pStyle w:val="Normal6a"/>
            </w:pPr>
            <w:r>
              <w:t>B.</w:t>
            </w:r>
            <w:r>
              <w:tab/>
              <w:t>vzhledem</w:t>
            </w:r>
            <w:r>
              <w:t xml:space="preserve"> k </w:t>
            </w:r>
            <w:r>
              <w:t xml:space="preserve">tomu, že Ukrajina </w:t>
            </w:r>
            <w:r>
              <w:rPr>
                <w:b/>
                <w:i/>
              </w:rPr>
              <w:t>navzdory</w:t>
            </w:r>
            <w:r>
              <w:t xml:space="preserve"> probíhající ruské válečné </w:t>
            </w:r>
            <w:r>
              <w:rPr>
                <w:b/>
                <w:i/>
              </w:rPr>
              <w:t>agresi</w:t>
            </w:r>
            <w:r>
              <w:t xml:space="preserve"> prokázala pozoruhodnou odolnost </w:t>
            </w:r>
            <w:r>
              <w:rPr>
                <w:b/>
                <w:i/>
              </w:rPr>
              <w:t>ve vztahu</w:t>
            </w:r>
            <w:r>
              <w:rPr>
                <w:b/>
                <w:i/>
              </w:rPr>
              <w:t xml:space="preserve"> k </w:t>
            </w:r>
            <w:r>
              <w:rPr>
                <w:b/>
                <w:i/>
              </w:rPr>
              <w:t>závazku pokračovat na své cestě ke členství</w:t>
            </w:r>
            <w:r>
              <w:rPr>
                <w:b/>
                <w:i/>
              </w:rPr>
              <w:t xml:space="preserve"> v </w:t>
            </w:r>
            <w:r>
              <w:rPr>
                <w:b/>
                <w:i/>
              </w:rPr>
              <w:t>EU</w:t>
            </w:r>
            <w:r>
              <w:t>;</w:t>
            </w:r>
          </w:p>
        </w:tc>
        <w:tc>
          <w:tcPr>
            <w:tcW w:w="4876" w:type="dxa"/>
            <w:tcBorders>
              <w:top w:val="nil"/>
              <w:left w:val="nil"/>
              <w:bottom w:val="nil"/>
              <w:right w:val="nil"/>
            </w:tcBorders>
          </w:tcPr>
          <w:p w14:paraId="24F4084C" w14:textId="25604E0C" w:rsidR="00380C79" w:rsidRPr="000E4F8D" w:rsidRDefault="00380C79" w:rsidP="004C2510">
            <w:pPr>
              <w:pStyle w:val="Normal6a"/>
            </w:pPr>
            <w:r>
              <w:t>B.</w:t>
            </w:r>
            <w:r>
              <w:tab/>
              <w:t>vzhledem</w:t>
            </w:r>
            <w:r>
              <w:t xml:space="preserve"> k </w:t>
            </w:r>
            <w:r>
              <w:t xml:space="preserve">tomu, že Ukrajina </w:t>
            </w:r>
            <w:r>
              <w:rPr>
                <w:b/>
                <w:i/>
              </w:rPr>
              <w:t>během</w:t>
            </w:r>
            <w:r>
              <w:t xml:space="preserve"> probíhající ruské válečné </w:t>
            </w:r>
            <w:r>
              <w:rPr>
                <w:b/>
                <w:i/>
              </w:rPr>
              <w:t>agrese</w:t>
            </w:r>
            <w:r>
              <w:t xml:space="preserve"> prokázala pozoruhodnou odolnost;</w:t>
            </w:r>
          </w:p>
        </w:tc>
      </w:tr>
    </w:tbl>
    <w:p w14:paraId="2F8B34D3"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A764C16" w14:textId="77777777" w:rsidR="00380C79" w:rsidRPr="000E4F8D" w:rsidRDefault="00380C79" w:rsidP="00380C79">
      <w:r>
        <w:rPr>
          <w:rStyle w:val="HideTWBExt"/>
        </w:rPr>
        <w:t>&lt;/Amend&gt;</w:t>
      </w:r>
    </w:p>
    <w:p w14:paraId="171967CB"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40</w:t>
      </w:r>
      <w:r>
        <w:rPr>
          <w:rStyle w:val="HideTWBExt"/>
          <w:b w:val="0"/>
        </w:rPr>
        <w:t>&lt;/NumAm&gt;</w:t>
      </w:r>
    </w:p>
    <w:p w14:paraId="44AF8EF1" w14:textId="77777777" w:rsidR="00380C79" w:rsidRPr="000E4F8D" w:rsidRDefault="00380C79" w:rsidP="00380C79">
      <w:pPr>
        <w:pStyle w:val="NormalBold"/>
      </w:pPr>
      <w:r>
        <w:rPr>
          <w:rStyle w:val="HideTWBExt"/>
          <w:b w:val="0"/>
        </w:rPr>
        <w:t>&lt;RepeatBlock-By&gt;&lt;Members&gt;</w:t>
      </w:r>
      <w:r>
        <w:t>Liudas Mažylis</w:t>
      </w:r>
      <w:r>
        <w:rPr>
          <w:rStyle w:val="HideTWBExt"/>
          <w:b w:val="0"/>
        </w:rPr>
        <w:t>&lt;/Members&gt;</w:t>
      </w:r>
    </w:p>
    <w:p w14:paraId="1E0B963C" w14:textId="77777777" w:rsidR="00380C79" w:rsidRPr="000E4F8D" w:rsidRDefault="00380C79" w:rsidP="00380C79">
      <w:pPr>
        <w:pStyle w:val="NormalBold"/>
      </w:pPr>
      <w:r>
        <w:rPr>
          <w:rStyle w:val="HideTWBExt"/>
          <w:b w:val="0"/>
        </w:rPr>
        <w:t>&lt;/RepeatBlock-By&gt;</w:t>
      </w:r>
    </w:p>
    <w:p w14:paraId="3D8F37BD"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3A5A337D" w14:textId="77777777" w:rsidR="00380C79" w:rsidRPr="000E4F8D" w:rsidRDefault="00380C79" w:rsidP="00380C79">
      <w:pPr>
        <w:pStyle w:val="NormalBold"/>
      </w:pPr>
      <w:r>
        <w:rPr>
          <w:rStyle w:val="HideTWBExt"/>
          <w:b w:val="0"/>
        </w:rPr>
        <w:t>&lt;Article&gt;</w:t>
      </w:r>
      <w:r>
        <w:t>Bod odůvodnění B</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A493EE2" w14:textId="77777777" w:rsidTr="004C2510">
        <w:trPr>
          <w:trHeight w:hRule="exact" w:val="240"/>
          <w:jc w:val="center"/>
        </w:trPr>
        <w:tc>
          <w:tcPr>
            <w:tcW w:w="9752" w:type="dxa"/>
            <w:gridSpan w:val="2"/>
            <w:tcBorders>
              <w:top w:val="nil"/>
              <w:left w:val="nil"/>
              <w:bottom w:val="nil"/>
              <w:right w:val="nil"/>
            </w:tcBorders>
          </w:tcPr>
          <w:p w14:paraId="3176167B" w14:textId="77777777" w:rsidR="00380C79" w:rsidRPr="000E4F8D" w:rsidRDefault="00380C79" w:rsidP="004C2510"/>
        </w:tc>
      </w:tr>
      <w:tr w:rsidR="00380C79" w14:paraId="30BE5789" w14:textId="77777777" w:rsidTr="004C2510">
        <w:trPr>
          <w:trHeight w:val="240"/>
          <w:jc w:val="center"/>
        </w:trPr>
        <w:tc>
          <w:tcPr>
            <w:tcW w:w="4876" w:type="dxa"/>
            <w:tcBorders>
              <w:top w:val="nil"/>
              <w:left w:val="nil"/>
              <w:bottom w:val="nil"/>
              <w:right w:val="nil"/>
            </w:tcBorders>
          </w:tcPr>
          <w:p w14:paraId="06FE218C"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E59A93C" w14:textId="77777777" w:rsidR="00380C79" w:rsidRPr="000E4F8D" w:rsidRDefault="00380C79" w:rsidP="004C2510">
            <w:pPr>
              <w:pStyle w:val="AmColumnHeading"/>
            </w:pPr>
            <w:r>
              <w:t>Pozměňovací návrh</w:t>
            </w:r>
          </w:p>
        </w:tc>
      </w:tr>
      <w:tr w:rsidR="00380C79" w14:paraId="27A13B94" w14:textId="77777777" w:rsidTr="004C2510">
        <w:trPr>
          <w:jc w:val="center"/>
        </w:trPr>
        <w:tc>
          <w:tcPr>
            <w:tcW w:w="4876" w:type="dxa"/>
            <w:tcBorders>
              <w:top w:val="nil"/>
              <w:left w:val="nil"/>
              <w:bottom w:val="nil"/>
              <w:right w:val="nil"/>
            </w:tcBorders>
          </w:tcPr>
          <w:p w14:paraId="1130FC76" w14:textId="1A344177" w:rsidR="00380C79" w:rsidRPr="000E4F8D" w:rsidRDefault="00380C79" w:rsidP="004C2510">
            <w:pPr>
              <w:pStyle w:val="Normal6a"/>
            </w:pPr>
            <w:r>
              <w:t>B.</w:t>
            </w:r>
            <w:r>
              <w:tab/>
              <w:t>vzhledem</w:t>
            </w:r>
            <w:r>
              <w:t xml:space="preserve"> k </w:t>
            </w:r>
            <w:r>
              <w:t xml:space="preserve">tomu, že Ukrajina </w:t>
            </w:r>
            <w:r>
              <w:rPr>
                <w:b/>
                <w:i/>
              </w:rPr>
              <w:t>navzdory probíhající ruské válečné agresi prokázala pozoruhodnou odolnost</w:t>
            </w:r>
            <w:r>
              <w:t xml:space="preserve"> ve </w:t>
            </w:r>
            <w:r>
              <w:rPr>
                <w:b/>
                <w:i/>
              </w:rPr>
              <w:t>vztahu</w:t>
            </w:r>
            <w:r>
              <w:rPr>
                <w:b/>
                <w:i/>
              </w:rPr>
              <w:t xml:space="preserve"> k </w:t>
            </w:r>
            <w:r>
              <w:rPr>
                <w:b/>
                <w:i/>
              </w:rPr>
              <w:t>závazku pokračovat na své cestě ke členství</w:t>
            </w:r>
            <w:r>
              <w:rPr>
                <w:b/>
                <w:i/>
              </w:rPr>
              <w:t xml:space="preserve"> v </w:t>
            </w:r>
            <w:r>
              <w:rPr>
                <w:b/>
                <w:i/>
              </w:rPr>
              <w:t>EU</w:t>
            </w:r>
            <w:r>
              <w:t>;</w:t>
            </w:r>
          </w:p>
        </w:tc>
        <w:tc>
          <w:tcPr>
            <w:tcW w:w="4876" w:type="dxa"/>
            <w:tcBorders>
              <w:top w:val="nil"/>
              <w:left w:val="nil"/>
              <w:bottom w:val="nil"/>
              <w:right w:val="nil"/>
            </w:tcBorders>
          </w:tcPr>
          <w:p w14:paraId="1F51FE9B" w14:textId="66B59A7C" w:rsidR="00380C79" w:rsidRPr="000E4F8D" w:rsidRDefault="00380C79" w:rsidP="004C2510">
            <w:pPr>
              <w:pStyle w:val="Normal6a"/>
            </w:pPr>
            <w:r>
              <w:t>B.</w:t>
            </w:r>
            <w:r>
              <w:tab/>
              <w:t>vzhledem</w:t>
            </w:r>
            <w:r>
              <w:t xml:space="preserve"> k </w:t>
            </w:r>
            <w:r>
              <w:t>tomu, že Ukrajina</w:t>
            </w:r>
            <w:r>
              <w:rPr>
                <w:b/>
                <w:i/>
              </w:rPr>
              <w:t>, svrchovaný</w:t>
            </w:r>
            <w:r>
              <w:rPr>
                <w:b/>
                <w:i/>
              </w:rPr>
              <w:t xml:space="preserve"> a </w:t>
            </w:r>
            <w:r>
              <w:rPr>
                <w:b/>
                <w:i/>
              </w:rPr>
              <w:t>hrdý evropský národ, učinila demokratické rozhodnutí pokračovat</w:t>
            </w:r>
            <w:r>
              <w:t xml:space="preserve"> ve </w:t>
            </w:r>
            <w:r>
              <w:rPr>
                <w:b/>
                <w:i/>
              </w:rPr>
              <w:t>své evropské cestě, což je volba, která odráží trvalou vůli ukrajinského lidu navzdory probíhající ruské útočné válce</w:t>
            </w:r>
            <w:r>
              <w:t>;</w:t>
            </w:r>
          </w:p>
        </w:tc>
      </w:tr>
    </w:tbl>
    <w:p w14:paraId="6F776A3D"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3339F52" w14:textId="77777777" w:rsidR="00380C79" w:rsidRPr="000E4F8D" w:rsidRDefault="00380C79" w:rsidP="00380C79">
      <w:r>
        <w:rPr>
          <w:rStyle w:val="HideTWBExt"/>
        </w:rPr>
        <w:t>&lt;/Amend&gt;</w:t>
      </w:r>
    </w:p>
    <w:p w14:paraId="5FDDF29D"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41</w:t>
      </w:r>
      <w:r>
        <w:rPr>
          <w:rStyle w:val="HideTWBExt"/>
          <w:b w:val="0"/>
        </w:rPr>
        <w:t>&lt;/NumAm&gt;</w:t>
      </w:r>
    </w:p>
    <w:p w14:paraId="60B15C2E" w14:textId="77777777" w:rsidR="00380C79" w:rsidRPr="000E4F8D" w:rsidRDefault="00380C79" w:rsidP="00380C79">
      <w:pPr>
        <w:pStyle w:val="NormalBold"/>
      </w:pPr>
      <w:r>
        <w:rPr>
          <w:rStyle w:val="HideTWBExt"/>
          <w:b w:val="0"/>
        </w:rPr>
        <w:t>&lt;RepeatBlock-By&gt;&lt;Members&gt;</w:t>
      </w:r>
      <w:r>
        <w:t>Marie-Agnes Strack-Zimmermann, Hilde Vautmans, Engin Eroglu, Dan Barna, Michał Kobosko, Petras Auštrevičius, Lucia Yar, Malik Azmani</w:t>
      </w:r>
      <w:r>
        <w:rPr>
          <w:rStyle w:val="HideTWBExt"/>
          <w:b w:val="0"/>
        </w:rPr>
        <w:t>&lt;/Members&gt;</w:t>
      </w:r>
    </w:p>
    <w:p w14:paraId="0F2A472D" w14:textId="77777777" w:rsidR="00380C79" w:rsidRPr="000E4F8D" w:rsidRDefault="00380C79" w:rsidP="00380C79">
      <w:pPr>
        <w:pStyle w:val="NormalBold"/>
      </w:pPr>
      <w:r>
        <w:rPr>
          <w:rStyle w:val="HideTWBExt"/>
          <w:b w:val="0"/>
        </w:rPr>
        <w:t>&lt;/RepeatBlock-By&gt;</w:t>
      </w:r>
    </w:p>
    <w:p w14:paraId="63F9437D"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C9F10D0" w14:textId="77777777" w:rsidR="00380C79" w:rsidRPr="000E4F8D" w:rsidRDefault="00380C79" w:rsidP="00380C79">
      <w:pPr>
        <w:pStyle w:val="NormalBold"/>
      </w:pPr>
      <w:r>
        <w:rPr>
          <w:rStyle w:val="HideTWBExt"/>
          <w:b w:val="0"/>
        </w:rPr>
        <w:t>&lt;Article&gt;</w:t>
      </w:r>
      <w:r>
        <w:t>Bod odůvodnění B</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D0125EB" w14:textId="77777777" w:rsidTr="004C2510">
        <w:trPr>
          <w:trHeight w:hRule="exact" w:val="240"/>
          <w:jc w:val="center"/>
        </w:trPr>
        <w:tc>
          <w:tcPr>
            <w:tcW w:w="9752" w:type="dxa"/>
            <w:gridSpan w:val="2"/>
            <w:tcBorders>
              <w:top w:val="nil"/>
              <w:left w:val="nil"/>
              <w:bottom w:val="nil"/>
              <w:right w:val="nil"/>
            </w:tcBorders>
          </w:tcPr>
          <w:p w14:paraId="2D54E5D0" w14:textId="77777777" w:rsidR="00380C79" w:rsidRPr="000E4F8D" w:rsidRDefault="00380C79" w:rsidP="004C2510"/>
        </w:tc>
      </w:tr>
      <w:tr w:rsidR="00380C79" w14:paraId="7F03D700" w14:textId="77777777" w:rsidTr="004C2510">
        <w:trPr>
          <w:trHeight w:val="240"/>
          <w:jc w:val="center"/>
        </w:trPr>
        <w:tc>
          <w:tcPr>
            <w:tcW w:w="4876" w:type="dxa"/>
            <w:tcBorders>
              <w:top w:val="nil"/>
              <w:left w:val="nil"/>
              <w:bottom w:val="nil"/>
              <w:right w:val="nil"/>
            </w:tcBorders>
          </w:tcPr>
          <w:p w14:paraId="20187B8B"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6484ECC" w14:textId="77777777" w:rsidR="00380C79" w:rsidRPr="000E4F8D" w:rsidRDefault="00380C79" w:rsidP="004C2510">
            <w:pPr>
              <w:pStyle w:val="AmColumnHeading"/>
            </w:pPr>
            <w:r>
              <w:t>Pozměňovací návrh</w:t>
            </w:r>
          </w:p>
        </w:tc>
      </w:tr>
      <w:tr w:rsidR="00380C79" w14:paraId="1ED5C632" w14:textId="77777777" w:rsidTr="004C2510">
        <w:trPr>
          <w:jc w:val="center"/>
        </w:trPr>
        <w:tc>
          <w:tcPr>
            <w:tcW w:w="4876" w:type="dxa"/>
            <w:tcBorders>
              <w:top w:val="nil"/>
              <w:left w:val="nil"/>
              <w:bottom w:val="nil"/>
              <w:right w:val="nil"/>
            </w:tcBorders>
          </w:tcPr>
          <w:p w14:paraId="515C149C" w14:textId="27B1F18B" w:rsidR="00380C79" w:rsidRPr="000E4F8D" w:rsidRDefault="00380C79" w:rsidP="004C2510">
            <w:pPr>
              <w:pStyle w:val="Normal6a"/>
            </w:pPr>
            <w:r>
              <w:t>B.</w:t>
            </w:r>
            <w:r>
              <w:tab/>
              <w:t>vzhledem</w:t>
            </w:r>
            <w:r>
              <w:t xml:space="preserve"> k </w:t>
            </w:r>
            <w:r>
              <w:t xml:space="preserve">tomu, že </w:t>
            </w:r>
            <w:r>
              <w:rPr>
                <w:b/>
                <w:i/>
              </w:rPr>
              <w:t>Ukrajina</w:t>
            </w:r>
            <w:r>
              <w:t xml:space="preserve"> navzdory probíhající ruské </w:t>
            </w:r>
            <w:r>
              <w:rPr>
                <w:b/>
                <w:i/>
              </w:rPr>
              <w:t>válečné agresi prokázala pozoruhodnou odolnost ve vztahu</w:t>
            </w:r>
            <w:r>
              <w:rPr>
                <w:b/>
                <w:i/>
              </w:rPr>
              <w:t xml:space="preserve"> k </w:t>
            </w:r>
            <w:r>
              <w:rPr>
                <w:b/>
                <w:i/>
              </w:rPr>
              <w:t>závazku pokračovat na</w:t>
            </w:r>
            <w:r>
              <w:t xml:space="preserve"> své cestě </w:t>
            </w:r>
            <w:r>
              <w:rPr>
                <w:b/>
                <w:i/>
              </w:rPr>
              <w:t>ke</w:t>
            </w:r>
            <w:r>
              <w:t xml:space="preserve"> členství</w:t>
            </w:r>
            <w:r>
              <w:t xml:space="preserve"> v </w:t>
            </w:r>
            <w:r>
              <w:t>EU;</w:t>
            </w:r>
          </w:p>
        </w:tc>
        <w:tc>
          <w:tcPr>
            <w:tcW w:w="4876" w:type="dxa"/>
            <w:tcBorders>
              <w:top w:val="nil"/>
              <w:left w:val="nil"/>
              <w:bottom w:val="nil"/>
              <w:right w:val="nil"/>
            </w:tcBorders>
          </w:tcPr>
          <w:p w14:paraId="548F7704" w14:textId="74FA53F2" w:rsidR="00380C79" w:rsidRPr="000E4F8D" w:rsidRDefault="00380C79" w:rsidP="004C2510">
            <w:pPr>
              <w:pStyle w:val="Normal6a"/>
            </w:pPr>
            <w:r>
              <w:t>B.</w:t>
            </w:r>
            <w:r>
              <w:tab/>
              <w:t>vzhledem</w:t>
            </w:r>
            <w:r>
              <w:t xml:space="preserve"> k </w:t>
            </w:r>
            <w:r>
              <w:t xml:space="preserve">tomu, že navzdory probíhající ruské </w:t>
            </w:r>
            <w:r>
              <w:rPr>
                <w:b/>
                <w:i/>
              </w:rPr>
              <w:t>útočné válce, která si vyžádala tisíce mrtvých, způsobila hluboké trauma veteránům</w:t>
            </w:r>
            <w:r>
              <w:rPr>
                <w:b/>
                <w:i/>
              </w:rPr>
              <w:t xml:space="preserve"> a </w:t>
            </w:r>
            <w:r>
              <w:rPr>
                <w:b/>
                <w:i/>
              </w:rPr>
              <w:t>jejich rodinám, zanechala mnoho měst</w:t>
            </w:r>
            <w:r>
              <w:rPr>
                <w:b/>
                <w:i/>
              </w:rPr>
              <w:t xml:space="preserve"> a </w:t>
            </w:r>
            <w:r>
              <w:rPr>
                <w:b/>
                <w:i/>
              </w:rPr>
              <w:t>důležitou občanskou infrastrukturu</w:t>
            </w:r>
            <w:r>
              <w:rPr>
                <w:b/>
                <w:i/>
              </w:rPr>
              <w:t xml:space="preserve"> v </w:t>
            </w:r>
            <w:r>
              <w:rPr>
                <w:b/>
                <w:i/>
              </w:rPr>
              <w:t>troskách</w:t>
            </w:r>
            <w:r>
              <w:rPr>
                <w:b/>
                <w:i/>
              </w:rPr>
              <w:t xml:space="preserve"> a </w:t>
            </w:r>
            <w:r>
              <w:rPr>
                <w:b/>
                <w:i/>
              </w:rPr>
              <w:t>vedla ke stále trvající okupaci části jejího území ruskými silami, Ukrajina prokázala pozoruhodnou odolnost na</w:t>
            </w:r>
            <w:r>
              <w:t> své cestě</w:t>
            </w:r>
            <w:r>
              <w:t xml:space="preserve"> k </w:t>
            </w:r>
            <w:r>
              <w:t>členství</w:t>
            </w:r>
            <w:r>
              <w:t xml:space="preserve"> v </w:t>
            </w:r>
            <w:r>
              <w:t>EU;</w:t>
            </w:r>
          </w:p>
        </w:tc>
      </w:tr>
    </w:tbl>
    <w:p w14:paraId="0A213BAB"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7FAB7E2" w14:textId="77777777" w:rsidR="00380C79" w:rsidRPr="000E4F8D" w:rsidRDefault="00380C79" w:rsidP="00380C79">
      <w:r>
        <w:rPr>
          <w:rStyle w:val="HideTWBExt"/>
        </w:rPr>
        <w:t>&lt;/Amend&gt;</w:t>
      </w:r>
    </w:p>
    <w:p w14:paraId="3752C922"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42</w:t>
      </w:r>
      <w:r>
        <w:rPr>
          <w:rStyle w:val="HideTWBExt"/>
          <w:b w:val="0"/>
        </w:rPr>
        <w:t>&lt;/NumAm&gt;</w:t>
      </w:r>
    </w:p>
    <w:p w14:paraId="7DFAF790" w14:textId="77777777" w:rsidR="00380C79" w:rsidRPr="000E4F8D" w:rsidRDefault="00380C79" w:rsidP="00380C79">
      <w:pPr>
        <w:pStyle w:val="NormalBold"/>
      </w:pPr>
      <w:r>
        <w:rPr>
          <w:rStyle w:val="HideTWBExt"/>
          <w:b w:val="0"/>
        </w:rPr>
        <w:t>&lt;RepeatBlock-By&gt;&lt;Members&gt;</w:t>
      </w:r>
      <w:r>
        <w:t>Sebastian Tynkkynen</w:t>
      </w:r>
      <w:r>
        <w:rPr>
          <w:rStyle w:val="HideTWBExt"/>
          <w:b w:val="0"/>
        </w:rPr>
        <w:t>&lt;/Members&gt;</w:t>
      </w:r>
    </w:p>
    <w:p w14:paraId="1FF843D4" w14:textId="77777777" w:rsidR="00380C79" w:rsidRPr="000E4F8D" w:rsidRDefault="00380C79" w:rsidP="00380C79">
      <w:pPr>
        <w:pStyle w:val="NormalBold"/>
      </w:pPr>
      <w:r>
        <w:rPr>
          <w:rStyle w:val="HideTWBExt"/>
          <w:b w:val="0"/>
        </w:rPr>
        <w:t>&lt;/RepeatBlock-By&gt;</w:t>
      </w:r>
    </w:p>
    <w:p w14:paraId="124EE0E1"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715C870" w14:textId="77777777" w:rsidR="00380C79" w:rsidRPr="000E4F8D" w:rsidRDefault="00380C79" w:rsidP="00380C79">
      <w:pPr>
        <w:pStyle w:val="NormalBold"/>
      </w:pPr>
      <w:r>
        <w:rPr>
          <w:rStyle w:val="HideTWBExt"/>
          <w:b w:val="0"/>
        </w:rPr>
        <w:t>&lt;Article&gt;</w:t>
      </w:r>
      <w:r>
        <w:t>Bod odůvodnění B</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DD4682E" w14:textId="77777777" w:rsidTr="004C2510">
        <w:trPr>
          <w:trHeight w:hRule="exact" w:val="240"/>
          <w:jc w:val="center"/>
        </w:trPr>
        <w:tc>
          <w:tcPr>
            <w:tcW w:w="9752" w:type="dxa"/>
            <w:gridSpan w:val="2"/>
            <w:tcBorders>
              <w:top w:val="nil"/>
              <w:left w:val="nil"/>
              <w:bottom w:val="nil"/>
              <w:right w:val="nil"/>
            </w:tcBorders>
          </w:tcPr>
          <w:p w14:paraId="19B77371" w14:textId="77777777" w:rsidR="00380C79" w:rsidRPr="000E4F8D" w:rsidRDefault="00380C79" w:rsidP="004C2510"/>
        </w:tc>
      </w:tr>
      <w:tr w:rsidR="00380C79" w14:paraId="40AC1F96" w14:textId="77777777" w:rsidTr="004C2510">
        <w:trPr>
          <w:trHeight w:val="240"/>
          <w:jc w:val="center"/>
        </w:trPr>
        <w:tc>
          <w:tcPr>
            <w:tcW w:w="4876" w:type="dxa"/>
            <w:tcBorders>
              <w:top w:val="nil"/>
              <w:left w:val="nil"/>
              <w:bottom w:val="nil"/>
              <w:right w:val="nil"/>
            </w:tcBorders>
          </w:tcPr>
          <w:p w14:paraId="48AD740B"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149A0D7" w14:textId="77777777" w:rsidR="00380C79" w:rsidRPr="000E4F8D" w:rsidRDefault="00380C79" w:rsidP="004C2510">
            <w:pPr>
              <w:pStyle w:val="AmColumnHeading"/>
            </w:pPr>
            <w:r>
              <w:t>Pozměňovací návrh</w:t>
            </w:r>
          </w:p>
        </w:tc>
      </w:tr>
      <w:tr w:rsidR="00380C79" w14:paraId="7AFC83A5" w14:textId="77777777" w:rsidTr="004C2510">
        <w:trPr>
          <w:jc w:val="center"/>
        </w:trPr>
        <w:tc>
          <w:tcPr>
            <w:tcW w:w="4876" w:type="dxa"/>
            <w:tcBorders>
              <w:top w:val="nil"/>
              <w:left w:val="nil"/>
              <w:bottom w:val="nil"/>
              <w:right w:val="nil"/>
            </w:tcBorders>
          </w:tcPr>
          <w:p w14:paraId="2644A246" w14:textId="5D9415AA" w:rsidR="00380C79" w:rsidRPr="000E4F8D" w:rsidRDefault="00380C79" w:rsidP="004C2510">
            <w:pPr>
              <w:pStyle w:val="Normal6a"/>
            </w:pPr>
            <w:r>
              <w:t>B.</w:t>
            </w:r>
            <w:r>
              <w:tab/>
              <w:t>vzhledem</w:t>
            </w:r>
            <w:r>
              <w:t xml:space="preserve"> k </w:t>
            </w:r>
            <w:r>
              <w:t>tomu, že Ukrajina navzdory probíhající ruské válečné agresi prokázala pozoruhodnou odolnost ve vztahu</w:t>
            </w:r>
            <w:r>
              <w:t xml:space="preserve"> k </w:t>
            </w:r>
            <w:r>
              <w:t>závazku pokračovat na své cestě ke členství</w:t>
            </w:r>
            <w:r>
              <w:t xml:space="preserve"> v </w:t>
            </w:r>
            <w:r>
              <w:t>EU;</w:t>
            </w:r>
          </w:p>
        </w:tc>
        <w:tc>
          <w:tcPr>
            <w:tcW w:w="4876" w:type="dxa"/>
            <w:tcBorders>
              <w:top w:val="nil"/>
              <w:left w:val="nil"/>
              <w:bottom w:val="nil"/>
              <w:right w:val="nil"/>
            </w:tcBorders>
          </w:tcPr>
          <w:p w14:paraId="321216AC" w14:textId="727428A7" w:rsidR="00380C79" w:rsidRPr="000E4F8D" w:rsidRDefault="00380C79" w:rsidP="004C2510">
            <w:pPr>
              <w:pStyle w:val="Normal6a"/>
            </w:pPr>
            <w:r>
              <w:t>B.</w:t>
            </w:r>
            <w:r>
              <w:tab/>
              <w:t>vzhledem</w:t>
            </w:r>
            <w:r>
              <w:t xml:space="preserve"> k </w:t>
            </w:r>
            <w:r>
              <w:t>tomu, že Ukrajina navzdory probíhající ruské válečné agresi</w:t>
            </w:r>
            <w:r>
              <w:rPr>
                <w:b/>
                <w:i/>
              </w:rPr>
              <w:t>,</w:t>
            </w:r>
            <w:r>
              <w:rPr>
                <w:b/>
                <w:i/>
              </w:rPr>
              <w:t xml:space="preserve"> v </w:t>
            </w:r>
            <w:r>
              <w:rPr>
                <w:b/>
                <w:i/>
              </w:rPr>
              <w:t>níž Rusko míří na celou ukrajinskou společnost</w:t>
            </w:r>
            <w:r>
              <w:rPr>
                <w:b/>
                <w:i/>
              </w:rPr>
              <w:t xml:space="preserve"> a </w:t>
            </w:r>
            <w:r>
              <w:rPr>
                <w:b/>
                <w:i/>
              </w:rPr>
              <w:t>její struktury,</w:t>
            </w:r>
            <w:r>
              <w:t xml:space="preserve"> prokázala pozoruhodnou odolnost ve vztahu</w:t>
            </w:r>
            <w:r>
              <w:t xml:space="preserve"> k </w:t>
            </w:r>
            <w:r>
              <w:t>závazku pokračovat na své cestě ke členství</w:t>
            </w:r>
            <w:r>
              <w:t xml:space="preserve"> v </w:t>
            </w:r>
            <w:r>
              <w:t>EU;</w:t>
            </w:r>
          </w:p>
        </w:tc>
      </w:tr>
    </w:tbl>
    <w:p w14:paraId="445355DD"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{FI}</w:t>
      </w:r>
      <w:r w:rsidRPr="000E4F8D">
        <w:t>fi</w:t>
      </w:r>
      <w:r w:rsidRPr="000E4F8D">
        <w:rPr>
          <w:rStyle w:val="HideTWBExt"/>
        </w:rPr>
        <w:t>&lt;/Original&gt;</w:t>
      </w:r>
    </w:p>
    <w:p w14:paraId="4C11E21D" w14:textId="77777777" w:rsidR="00380C79" w:rsidRPr="000E4F8D" w:rsidRDefault="00380C79" w:rsidP="00380C79">
      <w:r>
        <w:rPr>
          <w:rStyle w:val="HideTWBExt"/>
        </w:rPr>
        <w:t>&lt;/Amend&gt;</w:t>
      </w:r>
    </w:p>
    <w:p w14:paraId="1A8BB7D6"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43</w:t>
      </w:r>
      <w:r>
        <w:rPr>
          <w:rStyle w:val="HideTWBExt"/>
          <w:b w:val="0"/>
        </w:rPr>
        <w:t>&lt;/NumAm&gt;</w:t>
      </w:r>
    </w:p>
    <w:p w14:paraId="7D1846CF" w14:textId="77777777" w:rsidR="00380C79" w:rsidRPr="000E4F8D" w:rsidRDefault="00380C79" w:rsidP="00380C79">
      <w:pPr>
        <w:pStyle w:val="NormalBold"/>
      </w:pPr>
      <w:r>
        <w:rPr>
          <w:rStyle w:val="HideTWBExt"/>
          <w:b w:val="0"/>
        </w:rPr>
        <w:t>&lt;RepeatBlock-By&gt;&lt;Members&gt;</w:t>
      </w:r>
      <w:r>
        <w:t>Dan Barna, Michał Kobosko, Engin Eroglu, Petras Auštrevičius, Lucia Yar, Marie-Agnes Strack-Zimmermann</w:t>
      </w:r>
      <w:r>
        <w:rPr>
          <w:rStyle w:val="HideTWBExt"/>
          <w:b w:val="0"/>
        </w:rPr>
        <w:t>&lt;/Members&gt;</w:t>
      </w:r>
    </w:p>
    <w:p w14:paraId="27616AA3" w14:textId="77777777" w:rsidR="00380C79" w:rsidRPr="000E4F8D" w:rsidRDefault="00380C79" w:rsidP="00380C79">
      <w:pPr>
        <w:pStyle w:val="NormalBold"/>
      </w:pPr>
      <w:r>
        <w:rPr>
          <w:rStyle w:val="HideTWBExt"/>
          <w:b w:val="0"/>
        </w:rPr>
        <w:t>&lt;/RepeatBlock-By&gt;</w:t>
      </w:r>
    </w:p>
    <w:p w14:paraId="5F44B75F"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A3B8E47" w14:textId="77777777" w:rsidR="00380C79" w:rsidRPr="000E4F8D" w:rsidRDefault="00380C79" w:rsidP="00380C79">
      <w:pPr>
        <w:pStyle w:val="NormalBold"/>
      </w:pPr>
      <w:r>
        <w:rPr>
          <w:rStyle w:val="HideTWBExt"/>
          <w:b w:val="0"/>
        </w:rPr>
        <w:t>&lt;Article&gt;</w:t>
      </w:r>
      <w:r>
        <w:t>Bod odůvodnění B</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3C82905" w14:textId="77777777" w:rsidTr="004C2510">
        <w:trPr>
          <w:trHeight w:hRule="exact" w:val="240"/>
          <w:jc w:val="center"/>
        </w:trPr>
        <w:tc>
          <w:tcPr>
            <w:tcW w:w="9752" w:type="dxa"/>
            <w:gridSpan w:val="2"/>
            <w:tcBorders>
              <w:top w:val="nil"/>
              <w:left w:val="nil"/>
              <w:bottom w:val="nil"/>
              <w:right w:val="nil"/>
            </w:tcBorders>
          </w:tcPr>
          <w:p w14:paraId="09CE20AC" w14:textId="77777777" w:rsidR="00380C79" w:rsidRPr="000E4F8D" w:rsidRDefault="00380C79" w:rsidP="004C2510"/>
        </w:tc>
      </w:tr>
      <w:tr w:rsidR="00380C79" w14:paraId="020AE651" w14:textId="77777777" w:rsidTr="004C2510">
        <w:trPr>
          <w:trHeight w:val="240"/>
          <w:jc w:val="center"/>
        </w:trPr>
        <w:tc>
          <w:tcPr>
            <w:tcW w:w="4876" w:type="dxa"/>
            <w:tcBorders>
              <w:top w:val="nil"/>
              <w:left w:val="nil"/>
              <w:bottom w:val="nil"/>
              <w:right w:val="nil"/>
            </w:tcBorders>
          </w:tcPr>
          <w:p w14:paraId="70DA8A0B"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0AEEB10D" w14:textId="77777777" w:rsidR="00380C79" w:rsidRPr="000E4F8D" w:rsidRDefault="00380C79" w:rsidP="004C2510">
            <w:pPr>
              <w:pStyle w:val="AmColumnHeading"/>
            </w:pPr>
            <w:r>
              <w:t>Pozměňovací návrh</w:t>
            </w:r>
          </w:p>
        </w:tc>
      </w:tr>
      <w:tr w:rsidR="00380C79" w14:paraId="0E2707BA" w14:textId="77777777" w:rsidTr="004C2510">
        <w:trPr>
          <w:jc w:val="center"/>
        </w:trPr>
        <w:tc>
          <w:tcPr>
            <w:tcW w:w="4876" w:type="dxa"/>
            <w:tcBorders>
              <w:top w:val="nil"/>
              <w:left w:val="nil"/>
              <w:bottom w:val="nil"/>
              <w:right w:val="nil"/>
            </w:tcBorders>
          </w:tcPr>
          <w:p w14:paraId="77325371" w14:textId="0F8D4194" w:rsidR="00380C79" w:rsidRPr="000E4F8D" w:rsidRDefault="00380C79" w:rsidP="004C2510">
            <w:pPr>
              <w:pStyle w:val="Normal6a"/>
            </w:pPr>
            <w:r>
              <w:t>B.</w:t>
            </w:r>
            <w:r>
              <w:tab/>
              <w:t>vzhledem</w:t>
            </w:r>
            <w:r>
              <w:t xml:space="preserve"> k </w:t>
            </w:r>
            <w:r>
              <w:t>tomu, že Ukrajina navzdory probíhající ruské válečné agresi prokázala pozoruhodnou odolnost ve vztahu</w:t>
            </w:r>
            <w:r>
              <w:t xml:space="preserve"> k </w:t>
            </w:r>
            <w:r>
              <w:t>závazku pokračovat na své cestě ke členství</w:t>
            </w:r>
            <w:r>
              <w:t xml:space="preserve"> v </w:t>
            </w:r>
            <w:r>
              <w:t>EU;</w:t>
            </w:r>
          </w:p>
        </w:tc>
        <w:tc>
          <w:tcPr>
            <w:tcW w:w="4876" w:type="dxa"/>
            <w:tcBorders>
              <w:top w:val="nil"/>
              <w:left w:val="nil"/>
              <w:bottom w:val="nil"/>
              <w:right w:val="nil"/>
            </w:tcBorders>
          </w:tcPr>
          <w:p w14:paraId="60B801B9" w14:textId="22631E51" w:rsidR="00380C79" w:rsidRPr="000E4F8D" w:rsidRDefault="00380C79" w:rsidP="004C2510">
            <w:pPr>
              <w:pStyle w:val="Normal6a"/>
            </w:pPr>
            <w:r>
              <w:t>B.</w:t>
            </w:r>
            <w:r>
              <w:tab/>
              <w:t>vzhledem</w:t>
            </w:r>
            <w:r>
              <w:t xml:space="preserve"> k </w:t>
            </w:r>
            <w:r>
              <w:t>tomu, že Ukrajina navzdory probíhající ruské válečné agresi prokázala pozoruhodnou odolnost</w:t>
            </w:r>
            <w:r>
              <w:t xml:space="preserve"> a </w:t>
            </w:r>
            <w:r>
              <w:rPr>
                <w:b/>
                <w:i/>
              </w:rPr>
              <w:t>odhodlání</w:t>
            </w:r>
            <w:r>
              <w:t xml:space="preserve"> ve vztahu</w:t>
            </w:r>
            <w:r>
              <w:t xml:space="preserve"> k </w:t>
            </w:r>
            <w:r>
              <w:t>závazku pokračovat na své cestě ke členství</w:t>
            </w:r>
            <w:r>
              <w:t xml:space="preserve"> v </w:t>
            </w:r>
            <w:r>
              <w:t>EU;</w:t>
            </w:r>
          </w:p>
        </w:tc>
      </w:tr>
    </w:tbl>
    <w:p w14:paraId="0A60252B"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257E97BF" w14:textId="77777777" w:rsidR="00380C79" w:rsidRPr="000E4F8D" w:rsidRDefault="00380C79" w:rsidP="00380C79">
      <w:r>
        <w:rPr>
          <w:rStyle w:val="HideTWBExt"/>
        </w:rPr>
        <w:t>&lt;/Amend&gt;</w:t>
      </w:r>
    </w:p>
    <w:p w14:paraId="2B39DC6D"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44</w:t>
      </w:r>
      <w:r>
        <w:rPr>
          <w:rStyle w:val="HideTWBExt"/>
          <w:b w:val="0"/>
        </w:rPr>
        <w:t>&lt;/NumAm&gt;</w:t>
      </w:r>
    </w:p>
    <w:p w14:paraId="65CA06AE" w14:textId="77777777" w:rsidR="00380C79" w:rsidRPr="000E4F8D" w:rsidRDefault="00380C79" w:rsidP="00380C79">
      <w:pPr>
        <w:pStyle w:val="NormalBold"/>
      </w:pPr>
      <w:r>
        <w:rPr>
          <w:rStyle w:val="HideTWBExt"/>
          <w:b w:val="0"/>
        </w:rPr>
        <w:t>&lt;RepeatBlock-By&gt;&lt;Members&gt;</w:t>
      </w:r>
      <w:r>
        <w:t>Michael Gahler</w:t>
      </w:r>
      <w:r>
        <w:rPr>
          <w:rStyle w:val="HideTWBExt"/>
          <w:b w:val="0"/>
        </w:rPr>
        <w:t>&lt;/Members&gt;</w:t>
      </w:r>
    </w:p>
    <w:p w14:paraId="126F2D30" w14:textId="77777777" w:rsidR="00380C79" w:rsidRPr="000E4F8D" w:rsidRDefault="00380C79" w:rsidP="00380C79">
      <w:pPr>
        <w:pStyle w:val="NormalBold"/>
      </w:pPr>
      <w:r>
        <w:rPr>
          <w:rStyle w:val="HideTWBExt"/>
          <w:b w:val="0"/>
        </w:rPr>
        <w:t>&lt;/RepeatBlock-By&gt;</w:t>
      </w:r>
    </w:p>
    <w:p w14:paraId="4E253419"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44C7CA0" w14:textId="3F991545" w:rsidR="00380C79" w:rsidRPr="000E4F8D" w:rsidRDefault="00380C79" w:rsidP="00380C79">
      <w:pPr>
        <w:pStyle w:val="NormalBold"/>
      </w:pPr>
      <w:r>
        <w:rPr>
          <w:rStyle w:val="HideTWBExt"/>
          <w:b w:val="0"/>
        </w:rPr>
        <w:t>&lt;Article&gt;</w:t>
      </w:r>
      <w:r>
        <w:t>Bod odůvodnění B</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517369C" w14:textId="77777777" w:rsidTr="004C2510">
        <w:trPr>
          <w:trHeight w:hRule="exact" w:val="240"/>
          <w:jc w:val="center"/>
        </w:trPr>
        <w:tc>
          <w:tcPr>
            <w:tcW w:w="9752" w:type="dxa"/>
            <w:gridSpan w:val="2"/>
            <w:tcBorders>
              <w:top w:val="nil"/>
              <w:left w:val="nil"/>
              <w:bottom w:val="nil"/>
              <w:right w:val="nil"/>
            </w:tcBorders>
          </w:tcPr>
          <w:p w14:paraId="0555BBED" w14:textId="77777777" w:rsidR="00380C79" w:rsidRPr="000E4F8D" w:rsidRDefault="00380C79" w:rsidP="004C2510"/>
        </w:tc>
      </w:tr>
      <w:tr w:rsidR="00380C79" w14:paraId="36B7DFDD" w14:textId="77777777" w:rsidTr="004C2510">
        <w:trPr>
          <w:trHeight w:val="240"/>
          <w:jc w:val="center"/>
        </w:trPr>
        <w:tc>
          <w:tcPr>
            <w:tcW w:w="4876" w:type="dxa"/>
            <w:tcBorders>
              <w:top w:val="nil"/>
              <w:left w:val="nil"/>
              <w:bottom w:val="nil"/>
              <w:right w:val="nil"/>
            </w:tcBorders>
          </w:tcPr>
          <w:p w14:paraId="2696CB66"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0205E1E6" w14:textId="77777777" w:rsidR="00380C79" w:rsidRPr="000E4F8D" w:rsidRDefault="00380C79" w:rsidP="004C2510">
            <w:pPr>
              <w:pStyle w:val="AmColumnHeading"/>
            </w:pPr>
            <w:r>
              <w:t>Pozměňovací návrh</w:t>
            </w:r>
          </w:p>
        </w:tc>
      </w:tr>
      <w:tr w:rsidR="00380C79" w14:paraId="4F9755F4" w14:textId="77777777" w:rsidTr="004C2510">
        <w:trPr>
          <w:jc w:val="center"/>
        </w:trPr>
        <w:tc>
          <w:tcPr>
            <w:tcW w:w="4876" w:type="dxa"/>
            <w:tcBorders>
              <w:top w:val="nil"/>
              <w:left w:val="nil"/>
              <w:bottom w:val="nil"/>
              <w:right w:val="nil"/>
            </w:tcBorders>
          </w:tcPr>
          <w:p w14:paraId="4713FAAD" w14:textId="77777777" w:rsidR="00380C79" w:rsidRPr="000E4F8D" w:rsidRDefault="00380C79" w:rsidP="004C2510">
            <w:pPr>
              <w:pStyle w:val="Normal6a"/>
            </w:pPr>
          </w:p>
        </w:tc>
        <w:tc>
          <w:tcPr>
            <w:tcW w:w="4876" w:type="dxa"/>
            <w:tcBorders>
              <w:top w:val="nil"/>
              <w:left w:val="nil"/>
              <w:bottom w:val="nil"/>
              <w:right w:val="nil"/>
            </w:tcBorders>
          </w:tcPr>
          <w:p w14:paraId="6484A413" w14:textId="3FD2EE43" w:rsidR="00380C79" w:rsidRPr="000E4F8D" w:rsidRDefault="00380C79" w:rsidP="004C2510">
            <w:pPr>
              <w:pStyle w:val="Normal6a"/>
            </w:pPr>
            <w:r>
              <w:rPr>
                <w:b/>
                <w:i/>
              </w:rPr>
              <w:t>Ba.</w:t>
            </w:r>
            <w:r>
              <w:tab/>
            </w:r>
            <w:r>
              <w:rPr>
                <w:b/>
                <w:i/>
              </w:rPr>
              <w:t>připomíná, že boj Ukrajiny nespočívá pouze</w:t>
            </w:r>
            <w:r>
              <w:rPr>
                <w:b/>
                <w:i/>
              </w:rPr>
              <w:t xml:space="preserve"> v </w:t>
            </w:r>
            <w:r>
              <w:rPr>
                <w:b/>
                <w:i/>
              </w:rPr>
              <w:t>právu na svobodný život</w:t>
            </w:r>
            <w:r>
              <w:rPr>
                <w:b/>
                <w:i/>
              </w:rPr>
              <w:t xml:space="preserve"> a </w:t>
            </w:r>
            <w:r>
              <w:rPr>
                <w:b/>
                <w:i/>
              </w:rPr>
              <w:t>svobodnou volbu spojenectví,</w:t>
            </w:r>
            <w:r>
              <w:rPr>
                <w:b/>
                <w:i/>
              </w:rPr>
              <w:t xml:space="preserve"> a </w:t>
            </w:r>
            <w:r>
              <w:rPr>
                <w:b/>
                <w:i/>
              </w:rPr>
              <w:t>to nejen kvůli její svrchovanosti, míru, stabilitě</w:t>
            </w:r>
            <w:r>
              <w:rPr>
                <w:b/>
                <w:i/>
              </w:rPr>
              <w:t xml:space="preserve"> a </w:t>
            </w:r>
            <w:r>
              <w:rPr>
                <w:b/>
                <w:i/>
              </w:rPr>
              <w:t>bezpečnosti, ale také kvůli zachování demokratické podstaty pod existenčním tlakem; domnívá se, že odolnost ukrajinské demokracie bude</w:t>
            </w:r>
            <w:r>
              <w:rPr>
                <w:b/>
                <w:i/>
              </w:rPr>
              <w:t xml:space="preserve"> v </w:t>
            </w:r>
            <w:r>
              <w:rPr>
                <w:b/>
                <w:i/>
              </w:rPr>
              <w:t>konečném důsledku posuzována nejen podle její schopnosti odolávat vnější agresi, ale také podle její ochoty chránit pluralismus, inkluzivnost, otevřenost</w:t>
            </w:r>
            <w:r>
              <w:rPr>
                <w:b/>
                <w:i/>
              </w:rPr>
              <w:t xml:space="preserve"> a </w:t>
            </w:r>
            <w:r>
              <w:rPr>
                <w:b/>
                <w:i/>
              </w:rPr>
              <w:t>politickou rozmanitost</w:t>
            </w:r>
            <w:r>
              <w:rPr>
                <w:b/>
                <w:i/>
              </w:rPr>
              <w:t xml:space="preserve"> v </w:t>
            </w:r>
            <w:r>
              <w:rPr>
                <w:b/>
                <w:i/>
              </w:rPr>
              <w:t>rámci Ukrajiny;</w:t>
            </w:r>
          </w:p>
        </w:tc>
      </w:tr>
    </w:tbl>
    <w:p w14:paraId="7BC93E70"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726D55DB" w14:textId="77777777" w:rsidR="00380C79" w:rsidRPr="000E4F8D" w:rsidRDefault="00380C79" w:rsidP="00380C79">
      <w:r>
        <w:rPr>
          <w:rStyle w:val="HideTWBExt"/>
        </w:rPr>
        <w:t>&lt;/Amend&gt;</w:t>
      </w:r>
    </w:p>
    <w:p w14:paraId="7D3E4712"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45</w:t>
      </w:r>
      <w:r>
        <w:rPr>
          <w:rStyle w:val="HideTWBExt"/>
          <w:b w:val="0"/>
        </w:rPr>
        <w:t>&lt;/NumAm&gt;</w:t>
      </w:r>
    </w:p>
    <w:p w14:paraId="593975A6" w14:textId="77777777" w:rsidR="00380C79" w:rsidRPr="000E4F8D" w:rsidRDefault="00380C79" w:rsidP="00380C79">
      <w:pPr>
        <w:pStyle w:val="NormalBold"/>
      </w:pPr>
      <w:r>
        <w:rPr>
          <w:rStyle w:val="HideTWBExt"/>
          <w:b w:val="0"/>
        </w:rPr>
        <w:t>&lt;RepeatBlock-By&gt;&lt;Members&gt;</w:t>
      </w:r>
      <w:r>
        <w:t>Petras Auštrevičius, Dan Barna, Hilde Vautmans, Lucia Yar, Marie-Agnes Strack-Zimmermann, Urmas Paet, Malik Azmani, Nathalie Loiseau, Michał Kobosko</w:t>
      </w:r>
      <w:r>
        <w:rPr>
          <w:rStyle w:val="HideTWBExt"/>
          <w:b w:val="0"/>
        </w:rPr>
        <w:t>&lt;/Members&gt;</w:t>
      </w:r>
    </w:p>
    <w:p w14:paraId="0C6341BE" w14:textId="77777777" w:rsidR="00380C79" w:rsidRPr="000E4F8D" w:rsidRDefault="00380C79" w:rsidP="00380C79">
      <w:pPr>
        <w:pStyle w:val="NormalBold"/>
      </w:pPr>
      <w:r>
        <w:rPr>
          <w:rStyle w:val="HideTWBExt"/>
          <w:b w:val="0"/>
        </w:rPr>
        <w:t>&lt;/RepeatBlock-By&gt;</w:t>
      </w:r>
    </w:p>
    <w:p w14:paraId="56DDC0BB"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1437B44E" w14:textId="1AB38705" w:rsidR="00380C79" w:rsidRPr="000E4F8D" w:rsidRDefault="00380C79" w:rsidP="00380C79">
      <w:pPr>
        <w:pStyle w:val="NormalBold"/>
      </w:pPr>
      <w:r>
        <w:rPr>
          <w:rStyle w:val="HideTWBExt"/>
          <w:b w:val="0"/>
        </w:rPr>
        <w:t>&lt;Article&gt;</w:t>
      </w:r>
      <w:r>
        <w:t>Bod odůvodnění B</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08D8360" w14:textId="77777777" w:rsidTr="004C2510">
        <w:trPr>
          <w:trHeight w:hRule="exact" w:val="240"/>
          <w:jc w:val="center"/>
        </w:trPr>
        <w:tc>
          <w:tcPr>
            <w:tcW w:w="9752" w:type="dxa"/>
            <w:gridSpan w:val="2"/>
            <w:tcBorders>
              <w:top w:val="nil"/>
              <w:left w:val="nil"/>
              <w:bottom w:val="nil"/>
              <w:right w:val="nil"/>
            </w:tcBorders>
          </w:tcPr>
          <w:p w14:paraId="380CDD2B" w14:textId="77777777" w:rsidR="00380C79" w:rsidRPr="000E4F8D" w:rsidRDefault="00380C79" w:rsidP="004C2510"/>
        </w:tc>
      </w:tr>
      <w:tr w:rsidR="00380C79" w14:paraId="4A37E3AC" w14:textId="77777777" w:rsidTr="004C2510">
        <w:trPr>
          <w:trHeight w:val="240"/>
          <w:jc w:val="center"/>
        </w:trPr>
        <w:tc>
          <w:tcPr>
            <w:tcW w:w="4876" w:type="dxa"/>
            <w:tcBorders>
              <w:top w:val="nil"/>
              <w:left w:val="nil"/>
              <w:bottom w:val="nil"/>
              <w:right w:val="nil"/>
            </w:tcBorders>
          </w:tcPr>
          <w:p w14:paraId="2FF5E207"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06ECEC74" w14:textId="77777777" w:rsidR="00380C79" w:rsidRPr="000E4F8D" w:rsidRDefault="00380C79" w:rsidP="004C2510">
            <w:pPr>
              <w:pStyle w:val="AmColumnHeading"/>
            </w:pPr>
            <w:r>
              <w:t>Pozměňovací návrh</w:t>
            </w:r>
          </w:p>
        </w:tc>
      </w:tr>
      <w:tr w:rsidR="00380C79" w14:paraId="2D19448E" w14:textId="77777777" w:rsidTr="004C2510">
        <w:trPr>
          <w:jc w:val="center"/>
        </w:trPr>
        <w:tc>
          <w:tcPr>
            <w:tcW w:w="4876" w:type="dxa"/>
            <w:tcBorders>
              <w:top w:val="nil"/>
              <w:left w:val="nil"/>
              <w:bottom w:val="nil"/>
              <w:right w:val="nil"/>
            </w:tcBorders>
          </w:tcPr>
          <w:p w14:paraId="5D262CE7" w14:textId="77777777" w:rsidR="00380C79" w:rsidRPr="000E4F8D" w:rsidRDefault="00380C79" w:rsidP="004C2510">
            <w:pPr>
              <w:pStyle w:val="Normal6a"/>
            </w:pPr>
          </w:p>
        </w:tc>
        <w:tc>
          <w:tcPr>
            <w:tcW w:w="4876" w:type="dxa"/>
            <w:tcBorders>
              <w:top w:val="nil"/>
              <w:left w:val="nil"/>
              <w:bottom w:val="nil"/>
              <w:right w:val="nil"/>
            </w:tcBorders>
          </w:tcPr>
          <w:p w14:paraId="1C957795" w14:textId="03BE58A5" w:rsidR="00380C79" w:rsidRPr="000E4F8D" w:rsidRDefault="00380C79" w:rsidP="004C2510">
            <w:pPr>
              <w:pStyle w:val="Normal6a"/>
            </w:pPr>
            <w:r>
              <w:rPr>
                <w:b/>
                <w:i/>
              </w:rPr>
              <w:t>Ba.</w:t>
            </w:r>
            <w:r>
              <w:tab/>
            </w:r>
            <w:r>
              <w:rPr>
                <w:b/>
                <w:i/>
              </w:rPr>
              <w:t>vzhledem</w:t>
            </w:r>
            <w:r>
              <w:rPr>
                <w:b/>
                <w:i/>
              </w:rPr>
              <w:t xml:space="preserve"> k </w:t>
            </w:r>
            <w:r>
              <w:rPr>
                <w:b/>
                <w:i/>
              </w:rPr>
              <w:t>tomu, že Komise potvrdila, že Ukrajina dokončila dvoustranný proces prověřování všech kapitol jednání</w:t>
            </w:r>
            <w:r>
              <w:rPr>
                <w:b/>
                <w:i/>
              </w:rPr>
              <w:t xml:space="preserve"> a </w:t>
            </w:r>
            <w:r>
              <w:rPr>
                <w:b/>
                <w:i/>
              </w:rPr>
              <w:t>je připravena otevřít všechny tematické okruhy jednání, počínaje tematickým okruhem týkajícím se základních zásad;</w:t>
            </w:r>
          </w:p>
        </w:tc>
      </w:tr>
    </w:tbl>
    <w:p w14:paraId="3D67C29E"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0A208BB" w14:textId="77777777" w:rsidR="00380C79" w:rsidRPr="000E4F8D" w:rsidRDefault="00380C79" w:rsidP="00380C79">
      <w:r>
        <w:rPr>
          <w:rStyle w:val="HideTWBExt"/>
        </w:rPr>
        <w:t>&lt;/Amend&gt;</w:t>
      </w:r>
    </w:p>
    <w:p w14:paraId="08036A01"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46</w:t>
      </w:r>
      <w:r>
        <w:rPr>
          <w:rStyle w:val="HideTWBExt"/>
          <w:b w:val="0"/>
        </w:rPr>
        <w:t>&lt;/NumAm&gt;</w:t>
      </w:r>
    </w:p>
    <w:p w14:paraId="060659BF" w14:textId="77777777" w:rsidR="00380C79" w:rsidRPr="000E4F8D" w:rsidRDefault="00380C79" w:rsidP="00380C79">
      <w:pPr>
        <w:pStyle w:val="NormalBold"/>
      </w:pPr>
      <w:r>
        <w:rPr>
          <w:rStyle w:val="HideTWBExt"/>
          <w:b w:val="0"/>
        </w:rPr>
        <w:t>&lt;RepeatBlock-By&gt;&lt;Members&gt;</w:t>
      </w:r>
      <w:r>
        <w:t>António Tânger Corrêa, Matthieu Valet, Jordan Bardella, Pierre-Romain Thionnet</w:t>
      </w:r>
      <w:r>
        <w:rPr>
          <w:rStyle w:val="HideTWBExt"/>
          <w:b w:val="0"/>
        </w:rPr>
        <w:t>&lt;/Members&gt;</w:t>
      </w:r>
    </w:p>
    <w:p w14:paraId="3CAD9C66" w14:textId="77777777" w:rsidR="00380C79" w:rsidRPr="000E4F8D" w:rsidRDefault="00380C79" w:rsidP="00380C79">
      <w:pPr>
        <w:pStyle w:val="NormalBold"/>
      </w:pPr>
      <w:r>
        <w:rPr>
          <w:rStyle w:val="HideTWBExt"/>
          <w:b w:val="0"/>
        </w:rPr>
        <w:t>&lt;/RepeatBlock-By&gt;</w:t>
      </w:r>
    </w:p>
    <w:p w14:paraId="6B55CEBE"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5E9391F" w14:textId="0177E50F" w:rsidR="00380C79" w:rsidRPr="000E4F8D" w:rsidRDefault="00380C79" w:rsidP="00380C79">
      <w:pPr>
        <w:pStyle w:val="NormalBold"/>
      </w:pPr>
      <w:r>
        <w:rPr>
          <w:rStyle w:val="HideTWBExt"/>
          <w:b w:val="0"/>
        </w:rPr>
        <w:t>&lt;Article&gt;</w:t>
      </w:r>
      <w:r>
        <w:t>Bod odůvodnění B</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4A38DAB" w14:textId="77777777" w:rsidTr="004C2510">
        <w:trPr>
          <w:trHeight w:hRule="exact" w:val="240"/>
          <w:jc w:val="center"/>
        </w:trPr>
        <w:tc>
          <w:tcPr>
            <w:tcW w:w="9752" w:type="dxa"/>
            <w:gridSpan w:val="2"/>
            <w:tcBorders>
              <w:top w:val="nil"/>
              <w:left w:val="nil"/>
              <w:bottom w:val="nil"/>
              <w:right w:val="nil"/>
            </w:tcBorders>
          </w:tcPr>
          <w:p w14:paraId="6F413BE4" w14:textId="77777777" w:rsidR="00380C79" w:rsidRPr="000E4F8D" w:rsidRDefault="00380C79" w:rsidP="004C2510"/>
        </w:tc>
      </w:tr>
      <w:tr w:rsidR="00380C79" w14:paraId="3EAAA015" w14:textId="77777777" w:rsidTr="004C2510">
        <w:trPr>
          <w:trHeight w:val="240"/>
          <w:jc w:val="center"/>
        </w:trPr>
        <w:tc>
          <w:tcPr>
            <w:tcW w:w="4876" w:type="dxa"/>
            <w:tcBorders>
              <w:top w:val="nil"/>
              <w:left w:val="nil"/>
              <w:bottom w:val="nil"/>
              <w:right w:val="nil"/>
            </w:tcBorders>
          </w:tcPr>
          <w:p w14:paraId="017EAC12"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739BE4EF" w14:textId="77777777" w:rsidR="00380C79" w:rsidRPr="000E4F8D" w:rsidRDefault="00380C79" w:rsidP="004C2510">
            <w:pPr>
              <w:pStyle w:val="AmColumnHeading"/>
            </w:pPr>
            <w:r>
              <w:t>Pozměňovací návrh</w:t>
            </w:r>
          </w:p>
        </w:tc>
      </w:tr>
      <w:tr w:rsidR="00380C79" w14:paraId="242A5C69" w14:textId="77777777" w:rsidTr="004C2510">
        <w:trPr>
          <w:jc w:val="center"/>
        </w:trPr>
        <w:tc>
          <w:tcPr>
            <w:tcW w:w="4876" w:type="dxa"/>
            <w:tcBorders>
              <w:top w:val="nil"/>
              <w:left w:val="nil"/>
              <w:bottom w:val="nil"/>
              <w:right w:val="nil"/>
            </w:tcBorders>
          </w:tcPr>
          <w:p w14:paraId="32CC235E" w14:textId="77777777" w:rsidR="00380C79" w:rsidRPr="000E4F8D" w:rsidRDefault="00380C79" w:rsidP="004C2510">
            <w:pPr>
              <w:pStyle w:val="Normal6a"/>
            </w:pPr>
          </w:p>
        </w:tc>
        <w:tc>
          <w:tcPr>
            <w:tcW w:w="4876" w:type="dxa"/>
            <w:tcBorders>
              <w:top w:val="nil"/>
              <w:left w:val="nil"/>
              <w:bottom w:val="nil"/>
              <w:right w:val="nil"/>
            </w:tcBorders>
          </w:tcPr>
          <w:p w14:paraId="5C75898A" w14:textId="10DD1117" w:rsidR="00380C79" w:rsidRPr="000E4F8D" w:rsidRDefault="00380C79" w:rsidP="004C2510">
            <w:pPr>
              <w:pStyle w:val="Normal6a"/>
            </w:pPr>
            <w:r>
              <w:rPr>
                <w:b/>
                <w:i/>
              </w:rPr>
              <w:t>Ba.</w:t>
            </w:r>
            <w:r>
              <w:tab/>
            </w:r>
            <w:r>
              <w:rPr>
                <w:b/>
                <w:i/>
              </w:rPr>
              <w:t>vzhledem</w:t>
            </w:r>
            <w:r>
              <w:rPr>
                <w:b/>
                <w:i/>
              </w:rPr>
              <w:t xml:space="preserve"> k </w:t>
            </w:r>
            <w:r>
              <w:rPr>
                <w:b/>
                <w:i/>
              </w:rPr>
              <w:t>tomu, že přistoupení</w:t>
            </w:r>
            <w:r>
              <w:rPr>
                <w:b/>
                <w:i/>
              </w:rPr>
              <w:t xml:space="preserve"> k </w:t>
            </w:r>
            <w:r>
              <w:rPr>
                <w:b/>
                <w:i/>
              </w:rPr>
              <w:t>EU je projekt založený na zásluhách</w:t>
            </w:r>
            <w:r>
              <w:rPr>
                <w:b/>
                <w:i/>
              </w:rPr>
              <w:t xml:space="preserve"> a </w:t>
            </w:r>
            <w:r>
              <w:rPr>
                <w:b/>
                <w:i/>
              </w:rPr>
              <w:t>Ukrajina by stejně jako kterákoli jiná země neměla získat zkratku pro vstup do EU;</w:t>
            </w:r>
          </w:p>
        </w:tc>
      </w:tr>
    </w:tbl>
    <w:p w14:paraId="0827E37E"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7D4F06DA" w14:textId="77777777" w:rsidR="00380C79" w:rsidRPr="000E4F8D" w:rsidRDefault="00380C79" w:rsidP="00380C79">
      <w:r>
        <w:rPr>
          <w:rStyle w:val="HideTWBExt"/>
        </w:rPr>
        <w:t>&lt;/Amend&gt;</w:t>
      </w:r>
    </w:p>
    <w:p w14:paraId="42A6927F"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47</w:t>
      </w:r>
      <w:r>
        <w:rPr>
          <w:rStyle w:val="HideTWBExt"/>
          <w:b w:val="0"/>
        </w:rPr>
        <w:t>&lt;/NumAm&gt;</w:t>
      </w:r>
    </w:p>
    <w:p w14:paraId="0B4EE623" w14:textId="77777777" w:rsidR="00380C79" w:rsidRPr="000E4F8D" w:rsidRDefault="00380C79" w:rsidP="00380C79">
      <w:pPr>
        <w:pStyle w:val="NormalBold"/>
      </w:pPr>
      <w:r>
        <w:rPr>
          <w:rStyle w:val="HideTWBExt"/>
          <w:b w:val="0"/>
        </w:rPr>
        <w:t>&lt;RepeatBlock-By&gt;&lt;Members&gt;</w:t>
      </w:r>
      <w:r>
        <w:t>Sebastian Tynkkynen</w:t>
      </w:r>
      <w:r>
        <w:rPr>
          <w:rStyle w:val="HideTWBExt"/>
          <w:b w:val="0"/>
        </w:rPr>
        <w:t>&lt;/Members&gt;</w:t>
      </w:r>
    </w:p>
    <w:p w14:paraId="6CDF7194" w14:textId="77777777" w:rsidR="00380C79" w:rsidRPr="000E4F8D" w:rsidRDefault="00380C79" w:rsidP="00380C79">
      <w:pPr>
        <w:pStyle w:val="NormalBold"/>
      </w:pPr>
      <w:r>
        <w:rPr>
          <w:rStyle w:val="HideTWBExt"/>
          <w:b w:val="0"/>
        </w:rPr>
        <w:t>&lt;/RepeatBlock-By&gt;</w:t>
      </w:r>
    </w:p>
    <w:p w14:paraId="531522B1"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CE0B7BD" w14:textId="722C8AA6" w:rsidR="00380C79" w:rsidRPr="000E4F8D" w:rsidRDefault="00380C79" w:rsidP="00380C79">
      <w:pPr>
        <w:pStyle w:val="NormalBold"/>
      </w:pPr>
      <w:r>
        <w:rPr>
          <w:rStyle w:val="HideTWBExt"/>
          <w:b w:val="0"/>
        </w:rPr>
        <w:t>&lt;Article&gt;</w:t>
      </w:r>
      <w:r>
        <w:t>Bod odůvodnění B</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7C20ACB" w14:textId="77777777" w:rsidTr="004C2510">
        <w:trPr>
          <w:trHeight w:hRule="exact" w:val="240"/>
          <w:jc w:val="center"/>
        </w:trPr>
        <w:tc>
          <w:tcPr>
            <w:tcW w:w="9752" w:type="dxa"/>
            <w:gridSpan w:val="2"/>
            <w:tcBorders>
              <w:top w:val="nil"/>
              <w:left w:val="nil"/>
              <w:bottom w:val="nil"/>
              <w:right w:val="nil"/>
            </w:tcBorders>
          </w:tcPr>
          <w:p w14:paraId="03F5CCE4" w14:textId="77777777" w:rsidR="00380C79" w:rsidRPr="000E4F8D" w:rsidRDefault="00380C79" w:rsidP="004C2510"/>
        </w:tc>
      </w:tr>
      <w:tr w:rsidR="00380C79" w14:paraId="5462FBBB" w14:textId="77777777" w:rsidTr="004C2510">
        <w:trPr>
          <w:trHeight w:val="240"/>
          <w:jc w:val="center"/>
        </w:trPr>
        <w:tc>
          <w:tcPr>
            <w:tcW w:w="4876" w:type="dxa"/>
            <w:tcBorders>
              <w:top w:val="nil"/>
              <w:left w:val="nil"/>
              <w:bottom w:val="nil"/>
              <w:right w:val="nil"/>
            </w:tcBorders>
          </w:tcPr>
          <w:p w14:paraId="3A24B78F"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DA2AA10" w14:textId="77777777" w:rsidR="00380C79" w:rsidRPr="000E4F8D" w:rsidRDefault="00380C79" w:rsidP="004C2510">
            <w:pPr>
              <w:pStyle w:val="AmColumnHeading"/>
            </w:pPr>
            <w:r>
              <w:t>Pozměňovací návrh</w:t>
            </w:r>
          </w:p>
        </w:tc>
      </w:tr>
      <w:tr w:rsidR="00380C79" w14:paraId="017EFBFF" w14:textId="77777777" w:rsidTr="004C2510">
        <w:trPr>
          <w:jc w:val="center"/>
        </w:trPr>
        <w:tc>
          <w:tcPr>
            <w:tcW w:w="4876" w:type="dxa"/>
            <w:tcBorders>
              <w:top w:val="nil"/>
              <w:left w:val="nil"/>
              <w:bottom w:val="nil"/>
              <w:right w:val="nil"/>
            </w:tcBorders>
          </w:tcPr>
          <w:p w14:paraId="74601F8E" w14:textId="77777777" w:rsidR="00380C79" w:rsidRPr="000E4F8D" w:rsidRDefault="00380C79" w:rsidP="004C2510">
            <w:pPr>
              <w:pStyle w:val="Normal6a"/>
            </w:pPr>
          </w:p>
        </w:tc>
        <w:tc>
          <w:tcPr>
            <w:tcW w:w="4876" w:type="dxa"/>
            <w:tcBorders>
              <w:top w:val="nil"/>
              <w:left w:val="nil"/>
              <w:bottom w:val="nil"/>
              <w:right w:val="nil"/>
            </w:tcBorders>
          </w:tcPr>
          <w:p w14:paraId="26A776A2" w14:textId="77E10476" w:rsidR="00380C79" w:rsidRPr="000E4F8D" w:rsidRDefault="00380C79" w:rsidP="004C2510">
            <w:pPr>
              <w:pStyle w:val="Normal6a"/>
            </w:pPr>
            <w:r>
              <w:rPr>
                <w:b/>
                <w:i/>
              </w:rPr>
              <w:t>Ba.</w:t>
            </w:r>
            <w:r>
              <w:tab/>
            </w:r>
            <w:r>
              <w:rPr>
                <w:b/>
                <w:i/>
              </w:rPr>
              <w:t>vzhledem</w:t>
            </w:r>
            <w:r>
              <w:rPr>
                <w:b/>
                <w:i/>
              </w:rPr>
              <w:t xml:space="preserve"> k </w:t>
            </w:r>
            <w:r>
              <w:rPr>
                <w:b/>
                <w:i/>
              </w:rPr>
              <w:t>tomu, že Ukrajina co nejkonkrétněji brání hodnoty EU tím, že brání evropské území před ruskou agresí;</w:t>
            </w:r>
          </w:p>
        </w:tc>
      </w:tr>
    </w:tbl>
    <w:p w14:paraId="7F9622A0"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{FI}</w:t>
      </w:r>
      <w:r w:rsidRPr="000E4F8D">
        <w:t>fi</w:t>
      </w:r>
      <w:r w:rsidRPr="000E4F8D">
        <w:rPr>
          <w:rStyle w:val="HideTWBExt"/>
        </w:rPr>
        <w:t>&lt;/Original&gt;</w:t>
      </w:r>
    </w:p>
    <w:p w14:paraId="3DBB4EC9" w14:textId="77777777" w:rsidR="00380C79" w:rsidRPr="000E4F8D" w:rsidRDefault="00380C79" w:rsidP="00380C79">
      <w:r>
        <w:rPr>
          <w:rStyle w:val="HideTWBExt"/>
        </w:rPr>
        <w:t>&lt;/Amend&gt;</w:t>
      </w:r>
    </w:p>
    <w:p w14:paraId="44B9C5BA"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48</w:t>
      </w:r>
      <w:r>
        <w:rPr>
          <w:rStyle w:val="HideTWBExt"/>
          <w:b w:val="0"/>
        </w:rPr>
        <w:t>&lt;/NumAm&gt;</w:t>
      </w:r>
    </w:p>
    <w:p w14:paraId="25E35C78" w14:textId="77777777" w:rsidR="00380C79" w:rsidRPr="000E4F8D" w:rsidRDefault="00380C79" w:rsidP="00380C79">
      <w:pPr>
        <w:pStyle w:val="NormalBold"/>
      </w:pPr>
      <w:r>
        <w:rPr>
          <w:rStyle w:val="HideTWBExt"/>
          <w:b w:val="0"/>
        </w:rPr>
        <w:t>&lt;RepeatBlock-By&gt;&lt;Members&gt;</w:t>
      </w:r>
      <w:r>
        <w:t>António Tânger Corrêa</w:t>
      </w:r>
      <w:r>
        <w:rPr>
          <w:rStyle w:val="HideTWBExt"/>
          <w:b w:val="0"/>
        </w:rPr>
        <w:t>&lt;/Members&gt;</w:t>
      </w:r>
    </w:p>
    <w:p w14:paraId="1E5F30A7" w14:textId="77777777" w:rsidR="00380C79" w:rsidRPr="000E4F8D" w:rsidRDefault="00380C79" w:rsidP="00380C79">
      <w:pPr>
        <w:pStyle w:val="NormalBold"/>
      </w:pPr>
      <w:r>
        <w:rPr>
          <w:rStyle w:val="HideTWBExt"/>
          <w:b w:val="0"/>
        </w:rPr>
        <w:t>&lt;/RepeatBlock-By&gt;</w:t>
      </w:r>
    </w:p>
    <w:p w14:paraId="44DA2DF7"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1223886" w14:textId="77777777" w:rsidR="00380C79" w:rsidRPr="000E4F8D" w:rsidRDefault="00380C79" w:rsidP="00380C79">
      <w:pPr>
        <w:pStyle w:val="NormalBold"/>
      </w:pPr>
      <w:r>
        <w:rPr>
          <w:rStyle w:val="HideTWBExt"/>
          <w:b w:val="0"/>
        </w:rPr>
        <w:t>&lt;Article&gt;</w:t>
      </w:r>
      <w:r>
        <w:t>Bod odůvodnění B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00FF0AA" w14:textId="77777777" w:rsidTr="004C2510">
        <w:trPr>
          <w:trHeight w:hRule="exact" w:val="240"/>
          <w:jc w:val="center"/>
        </w:trPr>
        <w:tc>
          <w:tcPr>
            <w:tcW w:w="9752" w:type="dxa"/>
            <w:gridSpan w:val="2"/>
            <w:tcBorders>
              <w:top w:val="nil"/>
              <w:left w:val="nil"/>
              <w:bottom w:val="nil"/>
              <w:right w:val="nil"/>
            </w:tcBorders>
          </w:tcPr>
          <w:p w14:paraId="18DF0D5A" w14:textId="77777777" w:rsidR="00380C79" w:rsidRPr="000E4F8D" w:rsidRDefault="00380C79" w:rsidP="004C2510"/>
        </w:tc>
      </w:tr>
      <w:tr w:rsidR="00380C79" w14:paraId="2CF18C05" w14:textId="77777777" w:rsidTr="004C2510">
        <w:trPr>
          <w:trHeight w:val="240"/>
          <w:jc w:val="center"/>
        </w:trPr>
        <w:tc>
          <w:tcPr>
            <w:tcW w:w="4876" w:type="dxa"/>
            <w:tcBorders>
              <w:top w:val="nil"/>
              <w:left w:val="nil"/>
              <w:bottom w:val="nil"/>
              <w:right w:val="nil"/>
            </w:tcBorders>
          </w:tcPr>
          <w:p w14:paraId="3E908D3A"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A86B599" w14:textId="77777777" w:rsidR="00380C79" w:rsidRPr="000E4F8D" w:rsidRDefault="00380C79" w:rsidP="004C2510">
            <w:pPr>
              <w:pStyle w:val="AmColumnHeading"/>
            </w:pPr>
            <w:r>
              <w:t>Pozměňovací návrh</w:t>
            </w:r>
          </w:p>
        </w:tc>
      </w:tr>
      <w:tr w:rsidR="00380C79" w14:paraId="08CC4F72" w14:textId="77777777" w:rsidTr="004C2510">
        <w:trPr>
          <w:jc w:val="center"/>
        </w:trPr>
        <w:tc>
          <w:tcPr>
            <w:tcW w:w="4876" w:type="dxa"/>
            <w:tcBorders>
              <w:top w:val="nil"/>
              <w:left w:val="nil"/>
              <w:bottom w:val="nil"/>
              <w:right w:val="nil"/>
            </w:tcBorders>
          </w:tcPr>
          <w:p w14:paraId="499562B3" w14:textId="77777777" w:rsidR="00380C79" w:rsidRPr="000E4F8D" w:rsidRDefault="00380C79" w:rsidP="004C2510">
            <w:pPr>
              <w:pStyle w:val="Normal6a"/>
            </w:pPr>
          </w:p>
        </w:tc>
        <w:tc>
          <w:tcPr>
            <w:tcW w:w="4876" w:type="dxa"/>
            <w:tcBorders>
              <w:top w:val="nil"/>
              <w:left w:val="nil"/>
              <w:bottom w:val="nil"/>
              <w:right w:val="nil"/>
            </w:tcBorders>
          </w:tcPr>
          <w:p w14:paraId="02F8406D" w14:textId="29596D18" w:rsidR="00380C79" w:rsidRPr="000E4F8D" w:rsidRDefault="00380C79" w:rsidP="004C2510">
            <w:pPr>
              <w:pStyle w:val="Normal6a"/>
            </w:pPr>
            <w:r>
              <w:rPr>
                <w:b/>
                <w:i/>
              </w:rPr>
              <w:t>Bb.</w:t>
            </w:r>
            <w:r>
              <w:tab/>
            </w:r>
            <w:r>
              <w:rPr>
                <w:b/>
                <w:i/>
              </w:rPr>
              <w:t>vzhledem</w:t>
            </w:r>
            <w:r>
              <w:rPr>
                <w:b/>
                <w:i/>
              </w:rPr>
              <w:t xml:space="preserve"> k </w:t>
            </w:r>
            <w:r>
              <w:rPr>
                <w:b/>
                <w:i/>
              </w:rPr>
              <w:t>tomu, že přistoupení Ukrajiny</w:t>
            </w:r>
            <w:r>
              <w:rPr>
                <w:b/>
                <w:i/>
              </w:rPr>
              <w:t xml:space="preserve"> k </w:t>
            </w:r>
            <w:r>
              <w:rPr>
                <w:b/>
                <w:i/>
              </w:rPr>
              <w:t>Evropské unii by za stávajících podmínek představovalo nepřiměřenou hospodářskou, finanční</w:t>
            </w:r>
            <w:r>
              <w:rPr>
                <w:b/>
                <w:i/>
              </w:rPr>
              <w:t xml:space="preserve"> a </w:t>
            </w:r>
            <w:r>
              <w:rPr>
                <w:b/>
                <w:i/>
              </w:rPr>
              <w:t>institucionální zátěž pro Unii</w:t>
            </w:r>
            <w:r>
              <w:rPr>
                <w:b/>
                <w:i/>
              </w:rPr>
              <w:t xml:space="preserve"> a </w:t>
            </w:r>
            <w:r>
              <w:rPr>
                <w:b/>
                <w:i/>
              </w:rPr>
              <w:t>vysoké riziko destabilizace klíčových politik EU, včetně společné zemědělské politiky (SZP)</w:t>
            </w:r>
            <w:r>
              <w:rPr>
                <w:b/>
                <w:i/>
              </w:rPr>
              <w:t xml:space="preserve"> a </w:t>
            </w:r>
            <w:r>
              <w:rPr>
                <w:b/>
                <w:i/>
              </w:rPr>
              <w:t>politiky soudržnosti; vzhledem</w:t>
            </w:r>
            <w:r>
              <w:rPr>
                <w:b/>
                <w:i/>
              </w:rPr>
              <w:t xml:space="preserve"> k </w:t>
            </w:r>
            <w:r>
              <w:rPr>
                <w:b/>
                <w:i/>
              </w:rPr>
              <w:t>tomu, že rozsáhlé</w:t>
            </w:r>
            <w:r>
              <w:rPr>
                <w:b/>
                <w:i/>
              </w:rPr>
              <w:t xml:space="preserve"> a </w:t>
            </w:r>
            <w:r>
              <w:rPr>
                <w:b/>
                <w:i/>
              </w:rPr>
              <w:t>levné zemědělské odvětví na Ukrajině by pravděpodobně vyvíjelo značný tlak na snižování cen</w:t>
            </w:r>
            <w:r>
              <w:rPr>
                <w:b/>
                <w:i/>
              </w:rPr>
              <w:t xml:space="preserve"> a </w:t>
            </w:r>
            <w:r>
              <w:rPr>
                <w:b/>
                <w:i/>
              </w:rPr>
              <w:t>oslabovalo konkurenceschopnost</w:t>
            </w:r>
            <w:r>
              <w:rPr>
                <w:b/>
                <w:i/>
              </w:rPr>
              <w:t xml:space="preserve"> a </w:t>
            </w:r>
            <w:r>
              <w:rPr>
                <w:b/>
                <w:i/>
              </w:rPr>
              <w:t>stabilitu příjmů zemědělců</w:t>
            </w:r>
            <w:r>
              <w:rPr>
                <w:b/>
                <w:i/>
              </w:rPr>
              <w:t xml:space="preserve"> v </w:t>
            </w:r>
            <w:r>
              <w:rPr>
                <w:b/>
                <w:i/>
              </w:rPr>
              <w:t>několika členských státech; vzhledem</w:t>
            </w:r>
            <w:r>
              <w:rPr>
                <w:b/>
                <w:i/>
              </w:rPr>
              <w:t xml:space="preserve"> k </w:t>
            </w:r>
            <w:r>
              <w:rPr>
                <w:b/>
                <w:i/>
              </w:rPr>
              <w:t>tomu, že vzhledem ke své velikosti</w:t>
            </w:r>
            <w:r>
              <w:rPr>
                <w:b/>
                <w:i/>
              </w:rPr>
              <w:t xml:space="preserve"> a </w:t>
            </w:r>
            <w:r>
              <w:rPr>
                <w:b/>
                <w:i/>
              </w:rPr>
              <w:t>úrovni hospodářského rozvoje by se Ukrajina mohla stát největším čistým příjemcem</w:t>
            </w:r>
            <w:r>
              <w:rPr>
                <w:b/>
                <w:i/>
              </w:rPr>
              <w:t xml:space="preserve"> z </w:t>
            </w:r>
            <w:r>
              <w:rPr>
                <w:b/>
                <w:i/>
              </w:rPr>
              <w:t>rozpočtu EU, čímž by odváděla značné finanční zdroje ze stávajících členských států</w:t>
            </w:r>
            <w:r>
              <w:rPr>
                <w:b/>
                <w:i/>
              </w:rPr>
              <w:t xml:space="preserve"> a </w:t>
            </w:r>
            <w:r>
              <w:rPr>
                <w:b/>
                <w:i/>
              </w:rPr>
              <w:t>prohlubovala vnitřní rozdíly</w:t>
            </w:r>
            <w:r>
              <w:rPr>
                <w:b/>
                <w:i/>
              </w:rPr>
              <w:t xml:space="preserve"> v </w:t>
            </w:r>
            <w:r>
              <w:rPr>
                <w:b/>
                <w:i/>
              </w:rPr>
              <w:t>rámci Unie; vzhledem</w:t>
            </w:r>
            <w:r>
              <w:rPr>
                <w:b/>
                <w:i/>
              </w:rPr>
              <w:t xml:space="preserve"> k </w:t>
            </w:r>
            <w:r>
              <w:rPr>
                <w:b/>
                <w:i/>
              </w:rPr>
              <w:t>tomu, že přetrvávající problémy související</w:t>
            </w:r>
            <w:r>
              <w:rPr>
                <w:b/>
                <w:i/>
              </w:rPr>
              <w:t xml:space="preserve"> s </w:t>
            </w:r>
            <w:r>
              <w:rPr>
                <w:b/>
                <w:i/>
              </w:rPr>
              <w:t>korupcí, správou věcí veřejných</w:t>
            </w:r>
            <w:r>
              <w:rPr>
                <w:b/>
                <w:i/>
              </w:rPr>
              <w:t xml:space="preserve"> a </w:t>
            </w:r>
            <w:r>
              <w:rPr>
                <w:b/>
                <w:i/>
              </w:rPr>
              <w:t>právním státem vzbuzují vážné obavy, pokud jde</w:t>
            </w:r>
            <w:r>
              <w:rPr>
                <w:b/>
                <w:i/>
              </w:rPr>
              <w:t xml:space="preserve"> o </w:t>
            </w:r>
            <w:r>
              <w:rPr>
                <w:b/>
                <w:i/>
              </w:rPr>
              <w:t>její schopnost plně</w:t>
            </w:r>
            <w:r>
              <w:rPr>
                <w:b/>
                <w:i/>
              </w:rPr>
              <w:t xml:space="preserve"> a </w:t>
            </w:r>
            <w:r>
              <w:rPr>
                <w:b/>
                <w:i/>
              </w:rPr>
              <w:t>účinně provádět acquis communautaire; vzhledem</w:t>
            </w:r>
            <w:r>
              <w:rPr>
                <w:b/>
                <w:i/>
              </w:rPr>
              <w:t xml:space="preserve"> k </w:t>
            </w:r>
            <w:r>
              <w:rPr>
                <w:b/>
                <w:i/>
              </w:rPr>
              <w:t>tomu, že přistoupení Ukrajiny by výrazně změnilo institucionální rovnováhu</w:t>
            </w:r>
            <w:r>
              <w:rPr>
                <w:b/>
                <w:i/>
              </w:rPr>
              <w:t xml:space="preserve"> v </w:t>
            </w:r>
            <w:r>
              <w:rPr>
                <w:b/>
                <w:i/>
              </w:rPr>
              <w:t>Unii, včetně váhy hlasů</w:t>
            </w:r>
            <w:r>
              <w:rPr>
                <w:b/>
                <w:i/>
              </w:rPr>
              <w:t xml:space="preserve"> v </w:t>
            </w:r>
            <w:r>
              <w:rPr>
                <w:b/>
                <w:i/>
              </w:rPr>
              <w:t>Radě</w:t>
            </w:r>
            <w:r>
              <w:rPr>
                <w:b/>
                <w:i/>
              </w:rPr>
              <w:t xml:space="preserve"> a </w:t>
            </w:r>
            <w:r>
              <w:rPr>
                <w:b/>
                <w:i/>
              </w:rPr>
              <w:t>zastoupení</w:t>
            </w:r>
            <w:r>
              <w:rPr>
                <w:b/>
                <w:i/>
              </w:rPr>
              <w:t xml:space="preserve"> v </w:t>
            </w:r>
            <w:r>
              <w:rPr>
                <w:b/>
                <w:i/>
              </w:rPr>
              <w:t>Evropském parlamentu, což by mohlo oslabit účinnost rozhodování</w:t>
            </w:r>
            <w:r>
              <w:rPr>
                <w:b/>
                <w:i/>
              </w:rPr>
              <w:t xml:space="preserve"> a </w:t>
            </w:r>
            <w:r>
              <w:rPr>
                <w:b/>
                <w:i/>
              </w:rPr>
              <w:t>soudržnost mezi členskými státy; vzhledem</w:t>
            </w:r>
            <w:r>
              <w:rPr>
                <w:b/>
                <w:i/>
              </w:rPr>
              <w:t xml:space="preserve"> k </w:t>
            </w:r>
            <w:r>
              <w:rPr>
                <w:b/>
                <w:i/>
              </w:rPr>
              <w:t>tomu, že pokračující bezpečnostní situace</w:t>
            </w:r>
            <w:r>
              <w:rPr>
                <w:b/>
                <w:i/>
              </w:rPr>
              <w:t xml:space="preserve"> v </w:t>
            </w:r>
            <w:r>
              <w:rPr>
                <w:b/>
                <w:i/>
              </w:rPr>
              <w:t>zemi</w:t>
            </w:r>
            <w:r>
              <w:rPr>
                <w:b/>
                <w:i/>
              </w:rPr>
              <w:t xml:space="preserve"> a </w:t>
            </w:r>
            <w:r>
              <w:rPr>
                <w:b/>
                <w:i/>
              </w:rPr>
              <w:t>nevyřešené územní konflikty by mohly vést</w:t>
            </w:r>
            <w:r>
              <w:rPr>
                <w:b/>
                <w:i/>
              </w:rPr>
              <w:t xml:space="preserve"> k </w:t>
            </w:r>
            <w:r>
              <w:rPr>
                <w:b/>
                <w:i/>
              </w:rPr>
              <w:t>rozšíření geopolitické nestability do Unie</w:t>
            </w:r>
            <w:r>
              <w:rPr>
                <w:b/>
                <w:i/>
              </w:rPr>
              <w:t xml:space="preserve"> a </w:t>
            </w:r>
            <w:r>
              <w:rPr>
                <w:b/>
                <w:i/>
              </w:rPr>
              <w:t>vytvářet dlouhodobé bezpečnostní</w:t>
            </w:r>
            <w:r>
              <w:rPr>
                <w:b/>
                <w:i/>
              </w:rPr>
              <w:t xml:space="preserve"> a </w:t>
            </w:r>
            <w:r>
              <w:rPr>
                <w:b/>
                <w:i/>
              </w:rPr>
              <w:t>finanční závazky pro členské státy;</w:t>
            </w:r>
          </w:p>
        </w:tc>
      </w:tr>
    </w:tbl>
    <w:p w14:paraId="21108496"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1BB337F" w14:textId="77777777" w:rsidR="00380C79" w:rsidRPr="000E4F8D" w:rsidRDefault="00380C79" w:rsidP="00380C79">
      <w:r>
        <w:rPr>
          <w:rStyle w:val="HideTWBExt"/>
        </w:rPr>
        <w:t>&lt;/Amend&gt;</w:t>
      </w:r>
    </w:p>
    <w:p w14:paraId="3A1DB688"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49</w:t>
      </w:r>
      <w:r>
        <w:rPr>
          <w:rStyle w:val="HideTWBExt"/>
          <w:b w:val="0"/>
        </w:rPr>
        <w:t>&lt;/NumAm&gt;</w:t>
      </w:r>
    </w:p>
    <w:p w14:paraId="20F06469" w14:textId="77777777" w:rsidR="00380C79" w:rsidRPr="000E4F8D" w:rsidRDefault="00380C79" w:rsidP="00380C79">
      <w:pPr>
        <w:pStyle w:val="NormalBold"/>
      </w:pPr>
      <w:r>
        <w:rPr>
          <w:rStyle w:val="HideTWBExt"/>
          <w:b w:val="0"/>
        </w:rPr>
        <w:t>&lt;RepeatBlock-By&gt;&lt;Members&gt;</w:t>
      </w:r>
      <w:r>
        <w:t>Sebastian Tynkkynen</w:t>
      </w:r>
      <w:r>
        <w:rPr>
          <w:rStyle w:val="HideTWBExt"/>
          <w:b w:val="0"/>
        </w:rPr>
        <w:t>&lt;/Members&gt;</w:t>
      </w:r>
    </w:p>
    <w:p w14:paraId="4148E44A" w14:textId="77777777" w:rsidR="00380C79" w:rsidRPr="000E4F8D" w:rsidRDefault="00380C79" w:rsidP="00380C79">
      <w:pPr>
        <w:pStyle w:val="NormalBold"/>
      </w:pPr>
      <w:r>
        <w:rPr>
          <w:rStyle w:val="HideTWBExt"/>
          <w:b w:val="0"/>
        </w:rPr>
        <w:t>&lt;/RepeatBlock-By&gt;</w:t>
      </w:r>
    </w:p>
    <w:p w14:paraId="246AC40D"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EEFE00B" w14:textId="77777777" w:rsidR="00380C79" w:rsidRPr="000E4F8D" w:rsidRDefault="00380C79" w:rsidP="00380C79">
      <w:pPr>
        <w:pStyle w:val="NormalBold"/>
      </w:pPr>
      <w:r>
        <w:rPr>
          <w:rStyle w:val="HideTWBExt"/>
          <w:b w:val="0"/>
        </w:rPr>
        <w:t>&lt;Article&gt;</w:t>
      </w:r>
      <w:r>
        <w:t>Bod odůvodnění C</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8BFC964" w14:textId="77777777" w:rsidTr="004C2510">
        <w:trPr>
          <w:trHeight w:hRule="exact" w:val="240"/>
          <w:jc w:val="center"/>
        </w:trPr>
        <w:tc>
          <w:tcPr>
            <w:tcW w:w="9752" w:type="dxa"/>
            <w:gridSpan w:val="2"/>
            <w:tcBorders>
              <w:top w:val="nil"/>
              <w:left w:val="nil"/>
              <w:bottom w:val="nil"/>
              <w:right w:val="nil"/>
            </w:tcBorders>
          </w:tcPr>
          <w:p w14:paraId="4372DE1D" w14:textId="77777777" w:rsidR="00380C79" w:rsidRPr="000E4F8D" w:rsidRDefault="00380C79" w:rsidP="004C2510"/>
        </w:tc>
      </w:tr>
      <w:tr w:rsidR="00380C79" w14:paraId="4678CCEC" w14:textId="77777777" w:rsidTr="004C2510">
        <w:trPr>
          <w:trHeight w:val="240"/>
          <w:jc w:val="center"/>
        </w:trPr>
        <w:tc>
          <w:tcPr>
            <w:tcW w:w="4876" w:type="dxa"/>
            <w:tcBorders>
              <w:top w:val="nil"/>
              <w:left w:val="nil"/>
              <w:bottom w:val="nil"/>
              <w:right w:val="nil"/>
            </w:tcBorders>
          </w:tcPr>
          <w:p w14:paraId="609DC669"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FD1961E" w14:textId="77777777" w:rsidR="00380C79" w:rsidRPr="000E4F8D" w:rsidRDefault="00380C79" w:rsidP="004C2510">
            <w:pPr>
              <w:pStyle w:val="AmColumnHeading"/>
            </w:pPr>
            <w:r>
              <w:t>Pozměňovací návrh</w:t>
            </w:r>
          </w:p>
        </w:tc>
      </w:tr>
      <w:tr w:rsidR="00380C79" w14:paraId="48070ABB" w14:textId="77777777" w:rsidTr="004C2510">
        <w:trPr>
          <w:jc w:val="center"/>
        </w:trPr>
        <w:tc>
          <w:tcPr>
            <w:tcW w:w="4876" w:type="dxa"/>
            <w:tcBorders>
              <w:top w:val="nil"/>
              <w:left w:val="nil"/>
              <w:bottom w:val="nil"/>
              <w:right w:val="nil"/>
            </w:tcBorders>
          </w:tcPr>
          <w:p w14:paraId="235A5347" w14:textId="6C6363AB" w:rsidR="00380C79" w:rsidRPr="000E4F8D" w:rsidRDefault="00380C79" w:rsidP="004C2510">
            <w:pPr>
              <w:pStyle w:val="Normal6a"/>
            </w:pPr>
            <w:r>
              <w:t>C.</w:t>
            </w:r>
            <w:r>
              <w:tab/>
              <w:t>vzhledem</w:t>
            </w:r>
            <w:r>
              <w:t xml:space="preserve"> k </w:t>
            </w:r>
            <w:r>
              <w:t>tomu, že Ukrajina je</w:t>
            </w:r>
            <w:r>
              <w:t xml:space="preserve"> i </w:t>
            </w:r>
            <w:r>
              <w:t>nadále odhodlána sladit své právní předpisy</w:t>
            </w:r>
            <w:r>
              <w:t xml:space="preserve"> s </w:t>
            </w:r>
            <w:r>
              <w:t>acquis EU;</w:t>
            </w:r>
          </w:p>
        </w:tc>
        <w:tc>
          <w:tcPr>
            <w:tcW w:w="4876" w:type="dxa"/>
            <w:tcBorders>
              <w:top w:val="nil"/>
              <w:left w:val="nil"/>
              <w:bottom w:val="nil"/>
              <w:right w:val="nil"/>
            </w:tcBorders>
          </w:tcPr>
          <w:p w14:paraId="5B398097" w14:textId="7426B49C" w:rsidR="00380C79" w:rsidRPr="000E4F8D" w:rsidRDefault="00380C79" w:rsidP="004C2510">
            <w:pPr>
              <w:pStyle w:val="Normal6a"/>
            </w:pPr>
            <w:r>
              <w:t>C.</w:t>
            </w:r>
            <w:r>
              <w:tab/>
              <w:t>vzhledem</w:t>
            </w:r>
            <w:r>
              <w:t xml:space="preserve"> k </w:t>
            </w:r>
            <w:r>
              <w:t>tomu, že Ukrajina je</w:t>
            </w:r>
            <w:r>
              <w:t xml:space="preserve"> i </w:t>
            </w:r>
            <w:r>
              <w:t>nadále odhodlána sladit své právní předpisy</w:t>
            </w:r>
            <w:r>
              <w:t xml:space="preserve"> s </w:t>
            </w:r>
            <w:r>
              <w:t>acquis EU</w:t>
            </w:r>
            <w:r>
              <w:t xml:space="preserve"> a </w:t>
            </w:r>
            <w:r>
              <w:rPr>
                <w:b/>
                <w:i/>
              </w:rPr>
              <w:t>navzdory ruské útočné válce pokračuje</w:t>
            </w:r>
            <w:r>
              <w:rPr>
                <w:b/>
                <w:i/>
              </w:rPr>
              <w:t xml:space="preserve"> v </w:t>
            </w:r>
            <w:r>
              <w:rPr>
                <w:b/>
                <w:i/>
              </w:rPr>
              <w:t>přijímání opatření</w:t>
            </w:r>
            <w:r>
              <w:rPr>
                <w:b/>
                <w:i/>
              </w:rPr>
              <w:t xml:space="preserve"> k </w:t>
            </w:r>
            <w:r>
              <w:rPr>
                <w:b/>
                <w:i/>
              </w:rPr>
              <w:t>provádění reforem</w:t>
            </w:r>
            <w:r>
              <w:t>;</w:t>
            </w:r>
          </w:p>
        </w:tc>
      </w:tr>
    </w:tbl>
    <w:p w14:paraId="513374A9"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{FI}</w:t>
      </w:r>
      <w:r w:rsidRPr="000E4F8D">
        <w:t>fi</w:t>
      </w:r>
      <w:r w:rsidRPr="000E4F8D">
        <w:rPr>
          <w:rStyle w:val="HideTWBExt"/>
        </w:rPr>
        <w:t>&lt;/Original&gt;</w:t>
      </w:r>
    </w:p>
    <w:p w14:paraId="3E0F513C" w14:textId="77777777" w:rsidR="00380C79" w:rsidRPr="000E4F8D" w:rsidRDefault="00380C79" w:rsidP="00380C79">
      <w:r>
        <w:rPr>
          <w:rStyle w:val="HideTWBExt"/>
        </w:rPr>
        <w:t>&lt;/Amend&gt;</w:t>
      </w:r>
    </w:p>
    <w:p w14:paraId="5A6C69F6"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50</w:t>
      </w:r>
      <w:r>
        <w:rPr>
          <w:rStyle w:val="HideTWBExt"/>
          <w:b w:val="0"/>
        </w:rPr>
        <w:t>&lt;/NumAm&gt;</w:t>
      </w:r>
    </w:p>
    <w:p w14:paraId="0C29DB50" w14:textId="77777777" w:rsidR="00380C79" w:rsidRPr="000E4F8D" w:rsidRDefault="00380C79" w:rsidP="00380C79">
      <w:pPr>
        <w:pStyle w:val="NormalBold"/>
      </w:pPr>
      <w:r>
        <w:rPr>
          <w:rStyle w:val="HideTWBExt"/>
          <w:b w:val="0"/>
        </w:rPr>
        <w:t>&lt;RepeatBlock-By&gt;&lt;Members&gt;</w:t>
      </w:r>
      <w:r>
        <w:t>Dan Barna, Michał Kobosko, Engin Eroglu, Petras Auštrevičius, Lucia Yar, Marie-Agnes Strack-Zimmermann</w:t>
      </w:r>
      <w:r>
        <w:rPr>
          <w:rStyle w:val="HideTWBExt"/>
          <w:b w:val="0"/>
        </w:rPr>
        <w:t>&lt;/Members&gt;</w:t>
      </w:r>
    </w:p>
    <w:p w14:paraId="3CCF307A" w14:textId="77777777" w:rsidR="00380C79" w:rsidRPr="000E4F8D" w:rsidRDefault="00380C79" w:rsidP="00380C79">
      <w:pPr>
        <w:pStyle w:val="NormalBold"/>
      </w:pPr>
      <w:r>
        <w:rPr>
          <w:rStyle w:val="HideTWBExt"/>
          <w:b w:val="0"/>
        </w:rPr>
        <w:t>&lt;/RepeatBlock-By&gt;</w:t>
      </w:r>
    </w:p>
    <w:p w14:paraId="73839CCC"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1B232E34" w14:textId="77777777" w:rsidR="00380C79" w:rsidRPr="000E4F8D" w:rsidRDefault="00380C79" w:rsidP="00380C79">
      <w:pPr>
        <w:pStyle w:val="NormalBold"/>
      </w:pPr>
      <w:r>
        <w:rPr>
          <w:rStyle w:val="HideTWBExt"/>
          <w:b w:val="0"/>
        </w:rPr>
        <w:t>&lt;Article&gt;</w:t>
      </w:r>
      <w:r>
        <w:t>Bod odůvodnění C</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A0E9B32" w14:textId="77777777" w:rsidTr="004C2510">
        <w:trPr>
          <w:trHeight w:hRule="exact" w:val="240"/>
          <w:jc w:val="center"/>
        </w:trPr>
        <w:tc>
          <w:tcPr>
            <w:tcW w:w="9752" w:type="dxa"/>
            <w:gridSpan w:val="2"/>
            <w:tcBorders>
              <w:top w:val="nil"/>
              <w:left w:val="nil"/>
              <w:bottom w:val="nil"/>
              <w:right w:val="nil"/>
            </w:tcBorders>
          </w:tcPr>
          <w:p w14:paraId="2FB0508A" w14:textId="77777777" w:rsidR="00380C79" w:rsidRPr="000E4F8D" w:rsidRDefault="00380C79" w:rsidP="004C2510"/>
        </w:tc>
      </w:tr>
      <w:tr w:rsidR="00380C79" w14:paraId="3B3D342F" w14:textId="77777777" w:rsidTr="004C2510">
        <w:trPr>
          <w:trHeight w:val="240"/>
          <w:jc w:val="center"/>
        </w:trPr>
        <w:tc>
          <w:tcPr>
            <w:tcW w:w="4876" w:type="dxa"/>
            <w:tcBorders>
              <w:top w:val="nil"/>
              <w:left w:val="nil"/>
              <w:bottom w:val="nil"/>
              <w:right w:val="nil"/>
            </w:tcBorders>
          </w:tcPr>
          <w:p w14:paraId="3D649791"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7177DAD" w14:textId="77777777" w:rsidR="00380C79" w:rsidRPr="000E4F8D" w:rsidRDefault="00380C79" w:rsidP="004C2510">
            <w:pPr>
              <w:pStyle w:val="AmColumnHeading"/>
            </w:pPr>
            <w:r>
              <w:t>Pozměňovací návrh</w:t>
            </w:r>
          </w:p>
        </w:tc>
      </w:tr>
      <w:tr w:rsidR="00380C79" w14:paraId="1F937635" w14:textId="77777777" w:rsidTr="004C2510">
        <w:trPr>
          <w:jc w:val="center"/>
        </w:trPr>
        <w:tc>
          <w:tcPr>
            <w:tcW w:w="4876" w:type="dxa"/>
            <w:tcBorders>
              <w:top w:val="nil"/>
              <w:left w:val="nil"/>
              <w:bottom w:val="nil"/>
              <w:right w:val="nil"/>
            </w:tcBorders>
          </w:tcPr>
          <w:p w14:paraId="3607BCDA" w14:textId="2601A270" w:rsidR="00380C79" w:rsidRPr="000E4F8D" w:rsidRDefault="00380C79" w:rsidP="004C2510">
            <w:pPr>
              <w:pStyle w:val="Normal6a"/>
            </w:pPr>
            <w:r>
              <w:t>C.</w:t>
            </w:r>
            <w:r>
              <w:tab/>
              <w:t>vzhledem</w:t>
            </w:r>
            <w:r>
              <w:t xml:space="preserve"> k </w:t>
            </w:r>
            <w:r>
              <w:t>tomu, že Ukrajina je</w:t>
            </w:r>
            <w:r>
              <w:t xml:space="preserve"> i </w:t>
            </w:r>
            <w:r>
              <w:t>nadále odhodlána sladit své právní předpisy</w:t>
            </w:r>
            <w:r>
              <w:t xml:space="preserve"> s </w:t>
            </w:r>
            <w:r>
              <w:t>acquis EU;</w:t>
            </w:r>
          </w:p>
        </w:tc>
        <w:tc>
          <w:tcPr>
            <w:tcW w:w="4876" w:type="dxa"/>
            <w:tcBorders>
              <w:top w:val="nil"/>
              <w:left w:val="nil"/>
              <w:bottom w:val="nil"/>
              <w:right w:val="nil"/>
            </w:tcBorders>
          </w:tcPr>
          <w:p w14:paraId="61E4BF80" w14:textId="6F1D74D9" w:rsidR="00380C79" w:rsidRPr="000E4F8D" w:rsidRDefault="00380C79" w:rsidP="004C2510">
            <w:pPr>
              <w:pStyle w:val="Normal6a"/>
            </w:pPr>
            <w:r>
              <w:t>C.</w:t>
            </w:r>
            <w:r>
              <w:tab/>
              <w:t>vzhledem</w:t>
            </w:r>
            <w:r>
              <w:t xml:space="preserve"> k </w:t>
            </w:r>
            <w:r>
              <w:t>tomu, že Ukrajina je</w:t>
            </w:r>
            <w:r>
              <w:t xml:space="preserve"> i </w:t>
            </w:r>
            <w:r>
              <w:t>nadále odhodlána sladit své právní předpisy</w:t>
            </w:r>
            <w:r>
              <w:t xml:space="preserve"> s </w:t>
            </w:r>
            <w:r>
              <w:t xml:space="preserve">acquis EU; </w:t>
            </w:r>
            <w:r>
              <w:rPr>
                <w:b/>
                <w:i/>
              </w:rPr>
              <w:t>vzhledem</w:t>
            </w:r>
            <w:r>
              <w:rPr>
                <w:b/>
                <w:i/>
              </w:rPr>
              <w:t xml:space="preserve"> k </w:t>
            </w:r>
            <w:r>
              <w:rPr>
                <w:b/>
                <w:i/>
              </w:rPr>
              <w:t>tomu, že</w:t>
            </w:r>
            <w:r>
              <w:rPr>
                <w:b/>
                <w:i/>
              </w:rPr>
              <w:t xml:space="preserve"> v </w:t>
            </w:r>
            <w:r>
              <w:rPr>
                <w:b/>
                <w:i/>
              </w:rPr>
              <w:t>roce 2025 Ukrajina dosáhla 84% provádění dohody</w:t>
            </w:r>
            <w:r>
              <w:rPr>
                <w:b/>
                <w:i/>
              </w:rPr>
              <w:t xml:space="preserve"> o </w:t>
            </w:r>
            <w:r>
              <w:rPr>
                <w:b/>
                <w:i/>
              </w:rPr>
              <w:t>přidružení mezi EU</w:t>
            </w:r>
            <w:r>
              <w:rPr>
                <w:b/>
                <w:i/>
              </w:rPr>
              <w:t xml:space="preserve"> a </w:t>
            </w:r>
            <w:r>
              <w:rPr>
                <w:b/>
                <w:i/>
              </w:rPr>
              <w:t>Ukrajinou;</w:t>
            </w:r>
          </w:p>
        </w:tc>
      </w:tr>
    </w:tbl>
    <w:p w14:paraId="772A8786"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59E0954" w14:textId="77777777" w:rsidR="00380C79" w:rsidRPr="000E4F8D" w:rsidRDefault="00380C79" w:rsidP="00380C79">
      <w:r>
        <w:rPr>
          <w:rStyle w:val="HideTWBExt"/>
        </w:rPr>
        <w:t>&lt;/Amend&gt;</w:t>
      </w:r>
    </w:p>
    <w:p w14:paraId="5F596225"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51</w:t>
      </w:r>
      <w:r>
        <w:rPr>
          <w:rStyle w:val="HideTWBExt"/>
          <w:b w:val="0"/>
        </w:rPr>
        <w:t>&lt;/NumAm&gt;</w:t>
      </w:r>
    </w:p>
    <w:p w14:paraId="03170A86" w14:textId="77777777" w:rsidR="00380C79" w:rsidRPr="000E4F8D" w:rsidRDefault="00380C79" w:rsidP="00380C79">
      <w:pPr>
        <w:pStyle w:val="NormalBold"/>
      </w:pPr>
      <w:r>
        <w:rPr>
          <w:rStyle w:val="HideTWBExt"/>
          <w:b w:val="0"/>
        </w:rPr>
        <w:t>&lt;RepeatBlock-By&gt;&lt;Members&gt;</w:t>
      </w:r>
      <w:r>
        <w:t>Kinga Gál, Viktória Ferenc</w:t>
      </w:r>
      <w:r>
        <w:rPr>
          <w:rStyle w:val="HideTWBExt"/>
          <w:b w:val="0"/>
        </w:rPr>
        <w:t>&lt;/Members&gt;</w:t>
      </w:r>
    </w:p>
    <w:p w14:paraId="25FB6B6E" w14:textId="77777777" w:rsidR="00380C79" w:rsidRPr="000E4F8D" w:rsidRDefault="00380C79" w:rsidP="00380C79">
      <w:pPr>
        <w:pStyle w:val="NormalBold"/>
      </w:pPr>
      <w:r>
        <w:rPr>
          <w:rStyle w:val="HideTWBExt"/>
          <w:b w:val="0"/>
        </w:rPr>
        <w:t>&lt;/RepeatBlock-By&gt;</w:t>
      </w:r>
    </w:p>
    <w:p w14:paraId="39553002"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141F8D6D" w14:textId="7E7F8947" w:rsidR="00380C79" w:rsidRPr="000E4F8D" w:rsidRDefault="00380C79" w:rsidP="00380C79">
      <w:pPr>
        <w:pStyle w:val="NormalBold"/>
      </w:pPr>
      <w:r>
        <w:rPr>
          <w:rStyle w:val="HideTWBExt"/>
          <w:b w:val="0"/>
        </w:rPr>
        <w:t>&lt;Article&gt;</w:t>
      </w:r>
      <w:r>
        <w:t>Bod odůvodnění C</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26B5B10" w14:textId="77777777" w:rsidTr="004C2510">
        <w:trPr>
          <w:trHeight w:hRule="exact" w:val="240"/>
          <w:jc w:val="center"/>
        </w:trPr>
        <w:tc>
          <w:tcPr>
            <w:tcW w:w="9752" w:type="dxa"/>
            <w:gridSpan w:val="2"/>
            <w:tcBorders>
              <w:top w:val="nil"/>
              <w:left w:val="nil"/>
              <w:bottom w:val="nil"/>
              <w:right w:val="nil"/>
            </w:tcBorders>
          </w:tcPr>
          <w:p w14:paraId="19815A21" w14:textId="77777777" w:rsidR="00380C79" w:rsidRPr="000E4F8D" w:rsidRDefault="00380C79" w:rsidP="004C2510"/>
        </w:tc>
      </w:tr>
      <w:tr w:rsidR="00380C79" w14:paraId="57FEF2A8" w14:textId="77777777" w:rsidTr="004C2510">
        <w:trPr>
          <w:trHeight w:val="240"/>
          <w:jc w:val="center"/>
        </w:trPr>
        <w:tc>
          <w:tcPr>
            <w:tcW w:w="4876" w:type="dxa"/>
            <w:tcBorders>
              <w:top w:val="nil"/>
              <w:left w:val="nil"/>
              <w:bottom w:val="nil"/>
              <w:right w:val="nil"/>
            </w:tcBorders>
          </w:tcPr>
          <w:p w14:paraId="3B913BB2"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DABEF0F" w14:textId="77777777" w:rsidR="00380C79" w:rsidRPr="000E4F8D" w:rsidRDefault="00380C79" w:rsidP="004C2510">
            <w:pPr>
              <w:pStyle w:val="AmColumnHeading"/>
            </w:pPr>
            <w:r>
              <w:t>Pozměňovací návrh</w:t>
            </w:r>
          </w:p>
        </w:tc>
      </w:tr>
      <w:tr w:rsidR="00380C79" w14:paraId="08164A49" w14:textId="77777777" w:rsidTr="004C2510">
        <w:trPr>
          <w:jc w:val="center"/>
        </w:trPr>
        <w:tc>
          <w:tcPr>
            <w:tcW w:w="4876" w:type="dxa"/>
            <w:tcBorders>
              <w:top w:val="nil"/>
              <w:left w:val="nil"/>
              <w:bottom w:val="nil"/>
              <w:right w:val="nil"/>
            </w:tcBorders>
          </w:tcPr>
          <w:p w14:paraId="6AAFF98F" w14:textId="77777777" w:rsidR="00380C79" w:rsidRPr="000E4F8D" w:rsidRDefault="00380C79" w:rsidP="004C2510">
            <w:pPr>
              <w:pStyle w:val="Normal6a"/>
            </w:pPr>
          </w:p>
        </w:tc>
        <w:tc>
          <w:tcPr>
            <w:tcW w:w="4876" w:type="dxa"/>
            <w:tcBorders>
              <w:top w:val="nil"/>
              <w:left w:val="nil"/>
              <w:bottom w:val="nil"/>
              <w:right w:val="nil"/>
            </w:tcBorders>
          </w:tcPr>
          <w:p w14:paraId="7C05DDAE" w14:textId="43F165CA" w:rsidR="00380C79" w:rsidRPr="000E4F8D" w:rsidRDefault="00380C79" w:rsidP="004C2510">
            <w:pPr>
              <w:pStyle w:val="Normal6a"/>
            </w:pPr>
            <w:r>
              <w:rPr>
                <w:b/>
                <w:i/>
              </w:rPr>
              <w:t>Ca.</w:t>
            </w:r>
            <w:r>
              <w:tab/>
            </w:r>
            <w:r>
              <w:rPr>
                <w:b/>
                <w:i/>
              </w:rPr>
              <w:t>vzhledem</w:t>
            </w:r>
            <w:r>
              <w:rPr>
                <w:b/>
                <w:i/>
              </w:rPr>
              <w:t xml:space="preserve"> k </w:t>
            </w:r>
            <w:r>
              <w:rPr>
                <w:b/>
                <w:i/>
              </w:rPr>
              <w:t>tomu, že EU</w:t>
            </w:r>
            <w:r>
              <w:rPr>
                <w:b/>
                <w:i/>
              </w:rPr>
              <w:t xml:space="preserve"> a </w:t>
            </w:r>
            <w:r>
              <w:rPr>
                <w:b/>
                <w:i/>
              </w:rPr>
              <w:t>její členské státy poskytly Ukrajině více než 193 miliard EUR (včetně vojenské pomoci ve výši 69 miliard EUR)</w:t>
            </w:r>
            <w:r>
              <w:rPr>
                <w:b/>
                <w:i/>
              </w:rPr>
              <w:t xml:space="preserve"> a </w:t>
            </w:r>
            <w:r>
              <w:rPr>
                <w:b/>
                <w:i/>
              </w:rPr>
              <w:t>chystají se poskytnout půjčku na podporu Ukrajiny ve výši 90 miliard EUR; vzhledem</w:t>
            </w:r>
            <w:r>
              <w:rPr>
                <w:b/>
                <w:i/>
              </w:rPr>
              <w:t xml:space="preserve"> k </w:t>
            </w:r>
            <w:r>
              <w:rPr>
                <w:b/>
                <w:i/>
              </w:rPr>
              <w:t>tomu, že podle plánů Komise pro víceletý finanční rámec po roce 2027 by Ukrajina měla obdržet 20 % celkových zdrojů sedmiletého rozpočtu</w:t>
            </w:r>
            <w:r>
              <w:rPr>
                <w:b/>
                <w:i/>
              </w:rPr>
              <w:t xml:space="preserve"> a </w:t>
            </w:r>
            <w:r>
              <w:rPr>
                <w:b/>
                <w:i/>
              </w:rPr>
              <w:t>Komise už potvrdila odhady Ukrajiny na obnovu, které činí 800 miliard USD na civilní potřeby</w:t>
            </w:r>
            <w:r>
              <w:rPr>
                <w:b/>
                <w:i/>
              </w:rPr>
              <w:t xml:space="preserve"> a </w:t>
            </w:r>
            <w:r>
              <w:rPr>
                <w:b/>
                <w:i/>
              </w:rPr>
              <w:t>700 miliard USD na obnovu; vzhledem</w:t>
            </w:r>
            <w:r>
              <w:rPr>
                <w:b/>
                <w:i/>
              </w:rPr>
              <w:t xml:space="preserve"> k </w:t>
            </w:r>
            <w:r>
              <w:rPr>
                <w:b/>
                <w:i/>
              </w:rPr>
              <w:t>tomu, že Komise plánuje zajistit významnou část tohoto úsilí; vzhledem</w:t>
            </w:r>
            <w:r>
              <w:rPr>
                <w:b/>
                <w:i/>
              </w:rPr>
              <w:t xml:space="preserve"> k </w:t>
            </w:r>
            <w:r>
              <w:rPr>
                <w:b/>
                <w:i/>
              </w:rPr>
              <w:t>tomu, že takto nadměrně ambiciózní pomoc by vyvolala dlouhodobou dluhovou spirálu pro budoucí generace</w:t>
            </w:r>
            <w:r>
              <w:rPr>
                <w:b/>
                <w:i/>
              </w:rPr>
              <w:t xml:space="preserve"> a </w:t>
            </w:r>
            <w:r>
              <w:rPr>
                <w:b/>
                <w:i/>
              </w:rPr>
              <w:t>pohltila by velkou část rozpočtu EU na další desetiletí;</w:t>
            </w:r>
          </w:p>
        </w:tc>
      </w:tr>
    </w:tbl>
    <w:p w14:paraId="5A2C7F8D"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7826246D" w14:textId="77777777" w:rsidR="00380C79" w:rsidRPr="000E4F8D" w:rsidRDefault="00380C79" w:rsidP="00380C79">
      <w:r>
        <w:rPr>
          <w:rStyle w:val="HideTWBExt"/>
        </w:rPr>
        <w:t>&lt;/Amend&gt;</w:t>
      </w:r>
    </w:p>
    <w:p w14:paraId="1AB18D29"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52</w:t>
      </w:r>
      <w:r>
        <w:rPr>
          <w:rStyle w:val="HideTWBExt"/>
          <w:b w:val="0"/>
        </w:rPr>
        <w:t>&lt;/NumAm&gt;</w:t>
      </w:r>
    </w:p>
    <w:p w14:paraId="288120BB" w14:textId="77777777" w:rsidR="00380C79" w:rsidRPr="000E4F8D" w:rsidRDefault="00380C79" w:rsidP="00380C79">
      <w:pPr>
        <w:pStyle w:val="NormalBold"/>
      </w:pPr>
      <w:r>
        <w:rPr>
          <w:rStyle w:val="HideTWBExt"/>
          <w:b w:val="0"/>
        </w:rPr>
        <w:t>&lt;RepeatBlock-By&gt;&lt;Members&gt;</w:t>
      </w:r>
      <w:r>
        <w:t>Viktória Ferenc, Kinga Gál</w:t>
      </w:r>
      <w:r>
        <w:rPr>
          <w:rStyle w:val="HideTWBExt"/>
          <w:b w:val="0"/>
        </w:rPr>
        <w:t>&lt;/Members&gt;</w:t>
      </w:r>
    </w:p>
    <w:p w14:paraId="7CD180AB" w14:textId="77777777" w:rsidR="00380C79" w:rsidRPr="000E4F8D" w:rsidRDefault="00380C79" w:rsidP="00380C79">
      <w:pPr>
        <w:pStyle w:val="NormalBold"/>
      </w:pPr>
      <w:r>
        <w:rPr>
          <w:rStyle w:val="HideTWBExt"/>
          <w:b w:val="0"/>
        </w:rPr>
        <w:t>&lt;/RepeatBlock-By&gt;</w:t>
      </w:r>
    </w:p>
    <w:p w14:paraId="0C421F0E"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FAE042C" w14:textId="3A7D11ED" w:rsidR="00380C79" w:rsidRPr="000E4F8D" w:rsidRDefault="00380C79" w:rsidP="00380C79">
      <w:pPr>
        <w:pStyle w:val="NormalBold"/>
      </w:pPr>
      <w:r>
        <w:rPr>
          <w:rStyle w:val="HideTWBExt"/>
          <w:b w:val="0"/>
        </w:rPr>
        <w:t>&lt;Article&gt;</w:t>
      </w:r>
      <w:r>
        <w:t>Bod odůvodnění C</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99D358E" w14:textId="77777777" w:rsidTr="004C2510">
        <w:trPr>
          <w:trHeight w:hRule="exact" w:val="240"/>
          <w:jc w:val="center"/>
        </w:trPr>
        <w:tc>
          <w:tcPr>
            <w:tcW w:w="9752" w:type="dxa"/>
            <w:gridSpan w:val="2"/>
            <w:tcBorders>
              <w:top w:val="nil"/>
              <w:left w:val="nil"/>
              <w:bottom w:val="nil"/>
              <w:right w:val="nil"/>
            </w:tcBorders>
          </w:tcPr>
          <w:p w14:paraId="31E2ECA5" w14:textId="77777777" w:rsidR="00380C79" w:rsidRPr="000E4F8D" w:rsidRDefault="00380C79" w:rsidP="004C2510"/>
        </w:tc>
      </w:tr>
      <w:tr w:rsidR="00380C79" w14:paraId="6C166389" w14:textId="77777777" w:rsidTr="004C2510">
        <w:trPr>
          <w:trHeight w:val="240"/>
          <w:jc w:val="center"/>
        </w:trPr>
        <w:tc>
          <w:tcPr>
            <w:tcW w:w="4876" w:type="dxa"/>
            <w:tcBorders>
              <w:top w:val="nil"/>
              <w:left w:val="nil"/>
              <w:bottom w:val="nil"/>
              <w:right w:val="nil"/>
            </w:tcBorders>
          </w:tcPr>
          <w:p w14:paraId="4F1C6A97"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032132D" w14:textId="77777777" w:rsidR="00380C79" w:rsidRPr="000E4F8D" w:rsidRDefault="00380C79" w:rsidP="004C2510">
            <w:pPr>
              <w:pStyle w:val="AmColumnHeading"/>
            </w:pPr>
            <w:r>
              <w:t>Pozměňovací návrh</w:t>
            </w:r>
          </w:p>
        </w:tc>
      </w:tr>
      <w:tr w:rsidR="00380C79" w14:paraId="598E7C96" w14:textId="77777777" w:rsidTr="004C2510">
        <w:trPr>
          <w:jc w:val="center"/>
        </w:trPr>
        <w:tc>
          <w:tcPr>
            <w:tcW w:w="4876" w:type="dxa"/>
            <w:tcBorders>
              <w:top w:val="nil"/>
              <w:left w:val="nil"/>
              <w:bottom w:val="nil"/>
              <w:right w:val="nil"/>
            </w:tcBorders>
          </w:tcPr>
          <w:p w14:paraId="31F575D5" w14:textId="77777777" w:rsidR="00380C79" w:rsidRPr="000E4F8D" w:rsidRDefault="00380C79" w:rsidP="004C2510">
            <w:pPr>
              <w:pStyle w:val="Normal6a"/>
            </w:pPr>
          </w:p>
        </w:tc>
        <w:tc>
          <w:tcPr>
            <w:tcW w:w="4876" w:type="dxa"/>
            <w:tcBorders>
              <w:top w:val="nil"/>
              <w:left w:val="nil"/>
              <w:bottom w:val="nil"/>
              <w:right w:val="nil"/>
            </w:tcBorders>
          </w:tcPr>
          <w:p w14:paraId="30B637FC" w14:textId="215E9326" w:rsidR="00380C79" w:rsidRPr="000E4F8D" w:rsidRDefault="00380C79" w:rsidP="004C2510">
            <w:pPr>
              <w:pStyle w:val="Normal6a"/>
            </w:pPr>
            <w:r>
              <w:rPr>
                <w:b/>
                <w:i/>
              </w:rPr>
              <w:t>Ca.</w:t>
            </w:r>
            <w:r>
              <w:tab/>
            </w:r>
            <w:r>
              <w:rPr>
                <w:b/>
                <w:i/>
              </w:rPr>
              <w:t>vzhledem</w:t>
            </w:r>
            <w:r>
              <w:rPr>
                <w:b/>
                <w:i/>
              </w:rPr>
              <w:t xml:space="preserve"> k </w:t>
            </w:r>
            <w:r>
              <w:rPr>
                <w:b/>
                <w:i/>
              </w:rPr>
              <w:t>tomu, že podle článku 22 ukrajinské ústavy nesmí být omezen obsah</w:t>
            </w:r>
            <w:r>
              <w:rPr>
                <w:b/>
                <w:i/>
              </w:rPr>
              <w:t xml:space="preserve"> a </w:t>
            </w:r>
            <w:r>
              <w:rPr>
                <w:b/>
                <w:i/>
              </w:rPr>
              <w:t>rozsah stávajících práv</w:t>
            </w:r>
            <w:r>
              <w:rPr>
                <w:b/>
                <w:i/>
              </w:rPr>
              <w:t xml:space="preserve"> a </w:t>
            </w:r>
            <w:r>
              <w:rPr>
                <w:b/>
                <w:i/>
              </w:rPr>
              <w:t>svobod,</w:t>
            </w:r>
            <w:r>
              <w:rPr>
                <w:b/>
                <w:i/>
              </w:rPr>
              <w:t xml:space="preserve"> a </w:t>
            </w:r>
            <w:r>
              <w:rPr>
                <w:b/>
                <w:i/>
              </w:rPr>
              <w:t>vzhledem</w:t>
            </w:r>
            <w:r>
              <w:rPr>
                <w:b/>
                <w:i/>
              </w:rPr>
              <w:t xml:space="preserve"> k </w:t>
            </w:r>
            <w:r>
              <w:rPr>
                <w:b/>
                <w:i/>
              </w:rPr>
              <w:t>tomu, že některá legislativní opatření přijatá na Ukrajině omezila rozsah práv, která dříve požívali příslušníci národnostních menšin,</w:t>
            </w:r>
          </w:p>
        </w:tc>
      </w:tr>
    </w:tbl>
    <w:p w14:paraId="4A4E6F9E"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E1CD42B" w14:textId="77777777" w:rsidR="00380C79" w:rsidRPr="000E4F8D" w:rsidRDefault="00380C79" w:rsidP="00380C79">
      <w:r>
        <w:rPr>
          <w:rStyle w:val="HideTWBExt"/>
        </w:rPr>
        <w:t>&lt;/Amend&gt;</w:t>
      </w:r>
    </w:p>
    <w:p w14:paraId="5438C61C"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53</w:t>
      </w:r>
      <w:r>
        <w:rPr>
          <w:rStyle w:val="HideTWBExt"/>
          <w:b w:val="0"/>
        </w:rPr>
        <w:t>&lt;/NumAm&gt;</w:t>
      </w:r>
    </w:p>
    <w:p w14:paraId="2115033B" w14:textId="77777777" w:rsidR="00380C79" w:rsidRPr="000E4F8D" w:rsidRDefault="00380C79" w:rsidP="00380C79">
      <w:pPr>
        <w:pStyle w:val="NormalBold"/>
      </w:pPr>
      <w:r>
        <w:rPr>
          <w:rStyle w:val="HideTWBExt"/>
          <w:b w:val="0"/>
        </w:rPr>
        <w:t>&lt;RepeatBlock-By&gt;&lt;Members&gt;</w:t>
      </w:r>
      <w:r>
        <w:t>Özlem Demirel</w:t>
      </w:r>
      <w:r>
        <w:rPr>
          <w:rStyle w:val="HideTWBExt"/>
          <w:b w:val="0"/>
        </w:rPr>
        <w:t>&lt;/Members&gt;</w:t>
      </w:r>
    </w:p>
    <w:p w14:paraId="3E29A6DB" w14:textId="77777777" w:rsidR="00380C79" w:rsidRPr="000E4F8D" w:rsidRDefault="00380C79" w:rsidP="00380C79">
      <w:pPr>
        <w:pStyle w:val="NormalBold"/>
      </w:pPr>
      <w:r>
        <w:rPr>
          <w:rStyle w:val="HideTWBExt"/>
          <w:b w:val="0"/>
        </w:rPr>
        <w:t>&lt;/RepeatBlock-By&gt;</w:t>
      </w:r>
    </w:p>
    <w:p w14:paraId="5EF2F0C8"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90BFE9A" w14:textId="22B0913F" w:rsidR="00380C79" w:rsidRPr="000E4F8D" w:rsidRDefault="00380C79" w:rsidP="00380C79">
      <w:pPr>
        <w:pStyle w:val="NormalBold"/>
      </w:pPr>
      <w:r>
        <w:rPr>
          <w:rStyle w:val="HideTWBExt"/>
          <w:b w:val="0"/>
        </w:rPr>
        <w:t>&lt;Article&gt;</w:t>
      </w:r>
      <w:r>
        <w:t>Bod odůvodnění C</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F8DC346" w14:textId="77777777" w:rsidTr="004C2510">
        <w:trPr>
          <w:trHeight w:hRule="exact" w:val="240"/>
          <w:jc w:val="center"/>
        </w:trPr>
        <w:tc>
          <w:tcPr>
            <w:tcW w:w="9752" w:type="dxa"/>
            <w:gridSpan w:val="2"/>
            <w:tcBorders>
              <w:top w:val="nil"/>
              <w:left w:val="nil"/>
              <w:bottom w:val="nil"/>
              <w:right w:val="nil"/>
            </w:tcBorders>
          </w:tcPr>
          <w:p w14:paraId="4C331A88" w14:textId="77777777" w:rsidR="00380C79" w:rsidRPr="000E4F8D" w:rsidRDefault="00380C79" w:rsidP="004C2510"/>
        </w:tc>
      </w:tr>
      <w:tr w:rsidR="00380C79" w14:paraId="6BDBF171" w14:textId="77777777" w:rsidTr="004C2510">
        <w:trPr>
          <w:trHeight w:val="240"/>
          <w:jc w:val="center"/>
        </w:trPr>
        <w:tc>
          <w:tcPr>
            <w:tcW w:w="4876" w:type="dxa"/>
            <w:tcBorders>
              <w:top w:val="nil"/>
              <w:left w:val="nil"/>
              <w:bottom w:val="nil"/>
              <w:right w:val="nil"/>
            </w:tcBorders>
          </w:tcPr>
          <w:p w14:paraId="5C893589"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6D7B232" w14:textId="77777777" w:rsidR="00380C79" w:rsidRPr="000E4F8D" w:rsidRDefault="00380C79" w:rsidP="004C2510">
            <w:pPr>
              <w:pStyle w:val="AmColumnHeading"/>
            </w:pPr>
            <w:r>
              <w:t>Pozměňovací návrh</w:t>
            </w:r>
          </w:p>
        </w:tc>
      </w:tr>
      <w:tr w:rsidR="00380C79" w14:paraId="2CFEB0C1" w14:textId="77777777" w:rsidTr="004C2510">
        <w:trPr>
          <w:jc w:val="center"/>
        </w:trPr>
        <w:tc>
          <w:tcPr>
            <w:tcW w:w="4876" w:type="dxa"/>
            <w:tcBorders>
              <w:top w:val="nil"/>
              <w:left w:val="nil"/>
              <w:bottom w:val="nil"/>
              <w:right w:val="nil"/>
            </w:tcBorders>
          </w:tcPr>
          <w:p w14:paraId="6FCA6E9D" w14:textId="77777777" w:rsidR="00380C79" w:rsidRPr="000E4F8D" w:rsidRDefault="00380C79" w:rsidP="004C2510">
            <w:pPr>
              <w:pStyle w:val="Normal6a"/>
            </w:pPr>
          </w:p>
        </w:tc>
        <w:tc>
          <w:tcPr>
            <w:tcW w:w="4876" w:type="dxa"/>
            <w:tcBorders>
              <w:top w:val="nil"/>
              <w:left w:val="nil"/>
              <w:bottom w:val="nil"/>
              <w:right w:val="nil"/>
            </w:tcBorders>
          </w:tcPr>
          <w:p w14:paraId="440272E6" w14:textId="62106F59" w:rsidR="00380C79" w:rsidRPr="000E4F8D" w:rsidRDefault="00380C79" w:rsidP="004C2510">
            <w:pPr>
              <w:pStyle w:val="Normal6a"/>
            </w:pPr>
            <w:r>
              <w:rPr>
                <w:b/>
                <w:i/>
              </w:rPr>
              <w:t>Ca.</w:t>
            </w:r>
            <w:r>
              <w:tab/>
            </w:r>
            <w:r>
              <w:rPr>
                <w:b/>
                <w:i/>
              </w:rPr>
              <w:t>vzhledem</w:t>
            </w:r>
            <w:r>
              <w:rPr>
                <w:b/>
                <w:i/>
              </w:rPr>
              <w:t xml:space="preserve"> k </w:t>
            </w:r>
            <w:r>
              <w:rPr>
                <w:b/>
                <w:i/>
              </w:rPr>
              <w:t>tomu, že svoboda sdružování, kolektivní vyjednávání</w:t>
            </w:r>
            <w:r>
              <w:rPr>
                <w:b/>
                <w:i/>
              </w:rPr>
              <w:t xml:space="preserve"> a </w:t>
            </w:r>
            <w:r>
              <w:rPr>
                <w:b/>
                <w:i/>
              </w:rPr>
              <w:t>právo na stávku jsou chráněny mezinárodními úmluvami, jichž je Ukrajina smluvní stranou,</w:t>
            </w:r>
            <w:r>
              <w:rPr>
                <w:b/>
                <w:i/>
              </w:rPr>
              <w:t xml:space="preserve"> a </w:t>
            </w:r>
            <w:r>
              <w:rPr>
                <w:b/>
                <w:i/>
              </w:rPr>
              <w:t>jsou klíčovou součástí acquis EU</w:t>
            </w:r>
            <w:r>
              <w:rPr>
                <w:b/>
                <w:i/>
              </w:rPr>
              <w:t xml:space="preserve"> a </w:t>
            </w:r>
            <w:r>
              <w:rPr>
                <w:b/>
                <w:i/>
              </w:rPr>
              <w:t>kodaňských kritérií;</w:t>
            </w:r>
          </w:p>
        </w:tc>
      </w:tr>
    </w:tbl>
    <w:p w14:paraId="41CFB5BA"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87B83B3" w14:textId="77777777" w:rsidR="00380C79" w:rsidRPr="000E4F8D" w:rsidRDefault="00380C79" w:rsidP="00380C79">
      <w:r>
        <w:rPr>
          <w:rStyle w:val="HideTWBExt"/>
        </w:rPr>
        <w:t>&lt;/Amend&gt;</w:t>
      </w:r>
    </w:p>
    <w:p w14:paraId="22221CE5"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54</w:t>
      </w:r>
      <w:r>
        <w:rPr>
          <w:rStyle w:val="HideTWBExt"/>
          <w:b w:val="0"/>
        </w:rPr>
        <w:t>&lt;/NumAm&gt;</w:t>
      </w:r>
    </w:p>
    <w:p w14:paraId="11BB3B89" w14:textId="77777777" w:rsidR="00380C79" w:rsidRPr="000E4F8D" w:rsidRDefault="00380C79" w:rsidP="00380C79">
      <w:pPr>
        <w:pStyle w:val="NormalBold"/>
      </w:pPr>
      <w:r>
        <w:rPr>
          <w:rStyle w:val="HideTWBExt"/>
          <w:b w:val="0"/>
        </w:rPr>
        <w:t>&lt;RepeatBlock-By&gt;&lt;Members&gt;</w:t>
      </w:r>
      <w:r>
        <w:t>Viktória Ferenc, Kinga Gál</w:t>
      </w:r>
      <w:r>
        <w:rPr>
          <w:rStyle w:val="HideTWBExt"/>
          <w:b w:val="0"/>
        </w:rPr>
        <w:t>&lt;/Members&gt;</w:t>
      </w:r>
    </w:p>
    <w:p w14:paraId="56E7AF0A" w14:textId="77777777" w:rsidR="00380C79" w:rsidRPr="000E4F8D" w:rsidRDefault="00380C79" w:rsidP="00380C79">
      <w:pPr>
        <w:pStyle w:val="NormalBold"/>
      </w:pPr>
      <w:r>
        <w:rPr>
          <w:rStyle w:val="HideTWBExt"/>
          <w:b w:val="0"/>
        </w:rPr>
        <w:t>&lt;/RepeatBlock-By&gt;</w:t>
      </w:r>
    </w:p>
    <w:p w14:paraId="1132FC49"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C053457" w14:textId="77777777" w:rsidR="00380C79" w:rsidRPr="000E4F8D" w:rsidRDefault="00380C79" w:rsidP="00380C79">
      <w:pPr>
        <w:pStyle w:val="NormalBold"/>
      </w:pPr>
      <w:r>
        <w:rPr>
          <w:rStyle w:val="HideTWBExt"/>
          <w:b w:val="0"/>
        </w:rPr>
        <w:t>&lt;Article&gt;</w:t>
      </w:r>
      <w:r>
        <w:t>Bod odůvodnění C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08B7CBF" w14:textId="77777777" w:rsidTr="004C2510">
        <w:trPr>
          <w:trHeight w:hRule="exact" w:val="240"/>
          <w:jc w:val="center"/>
        </w:trPr>
        <w:tc>
          <w:tcPr>
            <w:tcW w:w="9752" w:type="dxa"/>
            <w:gridSpan w:val="2"/>
            <w:tcBorders>
              <w:top w:val="nil"/>
              <w:left w:val="nil"/>
              <w:bottom w:val="nil"/>
              <w:right w:val="nil"/>
            </w:tcBorders>
          </w:tcPr>
          <w:p w14:paraId="1EB5D3CF" w14:textId="77777777" w:rsidR="00380C79" w:rsidRPr="000E4F8D" w:rsidRDefault="00380C79" w:rsidP="004C2510"/>
        </w:tc>
      </w:tr>
      <w:tr w:rsidR="00380C79" w14:paraId="72E5D0A6" w14:textId="77777777" w:rsidTr="004C2510">
        <w:trPr>
          <w:trHeight w:val="240"/>
          <w:jc w:val="center"/>
        </w:trPr>
        <w:tc>
          <w:tcPr>
            <w:tcW w:w="4876" w:type="dxa"/>
            <w:tcBorders>
              <w:top w:val="nil"/>
              <w:left w:val="nil"/>
              <w:bottom w:val="nil"/>
              <w:right w:val="nil"/>
            </w:tcBorders>
          </w:tcPr>
          <w:p w14:paraId="423D8F57"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EB0E248" w14:textId="77777777" w:rsidR="00380C79" w:rsidRPr="000E4F8D" w:rsidRDefault="00380C79" w:rsidP="004C2510">
            <w:pPr>
              <w:pStyle w:val="AmColumnHeading"/>
            </w:pPr>
            <w:r>
              <w:t>Pozměňovací návrh</w:t>
            </w:r>
          </w:p>
        </w:tc>
      </w:tr>
      <w:tr w:rsidR="00380C79" w14:paraId="53830C04" w14:textId="77777777" w:rsidTr="004C2510">
        <w:trPr>
          <w:jc w:val="center"/>
        </w:trPr>
        <w:tc>
          <w:tcPr>
            <w:tcW w:w="4876" w:type="dxa"/>
            <w:tcBorders>
              <w:top w:val="nil"/>
              <w:left w:val="nil"/>
              <w:bottom w:val="nil"/>
              <w:right w:val="nil"/>
            </w:tcBorders>
          </w:tcPr>
          <w:p w14:paraId="7582711A" w14:textId="77777777" w:rsidR="00380C79" w:rsidRPr="000E4F8D" w:rsidRDefault="00380C79" w:rsidP="004C2510">
            <w:pPr>
              <w:pStyle w:val="Normal6a"/>
            </w:pPr>
          </w:p>
        </w:tc>
        <w:tc>
          <w:tcPr>
            <w:tcW w:w="4876" w:type="dxa"/>
            <w:tcBorders>
              <w:top w:val="nil"/>
              <w:left w:val="nil"/>
              <w:bottom w:val="nil"/>
              <w:right w:val="nil"/>
            </w:tcBorders>
          </w:tcPr>
          <w:p w14:paraId="2839FBF1" w14:textId="40486793" w:rsidR="00380C79" w:rsidRPr="000E4F8D" w:rsidRDefault="00380C79" w:rsidP="004C2510">
            <w:pPr>
              <w:pStyle w:val="Normal6a"/>
            </w:pPr>
            <w:r>
              <w:rPr>
                <w:b/>
                <w:i/>
              </w:rPr>
              <w:t>Cb.</w:t>
            </w:r>
            <w:r>
              <w:tab/>
            </w:r>
            <w:r>
              <w:rPr>
                <w:b/>
                <w:i/>
              </w:rPr>
              <w:t>vzhledem</w:t>
            </w:r>
            <w:r>
              <w:rPr>
                <w:b/>
                <w:i/>
              </w:rPr>
              <w:t xml:space="preserve"> k </w:t>
            </w:r>
            <w:r>
              <w:rPr>
                <w:b/>
                <w:i/>
              </w:rPr>
              <w:t>tomu, že podle článku 92 ukrajinské ústavy jsou pravidla upravující práva národnostních menšin</w:t>
            </w:r>
            <w:r>
              <w:rPr>
                <w:b/>
                <w:i/>
              </w:rPr>
              <w:t xml:space="preserve"> a </w:t>
            </w:r>
            <w:r>
              <w:rPr>
                <w:b/>
                <w:i/>
              </w:rPr>
              <w:t>postup pro používání jazyků stanoveny výhradně zákonem, vzhledem</w:t>
            </w:r>
            <w:r>
              <w:rPr>
                <w:b/>
                <w:i/>
              </w:rPr>
              <w:t xml:space="preserve"> k </w:t>
            </w:r>
            <w:r>
              <w:rPr>
                <w:b/>
                <w:i/>
              </w:rPr>
              <w:t>tomu, že byly vyjádřeny obavy, že některá pravidla týkající se používání menšinových jazyků byla stanovena</w:t>
            </w:r>
            <w:r>
              <w:rPr>
                <w:b/>
                <w:i/>
              </w:rPr>
              <w:t xml:space="preserve"> v </w:t>
            </w:r>
            <w:r>
              <w:rPr>
                <w:b/>
                <w:i/>
              </w:rPr>
              <w:t>podřízených právních předpisech,</w:t>
            </w:r>
          </w:p>
        </w:tc>
      </w:tr>
    </w:tbl>
    <w:p w14:paraId="6570C985"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2EFEBE1" w14:textId="77777777" w:rsidR="00380C79" w:rsidRPr="000E4F8D" w:rsidRDefault="00380C79" w:rsidP="00380C79">
      <w:r>
        <w:rPr>
          <w:rStyle w:val="HideTWBExt"/>
        </w:rPr>
        <w:t>&lt;/Amend&gt;</w:t>
      </w:r>
    </w:p>
    <w:p w14:paraId="1A931C98"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55</w:t>
      </w:r>
      <w:r>
        <w:rPr>
          <w:rStyle w:val="HideTWBExt"/>
          <w:b w:val="0"/>
        </w:rPr>
        <w:t>&lt;/NumAm&gt;</w:t>
      </w:r>
    </w:p>
    <w:p w14:paraId="18BCC472" w14:textId="77777777" w:rsidR="00380C79" w:rsidRPr="000E4F8D" w:rsidRDefault="00380C79" w:rsidP="00380C79">
      <w:pPr>
        <w:pStyle w:val="NormalBold"/>
      </w:pPr>
      <w:r>
        <w:rPr>
          <w:rStyle w:val="HideTWBExt"/>
          <w:b w:val="0"/>
        </w:rPr>
        <w:t>&lt;RepeatBlock-By&gt;&lt;Members&gt;</w:t>
      </w:r>
      <w:r>
        <w:t>Viktória Ferenc, Kinga Gál</w:t>
      </w:r>
      <w:r>
        <w:rPr>
          <w:rStyle w:val="HideTWBExt"/>
          <w:b w:val="0"/>
        </w:rPr>
        <w:t>&lt;/Members&gt;</w:t>
      </w:r>
    </w:p>
    <w:p w14:paraId="1CC8F8FF" w14:textId="77777777" w:rsidR="00380C79" w:rsidRPr="000E4F8D" w:rsidRDefault="00380C79" w:rsidP="00380C79">
      <w:pPr>
        <w:pStyle w:val="NormalBold"/>
      </w:pPr>
      <w:r>
        <w:rPr>
          <w:rStyle w:val="HideTWBExt"/>
          <w:b w:val="0"/>
        </w:rPr>
        <w:t>&lt;/RepeatBlock-By&gt;</w:t>
      </w:r>
    </w:p>
    <w:p w14:paraId="65050F39"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E25ED94" w14:textId="77777777" w:rsidR="00380C79" w:rsidRPr="000E4F8D" w:rsidRDefault="00380C79" w:rsidP="00380C79">
      <w:pPr>
        <w:pStyle w:val="NormalBold"/>
      </w:pPr>
      <w:r>
        <w:rPr>
          <w:rStyle w:val="HideTWBExt"/>
          <w:b w:val="0"/>
        </w:rPr>
        <w:t>&lt;Article&gt;</w:t>
      </w:r>
      <w:r>
        <w:t>Bod odůvodnění C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3FEC1A7" w14:textId="77777777" w:rsidTr="004C2510">
        <w:trPr>
          <w:trHeight w:hRule="exact" w:val="240"/>
          <w:jc w:val="center"/>
        </w:trPr>
        <w:tc>
          <w:tcPr>
            <w:tcW w:w="9752" w:type="dxa"/>
            <w:gridSpan w:val="2"/>
            <w:tcBorders>
              <w:top w:val="nil"/>
              <w:left w:val="nil"/>
              <w:bottom w:val="nil"/>
              <w:right w:val="nil"/>
            </w:tcBorders>
          </w:tcPr>
          <w:p w14:paraId="60180182" w14:textId="77777777" w:rsidR="00380C79" w:rsidRPr="000E4F8D" w:rsidRDefault="00380C79" w:rsidP="004C2510"/>
        </w:tc>
      </w:tr>
      <w:tr w:rsidR="00380C79" w14:paraId="7348281B" w14:textId="77777777" w:rsidTr="004C2510">
        <w:trPr>
          <w:trHeight w:val="240"/>
          <w:jc w:val="center"/>
        </w:trPr>
        <w:tc>
          <w:tcPr>
            <w:tcW w:w="4876" w:type="dxa"/>
            <w:tcBorders>
              <w:top w:val="nil"/>
              <w:left w:val="nil"/>
              <w:bottom w:val="nil"/>
              <w:right w:val="nil"/>
            </w:tcBorders>
          </w:tcPr>
          <w:p w14:paraId="2F57ECF3"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B29F27A" w14:textId="77777777" w:rsidR="00380C79" w:rsidRPr="000E4F8D" w:rsidRDefault="00380C79" w:rsidP="004C2510">
            <w:pPr>
              <w:pStyle w:val="AmColumnHeading"/>
            </w:pPr>
            <w:r>
              <w:t>Pozměňovací návrh</w:t>
            </w:r>
          </w:p>
        </w:tc>
      </w:tr>
      <w:tr w:rsidR="00380C79" w14:paraId="20143BE8" w14:textId="77777777" w:rsidTr="004C2510">
        <w:trPr>
          <w:jc w:val="center"/>
        </w:trPr>
        <w:tc>
          <w:tcPr>
            <w:tcW w:w="4876" w:type="dxa"/>
            <w:tcBorders>
              <w:top w:val="nil"/>
              <w:left w:val="nil"/>
              <w:bottom w:val="nil"/>
              <w:right w:val="nil"/>
            </w:tcBorders>
          </w:tcPr>
          <w:p w14:paraId="32378254" w14:textId="77777777" w:rsidR="00380C79" w:rsidRPr="000E4F8D" w:rsidRDefault="00380C79" w:rsidP="004C2510">
            <w:pPr>
              <w:pStyle w:val="Normal6a"/>
            </w:pPr>
          </w:p>
        </w:tc>
        <w:tc>
          <w:tcPr>
            <w:tcW w:w="4876" w:type="dxa"/>
            <w:tcBorders>
              <w:top w:val="nil"/>
              <w:left w:val="nil"/>
              <w:bottom w:val="nil"/>
              <w:right w:val="nil"/>
            </w:tcBorders>
          </w:tcPr>
          <w:p w14:paraId="168FA75C" w14:textId="1560943F" w:rsidR="00380C79" w:rsidRPr="000E4F8D" w:rsidRDefault="00380C79" w:rsidP="004C2510">
            <w:pPr>
              <w:pStyle w:val="Normal6a"/>
            </w:pPr>
            <w:r>
              <w:rPr>
                <w:b/>
                <w:i/>
              </w:rPr>
              <w:t>Cc.</w:t>
            </w:r>
            <w:r>
              <w:tab/>
            </w:r>
            <w:r>
              <w:rPr>
                <w:b/>
                <w:i/>
              </w:rPr>
              <w:t>vzhledem</w:t>
            </w:r>
            <w:r>
              <w:rPr>
                <w:b/>
                <w:i/>
              </w:rPr>
              <w:t xml:space="preserve"> k </w:t>
            </w:r>
            <w:r>
              <w:rPr>
                <w:b/>
                <w:i/>
              </w:rPr>
              <w:t>tomu, že provádění některých doporučení Benátské komise týkajících se používání menšinových jazyků je stále neúplné,</w:t>
            </w:r>
          </w:p>
        </w:tc>
      </w:tr>
    </w:tbl>
    <w:p w14:paraId="434AF1B2"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2D271F45" w14:textId="77777777" w:rsidR="00380C79" w:rsidRPr="000E4F8D" w:rsidRDefault="00380C79" w:rsidP="00380C79">
      <w:r>
        <w:rPr>
          <w:rStyle w:val="HideTWBExt"/>
        </w:rPr>
        <w:t>&lt;/Amend&gt;</w:t>
      </w:r>
    </w:p>
    <w:p w14:paraId="12A4D95B"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56</w:t>
      </w:r>
      <w:r>
        <w:rPr>
          <w:rStyle w:val="HideTWBExt"/>
          <w:b w:val="0"/>
        </w:rPr>
        <w:t>&lt;/NumAm&gt;</w:t>
      </w:r>
    </w:p>
    <w:p w14:paraId="59334250" w14:textId="77777777" w:rsidR="00380C79" w:rsidRPr="000E4F8D" w:rsidRDefault="00380C79" w:rsidP="00380C79">
      <w:pPr>
        <w:pStyle w:val="NormalBold"/>
      </w:pPr>
      <w:r>
        <w:rPr>
          <w:rStyle w:val="HideTWBExt"/>
          <w:b w:val="0"/>
        </w:rPr>
        <w:t>&lt;RepeatBlock-By&gt;&lt;Members&gt;</w:t>
      </w:r>
      <w:r>
        <w:t>Viktória Ferenc, Kinga Gál</w:t>
      </w:r>
      <w:r>
        <w:rPr>
          <w:rStyle w:val="HideTWBExt"/>
          <w:b w:val="0"/>
        </w:rPr>
        <w:t>&lt;/Members&gt;</w:t>
      </w:r>
    </w:p>
    <w:p w14:paraId="1E83D121" w14:textId="77777777" w:rsidR="00380C79" w:rsidRPr="000E4F8D" w:rsidRDefault="00380C79" w:rsidP="00380C79">
      <w:pPr>
        <w:pStyle w:val="NormalBold"/>
      </w:pPr>
      <w:r>
        <w:rPr>
          <w:rStyle w:val="HideTWBExt"/>
          <w:b w:val="0"/>
        </w:rPr>
        <w:t>&lt;/RepeatBlock-By&gt;</w:t>
      </w:r>
    </w:p>
    <w:p w14:paraId="41FA9F34"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6BA5AEB" w14:textId="77777777" w:rsidR="00380C79" w:rsidRPr="000E4F8D" w:rsidRDefault="00380C79" w:rsidP="00380C79">
      <w:pPr>
        <w:pStyle w:val="NormalBold"/>
      </w:pPr>
      <w:r>
        <w:rPr>
          <w:rStyle w:val="HideTWBExt"/>
          <w:b w:val="0"/>
        </w:rPr>
        <w:t>&lt;Article&gt;</w:t>
      </w:r>
      <w:r>
        <w:t>Bod odůvodnění C d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F415265" w14:textId="77777777" w:rsidTr="004C2510">
        <w:trPr>
          <w:trHeight w:hRule="exact" w:val="240"/>
          <w:jc w:val="center"/>
        </w:trPr>
        <w:tc>
          <w:tcPr>
            <w:tcW w:w="9752" w:type="dxa"/>
            <w:gridSpan w:val="2"/>
            <w:tcBorders>
              <w:top w:val="nil"/>
              <w:left w:val="nil"/>
              <w:bottom w:val="nil"/>
              <w:right w:val="nil"/>
            </w:tcBorders>
          </w:tcPr>
          <w:p w14:paraId="763EB8B8" w14:textId="77777777" w:rsidR="00380C79" w:rsidRPr="000E4F8D" w:rsidRDefault="00380C79" w:rsidP="004C2510"/>
        </w:tc>
      </w:tr>
      <w:tr w:rsidR="00380C79" w14:paraId="387373E8" w14:textId="77777777" w:rsidTr="004C2510">
        <w:trPr>
          <w:trHeight w:val="240"/>
          <w:jc w:val="center"/>
        </w:trPr>
        <w:tc>
          <w:tcPr>
            <w:tcW w:w="4876" w:type="dxa"/>
            <w:tcBorders>
              <w:top w:val="nil"/>
              <w:left w:val="nil"/>
              <w:bottom w:val="nil"/>
              <w:right w:val="nil"/>
            </w:tcBorders>
          </w:tcPr>
          <w:p w14:paraId="6802C7BA"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DB51F02" w14:textId="77777777" w:rsidR="00380C79" w:rsidRPr="000E4F8D" w:rsidRDefault="00380C79" w:rsidP="004C2510">
            <w:pPr>
              <w:pStyle w:val="AmColumnHeading"/>
            </w:pPr>
            <w:r>
              <w:t>Pozměňovací návrh</w:t>
            </w:r>
          </w:p>
        </w:tc>
      </w:tr>
      <w:tr w:rsidR="00380C79" w14:paraId="308DCF6A" w14:textId="77777777" w:rsidTr="004C2510">
        <w:trPr>
          <w:jc w:val="center"/>
        </w:trPr>
        <w:tc>
          <w:tcPr>
            <w:tcW w:w="4876" w:type="dxa"/>
            <w:tcBorders>
              <w:top w:val="nil"/>
              <w:left w:val="nil"/>
              <w:bottom w:val="nil"/>
              <w:right w:val="nil"/>
            </w:tcBorders>
          </w:tcPr>
          <w:p w14:paraId="40325F80" w14:textId="77777777" w:rsidR="00380C79" w:rsidRPr="000E4F8D" w:rsidRDefault="00380C79" w:rsidP="004C2510">
            <w:pPr>
              <w:pStyle w:val="Normal6a"/>
            </w:pPr>
          </w:p>
        </w:tc>
        <w:tc>
          <w:tcPr>
            <w:tcW w:w="4876" w:type="dxa"/>
            <w:tcBorders>
              <w:top w:val="nil"/>
              <w:left w:val="nil"/>
              <w:bottom w:val="nil"/>
              <w:right w:val="nil"/>
            </w:tcBorders>
          </w:tcPr>
          <w:p w14:paraId="678691A2" w14:textId="66CCFD92" w:rsidR="00380C79" w:rsidRPr="000E4F8D" w:rsidRDefault="00380C79" w:rsidP="004C2510">
            <w:pPr>
              <w:pStyle w:val="Normal6a"/>
            </w:pPr>
            <w:r>
              <w:rPr>
                <w:b/>
                <w:i/>
              </w:rPr>
              <w:t>Cd.</w:t>
            </w:r>
            <w:r>
              <w:tab/>
            </w:r>
            <w:r>
              <w:rPr>
                <w:b/>
                <w:i/>
              </w:rPr>
              <w:t>vzhledem</w:t>
            </w:r>
            <w:r>
              <w:rPr>
                <w:b/>
                <w:i/>
              </w:rPr>
              <w:t xml:space="preserve"> k </w:t>
            </w:r>
            <w:r>
              <w:rPr>
                <w:b/>
                <w:i/>
              </w:rPr>
              <w:t>tomu, že</w:t>
            </w:r>
            <w:r>
              <w:rPr>
                <w:b/>
                <w:i/>
              </w:rPr>
              <w:t xml:space="preserve"> s </w:t>
            </w:r>
            <w:r>
              <w:rPr>
                <w:b/>
                <w:i/>
              </w:rPr>
              <w:t>ohledem na ustanovení Evropské charty regionálních či menšinových jazyků nesmí smluvní státy po ratifikaci zavést méně příznivý systém ochrany, než je systém platný</w:t>
            </w:r>
            <w:r>
              <w:rPr>
                <w:b/>
                <w:i/>
              </w:rPr>
              <w:t xml:space="preserve"> v </w:t>
            </w:r>
            <w:r>
              <w:rPr>
                <w:b/>
                <w:i/>
              </w:rPr>
              <w:t>době ratifikace,</w:t>
            </w:r>
          </w:p>
        </w:tc>
      </w:tr>
    </w:tbl>
    <w:p w14:paraId="4B5AEDFF"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7A693D54" w14:textId="77777777" w:rsidR="00380C79" w:rsidRPr="000E4F8D" w:rsidRDefault="00380C79" w:rsidP="00380C79">
      <w:r>
        <w:rPr>
          <w:rStyle w:val="HideTWBExt"/>
        </w:rPr>
        <w:t>&lt;/Amend&gt;</w:t>
      </w:r>
    </w:p>
    <w:p w14:paraId="260CB42D"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57</w:t>
      </w:r>
      <w:r>
        <w:rPr>
          <w:rStyle w:val="HideTWBExt"/>
          <w:b w:val="0"/>
        </w:rPr>
        <w:t>&lt;/NumAm&gt;</w:t>
      </w:r>
    </w:p>
    <w:p w14:paraId="5068DE4A" w14:textId="77777777" w:rsidR="00380C79" w:rsidRPr="000E4F8D" w:rsidRDefault="00380C79" w:rsidP="00380C79">
      <w:pPr>
        <w:pStyle w:val="NormalBold"/>
      </w:pPr>
      <w:r>
        <w:rPr>
          <w:rStyle w:val="HideTWBExt"/>
          <w:b w:val="0"/>
        </w:rPr>
        <w:t>&lt;RepeatBlock-By&gt;&lt;Members&gt;</w:t>
      </w:r>
      <w:r>
        <w:t>Petar Volgin</w:t>
      </w:r>
      <w:r>
        <w:rPr>
          <w:rStyle w:val="HideTWBExt"/>
          <w:b w:val="0"/>
        </w:rPr>
        <w:t>&lt;/Members&gt;</w:t>
      </w:r>
    </w:p>
    <w:p w14:paraId="6224A2B5" w14:textId="77777777" w:rsidR="00380C79" w:rsidRPr="000E4F8D" w:rsidRDefault="00380C79" w:rsidP="00380C79">
      <w:pPr>
        <w:pStyle w:val="NormalBold"/>
      </w:pPr>
      <w:r>
        <w:rPr>
          <w:rStyle w:val="HideTWBExt"/>
          <w:b w:val="0"/>
        </w:rPr>
        <w:t>&lt;/RepeatBlock-By&gt;</w:t>
      </w:r>
    </w:p>
    <w:p w14:paraId="3282F430"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4DEA7A2" w14:textId="77777777" w:rsidR="00380C79" w:rsidRPr="000E4F8D" w:rsidRDefault="00380C79" w:rsidP="00380C79">
      <w:pPr>
        <w:pStyle w:val="NormalBold"/>
      </w:pPr>
      <w:r>
        <w:rPr>
          <w:rStyle w:val="HideTWBExt"/>
          <w:b w:val="0"/>
        </w:rPr>
        <w:t>&lt;Article&gt;</w:t>
      </w:r>
      <w:r>
        <w:t>Bod odůvodnění D</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8FE65C6" w14:textId="77777777" w:rsidTr="004C2510">
        <w:trPr>
          <w:trHeight w:hRule="exact" w:val="240"/>
          <w:jc w:val="center"/>
        </w:trPr>
        <w:tc>
          <w:tcPr>
            <w:tcW w:w="9752" w:type="dxa"/>
            <w:gridSpan w:val="2"/>
            <w:tcBorders>
              <w:top w:val="nil"/>
              <w:left w:val="nil"/>
              <w:bottom w:val="nil"/>
              <w:right w:val="nil"/>
            </w:tcBorders>
          </w:tcPr>
          <w:p w14:paraId="4CD1D5A8" w14:textId="77777777" w:rsidR="00380C79" w:rsidRPr="000E4F8D" w:rsidRDefault="00380C79" w:rsidP="004C2510"/>
        </w:tc>
      </w:tr>
      <w:tr w:rsidR="00380C79" w14:paraId="18BFB548" w14:textId="77777777" w:rsidTr="004C2510">
        <w:trPr>
          <w:trHeight w:val="240"/>
          <w:jc w:val="center"/>
        </w:trPr>
        <w:tc>
          <w:tcPr>
            <w:tcW w:w="4876" w:type="dxa"/>
            <w:tcBorders>
              <w:top w:val="nil"/>
              <w:left w:val="nil"/>
              <w:bottom w:val="nil"/>
              <w:right w:val="nil"/>
            </w:tcBorders>
          </w:tcPr>
          <w:p w14:paraId="42932B4E"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2F12907" w14:textId="77777777" w:rsidR="00380C79" w:rsidRPr="000E4F8D" w:rsidRDefault="00380C79" w:rsidP="004C2510">
            <w:pPr>
              <w:pStyle w:val="AmColumnHeading"/>
            </w:pPr>
            <w:r>
              <w:t>Pozměňovací návrh</w:t>
            </w:r>
          </w:p>
        </w:tc>
      </w:tr>
      <w:tr w:rsidR="00380C79" w14:paraId="15A658B3" w14:textId="77777777" w:rsidTr="004C2510">
        <w:trPr>
          <w:jc w:val="center"/>
        </w:trPr>
        <w:tc>
          <w:tcPr>
            <w:tcW w:w="4876" w:type="dxa"/>
            <w:tcBorders>
              <w:top w:val="nil"/>
              <w:left w:val="nil"/>
              <w:bottom w:val="nil"/>
              <w:right w:val="nil"/>
            </w:tcBorders>
          </w:tcPr>
          <w:p w14:paraId="0D9A466E" w14:textId="12F2B0A9" w:rsidR="00380C79" w:rsidRPr="000E4F8D" w:rsidRDefault="00380C79" w:rsidP="004C2510">
            <w:pPr>
              <w:pStyle w:val="Normal6a"/>
            </w:pPr>
            <w:r>
              <w:t>D.</w:t>
            </w:r>
            <w:r>
              <w:tab/>
              <w:t>vzhledem</w:t>
            </w:r>
            <w:r>
              <w:t xml:space="preserve"> k </w:t>
            </w:r>
            <w:r>
              <w:t xml:space="preserve">tomu, že </w:t>
            </w:r>
            <w:r>
              <w:rPr>
                <w:b/>
                <w:i/>
              </w:rPr>
              <w:t>bylo dosaženo pokroku, je však třeba vyvinout další úsilí</w:t>
            </w:r>
            <w:r>
              <w:t xml:space="preserve"> k </w:t>
            </w:r>
            <w:r>
              <w:rPr>
                <w:b/>
                <w:i/>
              </w:rPr>
              <w:t>posílení právního státu</w:t>
            </w:r>
            <w:r>
              <w:t xml:space="preserve"> na </w:t>
            </w:r>
            <w:r>
              <w:rPr>
                <w:b/>
                <w:i/>
              </w:rPr>
              <w:t>Ukrajině</w:t>
            </w:r>
            <w:r>
              <w:t xml:space="preserve"> a k </w:t>
            </w:r>
            <w:r>
              <w:rPr>
                <w:b/>
                <w:i/>
              </w:rPr>
              <w:t>boji proti korupci</w:t>
            </w:r>
            <w:r>
              <w:t>;</w:t>
            </w:r>
          </w:p>
        </w:tc>
        <w:tc>
          <w:tcPr>
            <w:tcW w:w="4876" w:type="dxa"/>
            <w:tcBorders>
              <w:top w:val="nil"/>
              <w:left w:val="nil"/>
              <w:bottom w:val="nil"/>
              <w:right w:val="nil"/>
            </w:tcBorders>
          </w:tcPr>
          <w:p w14:paraId="728C9112" w14:textId="6F549E36" w:rsidR="00380C79" w:rsidRPr="000E4F8D" w:rsidRDefault="00380C79" w:rsidP="004C2510">
            <w:pPr>
              <w:pStyle w:val="Normal6a"/>
            </w:pPr>
            <w:r>
              <w:t>D.</w:t>
            </w:r>
            <w:r>
              <w:tab/>
              <w:t>vzhledem</w:t>
            </w:r>
            <w:r>
              <w:t xml:space="preserve"> k </w:t>
            </w:r>
            <w:r>
              <w:t xml:space="preserve">tomu, že </w:t>
            </w:r>
            <w:r>
              <w:rPr>
                <w:b/>
                <w:i/>
              </w:rPr>
              <w:t>Ukrajina navzdory dlouholetým reformním závazkům nadále čelí systémovým problémům</w:t>
            </w:r>
            <w:r>
              <w:rPr>
                <w:b/>
                <w:i/>
              </w:rPr>
              <w:t xml:space="preserve"> s </w:t>
            </w:r>
            <w:r>
              <w:rPr>
                <w:b/>
                <w:i/>
              </w:rPr>
              <w:t>korupcí; vzhledem</w:t>
            </w:r>
            <w:r>
              <w:t xml:space="preserve"> k </w:t>
            </w:r>
            <w:r>
              <w:rPr>
                <w:b/>
                <w:i/>
              </w:rPr>
              <w:t>tomu, že se objevila řada korupčních skandálů zahrnujících zadávání zakázek</w:t>
            </w:r>
            <w:r>
              <w:rPr>
                <w:b/>
                <w:i/>
              </w:rPr>
              <w:t xml:space="preserve"> v </w:t>
            </w:r>
            <w:r>
              <w:rPr>
                <w:b/>
                <w:i/>
              </w:rPr>
              <w:t>oblasti obrany, výdaje</w:t>
            </w:r>
            <w:r>
              <w:t xml:space="preserve"> na </w:t>
            </w:r>
            <w:r>
              <w:rPr>
                <w:b/>
                <w:i/>
              </w:rPr>
              <w:t>infrastrukturu</w:t>
            </w:r>
            <w:r>
              <w:t xml:space="preserve"> a </w:t>
            </w:r>
            <w:r>
              <w:rPr>
                <w:b/>
                <w:i/>
              </w:rPr>
              <w:t>státní podniky</w:t>
            </w:r>
            <w:r>
              <w:t>;</w:t>
            </w:r>
          </w:p>
        </w:tc>
      </w:tr>
    </w:tbl>
    <w:p w14:paraId="29A599EE"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10EFD33" w14:textId="77777777" w:rsidR="00380C79" w:rsidRPr="000E4F8D" w:rsidRDefault="00380C79" w:rsidP="00380C79">
      <w:r>
        <w:rPr>
          <w:rStyle w:val="HideTWBExt"/>
        </w:rPr>
        <w:t>&lt;/Amend&gt;</w:t>
      </w:r>
    </w:p>
    <w:p w14:paraId="1C7B6816"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58</w:t>
      </w:r>
      <w:r>
        <w:rPr>
          <w:rStyle w:val="HideTWBExt"/>
          <w:b w:val="0"/>
        </w:rPr>
        <w:t>&lt;/NumAm&gt;</w:t>
      </w:r>
    </w:p>
    <w:p w14:paraId="4554E1EB" w14:textId="77777777" w:rsidR="00380C79" w:rsidRPr="000E4F8D" w:rsidRDefault="00380C79" w:rsidP="00380C79">
      <w:pPr>
        <w:pStyle w:val="NormalBold"/>
      </w:pPr>
      <w:r>
        <w:rPr>
          <w:rStyle w:val="HideTWBExt"/>
          <w:b w:val="0"/>
        </w:rPr>
        <w:t>&lt;RepeatBlock-By&gt;&lt;Members&gt;</w:t>
      </w:r>
      <w:r>
        <w:t>Alexander Sell</w:t>
      </w:r>
      <w:r>
        <w:rPr>
          <w:rStyle w:val="HideTWBExt"/>
          <w:b w:val="0"/>
        </w:rPr>
        <w:t>&lt;/Members&gt;</w:t>
      </w:r>
    </w:p>
    <w:p w14:paraId="646BCA9D" w14:textId="77777777" w:rsidR="00380C79" w:rsidRPr="000E4F8D" w:rsidRDefault="00380C79" w:rsidP="00380C79">
      <w:pPr>
        <w:pStyle w:val="NormalBold"/>
      </w:pPr>
      <w:r>
        <w:rPr>
          <w:rStyle w:val="HideTWBExt"/>
          <w:b w:val="0"/>
        </w:rPr>
        <w:t>&lt;/RepeatBlock-By&gt;</w:t>
      </w:r>
    </w:p>
    <w:p w14:paraId="1648C580"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0CD7886" w14:textId="77777777" w:rsidR="00380C79" w:rsidRPr="000E4F8D" w:rsidRDefault="00380C79" w:rsidP="00380C79">
      <w:pPr>
        <w:pStyle w:val="NormalBold"/>
      </w:pPr>
      <w:r>
        <w:rPr>
          <w:rStyle w:val="HideTWBExt"/>
          <w:b w:val="0"/>
        </w:rPr>
        <w:t>&lt;Article&gt;</w:t>
      </w:r>
      <w:r>
        <w:t>Bod odůvodnění D</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FE70113" w14:textId="77777777" w:rsidTr="004C2510">
        <w:trPr>
          <w:trHeight w:hRule="exact" w:val="240"/>
          <w:jc w:val="center"/>
        </w:trPr>
        <w:tc>
          <w:tcPr>
            <w:tcW w:w="9752" w:type="dxa"/>
            <w:gridSpan w:val="2"/>
            <w:tcBorders>
              <w:top w:val="nil"/>
              <w:left w:val="nil"/>
              <w:bottom w:val="nil"/>
              <w:right w:val="nil"/>
            </w:tcBorders>
          </w:tcPr>
          <w:p w14:paraId="659568EC" w14:textId="77777777" w:rsidR="00380C79" w:rsidRPr="000E4F8D" w:rsidRDefault="00380C79" w:rsidP="004C2510"/>
        </w:tc>
      </w:tr>
      <w:tr w:rsidR="00380C79" w14:paraId="718F9ECC" w14:textId="77777777" w:rsidTr="004C2510">
        <w:trPr>
          <w:trHeight w:val="240"/>
          <w:jc w:val="center"/>
        </w:trPr>
        <w:tc>
          <w:tcPr>
            <w:tcW w:w="4876" w:type="dxa"/>
            <w:tcBorders>
              <w:top w:val="nil"/>
              <w:left w:val="nil"/>
              <w:bottom w:val="nil"/>
              <w:right w:val="nil"/>
            </w:tcBorders>
          </w:tcPr>
          <w:p w14:paraId="4C2104F4"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9C7D052" w14:textId="77777777" w:rsidR="00380C79" w:rsidRPr="000E4F8D" w:rsidRDefault="00380C79" w:rsidP="004C2510">
            <w:pPr>
              <w:pStyle w:val="AmColumnHeading"/>
            </w:pPr>
            <w:r>
              <w:t>Pozměňovací návrh</w:t>
            </w:r>
          </w:p>
        </w:tc>
      </w:tr>
      <w:tr w:rsidR="00380C79" w14:paraId="57256D60" w14:textId="77777777" w:rsidTr="004C2510">
        <w:trPr>
          <w:jc w:val="center"/>
        </w:trPr>
        <w:tc>
          <w:tcPr>
            <w:tcW w:w="4876" w:type="dxa"/>
            <w:tcBorders>
              <w:top w:val="nil"/>
              <w:left w:val="nil"/>
              <w:bottom w:val="nil"/>
              <w:right w:val="nil"/>
            </w:tcBorders>
          </w:tcPr>
          <w:p w14:paraId="2DCBDD1D" w14:textId="22CBF43E" w:rsidR="00380C79" w:rsidRPr="000E4F8D" w:rsidRDefault="00380C79" w:rsidP="004C2510">
            <w:pPr>
              <w:pStyle w:val="Normal6a"/>
            </w:pPr>
            <w:r>
              <w:t>D.</w:t>
            </w:r>
            <w:r>
              <w:tab/>
              <w:t>vzhledem</w:t>
            </w:r>
            <w:r>
              <w:t xml:space="preserve"> k </w:t>
            </w:r>
            <w:r>
              <w:t xml:space="preserve">tomu, že </w:t>
            </w:r>
            <w:r>
              <w:rPr>
                <w:b/>
                <w:i/>
              </w:rPr>
              <w:t>bylo dosaženo pokroku, je však třeba vyvinout další úsilí</w:t>
            </w:r>
            <w:r>
              <w:t xml:space="preserve"> k </w:t>
            </w:r>
            <w:r>
              <w:rPr>
                <w:b/>
                <w:i/>
              </w:rPr>
              <w:t>posílení právního státu na Ukrajině</w:t>
            </w:r>
            <w:r>
              <w:rPr>
                <w:b/>
                <w:i/>
              </w:rPr>
              <w:t xml:space="preserve"> a k </w:t>
            </w:r>
            <w:r>
              <w:rPr>
                <w:b/>
                <w:i/>
              </w:rPr>
              <w:t>boji proti korupci</w:t>
            </w:r>
            <w:r>
              <w:t>;</w:t>
            </w:r>
          </w:p>
        </w:tc>
        <w:tc>
          <w:tcPr>
            <w:tcW w:w="4876" w:type="dxa"/>
            <w:tcBorders>
              <w:top w:val="nil"/>
              <w:left w:val="nil"/>
              <w:bottom w:val="nil"/>
              <w:right w:val="nil"/>
            </w:tcBorders>
          </w:tcPr>
          <w:p w14:paraId="00EE75AF" w14:textId="52848A97" w:rsidR="00380C79" w:rsidRPr="000E4F8D" w:rsidRDefault="00380C79" w:rsidP="004C2510">
            <w:pPr>
              <w:pStyle w:val="Normal6a"/>
            </w:pPr>
            <w:r>
              <w:t>D.</w:t>
            </w:r>
            <w:r>
              <w:tab/>
              <w:t>vzhledem</w:t>
            </w:r>
            <w:r>
              <w:t xml:space="preserve"> k </w:t>
            </w:r>
            <w:r>
              <w:t xml:space="preserve">tomu, že </w:t>
            </w:r>
            <w:r>
              <w:rPr>
                <w:b/>
                <w:i/>
              </w:rPr>
              <w:t>Ukrajina nadále trpí systémovou korupcí</w:t>
            </w:r>
            <w:r>
              <w:rPr>
                <w:b/>
                <w:i/>
              </w:rPr>
              <w:t xml:space="preserve"> a </w:t>
            </w:r>
            <w:r>
              <w:rPr>
                <w:b/>
                <w:i/>
              </w:rPr>
              <w:t>selháním právního státu, což vede</w:t>
            </w:r>
            <w:r>
              <w:t xml:space="preserve"> k </w:t>
            </w:r>
            <w:r>
              <w:rPr>
                <w:b/>
                <w:i/>
              </w:rPr>
              <w:t>tomu, že není způsobilá</w:t>
            </w:r>
            <w:r>
              <w:t xml:space="preserve"> k </w:t>
            </w:r>
            <w:r>
              <w:rPr>
                <w:b/>
                <w:i/>
              </w:rPr>
              <w:t>členství</w:t>
            </w:r>
            <w:r>
              <w:rPr>
                <w:b/>
                <w:i/>
              </w:rPr>
              <w:t xml:space="preserve"> v </w:t>
            </w:r>
            <w:r>
              <w:rPr>
                <w:b/>
                <w:i/>
              </w:rPr>
              <w:t>EU</w:t>
            </w:r>
            <w:r>
              <w:t>;</w:t>
            </w:r>
          </w:p>
        </w:tc>
      </w:tr>
    </w:tbl>
    <w:p w14:paraId="51E1DB8F"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0B0E087" w14:textId="77777777" w:rsidR="00380C79" w:rsidRPr="000E4F8D" w:rsidRDefault="00380C79" w:rsidP="00380C79">
      <w:r>
        <w:rPr>
          <w:rStyle w:val="HideTWBExt"/>
        </w:rPr>
        <w:t>&lt;/Amend&gt;</w:t>
      </w:r>
    </w:p>
    <w:p w14:paraId="49B3C88E"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59</w:t>
      </w:r>
      <w:r>
        <w:rPr>
          <w:rStyle w:val="HideTWBExt"/>
          <w:b w:val="0"/>
        </w:rPr>
        <w:t>&lt;/NumAm&gt;</w:t>
      </w:r>
    </w:p>
    <w:p w14:paraId="1121C6E1" w14:textId="77777777" w:rsidR="00380C79" w:rsidRPr="000E4F8D" w:rsidRDefault="00380C79" w:rsidP="00380C79">
      <w:pPr>
        <w:pStyle w:val="NormalBold"/>
      </w:pPr>
      <w:r>
        <w:rPr>
          <w:rStyle w:val="HideTWBExt"/>
          <w:b w:val="0"/>
        </w:rPr>
        <w:t>&lt;RepeatBlock-By&gt;&lt;Members&gt;</w:t>
      </w:r>
      <w:r>
        <w:t>Tomasz Froelich</w:t>
      </w:r>
      <w:r>
        <w:rPr>
          <w:rStyle w:val="HideTWBExt"/>
          <w:b w:val="0"/>
        </w:rPr>
        <w:t>&lt;/Members&gt;</w:t>
      </w:r>
    </w:p>
    <w:p w14:paraId="57D770AA" w14:textId="77777777" w:rsidR="00380C79" w:rsidRPr="000E4F8D" w:rsidRDefault="00380C79" w:rsidP="00380C79">
      <w:pPr>
        <w:pStyle w:val="NormalBold"/>
      </w:pPr>
      <w:r>
        <w:rPr>
          <w:rStyle w:val="HideTWBExt"/>
          <w:b w:val="0"/>
        </w:rPr>
        <w:t>&lt;/RepeatBlock-By&gt;</w:t>
      </w:r>
    </w:p>
    <w:p w14:paraId="7F0A1C2B"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1E7ABD6" w14:textId="77777777" w:rsidR="00380C79" w:rsidRPr="000E4F8D" w:rsidRDefault="00380C79" w:rsidP="00380C79">
      <w:pPr>
        <w:pStyle w:val="NormalBold"/>
      </w:pPr>
      <w:r>
        <w:rPr>
          <w:rStyle w:val="HideTWBExt"/>
          <w:b w:val="0"/>
        </w:rPr>
        <w:t>&lt;Article&gt;</w:t>
      </w:r>
      <w:r>
        <w:t>Bod odůvodnění D</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11657D7" w14:textId="77777777" w:rsidTr="004C2510">
        <w:trPr>
          <w:trHeight w:hRule="exact" w:val="240"/>
          <w:jc w:val="center"/>
        </w:trPr>
        <w:tc>
          <w:tcPr>
            <w:tcW w:w="9752" w:type="dxa"/>
            <w:gridSpan w:val="2"/>
            <w:tcBorders>
              <w:top w:val="nil"/>
              <w:left w:val="nil"/>
              <w:bottom w:val="nil"/>
              <w:right w:val="nil"/>
            </w:tcBorders>
          </w:tcPr>
          <w:p w14:paraId="6FB8014A" w14:textId="77777777" w:rsidR="00380C79" w:rsidRPr="000E4F8D" w:rsidRDefault="00380C79" w:rsidP="004C2510"/>
        </w:tc>
      </w:tr>
      <w:tr w:rsidR="00380C79" w14:paraId="1D9B72D6" w14:textId="77777777" w:rsidTr="004C2510">
        <w:trPr>
          <w:trHeight w:val="240"/>
          <w:jc w:val="center"/>
        </w:trPr>
        <w:tc>
          <w:tcPr>
            <w:tcW w:w="4876" w:type="dxa"/>
            <w:tcBorders>
              <w:top w:val="nil"/>
              <w:left w:val="nil"/>
              <w:bottom w:val="nil"/>
              <w:right w:val="nil"/>
            </w:tcBorders>
          </w:tcPr>
          <w:p w14:paraId="51349292"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8E7BF1C" w14:textId="77777777" w:rsidR="00380C79" w:rsidRPr="000E4F8D" w:rsidRDefault="00380C79" w:rsidP="004C2510">
            <w:pPr>
              <w:pStyle w:val="AmColumnHeading"/>
            </w:pPr>
            <w:r>
              <w:t>Pozměňovací návrh</w:t>
            </w:r>
          </w:p>
        </w:tc>
      </w:tr>
      <w:tr w:rsidR="00380C79" w14:paraId="249DB900" w14:textId="77777777" w:rsidTr="004C2510">
        <w:trPr>
          <w:jc w:val="center"/>
        </w:trPr>
        <w:tc>
          <w:tcPr>
            <w:tcW w:w="4876" w:type="dxa"/>
            <w:tcBorders>
              <w:top w:val="nil"/>
              <w:left w:val="nil"/>
              <w:bottom w:val="nil"/>
              <w:right w:val="nil"/>
            </w:tcBorders>
          </w:tcPr>
          <w:p w14:paraId="6F91312A" w14:textId="271EED94" w:rsidR="00380C79" w:rsidRPr="000E4F8D" w:rsidRDefault="00380C79" w:rsidP="004C2510">
            <w:pPr>
              <w:pStyle w:val="Normal6a"/>
            </w:pPr>
            <w:r>
              <w:t>D.</w:t>
            </w:r>
            <w:r>
              <w:tab/>
              <w:t>vzhledem</w:t>
            </w:r>
            <w:r>
              <w:t xml:space="preserve"> k </w:t>
            </w:r>
            <w:r>
              <w:t>tomu, že bylo dosaženo pokroku</w:t>
            </w:r>
            <w:r>
              <w:rPr>
                <w:b/>
                <w:i/>
              </w:rPr>
              <w:t>, je však třeba vyvinout další úsilí</w:t>
            </w:r>
            <w:r>
              <w:rPr>
                <w:b/>
                <w:i/>
              </w:rPr>
              <w:t xml:space="preserve"> k </w:t>
            </w:r>
            <w:r>
              <w:rPr>
                <w:b/>
                <w:i/>
              </w:rPr>
              <w:t>posílení</w:t>
            </w:r>
            <w:r>
              <w:t xml:space="preserve"> právního státu na Ukrajině</w:t>
            </w:r>
            <w:r>
              <w:t xml:space="preserve"> a k </w:t>
            </w:r>
            <w:r>
              <w:t>boji proti korupci;</w:t>
            </w:r>
          </w:p>
        </w:tc>
        <w:tc>
          <w:tcPr>
            <w:tcW w:w="4876" w:type="dxa"/>
            <w:tcBorders>
              <w:top w:val="nil"/>
              <w:left w:val="nil"/>
              <w:bottom w:val="nil"/>
              <w:right w:val="nil"/>
            </w:tcBorders>
          </w:tcPr>
          <w:p w14:paraId="301805A8" w14:textId="579A2D7F" w:rsidR="00380C79" w:rsidRPr="000E4F8D" w:rsidRDefault="00380C79" w:rsidP="004C2510">
            <w:pPr>
              <w:pStyle w:val="Normal6a"/>
            </w:pPr>
            <w:r>
              <w:t>D.</w:t>
            </w:r>
            <w:r>
              <w:tab/>
              <w:t>vzhledem</w:t>
            </w:r>
            <w:r>
              <w:t xml:space="preserve"> k </w:t>
            </w:r>
            <w:r>
              <w:t xml:space="preserve">tomu, že bylo dosaženo </w:t>
            </w:r>
            <w:r>
              <w:rPr>
                <w:b/>
                <w:i/>
              </w:rPr>
              <w:t>malého</w:t>
            </w:r>
            <w:r>
              <w:t xml:space="preserve"> pokroku </w:t>
            </w:r>
            <w:r>
              <w:rPr>
                <w:b/>
                <w:i/>
              </w:rPr>
              <w:t>při posilování</w:t>
            </w:r>
            <w:r>
              <w:t xml:space="preserve"> právního státu na Ukrajině</w:t>
            </w:r>
            <w:r>
              <w:t xml:space="preserve"> a v </w:t>
            </w:r>
            <w:r>
              <w:t>boji proti korupci;</w:t>
            </w:r>
          </w:p>
        </w:tc>
      </w:tr>
    </w:tbl>
    <w:p w14:paraId="51CF0CF7"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F314304" w14:textId="77777777" w:rsidR="00380C79" w:rsidRPr="000E4F8D" w:rsidRDefault="00380C79" w:rsidP="00380C79">
      <w:r>
        <w:rPr>
          <w:rStyle w:val="HideTWBExt"/>
        </w:rPr>
        <w:t>&lt;/Amend&gt;</w:t>
      </w:r>
    </w:p>
    <w:p w14:paraId="1F2DDCBD"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60</w:t>
      </w:r>
      <w:r>
        <w:rPr>
          <w:rStyle w:val="HideTWBExt"/>
          <w:b w:val="0"/>
        </w:rPr>
        <w:t>&lt;/NumAm&gt;</w:t>
      </w:r>
    </w:p>
    <w:p w14:paraId="3D79EFBD" w14:textId="77777777" w:rsidR="00380C79" w:rsidRPr="000E4F8D" w:rsidRDefault="00380C79" w:rsidP="00380C79">
      <w:pPr>
        <w:pStyle w:val="NormalBold"/>
      </w:pPr>
      <w:r>
        <w:rPr>
          <w:rStyle w:val="HideTWBExt"/>
          <w:b w:val="0"/>
        </w:rPr>
        <w:t>&lt;RepeatBlock-By&gt;&lt;Members&gt;</w:t>
      </w:r>
      <w:r>
        <w:t>Jonas Sjöstedt, Merja Kyllönen</w:t>
      </w:r>
      <w:r>
        <w:rPr>
          <w:rStyle w:val="HideTWBExt"/>
          <w:b w:val="0"/>
        </w:rPr>
        <w:t>&lt;/Members&gt;</w:t>
      </w:r>
    </w:p>
    <w:p w14:paraId="09EEFE87" w14:textId="77777777" w:rsidR="00380C79" w:rsidRPr="000E4F8D" w:rsidRDefault="00380C79" w:rsidP="00380C79">
      <w:pPr>
        <w:pStyle w:val="NormalBold"/>
      </w:pPr>
      <w:r>
        <w:rPr>
          <w:rStyle w:val="HideTWBExt"/>
          <w:b w:val="0"/>
        </w:rPr>
        <w:t>&lt;/RepeatBlock-By&gt;</w:t>
      </w:r>
    </w:p>
    <w:p w14:paraId="30A744DB"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1C0947CC" w14:textId="77777777" w:rsidR="00380C79" w:rsidRPr="000E4F8D" w:rsidRDefault="00380C79" w:rsidP="00380C79">
      <w:pPr>
        <w:pStyle w:val="NormalBold"/>
      </w:pPr>
      <w:r>
        <w:rPr>
          <w:rStyle w:val="HideTWBExt"/>
          <w:b w:val="0"/>
        </w:rPr>
        <w:t>&lt;Article&gt;</w:t>
      </w:r>
      <w:r>
        <w:t>Bod odůvodnění D</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F147667" w14:textId="77777777" w:rsidTr="004C2510">
        <w:trPr>
          <w:trHeight w:hRule="exact" w:val="240"/>
          <w:jc w:val="center"/>
        </w:trPr>
        <w:tc>
          <w:tcPr>
            <w:tcW w:w="9752" w:type="dxa"/>
            <w:gridSpan w:val="2"/>
            <w:tcBorders>
              <w:top w:val="nil"/>
              <w:left w:val="nil"/>
              <w:bottom w:val="nil"/>
              <w:right w:val="nil"/>
            </w:tcBorders>
          </w:tcPr>
          <w:p w14:paraId="2B142677" w14:textId="77777777" w:rsidR="00380C79" w:rsidRPr="000E4F8D" w:rsidRDefault="00380C79" w:rsidP="004C2510"/>
        </w:tc>
      </w:tr>
      <w:tr w:rsidR="00380C79" w14:paraId="5B97DAE7" w14:textId="77777777" w:rsidTr="004C2510">
        <w:trPr>
          <w:trHeight w:val="240"/>
          <w:jc w:val="center"/>
        </w:trPr>
        <w:tc>
          <w:tcPr>
            <w:tcW w:w="4876" w:type="dxa"/>
            <w:tcBorders>
              <w:top w:val="nil"/>
              <w:left w:val="nil"/>
              <w:bottom w:val="nil"/>
              <w:right w:val="nil"/>
            </w:tcBorders>
          </w:tcPr>
          <w:p w14:paraId="0F0F18B9"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13439BD" w14:textId="77777777" w:rsidR="00380C79" w:rsidRPr="000E4F8D" w:rsidRDefault="00380C79" w:rsidP="004C2510">
            <w:pPr>
              <w:pStyle w:val="AmColumnHeading"/>
            </w:pPr>
            <w:r>
              <w:t>Pozměňovací návrh</w:t>
            </w:r>
          </w:p>
        </w:tc>
      </w:tr>
      <w:tr w:rsidR="00380C79" w14:paraId="02951156" w14:textId="77777777" w:rsidTr="004C2510">
        <w:trPr>
          <w:jc w:val="center"/>
        </w:trPr>
        <w:tc>
          <w:tcPr>
            <w:tcW w:w="4876" w:type="dxa"/>
            <w:tcBorders>
              <w:top w:val="nil"/>
              <w:left w:val="nil"/>
              <w:bottom w:val="nil"/>
              <w:right w:val="nil"/>
            </w:tcBorders>
          </w:tcPr>
          <w:p w14:paraId="6BB5C88D" w14:textId="3461F681" w:rsidR="00380C79" w:rsidRPr="000E4F8D" w:rsidRDefault="00380C79" w:rsidP="004C2510">
            <w:pPr>
              <w:pStyle w:val="Normal6a"/>
            </w:pPr>
            <w:r>
              <w:t>D.</w:t>
            </w:r>
            <w:r>
              <w:tab/>
              <w:t>vzhledem</w:t>
            </w:r>
            <w:r>
              <w:t xml:space="preserve"> k </w:t>
            </w:r>
            <w:r>
              <w:t>tomu, že bylo dosaženo pokroku, je však třeba vyvinout další úsilí</w:t>
            </w:r>
            <w:r>
              <w:t xml:space="preserve"> k </w:t>
            </w:r>
            <w:r>
              <w:t>posílení právního státu na Ukrajině</w:t>
            </w:r>
            <w:r>
              <w:t xml:space="preserve"> a k </w:t>
            </w:r>
            <w:r>
              <w:t>boji proti korupci;</w:t>
            </w:r>
          </w:p>
        </w:tc>
        <w:tc>
          <w:tcPr>
            <w:tcW w:w="4876" w:type="dxa"/>
            <w:tcBorders>
              <w:top w:val="nil"/>
              <w:left w:val="nil"/>
              <w:bottom w:val="nil"/>
              <w:right w:val="nil"/>
            </w:tcBorders>
          </w:tcPr>
          <w:p w14:paraId="37DBB3FF" w14:textId="7D6BB906" w:rsidR="00380C79" w:rsidRPr="000E4F8D" w:rsidRDefault="00380C79" w:rsidP="004C2510">
            <w:pPr>
              <w:pStyle w:val="Normal6a"/>
            </w:pPr>
            <w:r>
              <w:t>D.</w:t>
            </w:r>
            <w:r>
              <w:tab/>
              <w:t>vzhledem</w:t>
            </w:r>
            <w:r>
              <w:t xml:space="preserve"> k </w:t>
            </w:r>
            <w:r>
              <w:t>tomu, že bylo dosaženo pokroku, je však třeba vyvinout další úsilí</w:t>
            </w:r>
            <w:r>
              <w:t xml:space="preserve"> k </w:t>
            </w:r>
            <w:r>
              <w:t>posílení právního státu</w:t>
            </w:r>
            <w:r>
              <w:t xml:space="preserve"> a </w:t>
            </w:r>
            <w:r>
              <w:rPr>
                <w:b/>
                <w:i/>
              </w:rPr>
              <w:t>pracovních práv</w:t>
            </w:r>
            <w:r>
              <w:t xml:space="preserve"> na Ukrajině</w:t>
            </w:r>
            <w:r>
              <w:t xml:space="preserve"> a k </w:t>
            </w:r>
            <w:r>
              <w:t>boji proti korupci;</w:t>
            </w:r>
          </w:p>
        </w:tc>
      </w:tr>
    </w:tbl>
    <w:p w14:paraId="2BC6BF99"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2B122A3" w14:textId="77777777" w:rsidR="00380C79" w:rsidRPr="000E4F8D" w:rsidRDefault="00380C79" w:rsidP="00380C79">
      <w:r>
        <w:rPr>
          <w:rStyle w:val="HideTWBExt"/>
        </w:rPr>
        <w:t>&lt;/Amend&gt;</w:t>
      </w:r>
    </w:p>
    <w:p w14:paraId="1768920D"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61</w:t>
      </w:r>
      <w:r>
        <w:rPr>
          <w:rStyle w:val="HideTWBExt"/>
          <w:b w:val="0"/>
        </w:rPr>
        <w:t>&lt;/NumAm&gt;</w:t>
      </w:r>
    </w:p>
    <w:p w14:paraId="21B7A809" w14:textId="77777777" w:rsidR="00380C79" w:rsidRPr="000E4F8D" w:rsidRDefault="00380C79" w:rsidP="00380C79">
      <w:pPr>
        <w:pStyle w:val="NormalBold"/>
      </w:pPr>
      <w:r>
        <w:rPr>
          <w:rStyle w:val="HideTWBExt"/>
          <w:b w:val="0"/>
        </w:rPr>
        <w:t>&lt;RepeatBlock-By&gt;&lt;Members&gt;</w:t>
      </w:r>
      <w:r>
        <w:t>Sebastian Tynkkynen</w:t>
      </w:r>
      <w:r>
        <w:rPr>
          <w:rStyle w:val="HideTWBExt"/>
          <w:b w:val="0"/>
        </w:rPr>
        <w:t>&lt;/Members&gt;</w:t>
      </w:r>
    </w:p>
    <w:p w14:paraId="1DB6144C" w14:textId="77777777" w:rsidR="00380C79" w:rsidRPr="000E4F8D" w:rsidRDefault="00380C79" w:rsidP="00380C79">
      <w:pPr>
        <w:pStyle w:val="NormalBold"/>
      </w:pPr>
      <w:r>
        <w:rPr>
          <w:rStyle w:val="HideTWBExt"/>
          <w:b w:val="0"/>
        </w:rPr>
        <w:t>&lt;/RepeatBlock-By&gt;</w:t>
      </w:r>
    </w:p>
    <w:p w14:paraId="6D3575D5"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36F65E7F" w14:textId="77777777" w:rsidR="00380C79" w:rsidRPr="000E4F8D" w:rsidRDefault="00380C79" w:rsidP="00380C79">
      <w:pPr>
        <w:pStyle w:val="NormalBold"/>
      </w:pPr>
      <w:r>
        <w:rPr>
          <w:rStyle w:val="HideTWBExt"/>
          <w:b w:val="0"/>
        </w:rPr>
        <w:t>&lt;Article&gt;</w:t>
      </w:r>
      <w:r>
        <w:t>Bod odůvodnění D</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BF1EB49" w14:textId="77777777" w:rsidTr="004C2510">
        <w:trPr>
          <w:trHeight w:hRule="exact" w:val="240"/>
          <w:jc w:val="center"/>
        </w:trPr>
        <w:tc>
          <w:tcPr>
            <w:tcW w:w="9752" w:type="dxa"/>
            <w:gridSpan w:val="2"/>
            <w:tcBorders>
              <w:top w:val="nil"/>
              <w:left w:val="nil"/>
              <w:bottom w:val="nil"/>
              <w:right w:val="nil"/>
            </w:tcBorders>
          </w:tcPr>
          <w:p w14:paraId="2493FA31" w14:textId="77777777" w:rsidR="00380C79" w:rsidRPr="000E4F8D" w:rsidRDefault="00380C79" w:rsidP="004C2510"/>
        </w:tc>
      </w:tr>
      <w:tr w:rsidR="00380C79" w14:paraId="35099BE8" w14:textId="77777777" w:rsidTr="004C2510">
        <w:trPr>
          <w:trHeight w:val="240"/>
          <w:jc w:val="center"/>
        </w:trPr>
        <w:tc>
          <w:tcPr>
            <w:tcW w:w="4876" w:type="dxa"/>
            <w:tcBorders>
              <w:top w:val="nil"/>
              <w:left w:val="nil"/>
              <w:bottom w:val="nil"/>
              <w:right w:val="nil"/>
            </w:tcBorders>
          </w:tcPr>
          <w:p w14:paraId="6ADC4647"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F810E2D" w14:textId="77777777" w:rsidR="00380C79" w:rsidRPr="000E4F8D" w:rsidRDefault="00380C79" w:rsidP="004C2510">
            <w:pPr>
              <w:pStyle w:val="AmColumnHeading"/>
            </w:pPr>
            <w:r>
              <w:t>Pozměňovací návrh</w:t>
            </w:r>
          </w:p>
        </w:tc>
      </w:tr>
      <w:tr w:rsidR="00380C79" w14:paraId="1C46B111" w14:textId="77777777" w:rsidTr="004C2510">
        <w:trPr>
          <w:jc w:val="center"/>
        </w:trPr>
        <w:tc>
          <w:tcPr>
            <w:tcW w:w="4876" w:type="dxa"/>
            <w:tcBorders>
              <w:top w:val="nil"/>
              <w:left w:val="nil"/>
              <w:bottom w:val="nil"/>
              <w:right w:val="nil"/>
            </w:tcBorders>
          </w:tcPr>
          <w:p w14:paraId="4CAED8AA" w14:textId="749C019E" w:rsidR="00380C79" w:rsidRPr="000E4F8D" w:rsidRDefault="00380C79" w:rsidP="004C2510">
            <w:pPr>
              <w:pStyle w:val="Normal6a"/>
            </w:pPr>
            <w:r>
              <w:t>D.</w:t>
            </w:r>
            <w:r>
              <w:tab/>
              <w:t>vzhledem</w:t>
            </w:r>
            <w:r>
              <w:t xml:space="preserve"> k </w:t>
            </w:r>
            <w:r>
              <w:t>tomu, že bylo dosaženo pokroku, je však třeba vyvinout další úsilí</w:t>
            </w:r>
            <w:r>
              <w:t xml:space="preserve"> k </w:t>
            </w:r>
            <w:r>
              <w:t>posílení právního státu na Ukrajině</w:t>
            </w:r>
            <w:r>
              <w:t xml:space="preserve"> a k </w:t>
            </w:r>
            <w:r>
              <w:t>boji proti korupci;</w:t>
            </w:r>
          </w:p>
        </w:tc>
        <w:tc>
          <w:tcPr>
            <w:tcW w:w="4876" w:type="dxa"/>
            <w:tcBorders>
              <w:top w:val="nil"/>
              <w:left w:val="nil"/>
              <w:bottom w:val="nil"/>
              <w:right w:val="nil"/>
            </w:tcBorders>
          </w:tcPr>
          <w:p w14:paraId="6ABAD33D" w14:textId="1CDA273F" w:rsidR="00380C79" w:rsidRPr="000E4F8D" w:rsidRDefault="00380C79" w:rsidP="004C2510">
            <w:pPr>
              <w:pStyle w:val="Normal6a"/>
            </w:pPr>
            <w:r>
              <w:t>D.</w:t>
            </w:r>
            <w:r>
              <w:tab/>
              <w:t>vzhledem</w:t>
            </w:r>
            <w:r>
              <w:t xml:space="preserve"> k </w:t>
            </w:r>
            <w:r>
              <w:t xml:space="preserve">tomu, že bylo dosaženo pokroku, je však třeba vyvinout další úsilí </w:t>
            </w:r>
            <w:r>
              <w:rPr>
                <w:b/>
                <w:i/>
              </w:rPr>
              <w:t>mimo jiné</w:t>
            </w:r>
            <w:r>
              <w:t xml:space="preserve"> k </w:t>
            </w:r>
            <w:r>
              <w:t>posílení právního státu na Ukrajině</w:t>
            </w:r>
            <w:r>
              <w:t xml:space="preserve"> a k </w:t>
            </w:r>
            <w:r>
              <w:t>boji proti korupci;</w:t>
            </w:r>
          </w:p>
        </w:tc>
      </w:tr>
    </w:tbl>
    <w:p w14:paraId="5F038DD9"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{FI}</w:t>
      </w:r>
      <w:r w:rsidRPr="000E4F8D">
        <w:t>fi</w:t>
      </w:r>
      <w:r w:rsidRPr="000E4F8D">
        <w:rPr>
          <w:rStyle w:val="HideTWBExt"/>
        </w:rPr>
        <w:t>&lt;/Original&gt;</w:t>
      </w:r>
    </w:p>
    <w:p w14:paraId="2665B246" w14:textId="77777777" w:rsidR="00380C79" w:rsidRPr="000E4F8D" w:rsidRDefault="00380C79" w:rsidP="00380C79">
      <w:r>
        <w:rPr>
          <w:rStyle w:val="HideTWBExt"/>
        </w:rPr>
        <w:t>&lt;/Amend&gt;</w:t>
      </w:r>
    </w:p>
    <w:p w14:paraId="0112C804"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62</w:t>
      </w:r>
      <w:r>
        <w:rPr>
          <w:rStyle w:val="HideTWBExt"/>
          <w:b w:val="0"/>
        </w:rPr>
        <w:t>&lt;/NumAm&gt;</w:t>
      </w:r>
    </w:p>
    <w:p w14:paraId="488FE08C" w14:textId="77777777" w:rsidR="00380C79" w:rsidRPr="000E4F8D" w:rsidRDefault="00380C79" w:rsidP="00380C79">
      <w:pPr>
        <w:pStyle w:val="NormalBold"/>
      </w:pPr>
      <w:r>
        <w:rPr>
          <w:rStyle w:val="HideTWBExt"/>
          <w:b w:val="0"/>
        </w:rPr>
        <w:t>&lt;RepeatBlock-By&gt;&lt;Members&gt;</w:t>
      </w:r>
      <w:r>
        <w:t>Kinga Gál, Viktória Ferenc</w:t>
      </w:r>
      <w:r>
        <w:rPr>
          <w:rStyle w:val="HideTWBExt"/>
          <w:b w:val="0"/>
        </w:rPr>
        <w:t>&lt;/Members&gt;</w:t>
      </w:r>
    </w:p>
    <w:p w14:paraId="52A6434F" w14:textId="77777777" w:rsidR="00380C79" w:rsidRPr="000E4F8D" w:rsidRDefault="00380C79" w:rsidP="00380C79">
      <w:pPr>
        <w:pStyle w:val="NormalBold"/>
      </w:pPr>
      <w:r>
        <w:rPr>
          <w:rStyle w:val="HideTWBExt"/>
          <w:b w:val="0"/>
        </w:rPr>
        <w:t>&lt;/RepeatBlock-By&gt;</w:t>
      </w:r>
    </w:p>
    <w:p w14:paraId="4F711AF2"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123894F" w14:textId="00A6C843" w:rsidR="00380C79" w:rsidRPr="000E4F8D" w:rsidRDefault="00380C79" w:rsidP="00380C79">
      <w:pPr>
        <w:pStyle w:val="NormalBold"/>
      </w:pPr>
      <w:r>
        <w:rPr>
          <w:rStyle w:val="HideTWBExt"/>
          <w:b w:val="0"/>
        </w:rPr>
        <w:t>&lt;Article&gt;</w:t>
      </w:r>
      <w:r>
        <w:t>Bod odůvodnění D</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63955D0" w14:textId="77777777" w:rsidTr="004C2510">
        <w:trPr>
          <w:trHeight w:hRule="exact" w:val="240"/>
          <w:jc w:val="center"/>
        </w:trPr>
        <w:tc>
          <w:tcPr>
            <w:tcW w:w="9752" w:type="dxa"/>
            <w:gridSpan w:val="2"/>
            <w:tcBorders>
              <w:top w:val="nil"/>
              <w:left w:val="nil"/>
              <w:bottom w:val="nil"/>
              <w:right w:val="nil"/>
            </w:tcBorders>
          </w:tcPr>
          <w:p w14:paraId="0B577BE9" w14:textId="77777777" w:rsidR="00380C79" w:rsidRPr="000E4F8D" w:rsidRDefault="00380C79" w:rsidP="004C2510"/>
        </w:tc>
      </w:tr>
      <w:tr w:rsidR="00380C79" w14:paraId="2CAD4CBA" w14:textId="77777777" w:rsidTr="004C2510">
        <w:trPr>
          <w:trHeight w:val="240"/>
          <w:jc w:val="center"/>
        </w:trPr>
        <w:tc>
          <w:tcPr>
            <w:tcW w:w="4876" w:type="dxa"/>
            <w:tcBorders>
              <w:top w:val="nil"/>
              <w:left w:val="nil"/>
              <w:bottom w:val="nil"/>
              <w:right w:val="nil"/>
            </w:tcBorders>
          </w:tcPr>
          <w:p w14:paraId="509DE0EE"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3CAF888" w14:textId="77777777" w:rsidR="00380C79" w:rsidRPr="000E4F8D" w:rsidRDefault="00380C79" w:rsidP="004C2510">
            <w:pPr>
              <w:pStyle w:val="AmColumnHeading"/>
            </w:pPr>
            <w:r>
              <w:t>Pozměňovací návrh</w:t>
            </w:r>
          </w:p>
        </w:tc>
      </w:tr>
      <w:tr w:rsidR="00380C79" w14:paraId="1096D231" w14:textId="77777777" w:rsidTr="004C2510">
        <w:trPr>
          <w:jc w:val="center"/>
        </w:trPr>
        <w:tc>
          <w:tcPr>
            <w:tcW w:w="4876" w:type="dxa"/>
            <w:tcBorders>
              <w:top w:val="nil"/>
              <w:left w:val="nil"/>
              <w:bottom w:val="nil"/>
              <w:right w:val="nil"/>
            </w:tcBorders>
          </w:tcPr>
          <w:p w14:paraId="0F6554D0" w14:textId="77777777" w:rsidR="00380C79" w:rsidRPr="000E4F8D" w:rsidRDefault="00380C79" w:rsidP="004C2510">
            <w:pPr>
              <w:pStyle w:val="Normal6a"/>
            </w:pPr>
          </w:p>
        </w:tc>
        <w:tc>
          <w:tcPr>
            <w:tcW w:w="4876" w:type="dxa"/>
            <w:tcBorders>
              <w:top w:val="nil"/>
              <w:left w:val="nil"/>
              <w:bottom w:val="nil"/>
              <w:right w:val="nil"/>
            </w:tcBorders>
          </w:tcPr>
          <w:p w14:paraId="3D736FDA" w14:textId="782897DB" w:rsidR="00380C79" w:rsidRPr="000E4F8D" w:rsidRDefault="00380C79" w:rsidP="004C2510">
            <w:pPr>
              <w:pStyle w:val="Normal6a"/>
            </w:pPr>
            <w:r>
              <w:rPr>
                <w:b/>
                <w:i/>
              </w:rPr>
              <w:t>Da.</w:t>
            </w:r>
            <w:r>
              <w:tab/>
            </w:r>
            <w:r>
              <w:rPr>
                <w:b/>
                <w:i/>
              </w:rPr>
              <w:t>vzhledem</w:t>
            </w:r>
            <w:r>
              <w:rPr>
                <w:b/>
                <w:i/>
              </w:rPr>
              <w:t xml:space="preserve"> k </w:t>
            </w:r>
            <w:r>
              <w:rPr>
                <w:b/>
                <w:i/>
              </w:rPr>
              <w:t>tomu, že dne 10. listopadu 2025 provedl ukrajinský Národní protikorupční úřad (NABU)</w:t>
            </w:r>
            <w:r>
              <w:rPr>
                <w:b/>
                <w:i/>
              </w:rPr>
              <w:t xml:space="preserve"> a </w:t>
            </w:r>
            <w:r>
              <w:rPr>
                <w:b/>
                <w:i/>
              </w:rPr>
              <w:t>Specializovaná protikorupční prokuratura (SAPO) rozsáhlou operaci ve strategickém ukrajinském energetickém sektoru, během níž bylo provedeno více než 70 prohlídek</w:t>
            </w:r>
            <w:r>
              <w:rPr>
                <w:b/>
                <w:i/>
              </w:rPr>
              <w:t xml:space="preserve"> a </w:t>
            </w:r>
            <w:r>
              <w:rPr>
                <w:b/>
                <w:i/>
              </w:rPr>
              <w:t>zabaveno více než 4 milionů USD</w:t>
            </w:r>
            <w:r>
              <w:rPr>
                <w:b/>
                <w:i/>
              </w:rPr>
              <w:t xml:space="preserve"> v </w:t>
            </w:r>
            <w:r>
              <w:rPr>
                <w:b/>
                <w:i/>
              </w:rPr>
              <w:t>hotovosti; vzhledem</w:t>
            </w:r>
            <w:r>
              <w:rPr>
                <w:b/>
                <w:i/>
              </w:rPr>
              <w:t xml:space="preserve"> k </w:t>
            </w:r>
            <w:r>
              <w:rPr>
                <w:b/>
                <w:i/>
              </w:rPr>
              <w:t>tomu, že podle vyjádření vyšetřovatelů se</w:t>
            </w:r>
            <w:r>
              <w:rPr>
                <w:b/>
                <w:i/>
              </w:rPr>
              <w:t xml:space="preserve"> v </w:t>
            </w:r>
            <w:r>
              <w:rPr>
                <w:b/>
                <w:i/>
              </w:rPr>
              <w:t>rámci tohoto organizovaného systému</w:t>
            </w:r>
            <w:r>
              <w:rPr>
                <w:b/>
                <w:i/>
              </w:rPr>
              <w:t xml:space="preserve"> v </w:t>
            </w:r>
            <w:r>
              <w:rPr>
                <w:b/>
                <w:i/>
              </w:rPr>
              <w:t>průběhu času podařilo dosáhnout nezákonných výnosů ve výši přibližně 100 milionů USD, přičemž vyšetřování stále probíhá; vzhledem</w:t>
            </w:r>
            <w:r>
              <w:rPr>
                <w:b/>
                <w:i/>
              </w:rPr>
              <w:t xml:space="preserve"> k </w:t>
            </w:r>
            <w:r>
              <w:rPr>
                <w:b/>
                <w:i/>
              </w:rPr>
              <w:t>tomu, že tato odhalení vyvolávají vážné obavy ohledně správy</w:t>
            </w:r>
            <w:r>
              <w:rPr>
                <w:b/>
                <w:i/>
              </w:rPr>
              <w:t xml:space="preserve"> a </w:t>
            </w:r>
            <w:r>
              <w:rPr>
                <w:b/>
                <w:i/>
              </w:rPr>
              <w:t>řízení pomoci EU Ukrajině, její transparentnosti</w:t>
            </w:r>
            <w:r>
              <w:rPr>
                <w:b/>
                <w:i/>
              </w:rPr>
              <w:t xml:space="preserve"> a </w:t>
            </w:r>
            <w:r>
              <w:rPr>
                <w:b/>
                <w:i/>
              </w:rPr>
              <w:t>dohledu nad ní;</w:t>
            </w:r>
          </w:p>
        </w:tc>
      </w:tr>
    </w:tbl>
    <w:p w14:paraId="050A6D08"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7C058D77" w14:textId="77777777" w:rsidR="00380C79" w:rsidRPr="000E4F8D" w:rsidRDefault="00380C79" w:rsidP="00380C79">
      <w:r>
        <w:rPr>
          <w:rStyle w:val="HideTWBExt"/>
        </w:rPr>
        <w:t>&lt;/Amend&gt;</w:t>
      </w:r>
    </w:p>
    <w:p w14:paraId="5C1A3997"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63</w:t>
      </w:r>
      <w:r>
        <w:rPr>
          <w:rStyle w:val="HideTWBExt"/>
          <w:b w:val="0"/>
        </w:rPr>
        <w:t>&lt;/NumAm&gt;</w:t>
      </w:r>
    </w:p>
    <w:p w14:paraId="752034B6" w14:textId="77777777" w:rsidR="00380C79" w:rsidRPr="000E4F8D" w:rsidRDefault="00380C79" w:rsidP="00380C79">
      <w:pPr>
        <w:pStyle w:val="NormalBold"/>
      </w:pPr>
      <w:r>
        <w:rPr>
          <w:rStyle w:val="HideTWBExt"/>
          <w:b w:val="0"/>
        </w:rPr>
        <w:t>&lt;RepeatBlock-By&gt;&lt;Members&gt;</w:t>
      </w:r>
      <w:r>
        <w:t>Petar Volgin</w:t>
      </w:r>
      <w:r>
        <w:rPr>
          <w:rStyle w:val="HideTWBExt"/>
          <w:b w:val="0"/>
        </w:rPr>
        <w:t>&lt;/Members&gt;</w:t>
      </w:r>
    </w:p>
    <w:p w14:paraId="6F9328AB" w14:textId="77777777" w:rsidR="00380C79" w:rsidRPr="000E4F8D" w:rsidRDefault="00380C79" w:rsidP="00380C79">
      <w:pPr>
        <w:pStyle w:val="NormalBold"/>
      </w:pPr>
      <w:r>
        <w:rPr>
          <w:rStyle w:val="HideTWBExt"/>
          <w:b w:val="0"/>
        </w:rPr>
        <w:t>&lt;/RepeatBlock-By&gt;</w:t>
      </w:r>
    </w:p>
    <w:p w14:paraId="7B8C2061"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9C3179B" w14:textId="4EC9767C" w:rsidR="00380C79" w:rsidRPr="000E4F8D" w:rsidRDefault="00380C79" w:rsidP="00380C79">
      <w:pPr>
        <w:pStyle w:val="NormalBold"/>
      </w:pPr>
      <w:r>
        <w:rPr>
          <w:rStyle w:val="HideTWBExt"/>
          <w:b w:val="0"/>
        </w:rPr>
        <w:t>&lt;Article&gt;</w:t>
      </w:r>
      <w:r>
        <w:t>Bod odůvodnění D</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083F17D" w14:textId="77777777" w:rsidTr="004C2510">
        <w:trPr>
          <w:trHeight w:hRule="exact" w:val="240"/>
          <w:jc w:val="center"/>
        </w:trPr>
        <w:tc>
          <w:tcPr>
            <w:tcW w:w="9752" w:type="dxa"/>
            <w:gridSpan w:val="2"/>
            <w:tcBorders>
              <w:top w:val="nil"/>
              <w:left w:val="nil"/>
              <w:bottom w:val="nil"/>
              <w:right w:val="nil"/>
            </w:tcBorders>
          </w:tcPr>
          <w:p w14:paraId="5C6D8493" w14:textId="77777777" w:rsidR="00380C79" w:rsidRPr="000E4F8D" w:rsidRDefault="00380C79" w:rsidP="004C2510"/>
        </w:tc>
      </w:tr>
      <w:tr w:rsidR="00380C79" w14:paraId="0CD7D221" w14:textId="77777777" w:rsidTr="004C2510">
        <w:trPr>
          <w:trHeight w:val="240"/>
          <w:jc w:val="center"/>
        </w:trPr>
        <w:tc>
          <w:tcPr>
            <w:tcW w:w="4876" w:type="dxa"/>
            <w:tcBorders>
              <w:top w:val="nil"/>
              <w:left w:val="nil"/>
              <w:bottom w:val="nil"/>
              <w:right w:val="nil"/>
            </w:tcBorders>
          </w:tcPr>
          <w:p w14:paraId="10D42C71"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6B9B169" w14:textId="77777777" w:rsidR="00380C79" w:rsidRPr="000E4F8D" w:rsidRDefault="00380C79" w:rsidP="004C2510">
            <w:pPr>
              <w:pStyle w:val="AmColumnHeading"/>
            </w:pPr>
            <w:r>
              <w:t>Pozměňovací návrh</w:t>
            </w:r>
          </w:p>
        </w:tc>
      </w:tr>
      <w:tr w:rsidR="00380C79" w14:paraId="3F5B0CE6" w14:textId="77777777" w:rsidTr="004C2510">
        <w:trPr>
          <w:jc w:val="center"/>
        </w:trPr>
        <w:tc>
          <w:tcPr>
            <w:tcW w:w="4876" w:type="dxa"/>
            <w:tcBorders>
              <w:top w:val="nil"/>
              <w:left w:val="nil"/>
              <w:bottom w:val="nil"/>
              <w:right w:val="nil"/>
            </w:tcBorders>
          </w:tcPr>
          <w:p w14:paraId="4EA4EC51" w14:textId="77777777" w:rsidR="00380C79" w:rsidRPr="000E4F8D" w:rsidRDefault="00380C79" w:rsidP="004C2510">
            <w:pPr>
              <w:pStyle w:val="Normal6a"/>
            </w:pPr>
          </w:p>
        </w:tc>
        <w:tc>
          <w:tcPr>
            <w:tcW w:w="4876" w:type="dxa"/>
            <w:tcBorders>
              <w:top w:val="nil"/>
              <w:left w:val="nil"/>
              <w:bottom w:val="nil"/>
              <w:right w:val="nil"/>
            </w:tcBorders>
          </w:tcPr>
          <w:p w14:paraId="280ABF56" w14:textId="2F6F8D5E" w:rsidR="00380C79" w:rsidRPr="000E4F8D" w:rsidRDefault="00380C79" w:rsidP="004C2510">
            <w:pPr>
              <w:pStyle w:val="Normal6a"/>
            </w:pPr>
            <w:r>
              <w:rPr>
                <w:b/>
                <w:i/>
              </w:rPr>
              <w:t>Da.</w:t>
            </w:r>
            <w:r>
              <w:tab/>
            </w:r>
            <w:r>
              <w:rPr>
                <w:b/>
                <w:i/>
              </w:rPr>
              <w:t>vzhledem</w:t>
            </w:r>
            <w:r>
              <w:rPr>
                <w:b/>
                <w:i/>
              </w:rPr>
              <w:t xml:space="preserve"> k </w:t>
            </w:r>
            <w:r>
              <w:rPr>
                <w:b/>
                <w:i/>
              </w:rPr>
              <w:t>tomu, že ukrajinské protikorupční orgány zahájily rozsáhlé vyšetřování, známé jako operace Midas, týkající se rozsáhlého korupčního systému</w:t>
            </w:r>
            <w:r>
              <w:rPr>
                <w:b/>
                <w:i/>
              </w:rPr>
              <w:t xml:space="preserve"> v </w:t>
            </w:r>
            <w:r>
              <w:rPr>
                <w:b/>
                <w:i/>
              </w:rPr>
              <w:t>energetickém odvětví země, který údajně zahrnoval trestné činy dodavatelů státní jaderné společnosti Energoatom; vzhledem</w:t>
            </w:r>
            <w:r>
              <w:rPr>
                <w:b/>
                <w:i/>
              </w:rPr>
              <w:t xml:space="preserve"> k </w:t>
            </w:r>
            <w:r>
              <w:rPr>
                <w:b/>
                <w:i/>
              </w:rPr>
              <w:t>tomu, že vyšetřovatelé odhalili síť podezřelou</w:t>
            </w:r>
            <w:r>
              <w:rPr>
                <w:b/>
                <w:i/>
              </w:rPr>
              <w:t xml:space="preserve"> z </w:t>
            </w:r>
            <w:r>
              <w:rPr>
                <w:b/>
                <w:i/>
              </w:rPr>
              <w:t>toho, že výměnou za smlouvy požadují od dodavatelů 10–15 % provize; vzhledem</w:t>
            </w:r>
            <w:r>
              <w:rPr>
                <w:b/>
                <w:i/>
              </w:rPr>
              <w:t xml:space="preserve"> k </w:t>
            </w:r>
            <w:r>
              <w:rPr>
                <w:b/>
                <w:i/>
              </w:rPr>
              <w:t>tomu, že vyšetřování zahrnovalo řadu prohlídek</w:t>
            </w:r>
            <w:r>
              <w:rPr>
                <w:b/>
                <w:i/>
              </w:rPr>
              <w:t xml:space="preserve"> a </w:t>
            </w:r>
            <w:r>
              <w:rPr>
                <w:b/>
                <w:i/>
              </w:rPr>
              <w:t>zabavování majetku</w:t>
            </w:r>
            <w:r>
              <w:rPr>
                <w:b/>
                <w:i/>
              </w:rPr>
              <w:t xml:space="preserve"> a </w:t>
            </w:r>
            <w:r>
              <w:rPr>
                <w:b/>
                <w:i/>
              </w:rPr>
              <w:t>vedlo</w:t>
            </w:r>
            <w:r>
              <w:rPr>
                <w:b/>
                <w:i/>
              </w:rPr>
              <w:t xml:space="preserve"> k </w:t>
            </w:r>
            <w:r>
              <w:rPr>
                <w:b/>
                <w:i/>
              </w:rPr>
              <w:t>trestnímu stíhání několika osob spojených se systémem;</w:t>
            </w:r>
          </w:p>
        </w:tc>
      </w:tr>
    </w:tbl>
    <w:p w14:paraId="230AB869"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D515A5A" w14:textId="77777777" w:rsidR="00380C79" w:rsidRPr="000E4F8D" w:rsidRDefault="00380C79" w:rsidP="00380C79">
      <w:r>
        <w:rPr>
          <w:rStyle w:val="HideTWBExt"/>
        </w:rPr>
        <w:t>&lt;/Amend&gt;</w:t>
      </w:r>
    </w:p>
    <w:p w14:paraId="1BAABEB2"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64</w:t>
      </w:r>
      <w:r>
        <w:rPr>
          <w:rStyle w:val="HideTWBExt"/>
          <w:b w:val="0"/>
        </w:rPr>
        <w:t>&lt;/NumAm&gt;</w:t>
      </w:r>
    </w:p>
    <w:p w14:paraId="006283AA" w14:textId="77777777" w:rsidR="00380C79" w:rsidRPr="000E4F8D" w:rsidRDefault="00380C79" w:rsidP="00380C79">
      <w:pPr>
        <w:pStyle w:val="NormalBold"/>
      </w:pPr>
      <w:r>
        <w:rPr>
          <w:rStyle w:val="HideTWBExt"/>
          <w:b w:val="0"/>
        </w:rPr>
        <w:t>&lt;RepeatBlock-By&gt;&lt;Members&gt;</w:t>
      </w:r>
      <w:r>
        <w:t>António Tânger Corrêa</w:t>
      </w:r>
      <w:r>
        <w:rPr>
          <w:rStyle w:val="HideTWBExt"/>
          <w:b w:val="0"/>
        </w:rPr>
        <w:t>&lt;/Members&gt;</w:t>
      </w:r>
    </w:p>
    <w:p w14:paraId="5E61D1CB" w14:textId="77777777" w:rsidR="00380C79" w:rsidRPr="000E4F8D" w:rsidRDefault="00380C79" w:rsidP="00380C79">
      <w:pPr>
        <w:pStyle w:val="NormalBold"/>
      </w:pPr>
      <w:r>
        <w:rPr>
          <w:rStyle w:val="HideTWBExt"/>
          <w:b w:val="0"/>
        </w:rPr>
        <w:t>&lt;/RepeatBlock-By&gt;</w:t>
      </w:r>
    </w:p>
    <w:p w14:paraId="69BA4C0F"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B04D895" w14:textId="67B81149" w:rsidR="00380C79" w:rsidRPr="000E4F8D" w:rsidRDefault="00380C79" w:rsidP="00380C79">
      <w:pPr>
        <w:pStyle w:val="NormalBold"/>
      </w:pPr>
      <w:r>
        <w:rPr>
          <w:rStyle w:val="HideTWBExt"/>
          <w:b w:val="0"/>
        </w:rPr>
        <w:t>&lt;Article&gt;</w:t>
      </w:r>
      <w:r>
        <w:t>Bod odůvodnění D</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E21587B" w14:textId="77777777" w:rsidTr="004C2510">
        <w:trPr>
          <w:trHeight w:hRule="exact" w:val="240"/>
          <w:jc w:val="center"/>
        </w:trPr>
        <w:tc>
          <w:tcPr>
            <w:tcW w:w="9752" w:type="dxa"/>
            <w:gridSpan w:val="2"/>
            <w:tcBorders>
              <w:top w:val="nil"/>
              <w:left w:val="nil"/>
              <w:bottom w:val="nil"/>
              <w:right w:val="nil"/>
            </w:tcBorders>
          </w:tcPr>
          <w:p w14:paraId="73F58CA4" w14:textId="77777777" w:rsidR="00380C79" w:rsidRPr="000E4F8D" w:rsidRDefault="00380C79" w:rsidP="004C2510"/>
        </w:tc>
      </w:tr>
      <w:tr w:rsidR="00380C79" w14:paraId="5C4B3B72" w14:textId="77777777" w:rsidTr="004C2510">
        <w:trPr>
          <w:trHeight w:val="240"/>
          <w:jc w:val="center"/>
        </w:trPr>
        <w:tc>
          <w:tcPr>
            <w:tcW w:w="4876" w:type="dxa"/>
            <w:tcBorders>
              <w:top w:val="nil"/>
              <w:left w:val="nil"/>
              <w:bottom w:val="nil"/>
              <w:right w:val="nil"/>
            </w:tcBorders>
          </w:tcPr>
          <w:p w14:paraId="504C258C"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44954E9" w14:textId="77777777" w:rsidR="00380C79" w:rsidRPr="000E4F8D" w:rsidRDefault="00380C79" w:rsidP="004C2510">
            <w:pPr>
              <w:pStyle w:val="AmColumnHeading"/>
            </w:pPr>
            <w:r>
              <w:t>Pozměňovací návrh</w:t>
            </w:r>
          </w:p>
        </w:tc>
      </w:tr>
      <w:tr w:rsidR="00380C79" w14:paraId="449C02BE" w14:textId="77777777" w:rsidTr="004C2510">
        <w:trPr>
          <w:jc w:val="center"/>
        </w:trPr>
        <w:tc>
          <w:tcPr>
            <w:tcW w:w="4876" w:type="dxa"/>
            <w:tcBorders>
              <w:top w:val="nil"/>
              <w:left w:val="nil"/>
              <w:bottom w:val="nil"/>
              <w:right w:val="nil"/>
            </w:tcBorders>
          </w:tcPr>
          <w:p w14:paraId="4D346539" w14:textId="77777777" w:rsidR="00380C79" w:rsidRPr="000E4F8D" w:rsidRDefault="00380C79" w:rsidP="004C2510">
            <w:pPr>
              <w:pStyle w:val="Normal6a"/>
            </w:pPr>
          </w:p>
        </w:tc>
        <w:tc>
          <w:tcPr>
            <w:tcW w:w="4876" w:type="dxa"/>
            <w:tcBorders>
              <w:top w:val="nil"/>
              <w:left w:val="nil"/>
              <w:bottom w:val="nil"/>
              <w:right w:val="nil"/>
            </w:tcBorders>
          </w:tcPr>
          <w:p w14:paraId="6E1C0941" w14:textId="7332F89B" w:rsidR="00380C79" w:rsidRPr="000E4F8D" w:rsidRDefault="00380C79" w:rsidP="004C2510">
            <w:pPr>
              <w:pStyle w:val="Normal6a"/>
            </w:pPr>
            <w:r>
              <w:rPr>
                <w:b/>
                <w:i/>
              </w:rPr>
              <w:t>Da.</w:t>
            </w:r>
            <w:r>
              <w:tab/>
            </w:r>
            <w:r>
              <w:rPr>
                <w:b/>
                <w:i/>
              </w:rPr>
              <w:t>vzhledem</w:t>
            </w:r>
            <w:r>
              <w:rPr>
                <w:b/>
                <w:i/>
              </w:rPr>
              <w:t xml:space="preserve"> k </w:t>
            </w:r>
            <w:r>
              <w:rPr>
                <w:b/>
                <w:i/>
              </w:rPr>
              <w:t>tomu, že dne 10. listopadu 2025 provedly ukrajinský Národní protikorupční úřad (NABU)</w:t>
            </w:r>
            <w:r>
              <w:rPr>
                <w:b/>
                <w:i/>
              </w:rPr>
              <w:t xml:space="preserve"> a </w:t>
            </w:r>
            <w:r>
              <w:rPr>
                <w:b/>
                <w:i/>
              </w:rPr>
              <w:t>zvláštní protikorupční státní zastupitelství (SAP) desítky razií, které vyšetřovaly korupční skandál na Ukrajině</w:t>
            </w:r>
            <w:r>
              <w:rPr>
                <w:b/>
                <w:i/>
              </w:rPr>
              <w:t xml:space="preserve"> v </w:t>
            </w:r>
            <w:r>
              <w:rPr>
                <w:b/>
                <w:i/>
              </w:rPr>
              <w:t>hodnotě 100 milionů USD, jak potvrdil úřad NABU,</w:t>
            </w:r>
            <w:r>
              <w:rPr>
                <w:b/>
                <w:i/>
              </w:rPr>
              <w:t xml:space="preserve"> a </w:t>
            </w:r>
            <w:r>
              <w:rPr>
                <w:b/>
                <w:i/>
              </w:rPr>
              <w:t>vzhledem</w:t>
            </w:r>
            <w:r>
              <w:rPr>
                <w:b/>
                <w:i/>
              </w:rPr>
              <w:t xml:space="preserve"> k </w:t>
            </w:r>
            <w:r>
              <w:rPr>
                <w:b/>
                <w:i/>
              </w:rPr>
              <w:t>tomu, že tato odhalení rozsáhlé korupce ve strategickém odvětví energetiky Ukrajiny, včetně skandálů</w:t>
            </w:r>
            <w:r>
              <w:rPr>
                <w:b/>
                <w:i/>
              </w:rPr>
              <w:t xml:space="preserve"> a </w:t>
            </w:r>
            <w:r>
              <w:rPr>
                <w:b/>
                <w:i/>
              </w:rPr>
              <w:t>údajného praní peněz, představují vážné riziko pro integritu ukrajinské správy</w:t>
            </w:r>
            <w:r>
              <w:rPr>
                <w:b/>
                <w:i/>
              </w:rPr>
              <w:t xml:space="preserve"> a </w:t>
            </w:r>
            <w:r>
              <w:rPr>
                <w:b/>
                <w:i/>
              </w:rPr>
              <w:t>pro dohled nad evropskou pomocí;</w:t>
            </w:r>
          </w:p>
        </w:tc>
      </w:tr>
    </w:tbl>
    <w:p w14:paraId="3021FDE1"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231565D3" w14:textId="77777777" w:rsidR="00380C79" w:rsidRPr="000E4F8D" w:rsidRDefault="00380C79" w:rsidP="00380C79">
      <w:r>
        <w:rPr>
          <w:rStyle w:val="HideTWBExt"/>
        </w:rPr>
        <w:t>&lt;/Amend&gt;</w:t>
      </w:r>
    </w:p>
    <w:p w14:paraId="7612A0B8"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65</w:t>
      </w:r>
      <w:r>
        <w:rPr>
          <w:rStyle w:val="HideTWBExt"/>
          <w:b w:val="0"/>
        </w:rPr>
        <w:t>&lt;/NumAm&gt;</w:t>
      </w:r>
    </w:p>
    <w:p w14:paraId="43ACB8BE" w14:textId="77777777" w:rsidR="00380C79" w:rsidRPr="000E4F8D" w:rsidRDefault="00380C79" w:rsidP="00380C79">
      <w:pPr>
        <w:pStyle w:val="NormalBold"/>
      </w:pPr>
      <w:r>
        <w:rPr>
          <w:rStyle w:val="HideTWBExt"/>
          <w:b w:val="0"/>
        </w:rPr>
        <w:t>&lt;RepeatBlock-By&gt;&lt;Members&gt;</w:t>
      </w:r>
      <w:r>
        <w:t>Özlem Demirel</w:t>
      </w:r>
      <w:r>
        <w:rPr>
          <w:rStyle w:val="HideTWBExt"/>
          <w:b w:val="0"/>
        </w:rPr>
        <w:t>&lt;/Members&gt;</w:t>
      </w:r>
    </w:p>
    <w:p w14:paraId="54381B47" w14:textId="77777777" w:rsidR="00380C79" w:rsidRPr="000E4F8D" w:rsidRDefault="00380C79" w:rsidP="00380C79">
      <w:pPr>
        <w:pStyle w:val="NormalBold"/>
      </w:pPr>
      <w:r>
        <w:rPr>
          <w:rStyle w:val="HideTWBExt"/>
          <w:b w:val="0"/>
        </w:rPr>
        <w:t>&lt;/RepeatBlock-By&gt;</w:t>
      </w:r>
    </w:p>
    <w:p w14:paraId="077B4CDC"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0405423" w14:textId="37C37E42" w:rsidR="00380C79" w:rsidRPr="000E4F8D" w:rsidRDefault="00380C79" w:rsidP="00380C79">
      <w:pPr>
        <w:pStyle w:val="NormalBold"/>
      </w:pPr>
      <w:r>
        <w:rPr>
          <w:rStyle w:val="HideTWBExt"/>
          <w:b w:val="0"/>
        </w:rPr>
        <w:t>&lt;Article&gt;</w:t>
      </w:r>
      <w:r>
        <w:t>Bod odůvodnění D</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ADF3B60" w14:textId="77777777" w:rsidTr="004C2510">
        <w:trPr>
          <w:trHeight w:hRule="exact" w:val="240"/>
          <w:jc w:val="center"/>
        </w:trPr>
        <w:tc>
          <w:tcPr>
            <w:tcW w:w="9752" w:type="dxa"/>
            <w:gridSpan w:val="2"/>
            <w:tcBorders>
              <w:top w:val="nil"/>
              <w:left w:val="nil"/>
              <w:bottom w:val="nil"/>
              <w:right w:val="nil"/>
            </w:tcBorders>
          </w:tcPr>
          <w:p w14:paraId="5EE88FBD" w14:textId="77777777" w:rsidR="00380C79" w:rsidRPr="000E4F8D" w:rsidRDefault="00380C79" w:rsidP="004C2510"/>
        </w:tc>
      </w:tr>
      <w:tr w:rsidR="00380C79" w14:paraId="6E896487" w14:textId="77777777" w:rsidTr="004C2510">
        <w:trPr>
          <w:trHeight w:val="240"/>
          <w:jc w:val="center"/>
        </w:trPr>
        <w:tc>
          <w:tcPr>
            <w:tcW w:w="4876" w:type="dxa"/>
            <w:tcBorders>
              <w:top w:val="nil"/>
              <w:left w:val="nil"/>
              <w:bottom w:val="nil"/>
              <w:right w:val="nil"/>
            </w:tcBorders>
          </w:tcPr>
          <w:p w14:paraId="00F59311"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817A7B3" w14:textId="77777777" w:rsidR="00380C79" w:rsidRPr="000E4F8D" w:rsidRDefault="00380C79" w:rsidP="004C2510">
            <w:pPr>
              <w:pStyle w:val="AmColumnHeading"/>
            </w:pPr>
            <w:r>
              <w:t>Pozměňovací návrh</w:t>
            </w:r>
          </w:p>
        </w:tc>
      </w:tr>
      <w:tr w:rsidR="00380C79" w14:paraId="34F19E7A" w14:textId="77777777" w:rsidTr="004C2510">
        <w:trPr>
          <w:jc w:val="center"/>
        </w:trPr>
        <w:tc>
          <w:tcPr>
            <w:tcW w:w="4876" w:type="dxa"/>
            <w:tcBorders>
              <w:top w:val="nil"/>
              <w:left w:val="nil"/>
              <w:bottom w:val="nil"/>
              <w:right w:val="nil"/>
            </w:tcBorders>
          </w:tcPr>
          <w:p w14:paraId="27E286EE" w14:textId="77777777" w:rsidR="00380C79" w:rsidRPr="000E4F8D" w:rsidRDefault="00380C79" w:rsidP="004C2510">
            <w:pPr>
              <w:pStyle w:val="Normal6a"/>
            </w:pPr>
          </w:p>
        </w:tc>
        <w:tc>
          <w:tcPr>
            <w:tcW w:w="4876" w:type="dxa"/>
            <w:tcBorders>
              <w:top w:val="nil"/>
              <w:left w:val="nil"/>
              <w:bottom w:val="nil"/>
              <w:right w:val="nil"/>
            </w:tcBorders>
          </w:tcPr>
          <w:p w14:paraId="385F23EA" w14:textId="037E6C30" w:rsidR="00380C79" w:rsidRPr="000E4F8D" w:rsidRDefault="00380C79" w:rsidP="004C2510">
            <w:pPr>
              <w:pStyle w:val="Normal6a"/>
            </w:pPr>
            <w:r>
              <w:rPr>
                <w:b/>
                <w:i/>
              </w:rPr>
              <w:t>Da.</w:t>
            </w:r>
            <w:r>
              <w:tab/>
            </w:r>
            <w:r>
              <w:rPr>
                <w:b/>
                <w:i/>
              </w:rPr>
              <w:t>vzhledem</w:t>
            </w:r>
            <w:r>
              <w:rPr>
                <w:b/>
                <w:i/>
              </w:rPr>
              <w:t xml:space="preserve"> k </w:t>
            </w:r>
            <w:r>
              <w:rPr>
                <w:b/>
                <w:i/>
              </w:rPr>
              <w:t>tomu, že Evropská konfederace odborových svazů (EKOS) vyslovila vážné obavy ohledně zhoršování pracovních práv na Ukrajině, včetně porušování odborových svobod</w:t>
            </w:r>
            <w:r>
              <w:rPr>
                <w:b/>
                <w:i/>
              </w:rPr>
              <w:t xml:space="preserve"> a </w:t>
            </w:r>
            <w:r>
              <w:rPr>
                <w:b/>
                <w:i/>
              </w:rPr>
              <w:t>sociálního dialogu;</w:t>
            </w:r>
          </w:p>
        </w:tc>
      </w:tr>
    </w:tbl>
    <w:p w14:paraId="34597953"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790382C" w14:textId="77777777" w:rsidR="00380C79" w:rsidRPr="000E4F8D" w:rsidRDefault="00380C79" w:rsidP="00380C79">
      <w:r>
        <w:rPr>
          <w:rStyle w:val="HideTWBExt"/>
        </w:rPr>
        <w:t>&lt;/Amend&gt;</w:t>
      </w:r>
    </w:p>
    <w:p w14:paraId="5558A273"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66</w:t>
      </w:r>
      <w:r>
        <w:rPr>
          <w:rStyle w:val="HideTWBExt"/>
          <w:b w:val="0"/>
        </w:rPr>
        <w:t>&lt;/NumAm&gt;</w:t>
      </w:r>
    </w:p>
    <w:p w14:paraId="445D05F2" w14:textId="77777777" w:rsidR="00380C79" w:rsidRPr="000E4F8D" w:rsidRDefault="00380C79" w:rsidP="00380C79">
      <w:pPr>
        <w:pStyle w:val="NormalBold"/>
      </w:pPr>
      <w:r>
        <w:rPr>
          <w:rStyle w:val="HideTWBExt"/>
          <w:b w:val="0"/>
        </w:rPr>
        <w:t>&lt;RepeatBlock-By&gt;&lt;Members&gt;</w:t>
      </w:r>
      <w:r>
        <w:t>Petras Auštrevičius, Dan Barna, Hilde Vautmans, Lucia Yar, Marie-Agnes Strack-Zimmermann, Urmas Paet, Malik Azmani, Michał Kobosko</w:t>
      </w:r>
      <w:r>
        <w:rPr>
          <w:rStyle w:val="HideTWBExt"/>
          <w:b w:val="0"/>
        </w:rPr>
        <w:t>&lt;/Members&gt;</w:t>
      </w:r>
    </w:p>
    <w:p w14:paraId="3FB9EB88" w14:textId="77777777" w:rsidR="00380C79" w:rsidRPr="000E4F8D" w:rsidRDefault="00380C79" w:rsidP="00380C79">
      <w:pPr>
        <w:pStyle w:val="NormalBold"/>
      </w:pPr>
      <w:r>
        <w:rPr>
          <w:rStyle w:val="HideTWBExt"/>
          <w:b w:val="0"/>
        </w:rPr>
        <w:t>&lt;/RepeatBlock-By&gt;</w:t>
      </w:r>
    </w:p>
    <w:p w14:paraId="5A8D9958"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540B61D" w14:textId="3CA5DEDA" w:rsidR="00380C79" w:rsidRPr="000E4F8D" w:rsidRDefault="00380C79" w:rsidP="00380C79">
      <w:pPr>
        <w:pStyle w:val="NormalBold"/>
      </w:pPr>
      <w:r>
        <w:rPr>
          <w:rStyle w:val="HideTWBExt"/>
          <w:b w:val="0"/>
        </w:rPr>
        <w:t>&lt;Article&gt;</w:t>
      </w:r>
      <w:r>
        <w:t>Bod odůvodnění D</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9CBB466" w14:textId="77777777" w:rsidTr="004C2510">
        <w:trPr>
          <w:trHeight w:hRule="exact" w:val="240"/>
          <w:jc w:val="center"/>
        </w:trPr>
        <w:tc>
          <w:tcPr>
            <w:tcW w:w="9752" w:type="dxa"/>
            <w:gridSpan w:val="2"/>
            <w:tcBorders>
              <w:top w:val="nil"/>
              <w:left w:val="nil"/>
              <w:bottom w:val="nil"/>
              <w:right w:val="nil"/>
            </w:tcBorders>
          </w:tcPr>
          <w:p w14:paraId="1E9734A7" w14:textId="77777777" w:rsidR="00380C79" w:rsidRPr="000E4F8D" w:rsidRDefault="00380C79" w:rsidP="004C2510"/>
        </w:tc>
      </w:tr>
      <w:tr w:rsidR="00380C79" w14:paraId="22BC468C" w14:textId="77777777" w:rsidTr="004C2510">
        <w:trPr>
          <w:trHeight w:val="240"/>
          <w:jc w:val="center"/>
        </w:trPr>
        <w:tc>
          <w:tcPr>
            <w:tcW w:w="4876" w:type="dxa"/>
            <w:tcBorders>
              <w:top w:val="nil"/>
              <w:left w:val="nil"/>
              <w:bottom w:val="nil"/>
              <w:right w:val="nil"/>
            </w:tcBorders>
          </w:tcPr>
          <w:p w14:paraId="06D47CB5"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0C0E274" w14:textId="77777777" w:rsidR="00380C79" w:rsidRPr="000E4F8D" w:rsidRDefault="00380C79" w:rsidP="004C2510">
            <w:pPr>
              <w:pStyle w:val="AmColumnHeading"/>
            </w:pPr>
            <w:r>
              <w:t>Pozměňovací návrh</w:t>
            </w:r>
          </w:p>
        </w:tc>
      </w:tr>
      <w:tr w:rsidR="00380C79" w14:paraId="217F77BC" w14:textId="77777777" w:rsidTr="004C2510">
        <w:trPr>
          <w:jc w:val="center"/>
        </w:trPr>
        <w:tc>
          <w:tcPr>
            <w:tcW w:w="4876" w:type="dxa"/>
            <w:tcBorders>
              <w:top w:val="nil"/>
              <w:left w:val="nil"/>
              <w:bottom w:val="nil"/>
              <w:right w:val="nil"/>
            </w:tcBorders>
          </w:tcPr>
          <w:p w14:paraId="2BEB2A80" w14:textId="77777777" w:rsidR="00380C79" w:rsidRPr="000E4F8D" w:rsidRDefault="00380C79" w:rsidP="004C2510">
            <w:pPr>
              <w:pStyle w:val="Normal6a"/>
            </w:pPr>
          </w:p>
        </w:tc>
        <w:tc>
          <w:tcPr>
            <w:tcW w:w="4876" w:type="dxa"/>
            <w:tcBorders>
              <w:top w:val="nil"/>
              <w:left w:val="nil"/>
              <w:bottom w:val="nil"/>
              <w:right w:val="nil"/>
            </w:tcBorders>
          </w:tcPr>
          <w:p w14:paraId="77CA2878" w14:textId="74109C9D" w:rsidR="00380C79" w:rsidRPr="000E4F8D" w:rsidRDefault="00380C79" w:rsidP="004C2510">
            <w:pPr>
              <w:pStyle w:val="Normal6a"/>
            </w:pPr>
            <w:r>
              <w:rPr>
                <w:b/>
                <w:i/>
              </w:rPr>
              <w:t>Da.</w:t>
            </w:r>
            <w:r>
              <w:tab/>
            </w:r>
            <w:r>
              <w:rPr>
                <w:b/>
                <w:i/>
              </w:rPr>
              <w:t>vzhledem</w:t>
            </w:r>
            <w:r>
              <w:rPr>
                <w:b/>
                <w:i/>
              </w:rPr>
              <w:t xml:space="preserve"> k </w:t>
            </w:r>
            <w:r>
              <w:rPr>
                <w:b/>
                <w:i/>
              </w:rPr>
              <w:t>tomu, že index vnímání korupce za rok 2025 potvrzuje trvalý pokrok Ukrajiny</w:t>
            </w:r>
            <w:r>
              <w:rPr>
                <w:b/>
                <w:i/>
              </w:rPr>
              <w:t xml:space="preserve"> v </w:t>
            </w:r>
            <w:r>
              <w:rPr>
                <w:b/>
                <w:i/>
              </w:rPr>
              <w:t>boji proti korupci</w:t>
            </w:r>
            <w:r>
              <w:rPr>
                <w:b/>
                <w:i/>
              </w:rPr>
              <w:t xml:space="preserve"> a </w:t>
            </w:r>
            <w:r>
              <w:rPr>
                <w:b/>
                <w:i/>
              </w:rPr>
              <w:t>posun</w:t>
            </w:r>
            <w:r>
              <w:rPr>
                <w:b/>
                <w:i/>
              </w:rPr>
              <w:t xml:space="preserve"> o </w:t>
            </w:r>
            <w:r>
              <w:rPr>
                <w:b/>
                <w:i/>
              </w:rPr>
              <w:t>jedno místo ve světovém žebříčku na 104. místo ze 182 zemí;</w:t>
            </w:r>
          </w:p>
        </w:tc>
      </w:tr>
    </w:tbl>
    <w:p w14:paraId="32212FC1"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E31CB64" w14:textId="77777777" w:rsidR="00380C79" w:rsidRPr="000E4F8D" w:rsidRDefault="00380C79" w:rsidP="00380C79">
      <w:r>
        <w:rPr>
          <w:rStyle w:val="HideTWBExt"/>
        </w:rPr>
        <w:t>&lt;/Amend&gt;</w:t>
      </w:r>
    </w:p>
    <w:p w14:paraId="5D44D6A4"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67</w:t>
      </w:r>
      <w:r>
        <w:rPr>
          <w:rStyle w:val="HideTWBExt"/>
          <w:b w:val="0"/>
        </w:rPr>
        <w:t>&lt;/NumAm&gt;</w:t>
      </w:r>
    </w:p>
    <w:p w14:paraId="34EB47D1" w14:textId="77777777" w:rsidR="00380C79" w:rsidRPr="000E4F8D" w:rsidRDefault="00380C79" w:rsidP="00380C79">
      <w:pPr>
        <w:pStyle w:val="NormalBold"/>
      </w:pPr>
      <w:r>
        <w:rPr>
          <w:rStyle w:val="HideTWBExt"/>
          <w:b w:val="0"/>
        </w:rPr>
        <w:t>&lt;RepeatBlock-By&gt;&lt;Members&gt;</w:t>
      </w:r>
      <w:r>
        <w:t>Tomasz Froelich</w:t>
      </w:r>
      <w:r>
        <w:rPr>
          <w:rStyle w:val="HideTWBExt"/>
          <w:b w:val="0"/>
        </w:rPr>
        <w:t>&lt;/Members&gt;</w:t>
      </w:r>
    </w:p>
    <w:p w14:paraId="412EE887" w14:textId="77777777" w:rsidR="00380C79" w:rsidRPr="000E4F8D" w:rsidRDefault="00380C79" w:rsidP="00380C79">
      <w:pPr>
        <w:pStyle w:val="NormalBold"/>
      </w:pPr>
      <w:r>
        <w:rPr>
          <w:rStyle w:val="HideTWBExt"/>
          <w:b w:val="0"/>
        </w:rPr>
        <w:t>&lt;/RepeatBlock-By&gt;</w:t>
      </w:r>
    </w:p>
    <w:p w14:paraId="3F9B6772"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7DC698A" w14:textId="41A85F96" w:rsidR="00380C79" w:rsidRPr="000E4F8D" w:rsidRDefault="00380C79" w:rsidP="00380C79">
      <w:pPr>
        <w:pStyle w:val="NormalBold"/>
      </w:pPr>
      <w:r>
        <w:rPr>
          <w:rStyle w:val="HideTWBExt"/>
          <w:b w:val="0"/>
        </w:rPr>
        <w:t>&lt;Article&gt;</w:t>
      </w:r>
      <w:r>
        <w:t>Bod odůvodnění D</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C14C89A" w14:textId="77777777" w:rsidTr="004C2510">
        <w:trPr>
          <w:trHeight w:hRule="exact" w:val="240"/>
          <w:jc w:val="center"/>
        </w:trPr>
        <w:tc>
          <w:tcPr>
            <w:tcW w:w="9752" w:type="dxa"/>
            <w:gridSpan w:val="2"/>
            <w:tcBorders>
              <w:top w:val="nil"/>
              <w:left w:val="nil"/>
              <w:bottom w:val="nil"/>
              <w:right w:val="nil"/>
            </w:tcBorders>
          </w:tcPr>
          <w:p w14:paraId="6DC9A6E6" w14:textId="77777777" w:rsidR="00380C79" w:rsidRPr="000E4F8D" w:rsidRDefault="00380C79" w:rsidP="004C2510"/>
        </w:tc>
      </w:tr>
      <w:tr w:rsidR="00380C79" w14:paraId="2F97D9EF" w14:textId="77777777" w:rsidTr="004C2510">
        <w:trPr>
          <w:trHeight w:val="240"/>
          <w:jc w:val="center"/>
        </w:trPr>
        <w:tc>
          <w:tcPr>
            <w:tcW w:w="4876" w:type="dxa"/>
            <w:tcBorders>
              <w:top w:val="nil"/>
              <w:left w:val="nil"/>
              <w:bottom w:val="nil"/>
              <w:right w:val="nil"/>
            </w:tcBorders>
          </w:tcPr>
          <w:p w14:paraId="7460B04E"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C58A3FC" w14:textId="77777777" w:rsidR="00380C79" w:rsidRPr="000E4F8D" w:rsidRDefault="00380C79" w:rsidP="004C2510">
            <w:pPr>
              <w:pStyle w:val="AmColumnHeading"/>
            </w:pPr>
            <w:r>
              <w:t>Pozměňovací návrh</w:t>
            </w:r>
          </w:p>
        </w:tc>
      </w:tr>
      <w:tr w:rsidR="00380C79" w14:paraId="07B9E89E" w14:textId="77777777" w:rsidTr="004C2510">
        <w:trPr>
          <w:jc w:val="center"/>
        </w:trPr>
        <w:tc>
          <w:tcPr>
            <w:tcW w:w="4876" w:type="dxa"/>
            <w:tcBorders>
              <w:top w:val="nil"/>
              <w:left w:val="nil"/>
              <w:bottom w:val="nil"/>
              <w:right w:val="nil"/>
            </w:tcBorders>
          </w:tcPr>
          <w:p w14:paraId="6F906210" w14:textId="77777777" w:rsidR="00380C79" w:rsidRPr="000E4F8D" w:rsidRDefault="00380C79" w:rsidP="004C2510">
            <w:pPr>
              <w:pStyle w:val="Normal6a"/>
            </w:pPr>
          </w:p>
        </w:tc>
        <w:tc>
          <w:tcPr>
            <w:tcW w:w="4876" w:type="dxa"/>
            <w:tcBorders>
              <w:top w:val="nil"/>
              <w:left w:val="nil"/>
              <w:bottom w:val="nil"/>
              <w:right w:val="nil"/>
            </w:tcBorders>
          </w:tcPr>
          <w:p w14:paraId="110F0184" w14:textId="2873C153" w:rsidR="00380C79" w:rsidRPr="000E4F8D" w:rsidRDefault="00380C79" w:rsidP="004C2510">
            <w:pPr>
              <w:pStyle w:val="Normal6a"/>
            </w:pPr>
            <w:r>
              <w:rPr>
                <w:b/>
                <w:i/>
              </w:rPr>
              <w:t>Da.</w:t>
            </w:r>
            <w:r>
              <w:tab/>
            </w:r>
            <w:r>
              <w:rPr>
                <w:b/>
                <w:i/>
              </w:rPr>
              <w:t>vzhledem</w:t>
            </w:r>
            <w:r>
              <w:rPr>
                <w:b/>
                <w:i/>
              </w:rPr>
              <w:t xml:space="preserve"> k </w:t>
            </w:r>
            <w:r>
              <w:rPr>
                <w:b/>
                <w:i/>
              </w:rPr>
              <w:t>tomu, že</w:t>
            </w:r>
            <w:r>
              <w:rPr>
                <w:b/>
                <w:i/>
              </w:rPr>
              <w:t xml:space="preserve"> v </w:t>
            </w:r>
            <w:r>
              <w:rPr>
                <w:b/>
                <w:i/>
              </w:rPr>
              <w:t>indexu vnímání korupce (CPI) organizace Transparency International za rok 2025 se Ukrajina umístila na 104. místě ze 182 zemí;</w:t>
            </w:r>
          </w:p>
        </w:tc>
      </w:tr>
    </w:tbl>
    <w:p w14:paraId="021DA9B4"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470409A0" w14:textId="77777777" w:rsidR="00380C79" w:rsidRPr="000E4F8D" w:rsidRDefault="00380C79" w:rsidP="00380C79">
      <w:r>
        <w:rPr>
          <w:rStyle w:val="HideTWBExt"/>
        </w:rPr>
        <w:t>&lt;/Amend&gt;</w:t>
      </w:r>
    </w:p>
    <w:p w14:paraId="5505E39A"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68</w:t>
      </w:r>
      <w:r>
        <w:rPr>
          <w:rStyle w:val="HideTWBExt"/>
          <w:b w:val="0"/>
        </w:rPr>
        <w:t>&lt;/NumAm&gt;</w:t>
      </w:r>
    </w:p>
    <w:p w14:paraId="5DF977E4" w14:textId="77777777" w:rsidR="00380C79" w:rsidRPr="000E4F8D" w:rsidRDefault="00380C79" w:rsidP="00380C79">
      <w:pPr>
        <w:pStyle w:val="NormalBold"/>
      </w:pPr>
      <w:r>
        <w:rPr>
          <w:rStyle w:val="HideTWBExt"/>
          <w:b w:val="0"/>
        </w:rPr>
        <w:t>&lt;RepeatBlock-By&gt;&lt;Members&gt;</w:t>
      </w:r>
      <w:r>
        <w:t>Petar Volgin</w:t>
      </w:r>
      <w:r>
        <w:rPr>
          <w:rStyle w:val="HideTWBExt"/>
          <w:b w:val="0"/>
        </w:rPr>
        <w:t>&lt;/Members&gt;</w:t>
      </w:r>
    </w:p>
    <w:p w14:paraId="467943B7" w14:textId="77777777" w:rsidR="00380C79" w:rsidRPr="000E4F8D" w:rsidRDefault="00380C79" w:rsidP="00380C79">
      <w:pPr>
        <w:pStyle w:val="NormalBold"/>
      </w:pPr>
      <w:r>
        <w:rPr>
          <w:rStyle w:val="HideTWBExt"/>
          <w:b w:val="0"/>
        </w:rPr>
        <w:t>&lt;/RepeatBlock-By&gt;</w:t>
      </w:r>
    </w:p>
    <w:p w14:paraId="35278DCF"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9781F3B" w14:textId="77777777" w:rsidR="00380C79" w:rsidRPr="000E4F8D" w:rsidRDefault="00380C79" w:rsidP="00380C79">
      <w:pPr>
        <w:pStyle w:val="NormalBold"/>
      </w:pPr>
      <w:r>
        <w:rPr>
          <w:rStyle w:val="HideTWBExt"/>
          <w:b w:val="0"/>
        </w:rPr>
        <w:t>&lt;Article&gt;</w:t>
      </w:r>
      <w:r>
        <w:t>Bod odůvodnění D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ABC843B" w14:textId="77777777" w:rsidTr="004C2510">
        <w:trPr>
          <w:trHeight w:hRule="exact" w:val="240"/>
          <w:jc w:val="center"/>
        </w:trPr>
        <w:tc>
          <w:tcPr>
            <w:tcW w:w="9752" w:type="dxa"/>
            <w:gridSpan w:val="2"/>
            <w:tcBorders>
              <w:top w:val="nil"/>
              <w:left w:val="nil"/>
              <w:bottom w:val="nil"/>
              <w:right w:val="nil"/>
            </w:tcBorders>
          </w:tcPr>
          <w:p w14:paraId="2052FCE4" w14:textId="77777777" w:rsidR="00380C79" w:rsidRPr="000E4F8D" w:rsidRDefault="00380C79" w:rsidP="004C2510"/>
        </w:tc>
      </w:tr>
      <w:tr w:rsidR="00380C79" w14:paraId="1A56A549" w14:textId="77777777" w:rsidTr="004C2510">
        <w:trPr>
          <w:trHeight w:val="240"/>
          <w:jc w:val="center"/>
        </w:trPr>
        <w:tc>
          <w:tcPr>
            <w:tcW w:w="4876" w:type="dxa"/>
            <w:tcBorders>
              <w:top w:val="nil"/>
              <w:left w:val="nil"/>
              <w:bottom w:val="nil"/>
              <w:right w:val="nil"/>
            </w:tcBorders>
          </w:tcPr>
          <w:p w14:paraId="1D299743"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F9CB849" w14:textId="77777777" w:rsidR="00380C79" w:rsidRPr="000E4F8D" w:rsidRDefault="00380C79" w:rsidP="004C2510">
            <w:pPr>
              <w:pStyle w:val="AmColumnHeading"/>
            </w:pPr>
            <w:r>
              <w:t>Pozměňovací návrh</w:t>
            </w:r>
          </w:p>
        </w:tc>
      </w:tr>
      <w:tr w:rsidR="00380C79" w14:paraId="2B2A7F4E" w14:textId="77777777" w:rsidTr="004C2510">
        <w:trPr>
          <w:jc w:val="center"/>
        </w:trPr>
        <w:tc>
          <w:tcPr>
            <w:tcW w:w="4876" w:type="dxa"/>
            <w:tcBorders>
              <w:top w:val="nil"/>
              <w:left w:val="nil"/>
              <w:bottom w:val="nil"/>
              <w:right w:val="nil"/>
            </w:tcBorders>
          </w:tcPr>
          <w:p w14:paraId="090F900E" w14:textId="77777777" w:rsidR="00380C79" w:rsidRPr="000E4F8D" w:rsidRDefault="00380C79" w:rsidP="004C2510">
            <w:pPr>
              <w:pStyle w:val="Normal6a"/>
            </w:pPr>
          </w:p>
        </w:tc>
        <w:tc>
          <w:tcPr>
            <w:tcW w:w="4876" w:type="dxa"/>
            <w:tcBorders>
              <w:top w:val="nil"/>
              <w:left w:val="nil"/>
              <w:bottom w:val="nil"/>
              <w:right w:val="nil"/>
            </w:tcBorders>
          </w:tcPr>
          <w:p w14:paraId="351614D8" w14:textId="5010CEF3" w:rsidR="00380C79" w:rsidRPr="000E4F8D" w:rsidRDefault="00380C79" w:rsidP="004C2510">
            <w:pPr>
              <w:pStyle w:val="Normal6a"/>
            </w:pPr>
            <w:r>
              <w:rPr>
                <w:b/>
                <w:i/>
              </w:rPr>
              <w:t>Db.</w:t>
            </w:r>
            <w:r>
              <w:tab/>
            </w:r>
            <w:r>
              <w:rPr>
                <w:b/>
                <w:i/>
              </w:rPr>
              <w:t>vzhledem</w:t>
            </w:r>
            <w:r>
              <w:rPr>
                <w:b/>
                <w:i/>
              </w:rPr>
              <w:t xml:space="preserve"> k </w:t>
            </w:r>
            <w:r>
              <w:rPr>
                <w:b/>
                <w:i/>
              </w:rPr>
              <w:t>tomu, že ukrajinské protikorupční orgány vyšetřovaly podnikatele Timura Mindiče</w:t>
            </w:r>
            <w:r>
              <w:rPr>
                <w:b/>
                <w:i/>
              </w:rPr>
              <w:t xml:space="preserve"> v </w:t>
            </w:r>
            <w:r>
              <w:rPr>
                <w:b/>
                <w:i/>
              </w:rPr>
              <w:t>souvislosti</w:t>
            </w:r>
            <w:r>
              <w:rPr>
                <w:b/>
                <w:i/>
              </w:rPr>
              <w:t xml:space="preserve"> s </w:t>
            </w:r>
            <w:r>
              <w:rPr>
                <w:b/>
                <w:i/>
              </w:rPr>
              <w:t>rozsáhlým korupčním systémem spojeným se zadáváním veřejných zakázek</w:t>
            </w:r>
            <w:r>
              <w:rPr>
                <w:b/>
                <w:i/>
              </w:rPr>
              <w:t xml:space="preserve"> v </w:t>
            </w:r>
            <w:r>
              <w:rPr>
                <w:b/>
                <w:i/>
              </w:rPr>
              <w:t>ukrajinském odvětví energetiky; vzhledem</w:t>
            </w:r>
            <w:r>
              <w:rPr>
                <w:b/>
                <w:i/>
              </w:rPr>
              <w:t xml:space="preserve"> k </w:t>
            </w:r>
            <w:r>
              <w:rPr>
                <w:b/>
                <w:i/>
              </w:rPr>
              <w:t>tomu, že ze zpráv vyšetřovatelů</w:t>
            </w:r>
            <w:r>
              <w:rPr>
                <w:b/>
                <w:i/>
              </w:rPr>
              <w:t xml:space="preserve"> a </w:t>
            </w:r>
            <w:r>
              <w:rPr>
                <w:b/>
                <w:i/>
              </w:rPr>
              <w:t>sdělovacích prostředků vyplývá, že údajný režim zahrnoval nezákonné platby spojené se smlouvami se státními podniky; vzhledem</w:t>
            </w:r>
            <w:r>
              <w:rPr>
                <w:b/>
                <w:i/>
              </w:rPr>
              <w:t xml:space="preserve"> k </w:t>
            </w:r>
            <w:r>
              <w:rPr>
                <w:b/>
                <w:i/>
              </w:rPr>
              <w:t>tomu, že ukrajinský vrchní protikorupční soud údajně nařídil, aby byl Mindich</w:t>
            </w:r>
            <w:r>
              <w:rPr>
                <w:b/>
                <w:i/>
              </w:rPr>
              <w:t xml:space="preserve"> v </w:t>
            </w:r>
            <w:r>
              <w:rPr>
                <w:b/>
                <w:i/>
              </w:rPr>
              <w:t>souvislosti</w:t>
            </w:r>
            <w:r>
              <w:rPr>
                <w:b/>
                <w:i/>
              </w:rPr>
              <w:t xml:space="preserve"> s </w:t>
            </w:r>
            <w:r>
              <w:rPr>
                <w:b/>
                <w:i/>
              </w:rPr>
              <w:t>tímto případem zadržen</w:t>
            </w:r>
            <w:r>
              <w:rPr>
                <w:b/>
                <w:i/>
              </w:rPr>
              <w:t xml:space="preserve"> v </w:t>
            </w:r>
            <w:r>
              <w:rPr>
                <w:b/>
                <w:i/>
              </w:rPr>
              <w:t>nepřítomnosti; vzhledem</w:t>
            </w:r>
            <w:r>
              <w:rPr>
                <w:b/>
                <w:i/>
              </w:rPr>
              <w:t xml:space="preserve"> k </w:t>
            </w:r>
            <w:r>
              <w:rPr>
                <w:b/>
                <w:i/>
              </w:rPr>
              <w:t>tomu, že podle četných zpráv má Mindič dlouhodobé obchodní</w:t>
            </w:r>
            <w:r>
              <w:rPr>
                <w:b/>
                <w:i/>
              </w:rPr>
              <w:t xml:space="preserve"> a </w:t>
            </w:r>
            <w:r>
              <w:rPr>
                <w:b/>
                <w:i/>
              </w:rPr>
              <w:t>osobní vazby na členy ukrajinského politického vedení; vzhledem</w:t>
            </w:r>
            <w:r>
              <w:rPr>
                <w:b/>
                <w:i/>
              </w:rPr>
              <w:t xml:space="preserve"> k </w:t>
            </w:r>
            <w:r>
              <w:rPr>
                <w:b/>
                <w:i/>
              </w:rPr>
              <w:t>tomu, že investigativní zpravodajství se rovněž zmiňuje</w:t>
            </w:r>
            <w:r>
              <w:rPr>
                <w:b/>
                <w:i/>
              </w:rPr>
              <w:t xml:space="preserve"> o </w:t>
            </w:r>
            <w:r>
              <w:rPr>
                <w:b/>
                <w:i/>
              </w:rPr>
              <w:t>zaznamenané komunikaci</w:t>
            </w:r>
            <w:r>
              <w:rPr>
                <w:b/>
                <w:i/>
              </w:rPr>
              <w:t xml:space="preserve"> a </w:t>
            </w:r>
            <w:r>
              <w:rPr>
                <w:b/>
                <w:i/>
              </w:rPr>
              <w:t>častých kontaktech mezi Mindičem</w:t>
            </w:r>
            <w:r>
              <w:rPr>
                <w:b/>
                <w:i/>
              </w:rPr>
              <w:t xml:space="preserve"> a </w:t>
            </w:r>
            <w:r>
              <w:rPr>
                <w:b/>
                <w:i/>
              </w:rPr>
              <w:t>Volodymyrem Zelenským</w:t>
            </w:r>
            <w:r>
              <w:rPr>
                <w:b/>
                <w:i/>
              </w:rPr>
              <w:t xml:space="preserve"> v </w:t>
            </w:r>
            <w:r>
              <w:rPr>
                <w:b/>
                <w:i/>
              </w:rPr>
              <w:t>souvislosti</w:t>
            </w:r>
            <w:r>
              <w:rPr>
                <w:b/>
                <w:i/>
              </w:rPr>
              <w:t xml:space="preserve"> s </w:t>
            </w:r>
            <w:r>
              <w:rPr>
                <w:b/>
                <w:i/>
              </w:rPr>
              <w:t>širším vyšetřováním korupce; vzhledem</w:t>
            </w:r>
            <w:r>
              <w:rPr>
                <w:b/>
                <w:i/>
              </w:rPr>
              <w:t xml:space="preserve"> k </w:t>
            </w:r>
            <w:r>
              <w:rPr>
                <w:b/>
                <w:i/>
              </w:rPr>
              <w:t>tomu, že tyto zprávy vyvolávají vážné otázky týkající se politického vlivu</w:t>
            </w:r>
            <w:r>
              <w:rPr>
                <w:b/>
                <w:i/>
              </w:rPr>
              <w:t xml:space="preserve"> a </w:t>
            </w:r>
            <w:r>
              <w:rPr>
                <w:b/>
                <w:i/>
              </w:rPr>
              <w:t>standardů správy věcí veřejných na Ukrajině;</w:t>
            </w:r>
          </w:p>
        </w:tc>
      </w:tr>
    </w:tbl>
    <w:p w14:paraId="1862AF33"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CE80588" w14:textId="77777777" w:rsidR="00380C79" w:rsidRPr="000E4F8D" w:rsidRDefault="00380C79" w:rsidP="00380C79">
      <w:r>
        <w:rPr>
          <w:rStyle w:val="HideTWBExt"/>
        </w:rPr>
        <w:t>&lt;/Amend&gt;</w:t>
      </w:r>
    </w:p>
    <w:p w14:paraId="7CEDDAD2"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69</w:t>
      </w:r>
      <w:r>
        <w:rPr>
          <w:rStyle w:val="HideTWBExt"/>
          <w:b w:val="0"/>
        </w:rPr>
        <w:t>&lt;/NumAm&gt;</w:t>
      </w:r>
    </w:p>
    <w:p w14:paraId="4BF093CA" w14:textId="77777777" w:rsidR="00380C79" w:rsidRPr="000E4F8D" w:rsidRDefault="00380C79" w:rsidP="00380C79">
      <w:pPr>
        <w:pStyle w:val="NormalBold"/>
      </w:pPr>
      <w:r>
        <w:rPr>
          <w:rStyle w:val="HideTWBExt"/>
          <w:b w:val="0"/>
        </w:rPr>
        <w:t>&lt;RepeatBlock-By&gt;&lt;Members&gt;</w:t>
      </w:r>
      <w:r>
        <w:t>Kinga Gál, Viktória Ferenc</w:t>
      </w:r>
      <w:r>
        <w:rPr>
          <w:rStyle w:val="HideTWBExt"/>
          <w:b w:val="0"/>
        </w:rPr>
        <w:t>&lt;/Members&gt;</w:t>
      </w:r>
    </w:p>
    <w:p w14:paraId="67627CA1" w14:textId="77777777" w:rsidR="00380C79" w:rsidRPr="000E4F8D" w:rsidRDefault="00380C79" w:rsidP="00380C79">
      <w:pPr>
        <w:pStyle w:val="NormalBold"/>
      </w:pPr>
      <w:r>
        <w:rPr>
          <w:rStyle w:val="HideTWBExt"/>
          <w:b w:val="0"/>
        </w:rPr>
        <w:t>&lt;/RepeatBlock-By&gt;</w:t>
      </w:r>
    </w:p>
    <w:p w14:paraId="48541AEF"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D9A129F" w14:textId="77777777" w:rsidR="00380C79" w:rsidRPr="000E4F8D" w:rsidRDefault="00380C79" w:rsidP="00380C79">
      <w:pPr>
        <w:pStyle w:val="NormalBold"/>
      </w:pPr>
      <w:r>
        <w:rPr>
          <w:rStyle w:val="HideTWBExt"/>
          <w:b w:val="0"/>
        </w:rPr>
        <w:t>&lt;Article&gt;</w:t>
      </w:r>
      <w:r>
        <w:t>Bod odůvodnění D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6F92301" w14:textId="77777777" w:rsidTr="004C2510">
        <w:trPr>
          <w:trHeight w:hRule="exact" w:val="240"/>
          <w:jc w:val="center"/>
        </w:trPr>
        <w:tc>
          <w:tcPr>
            <w:tcW w:w="9752" w:type="dxa"/>
            <w:gridSpan w:val="2"/>
            <w:tcBorders>
              <w:top w:val="nil"/>
              <w:left w:val="nil"/>
              <w:bottom w:val="nil"/>
              <w:right w:val="nil"/>
            </w:tcBorders>
          </w:tcPr>
          <w:p w14:paraId="7AC948C2" w14:textId="77777777" w:rsidR="00380C79" w:rsidRPr="000E4F8D" w:rsidRDefault="00380C79" w:rsidP="004C2510"/>
        </w:tc>
      </w:tr>
      <w:tr w:rsidR="00380C79" w14:paraId="6060BAF7" w14:textId="77777777" w:rsidTr="004C2510">
        <w:trPr>
          <w:trHeight w:val="240"/>
          <w:jc w:val="center"/>
        </w:trPr>
        <w:tc>
          <w:tcPr>
            <w:tcW w:w="4876" w:type="dxa"/>
            <w:tcBorders>
              <w:top w:val="nil"/>
              <w:left w:val="nil"/>
              <w:bottom w:val="nil"/>
              <w:right w:val="nil"/>
            </w:tcBorders>
          </w:tcPr>
          <w:p w14:paraId="6EC09FD2"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EC03FE9" w14:textId="77777777" w:rsidR="00380C79" w:rsidRPr="000E4F8D" w:rsidRDefault="00380C79" w:rsidP="004C2510">
            <w:pPr>
              <w:pStyle w:val="AmColumnHeading"/>
            </w:pPr>
            <w:r>
              <w:t>Pozměňovací návrh</w:t>
            </w:r>
          </w:p>
        </w:tc>
      </w:tr>
      <w:tr w:rsidR="00380C79" w14:paraId="5DE53FC8" w14:textId="77777777" w:rsidTr="004C2510">
        <w:trPr>
          <w:jc w:val="center"/>
        </w:trPr>
        <w:tc>
          <w:tcPr>
            <w:tcW w:w="4876" w:type="dxa"/>
            <w:tcBorders>
              <w:top w:val="nil"/>
              <w:left w:val="nil"/>
              <w:bottom w:val="nil"/>
              <w:right w:val="nil"/>
            </w:tcBorders>
          </w:tcPr>
          <w:p w14:paraId="79F1702A" w14:textId="77777777" w:rsidR="00380C79" w:rsidRPr="000E4F8D" w:rsidRDefault="00380C79" w:rsidP="004C2510">
            <w:pPr>
              <w:pStyle w:val="Normal6a"/>
            </w:pPr>
          </w:p>
        </w:tc>
        <w:tc>
          <w:tcPr>
            <w:tcW w:w="4876" w:type="dxa"/>
            <w:tcBorders>
              <w:top w:val="nil"/>
              <w:left w:val="nil"/>
              <w:bottom w:val="nil"/>
              <w:right w:val="nil"/>
            </w:tcBorders>
          </w:tcPr>
          <w:p w14:paraId="3E6904AD" w14:textId="4492F458" w:rsidR="00380C79" w:rsidRPr="000E4F8D" w:rsidRDefault="00380C79" w:rsidP="004C2510">
            <w:pPr>
              <w:pStyle w:val="Normal6a"/>
            </w:pPr>
            <w:r>
              <w:rPr>
                <w:b/>
                <w:i/>
              </w:rPr>
              <w:t>Db.</w:t>
            </w:r>
            <w:r>
              <w:tab/>
            </w:r>
            <w:r>
              <w:rPr>
                <w:b/>
                <w:i/>
              </w:rPr>
              <w:t>vzhledem</w:t>
            </w:r>
            <w:r>
              <w:rPr>
                <w:b/>
                <w:i/>
              </w:rPr>
              <w:t xml:space="preserve"> k </w:t>
            </w:r>
            <w:r>
              <w:rPr>
                <w:b/>
                <w:i/>
              </w:rPr>
              <w:t>tomu, že válka na Ukrajině, nadměrné úvěry</w:t>
            </w:r>
            <w:r>
              <w:rPr>
                <w:b/>
                <w:i/>
              </w:rPr>
              <w:t xml:space="preserve"> a </w:t>
            </w:r>
            <w:r>
              <w:rPr>
                <w:b/>
                <w:i/>
              </w:rPr>
              <w:t>finanční nástroje, jakož</w:t>
            </w:r>
            <w:r>
              <w:rPr>
                <w:b/>
                <w:i/>
              </w:rPr>
              <w:t xml:space="preserve"> i </w:t>
            </w:r>
            <w:r>
              <w:rPr>
                <w:b/>
                <w:i/>
              </w:rPr>
              <w:t>chybná politika sankcí přispěly</w:t>
            </w:r>
            <w:r>
              <w:rPr>
                <w:b/>
                <w:i/>
              </w:rPr>
              <w:t xml:space="preserve"> k </w:t>
            </w:r>
            <w:r>
              <w:rPr>
                <w:b/>
                <w:i/>
              </w:rPr>
              <w:t>rekordně vysokým cenám energií, značnému zatížení evropských podniků</w:t>
            </w:r>
            <w:r>
              <w:rPr>
                <w:b/>
                <w:i/>
              </w:rPr>
              <w:t xml:space="preserve"> a </w:t>
            </w:r>
            <w:r>
              <w:rPr>
                <w:b/>
                <w:i/>
              </w:rPr>
              <w:t>domácností</w:t>
            </w:r>
            <w:r>
              <w:rPr>
                <w:b/>
                <w:i/>
              </w:rPr>
              <w:t xml:space="preserve"> a </w:t>
            </w:r>
            <w:r>
              <w:rPr>
                <w:b/>
                <w:i/>
              </w:rPr>
              <w:t>vážným obavám</w:t>
            </w:r>
            <w:r>
              <w:rPr>
                <w:b/>
                <w:i/>
              </w:rPr>
              <w:t xml:space="preserve"> o </w:t>
            </w:r>
            <w:r>
              <w:rPr>
                <w:b/>
                <w:i/>
              </w:rPr>
              <w:t>bezpečnost evropských daňových poplatníků; vzhledem</w:t>
            </w:r>
            <w:r>
              <w:rPr>
                <w:b/>
                <w:i/>
              </w:rPr>
              <w:t xml:space="preserve"> k </w:t>
            </w:r>
            <w:r>
              <w:rPr>
                <w:b/>
                <w:i/>
              </w:rPr>
              <w:t>tomu, že vynucené</w:t>
            </w:r>
            <w:r>
              <w:rPr>
                <w:b/>
                <w:i/>
              </w:rPr>
              <w:t xml:space="preserve"> a </w:t>
            </w:r>
            <w:r>
              <w:rPr>
                <w:b/>
                <w:i/>
              </w:rPr>
              <w:t>uspíšené přistoupení Ukrajiny</w:t>
            </w:r>
            <w:r>
              <w:rPr>
                <w:b/>
                <w:i/>
              </w:rPr>
              <w:t xml:space="preserve"> k </w:t>
            </w:r>
            <w:r>
              <w:rPr>
                <w:b/>
                <w:i/>
              </w:rPr>
              <w:t>EU neslouží zájmům občanů EU</w:t>
            </w:r>
            <w:r>
              <w:rPr>
                <w:b/>
                <w:i/>
              </w:rPr>
              <w:t xml:space="preserve"> a </w:t>
            </w:r>
            <w:r>
              <w:rPr>
                <w:b/>
                <w:i/>
              </w:rPr>
              <w:t>vyvolalo by značné znepokojení</w:t>
            </w:r>
            <w:r>
              <w:rPr>
                <w:b/>
                <w:i/>
              </w:rPr>
              <w:t xml:space="preserve"> v </w:t>
            </w:r>
            <w:r>
              <w:rPr>
                <w:b/>
                <w:i/>
              </w:rPr>
              <w:t>odvětví zemědělství</w:t>
            </w:r>
            <w:r>
              <w:rPr>
                <w:b/>
                <w:i/>
              </w:rPr>
              <w:t xml:space="preserve"> a </w:t>
            </w:r>
            <w:r>
              <w:rPr>
                <w:b/>
                <w:i/>
              </w:rPr>
              <w:t>na trhu práce;</w:t>
            </w:r>
          </w:p>
        </w:tc>
      </w:tr>
    </w:tbl>
    <w:p w14:paraId="3ECCBAD1"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4F27B1A0" w14:textId="77777777" w:rsidR="00380C79" w:rsidRPr="000E4F8D" w:rsidRDefault="00380C79" w:rsidP="00380C79">
      <w:r>
        <w:rPr>
          <w:rStyle w:val="HideTWBExt"/>
        </w:rPr>
        <w:t>&lt;/Amend&gt;</w:t>
      </w:r>
    </w:p>
    <w:p w14:paraId="7254348D"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70</w:t>
      </w:r>
      <w:r>
        <w:rPr>
          <w:rStyle w:val="HideTWBExt"/>
          <w:b w:val="0"/>
        </w:rPr>
        <w:t>&lt;/NumAm&gt;</w:t>
      </w:r>
    </w:p>
    <w:p w14:paraId="2370F372" w14:textId="77777777" w:rsidR="00380C79" w:rsidRPr="000E4F8D" w:rsidRDefault="00380C79" w:rsidP="00380C79">
      <w:pPr>
        <w:pStyle w:val="NormalBold"/>
      </w:pPr>
      <w:r>
        <w:rPr>
          <w:rStyle w:val="HideTWBExt"/>
          <w:b w:val="0"/>
        </w:rPr>
        <w:t>&lt;RepeatBlock-By&gt;&lt;Members&gt;</w:t>
      </w:r>
      <w:r>
        <w:t>Özlem Demirel</w:t>
      </w:r>
      <w:r>
        <w:rPr>
          <w:rStyle w:val="HideTWBExt"/>
          <w:b w:val="0"/>
        </w:rPr>
        <w:t>&lt;/Members&gt;</w:t>
      </w:r>
    </w:p>
    <w:p w14:paraId="3F381762" w14:textId="77777777" w:rsidR="00380C79" w:rsidRPr="000E4F8D" w:rsidRDefault="00380C79" w:rsidP="00380C79">
      <w:pPr>
        <w:pStyle w:val="NormalBold"/>
      </w:pPr>
      <w:r>
        <w:rPr>
          <w:rStyle w:val="HideTWBExt"/>
          <w:b w:val="0"/>
        </w:rPr>
        <w:t>&lt;/RepeatBlock-By&gt;</w:t>
      </w:r>
    </w:p>
    <w:p w14:paraId="65E5E291"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3F31B7F5" w14:textId="77777777" w:rsidR="00380C79" w:rsidRPr="000E4F8D" w:rsidRDefault="00380C79" w:rsidP="00380C79">
      <w:pPr>
        <w:pStyle w:val="NormalBold"/>
      </w:pPr>
      <w:r>
        <w:rPr>
          <w:rStyle w:val="HideTWBExt"/>
          <w:b w:val="0"/>
        </w:rPr>
        <w:t>&lt;Article&gt;</w:t>
      </w:r>
      <w:r>
        <w:t>Bod odůvodnění D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0D224BD" w14:textId="77777777" w:rsidTr="004C2510">
        <w:trPr>
          <w:trHeight w:hRule="exact" w:val="240"/>
          <w:jc w:val="center"/>
        </w:trPr>
        <w:tc>
          <w:tcPr>
            <w:tcW w:w="9752" w:type="dxa"/>
            <w:gridSpan w:val="2"/>
            <w:tcBorders>
              <w:top w:val="nil"/>
              <w:left w:val="nil"/>
              <w:bottom w:val="nil"/>
              <w:right w:val="nil"/>
            </w:tcBorders>
          </w:tcPr>
          <w:p w14:paraId="716AFF54" w14:textId="77777777" w:rsidR="00380C79" w:rsidRPr="000E4F8D" w:rsidRDefault="00380C79" w:rsidP="004C2510"/>
        </w:tc>
      </w:tr>
      <w:tr w:rsidR="00380C79" w14:paraId="0CD6CD50" w14:textId="77777777" w:rsidTr="004C2510">
        <w:trPr>
          <w:trHeight w:val="240"/>
          <w:jc w:val="center"/>
        </w:trPr>
        <w:tc>
          <w:tcPr>
            <w:tcW w:w="4876" w:type="dxa"/>
            <w:tcBorders>
              <w:top w:val="nil"/>
              <w:left w:val="nil"/>
              <w:bottom w:val="nil"/>
              <w:right w:val="nil"/>
            </w:tcBorders>
          </w:tcPr>
          <w:p w14:paraId="08D83DCE"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AC7C4D3" w14:textId="77777777" w:rsidR="00380C79" w:rsidRPr="000E4F8D" w:rsidRDefault="00380C79" w:rsidP="004C2510">
            <w:pPr>
              <w:pStyle w:val="AmColumnHeading"/>
            </w:pPr>
            <w:r>
              <w:t>Pozměňovací návrh</w:t>
            </w:r>
          </w:p>
        </w:tc>
      </w:tr>
      <w:tr w:rsidR="00380C79" w14:paraId="73D2ACC3" w14:textId="77777777" w:rsidTr="004C2510">
        <w:trPr>
          <w:jc w:val="center"/>
        </w:trPr>
        <w:tc>
          <w:tcPr>
            <w:tcW w:w="4876" w:type="dxa"/>
            <w:tcBorders>
              <w:top w:val="nil"/>
              <w:left w:val="nil"/>
              <w:bottom w:val="nil"/>
              <w:right w:val="nil"/>
            </w:tcBorders>
          </w:tcPr>
          <w:p w14:paraId="278F36E1" w14:textId="77777777" w:rsidR="00380C79" w:rsidRPr="000E4F8D" w:rsidRDefault="00380C79" w:rsidP="004C2510">
            <w:pPr>
              <w:pStyle w:val="Normal6a"/>
            </w:pPr>
          </w:p>
        </w:tc>
        <w:tc>
          <w:tcPr>
            <w:tcW w:w="4876" w:type="dxa"/>
            <w:tcBorders>
              <w:top w:val="nil"/>
              <w:left w:val="nil"/>
              <w:bottom w:val="nil"/>
              <w:right w:val="nil"/>
            </w:tcBorders>
          </w:tcPr>
          <w:p w14:paraId="3C390DC9" w14:textId="3379A47E" w:rsidR="00380C79" w:rsidRPr="000E4F8D" w:rsidRDefault="00380C79" w:rsidP="004C2510">
            <w:pPr>
              <w:pStyle w:val="Normal6a"/>
            </w:pPr>
            <w:r>
              <w:rPr>
                <w:b/>
                <w:i/>
              </w:rPr>
              <w:t>Db.</w:t>
            </w:r>
            <w:r>
              <w:tab/>
            </w:r>
            <w:r>
              <w:rPr>
                <w:b/>
                <w:i/>
              </w:rPr>
              <w:t>vzhledem</w:t>
            </w:r>
            <w:r>
              <w:rPr>
                <w:b/>
                <w:i/>
              </w:rPr>
              <w:t xml:space="preserve"> k </w:t>
            </w:r>
            <w:r>
              <w:rPr>
                <w:b/>
                <w:i/>
              </w:rPr>
              <w:t>tomu, že stíhání ukrajinského odborového vůdce Grigorija Osovyje</w:t>
            </w:r>
            <w:r>
              <w:rPr>
                <w:b/>
                <w:i/>
              </w:rPr>
              <w:t xml:space="preserve"> a </w:t>
            </w:r>
            <w:r>
              <w:rPr>
                <w:b/>
                <w:i/>
              </w:rPr>
              <w:t>zabavení majetku odborů, zejména odborového domu Federace odborových svazů Ukrajiny</w:t>
            </w:r>
            <w:r>
              <w:rPr>
                <w:b/>
                <w:i/>
              </w:rPr>
              <w:t xml:space="preserve"> v </w:t>
            </w:r>
            <w:r>
              <w:rPr>
                <w:b/>
                <w:i/>
              </w:rPr>
              <w:t>Kyjevě, mezinárodní odborové organizace široce odsoudily jako politicky motivované;</w:t>
            </w:r>
          </w:p>
        </w:tc>
      </w:tr>
    </w:tbl>
    <w:p w14:paraId="743A9F63"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8017E32" w14:textId="77777777" w:rsidR="00380C79" w:rsidRPr="000E4F8D" w:rsidRDefault="00380C79" w:rsidP="00380C79">
      <w:r>
        <w:rPr>
          <w:rStyle w:val="HideTWBExt"/>
        </w:rPr>
        <w:t>&lt;/Amend&gt;</w:t>
      </w:r>
    </w:p>
    <w:p w14:paraId="2E4DA032"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71</w:t>
      </w:r>
      <w:r>
        <w:rPr>
          <w:rStyle w:val="HideTWBExt"/>
          <w:b w:val="0"/>
        </w:rPr>
        <w:t>&lt;/NumAm&gt;</w:t>
      </w:r>
    </w:p>
    <w:p w14:paraId="730758D5" w14:textId="77777777" w:rsidR="00380C79" w:rsidRPr="000E4F8D" w:rsidRDefault="00380C79" w:rsidP="00380C79">
      <w:pPr>
        <w:pStyle w:val="NormalBold"/>
      </w:pPr>
      <w:r>
        <w:rPr>
          <w:rStyle w:val="HideTWBExt"/>
          <w:b w:val="0"/>
        </w:rPr>
        <w:t>&lt;RepeatBlock-By&gt;&lt;Members&gt;</w:t>
      </w:r>
      <w:r>
        <w:t>Petar Volgin</w:t>
      </w:r>
      <w:r>
        <w:rPr>
          <w:rStyle w:val="HideTWBExt"/>
          <w:b w:val="0"/>
        </w:rPr>
        <w:t>&lt;/Members&gt;</w:t>
      </w:r>
    </w:p>
    <w:p w14:paraId="7BE7C5D5" w14:textId="77777777" w:rsidR="00380C79" w:rsidRPr="000E4F8D" w:rsidRDefault="00380C79" w:rsidP="00380C79">
      <w:pPr>
        <w:pStyle w:val="NormalBold"/>
      </w:pPr>
      <w:r>
        <w:rPr>
          <w:rStyle w:val="HideTWBExt"/>
          <w:b w:val="0"/>
        </w:rPr>
        <w:t>&lt;/RepeatBlock-By&gt;</w:t>
      </w:r>
    </w:p>
    <w:p w14:paraId="059D704C"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3E9C717" w14:textId="77777777" w:rsidR="00380C79" w:rsidRPr="000E4F8D" w:rsidRDefault="00380C79" w:rsidP="00380C79">
      <w:pPr>
        <w:pStyle w:val="NormalBold"/>
      </w:pPr>
      <w:r>
        <w:rPr>
          <w:rStyle w:val="HideTWBExt"/>
          <w:b w:val="0"/>
        </w:rPr>
        <w:t>&lt;Article&gt;</w:t>
      </w:r>
      <w:r>
        <w:t>Bod odůvodnění D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7C71B25" w14:textId="77777777" w:rsidTr="004C2510">
        <w:trPr>
          <w:trHeight w:hRule="exact" w:val="240"/>
          <w:jc w:val="center"/>
        </w:trPr>
        <w:tc>
          <w:tcPr>
            <w:tcW w:w="9752" w:type="dxa"/>
            <w:gridSpan w:val="2"/>
            <w:tcBorders>
              <w:top w:val="nil"/>
              <w:left w:val="nil"/>
              <w:bottom w:val="nil"/>
              <w:right w:val="nil"/>
            </w:tcBorders>
          </w:tcPr>
          <w:p w14:paraId="3A8768AA" w14:textId="77777777" w:rsidR="00380C79" w:rsidRPr="000E4F8D" w:rsidRDefault="00380C79" w:rsidP="004C2510"/>
        </w:tc>
      </w:tr>
      <w:tr w:rsidR="00380C79" w14:paraId="11F16C60" w14:textId="77777777" w:rsidTr="004C2510">
        <w:trPr>
          <w:trHeight w:val="240"/>
          <w:jc w:val="center"/>
        </w:trPr>
        <w:tc>
          <w:tcPr>
            <w:tcW w:w="4876" w:type="dxa"/>
            <w:tcBorders>
              <w:top w:val="nil"/>
              <w:left w:val="nil"/>
              <w:bottom w:val="nil"/>
              <w:right w:val="nil"/>
            </w:tcBorders>
          </w:tcPr>
          <w:p w14:paraId="2C694F08"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F09B1A8" w14:textId="77777777" w:rsidR="00380C79" w:rsidRPr="000E4F8D" w:rsidRDefault="00380C79" w:rsidP="004C2510">
            <w:pPr>
              <w:pStyle w:val="AmColumnHeading"/>
            </w:pPr>
            <w:r>
              <w:t>Pozměňovací návrh</w:t>
            </w:r>
          </w:p>
        </w:tc>
      </w:tr>
      <w:tr w:rsidR="00380C79" w14:paraId="04B18944" w14:textId="77777777" w:rsidTr="004C2510">
        <w:trPr>
          <w:jc w:val="center"/>
        </w:trPr>
        <w:tc>
          <w:tcPr>
            <w:tcW w:w="4876" w:type="dxa"/>
            <w:tcBorders>
              <w:top w:val="nil"/>
              <w:left w:val="nil"/>
              <w:bottom w:val="nil"/>
              <w:right w:val="nil"/>
            </w:tcBorders>
          </w:tcPr>
          <w:p w14:paraId="75D75964" w14:textId="77777777" w:rsidR="00380C79" w:rsidRPr="000E4F8D" w:rsidRDefault="00380C79" w:rsidP="004C2510">
            <w:pPr>
              <w:pStyle w:val="Normal6a"/>
            </w:pPr>
          </w:p>
        </w:tc>
        <w:tc>
          <w:tcPr>
            <w:tcW w:w="4876" w:type="dxa"/>
            <w:tcBorders>
              <w:top w:val="nil"/>
              <w:left w:val="nil"/>
              <w:bottom w:val="nil"/>
              <w:right w:val="nil"/>
            </w:tcBorders>
          </w:tcPr>
          <w:p w14:paraId="618D4C35" w14:textId="59926BD4" w:rsidR="00380C79" w:rsidRPr="000E4F8D" w:rsidRDefault="00380C79" w:rsidP="004C2510">
            <w:pPr>
              <w:pStyle w:val="Normal6a"/>
            </w:pPr>
            <w:r>
              <w:rPr>
                <w:b/>
                <w:i/>
              </w:rPr>
              <w:t>Dc.</w:t>
            </w:r>
            <w:r>
              <w:tab/>
            </w:r>
            <w:r>
              <w:rPr>
                <w:b/>
                <w:i/>
              </w:rPr>
              <w:t>vzhledem</w:t>
            </w:r>
            <w:r>
              <w:rPr>
                <w:b/>
                <w:i/>
              </w:rPr>
              <w:t xml:space="preserve"> k </w:t>
            </w:r>
            <w:r>
              <w:rPr>
                <w:b/>
                <w:i/>
              </w:rPr>
              <w:t>tomu, že totéž vyšetřování údajně zahrnovalo obvinění týkající se dalších vysoce postavených úředníků spojených</w:t>
            </w:r>
            <w:r>
              <w:rPr>
                <w:b/>
                <w:i/>
              </w:rPr>
              <w:t xml:space="preserve"> s </w:t>
            </w:r>
            <w:r>
              <w:rPr>
                <w:b/>
                <w:i/>
              </w:rPr>
              <w:t>ukrajinským energetickým odvětvím, včetně bývalého ministra energetiky Germana Galuščenka, jehož nemovitosti byly během vyšetřování údajně prohledány; vzhledem</w:t>
            </w:r>
            <w:r>
              <w:rPr>
                <w:b/>
                <w:i/>
              </w:rPr>
              <w:t xml:space="preserve"> k </w:t>
            </w:r>
            <w:r>
              <w:rPr>
                <w:b/>
                <w:i/>
              </w:rPr>
              <w:t>tomu, že nahrávky zveřejněné vyšetřovateli údajně obsahovaly rozhovory</w:t>
            </w:r>
            <w:r>
              <w:rPr>
                <w:b/>
                <w:i/>
              </w:rPr>
              <w:t xml:space="preserve"> s </w:t>
            </w:r>
            <w:r>
              <w:rPr>
                <w:b/>
                <w:i/>
              </w:rPr>
              <w:t>vysoce postavenými úředníky, kteří údajně diskutovali</w:t>
            </w:r>
            <w:r>
              <w:rPr>
                <w:b/>
                <w:i/>
              </w:rPr>
              <w:t xml:space="preserve"> o </w:t>
            </w:r>
            <w:r>
              <w:rPr>
                <w:b/>
                <w:i/>
              </w:rPr>
              <w:t>ujednáních</w:t>
            </w:r>
            <w:r>
              <w:rPr>
                <w:b/>
                <w:i/>
              </w:rPr>
              <w:t xml:space="preserve"> o </w:t>
            </w:r>
            <w:r>
              <w:rPr>
                <w:b/>
                <w:i/>
              </w:rPr>
              <w:t>zadávání veřejných zakázek;</w:t>
            </w:r>
          </w:p>
        </w:tc>
      </w:tr>
    </w:tbl>
    <w:p w14:paraId="29EB9A6B"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4E8FD4DC" w14:textId="77777777" w:rsidR="00380C79" w:rsidRPr="000E4F8D" w:rsidRDefault="00380C79" w:rsidP="00380C79">
      <w:r>
        <w:rPr>
          <w:rStyle w:val="HideTWBExt"/>
        </w:rPr>
        <w:t>&lt;/Amend&gt;</w:t>
      </w:r>
    </w:p>
    <w:p w14:paraId="75DB1DA5"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72</w:t>
      </w:r>
      <w:r>
        <w:rPr>
          <w:rStyle w:val="HideTWBExt"/>
          <w:b w:val="0"/>
        </w:rPr>
        <w:t>&lt;/NumAm&gt;</w:t>
      </w:r>
    </w:p>
    <w:p w14:paraId="720D4264" w14:textId="77777777" w:rsidR="00380C79" w:rsidRPr="000E4F8D" w:rsidRDefault="00380C79" w:rsidP="00380C79">
      <w:pPr>
        <w:pStyle w:val="NormalBold"/>
      </w:pPr>
      <w:r>
        <w:rPr>
          <w:rStyle w:val="HideTWBExt"/>
          <w:b w:val="0"/>
        </w:rPr>
        <w:t>&lt;RepeatBlock-By&gt;&lt;Members&gt;</w:t>
      </w:r>
      <w:r>
        <w:t>Petar Volgin</w:t>
      </w:r>
      <w:r>
        <w:rPr>
          <w:rStyle w:val="HideTWBExt"/>
          <w:b w:val="0"/>
        </w:rPr>
        <w:t>&lt;/Members&gt;</w:t>
      </w:r>
    </w:p>
    <w:p w14:paraId="01B8F57C" w14:textId="77777777" w:rsidR="00380C79" w:rsidRPr="000E4F8D" w:rsidRDefault="00380C79" w:rsidP="00380C79">
      <w:pPr>
        <w:pStyle w:val="NormalBold"/>
      </w:pPr>
      <w:r>
        <w:rPr>
          <w:rStyle w:val="HideTWBExt"/>
          <w:b w:val="0"/>
        </w:rPr>
        <w:t>&lt;/RepeatBlock-By&gt;</w:t>
      </w:r>
    </w:p>
    <w:p w14:paraId="2FAE52F7"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DB19B0F" w14:textId="77777777" w:rsidR="00380C79" w:rsidRPr="000E4F8D" w:rsidRDefault="00380C79" w:rsidP="00380C79">
      <w:pPr>
        <w:pStyle w:val="NormalBold"/>
      </w:pPr>
      <w:r>
        <w:rPr>
          <w:rStyle w:val="HideTWBExt"/>
          <w:b w:val="0"/>
        </w:rPr>
        <w:t>&lt;Article&gt;</w:t>
      </w:r>
      <w:r>
        <w:t>Bod odůvodnění D d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2794D0F" w14:textId="77777777" w:rsidTr="004C2510">
        <w:trPr>
          <w:trHeight w:hRule="exact" w:val="240"/>
          <w:jc w:val="center"/>
        </w:trPr>
        <w:tc>
          <w:tcPr>
            <w:tcW w:w="9752" w:type="dxa"/>
            <w:gridSpan w:val="2"/>
            <w:tcBorders>
              <w:top w:val="nil"/>
              <w:left w:val="nil"/>
              <w:bottom w:val="nil"/>
              <w:right w:val="nil"/>
            </w:tcBorders>
          </w:tcPr>
          <w:p w14:paraId="31966A50" w14:textId="77777777" w:rsidR="00380C79" w:rsidRPr="000E4F8D" w:rsidRDefault="00380C79" w:rsidP="004C2510"/>
        </w:tc>
      </w:tr>
      <w:tr w:rsidR="00380C79" w14:paraId="714BF012" w14:textId="77777777" w:rsidTr="004C2510">
        <w:trPr>
          <w:trHeight w:val="240"/>
          <w:jc w:val="center"/>
        </w:trPr>
        <w:tc>
          <w:tcPr>
            <w:tcW w:w="4876" w:type="dxa"/>
            <w:tcBorders>
              <w:top w:val="nil"/>
              <w:left w:val="nil"/>
              <w:bottom w:val="nil"/>
              <w:right w:val="nil"/>
            </w:tcBorders>
          </w:tcPr>
          <w:p w14:paraId="328E3C06"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5A18A86" w14:textId="77777777" w:rsidR="00380C79" w:rsidRPr="000E4F8D" w:rsidRDefault="00380C79" w:rsidP="004C2510">
            <w:pPr>
              <w:pStyle w:val="AmColumnHeading"/>
            </w:pPr>
            <w:r>
              <w:t>Pozměňovací návrh</w:t>
            </w:r>
          </w:p>
        </w:tc>
      </w:tr>
      <w:tr w:rsidR="00380C79" w14:paraId="3F1FAE45" w14:textId="77777777" w:rsidTr="004C2510">
        <w:trPr>
          <w:jc w:val="center"/>
        </w:trPr>
        <w:tc>
          <w:tcPr>
            <w:tcW w:w="4876" w:type="dxa"/>
            <w:tcBorders>
              <w:top w:val="nil"/>
              <w:left w:val="nil"/>
              <w:bottom w:val="nil"/>
              <w:right w:val="nil"/>
            </w:tcBorders>
          </w:tcPr>
          <w:p w14:paraId="0945E7FD" w14:textId="77777777" w:rsidR="00380C79" w:rsidRPr="000E4F8D" w:rsidRDefault="00380C79" w:rsidP="004C2510">
            <w:pPr>
              <w:pStyle w:val="Normal6a"/>
            </w:pPr>
          </w:p>
        </w:tc>
        <w:tc>
          <w:tcPr>
            <w:tcW w:w="4876" w:type="dxa"/>
            <w:tcBorders>
              <w:top w:val="nil"/>
              <w:left w:val="nil"/>
              <w:bottom w:val="nil"/>
              <w:right w:val="nil"/>
            </w:tcBorders>
          </w:tcPr>
          <w:p w14:paraId="59E19BB7" w14:textId="0D1DE169" w:rsidR="00380C79" w:rsidRPr="000E4F8D" w:rsidRDefault="00380C79" w:rsidP="004C2510">
            <w:pPr>
              <w:pStyle w:val="Normal6a"/>
            </w:pPr>
            <w:r>
              <w:rPr>
                <w:b/>
                <w:i/>
              </w:rPr>
              <w:t>Dd.</w:t>
            </w:r>
            <w:r>
              <w:tab/>
            </w:r>
            <w:r>
              <w:rPr>
                <w:b/>
                <w:i/>
              </w:rPr>
              <w:t>vzhledem</w:t>
            </w:r>
            <w:r>
              <w:rPr>
                <w:b/>
                <w:i/>
              </w:rPr>
              <w:t xml:space="preserve"> k </w:t>
            </w:r>
            <w:r>
              <w:rPr>
                <w:b/>
                <w:i/>
              </w:rPr>
              <w:t>tomu, že vyšetřovatelé</w:t>
            </w:r>
            <w:r>
              <w:rPr>
                <w:b/>
                <w:i/>
              </w:rPr>
              <w:t xml:space="preserve"> a </w:t>
            </w:r>
            <w:r>
              <w:rPr>
                <w:b/>
                <w:i/>
              </w:rPr>
              <w:t>sdělovací prostředky uvedli, že jednotlivci, včetně Ihora Myronyuka</w:t>
            </w:r>
            <w:r>
              <w:rPr>
                <w:b/>
                <w:i/>
              </w:rPr>
              <w:t xml:space="preserve"> a </w:t>
            </w:r>
            <w:r>
              <w:rPr>
                <w:b/>
                <w:i/>
              </w:rPr>
              <w:t>Dmytra Basova, byli údajně zapojeni do operativních úloh</w:t>
            </w:r>
            <w:r>
              <w:rPr>
                <w:b/>
                <w:i/>
              </w:rPr>
              <w:t xml:space="preserve"> v </w:t>
            </w:r>
            <w:r>
              <w:rPr>
                <w:b/>
                <w:i/>
              </w:rPr>
              <w:t>síti veřejných zakázek napojené na systém</w:t>
            </w:r>
            <w:r>
              <w:rPr>
                <w:b/>
                <w:i/>
              </w:rPr>
              <w:t xml:space="preserve"> v </w:t>
            </w:r>
            <w:r>
              <w:rPr>
                <w:b/>
                <w:i/>
              </w:rPr>
              <w:t>odvětví energetiky; vzhledem</w:t>
            </w:r>
            <w:r>
              <w:rPr>
                <w:b/>
                <w:i/>
              </w:rPr>
              <w:t xml:space="preserve"> k </w:t>
            </w:r>
            <w:r>
              <w:rPr>
                <w:b/>
                <w:i/>
              </w:rPr>
              <w:t>tomu, že tyto osoby byly údajně spojeny</w:t>
            </w:r>
            <w:r>
              <w:rPr>
                <w:b/>
                <w:i/>
              </w:rPr>
              <w:t xml:space="preserve"> s </w:t>
            </w:r>
            <w:r>
              <w:rPr>
                <w:b/>
                <w:i/>
              </w:rPr>
              <w:t>rozhodovacími nebo dohledovými funkcemi souvisejícími se zadáváním veřejných zakázek</w:t>
            </w:r>
            <w:r>
              <w:rPr>
                <w:b/>
                <w:i/>
              </w:rPr>
              <w:t xml:space="preserve"> a </w:t>
            </w:r>
            <w:r>
              <w:rPr>
                <w:b/>
                <w:i/>
              </w:rPr>
              <w:t>bezpečnostními strukturami ve státních podnicích;</w:t>
            </w:r>
          </w:p>
        </w:tc>
      </w:tr>
    </w:tbl>
    <w:p w14:paraId="3D6D7165"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2AA411D9" w14:textId="77777777" w:rsidR="00380C79" w:rsidRPr="000E4F8D" w:rsidRDefault="00380C79" w:rsidP="00380C79">
      <w:r>
        <w:rPr>
          <w:rStyle w:val="HideTWBExt"/>
        </w:rPr>
        <w:t>&lt;/Amend&gt;</w:t>
      </w:r>
    </w:p>
    <w:p w14:paraId="24EE815E"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73</w:t>
      </w:r>
      <w:r>
        <w:rPr>
          <w:rStyle w:val="HideTWBExt"/>
          <w:b w:val="0"/>
        </w:rPr>
        <w:t>&lt;/NumAm&gt;</w:t>
      </w:r>
    </w:p>
    <w:p w14:paraId="6CE5ACD7" w14:textId="77777777" w:rsidR="00380C79" w:rsidRPr="000E4F8D" w:rsidRDefault="00380C79" w:rsidP="00380C79">
      <w:pPr>
        <w:pStyle w:val="NormalBold"/>
      </w:pPr>
      <w:r>
        <w:rPr>
          <w:rStyle w:val="HideTWBExt"/>
          <w:b w:val="0"/>
        </w:rPr>
        <w:t>&lt;RepeatBlock-By&gt;&lt;Members&gt;</w:t>
      </w:r>
      <w:r>
        <w:t>Petar Volgin</w:t>
      </w:r>
      <w:r>
        <w:rPr>
          <w:rStyle w:val="HideTWBExt"/>
          <w:b w:val="0"/>
        </w:rPr>
        <w:t>&lt;/Members&gt;</w:t>
      </w:r>
    </w:p>
    <w:p w14:paraId="4224AF10" w14:textId="77777777" w:rsidR="00380C79" w:rsidRPr="000E4F8D" w:rsidRDefault="00380C79" w:rsidP="00380C79">
      <w:pPr>
        <w:pStyle w:val="NormalBold"/>
      </w:pPr>
      <w:r>
        <w:rPr>
          <w:rStyle w:val="HideTWBExt"/>
          <w:b w:val="0"/>
        </w:rPr>
        <w:t>&lt;/RepeatBlock-By&gt;</w:t>
      </w:r>
    </w:p>
    <w:p w14:paraId="145CD580"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8775D6D" w14:textId="77777777" w:rsidR="00380C79" w:rsidRPr="000E4F8D" w:rsidRDefault="00380C79" w:rsidP="00380C79">
      <w:pPr>
        <w:pStyle w:val="NormalBold"/>
      </w:pPr>
      <w:r>
        <w:rPr>
          <w:rStyle w:val="HideTWBExt"/>
          <w:b w:val="0"/>
        </w:rPr>
        <w:t>&lt;Article&gt;</w:t>
      </w:r>
      <w:r>
        <w:t>Bod odůvodnění D e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188B891" w14:textId="77777777" w:rsidTr="004C2510">
        <w:trPr>
          <w:trHeight w:hRule="exact" w:val="240"/>
          <w:jc w:val="center"/>
        </w:trPr>
        <w:tc>
          <w:tcPr>
            <w:tcW w:w="9752" w:type="dxa"/>
            <w:gridSpan w:val="2"/>
            <w:tcBorders>
              <w:top w:val="nil"/>
              <w:left w:val="nil"/>
              <w:bottom w:val="nil"/>
              <w:right w:val="nil"/>
            </w:tcBorders>
          </w:tcPr>
          <w:p w14:paraId="2647F4D8" w14:textId="77777777" w:rsidR="00380C79" w:rsidRPr="000E4F8D" w:rsidRDefault="00380C79" w:rsidP="004C2510"/>
        </w:tc>
      </w:tr>
      <w:tr w:rsidR="00380C79" w14:paraId="5DE2D06C" w14:textId="77777777" w:rsidTr="004C2510">
        <w:trPr>
          <w:trHeight w:val="240"/>
          <w:jc w:val="center"/>
        </w:trPr>
        <w:tc>
          <w:tcPr>
            <w:tcW w:w="4876" w:type="dxa"/>
            <w:tcBorders>
              <w:top w:val="nil"/>
              <w:left w:val="nil"/>
              <w:bottom w:val="nil"/>
              <w:right w:val="nil"/>
            </w:tcBorders>
          </w:tcPr>
          <w:p w14:paraId="651D720F"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5AD8C0E" w14:textId="77777777" w:rsidR="00380C79" w:rsidRPr="000E4F8D" w:rsidRDefault="00380C79" w:rsidP="004C2510">
            <w:pPr>
              <w:pStyle w:val="AmColumnHeading"/>
            </w:pPr>
            <w:r>
              <w:t>Pozměňovací návrh</w:t>
            </w:r>
          </w:p>
        </w:tc>
      </w:tr>
      <w:tr w:rsidR="00380C79" w14:paraId="4891B249" w14:textId="77777777" w:rsidTr="004C2510">
        <w:trPr>
          <w:jc w:val="center"/>
        </w:trPr>
        <w:tc>
          <w:tcPr>
            <w:tcW w:w="4876" w:type="dxa"/>
            <w:tcBorders>
              <w:top w:val="nil"/>
              <w:left w:val="nil"/>
              <w:bottom w:val="nil"/>
              <w:right w:val="nil"/>
            </w:tcBorders>
          </w:tcPr>
          <w:p w14:paraId="6162A92E" w14:textId="77777777" w:rsidR="00380C79" w:rsidRPr="000E4F8D" w:rsidRDefault="00380C79" w:rsidP="004C2510">
            <w:pPr>
              <w:pStyle w:val="Normal6a"/>
            </w:pPr>
          </w:p>
        </w:tc>
        <w:tc>
          <w:tcPr>
            <w:tcW w:w="4876" w:type="dxa"/>
            <w:tcBorders>
              <w:top w:val="nil"/>
              <w:left w:val="nil"/>
              <w:bottom w:val="nil"/>
              <w:right w:val="nil"/>
            </w:tcBorders>
          </w:tcPr>
          <w:p w14:paraId="210143C5" w14:textId="6A48C19E" w:rsidR="00380C79" w:rsidRPr="000E4F8D" w:rsidRDefault="00380C79" w:rsidP="004C2510">
            <w:pPr>
              <w:pStyle w:val="Normal6a"/>
            </w:pPr>
            <w:r>
              <w:rPr>
                <w:b/>
                <w:i/>
              </w:rPr>
              <w:t>De.</w:t>
            </w:r>
            <w:r>
              <w:tab/>
            </w:r>
            <w:r>
              <w:rPr>
                <w:b/>
                <w:i/>
              </w:rPr>
              <w:t>vzhledem</w:t>
            </w:r>
            <w:r>
              <w:rPr>
                <w:b/>
                <w:i/>
              </w:rPr>
              <w:t xml:space="preserve"> k </w:t>
            </w:r>
            <w:r>
              <w:rPr>
                <w:b/>
                <w:i/>
              </w:rPr>
              <w:t>tomu, že navzdory opakovaným prohlášením</w:t>
            </w:r>
            <w:r>
              <w:rPr>
                <w:b/>
                <w:i/>
              </w:rPr>
              <w:t xml:space="preserve"> o </w:t>
            </w:r>
            <w:r>
              <w:rPr>
                <w:b/>
                <w:i/>
              </w:rPr>
              <w:t>pokroku zůstává boj proti korupci na Ukrajině nekonzistentní</w:t>
            </w:r>
            <w:r>
              <w:rPr>
                <w:b/>
                <w:i/>
              </w:rPr>
              <w:t xml:space="preserve"> a </w:t>
            </w:r>
            <w:r>
              <w:rPr>
                <w:b/>
                <w:i/>
              </w:rPr>
              <w:t>selektivní, což vyvolává vážné pochybnosti</w:t>
            </w:r>
            <w:r>
              <w:rPr>
                <w:b/>
                <w:i/>
              </w:rPr>
              <w:t xml:space="preserve"> o </w:t>
            </w:r>
            <w:r>
              <w:rPr>
                <w:b/>
                <w:i/>
              </w:rPr>
              <w:t>existenci skutečného</w:t>
            </w:r>
            <w:r>
              <w:rPr>
                <w:b/>
                <w:i/>
              </w:rPr>
              <w:t xml:space="preserve"> a </w:t>
            </w:r>
            <w:r>
              <w:rPr>
                <w:b/>
                <w:i/>
              </w:rPr>
              <w:t>komplexního úsilí</w:t>
            </w:r>
            <w:r>
              <w:rPr>
                <w:b/>
                <w:i/>
              </w:rPr>
              <w:t xml:space="preserve"> o </w:t>
            </w:r>
            <w:r>
              <w:rPr>
                <w:b/>
                <w:i/>
              </w:rPr>
              <w:t>rozbití zakořeněných korupčních sítí; vzhledem</w:t>
            </w:r>
            <w:r>
              <w:rPr>
                <w:b/>
                <w:i/>
              </w:rPr>
              <w:t xml:space="preserve"> k </w:t>
            </w:r>
            <w:r>
              <w:rPr>
                <w:b/>
                <w:i/>
              </w:rPr>
              <w:t>tomu, že nedávná protikorupční vyšetřování podle všeho probíhají ve sporadických vlnách</w:t>
            </w:r>
            <w:r>
              <w:rPr>
                <w:b/>
                <w:i/>
              </w:rPr>
              <w:t xml:space="preserve"> a </w:t>
            </w:r>
            <w:r>
              <w:rPr>
                <w:b/>
                <w:i/>
              </w:rPr>
              <w:t>často jim předchází veřejný tlak ze strany vnějších aktérů, spíše než trvalá domácí institucionální reforma; vzhledem</w:t>
            </w:r>
            <w:r>
              <w:rPr>
                <w:b/>
                <w:i/>
              </w:rPr>
              <w:t xml:space="preserve"> k </w:t>
            </w:r>
            <w:r>
              <w:rPr>
                <w:b/>
                <w:i/>
              </w:rPr>
              <w:t>tomu, že tento vývoj vyvolává dojem, že případy korupce jsou často využívány jako nástroje</w:t>
            </w:r>
            <w:r>
              <w:rPr>
                <w:b/>
                <w:i/>
              </w:rPr>
              <w:t xml:space="preserve"> v </w:t>
            </w:r>
            <w:r>
              <w:rPr>
                <w:b/>
                <w:i/>
              </w:rPr>
              <w:t>mocenských bojích mezi konkurenčními politickými</w:t>
            </w:r>
            <w:r>
              <w:rPr>
                <w:b/>
                <w:i/>
              </w:rPr>
              <w:t xml:space="preserve"> a </w:t>
            </w:r>
            <w:r>
              <w:rPr>
                <w:b/>
                <w:i/>
              </w:rPr>
              <w:t>oligarchickými kruhy,</w:t>
            </w:r>
            <w:r>
              <w:rPr>
                <w:b/>
                <w:i/>
              </w:rPr>
              <w:t xml:space="preserve"> a </w:t>
            </w:r>
            <w:r>
              <w:rPr>
                <w:b/>
                <w:i/>
              </w:rPr>
              <w:t>nikoli jako součást systematické politiky;</w:t>
            </w:r>
          </w:p>
        </w:tc>
      </w:tr>
    </w:tbl>
    <w:p w14:paraId="18716C92"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25ECC8B" w14:textId="77777777" w:rsidR="00380C79" w:rsidRPr="000E4F8D" w:rsidRDefault="00380C79" w:rsidP="00380C79">
      <w:r>
        <w:rPr>
          <w:rStyle w:val="HideTWBExt"/>
        </w:rPr>
        <w:t>&lt;/Amend&gt;</w:t>
      </w:r>
    </w:p>
    <w:p w14:paraId="3D8B904E"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74</w:t>
      </w:r>
      <w:r>
        <w:rPr>
          <w:rStyle w:val="HideTWBExt"/>
          <w:b w:val="0"/>
        </w:rPr>
        <w:t>&lt;/NumAm&gt;</w:t>
      </w:r>
    </w:p>
    <w:p w14:paraId="2E2BCB0A"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61191C24" w14:textId="77777777" w:rsidR="00380C79" w:rsidRPr="000E4F8D" w:rsidRDefault="00380C79" w:rsidP="00380C79">
      <w:pPr>
        <w:pStyle w:val="NormalBold"/>
      </w:pPr>
      <w:r>
        <w:rPr>
          <w:rStyle w:val="HideTWBExt"/>
          <w:b w:val="0"/>
        </w:rPr>
        <w:t>&lt;/RepeatBlock-By&gt;</w:t>
      </w:r>
    </w:p>
    <w:p w14:paraId="1B59854B"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45B5D85" w14:textId="77777777" w:rsidR="00380C79" w:rsidRPr="000E4F8D" w:rsidRDefault="00380C79" w:rsidP="00380C79">
      <w:pPr>
        <w:pStyle w:val="NormalBold"/>
      </w:pPr>
      <w:r>
        <w:rPr>
          <w:rStyle w:val="HideTWBExt"/>
          <w:b w:val="0"/>
        </w:rPr>
        <w:t>&lt;Article&gt;</w:t>
      </w:r>
      <w:r>
        <w:t>Bod odůvodnění E</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7133190" w14:textId="77777777" w:rsidTr="004C2510">
        <w:trPr>
          <w:trHeight w:hRule="exact" w:val="240"/>
          <w:jc w:val="center"/>
        </w:trPr>
        <w:tc>
          <w:tcPr>
            <w:tcW w:w="9752" w:type="dxa"/>
            <w:gridSpan w:val="2"/>
            <w:tcBorders>
              <w:top w:val="nil"/>
              <w:left w:val="nil"/>
              <w:bottom w:val="nil"/>
              <w:right w:val="nil"/>
            </w:tcBorders>
          </w:tcPr>
          <w:p w14:paraId="501F97E6" w14:textId="77777777" w:rsidR="00380C79" w:rsidRPr="000E4F8D" w:rsidRDefault="00380C79" w:rsidP="004C2510"/>
        </w:tc>
      </w:tr>
      <w:tr w:rsidR="00380C79" w14:paraId="0B0C9F91" w14:textId="77777777" w:rsidTr="004C2510">
        <w:trPr>
          <w:trHeight w:val="240"/>
          <w:jc w:val="center"/>
        </w:trPr>
        <w:tc>
          <w:tcPr>
            <w:tcW w:w="4876" w:type="dxa"/>
            <w:tcBorders>
              <w:top w:val="nil"/>
              <w:left w:val="nil"/>
              <w:bottom w:val="nil"/>
              <w:right w:val="nil"/>
            </w:tcBorders>
          </w:tcPr>
          <w:p w14:paraId="66614770"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CFE83A2" w14:textId="77777777" w:rsidR="00380C79" w:rsidRPr="000E4F8D" w:rsidRDefault="00380C79" w:rsidP="004C2510">
            <w:pPr>
              <w:pStyle w:val="AmColumnHeading"/>
            </w:pPr>
            <w:r>
              <w:t>Pozměňovací návrh</w:t>
            </w:r>
          </w:p>
        </w:tc>
      </w:tr>
      <w:tr w:rsidR="00380C79" w14:paraId="09D538D8" w14:textId="77777777" w:rsidTr="004C2510">
        <w:trPr>
          <w:jc w:val="center"/>
        </w:trPr>
        <w:tc>
          <w:tcPr>
            <w:tcW w:w="4876" w:type="dxa"/>
            <w:tcBorders>
              <w:top w:val="nil"/>
              <w:left w:val="nil"/>
              <w:bottom w:val="nil"/>
              <w:right w:val="nil"/>
            </w:tcBorders>
          </w:tcPr>
          <w:p w14:paraId="7E523C9D" w14:textId="3D3BCA9D" w:rsidR="00380C79" w:rsidRPr="000E4F8D" w:rsidRDefault="00380C79" w:rsidP="004C2510">
            <w:pPr>
              <w:pStyle w:val="Normal6a"/>
            </w:pPr>
            <w:r>
              <w:t>E.</w:t>
            </w:r>
            <w:r>
              <w:tab/>
              <w:t>vzhledem</w:t>
            </w:r>
            <w:r>
              <w:t xml:space="preserve"> k </w:t>
            </w:r>
            <w:r>
              <w:t xml:space="preserve">tomu, že ukrajinské demokratické instituce prokázaly schopnost přizpůsobit se </w:t>
            </w:r>
            <w:r>
              <w:rPr>
                <w:b/>
                <w:i/>
              </w:rPr>
              <w:t>válečnému stavu</w:t>
            </w:r>
            <w:r>
              <w:t>; vzhledem</w:t>
            </w:r>
            <w:r>
              <w:t xml:space="preserve"> k </w:t>
            </w:r>
            <w:r>
              <w:t>tomu, že Ukrajina by měla</w:t>
            </w:r>
            <w:r>
              <w:t xml:space="preserve"> i </w:t>
            </w:r>
            <w:r>
              <w:t>nadále usilovat</w:t>
            </w:r>
            <w:r>
              <w:t xml:space="preserve"> o </w:t>
            </w:r>
            <w:r>
              <w:t>zajištění transparentnosti</w:t>
            </w:r>
            <w:r>
              <w:t xml:space="preserve"> a </w:t>
            </w:r>
            <w:r>
              <w:t>rovnováhy moci;</w:t>
            </w:r>
          </w:p>
        </w:tc>
        <w:tc>
          <w:tcPr>
            <w:tcW w:w="4876" w:type="dxa"/>
            <w:tcBorders>
              <w:top w:val="nil"/>
              <w:left w:val="nil"/>
              <w:bottom w:val="nil"/>
              <w:right w:val="nil"/>
            </w:tcBorders>
          </w:tcPr>
          <w:p w14:paraId="33EC430E" w14:textId="0F3D6497" w:rsidR="00380C79" w:rsidRPr="000E4F8D" w:rsidRDefault="00380C79" w:rsidP="004C2510">
            <w:pPr>
              <w:pStyle w:val="Normal6a"/>
            </w:pPr>
            <w:r>
              <w:t>E.</w:t>
            </w:r>
            <w:r>
              <w:tab/>
              <w:t>vzhledem</w:t>
            </w:r>
            <w:r>
              <w:t xml:space="preserve"> k </w:t>
            </w:r>
            <w:r>
              <w:t>tomu, že ukrajinské demokratické instituce prokázaly schopnost přizpůsobit se</w:t>
            </w:r>
            <w:r>
              <w:rPr>
                <w:b/>
                <w:i/>
              </w:rPr>
              <w:t>: tím, že ukazují, že</w:t>
            </w:r>
            <w:r>
              <w:rPr>
                <w:b/>
                <w:i/>
              </w:rPr>
              <w:t xml:space="preserve"> i </w:t>
            </w:r>
            <w:r>
              <w:rPr>
                <w:b/>
                <w:i/>
              </w:rPr>
              <w:t>během probíhající ruské útočné války</w:t>
            </w:r>
            <w:r>
              <w:rPr>
                <w:b/>
                <w:i/>
              </w:rPr>
              <w:t xml:space="preserve"> a </w:t>
            </w:r>
            <w:r>
              <w:rPr>
                <w:b/>
                <w:i/>
              </w:rPr>
              <w:t>za stanného práva nadále slouží zájmům občanů</w:t>
            </w:r>
            <w:r>
              <w:rPr>
                <w:b/>
                <w:i/>
              </w:rPr>
              <w:t xml:space="preserve"> a </w:t>
            </w:r>
            <w:r>
              <w:rPr>
                <w:b/>
                <w:i/>
              </w:rPr>
              <w:t>provádějí reformy související</w:t>
            </w:r>
            <w:r>
              <w:rPr>
                <w:b/>
                <w:i/>
              </w:rPr>
              <w:t xml:space="preserve"> s </w:t>
            </w:r>
            <w:r>
              <w:rPr>
                <w:b/>
                <w:i/>
              </w:rPr>
              <w:t>přistoupením</w:t>
            </w:r>
            <w:r>
              <w:rPr>
                <w:b/>
                <w:i/>
              </w:rPr>
              <w:t xml:space="preserve"> k </w:t>
            </w:r>
            <w:r>
              <w:rPr>
                <w:b/>
                <w:i/>
              </w:rPr>
              <w:t>EU;</w:t>
            </w:r>
            <w:r>
              <w:t xml:space="preserve"> </w:t>
            </w:r>
            <w:r>
              <w:rPr>
                <w:b/>
                <w:i/>
              </w:rPr>
              <w:t>vzhledem</w:t>
            </w:r>
            <w:r>
              <w:rPr>
                <w:b/>
                <w:i/>
              </w:rPr>
              <w:t xml:space="preserve"> k </w:t>
            </w:r>
            <w:r>
              <w:rPr>
                <w:b/>
                <w:i/>
              </w:rPr>
              <w:t>tomu, že Parlament vítá náznaky, že přípravy na volby mohou začít, jakmile skončí stanné právo</w:t>
            </w:r>
            <w:r>
              <w:rPr>
                <w:b/>
                <w:i/>
              </w:rPr>
              <w:t xml:space="preserve"> a </w:t>
            </w:r>
            <w:r>
              <w:rPr>
                <w:b/>
                <w:i/>
              </w:rPr>
              <w:t>bezpečnostní situace umožní uspořádat volby</w:t>
            </w:r>
            <w:r>
              <w:rPr>
                <w:b/>
                <w:i/>
              </w:rPr>
              <w:t xml:space="preserve"> v </w:t>
            </w:r>
            <w:r>
              <w:rPr>
                <w:b/>
                <w:i/>
              </w:rPr>
              <w:t>souladu</w:t>
            </w:r>
            <w:r>
              <w:rPr>
                <w:b/>
                <w:i/>
              </w:rPr>
              <w:t xml:space="preserve"> s </w:t>
            </w:r>
            <w:r>
              <w:rPr>
                <w:b/>
                <w:i/>
              </w:rPr>
              <w:t>mezinárodními normami;</w:t>
            </w:r>
            <w:r>
              <w:t xml:space="preserve"> vzhledem</w:t>
            </w:r>
            <w:r>
              <w:t xml:space="preserve"> k </w:t>
            </w:r>
            <w:r>
              <w:t>tomu, že Ukrajina by měla</w:t>
            </w:r>
            <w:r>
              <w:t xml:space="preserve"> i </w:t>
            </w:r>
            <w:r>
              <w:t>nadále usilovat</w:t>
            </w:r>
            <w:r>
              <w:t xml:space="preserve"> o </w:t>
            </w:r>
            <w:r>
              <w:rPr>
                <w:b/>
                <w:i/>
              </w:rPr>
              <w:t>ochranu své demokracie</w:t>
            </w:r>
            <w:r>
              <w:rPr>
                <w:b/>
                <w:i/>
              </w:rPr>
              <w:t xml:space="preserve"> a </w:t>
            </w:r>
            <w:r>
              <w:t>zajištění transparentnosti</w:t>
            </w:r>
            <w:r>
              <w:t xml:space="preserve"> a </w:t>
            </w:r>
            <w:r>
              <w:t>rovnováhy moci;</w:t>
            </w:r>
          </w:p>
        </w:tc>
      </w:tr>
    </w:tbl>
    <w:p w14:paraId="53F27841"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7FC41E3" w14:textId="77777777" w:rsidR="00380C79" w:rsidRPr="000E4F8D" w:rsidRDefault="00380C79" w:rsidP="00380C79">
      <w:r>
        <w:rPr>
          <w:rStyle w:val="HideTWBExt"/>
        </w:rPr>
        <w:t>&lt;/Amend&gt;</w:t>
      </w:r>
    </w:p>
    <w:p w14:paraId="44D8168F"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75</w:t>
      </w:r>
      <w:r>
        <w:rPr>
          <w:rStyle w:val="HideTWBExt"/>
          <w:b w:val="0"/>
        </w:rPr>
        <w:t>&lt;/NumAm&gt;</w:t>
      </w:r>
    </w:p>
    <w:p w14:paraId="30E64DCF" w14:textId="77777777" w:rsidR="00380C79" w:rsidRPr="000E4F8D" w:rsidRDefault="00380C79" w:rsidP="00380C79">
      <w:pPr>
        <w:pStyle w:val="NormalBold"/>
      </w:pPr>
      <w:r>
        <w:rPr>
          <w:rStyle w:val="HideTWBExt"/>
          <w:b w:val="0"/>
        </w:rPr>
        <w:t>&lt;RepeatBlock-By&gt;&lt;Members&gt;</w:t>
      </w:r>
      <w:r>
        <w:t>Sebastian Tynkkynen</w:t>
      </w:r>
      <w:r>
        <w:rPr>
          <w:rStyle w:val="HideTWBExt"/>
          <w:b w:val="0"/>
        </w:rPr>
        <w:t>&lt;/Members&gt;</w:t>
      </w:r>
    </w:p>
    <w:p w14:paraId="0E43BA38" w14:textId="77777777" w:rsidR="00380C79" w:rsidRPr="000E4F8D" w:rsidRDefault="00380C79" w:rsidP="00380C79">
      <w:pPr>
        <w:pStyle w:val="NormalBold"/>
      </w:pPr>
      <w:r>
        <w:rPr>
          <w:rStyle w:val="HideTWBExt"/>
          <w:b w:val="0"/>
        </w:rPr>
        <w:t>&lt;/RepeatBlock-By&gt;</w:t>
      </w:r>
    </w:p>
    <w:p w14:paraId="574BBCC6"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F95EE3F" w14:textId="77777777" w:rsidR="00380C79" w:rsidRPr="000E4F8D" w:rsidRDefault="00380C79" w:rsidP="00380C79">
      <w:pPr>
        <w:pStyle w:val="NormalBold"/>
      </w:pPr>
      <w:r>
        <w:rPr>
          <w:rStyle w:val="HideTWBExt"/>
          <w:b w:val="0"/>
        </w:rPr>
        <w:t>&lt;Article&gt;</w:t>
      </w:r>
      <w:r>
        <w:t>Bod odůvodnění E</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9D4E001" w14:textId="77777777" w:rsidTr="004C2510">
        <w:trPr>
          <w:trHeight w:hRule="exact" w:val="240"/>
          <w:jc w:val="center"/>
        </w:trPr>
        <w:tc>
          <w:tcPr>
            <w:tcW w:w="9752" w:type="dxa"/>
            <w:gridSpan w:val="2"/>
            <w:tcBorders>
              <w:top w:val="nil"/>
              <w:left w:val="nil"/>
              <w:bottom w:val="nil"/>
              <w:right w:val="nil"/>
            </w:tcBorders>
          </w:tcPr>
          <w:p w14:paraId="05E19319" w14:textId="77777777" w:rsidR="00380C79" w:rsidRPr="000E4F8D" w:rsidRDefault="00380C79" w:rsidP="004C2510"/>
        </w:tc>
      </w:tr>
      <w:tr w:rsidR="00380C79" w14:paraId="61CD24D4" w14:textId="77777777" w:rsidTr="004C2510">
        <w:trPr>
          <w:trHeight w:val="240"/>
          <w:jc w:val="center"/>
        </w:trPr>
        <w:tc>
          <w:tcPr>
            <w:tcW w:w="4876" w:type="dxa"/>
            <w:tcBorders>
              <w:top w:val="nil"/>
              <w:left w:val="nil"/>
              <w:bottom w:val="nil"/>
              <w:right w:val="nil"/>
            </w:tcBorders>
          </w:tcPr>
          <w:p w14:paraId="36A24980"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0AEA83C0" w14:textId="77777777" w:rsidR="00380C79" w:rsidRPr="000E4F8D" w:rsidRDefault="00380C79" w:rsidP="004C2510">
            <w:pPr>
              <w:pStyle w:val="AmColumnHeading"/>
            </w:pPr>
            <w:r>
              <w:t>Pozměňovací návrh</w:t>
            </w:r>
          </w:p>
        </w:tc>
      </w:tr>
      <w:tr w:rsidR="00380C79" w14:paraId="16A4047F" w14:textId="77777777" w:rsidTr="004C2510">
        <w:trPr>
          <w:jc w:val="center"/>
        </w:trPr>
        <w:tc>
          <w:tcPr>
            <w:tcW w:w="4876" w:type="dxa"/>
            <w:tcBorders>
              <w:top w:val="nil"/>
              <w:left w:val="nil"/>
              <w:bottom w:val="nil"/>
              <w:right w:val="nil"/>
            </w:tcBorders>
          </w:tcPr>
          <w:p w14:paraId="160ACF2E" w14:textId="290A533F" w:rsidR="00380C79" w:rsidRPr="000E4F8D" w:rsidRDefault="00380C79" w:rsidP="004C2510">
            <w:pPr>
              <w:pStyle w:val="Normal6a"/>
            </w:pPr>
            <w:r>
              <w:t>E.</w:t>
            </w:r>
            <w:r>
              <w:tab/>
              <w:t>vzhledem</w:t>
            </w:r>
            <w:r>
              <w:t xml:space="preserve"> k </w:t>
            </w:r>
            <w:r>
              <w:t>tomu, že ukrajinské demokratické instituce prokázaly schopnost přizpůsobit se válečnému stavu; vzhledem</w:t>
            </w:r>
            <w:r>
              <w:t xml:space="preserve"> k </w:t>
            </w:r>
            <w:r>
              <w:t>tomu, že Ukrajina by měla</w:t>
            </w:r>
            <w:r>
              <w:t xml:space="preserve"> i </w:t>
            </w:r>
            <w:r>
              <w:t>nadále usilovat</w:t>
            </w:r>
            <w:r>
              <w:t xml:space="preserve"> o </w:t>
            </w:r>
            <w:r>
              <w:t>zajištění transparentnosti</w:t>
            </w:r>
            <w:r>
              <w:t xml:space="preserve"> a </w:t>
            </w:r>
            <w:r>
              <w:t>rovnováhy moci;</w:t>
            </w:r>
          </w:p>
        </w:tc>
        <w:tc>
          <w:tcPr>
            <w:tcW w:w="4876" w:type="dxa"/>
            <w:tcBorders>
              <w:top w:val="nil"/>
              <w:left w:val="nil"/>
              <w:bottom w:val="nil"/>
              <w:right w:val="nil"/>
            </w:tcBorders>
          </w:tcPr>
          <w:p w14:paraId="37BADC59" w14:textId="0C0B1C71" w:rsidR="00380C79" w:rsidRPr="000E4F8D" w:rsidRDefault="00380C79" w:rsidP="004C2510">
            <w:pPr>
              <w:pStyle w:val="Normal6a"/>
            </w:pPr>
            <w:r>
              <w:t>E.</w:t>
            </w:r>
            <w:r>
              <w:tab/>
              <w:t>vzhledem</w:t>
            </w:r>
            <w:r>
              <w:t xml:space="preserve"> k </w:t>
            </w:r>
            <w:r>
              <w:t>tomu, že ukrajinské demokratické instituce prokázaly schopnost přizpůsobit se válečnému stavu</w:t>
            </w:r>
            <w:r>
              <w:t xml:space="preserve"> a </w:t>
            </w:r>
            <w:r>
              <w:rPr>
                <w:b/>
                <w:i/>
              </w:rPr>
              <w:t>pokračující rozsáhlé útočné válce ze strany Ruska</w:t>
            </w:r>
            <w:r>
              <w:t>; vzhledem</w:t>
            </w:r>
            <w:r>
              <w:t xml:space="preserve"> k </w:t>
            </w:r>
            <w:r>
              <w:t>tomu, že Ukrajina by měla</w:t>
            </w:r>
            <w:r>
              <w:t xml:space="preserve"> i </w:t>
            </w:r>
            <w:r>
              <w:t>nadále usilovat</w:t>
            </w:r>
            <w:r>
              <w:t xml:space="preserve"> o </w:t>
            </w:r>
            <w:r>
              <w:t>zajištění transparentnosti</w:t>
            </w:r>
            <w:r>
              <w:t xml:space="preserve"> a </w:t>
            </w:r>
            <w:r>
              <w:t>rovnováhy moci;</w:t>
            </w:r>
          </w:p>
        </w:tc>
      </w:tr>
    </w:tbl>
    <w:p w14:paraId="2D4D3E86"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{FI}</w:t>
      </w:r>
      <w:r w:rsidRPr="000E4F8D">
        <w:t>fi</w:t>
      </w:r>
      <w:r w:rsidRPr="000E4F8D">
        <w:rPr>
          <w:rStyle w:val="HideTWBExt"/>
        </w:rPr>
        <w:t>&lt;/Original&gt;</w:t>
      </w:r>
    </w:p>
    <w:p w14:paraId="076471FA" w14:textId="77777777" w:rsidR="00380C79" w:rsidRPr="000E4F8D" w:rsidRDefault="00380C79" w:rsidP="00380C79">
      <w:r>
        <w:rPr>
          <w:rStyle w:val="HideTWBExt"/>
        </w:rPr>
        <w:t>&lt;/Amend&gt;</w:t>
      </w:r>
    </w:p>
    <w:p w14:paraId="44C919B3"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76</w:t>
      </w:r>
      <w:r>
        <w:rPr>
          <w:rStyle w:val="HideTWBExt"/>
          <w:b w:val="0"/>
        </w:rPr>
        <w:t>&lt;/NumAm&gt;</w:t>
      </w:r>
    </w:p>
    <w:p w14:paraId="71EBB3C7" w14:textId="77777777" w:rsidR="00380C79" w:rsidRPr="000E4F8D" w:rsidRDefault="00380C79" w:rsidP="00380C79">
      <w:pPr>
        <w:pStyle w:val="NormalBold"/>
      </w:pPr>
      <w:r>
        <w:rPr>
          <w:rStyle w:val="HideTWBExt"/>
          <w:b w:val="0"/>
        </w:rPr>
        <w:t>&lt;RepeatBlock-By&gt;&lt;Members&gt;</w:t>
      </w:r>
      <w:r>
        <w:t>Michael Gahler</w:t>
      </w:r>
      <w:r>
        <w:rPr>
          <w:rStyle w:val="HideTWBExt"/>
          <w:b w:val="0"/>
        </w:rPr>
        <w:t>&lt;/Members&gt;</w:t>
      </w:r>
    </w:p>
    <w:p w14:paraId="7A5CCBA1" w14:textId="77777777" w:rsidR="00380C79" w:rsidRPr="000E4F8D" w:rsidRDefault="00380C79" w:rsidP="00380C79">
      <w:pPr>
        <w:pStyle w:val="NormalBold"/>
      </w:pPr>
      <w:r>
        <w:rPr>
          <w:rStyle w:val="HideTWBExt"/>
          <w:b w:val="0"/>
        </w:rPr>
        <w:t>&lt;/RepeatBlock-By&gt;</w:t>
      </w:r>
    </w:p>
    <w:p w14:paraId="54FCE6E2"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5324EA3" w14:textId="5812F5BA" w:rsidR="00380C79" w:rsidRPr="000E4F8D" w:rsidRDefault="00380C79" w:rsidP="00380C79">
      <w:pPr>
        <w:pStyle w:val="NormalBold"/>
      </w:pPr>
      <w:r>
        <w:rPr>
          <w:rStyle w:val="HideTWBExt"/>
          <w:b w:val="0"/>
        </w:rPr>
        <w:t>&lt;Article&gt;</w:t>
      </w:r>
      <w:r>
        <w:t>Bod odůvodnění E</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3A75F69" w14:textId="77777777" w:rsidTr="004C2510">
        <w:trPr>
          <w:trHeight w:hRule="exact" w:val="240"/>
          <w:jc w:val="center"/>
        </w:trPr>
        <w:tc>
          <w:tcPr>
            <w:tcW w:w="9752" w:type="dxa"/>
            <w:gridSpan w:val="2"/>
            <w:tcBorders>
              <w:top w:val="nil"/>
              <w:left w:val="nil"/>
              <w:bottom w:val="nil"/>
              <w:right w:val="nil"/>
            </w:tcBorders>
          </w:tcPr>
          <w:p w14:paraId="75FF7138" w14:textId="77777777" w:rsidR="00380C79" w:rsidRPr="000E4F8D" w:rsidRDefault="00380C79" w:rsidP="004C2510"/>
        </w:tc>
      </w:tr>
      <w:tr w:rsidR="00380C79" w14:paraId="0FAE6C29" w14:textId="77777777" w:rsidTr="004C2510">
        <w:trPr>
          <w:trHeight w:val="240"/>
          <w:jc w:val="center"/>
        </w:trPr>
        <w:tc>
          <w:tcPr>
            <w:tcW w:w="4876" w:type="dxa"/>
            <w:tcBorders>
              <w:top w:val="nil"/>
              <w:left w:val="nil"/>
              <w:bottom w:val="nil"/>
              <w:right w:val="nil"/>
            </w:tcBorders>
          </w:tcPr>
          <w:p w14:paraId="270438E8"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807D620" w14:textId="77777777" w:rsidR="00380C79" w:rsidRPr="000E4F8D" w:rsidRDefault="00380C79" w:rsidP="004C2510">
            <w:pPr>
              <w:pStyle w:val="AmColumnHeading"/>
            </w:pPr>
            <w:r>
              <w:t>Pozměňovací návrh</w:t>
            </w:r>
          </w:p>
        </w:tc>
      </w:tr>
      <w:tr w:rsidR="00380C79" w14:paraId="6FF37C71" w14:textId="77777777" w:rsidTr="004C2510">
        <w:trPr>
          <w:jc w:val="center"/>
        </w:trPr>
        <w:tc>
          <w:tcPr>
            <w:tcW w:w="4876" w:type="dxa"/>
            <w:tcBorders>
              <w:top w:val="nil"/>
              <w:left w:val="nil"/>
              <w:bottom w:val="nil"/>
              <w:right w:val="nil"/>
            </w:tcBorders>
          </w:tcPr>
          <w:p w14:paraId="31780EE7" w14:textId="77777777" w:rsidR="00380C79" w:rsidRPr="000E4F8D" w:rsidRDefault="00380C79" w:rsidP="004C2510">
            <w:pPr>
              <w:pStyle w:val="Normal6a"/>
            </w:pPr>
          </w:p>
        </w:tc>
        <w:tc>
          <w:tcPr>
            <w:tcW w:w="4876" w:type="dxa"/>
            <w:tcBorders>
              <w:top w:val="nil"/>
              <w:left w:val="nil"/>
              <w:bottom w:val="nil"/>
              <w:right w:val="nil"/>
            </w:tcBorders>
          </w:tcPr>
          <w:p w14:paraId="65E07B9F" w14:textId="1BB95331" w:rsidR="00380C79" w:rsidRPr="000E4F8D" w:rsidRDefault="00380C79" w:rsidP="004C2510">
            <w:pPr>
              <w:pStyle w:val="Normal6a"/>
            </w:pPr>
            <w:r>
              <w:rPr>
                <w:b/>
                <w:i/>
              </w:rPr>
              <w:t>Ea.</w:t>
            </w:r>
            <w:r>
              <w:tab/>
            </w:r>
            <w:r>
              <w:rPr>
                <w:b/>
                <w:i/>
              </w:rPr>
              <w:t>připomíná zásadní význam vnitřní politické jednoty jako základního pilíře dlouhodobé odolnosti Ukrajiny vůči pokračující agresi Ruské federace</w:t>
            </w:r>
            <w:r>
              <w:rPr>
                <w:b/>
                <w:i/>
              </w:rPr>
              <w:t xml:space="preserve"> a </w:t>
            </w:r>
            <w:r>
              <w:rPr>
                <w:b/>
                <w:i/>
              </w:rPr>
              <w:t>zachování parlamentního pluralismu jako základního kamene demokratické správy věcí veřejných; zdůrazňuje potřebu konstruktivní</w:t>
            </w:r>
            <w:r>
              <w:rPr>
                <w:b/>
                <w:i/>
              </w:rPr>
              <w:t xml:space="preserve"> a </w:t>
            </w:r>
            <w:r>
              <w:rPr>
                <w:b/>
                <w:i/>
              </w:rPr>
              <w:t>smysluplné spolupráce mezi všemi parlamentními politickými silami zastoupenými</w:t>
            </w:r>
            <w:r>
              <w:rPr>
                <w:b/>
                <w:i/>
              </w:rPr>
              <w:t xml:space="preserve"> v </w:t>
            </w:r>
            <w:r>
              <w:rPr>
                <w:b/>
                <w:i/>
              </w:rPr>
              <w:t>Nejvyšší radě</w:t>
            </w:r>
            <w:r>
              <w:rPr>
                <w:b/>
                <w:i/>
              </w:rPr>
              <w:t xml:space="preserve"> s </w:t>
            </w:r>
            <w:r>
              <w:rPr>
                <w:b/>
                <w:i/>
              </w:rPr>
              <w:t>cílem posílit politickou, vojenskou, hospodářskou</w:t>
            </w:r>
            <w:r>
              <w:rPr>
                <w:b/>
                <w:i/>
              </w:rPr>
              <w:t xml:space="preserve"> a </w:t>
            </w:r>
            <w:r>
              <w:rPr>
                <w:b/>
                <w:i/>
              </w:rPr>
              <w:t>sociální odolnost, jakož</w:t>
            </w:r>
            <w:r>
              <w:rPr>
                <w:b/>
                <w:i/>
              </w:rPr>
              <w:t xml:space="preserve"> i </w:t>
            </w:r>
            <w:r>
              <w:rPr>
                <w:b/>
                <w:i/>
              </w:rPr>
              <w:t>provádění kritérií pro přistoupení</w:t>
            </w:r>
            <w:r>
              <w:rPr>
                <w:b/>
                <w:i/>
              </w:rPr>
              <w:t xml:space="preserve"> k </w:t>
            </w:r>
            <w:r>
              <w:rPr>
                <w:b/>
                <w:i/>
              </w:rPr>
              <w:t>EU;</w:t>
            </w:r>
          </w:p>
        </w:tc>
      </w:tr>
    </w:tbl>
    <w:p w14:paraId="6AF9FAA7"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311BF66" w14:textId="77777777" w:rsidR="00380C79" w:rsidRPr="000E4F8D" w:rsidRDefault="00380C79" w:rsidP="00380C79">
      <w:r>
        <w:rPr>
          <w:rStyle w:val="HideTWBExt"/>
        </w:rPr>
        <w:t>&lt;/Amend&gt;</w:t>
      </w:r>
    </w:p>
    <w:p w14:paraId="23153941"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77</w:t>
      </w:r>
      <w:r>
        <w:rPr>
          <w:rStyle w:val="HideTWBExt"/>
          <w:b w:val="0"/>
        </w:rPr>
        <w:t>&lt;/NumAm&gt;</w:t>
      </w:r>
    </w:p>
    <w:p w14:paraId="00424A5C" w14:textId="77777777" w:rsidR="00380C79" w:rsidRPr="000E4F8D" w:rsidRDefault="00380C79" w:rsidP="00380C79">
      <w:pPr>
        <w:pStyle w:val="NormalBold"/>
      </w:pPr>
      <w:r>
        <w:rPr>
          <w:rStyle w:val="HideTWBExt"/>
          <w:b w:val="0"/>
        </w:rPr>
        <w:t>&lt;RepeatBlock-By&gt;&lt;Members&gt;</w:t>
      </w:r>
      <w:r>
        <w:t>Petar Volgin</w:t>
      </w:r>
      <w:r>
        <w:rPr>
          <w:rStyle w:val="HideTWBExt"/>
          <w:b w:val="0"/>
        </w:rPr>
        <w:t>&lt;/Members&gt;</w:t>
      </w:r>
    </w:p>
    <w:p w14:paraId="0A2B5370" w14:textId="77777777" w:rsidR="00380C79" w:rsidRPr="000E4F8D" w:rsidRDefault="00380C79" w:rsidP="00380C79">
      <w:pPr>
        <w:pStyle w:val="NormalBold"/>
      </w:pPr>
      <w:r>
        <w:rPr>
          <w:rStyle w:val="HideTWBExt"/>
          <w:b w:val="0"/>
        </w:rPr>
        <w:t>&lt;/RepeatBlock-By&gt;</w:t>
      </w:r>
    </w:p>
    <w:p w14:paraId="3B2CA304"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3A76A291" w14:textId="39DC4840" w:rsidR="00380C79" w:rsidRPr="000E4F8D" w:rsidRDefault="00380C79" w:rsidP="00380C79">
      <w:pPr>
        <w:pStyle w:val="NormalBold"/>
      </w:pPr>
      <w:r>
        <w:rPr>
          <w:rStyle w:val="HideTWBExt"/>
          <w:b w:val="0"/>
        </w:rPr>
        <w:t>&lt;Article&gt;</w:t>
      </w:r>
      <w:r>
        <w:t>Bod odůvodnění E</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19024D5" w14:textId="77777777" w:rsidTr="004C2510">
        <w:trPr>
          <w:trHeight w:hRule="exact" w:val="240"/>
          <w:jc w:val="center"/>
        </w:trPr>
        <w:tc>
          <w:tcPr>
            <w:tcW w:w="9752" w:type="dxa"/>
            <w:gridSpan w:val="2"/>
            <w:tcBorders>
              <w:top w:val="nil"/>
              <w:left w:val="nil"/>
              <w:bottom w:val="nil"/>
              <w:right w:val="nil"/>
            </w:tcBorders>
          </w:tcPr>
          <w:p w14:paraId="74476239" w14:textId="77777777" w:rsidR="00380C79" w:rsidRPr="000E4F8D" w:rsidRDefault="00380C79" w:rsidP="004C2510"/>
        </w:tc>
      </w:tr>
      <w:tr w:rsidR="00380C79" w14:paraId="5C225F99" w14:textId="77777777" w:rsidTr="004C2510">
        <w:trPr>
          <w:trHeight w:val="240"/>
          <w:jc w:val="center"/>
        </w:trPr>
        <w:tc>
          <w:tcPr>
            <w:tcW w:w="4876" w:type="dxa"/>
            <w:tcBorders>
              <w:top w:val="nil"/>
              <w:left w:val="nil"/>
              <w:bottom w:val="nil"/>
              <w:right w:val="nil"/>
            </w:tcBorders>
          </w:tcPr>
          <w:p w14:paraId="41E1F099"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3D7E2BE" w14:textId="77777777" w:rsidR="00380C79" w:rsidRPr="000E4F8D" w:rsidRDefault="00380C79" w:rsidP="004C2510">
            <w:pPr>
              <w:pStyle w:val="AmColumnHeading"/>
            </w:pPr>
            <w:r>
              <w:t>Pozměňovací návrh</w:t>
            </w:r>
          </w:p>
        </w:tc>
      </w:tr>
      <w:tr w:rsidR="00380C79" w14:paraId="56499007" w14:textId="77777777" w:rsidTr="004C2510">
        <w:trPr>
          <w:jc w:val="center"/>
        </w:trPr>
        <w:tc>
          <w:tcPr>
            <w:tcW w:w="4876" w:type="dxa"/>
            <w:tcBorders>
              <w:top w:val="nil"/>
              <w:left w:val="nil"/>
              <w:bottom w:val="nil"/>
              <w:right w:val="nil"/>
            </w:tcBorders>
          </w:tcPr>
          <w:p w14:paraId="2DBA62D9" w14:textId="77777777" w:rsidR="00380C79" w:rsidRPr="000E4F8D" w:rsidRDefault="00380C79" w:rsidP="004C2510">
            <w:pPr>
              <w:pStyle w:val="Normal6a"/>
            </w:pPr>
          </w:p>
        </w:tc>
        <w:tc>
          <w:tcPr>
            <w:tcW w:w="4876" w:type="dxa"/>
            <w:tcBorders>
              <w:top w:val="nil"/>
              <w:left w:val="nil"/>
              <w:bottom w:val="nil"/>
              <w:right w:val="nil"/>
            </w:tcBorders>
          </w:tcPr>
          <w:p w14:paraId="626EF8BF" w14:textId="494C7B9A" w:rsidR="00380C79" w:rsidRPr="000E4F8D" w:rsidRDefault="00380C79" w:rsidP="004C2510">
            <w:pPr>
              <w:pStyle w:val="Normal6a"/>
            </w:pPr>
            <w:r>
              <w:rPr>
                <w:b/>
                <w:i/>
              </w:rPr>
              <w:t>Ea.</w:t>
            </w:r>
            <w:r>
              <w:tab/>
            </w:r>
            <w:r>
              <w:rPr>
                <w:b/>
                <w:i/>
              </w:rPr>
              <w:t>vzhledem</w:t>
            </w:r>
            <w:r>
              <w:rPr>
                <w:b/>
                <w:i/>
              </w:rPr>
              <w:t xml:space="preserve"> k </w:t>
            </w:r>
            <w:r>
              <w:rPr>
                <w:b/>
                <w:i/>
              </w:rPr>
              <w:t>tomu, že Ukrajina čelí vážnému nedostatku lidí ve svých ozbrojených silách, což vede ke stále nátlakovějším</w:t>
            </w:r>
            <w:r>
              <w:rPr>
                <w:b/>
                <w:i/>
              </w:rPr>
              <w:t xml:space="preserve"> a </w:t>
            </w:r>
            <w:r>
              <w:rPr>
                <w:b/>
                <w:i/>
              </w:rPr>
              <w:t>důraznějším mobilizačním praktikám; vzhledem</w:t>
            </w:r>
            <w:r>
              <w:rPr>
                <w:b/>
                <w:i/>
              </w:rPr>
              <w:t xml:space="preserve"> k </w:t>
            </w:r>
            <w:r>
              <w:rPr>
                <w:b/>
                <w:i/>
              </w:rPr>
              <w:t>tomu, že četné zprávy sdělovacích prostředků</w:t>
            </w:r>
            <w:r>
              <w:rPr>
                <w:b/>
                <w:i/>
              </w:rPr>
              <w:t xml:space="preserve"> a </w:t>
            </w:r>
            <w:r>
              <w:rPr>
                <w:b/>
                <w:i/>
              </w:rPr>
              <w:t>veřejně šířená videa dokumentují muže, kteří jsou zadržováni na veřejných prostranstvích náborovými pracovníky</w:t>
            </w:r>
            <w:r>
              <w:rPr>
                <w:b/>
                <w:i/>
              </w:rPr>
              <w:t xml:space="preserve"> a </w:t>
            </w:r>
            <w:r>
              <w:rPr>
                <w:b/>
                <w:i/>
              </w:rPr>
              <w:t>převáženi do vojenských náborových středisek; vzhledem</w:t>
            </w:r>
            <w:r>
              <w:rPr>
                <w:b/>
                <w:i/>
              </w:rPr>
              <w:t xml:space="preserve"> k </w:t>
            </w:r>
            <w:r>
              <w:rPr>
                <w:b/>
                <w:i/>
              </w:rPr>
              <w:t>tomu, že tyto praktiky, běžně označované jako „nucený odvod“, vyvolávají rozsáhlé veřejné spory, obvinění ze zneužívání</w:t>
            </w:r>
            <w:r>
              <w:rPr>
                <w:b/>
                <w:i/>
              </w:rPr>
              <w:t xml:space="preserve"> a </w:t>
            </w:r>
            <w:r>
              <w:rPr>
                <w:b/>
                <w:i/>
              </w:rPr>
              <w:t>vážné obavy ohledně dodržování práva na spravedlivý proces</w:t>
            </w:r>
            <w:r>
              <w:rPr>
                <w:b/>
                <w:i/>
              </w:rPr>
              <w:t xml:space="preserve"> a </w:t>
            </w:r>
            <w:r>
              <w:rPr>
                <w:b/>
                <w:i/>
              </w:rPr>
              <w:t>individuálních práv;</w:t>
            </w:r>
          </w:p>
        </w:tc>
      </w:tr>
    </w:tbl>
    <w:p w14:paraId="5F2731CF"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7DAEC729" w14:textId="77777777" w:rsidR="00380C79" w:rsidRPr="000E4F8D" w:rsidRDefault="00380C79" w:rsidP="00380C79">
      <w:r>
        <w:rPr>
          <w:rStyle w:val="HideTWBExt"/>
        </w:rPr>
        <w:t>&lt;/Amend&gt;</w:t>
      </w:r>
    </w:p>
    <w:p w14:paraId="60587F6A"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78</w:t>
      </w:r>
      <w:r>
        <w:rPr>
          <w:rStyle w:val="HideTWBExt"/>
          <w:b w:val="0"/>
        </w:rPr>
        <w:t>&lt;/NumAm&gt;</w:t>
      </w:r>
    </w:p>
    <w:p w14:paraId="3E1CDDA0"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746F0DFA" w14:textId="77777777" w:rsidR="00380C79" w:rsidRPr="000E4F8D" w:rsidRDefault="00380C79" w:rsidP="00380C79">
      <w:pPr>
        <w:pStyle w:val="NormalBold"/>
      </w:pPr>
      <w:r>
        <w:rPr>
          <w:rStyle w:val="HideTWBExt"/>
          <w:b w:val="0"/>
        </w:rPr>
        <w:t>&lt;/RepeatBlock-By&gt;</w:t>
      </w:r>
    </w:p>
    <w:p w14:paraId="63781B44"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11BAEBD4" w14:textId="0792DA06" w:rsidR="00380C79" w:rsidRPr="000E4F8D" w:rsidRDefault="00380C79" w:rsidP="00380C79">
      <w:pPr>
        <w:pStyle w:val="NormalBold"/>
      </w:pPr>
      <w:r>
        <w:rPr>
          <w:rStyle w:val="HideTWBExt"/>
          <w:b w:val="0"/>
        </w:rPr>
        <w:t>&lt;Article&gt;</w:t>
      </w:r>
      <w:r>
        <w:t>Bod odůvodnění E</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4F6E755" w14:textId="77777777" w:rsidTr="004C2510">
        <w:trPr>
          <w:trHeight w:hRule="exact" w:val="240"/>
          <w:jc w:val="center"/>
        </w:trPr>
        <w:tc>
          <w:tcPr>
            <w:tcW w:w="9752" w:type="dxa"/>
            <w:gridSpan w:val="2"/>
            <w:tcBorders>
              <w:top w:val="nil"/>
              <w:left w:val="nil"/>
              <w:bottom w:val="nil"/>
              <w:right w:val="nil"/>
            </w:tcBorders>
          </w:tcPr>
          <w:p w14:paraId="4AF5DB9D" w14:textId="77777777" w:rsidR="00380C79" w:rsidRPr="000E4F8D" w:rsidRDefault="00380C79" w:rsidP="004C2510"/>
        </w:tc>
      </w:tr>
      <w:tr w:rsidR="00380C79" w14:paraId="280B33DD" w14:textId="77777777" w:rsidTr="004C2510">
        <w:trPr>
          <w:trHeight w:val="240"/>
          <w:jc w:val="center"/>
        </w:trPr>
        <w:tc>
          <w:tcPr>
            <w:tcW w:w="4876" w:type="dxa"/>
            <w:tcBorders>
              <w:top w:val="nil"/>
              <w:left w:val="nil"/>
              <w:bottom w:val="nil"/>
              <w:right w:val="nil"/>
            </w:tcBorders>
          </w:tcPr>
          <w:p w14:paraId="1F1584CB"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7941C37" w14:textId="77777777" w:rsidR="00380C79" w:rsidRPr="000E4F8D" w:rsidRDefault="00380C79" w:rsidP="004C2510">
            <w:pPr>
              <w:pStyle w:val="AmColumnHeading"/>
            </w:pPr>
            <w:r>
              <w:t>Pozměňovací návrh</w:t>
            </w:r>
          </w:p>
        </w:tc>
      </w:tr>
      <w:tr w:rsidR="00380C79" w14:paraId="6AF8E383" w14:textId="77777777" w:rsidTr="004C2510">
        <w:trPr>
          <w:jc w:val="center"/>
        </w:trPr>
        <w:tc>
          <w:tcPr>
            <w:tcW w:w="4876" w:type="dxa"/>
            <w:tcBorders>
              <w:top w:val="nil"/>
              <w:left w:val="nil"/>
              <w:bottom w:val="nil"/>
              <w:right w:val="nil"/>
            </w:tcBorders>
          </w:tcPr>
          <w:p w14:paraId="50D15C82" w14:textId="77777777" w:rsidR="00380C79" w:rsidRPr="000E4F8D" w:rsidRDefault="00380C79" w:rsidP="004C2510">
            <w:pPr>
              <w:pStyle w:val="Normal6a"/>
            </w:pPr>
          </w:p>
        </w:tc>
        <w:tc>
          <w:tcPr>
            <w:tcW w:w="4876" w:type="dxa"/>
            <w:tcBorders>
              <w:top w:val="nil"/>
              <w:left w:val="nil"/>
              <w:bottom w:val="nil"/>
              <w:right w:val="nil"/>
            </w:tcBorders>
          </w:tcPr>
          <w:p w14:paraId="0AD6BC0D" w14:textId="02670358" w:rsidR="00380C79" w:rsidRPr="000E4F8D" w:rsidRDefault="00380C79" w:rsidP="004C2510">
            <w:pPr>
              <w:pStyle w:val="Normal6a"/>
            </w:pPr>
            <w:r>
              <w:rPr>
                <w:b/>
                <w:i/>
              </w:rPr>
              <w:t>Ea.</w:t>
            </w:r>
            <w:r>
              <w:tab/>
            </w:r>
            <w:r>
              <w:rPr>
                <w:b/>
                <w:i/>
              </w:rPr>
              <w:t>vzhledem</w:t>
            </w:r>
            <w:r>
              <w:rPr>
                <w:b/>
                <w:i/>
              </w:rPr>
              <w:t xml:space="preserve"> k </w:t>
            </w:r>
            <w:r>
              <w:rPr>
                <w:b/>
                <w:i/>
              </w:rPr>
              <w:t>tomu, že ke zvýšení nezávislosti soudnictví přispěla pomoc mezinárodních odborníků</w:t>
            </w:r>
            <w:r>
              <w:rPr>
                <w:b/>
                <w:i/>
              </w:rPr>
              <w:t xml:space="preserve"> v </w:t>
            </w:r>
            <w:r>
              <w:rPr>
                <w:b/>
                <w:i/>
              </w:rPr>
              <w:t>komisích pro výběr soudců, což vedlo také</w:t>
            </w:r>
            <w:r>
              <w:rPr>
                <w:b/>
                <w:i/>
              </w:rPr>
              <w:t xml:space="preserve"> k </w:t>
            </w:r>
            <w:r>
              <w:rPr>
                <w:b/>
                <w:i/>
              </w:rPr>
              <w:t>posílení důvěry veřejnosti</w:t>
            </w:r>
            <w:r>
              <w:rPr>
                <w:b/>
                <w:i/>
              </w:rPr>
              <w:t xml:space="preserve"> v </w:t>
            </w:r>
            <w:r>
              <w:rPr>
                <w:b/>
                <w:i/>
              </w:rPr>
              <w:t>soudní systém; vzhledem</w:t>
            </w:r>
            <w:r>
              <w:rPr>
                <w:b/>
                <w:i/>
              </w:rPr>
              <w:t xml:space="preserve"> k </w:t>
            </w:r>
            <w:r>
              <w:rPr>
                <w:b/>
                <w:i/>
              </w:rPr>
              <w:t>tomu, že dne 1. června 2025 skončilo zapojení mezinárodních odborníků do výběru Vyšší kvalifikační komise soudců;</w:t>
            </w:r>
          </w:p>
        </w:tc>
      </w:tr>
    </w:tbl>
    <w:p w14:paraId="693CF98B"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33E4B7F" w14:textId="77777777" w:rsidR="00380C79" w:rsidRPr="000E4F8D" w:rsidRDefault="00380C79" w:rsidP="00380C79">
      <w:r>
        <w:rPr>
          <w:rStyle w:val="HideTWBExt"/>
        </w:rPr>
        <w:t>&lt;/Amend&gt;</w:t>
      </w:r>
    </w:p>
    <w:p w14:paraId="006111DF"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79</w:t>
      </w:r>
      <w:r>
        <w:rPr>
          <w:rStyle w:val="HideTWBExt"/>
          <w:b w:val="0"/>
        </w:rPr>
        <w:t>&lt;/NumAm&gt;</w:t>
      </w:r>
    </w:p>
    <w:p w14:paraId="26F73A41" w14:textId="77777777" w:rsidR="00380C79" w:rsidRPr="000E4F8D" w:rsidRDefault="00380C79" w:rsidP="00380C79">
      <w:pPr>
        <w:pStyle w:val="NormalBold"/>
      </w:pPr>
      <w:r>
        <w:rPr>
          <w:rStyle w:val="HideTWBExt"/>
          <w:b w:val="0"/>
        </w:rPr>
        <w:t>&lt;RepeatBlock-By&gt;&lt;Members&gt;</w:t>
      </w:r>
      <w:r>
        <w:t>Tomasz Froelich</w:t>
      </w:r>
      <w:r>
        <w:rPr>
          <w:rStyle w:val="HideTWBExt"/>
          <w:b w:val="0"/>
        </w:rPr>
        <w:t>&lt;/Members&gt;</w:t>
      </w:r>
    </w:p>
    <w:p w14:paraId="7582A9D3" w14:textId="77777777" w:rsidR="00380C79" w:rsidRPr="000E4F8D" w:rsidRDefault="00380C79" w:rsidP="00380C79">
      <w:pPr>
        <w:pStyle w:val="NormalBold"/>
      </w:pPr>
      <w:r>
        <w:rPr>
          <w:rStyle w:val="HideTWBExt"/>
          <w:b w:val="0"/>
        </w:rPr>
        <w:t>&lt;/RepeatBlock-By&gt;</w:t>
      </w:r>
    </w:p>
    <w:p w14:paraId="30BA068E"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B9A35A6" w14:textId="77777777" w:rsidR="00380C79" w:rsidRPr="000E4F8D" w:rsidRDefault="00380C79" w:rsidP="00380C79">
      <w:pPr>
        <w:pStyle w:val="NormalBold"/>
      </w:pPr>
      <w:r>
        <w:rPr>
          <w:rStyle w:val="HideTWBExt"/>
          <w:b w:val="0"/>
        </w:rPr>
        <w:t>&lt;Article&gt;</w:t>
      </w:r>
      <w:r>
        <w:t>Bod odůvodnění F</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3551837" w14:textId="77777777" w:rsidTr="004C2510">
        <w:trPr>
          <w:trHeight w:hRule="exact" w:val="240"/>
          <w:jc w:val="center"/>
        </w:trPr>
        <w:tc>
          <w:tcPr>
            <w:tcW w:w="9752" w:type="dxa"/>
            <w:gridSpan w:val="2"/>
            <w:tcBorders>
              <w:top w:val="nil"/>
              <w:left w:val="nil"/>
              <w:bottom w:val="nil"/>
              <w:right w:val="nil"/>
            </w:tcBorders>
          </w:tcPr>
          <w:p w14:paraId="160906C3" w14:textId="77777777" w:rsidR="00380C79" w:rsidRPr="000E4F8D" w:rsidRDefault="00380C79" w:rsidP="004C2510"/>
        </w:tc>
      </w:tr>
      <w:tr w:rsidR="00380C79" w14:paraId="33D6013F" w14:textId="77777777" w:rsidTr="004C2510">
        <w:trPr>
          <w:trHeight w:val="240"/>
          <w:jc w:val="center"/>
        </w:trPr>
        <w:tc>
          <w:tcPr>
            <w:tcW w:w="4876" w:type="dxa"/>
            <w:tcBorders>
              <w:top w:val="nil"/>
              <w:left w:val="nil"/>
              <w:bottom w:val="nil"/>
              <w:right w:val="nil"/>
            </w:tcBorders>
          </w:tcPr>
          <w:p w14:paraId="228EEAB9"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FCF6EAE" w14:textId="77777777" w:rsidR="00380C79" w:rsidRPr="000E4F8D" w:rsidRDefault="00380C79" w:rsidP="004C2510">
            <w:pPr>
              <w:pStyle w:val="AmColumnHeading"/>
            </w:pPr>
            <w:r>
              <w:t>Pozměňovací návrh</w:t>
            </w:r>
          </w:p>
        </w:tc>
      </w:tr>
      <w:tr w:rsidR="00380C79" w14:paraId="63961491" w14:textId="77777777" w:rsidTr="004C2510">
        <w:trPr>
          <w:jc w:val="center"/>
        </w:trPr>
        <w:tc>
          <w:tcPr>
            <w:tcW w:w="4876" w:type="dxa"/>
            <w:tcBorders>
              <w:top w:val="nil"/>
              <w:left w:val="nil"/>
              <w:bottom w:val="nil"/>
              <w:right w:val="nil"/>
            </w:tcBorders>
          </w:tcPr>
          <w:p w14:paraId="33FAA747" w14:textId="2B109D68" w:rsidR="00380C79" w:rsidRPr="000E4F8D" w:rsidRDefault="00380C79" w:rsidP="004C2510">
            <w:pPr>
              <w:pStyle w:val="Normal6a"/>
            </w:pPr>
            <w:r>
              <w:t>F.</w:t>
            </w:r>
            <w:r>
              <w:tab/>
              <w:t>vzhledem</w:t>
            </w:r>
            <w:r>
              <w:t xml:space="preserve"> k </w:t>
            </w:r>
            <w:r>
              <w:t>tomu, že občanská společnost je</w:t>
            </w:r>
            <w:r>
              <w:t xml:space="preserve"> i </w:t>
            </w:r>
            <w:r>
              <w:t>nadále pilířem odolnosti</w:t>
            </w:r>
            <w:r>
              <w:t xml:space="preserve"> a </w:t>
            </w:r>
            <w:r>
              <w:t xml:space="preserve">demokracie na Ukrajině, ačkoli případy nátlaku na </w:t>
            </w:r>
            <w:r>
              <w:rPr>
                <w:b/>
                <w:i/>
              </w:rPr>
              <w:t>aktivisty</w:t>
            </w:r>
            <w:r>
              <w:t xml:space="preserve"> vzbuzují obavy</w:t>
            </w:r>
            <w:r>
              <w:t xml:space="preserve"> a </w:t>
            </w:r>
            <w:r>
              <w:t>vyžadují vládní opatření;</w:t>
            </w:r>
          </w:p>
        </w:tc>
        <w:tc>
          <w:tcPr>
            <w:tcW w:w="4876" w:type="dxa"/>
            <w:tcBorders>
              <w:top w:val="nil"/>
              <w:left w:val="nil"/>
              <w:bottom w:val="nil"/>
              <w:right w:val="nil"/>
            </w:tcBorders>
          </w:tcPr>
          <w:p w14:paraId="31F01D05" w14:textId="5FF36AF4" w:rsidR="00380C79" w:rsidRPr="000E4F8D" w:rsidRDefault="00380C79" w:rsidP="004C2510">
            <w:pPr>
              <w:pStyle w:val="Normal6a"/>
            </w:pPr>
            <w:r>
              <w:t>F.</w:t>
            </w:r>
            <w:r>
              <w:tab/>
              <w:t>vzhledem</w:t>
            </w:r>
            <w:r>
              <w:t xml:space="preserve"> k </w:t>
            </w:r>
            <w:r>
              <w:t>tomu, že občanská společnost je</w:t>
            </w:r>
            <w:r>
              <w:t xml:space="preserve"> i </w:t>
            </w:r>
            <w:r>
              <w:t>nadále pilířem odolnosti</w:t>
            </w:r>
            <w:r>
              <w:t xml:space="preserve"> a </w:t>
            </w:r>
            <w:r>
              <w:t xml:space="preserve">demokracie na Ukrajině, ačkoli případy nátlaku na </w:t>
            </w:r>
            <w:r>
              <w:rPr>
                <w:b/>
                <w:i/>
              </w:rPr>
              <w:t>investigativní novináře</w:t>
            </w:r>
            <w:r>
              <w:rPr>
                <w:b/>
                <w:i/>
              </w:rPr>
              <w:t xml:space="preserve"> a </w:t>
            </w:r>
            <w:r>
              <w:rPr>
                <w:b/>
                <w:i/>
              </w:rPr>
              <w:t>protikorupční orgány</w:t>
            </w:r>
            <w:r>
              <w:t xml:space="preserve"> vzbuzují obavy</w:t>
            </w:r>
            <w:r>
              <w:t xml:space="preserve"> a </w:t>
            </w:r>
            <w:r>
              <w:t>vyžadují vládní opatření;</w:t>
            </w:r>
          </w:p>
        </w:tc>
      </w:tr>
    </w:tbl>
    <w:p w14:paraId="0F9FF105"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5EE0757" w14:textId="77777777" w:rsidR="00380C79" w:rsidRPr="000E4F8D" w:rsidRDefault="00380C79" w:rsidP="00380C79">
      <w:r>
        <w:rPr>
          <w:rStyle w:val="HideTWBExt"/>
        </w:rPr>
        <w:t>&lt;/Amend&gt;</w:t>
      </w:r>
    </w:p>
    <w:p w14:paraId="542D66FE"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80</w:t>
      </w:r>
      <w:r>
        <w:rPr>
          <w:rStyle w:val="HideTWBExt"/>
          <w:b w:val="0"/>
        </w:rPr>
        <w:t>&lt;/NumAm&gt;</w:t>
      </w:r>
    </w:p>
    <w:p w14:paraId="6CD4F4BD" w14:textId="77777777" w:rsidR="00380C79" w:rsidRPr="000E4F8D" w:rsidRDefault="00380C79" w:rsidP="00380C79">
      <w:pPr>
        <w:pStyle w:val="NormalBold"/>
      </w:pPr>
      <w:r>
        <w:rPr>
          <w:rStyle w:val="HideTWBExt"/>
          <w:b w:val="0"/>
        </w:rPr>
        <w:t>&lt;RepeatBlock-By&gt;&lt;Members&gt;</w:t>
      </w:r>
      <w:r>
        <w:t>Jonas Sjöstedt, Merja Kyllönen</w:t>
      </w:r>
      <w:r>
        <w:rPr>
          <w:rStyle w:val="HideTWBExt"/>
          <w:b w:val="0"/>
        </w:rPr>
        <w:t>&lt;/Members&gt;</w:t>
      </w:r>
    </w:p>
    <w:p w14:paraId="40BDE807" w14:textId="77777777" w:rsidR="00380C79" w:rsidRPr="000E4F8D" w:rsidRDefault="00380C79" w:rsidP="00380C79">
      <w:pPr>
        <w:pStyle w:val="NormalBold"/>
      </w:pPr>
      <w:r>
        <w:rPr>
          <w:rStyle w:val="HideTWBExt"/>
          <w:b w:val="0"/>
        </w:rPr>
        <w:t>&lt;/RepeatBlock-By&gt;</w:t>
      </w:r>
    </w:p>
    <w:p w14:paraId="507B27A3"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1FAC82EA" w14:textId="77777777" w:rsidR="00380C79" w:rsidRPr="000E4F8D" w:rsidRDefault="00380C79" w:rsidP="00380C79">
      <w:pPr>
        <w:pStyle w:val="NormalBold"/>
      </w:pPr>
      <w:r>
        <w:rPr>
          <w:rStyle w:val="HideTWBExt"/>
          <w:b w:val="0"/>
        </w:rPr>
        <w:t>&lt;Article&gt;</w:t>
      </w:r>
      <w:r>
        <w:t>Bod odůvodnění F</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EC38144" w14:textId="77777777" w:rsidTr="004C2510">
        <w:trPr>
          <w:trHeight w:hRule="exact" w:val="240"/>
          <w:jc w:val="center"/>
        </w:trPr>
        <w:tc>
          <w:tcPr>
            <w:tcW w:w="9752" w:type="dxa"/>
            <w:gridSpan w:val="2"/>
            <w:tcBorders>
              <w:top w:val="nil"/>
              <w:left w:val="nil"/>
              <w:bottom w:val="nil"/>
              <w:right w:val="nil"/>
            </w:tcBorders>
          </w:tcPr>
          <w:p w14:paraId="382717A9" w14:textId="77777777" w:rsidR="00380C79" w:rsidRPr="000E4F8D" w:rsidRDefault="00380C79" w:rsidP="004C2510"/>
        </w:tc>
      </w:tr>
      <w:tr w:rsidR="00380C79" w14:paraId="0928A1EB" w14:textId="77777777" w:rsidTr="004C2510">
        <w:trPr>
          <w:trHeight w:val="240"/>
          <w:jc w:val="center"/>
        </w:trPr>
        <w:tc>
          <w:tcPr>
            <w:tcW w:w="4876" w:type="dxa"/>
            <w:tcBorders>
              <w:top w:val="nil"/>
              <w:left w:val="nil"/>
              <w:bottom w:val="nil"/>
              <w:right w:val="nil"/>
            </w:tcBorders>
          </w:tcPr>
          <w:p w14:paraId="3D42E37F"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A1E5827" w14:textId="77777777" w:rsidR="00380C79" w:rsidRPr="000E4F8D" w:rsidRDefault="00380C79" w:rsidP="004C2510">
            <w:pPr>
              <w:pStyle w:val="AmColumnHeading"/>
            </w:pPr>
            <w:r>
              <w:t>Pozměňovací návrh</w:t>
            </w:r>
          </w:p>
        </w:tc>
      </w:tr>
      <w:tr w:rsidR="00380C79" w14:paraId="1C3E47D1" w14:textId="77777777" w:rsidTr="004C2510">
        <w:trPr>
          <w:jc w:val="center"/>
        </w:trPr>
        <w:tc>
          <w:tcPr>
            <w:tcW w:w="4876" w:type="dxa"/>
            <w:tcBorders>
              <w:top w:val="nil"/>
              <w:left w:val="nil"/>
              <w:bottom w:val="nil"/>
              <w:right w:val="nil"/>
            </w:tcBorders>
          </w:tcPr>
          <w:p w14:paraId="76D86E5D" w14:textId="77C98754" w:rsidR="00380C79" w:rsidRPr="000E4F8D" w:rsidRDefault="00380C79" w:rsidP="004C2510">
            <w:pPr>
              <w:pStyle w:val="Normal6a"/>
            </w:pPr>
            <w:r>
              <w:t>F.</w:t>
            </w:r>
            <w:r>
              <w:tab/>
              <w:t>vzhledem</w:t>
            </w:r>
            <w:r>
              <w:t xml:space="preserve"> k </w:t>
            </w:r>
            <w:r>
              <w:t>tomu, že občanská společnost je</w:t>
            </w:r>
            <w:r>
              <w:t xml:space="preserve"> i </w:t>
            </w:r>
            <w:r>
              <w:t>nadále pilířem odolnosti</w:t>
            </w:r>
            <w:r>
              <w:t xml:space="preserve"> a </w:t>
            </w:r>
            <w:r>
              <w:t>demokracie na Ukrajině, ačkoli případy nátlaku na aktivisty vzbuzují obavy</w:t>
            </w:r>
            <w:r>
              <w:t xml:space="preserve"> a </w:t>
            </w:r>
            <w:r>
              <w:t>vyžadují vládní opatření;</w:t>
            </w:r>
          </w:p>
        </w:tc>
        <w:tc>
          <w:tcPr>
            <w:tcW w:w="4876" w:type="dxa"/>
            <w:tcBorders>
              <w:top w:val="nil"/>
              <w:left w:val="nil"/>
              <w:bottom w:val="nil"/>
              <w:right w:val="nil"/>
            </w:tcBorders>
          </w:tcPr>
          <w:p w14:paraId="680ED640" w14:textId="4E4D6536" w:rsidR="00380C79" w:rsidRPr="000E4F8D" w:rsidRDefault="00380C79" w:rsidP="004C2510">
            <w:pPr>
              <w:pStyle w:val="Normal6a"/>
            </w:pPr>
            <w:r>
              <w:t>F.</w:t>
            </w:r>
            <w:r>
              <w:tab/>
              <w:t>vzhledem</w:t>
            </w:r>
            <w:r>
              <w:t xml:space="preserve"> k </w:t>
            </w:r>
            <w:r>
              <w:t>tomu, že občanská společnost je</w:t>
            </w:r>
            <w:r>
              <w:t xml:space="preserve"> i </w:t>
            </w:r>
            <w:r>
              <w:t>nadále pilířem odolnosti</w:t>
            </w:r>
            <w:r>
              <w:t xml:space="preserve"> a </w:t>
            </w:r>
            <w:r>
              <w:t>demokracie na Ukrajině, ačkoli případy nátlaku na aktivisty</w:t>
            </w:r>
            <w:r>
              <w:t xml:space="preserve"> a </w:t>
            </w:r>
            <w:r>
              <w:rPr>
                <w:b/>
                <w:i/>
              </w:rPr>
              <w:t>odbory</w:t>
            </w:r>
            <w:r>
              <w:t xml:space="preserve"> vzbuzují obavy</w:t>
            </w:r>
            <w:r>
              <w:t xml:space="preserve"> a </w:t>
            </w:r>
            <w:r>
              <w:t>vyžadují vládní opatření;</w:t>
            </w:r>
          </w:p>
        </w:tc>
      </w:tr>
    </w:tbl>
    <w:p w14:paraId="1C55EC5A"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275900DA" w14:textId="77777777" w:rsidR="00380C79" w:rsidRPr="000E4F8D" w:rsidRDefault="00380C79" w:rsidP="00380C79">
      <w:r>
        <w:rPr>
          <w:rStyle w:val="HideTWBExt"/>
        </w:rPr>
        <w:t>&lt;/Amend&gt;</w:t>
      </w:r>
    </w:p>
    <w:p w14:paraId="1E43B522"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81</w:t>
      </w:r>
      <w:r>
        <w:rPr>
          <w:rStyle w:val="HideTWBExt"/>
          <w:b w:val="0"/>
        </w:rPr>
        <w:t>&lt;/NumAm&gt;</w:t>
      </w:r>
    </w:p>
    <w:p w14:paraId="268896B8" w14:textId="77777777" w:rsidR="00380C79" w:rsidRPr="000E4F8D" w:rsidRDefault="00380C79" w:rsidP="00380C79">
      <w:pPr>
        <w:pStyle w:val="NormalBold"/>
      </w:pPr>
      <w:r>
        <w:rPr>
          <w:rStyle w:val="HideTWBExt"/>
          <w:b w:val="0"/>
        </w:rPr>
        <w:t>&lt;RepeatBlock-By&gt;&lt;Members&gt;</w:t>
      </w:r>
      <w:r>
        <w:t>Petar Volgin</w:t>
      </w:r>
      <w:r>
        <w:rPr>
          <w:rStyle w:val="HideTWBExt"/>
          <w:b w:val="0"/>
        </w:rPr>
        <w:t>&lt;/Members&gt;</w:t>
      </w:r>
    </w:p>
    <w:p w14:paraId="610AE19D" w14:textId="77777777" w:rsidR="00380C79" w:rsidRPr="000E4F8D" w:rsidRDefault="00380C79" w:rsidP="00380C79">
      <w:pPr>
        <w:pStyle w:val="NormalBold"/>
      </w:pPr>
      <w:r>
        <w:rPr>
          <w:rStyle w:val="HideTWBExt"/>
          <w:b w:val="0"/>
        </w:rPr>
        <w:t>&lt;/RepeatBlock-By&gt;</w:t>
      </w:r>
    </w:p>
    <w:p w14:paraId="797E3CE4"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AF2F681" w14:textId="0804CD71" w:rsidR="00380C79" w:rsidRPr="000E4F8D" w:rsidRDefault="00380C79" w:rsidP="00380C79">
      <w:pPr>
        <w:pStyle w:val="NormalBold"/>
      </w:pPr>
      <w:r>
        <w:rPr>
          <w:rStyle w:val="HideTWBExt"/>
          <w:b w:val="0"/>
        </w:rPr>
        <w:t>&lt;Article&gt;</w:t>
      </w:r>
      <w:r>
        <w:t>Bod odůvodnění F</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20484FF" w14:textId="77777777" w:rsidTr="004C2510">
        <w:trPr>
          <w:trHeight w:hRule="exact" w:val="240"/>
          <w:jc w:val="center"/>
        </w:trPr>
        <w:tc>
          <w:tcPr>
            <w:tcW w:w="9752" w:type="dxa"/>
            <w:gridSpan w:val="2"/>
            <w:tcBorders>
              <w:top w:val="nil"/>
              <w:left w:val="nil"/>
              <w:bottom w:val="nil"/>
              <w:right w:val="nil"/>
            </w:tcBorders>
          </w:tcPr>
          <w:p w14:paraId="55E7A07B" w14:textId="77777777" w:rsidR="00380C79" w:rsidRPr="000E4F8D" w:rsidRDefault="00380C79" w:rsidP="004C2510"/>
        </w:tc>
      </w:tr>
      <w:tr w:rsidR="00380C79" w14:paraId="15A50359" w14:textId="77777777" w:rsidTr="004C2510">
        <w:trPr>
          <w:trHeight w:val="240"/>
          <w:jc w:val="center"/>
        </w:trPr>
        <w:tc>
          <w:tcPr>
            <w:tcW w:w="4876" w:type="dxa"/>
            <w:tcBorders>
              <w:top w:val="nil"/>
              <w:left w:val="nil"/>
              <w:bottom w:val="nil"/>
              <w:right w:val="nil"/>
            </w:tcBorders>
          </w:tcPr>
          <w:p w14:paraId="726EFD34"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6F4BA8A" w14:textId="77777777" w:rsidR="00380C79" w:rsidRPr="000E4F8D" w:rsidRDefault="00380C79" w:rsidP="004C2510">
            <w:pPr>
              <w:pStyle w:val="AmColumnHeading"/>
            </w:pPr>
            <w:r>
              <w:t>Pozměňovací návrh</w:t>
            </w:r>
          </w:p>
        </w:tc>
      </w:tr>
      <w:tr w:rsidR="00380C79" w14:paraId="6EE5A84D" w14:textId="77777777" w:rsidTr="004C2510">
        <w:trPr>
          <w:jc w:val="center"/>
        </w:trPr>
        <w:tc>
          <w:tcPr>
            <w:tcW w:w="4876" w:type="dxa"/>
            <w:tcBorders>
              <w:top w:val="nil"/>
              <w:left w:val="nil"/>
              <w:bottom w:val="nil"/>
              <w:right w:val="nil"/>
            </w:tcBorders>
          </w:tcPr>
          <w:p w14:paraId="767E1E2F" w14:textId="77777777" w:rsidR="00380C79" w:rsidRPr="000E4F8D" w:rsidRDefault="00380C79" w:rsidP="004C2510">
            <w:pPr>
              <w:pStyle w:val="Normal6a"/>
            </w:pPr>
          </w:p>
        </w:tc>
        <w:tc>
          <w:tcPr>
            <w:tcW w:w="4876" w:type="dxa"/>
            <w:tcBorders>
              <w:top w:val="nil"/>
              <w:left w:val="nil"/>
              <w:bottom w:val="nil"/>
              <w:right w:val="nil"/>
            </w:tcBorders>
          </w:tcPr>
          <w:p w14:paraId="5F58DB65" w14:textId="76364844" w:rsidR="00380C79" w:rsidRPr="000E4F8D" w:rsidRDefault="00380C79" w:rsidP="004C2510">
            <w:pPr>
              <w:pStyle w:val="Normal6a"/>
            </w:pPr>
            <w:r>
              <w:rPr>
                <w:b/>
                <w:i/>
              </w:rPr>
              <w:t>Fa.</w:t>
            </w:r>
            <w:r>
              <w:tab/>
            </w:r>
            <w:r>
              <w:rPr>
                <w:b/>
                <w:i/>
              </w:rPr>
              <w:t>vzhledem</w:t>
            </w:r>
            <w:r>
              <w:rPr>
                <w:b/>
                <w:i/>
              </w:rPr>
              <w:t xml:space="preserve"> k </w:t>
            </w:r>
            <w:r>
              <w:rPr>
                <w:b/>
                <w:i/>
              </w:rPr>
              <w:t>tomu, že investigativní novináři</w:t>
            </w:r>
            <w:r>
              <w:rPr>
                <w:b/>
                <w:i/>
              </w:rPr>
              <w:t xml:space="preserve"> a </w:t>
            </w:r>
            <w:r>
              <w:rPr>
                <w:b/>
                <w:i/>
              </w:rPr>
              <w:t>organizace občanské společnosti vyjádřili obavy ohledně koncentrace politického vlivu</w:t>
            </w:r>
            <w:r>
              <w:rPr>
                <w:b/>
                <w:i/>
              </w:rPr>
              <w:t xml:space="preserve"> v </w:t>
            </w:r>
            <w:r>
              <w:rPr>
                <w:b/>
                <w:i/>
              </w:rPr>
              <w:t>úřadu prezidenta;</w:t>
            </w:r>
          </w:p>
        </w:tc>
      </w:tr>
    </w:tbl>
    <w:p w14:paraId="7B76806A"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C2958D3" w14:textId="77777777" w:rsidR="00380C79" w:rsidRPr="000E4F8D" w:rsidRDefault="00380C79" w:rsidP="00380C79">
      <w:r>
        <w:rPr>
          <w:rStyle w:val="HideTWBExt"/>
        </w:rPr>
        <w:t>&lt;/Amend&gt;</w:t>
      </w:r>
    </w:p>
    <w:p w14:paraId="659F3A42"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82</w:t>
      </w:r>
      <w:r>
        <w:rPr>
          <w:rStyle w:val="HideTWBExt"/>
          <w:b w:val="0"/>
        </w:rPr>
        <w:t>&lt;/NumAm&gt;</w:t>
      </w:r>
    </w:p>
    <w:p w14:paraId="288AD882" w14:textId="77777777" w:rsidR="00380C79" w:rsidRPr="000E4F8D" w:rsidRDefault="00380C79" w:rsidP="00380C79">
      <w:pPr>
        <w:pStyle w:val="NormalBold"/>
      </w:pPr>
      <w:r>
        <w:rPr>
          <w:rStyle w:val="HideTWBExt"/>
          <w:b w:val="0"/>
        </w:rPr>
        <w:t>&lt;RepeatBlock-By&gt;&lt;Members&gt;</w:t>
      </w:r>
      <w:r>
        <w:t>Christophe Gomart</w:t>
      </w:r>
      <w:r>
        <w:rPr>
          <w:rStyle w:val="HideTWBExt"/>
          <w:b w:val="0"/>
        </w:rPr>
        <w:t>&lt;/Members&gt;</w:t>
      </w:r>
    </w:p>
    <w:p w14:paraId="71A0C798" w14:textId="77777777" w:rsidR="00380C79" w:rsidRPr="000E4F8D" w:rsidRDefault="00380C79" w:rsidP="00380C79">
      <w:pPr>
        <w:pStyle w:val="NormalBold"/>
      </w:pPr>
      <w:r>
        <w:rPr>
          <w:rStyle w:val="HideTWBExt"/>
          <w:b w:val="0"/>
        </w:rPr>
        <w:t>&lt;/RepeatBlock-By&gt;</w:t>
      </w:r>
    </w:p>
    <w:p w14:paraId="4016004A"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715EA48" w14:textId="77777777" w:rsidR="00380C79" w:rsidRPr="000E4F8D" w:rsidRDefault="00380C79" w:rsidP="00380C79">
      <w:pPr>
        <w:pStyle w:val="NormalBold"/>
      </w:pPr>
      <w:r>
        <w:rPr>
          <w:rStyle w:val="HideTWBExt"/>
          <w:b w:val="0"/>
        </w:rPr>
        <w:t>&lt;Article&gt;</w:t>
      </w:r>
      <w:r>
        <w:t>Bod odůvodnění G</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4269087" w14:textId="77777777" w:rsidTr="004C2510">
        <w:trPr>
          <w:trHeight w:hRule="exact" w:val="240"/>
          <w:jc w:val="center"/>
        </w:trPr>
        <w:tc>
          <w:tcPr>
            <w:tcW w:w="9752" w:type="dxa"/>
            <w:gridSpan w:val="2"/>
            <w:tcBorders>
              <w:top w:val="nil"/>
              <w:left w:val="nil"/>
              <w:bottom w:val="nil"/>
              <w:right w:val="nil"/>
            </w:tcBorders>
          </w:tcPr>
          <w:p w14:paraId="0EC98601" w14:textId="77777777" w:rsidR="00380C79" w:rsidRPr="000E4F8D" w:rsidRDefault="00380C79" w:rsidP="004C2510"/>
        </w:tc>
      </w:tr>
      <w:tr w:rsidR="00380C79" w14:paraId="6DD73251" w14:textId="77777777" w:rsidTr="004C2510">
        <w:trPr>
          <w:trHeight w:val="240"/>
          <w:jc w:val="center"/>
        </w:trPr>
        <w:tc>
          <w:tcPr>
            <w:tcW w:w="4876" w:type="dxa"/>
            <w:tcBorders>
              <w:top w:val="nil"/>
              <w:left w:val="nil"/>
              <w:bottom w:val="nil"/>
              <w:right w:val="nil"/>
            </w:tcBorders>
          </w:tcPr>
          <w:p w14:paraId="368385C7"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EAFEAFF" w14:textId="77777777" w:rsidR="00380C79" w:rsidRPr="000E4F8D" w:rsidRDefault="00380C79" w:rsidP="004C2510">
            <w:pPr>
              <w:pStyle w:val="AmColumnHeading"/>
            </w:pPr>
            <w:r>
              <w:t>Pozměňovací návrh</w:t>
            </w:r>
          </w:p>
        </w:tc>
      </w:tr>
      <w:tr w:rsidR="00380C79" w14:paraId="6E11EE1A" w14:textId="77777777" w:rsidTr="004C2510">
        <w:trPr>
          <w:jc w:val="center"/>
        </w:trPr>
        <w:tc>
          <w:tcPr>
            <w:tcW w:w="4876" w:type="dxa"/>
            <w:tcBorders>
              <w:top w:val="nil"/>
              <w:left w:val="nil"/>
              <w:bottom w:val="nil"/>
              <w:right w:val="nil"/>
            </w:tcBorders>
          </w:tcPr>
          <w:p w14:paraId="73B24D07" w14:textId="169B5257" w:rsidR="00380C79" w:rsidRPr="000E4F8D" w:rsidRDefault="00380C79" w:rsidP="004C2510">
            <w:pPr>
              <w:pStyle w:val="Normal6a"/>
            </w:pPr>
            <w:r>
              <w:t>G.</w:t>
            </w:r>
            <w:r>
              <w:tab/>
              <w:t>vzhledem</w:t>
            </w:r>
            <w:r>
              <w:t xml:space="preserve"> k </w:t>
            </w:r>
            <w:r>
              <w:t>tomu, že integrace do EU je široce podporována napříč ukrajinskou společností</w:t>
            </w:r>
            <w:r>
              <w:t xml:space="preserve"> a </w:t>
            </w:r>
            <w:r>
              <w:t>institucemi</w:t>
            </w:r>
            <w:r>
              <w:t xml:space="preserve"> a </w:t>
            </w:r>
            <w:r>
              <w:rPr>
                <w:b/>
                <w:i/>
              </w:rPr>
              <w:t>zůstává základní hnací silou demokratického rozvoje Ukrajiny</w:t>
            </w:r>
            <w:r>
              <w:t>;</w:t>
            </w:r>
          </w:p>
        </w:tc>
        <w:tc>
          <w:tcPr>
            <w:tcW w:w="4876" w:type="dxa"/>
            <w:tcBorders>
              <w:top w:val="nil"/>
              <w:left w:val="nil"/>
              <w:bottom w:val="nil"/>
              <w:right w:val="nil"/>
            </w:tcBorders>
          </w:tcPr>
          <w:p w14:paraId="1A41EC46" w14:textId="7D71A5D2" w:rsidR="00380C79" w:rsidRPr="000E4F8D" w:rsidRDefault="00380C79" w:rsidP="004C2510">
            <w:pPr>
              <w:pStyle w:val="Normal6a"/>
            </w:pPr>
            <w:r>
              <w:t>G.</w:t>
            </w:r>
            <w:r>
              <w:tab/>
              <w:t>vzhledem</w:t>
            </w:r>
            <w:r>
              <w:t xml:space="preserve"> k </w:t>
            </w:r>
            <w:r>
              <w:t>tomu, že integrace do EU je široce podporována napříč ukrajinskou společností</w:t>
            </w:r>
            <w:r>
              <w:t xml:space="preserve"> a </w:t>
            </w:r>
            <w:r>
              <w:t>institucemi</w:t>
            </w:r>
            <w:r>
              <w:t xml:space="preserve"> a </w:t>
            </w:r>
            <w:r>
              <w:rPr>
                <w:b/>
                <w:i/>
              </w:rPr>
              <w:t>že tato podpora se od ruské agrese</w:t>
            </w:r>
            <w:r>
              <w:rPr>
                <w:b/>
                <w:i/>
              </w:rPr>
              <w:t xml:space="preserve"> v </w:t>
            </w:r>
            <w:r>
              <w:rPr>
                <w:b/>
                <w:i/>
              </w:rPr>
              <w:t>letech 2014</w:t>
            </w:r>
            <w:r>
              <w:rPr>
                <w:b/>
                <w:i/>
              </w:rPr>
              <w:t xml:space="preserve"> a </w:t>
            </w:r>
            <w:r>
              <w:rPr>
                <w:b/>
                <w:i/>
              </w:rPr>
              <w:t>2022 výrazně zvýšila;</w:t>
            </w:r>
            <w:r>
              <w:t xml:space="preserve"> </w:t>
            </w:r>
            <w:r>
              <w:rPr>
                <w:b/>
                <w:i/>
              </w:rPr>
              <w:t>vzhledem</w:t>
            </w:r>
            <w:r>
              <w:rPr>
                <w:b/>
                <w:i/>
              </w:rPr>
              <w:t xml:space="preserve"> k </w:t>
            </w:r>
            <w:r>
              <w:rPr>
                <w:b/>
                <w:i/>
              </w:rPr>
              <w:t>tomu, že pokud se jedná</w:t>
            </w:r>
            <w:r>
              <w:rPr>
                <w:b/>
                <w:i/>
              </w:rPr>
              <w:t xml:space="preserve"> o </w:t>
            </w:r>
            <w:r>
              <w:rPr>
                <w:b/>
                <w:i/>
              </w:rPr>
              <w:t>legitimní snahu, je přistoupení</w:t>
            </w:r>
            <w:r>
              <w:rPr>
                <w:b/>
                <w:i/>
              </w:rPr>
              <w:t xml:space="preserve"> k </w:t>
            </w:r>
            <w:r>
              <w:rPr>
                <w:b/>
                <w:i/>
              </w:rPr>
              <w:t>Unii strukturálním, dalekosáhlým</w:t>
            </w:r>
            <w:r>
              <w:rPr>
                <w:b/>
                <w:i/>
              </w:rPr>
              <w:t xml:space="preserve"> a </w:t>
            </w:r>
            <w:r>
              <w:rPr>
                <w:b/>
                <w:i/>
              </w:rPr>
              <w:t>dlouhodobým procesem,</w:t>
            </w:r>
            <w:r>
              <w:rPr>
                <w:b/>
                <w:i/>
              </w:rPr>
              <w:t xml:space="preserve"> o </w:t>
            </w:r>
            <w:r>
              <w:rPr>
                <w:b/>
                <w:i/>
              </w:rPr>
              <w:t>němž nelze rozhodnout pouze na základě bezprostřední geopolitické nebo bezpečnostní situace;</w:t>
            </w:r>
          </w:p>
        </w:tc>
      </w:tr>
    </w:tbl>
    <w:p w14:paraId="40E84FE2"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{FR}</w:t>
      </w:r>
      <w:r w:rsidRPr="000E4F8D">
        <w:t>fr</w:t>
      </w:r>
      <w:r w:rsidRPr="000E4F8D">
        <w:rPr>
          <w:rStyle w:val="HideTWBExt"/>
        </w:rPr>
        <w:t>&lt;/Original&gt;</w:t>
      </w:r>
    </w:p>
    <w:p w14:paraId="2B4D756F" w14:textId="77777777" w:rsidR="00380C79" w:rsidRPr="000E4F8D" w:rsidRDefault="00380C79" w:rsidP="00380C79">
      <w:r>
        <w:rPr>
          <w:rStyle w:val="HideTWBExt"/>
        </w:rPr>
        <w:t>&lt;/Amend&gt;</w:t>
      </w:r>
    </w:p>
    <w:p w14:paraId="6C46C0AB"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83</w:t>
      </w:r>
      <w:r>
        <w:rPr>
          <w:rStyle w:val="HideTWBExt"/>
          <w:b w:val="0"/>
        </w:rPr>
        <w:t>&lt;/NumAm&gt;</w:t>
      </w:r>
    </w:p>
    <w:p w14:paraId="715A4CD7" w14:textId="77777777" w:rsidR="00380C79" w:rsidRPr="000E4F8D" w:rsidRDefault="00380C79" w:rsidP="00380C79">
      <w:pPr>
        <w:pStyle w:val="NormalBold"/>
      </w:pPr>
      <w:r>
        <w:rPr>
          <w:rStyle w:val="HideTWBExt"/>
          <w:b w:val="0"/>
        </w:rPr>
        <w:t>&lt;RepeatBlock-By&gt;&lt;Members&gt;</w:t>
      </w:r>
      <w:r>
        <w:t>Alexander Sell</w:t>
      </w:r>
      <w:r>
        <w:rPr>
          <w:rStyle w:val="HideTWBExt"/>
          <w:b w:val="0"/>
        </w:rPr>
        <w:t>&lt;/Members&gt;</w:t>
      </w:r>
    </w:p>
    <w:p w14:paraId="3042C386" w14:textId="77777777" w:rsidR="00380C79" w:rsidRPr="000E4F8D" w:rsidRDefault="00380C79" w:rsidP="00380C79">
      <w:pPr>
        <w:pStyle w:val="NormalBold"/>
      </w:pPr>
      <w:r>
        <w:rPr>
          <w:rStyle w:val="HideTWBExt"/>
          <w:b w:val="0"/>
        </w:rPr>
        <w:t>&lt;/RepeatBlock-By&gt;</w:t>
      </w:r>
    </w:p>
    <w:p w14:paraId="0C53C96B"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562CA44" w14:textId="77777777" w:rsidR="00380C79" w:rsidRPr="000E4F8D" w:rsidRDefault="00380C79" w:rsidP="00380C79">
      <w:pPr>
        <w:pStyle w:val="NormalBold"/>
      </w:pPr>
      <w:r>
        <w:rPr>
          <w:rStyle w:val="HideTWBExt"/>
          <w:b w:val="0"/>
        </w:rPr>
        <w:t>&lt;Article&gt;</w:t>
      </w:r>
      <w:r>
        <w:t>Bod odůvodnění G</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A3F49BE" w14:textId="77777777" w:rsidTr="004C2510">
        <w:trPr>
          <w:trHeight w:hRule="exact" w:val="240"/>
          <w:jc w:val="center"/>
        </w:trPr>
        <w:tc>
          <w:tcPr>
            <w:tcW w:w="9752" w:type="dxa"/>
            <w:gridSpan w:val="2"/>
            <w:tcBorders>
              <w:top w:val="nil"/>
              <w:left w:val="nil"/>
              <w:bottom w:val="nil"/>
              <w:right w:val="nil"/>
            </w:tcBorders>
          </w:tcPr>
          <w:p w14:paraId="39F6559D" w14:textId="77777777" w:rsidR="00380C79" w:rsidRPr="000E4F8D" w:rsidRDefault="00380C79" w:rsidP="004C2510"/>
        </w:tc>
      </w:tr>
      <w:tr w:rsidR="00380C79" w14:paraId="0ACD6A45" w14:textId="77777777" w:rsidTr="004C2510">
        <w:trPr>
          <w:trHeight w:val="240"/>
          <w:jc w:val="center"/>
        </w:trPr>
        <w:tc>
          <w:tcPr>
            <w:tcW w:w="4876" w:type="dxa"/>
            <w:tcBorders>
              <w:top w:val="nil"/>
              <w:left w:val="nil"/>
              <w:bottom w:val="nil"/>
              <w:right w:val="nil"/>
            </w:tcBorders>
          </w:tcPr>
          <w:p w14:paraId="28FCD278"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06231446" w14:textId="77777777" w:rsidR="00380C79" w:rsidRPr="000E4F8D" w:rsidRDefault="00380C79" w:rsidP="004C2510">
            <w:pPr>
              <w:pStyle w:val="AmColumnHeading"/>
            </w:pPr>
            <w:r>
              <w:t>Pozměňovací návrh</w:t>
            </w:r>
          </w:p>
        </w:tc>
      </w:tr>
      <w:tr w:rsidR="00380C79" w14:paraId="76694756" w14:textId="77777777" w:rsidTr="004C2510">
        <w:trPr>
          <w:jc w:val="center"/>
        </w:trPr>
        <w:tc>
          <w:tcPr>
            <w:tcW w:w="4876" w:type="dxa"/>
            <w:tcBorders>
              <w:top w:val="nil"/>
              <w:left w:val="nil"/>
              <w:bottom w:val="nil"/>
              <w:right w:val="nil"/>
            </w:tcBorders>
          </w:tcPr>
          <w:p w14:paraId="05728C52" w14:textId="1C7887FB" w:rsidR="00380C79" w:rsidRPr="000E4F8D" w:rsidRDefault="00380C79" w:rsidP="004C2510">
            <w:pPr>
              <w:pStyle w:val="Normal6a"/>
            </w:pPr>
            <w:r>
              <w:t>G.</w:t>
            </w:r>
            <w:r>
              <w:tab/>
              <w:t>vzhledem</w:t>
            </w:r>
            <w:r>
              <w:t xml:space="preserve"> k </w:t>
            </w:r>
            <w:r>
              <w:t>tomu, že integrace do EU je široce podporována napříč ukrajinskou společností</w:t>
            </w:r>
            <w:r>
              <w:t xml:space="preserve"> a </w:t>
            </w:r>
            <w:r>
              <w:t>institucemi</w:t>
            </w:r>
            <w:r>
              <w:t xml:space="preserve"> a </w:t>
            </w:r>
            <w:r>
              <w:rPr>
                <w:b/>
                <w:i/>
              </w:rPr>
              <w:t>zůstává základní</w:t>
            </w:r>
            <w:r>
              <w:t xml:space="preserve"> hnací silou </w:t>
            </w:r>
            <w:r>
              <w:rPr>
                <w:b/>
                <w:i/>
              </w:rPr>
              <w:t>demokratického rozvoje Ukrajiny</w:t>
            </w:r>
            <w:r>
              <w:t>;</w:t>
            </w:r>
          </w:p>
        </w:tc>
        <w:tc>
          <w:tcPr>
            <w:tcW w:w="4876" w:type="dxa"/>
            <w:tcBorders>
              <w:top w:val="nil"/>
              <w:left w:val="nil"/>
              <w:bottom w:val="nil"/>
              <w:right w:val="nil"/>
            </w:tcBorders>
          </w:tcPr>
          <w:p w14:paraId="167DE28F" w14:textId="7259E162" w:rsidR="00380C79" w:rsidRPr="000E4F8D" w:rsidRDefault="00380C79" w:rsidP="004C2510">
            <w:pPr>
              <w:pStyle w:val="Normal6a"/>
            </w:pPr>
            <w:r>
              <w:t>G.</w:t>
            </w:r>
            <w:r>
              <w:tab/>
              <w:t>vzhledem</w:t>
            </w:r>
            <w:r>
              <w:t xml:space="preserve"> k </w:t>
            </w:r>
            <w:r>
              <w:t>tomu, že integrace do EU je široce podporována napříč ukrajinskou společností</w:t>
            </w:r>
            <w:r>
              <w:t xml:space="preserve"> a </w:t>
            </w:r>
            <w:r>
              <w:t>institucemi</w:t>
            </w:r>
            <w:r>
              <w:rPr>
                <w:b/>
                <w:i/>
              </w:rPr>
              <w:t>; vzhledem</w:t>
            </w:r>
            <w:r>
              <w:rPr>
                <w:b/>
                <w:i/>
              </w:rPr>
              <w:t xml:space="preserve"> k </w:t>
            </w:r>
            <w:r>
              <w:rPr>
                <w:b/>
                <w:i/>
              </w:rPr>
              <w:t>tomu, že finanční pomoc ve výši téměř 200 miliard EUR, kterou Unie dosud poskytla,</w:t>
            </w:r>
            <w:r>
              <w:t xml:space="preserve"> a </w:t>
            </w:r>
            <w:r>
              <w:rPr>
                <w:b/>
                <w:i/>
              </w:rPr>
              <w:t>slíbený úvěr ve výši 90 miliard EUR jsou pro Ukrajinu zásadní</w:t>
            </w:r>
            <w:r>
              <w:t xml:space="preserve"> hnací silou </w:t>
            </w:r>
            <w:r>
              <w:rPr>
                <w:b/>
                <w:i/>
              </w:rPr>
              <w:t>vstupu do EU</w:t>
            </w:r>
            <w:r>
              <w:t>;</w:t>
            </w:r>
          </w:p>
        </w:tc>
      </w:tr>
    </w:tbl>
    <w:p w14:paraId="3FE2A1B5"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74627325" w14:textId="77777777" w:rsidR="00380C79" w:rsidRPr="000E4F8D" w:rsidRDefault="00380C79" w:rsidP="00380C79">
      <w:r>
        <w:rPr>
          <w:rStyle w:val="HideTWBExt"/>
        </w:rPr>
        <w:t>&lt;/Amend&gt;</w:t>
      </w:r>
    </w:p>
    <w:p w14:paraId="6BD9A3B7"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84</w:t>
      </w:r>
      <w:r>
        <w:rPr>
          <w:rStyle w:val="HideTWBExt"/>
          <w:b w:val="0"/>
        </w:rPr>
        <w:t>&lt;/NumAm&gt;</w:t>
      </w:r>
    </w:p>
    <w:p w14:paraId="176A95AD" w14:textId="77777777" w:rsidR="00380C79" w:rsidRPr="000E4F8D" w:rsidRDefault="00380C79" w:rsidP="00380C79">
      <w:pPr>
        <w:pStyle w:val="NormalBold"/>
      </w:pPr>
      <w:r>
        <w:rPr>
          <w:rStyle w:val="HideTWBExt"/>
          <w:b w:val="0"/>
        </w:rPr>
        <w:t>&lt;RepeatBlock-By&gt;&lt;Members&gt;</w:t>
      </w:r>
      <w:r>
        <w:t>Marie-Agnes Strack-Zimmermann, Hilde Vautmans, Engin Eroglu, Dan Barna, Michał Kobosko, Petras Auštrevičius, Lucia Yar</w:t>
      </w:r>
      <w:r>
        <w:rPr>
          <w:rStyle w:val="HideTWBExt"/>
          <w:b w:val="0"/>
        </w:rPr>
        <w:t>&lt;/Members&gt;</w:t>
      </w:r>
    </w:p>
    <w:p w14:paraId="6EFCBA6D" w14:textId="77777777" w:rsidR="00380C79" w:rsidRPr="000E4F8D" w:rsidRDefault="00380C79" w:rsidP="00380C79">
      <w:pPr>
        <w:pStyle w:val="NormalBold"/>
      </w:pPr>
      <w:r>
        <w:rPr>
          <w:rStyle w:val="HideTWBExt"/>
          <w:b w:val="0"/>
        </w:rPr>
        <w:t>&lt;/RepeatBlock-By&gt;</w:t>
      </w:r>
    </w:p>
    <w:p w14:paraId="7088EAB8"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FA19040" w14:textId="77777777" w:rsidR="00380C79" w:rsidRPr="000E4F8D" w:rsidRDefault="00380C79" w:rsidP="00380C79">
      <w:pPr>
        <w:pStyle w:val="NormalBold"/>
      </w:pPr>
      <w:r>
        <w:rPr>
          <w:rStyle w:val="HideTWBExt"/>
          <w:b w:val="0"/>
        </w:rPr>
        <w:t>&lt;Article&gt;</w:t>
      </w:r>
      <w:r>
        <w:t>Bod odůvodnění G</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518D62B" w14:textId="77777777" w:rsidTr="004C2510">
        <w:trPr>
          <w:trHeight w:hRule="exact" w:val="240"/>
          <w:jc w:val="center"/>
        </w:trPr>
        <w:tc>
          <w:tcPr>
            <w:tcW w:w="9752" w:type="dxa"/>
            <w:gridSpan w:val="2"/>
            <w:tcBorders>
              <w:top w:val="nil"/>
              <w:left w:val="nil"/>
              <w:bottom w:val="nil"/>
              <w:right w:val="nil"/>
            </w:tcBorders>
          </w:tcPr>
          <w:p w14:paraId="0427C763" w14:textId="77777777" w:rsidR="00380C79" w:rsidRPr="000E4F8D" w:rsidRDefault="00380C79" w:rsidP="004C2510"/>
        </w:tc>
      </w:tr>
      <w:tr w:rsidR="00380C79" w14:paraId="069FDE7A" w14:textId="77777777" w:rsidTr="004C2510">
        <w:trPr>
          <w:trHeight w:val="240"/>
          <w:jc w:val="center"/>
        </w:trPr>
        <w:tc>
          <w:tcPr>
            <w:tcW w:w="4876" w:type="dxa"/>
            <w:tcBorders>
              <w:top w:val="nil"/>
              <w:left w:val="nil"/>
              <w:bottom w:val="nil"/>
              <w:right w:val="nil"/>
            </w:tcBorders>
          </w:tcPr>
          <w:p w14:paraId="24DCE1C0"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8CD4A15" w14:textId="77777777" w:rsidR="00380C79" w:rsidRPr="000E4F8D" w:rsidRDefault="00380C79" w:rsidP="004C2510">
            <w:pPr>
              <w:pStyle w:val="AmColumnHeading"/>
            </w:pPr>
            <w:r>
              <w:t>Pozměňovací návrh</w:t>
            </w:r>
          </w:p>
        </w:tc>
      </w:tr>
      <w:tr w:rsidR="00380C79" w14:paraId="516DDAD5" w14:textId="77777777" w:rsidTr="004C2510">
        <w:trPr>
          <w:jc w:val="center"/>
        </w:trPr>
        <w:tc>
          <w:tcPr>
            <w:tcW w:w="4876" w:type="dxa"/>
            <w:tcBorders>
              <w:top w:val="nil"/>
              <w:left w:val="nil"/>
              <w:bottom w:val="nil"/>
              <w:right w:val="nil"/>
            </w:tcBorders>
          </w:tcPr>
          <w:p w14:paraId="3E268F70" w14:textId="1067A93E" w:rsidR="00380C79" w:rsidRPr="000E4F8D" w:rsidRDefault="00380C79" w:rsidP="004C2510">
            <w:pPr>
              <w:pStyle w:val="Normal6a"/>
            </w:pPr>
            <w:r>
              <w:t>G.</w:t>
            </w:r>
            <w:r>
              <w:tab/>
              <w:t>vzhledem</w:t>
            </w:r>
            <w:r>
              <w:t xml:space="preserve"> k </w:t>
            </w:r>
            <w:r>
              <w:t>tomu, že integrace do EU je široce podporována napříč ukrajinskou společností</w:t>
            </w:r>
            <w:r>
              <w:t xml:space="preserve"> a </w:t>
            </w:r>
            <w:r>
              <w:t>institucemi</w:t>
            </w:r>
            <w:r>
              <w:t xml:space="preserve"> a </w:t>
            </w:r>
            <w:r>
              <w:t>zůstává základní hnací silou demokratického rozvoje Ukrajiny;</w:t>
            </w:r>
          </w:p>
        </w:tc>
        <w:tc>
          <w:tcPr>
            <w:tcW w:w="4876" w:type="dxa"/>
            <w:tcBorders>
              <w:top w:val="nil"/>
              <w:left w:val="nil"/>
              <w:bottom w:val="nil"/>
              <w:right w:val="nil"/>
            </w:tcBorders>
          </w:tcPr>
          <w:p w14:paraId="6859A077" w14:textId="13C3FCDE" w:rsidR="00380C79" w:rsidRPr="000E4F8D" w:rsidRDefault="00380C79" w:rsidP="004C2510">
            <w:pPr>
              <w:pStyle w:val="Normal6a"/>
            </w:pPr>
            <w:r>
              <w:t>G.</w:t>
            </w:r>
            <w:r>
              <w:tab/>
              <w:t>vzhledem</w:t>
            </w:r>
            <w:r>
              <w:t xml:space="preserve"> k </w:t>
            </w:r>
            <w:r>
              <w:t>tomu, že integrace do EU je široce podporována napříč ukrajinskou společností</w:t>
            </w:r>
            <w:r>
              <w:t xml:space="preserve"> a </w:t>
            </w:r>
            <w:r>
              <w:t>institucemi</w:t>
            </w:r>
            <w:r>
              <w:t xml:space="preserve"> a </w:t>
            </w:r>
            <w:r>
              <w:t xml:space="preserve">zůstává základní hnací silou demokratického rozvoje Ukrajiny; </w:t>
            </w:r>
            <w:r>
              <w:rPr>
                <w:b/>
                <w:i/>
              </w:rPr>
              <w:t>vzhledem</w:t>
            </w:r>
            <w:r>
              <w:rPr>
                <w:b/>
                <w:i/>
              </w:rPr>
              <w:t xml:space="preserve"> k </w:t>
            </w:r>
            <w:r>
              <w:rPr>
                <w:b/>
                <w:i/>
              </w:rPr>
              <w:t>tomu, že členství Ukrajiny</w:t>
            </w:r>
            <w:r>
              <w:rPr>
                <w:b/>
                <w:i/>
              </w:rPr>
              <w:t xml:space="preserve"> v </w:t>
            </w:r>
            <w:r>
              <w:rPr>
                <w:b/>
                <w:i/>
              </w:rPr>
              <w:t>EU také posílí samotnou Unii tím, že přispěje</w:t>
            </w:r>
            <w:r>
              <w:rPr>
                <w:b/>
                <w:i/>
              </w:rPr>
              <w:t xml:space="preserve"> k </w:t>
            </w:r>
            <w:r>
              <w:rPr>
                <w:b/>
                <w:i/>
              </w:rPr>
              <w:t>její větší geopolitické odolnosti, posílí její hospodářský potenciál</w:t>
            </w:r>
            <w:r>
              <w:rPr>
                <w:b/>
                <w:i/>
              </w:rPr>
              <w:t xml:space="preserve"> a </w:t>
            </w:r>
            <w:r>
              <w:rPr>
                <w:b/>
                <w:i/>
              </w:rPr>
              <w:t>upevní její závazek</w:t>
            </w:r>
            <w:r>
              <w:rPr>
                <w:b/>
                <w:i/>
              </w:rPr>
              <w:t xml:space="preserve"> k </w:t>
            </w:r>
            <w:r>
              <w:rPr>
                <w:b/>
                <w:i/>
              </w:rPr>
              <w:t>dodržování společných hodnot demokracie, právního státu</w:t>
            </w:r>
            <w:r>
              <w:rPr>
                <w:b/>
                <w:i/>
              </w:rPr>
              <w:t xml:space="preserve"> a </w:t>
            </w:r>
            <w:r>
              <w:rPr>
                <w:b/>
                <w:i/>
              </w:rPr>
              <w:t>svobody;</w:t>
            </w:r>
          </w:p>
        </w:tc>
      </w:tr>
    </w:tbl>
    <w:p w14:paraId="7E7102E7"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0895CD7" w14:textId="77777777" w:rsidR="00380C79" w:rsidRPr="000E4F8D" w:rsidRDefault="00380C79" w:rsidP="00380C79">
      <w:r>
        <w:rPr>
          <w:rStyle w:val="HideTWBExt"/>
        </w:rPr>
        <w:t>&lt;/Amend&gt;</w:t>
      </w:r>
    </w:p>
    <w:p w14:paraId="240DC8C6"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85</w:t>
      </w:r>
      <w:r>
        <w:rPr>
          <w:rStyle w:val="HideTWBExt"/>
          <w:b w:val="0"/>
        </w:rPr>
        <w:t>&lt;/NumAm&gt;</w:t>
      </w:r>
    </w:p>
    <w:p w14:paraId="3FDC2A19" w14:textId="77777777" w:rsidR="00380C79" w:rsidRPr="000E4F8D" w:rsidRDefault="00380C79" w:rsidP="00380C79">
      <w:pPr>
        <w:pStyle w:val="NormalBold"/>
      </w:pPr>
      <w:r>
        <w:rPr>
          <w:rStyle w:val="HideTWBExt"/>
          <w:b w:val="0"/>
        </w:rPr>
        <w:t>&lt;RepeatBlock-By&gt;&lt;Members&gt;</w:t>
      </w:r>
      <w:r>
        <w:t>Sebastian Tynkkynen</w:t>
      </w:r>
      <w:r>
        <w:rPr>
          <w:rStyle w:val="HideTWBExt"/>
          <w:b w:val="0"/>
        </w:rPr>
        <w:t>&lt;/Members&gt;</w:t>
      </w:r>
    </w:p>
    <w:p w14:paraId="7C47D692" w14:textId="77777777" w:rsidR="00380C79" w:rsidRPr="000E4F8D" w:rsidRDefault="00380C79" w:rsidP="00380C79">
      <w:pPr>
        <w:pStyle w:val="NormalBold"/>
      </w:pPr>
      <w:r>
        <w:rPr>
          <w:rStyle w:val="HideTWBExt"/>
          <w:b w:val="0"/>
        </w:rPr>
        <w:t>&lt;/RepeatBlock-By&gt;</w:t>
      </w:r>
    </w:p>
    <w:p w14:paraId="6AFFA8E8"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CFFAE83" w14:textId="77777777" w:rsidR="00380C79" w:rsidRPr="000E4F8D" w:rsidRDefault="00380C79" w:rsidP="00380C79">
      <w:pPr>
        <w:pStyle w:val="NormalBold"/>
      </w:pPr>
      <w:r>
        <w:rPr>
          <w:rStyle w:val="HideTWBExt"/>
          <w:b w:val="0"/>
        </w:rPr>
        <w:t>&lt;Article&gt;</w:t>
      </w:r>
      <w:r>
        <w:t>Bod odůvodnění G</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32511E9" w14:textId="77777777" w:rsidTr="004C2510">
        <w:trPr>
          <w:trHeight w:hRule="exact" w:val="240"/>
          <w:jc w:val="center"/>
        </w:trPr>
        <w:tc>
          <w:tcPr>
            <w:tcW w:w="9752" w:type="dxa"/>
            <w:gridSpan w:val="2"/>
            <w:tcBorders>
              <w:top w:val="nil"/>
              <w:left w:val="nil"/>
              <w:bottom w:val="nil"/>
              <w:right w:val="nil"/>
            </w:tcBorders>
          </w:tcPr>
          <w:p w14:paraId="27D6B687" w14:textId="77777777" w:rsidR="00380C79" w:rsidRPr="000E4F8D" w:rsidRDefault="00380C79" w:rsidP="004C2510"/>
        </w:tc>
      </w:tr>
      <w:tr w:rsidR="00380C79" w14:paraId="02C9B09E" w14:textId="77777777" w:rsidTr="004C2510">
        <w:trPr>
          <w:trHeight w:val="240"/>
          <w:jc w:val="center"/>
        </w:trPr>
        <w:tc>
          <w:tcPr>
            <w:tcW w:w="4876" w:type="dxa"/>
            <w:tcBorders>
              <w:top w:val="nil"/>
              <w:left w:val="nil"/>
              <w:bottom w:val="nil"/>
              <w:right w:val="nil"/>
            </w:tcBorders>
          </w:tcPr>
          <w:p w14:paraId="702D12AD"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0C325A95" w14:textId="77777777" w:rsidR="00380C79" w:rsidRPr="000E4F8D" w:rsidRDefault="00380C79" w:rsidP="004C2510">
            <w:pPr>
              <w:pStyle w:val="AmColumnHeading"/>
            </w:pPr>
            <w:r>
              <w:t>Pozměňovací návrh</w:t>
            </w:r>
          </w:p>
        </w:tc>
      </w:tr>
      <w:tr w:rsidR="00380C79" w14:paraId="301A724D" w14:textId="77777777" w:rsidTr="004C2510">
        <w:trPr>
          <w:jc w:val="center"/>
        </w:trPr>
        <w:tc>
          <w:tcPr>
            <w:tcW w:w="4876" w:type="dxa"/>
            <w:tcBorders>
              <w:top w:val="nil"/>
              <w:left w:val="nil"/>
              <w:bottom w:val="nil"/>
              <w:right w:val="nil"/>
            </w:tcBorders>
          </w:tcPr>
          <w:p w14:paraId="0E895081" w14:textId="1636C63C" w:rsidR="00380C79" w:rsidRPr="000E4F8D" w:rsidRDefault="00380C79" w:rsidP="004C2510">
            <w:pPr>
              <w:pStyle w:val="Normal6a"/>
            </w:pPr>
            <w:r>
              <w:t>G.</w:t>
            </w:r>
            <w:r>
              <w:tab/>
              <w:t>vzhledem</w:t>
            </w:r>
            <w:r>
              <w:t xml:space="preserve"> k </w:t>
            </w:r>
            <w:r>
              <w:t>tomu, že integrace do EU je široce podporována napříč ukrajinskou společností</w:t>
            </w:r>
            <w:r>
              <w:t xml:space="preserve"> a </w:t>
            </w:r>
            <w:r>
              <w:t>institucemi</w:t>
            </w:r>
            <w:r>
              <w:t xml:space="preserve"> a </w:t>
            </w:r>
            <w:r>
              <w:t>zůstává základní hnací silou demokratického rozvoje Ukrajiny;</w:t>
            </w:r>
          </w:p>
        </w:tc>
        <w:tc>
          <w:tcPr>
            <w:tcW w:w="4876" w:type="dxa"/>
            <w:tcBorders>
              <w:top w:val="nil"/>
              <w:left w:val="nil"/>
              <w:bottom w:val="nil"/>
              <w:right w:val="nil"/>
            </w:tcBorders>
          </w:tcPr>
          <w:p w14:paraId="44E213B2" w14:textId="483CB1C5" w:rsidR="00380C79" w:rsidRPr="000E4F8D" w:rsidRDefault="00380C79" w:rsidP="004C2510">
            <w:pPr>
              <w:pStyle w:val="Normal6a"/>
            </w:pPr>
            <w:r>
              <w:t>G.</w:t>
            </w:r>
            <w:r>
              <w:tab/>
              <w:t>vzhledem</w:t>
            </w:r>
            <w:r>
              <w:t xml:space="preserve"> k </w:t>
            </w:r>
            <w:r>
              <w:t>tomu, že integrace do EU je široce podporována napříč ukrajinskou společností</w:t>
            </w:r>
            <w:r>
              <w:rPr>
                <w:b/>
                <w:i/>
              </w:rPr>
              <w:t>, jejími občany</w:t>
            </w:r>
            <w:r>
              <w:t xml:space="preserve"> a </w:t>
            </w:r>
            <w:r>
              <w:t>institucemi</w:t>
            </w:r>
            <w:r>
              <w:t xml:space="preserve"> a </w:t>
            </w:r>
            <w:r>
              <w:t>zůstává základní hnací silou demokratického rozvoje Ukrajiny;</w:t>
            </w:r>
          </w:p>
        </w:tc>
      </w:tr>
    </w:tbl>
    <w:p w14:paraId="019FB743"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{FI}</w:t>
      </w:r>
      <w:r w:rsidRPr="000E4F8D">
        <w:t>fi</w:t>
      </w:r>
      <w:r w:rsidRPr="000E4F8D">
        <w:rPr>
          <w:rStyle w:val="HideTWBExt"/>
        </w:rPr>
        <w:t>&lt;/Original&gt;</w:t>
      </w:r>
    </w:p>
    <w:p w14:paraId="67463D29" w14:textId="77777777" w:rsidR="00380C79" w:rsidRPr="000E4F8D" w:rsidRDefault="00380C79" w:rsidP="00380C79">
      <w:r>
        <w:rPr>
          <w:rStyle w:val="HideTWBExt"/>
        </w:rPr>
        <w:t>&lt;/Amend&gt;</w:t>
      </w:r>
    </w:p>
    <w:p w14:paraId="49F9CAA6"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86</w:t>
      </w:r>
      <w:r>
        <w:rPr>
          <w:rStyle w:val="HideTWBExt"/>
          <w:b w:val="0"/>
        </w:rPr>
        <w:t>&lt;/NumAm&gt;</w:t>
      </w:r>
    </w:p>
    <w:p w14:paraId="0EE012A2" w14:textId="77777777" w:rsidR="00380C79" w:rsidRPr="000E4F8D" w:rsidRDefault="00380C79" w:rsidP="00380C79">
      <w:pPr>
        <w:pStyle w:val="NormalBold"/>
      </w:pPr>
      <w:r>
        <w:rPr>
          <w:rStyle w:val="HideTWBExt"/>
          <w:b w:val="0"/>
        </w:rPr>
        <w:t>&lt;RepeatBlock-By&gt;&lt;Members&gt;</w:t>
      </w:r>
      <w:r>
        <w:t>Michał Dworczyk</w:t>
      </w:r>
      <w:r>
        <w:rPr>
          <w:rStyle w:val="HideTWBExt"/>
          <w:b w:val="0"/>
        </w:rPr>
        <w:t>&lt;/Members&gt;</w:t>
      </w:r>
    </w:p>
    <w:p w14:paraId="4537798A" w14:textId="77777777" w:rsidR="00380C79" w:rsidRPr="000E4F8D" w:rsidRDefault="00380C79" w:rsidP="00380C79">
      <w:pPr>
        <w:pStyle w:val="NormalBold"/>
      </w:pPr>
      <w:r>
        <w:rPr>
          <w:rStyle w:val="HideTWBExt"/>
          <w:b w:val="0"/>
        </w:rPr>
        <w:t>&lt;/RepeatBlock-By&gt;</w:t>
      </w:r>
    </w:p>
    <w:p w14:paraId="7C3E6ECF"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22DE693" w14:textId="1A359B02" w:rsidR="00380C79" w:rsidRPr="000E4F8D" w:rsidRDefault="00380C79" w:rsidP="00380C79">
      <w:pPr>
        <w:pStyle w:val="NormalBold"/>
      </w:pPr>
      <w:r>
        <w:rPr>
          <w:rStyle w:val="HideTWBExt"/>
          <w:b w:val="0"/>
        </w:rPr>
        <w:t>&lt;Article&gt;</w:t>
      </w:r>
      <w:r>
        <w:t>Bod odůvodnění G</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2EEDE03" w14:textId="77777777" w:rsidTr="004C2510">
        <w:trPr>
          <w:trHeight w:hRule="exact" w:val="240"/>
          <w:jc w:val="center"/>
        </w:trPr>
        <w:tc>
          <w:tcPr>
            <w:tcW w:w="9752" w:type="dxa"/>
            <w:gridSpan w:val="2"/>
            <w:tcBorders>
              <w:top w:val="nil"/>
              <w:left w:val="nil"/>
              <w:bottom w:val="nil"/>
              <w:right w:val="nil"/>
            </w:tcBorders>
          </w:tcPr>
          <w:p w14:paraId="35F3541E" w14:textId="77777777" w:rsidR="00380C79" w:rsidRPr="000E4F8D" w:rsidRDefault="00380C79" w:rsidP="004C2510"/>
        </w:tc>
      </w:tr>
      <w:tr w:rsidR="00380C79" w14:paraId="5394832C" w14:textId="77777777" w:rsidTr="004C2510">
        <w:trPr>
          <w:trHeight w:val="240"/>
          <w:jc w:val="center"/>
        </w:trPr>
        <w:tc>
          <w:tcPr>
            <w:tcW w:w="4876" w:type="dxa"/>
            <w:tcBorders>
              <w:top w:val="nil"/>
              <w:left w:val="nil"/>
              <w:bottom w:val="nil"/>
              <w:right w:val="nil"/>
            </w:tcBorders>
          </w:tcPr>
          <w:p w14:paraId="30C80523"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0479E6B6" w14:textId="77777777" w:rsidR="00380C79" w:rsidRPr="000E4F8D" w:rsidRDefault="00380C79" w:rsidP="004C2510">
            <w:pPr>
              <w:pStyle w:val="AmColumnHeading"/>
            </w:pPr>
            <w:r>
              <w:t>Pozměňovací návrh</w:t>
            </w:r>
          </w:p>
        </w:tc>
      </w:tr>
      <w:tr w:rsidR="00380C79" w14:paraId="21B4259C" w14:textId="77777777" w:rsidTr="004C2510">
        <w:trPr>
          <w:jc w:val="center"/>
        </w:trPr>
        <w:tc>
          <w:tcPr>
            <w:tcW w:w="4876" w:type="dxa"/>
            <w:tcBorders>
              <w:top w:val="nil"/>
              <w:left w:val="nil"/>
              <w:bottom w:val="nil"/>
              <w:right w:val="nil"/>
            </w:tcBorders>
          </w:tcPr>
          <w:p w14:paraId="03790B86" w14:textId="77777777" w:rsidR="00380C79" w:rsidRPr="000E4F8D" w:rsidRDefault="00380C79" w:rsidP="004C2510">
            <w:pPr>
              <w:pStyle w:val="Normal6a"/>
            </w:pPr>
          </w:p>
        </w:tc>
        <w:tc>
          <w:tcPr>
            <w:tcW w:w="4876" w:type="dxa"/>
            <w:tcBorders>
              <w:top w:val="nil"/>
              <w:left w:val="nil"/>
              <w:bottom w:val="nil"/>
              <w:right w:val="nil"/>
            </w:tcBorders>
          </w:tcPr>
          <w:p w14:paraId="55BBD3AB" w14:textId="3BBD7647" w:rsidR="00380C79" w:rsidRPr="000E4F8D" w:rsidRDefault="00380C79" w:rsidP="004C2510">
            <w:pPr>
              <w:pStyle w:val="Normal6a"/>
            </w:pPr>
            <w:r>
              <w:rPr>
                <w:b/>
                <w:i/>
              </w:rPr>
              <w:t>Ga.</w:t>
            </w:r>
            <w:r>
              <w:tab/>
            </w:r>
            <w:r>
              <w:rPr>
                <w:b/>
                <w:i/>
              </w:rPr>
              <w:t>vzhledem</w:t>
            </w:r>
            <w:r>
              <w:rPr>
                <w:b/>
                <w:i/>
              </w:rPr>
              <w:t xml:space="preserve"> k </w:t>
            </w:r>
            <w:r>
              <w:rPr>
                <w:b/>
                <w:i/>
              </w:rPr>
              <w:t>tomu, že Rusko nadále vyvíjí</w:t>
            </w:r>
            <w:r>
              <w:rPr>
                <w:b/>
                <w:i/>
              </w:rPr>
              <w:t xml:space="preserve"> a </w:t>
            </w:r>
            <w:r>
              <w:rPr>
                <w:b/>
                <w:i/>
              </w:rPr>
              <w:t>zintenzivňuje úsilí</w:t>
            </w:r>
            <w:r>
              <w:rPr>
                <w:b/>
                <w:i/>
              </w:rPr>
              <w:t xml:space="preserve"> o </w:t>
            </w:r>
            <w:r>
              <w:rPr>
                <w:b/>
                <w:i/>
              </w:rPr>
              <w:t>ospravedlnění své agrese vůči Ukrajině záměrným falšováním historie</w:t>
            </w:r>
            <w:r>
              <w:rPr>
                <w:b/>
                <w:i/>
              </w:rPr>
              <w:t xml:space="preserve"> a </w:t>
            </w:r>
            <w:r>
              <w:rPr>
                <w:b/>
                <w:i/>
              </w:rPr>
              <w:t>manipulací</w:t>
            </w:r>
            <w:r>
              <w:rPr>
                <w:b/>
                <w:i/>
              </w:rPr>
              <w:t xml:space="preserve"> s </w:t>
            </w:r>
            <w:r>
              <w:rPr>
                <w:b/>
                <w:i/>
              </w:rPr>
              <w:t>historickými narativy, strategickým využíváním náboženských</w:t>
            </w:r>
            <w:r>
              <w:rPr>
                <w:b/>
                <w:i/>
              </w:rPr>
              <w:t xml:space="preserve"> a </w:t>
            </w:r>
            <w:r>
              <w:rPr>
                <w:b/>
                <w:i/>
              </w:rPr>
              <w:t>kulturních narativů založených na hodnotách, jejichž cílem je narušit veřejný diskurz, popřít</w:t>
            </w:r>
            <w:r>
              <w:rPr>
                <w:b/>
                <w:i/>
              </w:rPr>
              <w:t xml:space="preserve"> a </w:t>
            </w:r>
            <w:r>
              <w:rPr>
                <w:b/>
                <w:i/>
              </w:rPr>
              <w:t>delegitimizovat národní identitu</w:t>
            </w:r>
            <w:r>
              <w:rPr>
                <w:b/>
                <w:i/>
              </w:rPr>
              <w:t xml:space="preserve"> a </w:t>
            </w:r>
            <w:r>
              <w:rPr>
                <w:b/>
                <w:i/>
              </w:rPr>
              <w:t>státnost Ukrajiny, zpochybnit její svrchovanost</w:t>
            </w:r>
            <w:r>
              <w:rPr>
                <w:b/>
                <w:i/>
              </w:rPr>
              <w:t xml:space="preserve"> a </w:t>
            </w:r>
            <w:r>
              <w:rPr>
                <w:b/>
                <w:i/>
              </w:rPr>
              <w:t>snažit se zabránit přistoupení Ukrajiny</w:t>
            </w:r>
            <w:r>
              <w:rPr>
                <w:b/>
                <w:i/>
              </w:rPr>
              <w:t xml:space="preserve"> k </w:t>
            </w:r>
            <w:r>
              <w:rPr>
                <w:b/>
                <w:i/>
              </w:rPr>
              <w:t>Evropské unii; vzhledem</w:t>
            </w:r>
            <w:r>
              <w:rPr>
                <w:b/>
                <w:i/>
              </w:rPr>
              <w:t xml:space="preserve"> k </w:t>
            </w:r>
            <w:r>
              <w:rPr>
                <w:b/>
                <w:i/>
              </w:rPr>
              <w:t>tomu, že tyto činnosti jsou</w:t>
            </w:r>
            <w:r>
              <w:rPr>
                <w:b/>
                <w:i/>
              </w:rPr>
              <w:t xml:space="preserve"> v </w:t>
            </w:r>
            <w:r>
              <w:rPr>
                <w:b/>
                <w:i/>
              </w:rPr>
              <w:t>souladu</w:t>
            </w:r>
            <w:r>
              <w:rPr>
                <w:b/>
                <w:i/>
              </w:rPr>
              <w:t xml:space="preserve"> s </w:t>
            </w:r>
            <w:r>
              <w:rPr>
                <w:b/>
                <w:i/>
              </w:rPr>
              <w:t>ruskou vojenskou doktrínou schválenou dne 25. prosince 2014</w:t>
            </w:r>
            <w:r>
              <w:rPr>
                <w:b/>
                <w:i/>
              </w:rPr>
              <w:t xml:space="preserve"> a </w:t>
            </w:r>
            <w:r>
              <w:rPr>
                <w:b/>
                <w:i/>
              </w:rPr>
              <w:t>následnými strategickými dokumenty, včetně národní bezpečnostní strategie Ruské federace schválené prezidentem Vladimirem Putinem dne 31. prosince 2015, které zdůrazňují ochranu tzv. „tradičních ruských duchovních</w:t>
            </w:r>
            <w:r>
              <w:rPr>
                <w:b/>
                <w:i/>
              </w:rPr>
              <w:t xml:space="preserve"> a </w:t>
            </w:r>
            <w:r>
              <w:rPr>
                <w:b/>
                <w:i/>
              </w:rPr>
              <w:t>morálních hodnot“ před domnělým západním vlivem; vzhledem</w:t>
            </w:r>
            <w:r>
              <w:rPr>
                <w:b/>
                <w:i/>
              </w:rPr>
              <w:t xml:space="preserve"> k </w:t>
            </w:r>
            <w:r>
              <w:rPr>
                <w:b/>
                <w:i/>
              </w:rPr>
              <w:t>tomu, že tento přístup byl dále posílen</w:t>
            </w:r>
            <w:r>
              <w:rPr>
                <w:b/>
                <w:i/>
              </w:rPr>
              <w:t xml:space="preserve"> v </w:t>
            </w:r>
            <w:r>
              <w:rPr>
                <w:b/>
                <w:i/>
              </w:rPr>
              <w:t>národní bezpečnostní strategii</w:t>
            </w:r>
            <w:r>
              <w:rPr>
                <w:b/>
                <w:i/>
              </w:rPr>
              <w:t xml:space="preserve"> z </w:t>
            </w:r>
            <w:r>
              <w:rPr>
                <w:b/>
                <w:i/>
              </w:rPr>
              <w:t>roku 2021, která povýšila ochranu „tradičních hodnot“, prosazování koncepce „ruského světa“ („Russkij mir“)</w:t>
            </w:r>
            <w:r>
              <w:rPr>
                <w:b/>
                <w:i/>
              </w:rPr>
              <w:t xml:space="preserve"> a </w:t>
            </w:r>
            <w:r>
              <w:rPr>
                <w:b/>
                <w:i/>
              </w:rPr>
              <w:t>ochranu tzv. „spoluobčanů</w:t>
            </w:r>
            <w:r>
              <w:rPr>
                <w:b/>
                <w:i/>
              </w:rPr>
              <w:t xml:space="preserve"> v </w:t>
            </w:r>
            <w:r>
              <w:rPr>
                <w:b/>
                <w:i/>
              </w:rPr>
              <w:t>zahraničí“ na hlavní priority národní bezpečnosti, čímž prokázala trvalé</w:t>
            </w:r>
            <w:r>
              <w:rPr>
                <w:b/>
                <w:i/>
              </w:rPr>
              <w:t xml:space="preserve"> a </w:t>
            </w:r>
            <w:r>
              <w:rPr>
                <w:b/>
                <w:i/>
              </w:rPr>
              <w:t>systematické využívání kulturních, náboženských</w:t>
            </w:r>
            <w:r>
              <w:rPr>
                <w:b/>
                <w:i/>
              </w:rPr>
              <w:t xml:space="preserve"> a </w:t>
            </w:r>
            <w:r>
              <w:rPr>
                <w:b/>
                <w:i/>
              </w:rPr>
              <w:t>civilizačních narativů jako nástrojů geopolitického vlivu</w:t>
            </w:r>
            <w:r>
              <w:rPr>
                <w:b/>
                <w:i/>
              </w:rPr>
              <w:t xml:space="preserve"> a </w:t>
            </w:r>
            <w:r>
              <w:rPr>
                <w:b/>
                <w:i/>
              </w:rPr>
              <w:t>ospravedlnění agrese vůči Ukrajině;</w:t>
            </w:r>
          </w:p>
        </w:tc>
      </w:tr>
    </w:tbl>
    <w:p w14:paraId="17138706"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32FB13E" w14:textId="77777777" w:rsidR="00380C79" w:rsidRPr="000E4F8D" w:rsidRDefault="00380C79" w:rsidP="00380C79">
      <w:r>
        <w:rPr>
          <w:rStyle w:val="HideTWBExt"/>
        </w:rPr>
        <w:t>&lt;/Amend&gt;</w:t>
      </w:r>
    </w:p>
    <w:p w14:paraId="7DFC74B3"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87</w:t>
      </w:r>
      <w:r>
        <w:rPr>
          <w:rStyle w:val="HideTWBExt"/>
          <w:b w:val="0"/>
        </w:rPr>
        <w:t>&lt;/NumAm&gt;</w:t>
      </w:r>
    </w:p>
    <w:p w14:paraId="5915F98D" w14:textId="77777777" w:rsidR="00380C79" w:rsidRPr="000E4F8D" w:rsidRDefault="00380C79" w:rsidP="00380C79">
      <w:pPr>
        <w:pStyle w:val="NormalBold"/>
      </w:pPr>
      <w:r>
        <w:rPr>
          <w:rStyle w:val="HideTWBExt"/>
          <w:b w:val="0"/>
        </w:rPr>
        <w:t>&lt;RepeatBlock-By&gt;&lt;Members&gt;</w:t>
      </w:r>
      <w:r>
        <w:t>Emmanouil Fragkos, Galato Alexandraki</w:t>
      </w:r>
      <w:r>
        <w:rPr>
          <w:rStyle w:val="HideTWBExt"/>
          <w:b w:val="0"/>
        </w:rPr>
        <w:t>&lt;/Members&gt;</w:t>
      </w:r>
    </w:p>
    <w:p w14:paraId="3B13803F" w14:textId="77777777" w:rsidR="00380C79" w:rsidRPr="000E4F8D" w:rsidRDefault="00380C79" w:rsidP="00380C79">
      <w:pPr>
        <w:pStyle w:val="NormalBold"/>
      </w:pPr>
      <w:r>
        <w:rPr>
          <w:rStyle w:val="HideTWBExt"/>
          <w:b w:val="0"/>
        </w:rPr>
        <w:t>&lt;/RepeatBlock-By&gt;</w:t>
      </w:r>
    </w:p>
    <w:p w14:paraId="762BCB8C"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92CB1D3" w14:textId="58CDFD8A" w:rsidR="00380C79" w:rsidRPr="000E4F8D" w:rsidRDefault="00380C79" w:rsidP="00380C79">
      <w:pPr>
        <w:pStyle w:val="NormalBold"/>
      </w:pPr>
      <w:r>
        <w:rPr>
          <w:rStyle w:val="HideTWBExt"/>
          <w:b w:val="0"/>
        </w:rPr>
        <w:t>&lt;Article&gt;</w:t>
      </w:r>
      <w:r>
        <w:t>Bod odůvodnění G</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F01D355" w14:textId="77777777" w:rsidTr="004C2510">
        <w:trPr>
          <w:trHeight w:hRule="exact" w:val="240"/>
          <w:jc w:val="center"/>
        </w:trPr>
        <w:tc>
          <w:tcPr>
            <w:tcW w:w="9752" w:type="dxa"/>
            <w:gridSpan w:val="2"/>
            <w:tcBorders>
              <w:top w:val="nil"/>
              <w:left w:val="nil"/>
              <w:bottom w:val="nil"/>
              <w:right w:val="nil"/>
            </w:tcBorders>
          </w:tcPr>
          <w:p w14:paraId="12AE97CA" w14:textId="77777777" w:rsidR="00380C79" w:rsidRPr="000E4F8D" w:rsidRDefault="00380C79" w:rsidP="004C2510"/>
        </w:tc>
      </w:tr>
      <w:tr w:rsidR="00380C79" w14:paraId="25F80D7B" w14:textId="77777777" w:rsidTr="004C2510">
        <w:trPr>
          <w:trHeight w:val="240"/>
          <w:jc w:val="center"/>
        </w:trPr>
        <w:tc>
          <w:tcPr>
            <w:tcW w:w="4876" w:type="dxa"/>
            <w:tcBorders>
              <w:top w:val="nil"/>
              <w:left w:val="nil"/>
              <w:bottom w:val="nil"/>
              <w:right w:val="nil"/>
            </w:tcBorders>
          </w:tcPr>
          <w:p w14:paraId="14155181"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0E46B60" w14:textId="77777777" w:rsidR="00380C79" w:rsidRPr="000E4F8D" w:rsidRDefault="00380C79" w:rsidP="004C2510">
            <w:pPr>
              <w:pStyle w:val="AmColumnHeading"/>
            </w:pPr>
            <w:r>
              <w:t>Pozměňovací návrh</w:t>
            </w:r>
          </w:p>
        </w:tc>
      </w:tr>
      <w:tr w:rsidR="00380C79" w14:paraId="62DE37A6" w14:textId="77777777" w:rsidTr="004C2510">
        <w:trPr>
          <w:jc w:val="center"/>
        </w:trPr>
        <w:tc>
          <w:tcPr>
            <w:tcW w:w="4876" w:type="dxa"/>
            <w:tcBorders>
              <w:top w:val="nil"/>
              <w:left w:val="nil"/>
              <w:bottom w:val="nil"/>
              <w:right w:val="nil"/>
            </w:tcBorders>
          </w:tcPr>
          <w:p w14:paraId="3829E5BA" w14:textId="77777777" w:rsidR="00380C79" w:rsidRPr="000E4F8D" w:rsidRDefault="00380C79" w:rsidP="004C2510">
            <w:pPr>
              <w:pStyle w:val="Normal6a"/>
            </w:pPr>
          </w:p>
        </w:tc>
        <w:tc>
          <w:tcPr>
            <w:tcW w:w="4876" w:type="dxa"/>
            <w:tcBorders>
              <w:top w:val="nil"/>
              <w:left w:val="nil"/>
              <w:bottom w:val="nil"/>
              <w:right w:val="nil"/>
            </w:tcBorders>
          </w:tcPr>
          <w:p w14:paraId="3A5ED355" w14:textId="7758831A" w:rsidR="00380C79" w:rsidRPr="000E4F8D" w:rsidRDefault="00380C79" w:rsidP="004C2510">
            <w:pPr>
              <w:pStyle w:val="Normal6a"/>
            </w:pPr>
            <w:r>
              <w:rPr>
                <w:b/>
                <w:i/>
              </w:rPr>
              <w:t>Ga.</w:t>
            </w:r>
            <w:r>
              <w:tab/>
            </w:r>
            <w:r>
              <w:rPr>
                <w:b/>
                <w:i/>
              </w:rPr>
              <w:t>vzhledem</w:t>
            </w:r>
            <w:r>
              <w:rPr>
                <w:b/>
                <w:i/>
              </w:rPr>
              <w:t xml:space="preserve"> k </w:t>
            </w:r>
            <w:r>
              <w:rPr>
                <w:b/>
                <w:i/>
              </w:rPr>
              <w:t>tomu, že podle dostupných odhadů, včetně analýz přidělených útvarům Rady, by rozpočtové náklady na přistoupení Ukrajiny</w:t>
            </w:r>
            <w:r>
              <w:rPr>
                <w:b/>
                <w:i/>
              </w:rPr>
              <w:t xml:space="preserve"> k </w:t>
            </w:r>
            <w:r>
              <w:rPr>
                <w:b/>
                <w:i/>
              </w:rPr>
              <w:t>Evropské unii mohly během sedmiletého období dosáhnout přibližně 186 miliard EUR, zatímco celkové potřeby země</w:t>
            </w:r>
            <w:r>
              <w:rPr>
                <w:b/>
                <w:i/>
              </w:rPr>
              <w:t xml:space="preserve"> v </w:t>
            </w:r>
            <w:r>
              <w:rPr>
                <w:b/>
                <w:i/>
              </w:rPr>
              <w:t>oblasti obnovy se odhadují na 500 až 700 miliard EUR; vzhledem</w:t>
            </w:r>
            <w:r>
              <w:rPr>
                <w:b/>
                <w:i/>
              </w:rPr>
              <w:t xml:space="preserve"> k </w:t>
            </w:r>
            <w:r>
              <w:rPr>
                <w:b/>
                <w:i/>
              </w:rPr>
              <w:t>tomu, že provedení scénáře nákladů na přistoupení</w:t>
            </w:r>
            <w:r>
              <w:rPr>
                <w:b/>
                <w:i/>
              </w:rPr>
              <w:t xml:space="preserve"> a </w:t>
            </w:r>
            <w:r>
              <w:rPr>
                <w:b/>
                <w:i/>
              </w:rPr>
              <w:t>rekonstrukci má dopad na rozpočet jak pro země podporované</w:t>
            </w:r>
            <w:r>
              <w:rPr>
                <w:b/>
                <w:i/>
              </w:rPr>
              <w:t xml:space="preserve"> v </w:t>
            </w:r>
            <w:r>
              <w:rPr>
                <w:b/>
                <w:i/>
              </w:rPr>
              <w:t>rámci politiky soudržnosti, tak pro čisté přispěvatele;</w:t>
            </w:r>
          </w:p>
        </w:tc>
      </w:tr>
    </w:tbl>
    <w:p w14:paraId="0209B7FF"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{EL}</w:t>
      </w:r>
      <w:r w:rsidRPr="000E4F8D">
        <w:t>el</w:t>
      </w:r>
      <w:r w:rsidRPr="000E4F8D">
        <w:rPr>
          <w:rStyle w:val="HideTWBExt"/>
        </w:rPr>
        <w:t>&lt;/Original&gt;</w:t>
      </w:r>
    </w:p>
    <w:p w14:paraId="49E45933" w14:textId="77777777" w:rsidR="00380C79" w:rsidRPr="000E4F8D" w:rsidRDefault="00380C79" w:rsidP="00380C79">
      <w:r>
        <w:rPr>
          <w:rStyle w:val="HideTWBExt"/>
        </w:rPr>
        <w:t>&lt;/Amend&gt;</w:t>
      </w:r>
    </w:p>
    <w:p w14:paraId="29514271"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88</w:t>
      </w:r>
      <w:r>
        <w:rPr>
          <w:rStyle w:val="HideTWBExt"/>
          <w:b w:val="0"/>
        </w:rPr>
        <w:t>&lt;/NumAm&gt;</w:t>
      </w:r>
    </w:p>
    <w:p w14:paraId="2D6EB9C0" w14:textId="77777777" w:rsidR="00380C79" w:rsidRPr="000E4F8D" w:rsidRDefault="00380C79" w:rsidP="00380C79">
      <w:pPr>
        <w:pStyle w:val="NormalBold"/>
      </w:pPr>
      <w:r>
        <w:rPr>
          <w:rStyle w:val="HideTWBExt"/>
          <w:b w:val="0"/>
        </w:rPr>
        <w:t>&lt;RepeatBlock-By&gt;&lt;Members&gt;</w:t>
      </w:r>
      <w:r>
        <w:t>Christophe Gomart</w:t>
      </w:r>
      <w:r>
        <w:rPr>
          <w:rStyle w:val="HideTWBExt"/>
          <w:b w:val="0"/>
        </w:rPr>
        <w:t>&lt;/Members&gt;</w:t>
      </w:r>
    </w:p>
    <w:p w14:paraId="0BD8C648" w14:textId="77777777" w:rsidR="00380C79" w:rsidRPr="000E4F8D" w:rsidRDefault="00380C79" w:rsidP="00380C79">
      <w:pPr>
        <w:pStyle w:val="NormalBold"/>
      </w:pPr>
      <w:r>
        <w:rPr>
          <w:rStyle w:val="HideTWBExt"/>
          <w:b w:val="0"/>
        </w:rPr>
        <w:t>&lt;/RepeatBlock-By&gt;</w:t>
      </w:r>
    </w:p>
    <w:p w14:paraId="163B6F3B"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126F152" w14:textId="20BE244D" w:rsidR="00380C79" w:rsidRPr="000E4F8D" w:rsidRDefault="00380C79" w:rsidP="00380C79">
      <w:pPr>
        <w:pStyle w:val="NormalBold"/>
      </w:pPr>
      <w:r>
        <w:rPr>
          <w:rStyle w:val="HideTWBExt"/>
          <w:b w:val="0"/>
        </w:rPr>
        <w:t>&lt;Article&gt;</w:t>
      </w:r>
      <w:r>
        <w:t>Bod odůvodnění G</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E41EF80" w14:textId="77777777" w:rsidTr="004C2510">
        <w:trPr>
          <w:trHeight w:hRule="exact" w:val="240"/>
          <w:jc w:val="center"/>
        </w:trPr>
        <w:tc>
          <w:tcPr>
            <w:tcW w:w="9752" w:type="dxa"/>
            <w:gridSpan w:val="2"/>
            <w:tcBorders>
              <w:top w:val="nil"/>
              <w:left w:val="nil"/>
              <w:bottom w:val="nil"/>
              <w:right w:val="nil"/>
            </w:tcBorders>
          </w:tcPr>
          <w:p w14:paraId="4E0483D2" w14:textId="77777777" w:rsidR="00380C79" w:rsidRPr="000E4F8D" w:rsidRDefault="00380C79" w:rsidP="004C2510"/>
        </w:tc>
      </w:tr>
      <w:tr w:rsidR="00380C79" w14:paraId="1E377BC1" w14:textId="77777777" w:rsidTr="004C2510">
        <w:trPr>
          <w:trHeight w:val="240"/>
          <w:jc w:val="center"/>
        </w:trPr>
        <w:tc>
          <w:tcPr>
            <w:tcW w:w="4876" w:type="dxa"/>
            <w:tcBorders>
              <w:top w:val="nil"/>
              <w:left w:val="nil"/>
              <w:bottom w:val="nil"/>
              <w:right w:val="nil"/>
            </w:tcBorders>
          </w:tcPr>
          <w:p w14:paraId="628DC921"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7469E9B3" w14:textId="77777777" w:rsidR="00380C79" w:rsidRPr="000E4F8D" w:rsidRDefault="00380C79" w:rsidP="004C2510">
            <w:pPr>
              <w:pStyle w:val="AmColumnHeading"/>
            </w:pPr>
            <w:r>
              <w:t>Pozměňovací návrh</w:t>
            </w:r>
          </w:p>
        </w:tc>
      </w:tr>
      <w:tr w:rsidR="00380C79" w14:paraId="17613A11" w14:textId="77777777" w:rsidTr="004C2510">
        <w:trPr>
          <w:jc w:val="center"/>
        </w:trPr>
        <w:tc>
          <w:tcPr>
            <w:tcW w:w="4876" w:type="dxa"/>
            <w:tcBorders>
              <w:top w:val="nil"/>
              <w:left w:val="nil"/>
              <w:bottom w:val="nil"/>
              <w:right w:val="nil"/>
            </w:tcBorders>
          </w:tcPr>
          <w:p w14:paraId="51935B2D" w14:textId="77777777" w:rsidR="00380C79" w:rsidRPr="000E4F8D" w:rsidRDefault="00380C79" w:rsidP="004C2510">
            <w:pPr>
              <w:pStyle w:val="Normal6a"/>
            </w:pPr>
          </w:p>
        </w:tc>
        <w:tc>
          <w:tcPr>
            <w:tcW w:w="4876" w:type="dxa"/>
            <w:tcBorders>
              <w:top w:val="nil"/>
              <w:left w:val="nil"/>
              <w:bottom w:val="nil"/>
              <w:right w:val="nil"/>
            </w:tcBorders>
          </w:tcPr>
          <w:p w14:paraId="1D1DB2CE" w14:textId="3A633629" w:rsidR="00380C79" w:rsidRPr="000E4F8D" w:rsidRDefault="00380C79" w:rsidP="004C2510">
            <w:pPr>
              <w:pStyle w:val="Normal6a"/>
            </w:pPr>
            <w:r>
              <w:rPr>
                <w:b/>
                <w:i/>
              </w:rPr>
              <w:t>Ga.</w:t>
            </w:r>
            <w:r>
              <w:tab/>
            </w:r>
            <w:r>
              <w:rPr>
                <w:b/>
                <w:i/>
              </w:rPr>
              <w:t>vzhledem</w:t>
            </w:r>
            <w:r>
              <w:rPr>
                <w:b/>
                <w:i/>
              </w:rPr>
              <w:t xml:space="preserve"> k </w:t>
            </w:r>
            <w:r>
              <w:rPr>
                <w:b/>
                <w:i/>
              </w:rPr>
              <w:t>tomu, že podpora Ukrajiny ze strany Unie, zejména ve vojenské, finanční, hospodářské</w:t>
            </w:r>
            <w:r>
              <w:rPr>
                <w:b/>
                <w:i/>
              </w:rPr>
              <w:t xml:space="preserve"> a </w:t>
            </w:r>
            <w:r>
              <w:rPr>
                <w:b/>
                <w:i/>
              </w:rPr>
              <w:t>politické oblasti, není podmíněna vyhlídkou na přistoupení</w:t>
            </w:r>
            <w:r>
              <w:rPr>
                <w:b/>
                <w:i/>
              </w:rPr>
              <w:t xml:space="preserve"> v </w:t>
            </w:r>
            <w:r>
              <w:rPr>
                <w:b/>
                <w:i/>
              </w:rPr>
              <w:t>krátkodobém horizontu; vzhledem</w:t>
            </w:r>
            <w:r>
              <w:rPr>
                <w:b/>
                <w:i/>
              </w:rPr>
              <w:t xml:space="preserve"> k </w:t>
            </w:r>
            <w:r>
              <w:rPr>
                <w:b/>
                <w:i/>
              </w:rPr>
              <w:t>tomu, že existují další formy integrace, spolupráce</w:t>
            </w:r>
            <w:r>
              <w:rPr>
                <w:b/>
                <w:i/>
              </w:rPr>
              <w:t xml:space="preserve"> a </w:t>
            </w:r>
            <w:r>
              <w:rPr>
                <w:b/>
                <w:i/>
              </w:rPr>
              <w:t>bezpečnostních záruk, které by mohly účinněji reagovat na bezprostřední potřeby Ukrajiny</w:t>
            </w:r>
            <w:r>
              <w:rPr>
                <w:b/>
                <w:i/>
              </w:rPr>
              <w:t xml:space="preserve"> a </w:t>
            </w:r>
            <w:r>
              <w:rPr>
                <w:b/>
                <w:i/>
              </w:rPr>
              <w:t>zájmy Unie;</w:t>
            </w:r>
          </w:p>
        </w:tc>
      </w:tr>
    </w:tbl>
    <w:p w14:paraId="07FD5E9E"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{FR}</w:t>
      </w:r>
      <w:r w:rsidRPr="000E4F8D">
        <w:t>fr</w:t>
      </w:r>
      <w:r w:rsidRPr="000E4F8D">
        <w:rPr>
          <w:rStyle w:val="HideTWBExt"/>
        </w:rPr>
        <w:t>&lt;/Original&gt;</w:t>
      </w:r>
    </w:p>
    <w:p w14:paraId="1E238EF8" w14:textId="77777777" w:rsidR="00380C79" w:rsidRPr="000E4F8D" w:rsidRDefault="00380C79" w:rsidP="00380C79">
      <w:r>
        <w:rPr>
          <w:rStyle w:val="HideTWBExt"/>
        </w:rPr>
        <w:t>&lt;/Amend&gt;</w:t>
      </w:r>
    </w:p>
    <w:p w14:paraId="65E623EB"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89</w:t>
      </w:r>
      <w:r>
        <w:rPr>
          <w:rStyle w:val="HideTWBExt"/>
          <w:b w:val="0"/>
        </w:rPr>
        <w:t>&lt;/NumAm&gt;</w:t>
      </w:r>
    </w:p>
    <w:p w14:paraId="48FCD1BA"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2606A0DE" w14:textId="77777777" w:rsidR="00380C79" w:rsidRPr="000E4F8D" w:rsidRDefault="00380C79" w:rsidP="00380C79">
      <w:pPr>
        <w:pStyle w:val="NormalBold"/>
      </w:pPr>
      <w:r>
        <w:rPr>
          <w:rStyle w:val="HideTWBExt"/>
          <w:b w:val="0"/>
        </w:rPr>
        <w:t>&lt;/RepeatBlock-By&gt;</w:t>
      </w:r>
    </w:p>
    <w:p w14:paraId="67562562"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EE51E67" w14:textId="00869037" w:rsidR="00380C79" w:rsidRPr="000E4F8D" w:rsidRDefault="00380C79" w:rsidP="00380C79">
      <w:pPr>
        <w:pStyle w:val="NormalBold"/>
      </w:pPr>
      <w:r>
        <w:rPr>
          <w:rStyle w:val="HideTWBExt"/>
          <w:b w:val="0"/>
        </w:rPr>
        <w:t>&lt;Article&gt;</w:t>
      </w:r>
      <w:r>
        <w:t>Bod odůvodnění G</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7D82844" w14:textId="77777777" w:rsidTr="004C2510">
        <w:trPr>
          <w:trHeight w:hRule="exact" w:val="240"/>
          <w:jc w:val="center"/>
        </w:trPr>
        <w:tc>
          <w:tcPr>
            <w:tcW w:w="9752" w:type="dxa"/>
            <w:gridSpan w:val="2"/>
            <w:tcBorders>
              <w:top w:val="nil"/>
              <w:left w:val="nil"/>
              <w:bottom w:val="nil"/>
              <w:right w:val="nil"/>
            </w:tcBorders>
          </w:tcPr>
          <w:p w14:paraId="66CC54A5" w14:textId="77777777" w:rsidR="00380C79" w:rsidRPr="000E4F8D" w:rsidRDefault="00380C79" w:rsidP="004C2510"/>
        </w:tc>
      </w:tr>
      <w:tr w:rsidR="00380C79" w14:paraId="5F66DF1D" w14:textId="77777777" w:rsidTr="004C2510">
        <w:trPr>
          <w:trHeight w:val="240"/>
          <w:jc w:val="center"/>
        </w:trPr>
        <w:tc>
          <w:tcPr>
            <w:tcW w:w="4876" w:type="dxa"/>
            <w:tcBorders>
              <w:top w:val="nil"/>
              <w:left w:val="nil"/>
              <w:bottom w:val="nil"/>
              <w:right w:val="nil"/>
            </w:tcBorders>
          </w:tcPr>
          <w:p w14:paraId="4A8D88E0"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2C8E0DA" w14:textId="77777777" w:rsidR="00380C79" w:rsidRPr="000E4F8D" w:rsidRDefault="00380C79" w:rsidP="004C2510">
            <w:pPr>
              <w:pStyle w:val="AmColumnHeading"/>
            </w:pPr>
            <w:r>
              <w:t>Pozměňovací návrh</w:t>
            </w:r>
          </w:p>
        </w:tc>
      </w:tr>
      <w:tr w:rsidR="00380C79" w14:paraId="43FCFCC2" w14:textId="77777777" w:rsidTr="004C2510">
        <w:trPr>
          <w:jc w:val="center"/>
        </w:trPr>
        <w:tc>
          <w:tcPr>
            <w:tcW w:w="4876" w:type="dxa"/>
            <w:tcBorders>
              <w:top w:val="nil"/>
              <w:left w:val="nil"/>
              <w:bottom w:val="nil"/>
              <w:right w:val="nil"/>
            </w:tcBorders>
          </w:tcPr>
          <w:p w14:paraId="088A4629" w14:textId="77777777" w:rsidR="00380C79" w:rsidRPr="000E4F8D" w:rsidRDefault="00380C79" w:rsidP="004C2510">
            <w:pPr>
              <w:pStyle w:val="Normal6a"/>
            </w:pPr>
          </w:p>
        </w:tc>
        <w:tc>
          <w:tcPr>
            <w:tcW w:w="4876" w:type="dxa"/>
            <w:tcBorders>
              <w:top w:val="nil"/>
              <w:left w:val="nil"/>
              <w:bottom w:val="nil"/>
              <w:right w:val="nil"/>
            </w:tcBorders>
          </w:tcPr>
          <w:p w14:paraId="3BB25894" w14:textId="72180A09" w:rsidR="00380C79" w:rsidRPr="000E4F8D" w:rsidRDefault="00380C79" w:rsidP="004C2510">
            <w:pPr>
              <w:pStyle w:val="Normal6a"/>
            </w:pPr>
            <w:r>
              <w:rPr>
                <w:b/>
                <w:i/>
              </w:rPr>
              <w:t>Ga.</w:t>
            </w:r>
            <w:r>
              <w:tab/>
            </w:r>
            <w:r>
              <w:rPr>
                <w:b/>
                <w:i/>
              </w:rPr>
              <w:t>vzhledem</w:t>
            </w:r>
            <w:r>
              <w:rPr>
                <w:b/>
                <w:i/>
              </w:rPr>
              <w:t xml:space="preserve"> k </w:t>
            </w:r>
            <w:r>
              <w:rPr>
                <w:b/>
                <w:i/>
              </w:rPr>
              <w:t>tomu, že evropská integrace Ukrajiny je strategickou investicí do míru, bezpečnosti, demokracie</w:t>
            </w:r>
            <w:r>
              <w:rPr>
                <w:b/>
                <w:i/>
              </w:rPr>
              <w:t xml:space="preserve"> a </w:t>
            </w:r>
            <w:r>
              <w:rPr>
                <w:b/>
                <w:i/>
              </w:rPr>
              <w:t>prosperity pro celý kontinent; vzhledem</w:t>
            </w:r>
            <w:r>
              <w:rPr>
                <w:b/>
                <w:i/>
              </w:rPr>
              <w:t xml:space="preserve"> k </w:t>
            </w:r>
            <w:r>
              <w:rPr>
                <w:b/>
                <w:i/>
              </w:rPr>
              <w:t>tomu, že neochvějná podpora svrchovanosti, územní celistvosti</w:t>
            </w:r>
            <w:r>
              <w:rPr>
                <w:b/>
                <w:i/>
              </w:rPr>
              <w:t xml:space="preserve"> a </w:t>
            </w:r>
            <w:r>
              <w:rPr>
                <w:b/>
                <w:i/>
              </w:rPr>
              <w:t>nezávislosti Ukrajiny ze strany EU není závislá na rychlosti evropské integrace země;</w:t>
            </w:r>
          </w:p>
        </w:tc>
      </w:tr>
    </w:tbl>
    <w:p w14:paraId="5B7973E5"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D5FF4BA" w14:textId="77777777" w:rsidR="00380C79" w:rsidRPr="000E4F8D" w:rsidRDefault="00380C79" w:rsidP="00380C79">
      <w:r>
        <w:rPr>
          <w:rStyle w:val="HideTWBExt"/>
        </w:rPr>
        <w:t>&lt;/Amend&gt;</w:t>
      </w:r>
    </w:p>
    <w:p w14:paraId="2370BE63"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90</w:t>
      </w:r>
      <w:r>
        <w:rPr>
          <w:rStyle w:val="HideTWBExt"/>
          <w:b w:val="0"/>
        </w:rPr>
        <w:t>&lt;/NumAm&gt;</w:t>
      </w:r>
    </w:p>
    <w:p w14:paraId="37449789" w14:textId="77777777" w:rsidR="00380C79" w:rsidRPr="000E4F8D" w:rsidRDefault="00380C79" w:rsidP="00380C79">
      <w:pPr>
        <w:pStyle w:val="NormalBold"/>
      </w:pPr>
      <w:r>
        <w:rPr>
          <w:rStyle w:val="HideTWBExt"/>
          <w:b w:val="0"/>
        </w:rPr>
        <w:t>&lt;RepeatBlock-By&gt;&lt;Members&gt;</w:t>
      </w:r>
      <w:r>
        <w:t>Villy Søvndal</w:t>
      </w:r>
      <w:r>
        <w:rPr>
          <w:rStyle w:val="HideTWBExt"/>
          <w:b w:val="0"/>
        </w:rPr>
        <w:t>&lt;/Members&gt;</w:t>
      </w:r>
    </w:p>
    <w:p w14:paraId="5D763141" w14:textId="77777777" w:rsidR="00380C79" w:rsidRPr="000E4F8D" w:rsidRDefault="00380C79" w:rsidP="00380C79">
      <w:r>
        <w:rPr>
          <w:rStyle w:val="HideTWBExt"/>
        </w:rPr>
        <w:t>&lt;AuNomDe&gt;</w:t>
      </w:r>
      <w:r>
        <w:rPr>
          <w:rStyle w:val="HideTWBInt"/>
        </w:rPr>
        <w:t>{Verts/ALE}</w:t>
      </w:r>
      <w:r>
        <w:t>za skupinu Verts/ALE</w:t>
      </w:r>
      <w:r>
        <w:rPr>
          <w:rStyle w:val="HideTWBExt"/>
        </w:rPr>
        <w:t>&lt;/AuNomDe&gt;</w:t>
      </w:r>
    </w:p>
    <w:p w14:paraId="1A4C81E7" w14:textId="77777777" w:rsidR="00380C79" w:rsidRPr="000E4F8D" w:rsidRDefault="00380C79" w:rsidP="00380C79">
      <w:pPr>
        <w:pStyle w:val="NormalBold"/>
      </w:pPr>
      <w:r>
        <w:rPr>
          <w:rStyle w:val="HideTWBExt"/>
          <w:b w:val="0"/>
        </w:rPr>
        <w:t>&lt;/RepeatBlock-By&gt;</w:t>
      </w:r>
    </w:p>
    <w:p w14:paraId="042034FE"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29D9EFB" w14:textId="323A4BB3" w:rsidR="00380C79" w:rsidRPr="000E4F8D" w:rsidRDefault="00380C79" w:rsidP="00380C79">
      <w:pPr>
        <w:pStyle w:val="NormalBold"/>
      </w:pPr>
      <w:r>
        <w:rPr>
          <w:rStyle w:val="HideTWBExt"/>
          <w:b w:val="0"/>
        </w:rPr>
        <w:t>&lt;Article&gt;</w:t>
      </w:r>
      <w:r>
        <w:t>Bod odůvodnění G</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A879D6B" w14:textId="77777777" w:rsidTr="004C2510">
        <w:trPr>
          <w:trHeight w:hRule="exact" w:val="240"/>
          <w:jc w:val="center"/>
        </w:trPr>
        <w:tc>
          <w:tcPr>
            <w:tcW w:w="9752" w:type="dxa"/>
            <w:gridSpan w:val="2"/>
            <w:tcBorders>
              <w:top w:val="nil"/>
              <w:left w:val="nil"/>
              <w:bottom w:val="nil"/>
              <w:right w:val="nil"/>
            </w:tcBorders>
          </w:tcPr>
          <w:p w14:paraId="53E8F18D" w14:textId="77777777" w:rsidR="00380C79" w:rsidRPr="000E4F8D" w:rsidRDefault="00380C79" w:rsidP="004C2510"/>
        </w:tc>
      </w:tr>
      <w:tr w:rsidR="00380C79" w14:paraId="1E44ADB4" w14:textId="77777777" w:rsidTr="004C2510">
        <w:trPr>
          <w:trHeight w:val="240"/>
          <w:jc w:val="center"/>
        </w:trPr>
        <w:tc>
          <w:tcPr>
            <w:tcW w:w="4876" w:type="dxa"/>
            <w:tcBorders>
              <w:top w:val="nil"/>
              <w:left w:val="nil"/>
              <w:bottom w:val="nil"/>
              <w:right w:val="nil"/>
            </w:tcBorders>
          </w:tcPr>
          <w:p w14:paraId="2FAEDAA1"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2061446" w14:textId="77777777" w:rsidR="00380C79" w:rsidRPr="000E4F8D" w:rsidRDefault="00380C79" w:rsidP="004C2510">
            <w:pPr>
              <w:pStyle w:val="AmColumnHeading"/>
            </w:pPr>
            <w:r>
              <w:t>Pozměňovací návrh</w:t>
            </w:r>
          </w:p>
        </w:tc>
      </w:tr>
      <w:tr w:rsidR="00380C79" w14:paraId="68063DD4" w14:textId="77777777" w:rsidTr="004C2510">
        <w:trPr>
          <w:jc w:val="center"/>
        </w:trPr>
        <w:tc>
          <w:tcPr>
            <w:tcW w:w="4876" w:type="dxa"/>
            <w:tcBorders>
              <w:top w:val="nil"/>
              <w:left w:val="nil"/>
              <w:bottom w:val="nil"/>
              <w:right w:val="nil"/>
            </w:tcBorders>
          </w:tcPr>
          <w:p w14:paraId="4BC897EC" w14:textId="77777777" w:rsidR="00380C79" w:rsidRPr="000E4F8D" w:rsidRDefault="00380C79" w:rsidP="004C2510">
            <w:pPr>
              <w:pStyle w:val="Normal6a"/>
            </w:pPr>
          </w:p>
        </w:tc>
        <w:tc>
          <w:tcPr>
            <w:tcW w:w="4876" w:type="dxa"/>
            <w:tcBorders>
              <w:top w:val="nil"/>
              <w:left w:val="nil"/>
              <w:bottom w:val="nil"/>
              <w:right w:val="nil"/>
            </w:tcBorders>
          </w:tcPr>
          <w:p w14:paraId="69792827" w14:textId="23F6C4ED" w:rsidR="00380C79" w:rsidRPr="000E4F8D" w:rsidRDefault="00380C79" w:rsidP="004C2510">
            <w:pPr>
              <w:pStyle w:val="Normal6a"/>
            </w:pPr>
            <w:r>
              <w:rPr>
                <w:b/>
                <w:i/>
              </w:rPr>
              <w:t>Ga.</w:t>
            </w:r>
            <w:r>
              <w:tab/>
            </w:r>
            <w:r>
              <w:rPr>
                <w:b/>
                <w:i/>
              </w:rPr>
              <w:t>vzhledem</w:t>
            </w:r>
            <w:r>
              <w:rPr>
                <w:b/>
                <w:i/>
              </w:rPr>
              <w:t xml:space="preserve"> k </w:t>
            </w:r>
            <w:r>
              <w:rPr>
                <w:b/>
                <w:i/>
              </w:rPr>
              <w:t>tomu, že průzkum provedený Kyjevským mezinárodním sociologickým institutem</w:t>
            </w:r>
            <w:r>
              <w:rPr>
                <w:b/>
                <w:i/>
              </w:rPr>
              <w:t xml:space="preserve"> v </w:t>
            </w:r>
            <w:r>
              <w:rPr>
                <w:b/>
                <w:i/>
              </w:rPr>
              <w:t>roce 2024 potvrdil, že postoj ukrajinské společnosti vůči LGBTI osobám zůstává převážně neutrální nebo pozitivní, přičemž více než 70 % dotázaných Ukrajinců podporuje rovná práva LGBTI osob;</w:t>
            </w:r>
          </w:p>
        </w:tc>
      </w:tr>
    </w:tbl>
    <w:p w14:paraId="527EC9CD"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510AADE" w14:textId="77777777" w:rsidR="00380C79" w:rsidRPr="000E4F8D" w:rsidRDefault="00380C79" w:rsidP="00380C79">
      <w:r>
        <w:rPr>
          <w:rStyle w:val="HideTWBExt"/>
        </w:rPr>
        <w:t>&lt;/Amend&gt;</w:t>
      </w:r>
    </w:p>
    <w:p w14:paraId="013F2D87"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91</w:t>
      </w:r>
      <w:r>
        <w:rPr>
          <w:rStyle w:val="HideTWBExt"/>
          <w:b w:val="0"/>
        </w:rPr>
        <w:t>&lt;/NumAm&gt;</w:t>
      </w:r>
    </w:p>
    <w:p w14:paraId="6FC253F4" w14:textId="77777777" w:rsidR="00380C79" w:rsidRPr="000E4F8D" w:rsidRDefault="00380C79" w:rsidP="00380C79">
      <w:pPr>
        <w:pStyle w:val="NormalBold"/>
      </w:pPr>
      <w:r>
        <w:rPr>
          <w:rStyle w:val="HideTWBExt"/>
          <w:b w:val="0"/>
        </w:rPr>
        <w:t>&lt;RepeatBlock-By&gt;&lt;Members&gt;</w:t>
      </w:r>
      <w:r>
        <w:t>Petras Auštrevičius, Dan Barna, Hilde Vautmans, Lucia Yar, Marie-Agnes Strack-Zimmermann, Urmas Paet, Malik Azmani, Michał Kobosko</w:t>
      </w:r>
      <w:r>
        <w:rPr>
          <w:rStyle w:val="HideTWBExt"/>
          <w:b w:val="0"/>
        </w:rPr>
        <w:t>&lt;/Members&gt;</w:t>
      </w:r>
    </w:p>
    <w:p w14:paraId="0D1BB586" w14:textId="77777777" w:rsidR="00380C79" w:rsidRPr="000E4F8D" w:rsidRDefault="00380C79" w:rsidP="00380C79">
      <w:pPr>
        <w:pStyle w:val="NormalBold"/>
      </w:pPr>
      <w:r>
        <w:rPr>
          <w:rStyle w:val="HideTWBExt"/>
          <w:b w:val="0"/>
        </w:rPr>
        <w:t>&lt;/RepeatBlock-By&gt;</w:t>
      </w:r>
    </w:p>
    <w:p w14:paraId="7B0F9AAF"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0AE36F1" w14:textId="4A37F5D6" w:rsidR="00380C79" w:rsidRPr="000E4F8D" w:rsidRDefault="00380C79" w:rsidP="00380C79">
      <w:pPr>
        <w:pStyle w:val="NormalBold"/>
      </w:pPr>
      <w:r>
        <w:rPr>
          <w:rStyle w:val="HideTWBExt"/>
          <w:b w:val="0"/>
        </w:rPr>
        <w:t>&lt;Article&gt;</w:t>
      </w:r>
      <w:r>
        <w:t>Bod odůvodnění G</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05B78D4" w14:textId="77777777" w:rsidTr="004C2510">
        <w:trPr>
          <w:trHeight w:hRule="exact" w:val="240"/>
          <w:jc w:val="center"/>
        </w:trPr>
        <w:tc>
          <w:tcPr>
            <w:tcW w:w="9752" w:type="dxa"/>
            <w:gridSpan w:val="2"/>
            <w:tcBorders>
              <w:top w:val="nil"/>
              <w:left w:val="nil"/>
              <w:bottom w:val="nil"/>
              <w:right w:val="nil"/>
            </w:tcBorders>
          </w:tcPr>
          <w:p w14:paraId="567E8FB2" w14:textId="77777777" w:rsidR="00380C79" w:rsidRPr="000E4F8D" w:rsidRDefault="00380C79" w:rsidP="004C2510"/>
        </w:tc>
      </w:tr>
      <w:tr w:rsidR="00380C79" w14:paraId="7287914B" w14:textId="77777777" w:rsidTr="004C2510">
        <w:trPr>
          <w:trHeight w:val="240"/>
          <w:jc w:val="center"/>
        </w:trPr>
        <w:tc>
          <w:tcPr>
            <w:tcW w:w="4876" w:type="dxa"/>
            <w:tcBorders>
              <w:top w:val="nil"/>
              <w:left w:val="nil"/>
              <w:bottom w:val="nil"/>
              <w:right w:val="nil"/>
            </w:tcBorders>
          </w:tcPr>
          <w:p w14:paraId="60373CB3"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2207725" w14:textId="77777777" w:rsidR="00380C79" w:rsidRPr="000E4F8D" w:rsidRDefault="00380C79" w:rsidP="004C2510">
            <w:pPr>
              <w:pStyle w:val="AmColumnHeading"/>
            </w:pPr>
            <w:r>
              <w:t>Pozměňovací návrh</w:t>
            </w:r>
          </w:p>
        </w:tc>
      </w:tr>
      <w:tr w:rsidR="00380C79" w14:paraId="6FCAB431" w14:textId="77777777" w:rsidTr="004C2510">
        <w:trPr>
          <w:jc w:val="center"/>
        </w:trPr>
        <w:tc>
          <w:tcPr>
            <w:tcW w:w="4876" w:type="dxa"/>
            <w:tcBorders>
              <w:top w:val="nil"/>
              <w:left w:val="nil"/>
              <w:bottom w:val="nil"/>
              <w:right w:val="nil"/>
            </w:tcBorders>
          </w:tcPr>
          <w:p w14:paraId="55DDD5B1" w14:textId="77777777" w:rsidR="00380C79" w:rsidRPr="000E4F8D" w:rsidRDefault="00380C79" w:rsidP="004C2510">
            <w:pPr>
              <w:pStyle w:val="Normal6a"/>
            </w:pPr>
          </w:p>
        </w:tc>
        <w:tc>
          <w:tcPr>
            <w:tcW w:w="4876" w:type="dxa"/>
            <w:tcBorders>
              <w:top w:val="nil"/>
              <w:left w:val="nil"/>
              <w:bottom w:val="nil"/>
              <w:right w:val="nil"/>
            </w:tcBorders>
          </w:tcPr>
          <w:p w14:paraId="3A5BD36C" w14:textId="4FDC632E" w:rsidR="00380C79" w:rsidRPr="000E4F8D" w:rsidRDefault="00380C79" w:rsidP="004C2510">
            <w:pPr>
              <w:pStyle w:val="Normal6a"/>
            </w:pPr>
            <w:r>
              <w:rPr>
                <w:b/>
                <w:i/>
              </w:rPr>
              <w:t>Ga.</w:t>
            </w:r>
            <w:r>
              <w:tab/>
            </w:r>
            <w:r>
              <w:rPr>
                <w:b/>
                <w:i/>
              </w:rPr>
              <w:t>vzhledem</w:t>
            </w:r>
            <w:r>
              <w:rPr>
                <w:b/>
                <w:i/>
              </w:rPr>
              <w:t xml:space="preserve"> k </w:t>
            </w:r>
            <w:r>
              <w:rPr>
                <w:b/>
                <w:i/>
              </w:rPr>
              <w:t>tomu, že podle poslední zprávy Eurobarometru</w:t>
            </w:r>
            <w:r>
              <w:rPr>
                <w:b/>
                <w:i/>
              </w:rPr>
              <w:t xml:space="preserve"> o </w:t>
            </w:r>
            <w:r>
              <w:rPr>
                <w:b/>
                <w:i/>
              </w:rPr>
              <w:t>rozšíření podporuje 56 % občanů EU další rozšiřování Evropské unie, přičemž nejpreferovanějším kandidátem na vstup je Ukrajina, jakmile budou splněna všechna kritéria členství</w:t>
            </w:r>
            <w:r>
              <w:rPr>
                <w:b/>
                <w:i/>
              </w:rPr>
              <w:t xml:space="preserve"> v </w:t>
            </w:r>
            <w:r>
              <w:rPr>
                <w:b/>
                <w:i/>
              </w:rPr>
              <w:t>EU;</w:t>
            </w:r>
          </w:p>
        </w:tc>
      </w:tr>
    </w:tbl>
    <w:p w14:paraId="4E6FB376"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2E4492DB" w14:textId="77777777" w:rsidR="00380C79" w:rsidRPr="000E4F8D" w:rsidRDefault="00380C79" w:rsidP="00380C79">
      <w:r>
        <w:rPr>
          <w:rStyle w:val="HideTWBExt"/>
        </w:rPr>
        <w:t>&lt;/Amend&gt;</w:t>
      </w:r>
    </w:p>
    <w:p w14:paraId="02F6E397"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92</w:t>
      </w:r>
      <w:r>
        <w:rPr>
          <w:rStyle w:val="HideTWBExt"/>
          <w:b w:val="0"/>
        </w:rPr>
        <w:t>&lt;/NumAm&gt;</w:t>
      </w:r>
    </w:p>
    <w:p w14:paraId="5485B84C" w14:textId="77777777" w:rsidR="00380C79" w:rsidRPr="000E4F8D" w:rsidRDefault="00380C79" w:rsidP="00380C79">
      <w:pPr>
        <w:pStyle w:val="NormalBold"/>
      </w:pPr>
      <w:r>
        <w:rPr>
          <w:rStyle w:val="HideTWBExt"/>
          <w:b w:val="0"/>
        </w:rPr>
        <w:t>&lt;RepeatBlock-By&gt;&lt;Members&gt;</w:t>
      </w:r>
      <w:r>
        <w:t>Ondřej Kolář</w:t>
      </w:r>
      <w:r>
        <w:rPr>
          <w:rStyle w:val="HideTWBExt"/>
          <w:b w:val="0"/>
        </w:rPr>
        <w:t>&lt;/Members&gt;</w:t>
      </w:r>
    </w:p>
    <w:p w14:paraId="28FC2E67" w14:textId="77777777" w:rsidR="00380C79" w:rsidRPr="000E4F8D" w:rsidRDefault="00380C79" w:rsidP="00380C79">
      <w:pPr>
        <w:pStyle w:val="NormalBold"/>
      </w:pPr>
      <w:r>
        <w:rPr>
          <w:rStyle w:val="HideTWBExt"/>
          <w:b w:val="0"/>
        </w:rPr>
        <w:t>&lt;/RepeatBlock-By&gt;</w:t>
      </w:r>
    </w:p>
    <w:p w14:paraId="6D8CFA62"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46E810E" w14:textId="088E1198" w:rsidR="00380C79" w:rsidRPr="000E4F8D" w:rsidRDefault="00380C79" w:rsidP="00380C79">
      <w:pPr>
        <w:pStyle w:val="NormalBold"/>
      </w:pPr>
      <w:r>
        <w:rPr>
          <w:rStyle w:val="HideTWBExt"/>
          <w:b w:val="0"/>
        </w:rPr>
        <w:t>&lt;Article&gt;</w:t>
      </w:r>
      <w:r>
        <w:t>Bod odůvodnění G</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6624A94" w14:textId="77777777" w:rsidTr="004C2510">
        <w:trPr>
          <w:trHeight w:hRule="exact" w:val="240"/>
          <w:jc w:val="center"/>
        </w:trPr>
        <w:tc>
          <w:tcPr>
            <w:tcW w:w="9752" w:type="dxa"/>
            <w:gridSpan w:val="2"/>
            <w:tcBorders>
              <w:top w:val="nil"/>
              <w:left w:val="nil"/>
              <w:bottom w:val="nil"/>
              <w:right w:val="nil"/>
            </w:tcBorders>
          </w:tcPr>
          <w:p w14:paraId="2E59CEE1" w14:textId="77777777" w:rsidR="00380C79" w:rsidRPr="000E4F8D" w:rsidRDefault="00380C79" w:rsidP="004C2510"/>
        </w:tc>
      </w:tr>
      <w:tr w:rsidR="00380C79" w14:paraId="69A3A305" w14:textId="77777777" w:rsidTr="004C2510">
        <w:trPr>
          <w:trHeight w:val="240"/>
          <w:jc w:val="center"/>
        </w:trPr>
        <w:tc>
          <w:tcPr>
            <w:tcW w:w="4876" w:type="dxa"/>
            <w:tcBorders>
              <w:top w:val="nil"/>
              <w:left w:val="nil"/>
              <w:bottom w:val="nil"/>
              <w:right w:val="nil"/>
            </w:tcBorders>
          </w:tcPr>
          <w:p w14:paraId="43D3FC7D"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68A1064" w14:textId="77777777" w:rsidR="00380C79" w:rsidRPr="000E4F8D" w:rsidRDefault="00380C79" w:rsidP="004C2510">
            <w:pPr>
              <w:pStyle w:val="AmColumnHeading"/>
            </w:pPr>
            <w:r>
              <w:t>Pozměňovací návrh</w:t>
            </w:r>
          </w:p>
        </w:tc>
      </w:tr>
      <w:tr w:rsidR="00380C79" w14:paraId="2F1CE9ED" w14:textId="77777777" w:rsidTr="004C2510">
        <w:trPr>
          <w:jc w:val="center"/>
        </w:trPr>
        <w:tc>
          <w:tcPr>
            <w:tcW w:w="4876" w:type="dxa"/>
            <w:tcBorders>
              <w:top w:val="nil"/>
              <w:left w:val="nil"/>
              <w:bottom w:val="nil"/>
              <w:right w:val="nil"/>
            </w:tcBorders>
          </w:tcPr>
          <w:p w14:paraId="45B1D6B9" w14:textId="77777777" w:rsidR="00380C79" w:rsidRPr="000E4F8D" w:rsidRDefault="00380C79" w:rsidP="004C2510">
            <w:pPr>
              <w:pStyle w:val="Normal6a"/>
            </w:pPr>
          </w:p>
        </w:tc>
        <w:tc>
          <w:tcPr>
            <w:tcW w:w="4876" w:type="dxa"/>
            <w:tcBorders>
              <w:top w:val="nil"/>
              <w:left w:val="nil"/>
              <w:bottom w:val="nil"/>
              <w:right w:val="nil"/>
            </w:tcBorders>
          </w:tcPr>
          <w:p w14:paraId="5287643A" w14:textId="6E79D466" w:rsidR="00380C79" w:rsidRPr="000E4F8D" w:rsidRDefault="00380C79" w:rsidP="004C2510">
            <w:pPr>
              <w:pStyle w:val="Normal6a"/>
            </w:pPr>
            <w:r>
              <w:rPr>
                <w:b/>
                <w:i/>
              </w:rPr>
              <w:t>Ga.</w:t>
            </w:r>
            <w:r>
              <w:tab/>
            </w:r>
            <w:r>
              <w:rPr>
                <w:b/>
                <w:i/>
              </w:rPr>
              <w:t>vzhledem</w:t>
            </w:r>
            <w:r>
              <w:rPr>
                <w:b/>
                <w:i/>
              </w:rPr>
              <w:t xml:space="preserve"> k </w:t>
            </w:r>
            <w:r>
              <w:rPr>
                <w:b/>
                <w:i/>
              </w:rPr>
              <w:t>tomu, že nedávné</w:t>
            </w:r>
            <w:r>
              <w:rPr>
                <w:b/>
                <w:i/>
              </w:rPr>
              <w:t xml:space="preserve"> a </w:t>
            </w:r>
            <w:r>
              <w:rPr>
                <w:b/>
                <w:i/>
              </w:rPr>
              <w:t>dlouhodobé narušování svrchovanosti evropských států ze strany Ruska svědčí</w:t>
            </w:r>
            <w:r>
              <w:rPr>
                <w:b/>
                <w:i/>
              </w:rPr>
              <w:t xml:space="preserve"> o </w:t>
            </w:r>
            <w:r>
              <w:rPr>
                <w:b/>
                <w:i/>
              </w:rPr>
              <w:t>tom, že jeho cíle dalece přesahují hranice Ukrajiny</w:t>
            </w:r>
            <w:r>
              <w:rPr>
                <w:b/>
                <w:i/>
              </w:rPr>
              <w:t xml:space="preserve"> a </w:t>
            </w:r>
            <w:r>
              <w:rPr>
                <w:b/>
                <w:i/>
              </w:rPr>
              <w:t>představují existenční hrozbu pro svobodnou</w:t>
            </w:r>
            <w:r>
              <w:rPr>
                <w:b/>
                <w:i/>
              </w:rPr>
              <w:t xml:space="preserve"> a </w:t>
            </w:r>
            <w:r>
              <w:rPr>
                <w:b/>
                <w:i/>
              </w:rPr>
              <w:t>demokratickou Evropu;</w:t>
            </w:r>
          </w:p>
        </w:tc>
      </w:tr>
    </w:tbl>
    <w:p w14:paraId="0346EF4F"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35764BE" w14:textId="77777777" w:rsidR="00380C79" w:rsidRPr="000E4F8D" w:rsidRDefault="00380C79" w:rsidP="00380C79">
      <w:r>
        <w:rPr>
          <w:rStyle w:val="HideTWBExt"/>
        </w:rPr>
        <w:t>&lt;/Amend&gt;</w:t>
      </w:r>
    </w:p>
    <w:p w14:paraId="1C6A4E4D"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93</w:t>
      </w:r>
      <w:r>
        <w:rPr>
          <w:rStyle w:val="HideTWBExt"/>
          <w:b w:val="0"/>
        </w:rPr>
        <w:t>&lt;/NumAm&gt;</w:t>
      </w:r>
    </w:p>
    <w:p w14:paraId="354AA67B" w14:textId="77777777" w:rsidR="00380C79" w:rsidRPr="000E4F8D" w:rsidRDefault="00380C79" w:rsidP="00380C79">
      <w:pPr>
        <w:pStyle w:val="NormalBold"/>
      </w:pPr>
      <w:r>
        <w:rPr>
          <w:rStyle w:val="HideTWBExt"/>
          <w:b w:val="0"/>
        </w:rPr>
        <w:t>&lt;RepeatBlock-By&gt;&lt;Members&gt;</w:t>
      </w:r>
      <w:r>
        <w:t>Tomasz Froelich</w:t>
      </w:r>
      <w:r>
        <w:rPr>
          <w:rStyle w:val="HideTWBExt"/>
          <w:b w:val="0"/>
        </w:rPr>
        <w:t>&lt;/Members&gt;</w:t>
      </w:r>
    </w:p>
    <w:p w14:paraId="0BE1939B" w14:textId="77777777" w:rsidR="00380C79" w:rsidRPr="000E4F8D" w:rsidRDefault="00380C79" w:rsidP="00380C79">
      <w:pPr>
        <w:pStyle w:val="NormalBold"/>
      </w:pPr>
      <w:r>
        <w:rPr>
          <w:rStyle w:val="HideTWBExt"/>
          <w:b w:val="0"/>
        </w:rPr>
        <w:t>&lt;/RepeatBlock-By&gt;</w:t>
      </w:r>
    </w:p>
    <w:p w14:paraId="67E84965"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5548859" w14:textId="0DA70E53" w:rsidR="00380C79" w:rsidRPr="000E4F8D" w:rsidRDefault="00380C79" w:rsidP="00380C79">
      <w:pPr>
        <w:pStyle w:val="NormalBold"/>
      </w:pPr>
      <w:r>
        <w:rPr>
          <w:rStyle w:val="HideTWBExt"/>
          <w:b w:val="0"/>
        </w:rPr>
        <w:t>&lt;Article&gt;</w:t>
      </w:r>
      <w:r>
        <w:t>Bod odůvodnění G</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84F4CB5" w14:textId="77777777" w:rsidTr="004C2510">
        <w:trPr>
          <w:trHeight w:hRule="exact" w:val="240"/>
          <w:jc w:val="center"/>
        </w:trPr>
        <w:tc>
          <w:tcPr>
            <w:tcW w:w="9752" w:type="dxa"/>
            <w:gridSpan w:val="2"/>
            <w:tcBorders>
              <w:top w:val="nil"/>
              <w:left w:val="nil"/>
              <w:bottom w:val="nil"/>
              <w:right w:val="nil"/>
            </w:tcBorders>
          </w:tcPr>
          <w:p w14:paraId="26FFA450" w14:textId="77777777" w:rsidR="00380C79" w:rsidRPr="000E4F8D" w:rsidRDefault="00380C79" w:rsidP="004C2510"/>
        </w:tc>
      </w:tr>
      <w:tr w:rsidR="00380C79" w14:paraId="3A818866" w14:textId="77777777" w:rsidTr="004C2510">
        <w:trPr>
          <w:trHeight w:val="240"/>
          <w:jc w:val="center"/>
        </w:trPr>
        <w:tc>
          <w:tcPr>
            <w:tcW w:w="4876" w:type="dxa"/>
            <w:tcBorders>
              <w:top w:val="nil"/>
              <w:left w:val="nil"/>
              <w:bottom w:val="nil"/>
              <w:right w:val="nil"/>
            </w:tcBorders>
          </w:tcPr>
          <w:p w14:paraId="553E85B5"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A9C554E" w14:textId="77777777" w:rsidR="00380C79" w:rsidRPr="000E4F8D" w:rsidRDefault="00380C79" w:rsidP="004C2510">
            <w:pPr>
              <w:pStyle w:val="AmColumnHeading"/>
            </w:pPr>
            <w:r>
              <w:t>Pozměňovací návrh</w:t>
            </w:r>
          </w:p>
        </w:tc>
      </w:tr>
      <w:tr w:rsidR="00380C79" w14:paraId="0EC8AA90" w14:textId="77777777" w:rsidTr="004C2510">
        <w:trPr>
          <w:jc w:val="center"/>
        </w:trPr>
        <w:tc>
          <w:tcPr>
            <w:tcW w:w="4876" w:type="dxa"/>
            <w:tcBorders>
              <w:top w:val="nil"/>
              <w:left w:val="nil"/>
              <w:bottom w:val="nil"/>
              <w:right w:val="nil"/>
            </w:tcBorders>
          </w:tcPr>
          <w:p w14:paraId="165A7C96" w14:textId="77777777" w:rsidR="00380C79" w:rsidRPr="000E4F8D" w:rsidRDefault="00380C79" w:rsidP="004C2510">
            <w:pPr>
              <w:pStyle w:val="Normal6a"/>
            </w:pPr>
          </w:p>
        </w:tc>
        <w:tc>
          <w:tcPr>
            <w:tcW w:w="4876" w:type="dxa"/>
            <w:tcBorders>
              <w:top w:val="nil"/>
              <w:left w:val="nil"/>
              <w:bottom w:val="nil"/>
              <w:right w:val="nil"/>
            </w:tcBorders>
          </w:tcPr>
          <w:p w14:paraId="286A3D91" w14:textId="25F05068" w:rsidR="00380C79" w:rsidRPr="000E4F8D" w:rsidRDefault="00380C79" w:rsidP="004C2510">
            <w:pPr>
              <w:pStyle w:val="Normal6a"/>
            </w:pPr>
            <w:r>
              <w:rPr>
                <w:b/>
                <w:i/>
              </w:rPr>
              <w:t>Ga.</w:t>
            </w:r>
            <w:r>
              <w:tab/>
            </w:r>
            <w:r>
              <w:rPr>
                <w:b/>
                <w:i/>
              </w:rPr>
              <w:t>vzhledem</w:t>
            </w:r>
            <w:r>
              <w:rPr>
                <w:b/>
                <w:i/>
              </w:rPr>
              <w:t xml:space="preserve"> k </w:t>
            </w:r>
            <w:r>
              <w:rPr>
                <w:b/>
                <w:i/>
              </w:rPr>
              <w:t>tomu, že EU</w:t>
            </w:r>
            <w:r>
              <w:rPr>
                <w:b/>
                <w:i/>
              </w:rPr>
              <w:t xml:space="preserve"> a </w:t>
            </w:r>
            <w:r>
              <w:rPr>
                <w:b/>
                <w:i/>
              </w:rPr>
              <w:t>její členské státy již od začátku ruské invaze poskytly Ukrajině finanční, hospodářskou</w:t>
            </w:r>
            <w:r>
              <w:rPr>
                <w:b/>
                <w:i/>
              </w:rPr>
              <w:t xml:space="preserve"> a </w:t>
            </w:r>
            <w:r>
              <w:rPr>
                <w:b/>
                <w:i/>
              </w:rPr>
              <w:t>humanitární podporu</w:t>
            </w:r>
            <w:r>
              <w:rPr>
                <w:b/>
                <w:i/>
              </w:rPr>
              <w:t xml:space="preserve"> v </w:t>
            </w:r>
            <w:r>
              <w:rPr>
                <w:b/>
                <w:i/>
              </w:rPr>
              <w:t>celkové výši 104,5 miliardy EUR;</w:t>
            </w:r>
          </w:p>
        </w:tc>
      </w:tr>
    </w:tbl>
    <w:p w14:paraId="43440358"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2341272E" w14:textId="77777777" w:rsidR="00380C79" w:rsidRPr="000E4F8D" w:rsidRDefault="00380C79" w:rsidP="00380C79">
      <w:r>
        <w:rPr>
          <w:rStyle w:val="HideTWBExt"/>
        </w:rPr>
        <w:t>&lt;/Amend&gt;</w:t>
      </w:r>
    </w:p>
    <w:p w14:paraId="66113ED1"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94</w:t>
      </w:r>
      <w:r>
        <w:rPr>
          <w:rStyle w:val="HideTWBExt"/>
          <w:b w:val="0"/>
        </w:rPr>
        <w:t>&lt;/NumAm&gt;</w:t>
      </w:r>
    </w:p>
    <w:p w14:paraId="3EA3C2EC" w14:textId="77777777" w:rsidR="00380C79" w:rsidRPr="000E4F8D" w:rsidRDefault="00380C79" w:rsidP="00380C79">
      <w:pPr>
        <w:pStyle w:val="NormalBold"/>
      </w:pPr>
      <w:r>
        <w:rPr>
          <w:rStyle w:val="HideTWBExt"/>
          <w:b w:val="0"/>
        </w:rPr>
        <w:t>&lt;RepeatBlock-By&gt;&lt;Members&gt;</w:t>
      </w:r>
      <w:r>
        <w:t>Petar Volgin</w:t>
      </w:r>
      <w:r>
        <w:rPr>
          <w:rStyle w:val="HideTWBExt"/>
          <w:b w:val="0"/>
        </w:rPr>
        <w:t>&lt;/Members&gt;</w:t>
      </w:r>
    </w:p>
    <w:p w14:paraId="2B79C043" w14:textId="77777777" w:rsidR="00380C79" w:rsidRPr="000E4F8D" w:rsidRDefault="00380C79" w:rsidP="00380C79">
      <w:pPr>
        <w:pStyle w:val="NormalBold"/>
      </w:pPr>
      <w:r>
        <w:rPr>
          <w:rStyle w:val="HideTWBExt"/>
          <w:b w:val="0"/>
        </w:rPr>
        <w:t>&lt;/RepeatBlock-By&gt;</w:t>
      </w:r>
    </w:p>
    <w:p w14:paraId="78D18CB9"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1A1092DD" w14:textId="0EE02531" w:rsidR="00380C79" w:rsidRPr="000E4F8D" w:rsidRDefault="00380C79" w:rsidP="00380C79">
      <w:pPr>
        <w:pStyle w:val="NormalBold"/>
      </w:pPr>
      <w:r>
        <w:rPr>
          <w:rStyle w:val="HideTWBExt"/>
          <w:b w:val="0"/>
        </w:rPr>
        <w:t>&lt;Article&gt;</w:t>
      </w:r>
      <w:r>
        <w:t>Bod odůvodnění G</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C2830E7" w14:textId="77777777" w:rsidTr="004C2510">
        <w:trPr>
          <w:trHeight w:hRule="exact" w:val="240"/>
          <w:jc w:val="center"/>
        </w:trPr>
        <w:tc>
          <w:tcPr>
            <w:tcW w:w="9752" w:type="dxa"/>
            <w:gridSpan w:val="2"/>
            <w:tcBorders>
              <w:top w:val="nil"/>
              <w:left w:val="nil"/>
              <w:bottom w:val="nil"/>
              <w:right w:val="nil"/>
            </w:tcBorders>
          </w:tcPr>
          <w:p w14:paraId="08DEF34B" w14:textId="77777777" w:rsidR="00380C79" w:rsidRPr="000E4F8D" w:rsidRDefault="00380C79" w:rsidP="004C2510"/>
        </w:tc>
      </w:tr>
      <w:tr w:rsidR="00380C79" w14:paraId="4BDC37A2" w14:textId="77777777" w:rsidTr="004C2510">
        <w:trPr>
          <w:trHeight w:val="240"/>
          <w:jc w:val="center"/>
        </w:trPr>
        <w:tc>
          <w:tcPr>
            <w:tcW w:w="4876" w:type="dxa"/>
            <w:tcBorders>
              <w:top w:val="nil"/>
              <w:left w:val="nil"/>
              <w:bottom w:val="nil"/>
              <w:right w:val="nil"/>
            </w:tcBorders>
          </w:tcPr>
          <w:p w14:paraId="5CE8F1A5"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F8B3E26" w14:textId="77777777" w:rsidR="00380C79" w:rsidRPr="000E4F8D" w:rsidRDefault="00380C79" w:rsidP="004C2510">
            <w:pPr>
              <w:pStyle w:val="AmColumnHeading"/>
            </w:pPr>
            <w:r>
              <w:t>Pozměňovací návrh</w:t>
            </w:r>
          </w:p>
        </w:tc>
      </w:tr>
      <w:tr w:rsidR="00380C79" w14:paraId="6AF12668" w14:textId="77777777" w:rsidTr="004C2510">
        <w:trPr>
          <w:jc w:val="center"/>
        </w:trPr>
        <w:tc>
          <w:tcPr>
            <w:tcW w:w="4876" w:type="dxa"/>
            <w:tcBorders>
              <w:top w:val="nil"/>
              <w:left w:val="nil"/>
              <w:bottom w:val="nil"/>
              <w:right w:val="nil"/>
            </w:tcBorders>
          </w:tcPr>
          <w:p w14:paraId="5A4F1732" w14:textId="77777777" w:rsidR="00380C79" w:rsidRPr="000E4F8D" w:rsidRDefault="00380C79" w:rsidP="004C2510">
            <w:pPr>
              <w:pStyle w:val="Normal6a"/>
            </w:pPr>
          </w:p>
        </w:tc>
        <w:tc>
          <w:tcPr>
            <w:tcW w:w="4876" w:type="dxa"/>
            <w:tcBorders>
              <w:top w:val="nil"/>
              <w:left w:val="nil"/>
              <w:bottom w:val="nil"/>
              <w:right w:val="nil"/>
            </w:tcBorders>
          </w:tcPr>
          <w:p w14:paraId="2739AEBC" w14:textId="3DFD5EE2" w:rsidR="00380C79" w:rsidRPr="000E4F8D" w:rsidRDefault="00380C79" w:rsidP="004C2510">
            <w:pPr>
              <w:pStyle w:val="Normal6a"/>
            </w:pPr>
            <w:r>
              <w:rPr>
                <w:b/>
                <w:i/>
              </w:rPr>
              <w:t>Ga.</w:t>
            </w:r>
            <w:r>
              <w:tab/>
            </w:r>
            <w:r>
              <w:rPr>
                <w:b/>
                <w:i/>
              </w:rPr>
              <w:t>vzhledem</w:t>
            </w:r>
            <w:r>
              <w:rPr>
                <w:b/>
                <w:i/>
              </w:rPr>
              <w:t xml:space="preserve"> k </w:t>
            </w:r>
            <w:r>
              <w:rPr>
                <w:b/>
                <w:i/>
              </w:rPr>
              <w:t>tomu, že urychlení přistoupení Ukrajiny</w:t>
            </w:r>
            <w:r>
              <w:rPr>
                <w:b/>
                <w:i/>
              </w:rPr>
              <w:t xml:space="preserve"> k </w:t>
            </w:r>
            <w:r>
              <w:rPr>
                <w:b/>
                <w:i/>
              </w:rPr>
              <w:t>EU bez zásadních protikorupčních reforem může vést</w:t>
            </w:r>
            <w:r>
              <w:rPr>
                <w:b/>
                <w:i/>
              </w:rPr>
              <w:t xml:space="preserve"> k </w:t>
            </w:r>
            <w:r>
              <w:rPr>
                <w:b/>
                <w:i/>
              </w:rPr>
              <w:t>dovozu systémové korupce do Unie</w:t>
            </w:r>
            <w:r>
              <w:rPr>
                <w:b/>
                <w:i/>
              </w:rPr>
              <w:t xml:space="preserve"> a </w:t>
            </w:r>
            <w:r>
              <w:rPr>
                <w:b/>
                <w:i/>
              </w:rPr>
              <w:t>potenciálně oslabit její institucionální integritu;</w:t>
            </w:r>
          </w:p>
        </w:tc>
      </w:tr>
    </w:tbl>
    <w:p w14:paraId="405B41E4"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7FBA711" w14:textId="77777777" w:rsidR="00380C79" w:rsidRPr="000E4F8D" w:rsidRDefault="00380C79" w:rsidP="00380C79">
      <w:r>
        <w:rPr>
          <w:rStyle w:val="HideTWBExt"/>
        </w:rPr>
        <w:t>&lt;/Amend&gt;</w:t>
      </w:r>
    </w:p>
    <w:p w14:paraId="0995F281"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95</w:t>
      </w:r>
      <w:r>
        <w:rPr>
          <w:rStyle w:val="HideTWBExt"/>
          <w:b w:val="0"/>
        </w:rPr>
        <w:t>&lt;/NumAm&gt;</w:t>
      </w:r>
    </w:p>
    <w:p w14:paraId="5884EC58" w14:textId="77777777" w:rsidR="00380C79" w:rsidRPr="000E4F8D" w:rsidRDefault="00380C79" w:rsidP="00380C79">
      <w:pPr>
        <w:pStyle w:val="NormalBold"/>
      </w:pPr>
      <w:r>
        <w:rPr>
          <w:rStyle w:val="HideTWBExt"/>
          <w:b w:val="0"/>
        </w:rPr>
        <w:t>&lt;RepeatBlock-By&gt;&lt;Members&gt;</w:t>
      </w:r>
      <w:r>
        <w:t>Özlem Demirel</w:t>
      </w:r>
      <w:r>
        <w:rPr>
          <w:rStyle w:val="HideTWBExt"/>
          <w:b w:val="0"/>
        </w:rPr>
        <w:t>&lt;/Members&gt;</w:t>
      </w:r>
    </w:p>
    <w:p w14:paraId="7E6BCF9F" w14:textId="77777777" w:rsidR="00380C79" w:rsidRPr="000E4F8D" w:rsidRDefault="00380C79" w:rsidP="00380C79">
      <w:pPr>
        <w:pStyle w:val="NormalBold"/>
      </w:pPr>
      <w:r>
        <w:rPr>
          <w:rStyle w:val="HideTWBExt"/>
          <w:b w:val="0"/>
        </w:rPr>
        <w:t>&lt;/RepeatBlock-By&gt;</w:t>
      </w:r>
    </w:p>
    <w:p w14:paraId="0908F6EF"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37F5DF27" w14:textId="19E694D6" w:rsidR="00380C79" w:rsidRPr="000E4F8D" w:rsidRDefault="00380C79" w:rsidP="00380C79">
      <w:pPr>
        <w:pStyle w:val="NormalBold"/>
      </w:pPr>
      <w:r>
        <w:rPr>
          <w:rStyle w:val="HideTWBExt"/>
          <w:b w:val="0"/>
        </w:rPr>
        <w:t>&lt;Article&gt;</w:t>
      </w:r>
      <w:r>
        <w:t>Bod odůvodnění G</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EDBB4ED" w14:textId="77777777" w:rsidTr="004C2510">
        <w:trPr>
          <w:trHeight w:hRule="exact" w:val="240"/>
          <w:jc w:val="center"/>
        </w:trPr>
        <w:tc>
          <w:tcPr>
            <w:tcW w:w="9752" w:type="dxa"/>
            <w:gridSpan w:val="2"/>
            <w:tcBorders>
              <w:top w:val="nil"/>
              <w:left w:val="nil"/>
              <w:bottom w:val="nil"/>
              <w:right w:val="nil"/>
            </w:tcBorders>
          </w:tcPr>
          <w:p w14:paraId="6E7EBB13" w14:textId="77777777" w:rsidR="00380C79" w:rsidRPr="000E4F8D" w:rsidRDefault="00380C79" w:rsidP="004C2510"/>
        </w:tc>
      </w:tr>
      <w:tr w:rsidR="00380C79" w14:paraId="2904721D" w14:textId="77777777" w:rsidTr="004C2510">
        <w:trPr>
          <w:trHeight w:val="240"/>
          <w:jc w:val="center"/>
        </w:trPr>
        <w:tc>
          <w:tcPr>
            <w:tcW w:w="4876" w:type="dxa"/>
            <w:tcBorders>
              <w:top w:val="nil"/>
              <w:left w:val="nil"/>
              <w:bottom w:val="nil"/>
              <w:right w:val="nil"/>
            </w:tcBorders>
          </w:tcPr>
          <w:p w14:paraId="1DB8A6AA"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FDE94EF" w14:textId="77777777" w:rsidR="00380C79" w:rsidRPr="000E4F8D" w:rsidRDefault="00380C79" w:rsidP="004C2510">
            <w:pPr>
              <w:pStyle w:val="AmColumnHeading"/>
            </w:pPr>
            <w:r>
              <w:t>Pozměňovací návrh</w:t>
            </w:r>
          </w:p>
        </w:tc>
      </w:tr>
      <w:tr w:rsidR="00380C79" w14:paraId="5F8C9E3F" w14:textId="77777777" w:rsidTr="004C2510">
        <w:trPr>
          <w:jc w:val="center"/>
        </w:trPr>
        <w:tc>
          <w:tcPr>
            <w:tcW w:w="4876" w:type="dxa"/>
            <w:tcBorders>
              <w:top w:val="nil"/>
              <w:left w:val="nil"/>
              <w:bottom w:val="nil"/>
              <w:right w:val="nil"/>
            </w:tcBorders>
          </w:tcPr>
          <w:p w14:paraId="2A9A7B7B" w14:textId="77777777" w:rsidR="00380C79" w:rsidRPr="000E4F8D" w:rsidRDefault="00380C79" w:rsidP="004C2510">
            <w:pPr>
              <w:pStyle w:val="Normal6a"/>
            </w:pPr>
          </w:p>
        </w:tc>
        <w:tc>
          <w:tcPr>
            <w:tcW w:w="4876" w:type="dxa"/>
            <w:tcBorders>
              <w:top w:val="nil"/>
              <w:left w:val="nil"/>
              <w:bottom w:val="nil"/>
              <w:right w:val="nil"/>
            </w:tcBorders>
          </w:tcPr>
          <w:p w14:paraId="037FF953" w14:textId="24DADB17" w:rsidR="00380C79" w:rsidRPr="000E4F8D" w:rsidRDefault="00380C79" w:rsidP="004C2510">
            <w:pPr>
              <w:pStyle w:val="Normal6a"/>
            </w:pPr>
            <w:r>
              <w:rPr>
                <w:b/>
                <w:i/>
              </w:rPr>
              <w:t>Ga.</w:t>
            </w:r>
            <w:r>
              <w:tab/>
            </w:r>
            <w:r>
              <w:rPr>
                <w:b/>
                <w:i/>
              </w:rPr>
              <w:t>vzhledem</w:t>
            </w:r>
            <w:r>
              <w:rPr>
                <w:b/>
                <w:i/>
              </w:rPr>
              <w:t xml:space="preserve"> k </w:t>
            </w:r>
            <w:r>
              <w:rPr>
                <w:b/>
                <w:i/>
              </w:rPr>
              <w:t>tomu, že kodaňská kritéria vyžadují nejen formální sladění</w:t>
            </w:r>
            <w:r>
              <w:rPr>
                <w:b/>
                <w:i/>
              </w:rPr>
              <w:t xml:space="preserve"> s </w:t>
            </w:r>
            <w:r>
              <w:rPr>
                <w:b/>
                <w:i/>
              </w:rPr>
              <w:t>právem EU, ale také účinné provádění</w:t>
            </w:r>
            <w:r>
              <w:rPr>
                <w:b/>
                <w:i/>
              </w:rPr>
              <w:t xml:space="preserve"> a </w:t>
            </w:r>
            <w:r>
              <w:rPr>
                <w:b/>
                <w:i/>
              </w:rPr>
              <w:t>záruky základních práv, demokracie</w:t>
            </w:r>
            <w:r>
              <w:rPr>
                <w:b/>
                <w:i/>
              </w:rPr>
              <w:t xml:space="preserve"> a </w:t>
            </w:r>
            <w:r>
              <w:rPr>
                <w:b/>
                <w:i/>
              </w:rPr>
              <w:t>právního státu;</w:t>
            </w:r>
          </w:p>
        </w:tc>
      </w:tr>
    </w:tbl>
    <w:p w14:paraId="309FC076"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7BA74615" w14:textId="77777777" w:rsidR="00380C79" w:rsidRPr="000E4F8D" w:rsidRDefault="00380C79" w:rsidP="00380C79">
      <w:r>
        <w:rPr>
          <w:rStyle w:val="HideTWBExt"/>
        </w:rPr>
        <w:t>&lt;/Amend&gt;</w:t>
      </w:r>
    </w:p>
    <w:p w14:paraId="3BA61BC8"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96</w:t>
      </w:r>
      <w:r>
        <w:rPr>
          <w:rStyle w:val="HideTWBExt"/>
          <w:b w:val="0"/>
        </w:rPr>
        <w:t>&lt;/NumAm&gt;</w:t>
      </w:r>
    </w:p>
    <w:p w14:paraId="6E84A457" w14:textId="77777777" w:rsidR="00380C79" w:rsidRPr="000E4F8D" w:rsidRDefault="00380C79" w:rsidP="00380C79">
      <w:pPr>
        <w:pStyle w:val="NormalBold"/>
      </w:pPr>
      <w:r>
        <w:rPr>
          <w:rStyle w:val="HideTWBExt"/>
          <w:b w:val="0"/>
        </w:rPr>
        <w:t>&lt;RepeatBlock-By&gt;&lt;Members&gt;</w:t>
      </w:r>
      <w:r>
        <w:t>Emmanouil Fragkos, Galato Alexandraki</w:t>
      </w:r>
      <w:r>
        <w:rPr>
          <w:rStyle w:val="HideTWBExt"/>
          <w:b w:val="0"/>
        </w:rPr>
        <w:t>&lt;/Members&gt;</w:t>
      </w:r>
    </w:p>
    <w:p w14:paraId="71A191E4" w14:textId="77777777" w:rsidR="00380C79" w:rsidRPr="000E4F8D" w:rsidRDefault="00380C79" w:rsidP="00380C79">
      <w:pPr>
        <w:pStyle w:val="NormalBold"/>
      </w:pPr>
      <w:r>
        <w:rPr>
          <w:rStyle w:val="HideTWBExt"/>
          <w:b w:val="0"/>
        </w:rPr>
        <w:t>&lt;/RepeatBlock-By&gt;</w:t>
      </w:r>
    </w:p>
    <w:p w14:paraId="5E66D46F"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9F082DD" w14:textId="77777777" w:rsidR="00380C79" w:rsidRPr="000E4F8D" w:rsidRDefault="00380C79" w:rsidP="00380C79">
      <w:pPr>
        <w:pStyle w:val="NormalBold"/>
      </w:pPr>
      <w:r>
        <w:rPr>
          <w:rStyle w:val="HideTWBExt"/>
          <w:b w:val="0"/>
        </w:rPr>
        <w:t>&lt;Article&gt;</w:t>
      </w:r>
      <w:r>
        <w:t>Bod odůvodnění G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58513EA" w14:textId="77777777" w:rsidTr="004C2510">
        <w:trPr>
          <w:trHeight w:hRule="exact" w:val="240"/>
          <w:jc w:val="center"/>
        </w:trPr>
        <w:tc>
          <w:tcPr>
            <w:tcW w:w="9752" w:type="dxa"/>
            <w:gridSpan w:val="2"/>
            <w:tcBorders>
              <w:top w:val="nil"/>
              <w:left w:val="nil"/>
              <w:bottom w:val="nil"/>
              <w:right w:val="nil"/>
            </w:tcBorders>
          </w:tcPr>
          <w:p w14:paraId="0AD91847" w14:textId="77777777" w:rsidR="00380C79" w:rsidRPr="000E4F8D" w:rsidRDefault="00380C79" w:rsidP="004C2510"/>
        </w:tc>
      </w:tr>
      <w:tr w:rsidR="00380C79" w14:paraId="440EDC85" w14:textId="77777777" w:rsidTr="004C2510">
        <w:trPr>
          <w:trHeight w:val="240"/>
          <w:jc w:val="center"/>
        </w:trPr>
        <w:tc>
          <w:tcPr>
            <w:tcW w:w="4876" w:type="dxa"/>
            <w:tcBorders>
              <w:top w:val="nil"/>
              <w:left w:val="nil"/>
              <w:bottom w:val="nil"/>
              <w:right w:val="nil"/>
            </w:tcBorders>
          </w:tcPr>
          <w:p w14:paraId="1D59D3B9"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A1C2046" w14:textId="77777777" w:rsidR="00380C79" w:rsidRPr="000E4F8D" w:rsidRDefault="00380C79" w:rsidP="004C2510">
            <w:pPr>
              <w:pStyle w:val="AmColumnHeading"/>
            </w:pPr>
            <w:r>
              <w:t>Pozměňovací návrh</w:t>
            </w:r>
          </w:p>
        </w:tc>
      </w:tr>
      <w:tr w:rsidR="00380C79" w14:paraId="4C191F8F" w14:textId="77777777" w:rsidTr="004C2510">
        <w:trPr>
          <w:jc w:val="center"/>
        </w:trPr>
        <w:tc>
          <w:tcPr>
            <w:tcW w:w="4876" w:type="dxa"/>
            <w:tcBorders>
              <w:top w:val="nil"/>
              <w:left w:val="nil"/>
              <w:bottom w:val="nil"/>
              <w:right w:val="nil"/>
            </w:tcBorders>
          </w:tcPr>
          <w:p w14:paraId="092EB1E9" w14:textId="77777777" w:rsidR="00380C79" w:rsidRPr="000E4F8D" w:rsidRDefault="00380C79" w:rsidP="004C2510">
            <w:pPr>
              <w:pStyle w:val="Normal6a"/>
            </w:pPr>
          </w:p>
        </w:tc>
        <w:tc>
          <w:tcPr>
            <w:tcW w:w="4876" w:type="dxa"/>
            <w:tcBorders>
              <w:top w:val="nil"/>
              <w:left w:val="nil"/>
              <w:bottom w:val="nil"/>
              <w:right w:val="nil"/>
            </w:tcBorders>
          </w:tcPr>
          <w:p w14:paraId="5F6BF815" w14:textId="28A8D1B3" w:rsidR="00380C79" w:rsidRPr="000E4F8D" w:rsidRDefault="00380C79" w:rsidP="004C2510">
            <w:pPr>
              <w:pStyle w:val="Normal6a"/>
            </w:pPr>
            <w:r>
              <w:rPr>
                <w:b/>
                <w:i/>
              </w:rPr>
              <w:t>Gb.</w:t>
            </w:r>
            <w:r>
              <w:tab/>
            </w:r>
            <w:r>
              <w:rPr>
                <w:b/>
                <w:i/>
              </w:rPr>
              <w:t>vzhledem</w:t>
            </w:r>
            <w:r>
              <w:rPr>
                <w:b/>
                <w:i/>
              </w:rPr>
              <w:t xml:space="preserve"> k </w:t>
            </w:r>
            <w:r>
              <w:rPr>
                <w:b/>
                <w:i/>
              </w:rPr>
              <w:t>tomu, že postoje vedoucích představitelů členských států Unie</w:t>
            </w:r>
            <w:r>
              <w:rPr>
                <w:b/>
                <w:i/>
              </w:rPr>
              <w:t xml:space="preserve"> k </w:t>
            </w:r>
            <w:r>
              <w:rPr>
                <w:b/>
                <w:i/>
              </w:rPr>
              <w:t>možnosti jednání</w:t>
            </w:r>
            <w:r>
              <w:rPr>
                <w:b/>
                <w:i/>
              </w:rPr>
              <w:t xml:space="preserve"> s </w:t>
            </w:r>
            <w:r>
              <w:rPr>
                <w:b/>
                <w:i/>
              </w:rPr>
              <w:t>Ruskem se liší, přičemž většina vedoucích představitelů zdůrazňuje, že je třeba zachovat otevřené komunikační kanály</w:t>
            </w:r>
            <w:r>
              <w:rPr>
                <w:b/>
                <w:i/>
              </w:rPr>
              <w:t xml:space="preserve"> a </w:t>
            </w:r>
            <w:r>
              <w:rPr>
                <w:b/>
                <w:i/>
              </w:rPr>
              <w:t>zkoumat diplomatické řešení pro ukončení války, přičemž několik vedoucích představitelů stanoví podmínky pro veškerá případná jednání; vzhledem</w:t>
            </w:r>
            <w:r>
              <w:rPr>
                <w:b/>
                <w:i/>
              </w:rPr>
              <w:t xml:space="preserve"> k </w:t>
            </w:r>
            <w:r>
              <w:rPr>
                <w:b/>
                <w:i/>
              </w:rPr>
              <w:t>tomu, že jednota Unie spolu</w:t>
            </w:r>
            <w:r>
              <w:rPr>
                <w:b/>
                <w:i/>
              </w:rPr>
              <w:t xml:space="preserve"> s </w:t>
            </w:r>
            <w:r>
              <w:rPr>
                <w:b/>
                <w:i/>
              </w:rPr>
              <w:t>víceúrovňovou</w:t>
            </w:r>
            <w:r>
              <w:rPr>
                <w:b/>
                <w:i/>
              </w:rPr>
              <w:t xml:space="preserve"> a </w:t>
            </w:r>
            <w:r>
              <w:rPr>
                <w:b/>
                <w:i/>
              </w:rPr>
              <w:t>dlouhodobou diplomatickou strategií jsou rozhodujícími faktory pro účinnost její vnější činnosti;</w:t>
            </w:r>
          </w:p>
        </w:tc>
      </w:tr>
    </w:tbl>
    <w:p w14:paraId="7ADC9A4C"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{EL}</w:t>
      </w:r>
      <w:r w:rsidRPr="000E4F8D">
        <w:t>el</w:t>
      </w:r>
      <w:r w:rsidRPr="000E4F8D">
        <w:rPr>
          <w:rStyle w:val="HideTWBExt"/>
        </w:rPr>
        <w:t>&lt;/Original&gt;</w:t>
      </w:r>
    </w:p>
    <w:p w14:paraId="7C183E48" w14:textId="77777777" w:rsidR="00380C79" w:rsidRPr="000E4F8D" w:rsidRDefault="00380C79" w:rsidP="00380C79">
      <w:r>
        <w:rPr>
          <w:rStyle w:val="HideTWBExt"/>
        </w:rPr>
        <w:t>&lt;/Amend&gt;</w:t>
      </w:r>
    </w:p>
    <w:p w14:paraId="5F0F1B98"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97</w:t>
      </w:r>
      <w:r>
        <w:rPr>
          <w:rStyle w:val="HideTWBExt"/>
          <w:b w:val="0"/>
        </w:rPr>
        <w:t>&lt;/NumAm&gt;</w:t>
      </w:r>
    </w:p>
    <w:p w14:paraId="61A28350"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32947FE3" w14:textId="77777777" w:rsidR="00380C79" w:rsidRPr="000E4F8D" w:rsidRDefault="00380C79" w:rsidP="00380C79">
      <w:pPr>
        <w:pStyle w:val="NormalBold"/>
      </w:pPr>
      <w:r>
        <w:rPr>
          <w:rStyle w:val="HideTWBExt"/>
          <w:b w:val="0"/>
        </w:rPr>
        <w:t>&lt;/RepeatBlock-By&gt;</w:t>
      </w:r>
    </w:p>
    <w:p w14:paraId="05FAE98E"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5DEA802" w14:textId="77777777" w:rsidR="00380C79" w:rsidRPr="000E4F8D" w:rsidRDefault="00380C79" w:rsidP="00380C79">
      <w:pPr>
        <w:pStyle w:val="NormalBold"/>
      </w:pPr>
      <w:r>
        <w:rPr>
          <w:rStyle w:val="HideTWBExt"/>
          <w:b w:val="0"/>
        </w:rPr>
        <w:t>&lt;Article&gt;</w:t>
      </w:r>
      <w:r>
        <w:t>Bod odůvodnění G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2E3E1D9" w14:textId="77777777" w:rsidTr="004C2510">
        <w:trPr>
          <w:trHeight w:hRule="exact" w:val="240"/>
          <w:jc w:val="center"/>
        </w:trPr>
        <w:tc>
          <w:tcPr>
            <w:tcW w:w="9752" w:type="dxa"/>
            <w:gridSpan w:val="2"/>
            <w:tcBorders>
              <w:top w:val="nil"/>
              <w:left w:val="nil"/>
              <w:bottom w:val="nil"/>
              <w:right w:val="nil"/>
            </w:tcBorders>
          </w:tcPr>
          <w:p w14:paraId="49E009C7" w14:textId="77777777" w:rsidR="00380C79" w:rsidRPr="000E4F8D" w:rsidRDefault="00380C79" w:rsidP="004C2510"/>
        </w:tc>
      </w:tr>
      <w:tr w:rsidR="00380C79" w14:paraId="1F3997FA" w14:textId="77777777" w:rsidTr="004C2510">
        <w:trPr>
          <w:trHeight w:val="240"/>
          <w:jc w:val="center"/>
        </w:trPr>
        <w:tc>
          <w:tcPr>
            <w:tcW w:w="4876" w:type="dxa"/>
            <w:tcBorders>
              <w:top w:val="nil"/>
              <w:left w:val="nil"/>
              <w:bottom w:val="nil"/>
              <w:right w:val="nil"/>
            </w:tcBorders>
          </w:tcPr>
          <w:p w14:paraId="6B5C1167"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61498E0" w14:textId="77777777" w:rsidR="00380C79" w:rsidRPr="000E4F8D" w:rsidRDefault="00380C79" w:rsidP="004C2510">
            <w:pPr>
              <w:pStyle w:val="AmColumnHeading"/>
            </w:pPr>
            <w:r>
              <w:t>Pozměňovací návrh</w:t>
            </w:r>
          </w:p>
        </w:tc>
      </w:tr>
      <w:tr w:rsidR="00380C79" w14:paraId="256E6556" w14:textId="77777777" w:rsidTr="004C2510">
        <w:trPr>
          <w:jc w:val="center"/>
        </w:trPr>
        <w:tc>
          <w:tcPr>
            <w:tcW w:w="4876" w:type="dxa"/>
            <w:tcBorders>
              <w:top w:val="nil"/>
              <w:left w:val="nil"/>
              <w:bottom w:val="nil"/>
              <w:right w:val="nil"/>
            </w:tcBorders>
          </w:tcPr>
          <w:p w14:paraId="7F881A0C" w14:textId="77777777" w:rsidR="00380C79" w:rsidRPr="000E4F8D" w:rsidRDefault="00380C79" w:rsidP="004C2510">
            <w:pPr>
              <w:pStyle w:val="Normal6a"/>
            </w:pPr>
          </w:p>
        </w:tc>
        <w:tc>
          <w:tcPr>
            <w:tcW w:w="4876" w:type="dxa"/>
            <w:tcBorders>
              <w:top w:val="nil"/>
              <w:left w:val="nil"/>
              <w:bottom w:val="nil"/>
              <w:right w:val="nil"/>
            </w:tcBorders>
          </w:tcPr>
          <w:p w14:paraId="235C4276" w14:textId="2E27A304" w:rsidR="00380C79" w:rsidRPr="000E4F8D" w:rsidRDefault="00380C79" w:rsidP="004C2510">
            <w:pPr>
              <w:pStyle w:val="Normal6a"/>
            </w:pPr>
            <w:r>
              <w:rPr>
                <w:b/>
                <w:i/>
              </w:rPr>
              <w:t>Gb.</w:t>
            </w:r>
            <w:r>
              <w:tab/>
            </w:r>
            <w:r>
              <w:rPr>
                <w:b/>
                <w:i/>
              </w:rPr>
              <w:t>vzhledem</w:t>
            </w:r>
            <w:r>
              <w:rPr>
                <w:b/>
                <w:i/>
              </w:rPr>
              <w:t xml:space="preserve"> k </w:t>
            </w:r>
            <w:r>
              <w:rPr>
                <w:b/>
                <w:i/>
              </w:rPr>
              <w:t>tomu, že Parlament již</w:t>
            </w:r>
            <w:r>
              <w:rPr>
                <w:b/>
                <w:i/>
              </w:rPr>
              <w:t xml:space="preserve"> v </w:t>
            </w:r>
            <w:r>
              <w:rPr>
                <w:b/>
                <w:i/>
              </w:rPr>
              <w:t>minulosti uvedl, že přistoupení musí být</w:t>
            </w:r>
            <w:r>
              <w:rPr>
                <w:b/>
                <w:i/>
              </w:rPr>
              <w:t xml:space="preserve"> i </w:t>
            </w:r>
            <w:r>
              <w:rPr>
                <w:b/>
                <w:i/>
              </w:rPr>
              <w:t>nadále procesem založeným na výsledcích, který lze zvrátit,</w:t>
            </w:r>
            <w:r>
              <w:rPr>
                <w:b/>
                <w:i/>
              </w:rPr>
              <w:t xml:space="preserve"> a </w:t>
            </w:r>
            <w:r>
              <w:rPr>
                <w:b/>
                <w:i/>
              </w:rPr>
              <w:t>že každá kandidátská země musí být posuzována na základě kodaňských kritérií, souladu</w:t>
            </w:r>
            <w:r>
              <w:rPr>
                <w:b/>
                <w:i/>
              </w:rPr>
              <w:t xml:space="preserve"> s </w:t>
            </w:r>
            <w:r>
              <w:rPr>
                <w:b/>
                <w:i/>
              </w:rPr>
              <w:t>acquis EU</w:t>
            </w:r>
            <w:r>
              <w:rPr>
                <w:b/>
                <w:i/>
              </w:rPr>
              <w:t xml:space="preserve"> a </w:t>
            </w:r>
            <w:r>
              <w:rPr>
                <w:b/>
                <w:i/>
              </w:rPr>
              <w:t>všech dalších podmínek stanovených</w:t>
            </w:r>
            <w:r>
              <w:rPr>
                <w:b/>
                <w:i/>
              </w:rPr>
              <w:t xml:space="preserve"> v </w:t>
            </w:r>
            <w:r>
              <w:rPr>
                <w:b/>
                <w:i/>
              </w:rPr>
              <w:t>rámci rozšíření; vzhledem</w:t>
            </w:r>
            <w:r>
              <w:rPr>
                <w:b/>
                <w:i/>
              </w:rPr>
              <w:t xml:space="preserve"> k </w:t>
            </w:r>
            <w:r>
              <w:rPr>
                <w:b/>
                <w:i/>
              </w:rPr>
              <w:t>tomu, že cesta každé země</w:t>
            </w:r>
            <w:r>
              <w:rPr>
                <w:b/>
                <w:i/>
              </w:rPr>
              <w:t xml:space="preserve"> k </w:t>
            </w:r>
            <w:r>
              <w:rPr>
                <w:b/>
                <w:i/>
              </w:rPr>
              <w:t>integraci do EU musí být posuzována samostatně</w:t>
            </w:r>
            <w:r>
              <w:rPr>
                <w:b/>
                <w:i/>
              </w:rPr>
              <w:t xml:space="preserve"> a </w:t>
            </w:r>
            <w:r>
              <w:rPr>
                <w:b/>
                <w:i/>
              </w:rPr>
              <w:t>že žádná země by neměla být spojována</w:t>
            </w:r>
            <w:r>
              <w:rPr>
                <w:b/>
                <w:i/>
              </w:rPr>
              <w:t xml:space="preserve"> s </w:t>
            </w:r>
            <w:r>
              <w:rPr>
                <w:b/>
                <w:i/>
              </w:rPr>
              <w:t>jinou nebo považována za součást balíčku;</w:t>
            </w:r>
          </w:p>
        </w:tc>
      </w:tr>
    </w:tbl>
    <w:p w14:paraId="17325E20"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251A8DA" w14:textId="77777777" w:rsidR="00380C79" w:rsidRPr="000E4F8D" w:rsidRDefault="00380C79" w:rsidP="00380C79">
      <w:r>
        <w:rPr>
          <w:rStyle w:val="HideTWBExt"/>
        </w:rPr>
        <w:t>&lt;/Amend&gt;</w:t>
      </w:r>
    </w:p>
    <w:p w14:paraId="50629BC9"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98</w:t>
      </w:r>
      <w:r>
        <w:rPr>
          <w:rStyle w:val="HideTWBExt"/>
          <w:b w:val="0"/>
        </w:rPr>
        <w:t>&lt;/NumAm&gt;</w:t>
      </w:r>
    </w:p>
    <w:p w14:paraId="71FF5E56" w14:textId="77777777" w:rsidR="00380C79" w:rsidRPr="000E4F8D" w:rsidRDefault="00380C79" w:rsidP="00380C79">
      <w:pPr>
        <w:pStyle w:val="NormalBold"/>
      </w:pPr>
      <w:r>
        <w:rPr>
          <w:rStyle w:val="HideTWBExt"/>
          <w:b w:val="0"/>
        </w:rPr>
        <w:t>&lt;RepeatBlock-By&gt;&lt;Members&gt;</w:t>
      </w:r>
      <w:r>
        <w:t>Christophe Gomart</w:t>
      </w:r>
      <w:r>
        <w:rPr>
          <w:rStyle w:val="HideTWBExt"/>
          <w:b w:val="0"/>
        </w:rPr>
        <w:t>&lt;/Members&gt;</w:t>
      </w:r>
    </w:p>
    <w:p w14:paraId="6CD2EDCB" w14:textId="77777777" w:rsidR="00380C79" w:rsidRPr="000E4F8D" w:rsidRDefault="00380C79" w:rsidP="00380C79">
      <w:pPr>
        <w:pStyle w:val="NormalBold"/>
      </w:pPr>
      <w:r>
        <w:rPr>
          <w:rStyle w:val="HideTWBExt"/>
          <w:b w:val="0"/>
        </w:rPr>
        <w:t>&lt;/RepeatBlock-By&gt;</w:t>
      </w:r>
    </w:p>
    <w:p w14:paraId="72F97BF4"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8153F8B" w14:textId="77777777" w:rsidR="00380C79" w:rsidRPr="000E4F8D" w:rsidRDefault="00380C79" w:rsidP="00380C79">
      <w:pPr>
        <w:pStyle w:val="NormalBold"/>
      </w:pPr>
      <w:r>
        <w:rPr>
          <w:rStyle w:val="HideTWBExt"/>
          <w:b w:val="0"/>
        </w:rPr>
        <w:t>&lt;Article&gt;</w:t>
      </w:r>
      <w:r>
        <w:t>Bod odůvodnění G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FB75DC6" w14:textId="77777777" w:rsidTr="004C2510">
        <w:trPr>
          <w:trHeight w:hRule="exact" w:val="240"/>
          <w:jc w:val="center"/>
        </w:trPr>
        <w:tc>
          <w:tcPr>
            <w:tcW w:w="9752" w:type="dxa"/>
            <w:gridSpan w:val="2"/>
            <w:tcBorders>
              <w:top w:val="nil"/>
              <w:left w:val="nil"/>
              <w:bottom w:val="nil"/>
              <w:right w:val="nil"/>
            </w:tcBorders>
          </w:tcPr>
          <w:p w14:paraId="123393BC" w14:textId="77777777" w:rsidR="00380C79" w:rsidRPr="000E4F8D" w:rsidRDefault="00380C79" w:rsidP="004C2510"/>
        </w:tc>
      </w:tr>
      <w:tr w:rsidR="00380C79" w14:paraId="75C27BB7" w14:textId="77777777" w:rsidTr="004C2510">
        <w:trPr>
          <w:trHeight w:val="240"/>
          <w:jc w:val="center"/>
        </w:trPr>
        <w:tc>
          <w:tcPr>
            <w:tcW w:w="4876" w:type="dxa"/>
            <w:tcBorders>
              <w:top w:val="nil"/>
              <w:left w:val="nil"/>
              <w:bottom w:val="nil"/>
              <w:right w:val="nil"/>
            </w:tcBorders>
          </w:tcPr>
          <w:p w14:paraId="189563E7"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62648C5" w14:textId="77777777" w:rsidR="00380C79" w:rsidRPr="000E4F8D" w:rsidRDefault="00380C79" w:rsidP="004C2510">
            <w:pPr>
              <w:pStyle w:val="AmColumnHeading"/>
            </w:pPr>
            <w:r>
              <w:t>Pozměňovací návrh</w:t>
            </w:r>
          </w:p>
        </w:tc>
      </w:tr>
      <w:tr w:rsidR="00380C79" w14:paraId="150000BE" w14:textId="77777777" w:rsidTr="004C2510">
        <w:trPr>
          <w:jc w:val="center"/>
        </w:trPr>
        <w:tc>
          <w:tcPr>
            <w:tcW w:w="4876" w:type="dxa"/>
            <w:tcBorders>
              <w:top w:val="nil"/>
              <w:left w:val="nil"/>
              <w:bottom w:val="nil"/>
              <w:right w:val="nil"/>
            </w:tcBorders>
          </w:tcPr>
          <w:p w14:paraId="411106A1" w14:textId="77777777" w:rsidR="00380C79" w:rsidRPr="000E4F8D" w:rsidRDefault="00380C79" w:rsidP="004C2510">
            <w:pPr>
              <w:pStyle w:val="Normal6a"/>
            </w:pPr>
          </w:p>
        </w:tc>
        <w:tc>
          <w:tcPr>
            <w:tcW w:w="4876" w:type="dxa"/>
            <w:tcBorders>
              <w:top w:val="nil"/>
              <w:left w:val="nil"/>
              <w:bottom w:val="nil"/>
              <w:right w:val="nil"/>
            </w:tcBorders>
          </w:tcPr>
          <w:p w14:paraId="45381EBD" w14:textId="08A5D1E6" w:rsidR="00380C79" w:rsidRPr="000E4F8D" w:rsidRDefault="00380C79" w:rsidP="004C2510">
            <w:pPr>
              <w:pStyle w:val="Normal6a"/>
            </w:pPr>
            <w:r>
              <w:rPr>
                <w:b/>
                <w:i/>
              </w:rPr>
              <w:t>Gb.</w:t>
            </w:r>
            <w:r>
              <w:tab/>
            </w:r>
            <w:r>
              <w:rPr>
                <w:b/>
                <w:i/>
              </w:rPr>
              <w:t>vzhledem</w:t>
            </w:r>
            <w:r>
              <w:rPr>
                <w:b/>
                <w:i/>
              </w:rPr>
              <w:t xml:space="preserve"> k </w:t>
            </w:r>
            <w:r>
              <w:rPr>
                <w:b/>
                <w:i/>
              </w:rPr>
              <w:t>tomu, že otevření trhu Unie ukrajinským zemědělským produktům již mělo významný nepříznivý dopad na některá zemědělská odvětví</w:t>
            </w:r>
            <w:r>
              <w:rPr>
                <w:b/>
                <w:i/>
              </w:rPr>
              <w:t xml:space="preserve"> v </w:t>
            </w:r>
            <w:r>
              <w:rPr>
                <w:b/>
                <w:i/>
              </w:rPr>
              <w:t>několika členských státech, což poukazuje na strukturální problémy, které by úplná hospodářská integrace mohla přinést;</w:t>
            </w:r>
          </w:p>
        </w:tc>
      </w:tr>
    </w:tbl>
    <w:p w14:paraId="3C2948D3"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{FR}</w:t>
      </w:r>
      <w:r w:rsidRPr="000E4F8D">
        <w:t>fr</w:t>
      </w:r>
      <w:r w:rsidRPr="000E4F8D">
        <w:rPr>
          <w:rStyle w:val="HideTWBExt"/>
        </w:rPr>
        <w:t>&lt;/Original&gt;</w:t>
      </w:r>
    </w:p>
    <w:p w14:paraId="16DB8B4A" w14:textId="77777777" w:rsidR="00380C79" w:rsidRPr="000E4F8D" w:rsidRDefault="00380C79" w:rsidP="00380C79">
      <w:r>
        <w:rPr>
          <w:rStyle w:val="HideTWBExt"/>
        </w:rPr>
        <w:t>&lt;/Amend&gt;</w:t>
      </w:r>
    </w:p>
    <w:p w14:paraId="55C90435"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99</w:t>
      </w:r>
      <w:r>
        <w:rPr>
          <w:rStyle w:val="HideTWBExt"/>
          <w:b w:val="0"/>
        </w:rPr>
        <w:t>&lt;/NumAm&gt;</w:t>
      </w:r>
    </w:p>
    <w:p w14:paraId="1BB33714" w14:textId="77777777" w:rsidR="00380C79" w:rsidRPr="000E4F8D" w:rsidRDefault="00380C79" w:rsidP="00380C79">
      <w:pPr>
        <w:pStyle w:val="NormalBold"/>
      </w:pPr>
      <w:r>
        <w:rPr>
          <w:rStyle w:val="HideTWBExt"/>
          <w:b w:val="0"/>
        </w:rPr>
        <w:t>&lt;RepeatBlock-By&gt;&lt;Members&gt;</w:t>
      </w:r>
      <w:r>
        <w:t>Villy Søvndal</w:t>
      </w:r>
      <w:r>
        <w:rPr>
          <w:rStyle w:val="HideTWBExt"/>
          <w:b w:val="0"/>
        </w:rPr>
        <w:t>&lt;/Members&gt;</w:t>
      </w:r>
    </w:p>
    <w:p w14:paraId="4554BB3A" w14:textId="77777777" w:rsidR="00380C79" w:rsidRPr="000E4F8D" w:rsidRDefault="00380C79" w:rsidP="00380C79">
      <w:r>
        <w:rPr>
          <w:rStyle w:val="HideTWBExt"/>
        </w:rPr>
        <w:t>&lt;AuNomDe&gt;</w:t>
      </w:r>
      <w:r>
        <w:rPr>
          <w:rStyle w:val="HideTWBInt"/>
        </w:rPr>
        <w:t>{Verts/ALE}</w:t>
      </w:r>
      <w:r>
        <w:t>za skupinu Verts/ALE</w:t>
      </w:r>
      <w:r>
        <w:rPr>
          <w:rStyle w:val="HideTWBExt"/>
        </w:rPr>
        <w:t>&lt;/AuNomDe&gt;</w:t>
      </w:r>
    </w:p>
    <w:p w14:paraId="5E9F8C6A" w14:textId="77777777" w:rsidR="00380C79" w:rsidRPr="000E4F8D" w:rsidRDefault="00380C79" w:rsidP="00380C79">
      <w:pPr>
        <w:pStyle w:val="NormalBold"/>
      </w:pPr>
      <w:r>
        <w:rPr>
          <w:rStyle w:val="HideTWBExt"/>
          <w:b w:val="0"/>
        </w:rPr>
        <w:t>&lt;/RepeatBlock-By&gt;</w:t>
      </w:r>
    </w:p>
    <w:p w14:paraId="29DAB160"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5D374CF" w14:textId="77777777" w:rsidR="00380C79" w:rsidRPr="000E4F8D" w:rsidRDefault="00380C79" w:rsidP="00380C79">
      <w:pPr>
        <w:pStyle w:val="NormalBold"/>
      </w:pPr>
      <w:r>
        <w:rPr>
          <w:rStyle w:val="HideTWBExt"/>
          <w:b w:val="0"/>
        </w:rPr>
        <w:t>&lt;Article&gt;</w:t>
      </w:r>
      <w:r>
        <w:t>Bod odůvodnění G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963610F" w14:textId="77777777" w:rsidTr="004C2510">
        <w:trPr>
          <w:trHeight w:hRule="exact" w:val="240"/>
          <w:jc w:val="center"/>
        </w:trPr>
        <w:tc>
          <w:tcPr>
            <w:tcW w:w="9752" w:type="dxa"/>
            <w:gridSpan w:val="2"/>
            <w:tcBorders>
              <w:top w:val="nil"/>
              <w:left w:val="nil"/>
              <w:bottom w:val="nil"/>
              <w:right w:val="nil"/>
            </w:tcBorders>
          </w:tcPr>
          <w:p w14:paraId="5C35073C" w14:textId="77777777" w:rsidR="00380C79" w:rsidRPr="000E4F8D" w:rsidRDefault="00380C79" w:rsidP="004C2510"/>
        </w:tc>
      </w:tr>
      <w:tr w:rsidR="00380C79" w14:paraId="0546CC7A" w14:textId="77777777" w:rsidTr="004C2510">
        <w:trPr>
          <w:trHeight w:val="240"/>
          <w:jc w:val="center"/>
        </w:trPr>
        <w:tc>
          <w:tcPr>
            <w:tcW w:w="4876" w:type="dxa"/>
            <w:tcBorders>
              <w:top w:val="nil"/>
              <w:left w:val="nil"/>
              <w:bottom w:val="nil"/>
              <w:right w:val="nil"/>
            </w:tcBorders>
          </w:tcPr>
          <w:p w14:paraId="748F7B9A"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F85A63A" w14:textId="77777777" w:rsidR="00380C79" w:rsidRPr="000E4F8D" w:rsidRDefault="00380C79" w:rsidP="004C2510">
            <w:pPr>
              <w:pStyle w:val="AmColumnHeading"/>
            </w:pPr>
            <w:r>
              <w:t>Pozměňovací návrh</w:t>
            </w:r>
          </w:p>
        </w:tc>
      </w:tr>
      <w:tr w:rsidR="00380C79" w14:paraId="5A947E7E" w14:textId="77777777" w:rsidTr="004C2510">
        <w:trPr>
          <w:jc w:val="center"/>
        </w:trPr>
        <w:tc>
          <w:tcPr>
            <w:tcW w:w="4876" w:type="dxa"/>
            <w:tcBorders>
              <w:top w:val="nil"/>
              <w:left w:val="nil"/>
              <w:bottom w:val="nil"/>
              <w:right w:val="nil"/>
            </w:tcBorders>
          </w:tcPr>
          <w:p w14:paraId="081F09CA" w14:textId="77777777" w:rsidR="00380C79" w:rsidRPr="000E4F8D" w:rsidRDefault="00380C79" w:rsidP="004C2510">
            <w:pPr>
              <w:pStyle w:val="Normal6a"/>
            </w:pPr>
          </w:p>
        </w:tc>
        <w:tc>
          <w:tcPr>
            <w:tcW w:w="4876" w:type="dxa"/>
            <w:tcBorders>
              <w:top w:val="nil"/>
              <w:left w:val="nil"/>
              <w:bottom w:val="nil"/>
              <w:right w:val="nil"/>
            </w:tcBorders>
          </w:tcPr>
          <w:p w14:paraId="29C736F8" w14:textId="2241435D" w:rsidR="00380C79" w:rsidRPr="000E4F8D" w:rsidRDefault="00380C79" w:rsidP="004C2510">
            <w:pPr>
              <w:pStyle w:val="Normal6a"/>
            </w:pPr>
            <w:r>
              <w:rPr>
                <w:b/>
                <w:i/>
              </w:rPr>
              <w:t>Gb.</w:t>
            </w:r>
            <w:r>
              <w:tab/>
            </w:r>
            <w:r>
              <w:rPr>
                <w:b/>
                <w:i/>
              </w:rPr>
              <w:t>vzhledem</w:t>
            </w:r>
            <w:r>
              <w:rPr>
                <w:b/>
                <w:i/>
              </w:rPr>
              <w:t xml:space="preserve"> k </w:t>
            </w:r>
            <w:r>
              <w:rPr>
                <w:b/>
                <w:i/>
              </w:rPr>
              <w:t>tomu, že podle ukrajinského ministerstva sociální politiky jsou více než 3 miliony Ukrajinců považovány za osoby</w:t>
            </w:r>
            <w:r>
              <w:rPr>
                <w:b/>
                <w:i/>
              </w:rPr>
              <w:t xml:space="preserve"> s </w:t>
            </w:r>
            <w:r>
              <w:rPr>
                <w:b/>
                <w:i/>
              </w:rPr>
              <w:t>jedním nebo více zdravotními postiženími</w:t>
            </w:r>
            <w:r>
              <w:rPr>
                <w:b/>
                <w:i/>
              </w:rPr>
              <w:t xml:space="preserve"> a </w:t>
            </w:r>
            <w:r>
              <w:rPr>
                <w:b/>
                <w:i/>
              </w:rPr>
              <w:t>očekává se, že tento počet se každý měsíc zvýší</w:t>
            </w:r>
            <w:r>
              <w:rPr>
                <w:b/>
                <w:i/>
              </w:rPr>
              <w:t xml:space="preserve"> o </w:t>
            </w:r>
            <w:r>
              <w:rPr>
                <w:b/>
                <w:i/>
              </w:rPr>
              <w:t>17,000 osob, zejména</w:t>
            </w:r>
            <w:r>
              <w:rPr>
                <w:b/>
                <w:i/>
              </w:rPr>
              <w:t xml:space="preserve"> v </w:t>
            </w:r>
            <w:r>
              <w:rPr>
                <w:b/>
                <w:i/>
              </w:rPr>
              <w:t>důsledku probíhající války;</w:t>
            </w:r>
          </w:p>
        </w:tc>
      </w:tr>
    </w:tbl>
    <w:p w14:paraId="0DC57CAC"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C4C7E3D" w14:textId="77777777" w:rsidR="00380C79" w:rsidRPr="000E4F8D" w:rsidRDefault="00380C79" w:rsidP="00380C79">
      <w:r>
        <w:rPr>
          <w:rStyle w:val="HideTWBExt"/>
        </w:rPr>
        <w:t>&lt;/Amend&gt;</w:t>
      </w:r>
    </w:p>
    <w:p w14:paraId="0D76CE25"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100</w:t>
      </w:r>
      <w:r>
        <w:rPr>
          <w:rStyle w:val="HideTWBExt"/>
          <w:b w:val="0"/>
        </w:rPr>
        <w:t>&lt;/NumAm&gt;</w:t>
      </w:r>
    </w:p>
    <w:p w14:paraId="21CF2C39" w14:textId="77777777" w:rsidR="00380C79" w:rsidRPr="000E4F8D" w:rsidRDefault="00380C79" w:rsidP="00380C79">
      <w:pPr>
        <w:pStyle w:val="NormalBold"/>
      </w:pPr>
      <w:r>
        <w:rPr>
          <w:rStyle w:val="HideTWBExt"/>
          <w:b w:val="0"/>
        </w:rPr>
        <w:t>&lt;RepeatBlock-By&gt;&lt;Members&gt;</w:t>
      </w:r>
      <w:r>
        <w:t>Özlem Demirel</w:t>
      </w:r>
      <w:r>
        <w:rPr>
          <w:rStyle w:val="HideTWBExt"/>
          <w:b w:val="0"/>
        </w:rPr>
        <w:t>&lt;/Members&gt;</w:t>
      </w:r>
    </w:p>
    <w:p w14:paraId="23E044D3" w14:textId="77777777" w:rsidR="00380C79" w:rsidRPr="000E4F8D" w:rsidRDefault="00380C79" w:rsidP="00380C79">
      <w:pPr>
        <w:pStyle w:val="NormalBold"/>
      </w:pPr>
      <w:r>
        <w:rPr>
          <w:rStyle w:val="HideTWBExt"/>
          <w:b w:val="0"/>
        </w:rPr>
        <w:t>&lt;/RepeatBlock-By&gt;</w:t>
      </w:r>
    </w:p>
    <w:p w14:paraId="6DBD1C61"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AF6AB41" w14:textId="77777777" w:rsidR="00380C79" w:rsidRPr="000E4F8D" w:rsidRDefault="00380C79" w:rsidP="00380C79">
      <w:pPr>
        <w:pStyle w:val="NormalBold"/>
      </w:pPr>
      <w:r>
        <w:rPr>
          <w:rStyle w:val="HideTWBExt"/>
          <w:b w:val="0"/>
        </w:rPr>
        <w:t>&lt;Article&gt;</w:t>
      </w:r>
      <w:r>
        <w:t>Bod odůvodnění G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4670E57" w14:textId="77777777" w:rsidTr="004C2510">
        <w:trPr>
          <w:trHeight w:hRule="exact" w:val="240"/>
          <w:jc w:val="center"/>
        </w:trPr>
        <w:tc>
          <w:tcPr>
            <w:tcW w:w="9752" w:type="dxa"/>
            <w:gridSpan w:val="2"/>
            <w:tcBorders>
              <w:top w:val="nil"/>
              <w:left w:val="nil"/>
              <w:bottom w:val="nil"/>
              <w:right w:val="nil"/>
            </w:tcBorders>
          </w:tcPr>
          <w:p w14:paraId="34149363" w14:textId="77777777" w:rsidR="00380C79" w:rsidRPr="000E4F8D" w:rsidRDefault="00380C79" w:rsidP="004C2510"/>
        </w:tc>
      </w:tr>
      <w:tr w:rsidR="00380C79" w14:paraId="451C36B6" w14:textId="77777777" w:rsidTr="004C2510">
        <w:trPr>
          <w:trHeight w:val="240"/>
          <w:jc w:val="center"/>
        </w:trPr>
        <w:tc>
          <w:tcPr>
            <w:tcW w:w="4876" w:type="dxa"/>
            <w:tcBorders>
              <w:top w:val="nil"/>
              <w:left w:val="nil"/>
              <w:bottom w:val="nil"/>
              <w:right w:val="nil"/>
            </w:tcBorders>
          </w:tcPr>
          <w:p w14:paraId="509DDD1F"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338CCF8" w14:textId="77777777" w:rsidR="00380C79" w:rsidRPr="000E4F8D" w:rsidRDefault="00380C79" w:rsidP="004C2510">
            <w:pPr>
              <w:pStyle w:val="AmColumnHeading"/>
            </w:pPr>
            <w:r>
              <w:t>Pozměňovací návrh</w:t>
            </w:r>
          </w:p>
        </w:tc>
      </w:tr>
      <w:tr w:rsidR="00380C79" w14:paraId="1948D0E9" w14:textId="77777777" w:rsidTr="004C2510">
        <w:trPr>
          <w:jc w:val="center"/>
        </w:trPr>
        <w:tc>
          <w:tcPr>
            <w:tcW w:w="4876" w:type="dxa"/>
            <w:tcBorders>
              <w:top w:val="nil"/>
              <w:left w:val="nil"/>
              <w:bottom w:val="nil"/>
              <w:right w:val="nil"/>
            </w:tcBorders>
          </w:tcPr>
          <w:p w14:paraId="666BBE2E" w14:textId="77777777" w:rsidR="00380C79" w:rsidRPr="000E4F8D" w:rsidRDefault="00380C79" w:rsidP="004C2510">
            <w:pPr>
              <w:pStyle w:val="Normal6a"/>
            </w:pPr>
          </w:p>
        </w:tc>
        <w:tc>
          <w:tcPr>
            <w:tcW w:w="4876" w:type="dxa"/>
            <w:tcBorders>
              <w:top w:val="nil"/>
              <w:left w:val="nil"/>
              <w:bottom w:val="nil"/>
              <w:right w:val="nil"/>
            </w:tcBorders>
          </w:tcPr>
          <w:p w14:paraId="4E6BD14A" w14:textId="66FB40A9" w:rsidR="00380C79" w:rsidRPr="000E4F8D" w:rsidRDefault="00380C79" w:rsidP="004C2510">
            <w:pPr>
              <w:pStyle w:val="Normal6a"/>
            </w:pPr>
            <w:r>
              <w:rPr>
                <w:b/>
                <w:i/>
              </w:rPr>
              <w:t>Gb.</w:t>
            </w:r>
            <w:r>
              <w:tab/>
            </w:r>
            <w:r>
              <w:rPr>
                <w:b/>
                <w:i/>
              </w:rPr>
              <w:t>vzhledem</w:t>
            </w:r>
            <w:r>
              <w:rPr>
                <w:b/>
                <w:i/>
              </w:rPr>
              <w:t xml:space="preserve"> k </w:t>
            </w:r>
            <w:r>
              <w:rPr>
                <w:b/>
                <w:i/>
              </w:rPr>
              <w:t>tomu, že jakýkoli proces přistoupení musí být založen na zásluhách</w:t>
            </w:r>
            <w:r>
              <w:rPr>
                <w:b/>
                <w:i/>
              </w:rPr>
              <w:t xml:space="preserve"> a </w:t>
            </w:r>
            <w:r>
              <w:rPr>
                <w:b/>
                <w:i/>
              </w:rPr>
              <w:t>podmíněnosti</w:t>
            </w:r>
            <w:r>
              <w:rPr>
                <w:b/>
                <w:i/>
              </w:rPr>
              <w:t xml:space="preserve"> a </w:t>
            </w:r>
            <w:r>
              <w:rPr>
                <w:b/>
                <w:i/>
              </w:rPr>
              <w:t>nesmí být motivován geopolitickou účelností;</w:t>
            </w:r>
          </w:p>
        </w:tc>
      </w:tr>
    </w:tbl>
    <w:p w14:paraId="198349FF"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CBA7CD3" w14:textId="77777777" w:rsidR="00380C79" w:rsidRPr="000E4F8D" w:rsidRDefault="00380C79" w:rsidP="00380C79">
      <w:r>
        <w:rPr>
          <w:rStyle w:val="HideTWBExt"/>
        </w:rPr>
        <w:t>&lt;/Amend&gt;</w:t>
      </w:r>
    </w:p>
    <w:p w14:paraId="1BE71E1E"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101</w:t>
      </w:r>
      <w:r>
        <w:rPr>
          <w:rStyle w:val="HideTWBExt"/>
          <w:b w:val="0"/>
        </w:rPr>
        <w:t>&lt;/NumAm&gt;</w:t>
      </w:r>
    </w:p>
    <w:p w14:paraId="0C7B2A5C" w14:textId="77777777" w:rsidR="00380C79" w:rsidRPr="000E4F8D" w:rsidRDefault="00380C79" w:rsidP="00380C79">
      <w:pPr>
        <w:pStyle w:val="NormalBold"/>
      </w:pPr>
      <w:r>
        <w:rPr>
          <w:rStyle w:val="HideTWBExt"/>
          <w:b w:val="0"/>
        </w:rPr>
        <w:t>&lt;RepeatBlock-By&gt;&lt;Members&gt;</w:t>
      </w:r>
      <w:r>
        <w:t>Emmanouil Fragkos, Galato Alexandraki</w:t>
      </w:r>
      <w:r>
        <w:rPr>
          <w:rStyle w:val="HideTWBExt"/>
          <w:b w:val="0"/>
        </w:rPr>
        <w:t>&lt;/Members&gt;</w:t>
      </w:r>
    </w:p>
    <w:p w14:paraId="6C14CD82" w14:textId="77777777" w:rsidR="00380C79" w:rsidRPr="000E4F8D" w:rsidRDefault="00380C79" w:rsidP="00380C79">
      <w:pPr>
        <w:pStyle w:val="NormalBold"/>
      </w:pPr>
      <w:r>
        <w:rPr>
          <w:rStyle w:val="HideTWBExt"/>
          <w:b w:val="0"/>
        </w:rPr>
        <w:t>&lt;/RepeatBlock-By&gt;</w:t>
      </w:r>
    </w:p>
    <w:p w14:paraId="751CD601"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E4AE636" w14:textId="77777777" w:rsidR="00380C79" w:rsidRPr="000E4F8D" w:rsidRDefault="00380C79" w:rsidP="00380C79">
      <w:pPr>
        <w:pStyle w:val="NormalBold"/>
      </w:pPr>
      <w:r>
        <w:rPr>
          <w:rStyle w:val="HideTWBExt"/>
          <w:b w:val="0"/>
        </w:rPr>
        <w:t>&lt;Article&gt;</w:t>
      </w:r>
      <w:r>
        <w:t>Bod odůvodnění G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0A00944" w14:textId="77777777" w:rsidTr="004C2510">
        <w:trPr>
          <w:trHeight w:hRule="exact" w:val="240"/>
          <w:jc w:val="center"/>
        </w:trPr>
        <w:tc>
          <w:tcPr>
            <w:tcW w:w="9752" w:type="dxa"/>
            <w:gridSpan w:val="2"/>
            <w:tcBorders>
              <w:top w:val="nil"/>
              <w:left w:val="nil"/>
              <w:bottom w:val="nil"/>
              <w:right w:val="nil"/>
            </w:tcBorders>
          </w:tcPr>
          <w:p w14:paraId="4A6E9D94" w14:textId="77777777" w:rsidR="00380C79" w:rsidRPr="000E4F8D" w:rsidRDefault="00380C79" w:rsidP="004C2510"/>
        </w:tc>
      </w:tr>
      <w:tr w:rsidR="00380C79" w14:paraId="66D0F2C1" w14:textId="77777777" w:rsidTr="004C2510">
        <w:trPr>
          <w:trHeight w:val="240"/>
          <w:jc w:val="center"/>
        </w:trPr>
        <w:tc>
          <w:tcPr>
            <w:tcW w:w="4876" w:type="dxa"/>
            <w:tcBorders>
              <w:top w:val="nil"/>
              <w:left w:val="nil"/>
              <w:bottom w:val="nil"/>
              <w:right w:val="nil"/>
            </w:tcBorders>
          </w:tcPr>
          <w:p w14:paraId="669028A7"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3747C4A" w14:textId="77777777" w:rsidR="00380C79" w:rsidRPr="000E4F8D" w:rsidRDefault="00380C79" w:rsidP="004C2510">
            <w:pPr>
              <w:pStyle w:val="AmColumnHeading"/>
            </w:pPr>
            <w:r>
              <w:t>Pozměňovací návrh</w:t>
            </w:r>
          </w:p>
        </w:tc>
      </w:tr>
      <w:tr w:rsidR="00380C79" w14:paraId="5F88083E" w14:textId="77777777" w:rsidTr="004C2510">
        <w:trPr>
          <w:jc w:val="center"/>
        </w:trPr>
        <w:tc>
          <w:tcPr>
            <w:tcW w:w="4876" w:type="dxa"/>
            <w:tcBorders>
              <w:top w:val="nil"/>
              <w:left w:val="nil"/>
              <w:bottom w:val="nil"/>
              <w:right w:val="nil"/>
            </w:tcBorders>
          </w:tcPr>
          <w:p w14:paraId="78FDC813" w14:textId="77777777" w:rsidR="00380C79" w:rsidRPr="000E4F8D" w:rsidRDefault="00380C79" w:rsidP="004C2510">
            <w:pPr>
              <w:pStyle w:val="Normal6a"/>
            </w:pPr>
          </w:p>
        </w:tc>
        <w:tc>
          <w:tcPr>
            <w:tcW w:w="4876" w:type="dxa"/>
            <w:tcBorders>
              <w:top w:val="nil"/>
              <w:left w:val="nil"/>
              <w:bottom w:val="nil"/>
              <w:right w:val="nil"/>
            </w:tcBorders>
          </w:tcPr>
          <w:p w14:paraId="3AF18BAC" w14:textId="3A7A2611" w:rsidR="00380C79" w:rsidRPr="000E4F8D" w:rsidRDefault="00380C79" w:rsidP="004C2510">
            <w:pPr>
              <w:pStyle w:val="Normal6a"/>
            </w:pPr>
            <w:r>
              <w:rPr>
                <w:b/>
                <w:i/>
              </w:rPr>
              <w:t>Gc.</w:t>
            </w:r>
            <w:r>
              <w:tab/>
            </w:r>
            <w:r>
              <w:rPr>
                <w:b/>
                <w:i/>
              </w:rPr>
              <w:t>bere na vědomí stížnosti</w:t>
            </w:r>
            <w:r>
              <w:rPr>
                <w:b/>
                <w:i/>
              </w:rPr>
              <w:t xml:space="preserve"> a </w:t>
            </w:r>
            <w:r>
              <w:rPr>
                <w:b/>
                <w:i/>
              </w:rPr>
              <w:t>zprávy</w:t>
            </w:r>
            <w:r>
              <w:rPr>
                <w:b/>
                <w:i/>
              </w:rPr>
              <w:t xml:space="preserve"> o </w:t>
            </w:r>
            <w:r>
              <w:rPr>
                <w:b/>
                <w:i/>
              </w:rPr>
              <w:t>korupci</w:t>
            </w:r>
            <w:r>
              <w:rPr>
                <w:b/>
                <w:i/>
              </w:rPr>
              <w:t xml:space="preserve"> a </w:t>
            </w:r>
            <w:r>
              <w:rPr>
                <w:b/>
                <w:i/>
              </w:rPr>
              <w:t>špatném hospodaření týkající se využívání evropských finančních zdrojů</w:t>
            </w:r>
            <w:r>
              <w:rPr>
                <w:b/>
                <w:i/>
              </w:rPr>
              <w:t xml:space="preserve"> a </w:t>
            </w:r>
            <w:r>
              <w:rPr>
                <w:b/>
                <w:i/>
              </w:rPr>
              <w:t>mezinárodní pomoci, včetně vojenské pomoci, poskytované Ukrajině; zdůrazňuje, že je třeba zvýšit transparentnost, sledovatelnost</w:t>
            </w:r>
            <w:r>
              <w:rPr>
                <w:b/>
                <w:i/>
              </w:rPr>
              <w:t xml:space="preserve"> a </w:t>
            </w:r>
            <w:r>
              <w:rPr>
                <w:b/>
                <w:i/>
              </w:rPr>
              <w:t>účinné kontrolní mechanismy</w:t>
            </w:r>
            <w:r>
              <w:rPr>
                <w:b/>
                <w:i/>
              </w:rPr>
              <w:t xml:space="preserve"> a </w:t>
            </w:r>
            <w:r>
              <w:rPr>
                <w:b/>
                <w:i/>
              </w:rPr>
              <w:t>mechanismy odpovědnosti; vyzývá Komisi, Evropský úřad pro boj proti podvodům (OLAF)</w:t>
            </w:r>
            <w:r>
              <w:rPr>
                <w:b/>
                <w:i/>
              </w:rPr>
              <w:t xml:space="preserve"> a </w:t>
            </w:r>
            <w:r>
              <w:rPr>
                <w:b/>
                <w:i/>
              </w:rPr>
              <w:t>Evropský účetní dvůr, aby ve spolupráci</w:t>
            </w:r>
            <w:r>
              <w:rPr>
                <w:b/>
                <w:i/>
              </w:rPr>
              <w:t xml:space="preserve"> s </w:t>
            </w:r>
            <w:r>
              <w:rPr>
                <w:b/>
                <w:i/>
              </w:rPr>
              <w:t>ukrajinskými orgány posílily monitorování</w:t>
            </w:r>
            <w:r>
              <w:rPr>
                <w:b/>
                <w:i/>
              </w:rPr>
              <w:t xml:space="preserve"> a </w:t>
            </w:r>
            <w:r>
              <w:rPr>
                <w:b/>
                <w:i/>
              </w:rPr>
              <w:t>kontrolu využívání těchto finančních prostředků;</w:t>
            </w:r>
          </w:p>
        </w:tc>
      </w:tr>
    </w:tbl>
    <w:p w14:paraId="00B12CA9"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{EL}</w:t>
      </w:r>
      <w:r w:rsidRPr="000E4F8D">
        <w:t>el</w:t>
      </w:r>
      <w:r w:rsidRPr="000E4F8D">
        <w:rPr>
          <w:rStyle w:val="HideTWBExt"/>
        </w:rPr>
        <w:t>&lt;/Original&gt;</w:t>
      </w:r>
    </w:p>
    <w:p w14:paraId="280B05B8" w14:textId="77777777" w:rsidR="00380C79" w:rsidRPr="000E4F8D" w:rsidRDefault="00380C79" w:rsidP="00380C79">
      <w:r>
        <w:rPr>
          <w:rStyle w:val="HideTWBExt"/>
        </w:rPr>
        <w:t>&lt;/Amend&gt;</w:t>
      </w:r>
    </w:p>
    <w:p w14:paraId="1D27ADD5"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102</w:t>
      </w:r>
      <w:r>
        <w:rPr>
          <w:rStyle w:val="HideTWBExt"/>
          <w:b w:val="0"/>
        </w:rPr>
        <w:t>&lt;/NumAm&gt;</w:t>
      </w:r>
    </w:p>
    <w:p w14:paraId="16449860" w14:textId="77777777" w:rsidR="00380C79" w:rsidRPr="000E4F8D" w:rsidRDefault="00380C79" w:rsidP="00380C79">
      <w:pPr>
        <w:pStyle w:val="NormalBold"/>
      </w:pPr>
      <w:r>
        <w:rPr>
          <w:rStyle w:val="HideTWBExt"/>
          <w:b w:val="0"/>
        </w:rPr>
        <w:t>&lt;RepeatBlock-By&gt;&lt;Members&gt;</w:t>
      </w:r>
      <w:r>
        <w:t>Villy Søvndal</w:t>
      </w:r>
      <w:r>
        <w:rPr>
          <w:rStyle w:val="HideTWBExt"/>
          <w:b w:val="0"/>
        </w:rPr>
        <w:t>&lt;/Members&gt;</w:t>
      </w:r>
    </w:p>
    <w:p w14:paraId="6096661A" w14:textId="77777777" w:rsidR="00380C79" w:rsidRPr="000E4F8D" w:rsidRDefault="00380C79" w:rsidP="00380C79">
      <w:r>
        <w:rPr>
          <w:rStyle w:val="HideTWBExt"/>
        </w:rPr>
        <w:t>&lt;AuNomDe&gt;</w:t>
      </w:r>
      <w:r>
        <w:rPr>
          <w:rStyle w:val="HideTWBInt"/>
        </w:rPr>
        <w:t>{Verts/ALE}</w:t>
      </w:r>
      <w:r>
        <w:t>za skupinu Verts/ALE</w:t>
      </w:r>
      <w:r>
        <w:rPr>
          <w:rStyle w:val="HideTWBExt"/>
        </w:rPr>
        <w:t>&lt;/AuNomDe&gt;</w:t>
      </w:r>
    </w:p>
    <w:p w14:paraId="04D7DB60" w14:textId="77777777" w:rsidR="00380C79" w:rsidRPr="000E4F8D" w:rsidRDefault="00380C79" w:rsidP="00380C79">
      <w:pPr>
        <w:pStyle w:val="NormalBold"/>
      </w:pPr>
      <w:r>
        <w:rPr>
          <w:rStyle w:val="HideTWBExt"/>
          <w:b w:val="0"/>
        </w:rPr>
        <w:t>&lt;/RepeatBlock-By&gt;</w:t>
      </w:r>
    </w:p>
    <w:p w14:paraId="6807A2E0"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80063A3" w14:textId="77777777" w:rsidR="00380C79" w:rsidRPr="000E4F8D" w:rsidRDefault="00380C79" w:rsidP="00380C79">
      <w:pPr>
        <w:pStyle w:val="NormalBold"/>
      </w:pPr>
      <w:r>
        <w:rPr>
          <w:rStyle w:val="HideTWBExt"/>
          <w:b w:val="0"/>
        </w:rPr>
        <w:t>&lt;Article&gt;</w:t>
      </w:r>
      <w:r>
        <w:t>Bod odůvodnění G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BD96FAA" w14:textId="77777777" w:rsidTr="004C2510">
        <w:trPr>
          <w:trHeight w:hRule="exact" w:val="240"/>
          <w:jc w:val="center"/>
        </w:trPr>
        <w:tc>
          <w:tcPr>
            <w:tcW w:w="9752" w:type="dxa"/>
            <w:gridSpan w:val="2"/>
            <w:tcBorders>
              <w:top w:val="nil"/>
              <w:left w:val="nil"/>
              <w:bottom w:val="nil"/>
              <w:right w:val="nil"/>
            </w:tcBorders>
          </w:tcPr>
          <w:p w14:paraId="11FB2C26" w14:textId="77777777" w:rsidR="00380C79" w:rsidRPr="000E4F8D" w:rsidRDefault="00380C79" w:rsidP="004C2510"/>
        </w:tc>
      </w:tr>
      <w:tr w:rsidR="00380C79" w14:paraId="4D0648AE" w14:textId="77777777" w:rsidTr="004C2510">
        <w:trPr>
          <w:trHeight w:val="240"/>
          <w:jc w:val="center"/>
        </w:trPr>
        <w:tc>
          <w:tcPr>
            <w:tcW w:w="4876" w:type="dxa"/>
            <w:tcBorders>
              <w:top w:val="nil"/>
              <w:left w:val="nil"/>
              <w:bottom w:val="nil"/>
              <w:right w:val="nil"/>
            </w:tcBorders>
          </w:tcPr>
          <w:p w14:paraId="0F9DC000"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1DB8190" w14:textId="77777777" w:rsidR="00380C79" w:rsidRPr="000E4F8D" w:rsidRDefault="00380C79" w:rsidP="004C2510">
            <w:pPr>
              <w:pStyle w:val="AmColumnHeading"/>
            </w:pPr>
            <w:r>
              <w:t>Pozměňovací návrh</w:t>
            </w:r>
          </w:p>
        </w:tc>
      </w:tr>
      <w:tr w:rsidR="00380C79" w14:paraId="1A51D4AC" w14:textId="77777777" w:rsidTr="004C2510">
        <w:trPr>
          <w:jc w:val="center"/>
        </w:trPr>
        <w:tc>
          <w:tcPr>
            <w:tcW w:w="4876" w:type="dxa"/>
            <w:tcBorders>
              <w:top w:val="nil"/>
              <w:left w:val="nil"/>
              <w:bottom w:val="nil"/>
              <w:right w:val="nil"/>
            </w:tcBorders>
          </w:tcPr>
          <w:p w14:paraId="051F0D1D" w14:textId="77777777" w:rsidR="00380C79" w:rsidRPr="000E4F8D" w:rsidRDefault="00380C79" w:rsidP="004C2510">
            <w:pPr>
              <w:pStyle w:val="Normal6a"/>
            </w:pPr>
          </w:p>
        </w:tc>
        <w:tc>
          <w:tcPr>
            <w:tcW w:w="4876" w:type="dxa"/>
            <w:tcBorders>
              <w:top w:val="nil"/>
              <w:left w:val="nil"/>
              <w:bottom w:val="nil"/>
              <w:right w:val="nil"/>
            </w:tcBorders>
          </w:tcPr>
          <w:p w14:paraId="1346B31B" w14:textId="3FF70B51" w:rsidR="00380C79" w:rsidRPr="000E4F8D" w:rsidRDefault="00380C79" w:rsidP="004C2510">
            <w:pPr>
              <w:pStyle w:val="Normal6a"/>
            </w:pPr>
            <w:r>
              <w:rPr>
                <w:b/>
                <w:i/>
              </w:rPr>
              <w:t>Gc.</w:t>
            </w:r>
            <w:r>
              <w:tab/>
            </w:r>
            <w:r>
              <w:rPr>
                <w:b/>
                <w:i/>
              </w:rPr>
              <w:t>vzhledem</w:t>
            </w:r>
            <w:r>
              <w:rPr>
                <w:b/>
                <w:i/>
              </w:rPr>
              <w:t xml:space="preserve"> k </w:t>
            </w:r>
            <w:r>
              <w:rPr>
                <w:b/>
                <w:i/>
              </w:rPr>
              <w:t>tomu, že Ruskem způsobené škody na životním prostředí mají ničivé důsledky pro přírodní zdroje Ukrajiny</w:t>
            </w:r>
            <w:r>
              <w:rPr>
                <w:b/>
                <w:i/>
              </w:rPr>
              <w:t xml:space="preserve"> a </w:t>
            </w:r>
            <w:r>
              <w:rPr>
                <w:b/>
                <w:i/>
              </w:rPr>
              <w:t>její kritické ekosystémy</w:t>
            </w:r>
            <w:r>
              <w:rPr>
                <w:b/>
                <w:i/>
              </w:rPr>
              <w:t xml:space="preserve"> i </w:t>
            </w:r>
            <w:r>
              <w:rPr>
                <w:b/>
                <w:i/>
              </w:rPr>
              <w:t>pro zdraví, živobytí</w:t>
            </w:r>
            <w:r>
              <w:rPr>
                <w:b/>
                <w:i/>
              </w:rPr>
              <w:t xml:space="preserve"> a </w:t>
            </w:r>
            <w:r>
              <w:rPr>
                <w:b/>
                <w:i/>
              </w:rPr>
              <w:t>bezpečnost jejích obyvatel; vzhledem</w:t>
            </w:r>
            <w:r>
              <w:rPr>
                <w:b/>
                <w:i/>
              </w:rPr>
              <w:t xml:space="preserve"> k </w:t>
            </w:r>
            <w:r>
              <w:rPr>
                <w:b/>
                <w:i/>
              </w:rPr>
              <w:t>tomu, že cílem zelené obnovy je napravit tyto škody</w:t>
            </w:r>
            <w:r>
              <w:rPr>
                <w:b/>
                <w:i/>
              </w:rPr>
              <w:t xml:space="preserve"> a </w:t>
            </w:r>
            <w:r>
              <w:rPr>
                <w:b/>
                <w:i/>
              </w:rPr>
              <w:t>umožnit Ukrajině, aby nastoupila novou cestu environmentální</w:t>
            </w:r>
            <w:r>
              <w:rPr>
                <w:b/>
                <w:i/>
              </w:rPr>
              <w:t xml:space="preserve"> a </w:t>
            </w:r>
            <w:r>
              <w:rPr>
                <w:b/>
                <w:i/>
              </w:rPr>
              <w:t>sociální udržitelnosti</w:t>
            </w:r>
            <w:r>
              <w:rPr>
                <w:b/>
                <w:i/>
              </w:rPr>
              <w:t xml:space="preserve"> v </w:t>
            </w:r>
            <w:r>
              <w:rPr>
                <w:b/>
                <w:i/>
              </w:rPr>
              <w:t>souladu</w:t>
            </w:r>
            <w:r>
              <w:rPr>
                <w:b/>
                <w:i/>
              </w:rPr>
              <w:t xml:space="preserve"> s </w:t>
            </w:r>
            <w:r>
              <w:rPr>
                <w:b/>
                <w:i/>
              </w:rPr>
              <w:t>právními předpisy EU</w:t>
            </w:r>
            <w:r>
              <w:rPr>
                <w:b/>
                <w:i/>
              </w:rPr>
              <w:t xml:space="preserve"> v </w:t>
            </w:r>
            <w:r>
              <w:rPr>
                <w:b/>
                <w:i/>
              </w:rPr>
              <w:t>oblasti životního prostředí;</w:t>
            </w:r>
          </w:p>
        </w:tc>
      </w:tr>
    </w:tbl>
    <w:p w14:paraId="5058975C"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71B38C32" w14:textId="77777777" w:rsidR="00380C79" w:rsidRPr="000E4F8D" w:rsidRDefault="00380C79" w:rsidP="00380C79">
      <w:r>
        <w:rPr>
          <w:rStyle w:val="HideTWBExt"/>
        </w:rPr>
        <w:t>&lt;/Amend&gt;</w:t>
      </w:r>
    </w:p>
    <w:p w14:paraId="7F876102"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103</w:t>
      </w:r>
      <w:r>
        <w:rPr>
          <w:rStyle w:val="HideTWBExt"/>
          <w:b w:val="0"/>
        </w:rPr>
        <w:t>&lt;/NumAm&gt;</w:t>
      </w:r>
    </w:p>
    <w:p w14:paraId="07A18B35" w14:textId="77777777" w:rsidR="00380C79" w:rsidRPr="000E4F8D" w:rsidRDefault="00380C79" w:rsidP="00380C79">
      <w:pPr>
        <w:pStyle w:val="NormalBold"/>
      </w:pPr>
      <w:r>
        <w:rPr>
          <w:rStyle w:val="HideTWBExt"/>
          <w:b w:val="0"/>
        </w:rPr>
        <w:t>&lt;RepeatBlock-By&gt;&lt;Members&gt;</w:t>
      </w:r>
      <w:r>
        <w:t>Özlem Demirel</w:t>
      </w:r>
      <w:r>
        <w:rPr>
          <w:rStyle w:val="HideTWBExt"/>
          <w:b w:val="0"/>
        </w:rPr>
        <w:t>&lt;/Members&gt;</w:t>
      </w:r>
    </w:p>
    <w:p w14:paraId="5B661EEF" w14:textId="77777777" w:rsidR="00380C79" w:rsidRPr="000E4F8D" w:rsidRDefault="00380C79" w:rsidP="00380C79">
      <w:pPr>
        <w:pStyle w:val="NormalBold"/>
      </w:pPr>
      <w:r>
        <w:rPr>
          <w:rStyle w:val="HideTWBExt"/>
          <w:b w:val="0"/>
        </w:rPr>
        <w:t>&lt;/RepeatBlock-By&gt;</w:t>
      </w:r>
    </w:p>
    <w:p w14:paraId="77BD96E1"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3F5230B2" w14:textId="77777777" w:rsidR="00380C79" w:rsidRPr="000E4F8D" w:rsidRDefault="00380C79" w:rsidP="00380C79">
      <w:pPr>
        <w:pStyle w:val="NormalBold"/>
      </w:pPr>
      <w:r>
        <w:rPr>
          <w:rStyle w:val="HideTWBExt"/>
          <w:b w:val="0"/>
        </w:rPr>
        <w:t>&lt;Article&gt;</w:t>
      </w:r>
      <w:r>
        <w:t>Bod odůvodnění G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BC4BFA0" w14:textId="77777777" w:rsidTr="004C2510">
        <w:trPr>
          <w:trHeight w:hRule="exact" w:val="240"/>
          <w:jc w:val="center"/>
        </w:trPr>
        <w:tc>
          <w:tcPr>
            <w:tcW w:w="9752" w:type="dxa"/>
            <w:gridSpan w:val="2"/>
            <w:tcBorders>
              <w:top w:val="nil"/>
              <w:left w:val="nil"/>
              <w:bottom w:val="nil"/>
              <w:right w:val="nil"/>
            </w:tcBorders>
          </w:tcPr>
          <w:p w14:paraId="4F22F95A" w14:textId="77777777" w:rsidR="00380C79" w:rsidRPr="000E4F8D" w:rsidRDefault="00380C79" w:rsidP="004C2510"/>
        </w:tc>
      </w:tr>
      <w:tr w:rsidR="00380C79" w14:paraId="718D6D09" w14:textId="77777777" w:rsidTr="004C2510">
        <w:trPr>
          <w:trHeight w:val="240"/>
          <w:jc w:val="center"/>
        </w:trPr>
        <w:tc>
          <w:tcPr>
            <w:tcW w:w="4876" w:type="dxa"/>
            <w:tcBorders>
              <w:top w:val="nil"/>
              <w:left w:val="nil"/>
              <w:bottom w:val="nil"/>
              <w:right w:val="nil"/>
            </w:tcBorders>
          </w:tcPr>
          <w:p w14:paraId="15F80D02"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817BBD3" w14:textId="77777777" w:rsidR="00380C79" w:rsidRPr="000E4F8D" w:rsidRDefault="00380C79" w:rsidP="004C2510">
            <w:pPr>
              <w:pStyle w:val="AmColumnHeading"/>
            </w:pPr>
            <w:r>
              <w:t>Pozměňovací návrh</w:t>
            </w:r>
          </w:p>
        </w:tc>
      </w:tr>
      <w:tr w:rsidR="00380C79" w14:paraId="2FB3E011" w14:textId="77777777" w:rsidTr="004C2510">
        <w:trPr>
          <w:jc w:val="center"/>
        </w:trPr>
        <w:tc>
          <w:tcPr>
            <w:tcW w:w="4876" w:type="dxa"/>
            <w:tcBorders>
              <w:top w:val="nil"/>
              <w:left w:val="nil"/>
              <w:bottom w:val="nil"/>
              <w:right w:val="nil"/>
            </w:tcBorders>
          </w:tcPr>
          <w:p w14:paraId="599CD4E0" w14:textId="77777777" w:rsidR="00380C79" w:rsidRPr="000E4F8D" w:rsidRDefault="00380C79" w:rsidP="004C2510">
            <w:pPr>
              <w:pStyle w:val="Normal6a"/>
            </w:pPr>
          </w:p>
        </w:tc>
        <w:tc>
          <w:tcPr>
            <w:tcW w:w="4876" w:type="dxa"/>
            <w:tcBorders>
              <w:top w:val="nil"/>
              <w:left w:val="nil"/>
              <w:bottom w:val="nil"/>
              <w:right w:val="nil"/>
            </w:tcBorders>
          </w:tcPr>
          <w:p w14:paraId="709F70B6" w14:textId="2E00DC43" w:rsidR="00380C79" w:rsidRPr="000E4F8D" w:rsidRDefault="00380C79" w:rsidP="004C2510">
            <w:pPr>
              <w:pStyle w:val="Normal6a"/>
            </w:pPr>
            <w:r>
              <w:rPr>
                <w:b/>
                <w:i/>
              </w:rPr>
              <w:t>Gc.</w:t>
            </w:r>
            <w:r>
              <w:tab/>
            </w:r>
            <w:r>
              <w:rPr>
                <w:b/>
                <w:i/>
              </w:rPr>
              <w:t>vzhledem</w:t>
            </w:r>
            <w:r>
              <w:rPr>
                <w:b/>
                <w:i/>
              </w:rPr>
              <w:t xml:space="preserve"> k </w:t>
            </w:r>
            <w:r>
              <w:rPr>
                <w:b/>
                <w:i/>
              </w:rPr>
              <w:t>tomu, že zahraniční investoři</w:t>
            </w:r>
            <w:r>
              <w:rPr>
                <w:b/>
                <w:i/>
              </w:rPr>
              <w:t xml:space="preserve"> a </w:t>
            </w:r>
            <w:r>
              <w:rPr>
                <w:b/>
                <w:i/>
              </w:rPr>
              <w:t>nadnárodní korporace rozšířili svou kontrolu nad ukrajinskými přírodními zdroji, mj. nad zemědělskou půdou, nerostnými surovinami</w:t>
            </w:r>
            <w:r>
              <w:rPr>
                <w:b/>
                <w:i/>
              </w:rPr>
              <w:t xml:space="preserve"> a </w:t>
            </w:r>
            <w:r>
              <w:rPr>
                <w:b/>
                <w:i/>
              </w:rPr>
              <w:t>kritickou infrastrukturou; vzhledem</w:t>
            </w:r>
            <w:r>
              <w:rPr>
                <w:b/>
                <w:i/>
              </w:rPr>
              <w:t xml:space="preserve"> k </w:t>
            </w:r>
            <w:r>
              <w:rPr>
                <w:b/>
                <w:i/>
              </w:rPr>
              <w:t>tomu, že tento vývoj může ohrozit národní suverenitu, potravinovou bezpečnost</w:t>
            </w:r>
            <w:r>
              <w:rPr>
                <w:b/>
                <w:i/>
              </w:rPr>
              <w:t xml:space="preserve"> a </w:t>
            </w:r>
            <w:r>
              <w:rPr>
                <w:b/>
                <w:i/>
              </w:rPr>
              <w:t>ekonomické sebeurčení;</w:t>
            </w:r>
          </w:p>
        </w:tc>
      </w:tr>
    </w:tbl>
    <w:p w14:paraId="22A7C006"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87E6379" w14:textId="77777777" w:rsidR="00380C79" w:rsidRPr="000E4F8D" w:rsidRDefault="00380C79" w:rsidP="00380C79">
      <w:r>
        <w:rPr>
          <w:rStyle w:val="HideTWBExt"/>
        </w:rPr>
        <w:t>&lt;/Amend&gt;</w:t>
      </w:r>
    </w:p>
    <w:p w14:paraId="67677975"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104</w:t>
      </w:r>
      <w:r>
        <w:rPr>
          <w:rStyle w:val="HideTWBExt"/>
          <w:b w:val="0"/>
        </w:rPr>
        <w:t>&lt;/NumAm&gt;</w:t>
      </w:r>
    </w:p>
    <w:p w14:paraId="07AB74A5" w14:textId="77777777" w:rsidR="00380C79" w:rsidRPr="000E4F8D" w:rsidRDefault="00380C79" w:rsidP="00380C79">
      <w:pPr>
        <w:pStyle w:val="NormalBold"/>
      </w:pPr>
      <w:r>
        <w:rPr>
          <w:rStyle w:val="HideTWBExt"/>
          <w:b w:val="0"/>
        </w:rPr>
        <w:t>&lt;RepeatBlock-By&gt;&lt;Members&gt;</w:t>
      </w:r>
      <w:r>
        <w:t>Christophe Gomart</w:t>
      </w:r>
      <w:r>
        <w:rPr>
          <w:rStyle w:val="HideTWBExt"/>
          <w:b w:val="0"/>
        </w:rPr>
        <w:t>&lt;/Members&gt;</w:t>
      </w:r>
    </w:p>
    <w:p w14:paraId="57A69876" w14:textId="77777777" w:rsidR="00380C79" w:rsidRPr="000E4F8D" w:rsidRDefault="00380C79" w:rsidP="00380C79">
      <w:pPr>
        <w:pStyle w:val="NormalBold"/>
      </w:pPr>
      <w:r>
        <w:rPr>
          <w:rStyle w:val="HideTWBExt"/>
          <w:b w:val="0"/>
        </w:rPr>
        <w:t>&lt;/RepeatBlock-By&gt;</w:t>
      </w:r>
    </w:p>
    <w:p w14:paraId="2D33BB63"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34A89A9C" w14:textId="77777777" w:rsidR="00380C79" w:rsidRPr="000E4F8D" w:rsidRDefault="00380C79" w:rsidP="00380C79">
      <w:pPr>
        <w:pStyle w:val="NormalBold"/>
      </w:pPr>
      <w:r>
        <w:rPr>
          <w:rStyle w:val="HideTWBExt"/>
          <w:b w:val="0"/>
        </w:rPr>
        <w:t>&lt;Article&gt;</w:t>
      </w:r>
      <w:r>
        <w:t>Bod odůvodnění G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DC228BE" w14:textId="77777777" w:rsidTr="004C2510">
        <w:trPr>
          <w:trHeight w:hRule="exact" w:val="240"/>
          <w:jc w:val="center"/>
        </w:trPr>
        <w:tc>
          <w:tcPr>
            <w:tcW w:w="9752" w:type="dxa"/>
            <w:gridSpan w:val="2"/>
            <w:tcBorders>
              <w:top w:val="nil"/>
              <w:left w:val="nil"/>
              <w:bottom w:val="nil"/>
              <w:right w:val="nil"/>
            </w:tcBorders>
          </w:tcPr>
          <w:p w14:paraId="43401DC0" w14:textId="77777777" w:rsidR="00380C79" w:rsidRPr="000E4F8D" w:rsidRDefault="00380C79" w:rsidP="004C2510"/>
        </w:tc>
      </w:tr>
      <w:tr w:rsidR="00380C79" w14:paraId="59BB9F07" w14:textId="77777777" w:rsidTr="004C2510">
        <w:trPr>
          <w:trHeight w:val="240"/>
          <w:jc w:val="center"/>
        </w:trPr>
        <w:tc>
          <w:tcPr>
            <w:tcW w:w="4876" w:type="dxa"/>
            <w:tcBorders>
              <w:top w:val="nil"/>
              <w:left w:val="nil"/>
              <w:bottom w:val="nil"/>
              <w:right w:val="nil"/>
            </w:tcBorders>
          </w:tcPr>
          <w:p w14:paraId="6CA1BA44"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373BA38" w14:textId="77777777" w:rsidR="00380C79" w:rsidRPr="000E4F8D" w:rsidRDefault="00380C79" w:rsidP="004C2510">
            <w:pPr>
              <w:pStyle w:val="AmColumnHeading"/>
            </w:pPr>
            <w:r>
              <w:t>Pozměňovací návrh</w:t>
            </w:r>
          </w:p>
        </w:tc>
      </w:tr>
      <w:tr w:rsidR="00380C79" w14:paraId="28AC7F81" w14:textId="77777777" w:rsidTr="004C2510">
        <w:trPr>
          <w:jc w:val="center"/>
        </w:trPr>
        <w:tc>
          <w:tcPr>
            <w:tcW w:w="4876" w:type="dxa"/>
            <w:tcBorders>
              <w:top w:val="nil"/>
              <w:left w:val="nil"/>
              <w:bottom w:val="nil"/>
              <w:right w:val="nil"/>
            </w:tcBorders>
          </w:tcPr>
          <w:p w14:paraId="0DD0C196" w14:textId="77777777" w:rsidR="00380C79" w:rsidRPr="000E4F8D" w:rsidRDefault="00380C79" w:rsidP="004C2510">
            <w:pPr>
              <w:pStyle w:val="Normal6a"/>
            </w:pPr>
          </w:p>
        </w:tc>
        <w:tc>
          <w:tcPr>
            <w:tcW w:w="4876" w:type="dxa"/>
            <w:tcBorders>
              <w:top w:val="nil"/>
              <w:left w:val="nil"/>
              <w:bottom w:val="nil"/>
              <w:right w:val="nil"/>
            </w:tcBorders>
          </w:tcPr>
          <w:p w14:paraId="1C9F5C81" w14:textId="6FCD5E73" w:rsidR="00380C79" w:rsidRPr="000E4F8D" w:rsidRDefault="00380C79" w:rsidP="004C2510">
            <w:pPr>
              <w:pStyle w:val="Normal6a"/>
            </w:pPr>
            <w:r>
              <w:rPr>
                <w:b/>
                <w:i/>
              </w:rPr>
              <w:t>Gc.</w:t>
            </w:r>
            <w:r>
              <w:tab/>
            </w:r>
            <w:r>
              <w:rPr>
                <w:b/>
                <w:i/>
              </w:rPr>
              <w:t>vzhledem</w:t>
            </w:r>
            <w:r>
              <w:rPr>
                <w:b/>
                <w:i/>
              </w:rPr>
              <w:t xml:space="preserve"> k </w:t>
            </w:r>
            <w:r>
              <w:rPr>
                <w:b/>
                <w:i/>
              </w:rPr>
              <w:t>tomu, že podpora Ukrajiny by měla rovněž pomoci posílit technologickou</w:t>
            </w:r>
            <w:r>
              <w:rPr>
                <w:b/>
                <w:i/>
              </w:rPr>
              <w:t xml:space="preserve"> a </w:t>
            </w:r>
            <w:r>
              <w:rPr>
                <w:b/>
                <w:i/>
              </w:rPr>
              <w:t>průmyslovou základnu obrany EU (EDTIB)</w:t>
            </w:r>
            <w:r>
              <w:rPr>
                <w:b/>
                <w:i/>
              </w:rPr>
              <w:t xml:space="preserve"> a </w:t>
            </w:r>
            <w:r>
              <w:rPr>
                <w:b/>
                <w:i/>
              </w:rPr>
              <w:t>strategickou autonomii Unie</w:t>
            </w:r>
            <w:r>
              <w:rPr>
                <w:b/>
                <w:i/>
              </w:rPr>
              <w:t xml:space="preserve"> a </w:t>
            </w:r>
            <w:r>
              <w:rPr>
                <w:b/>
                <w:i/>
              </w:rPr>
              <w:t>neměla by vést</w:t>
            </w:r>
            <w:r>
              <w:rPr>
                <w:b/>
                <w:i/>
              </w:rPr>
              <w:t xml:space="preserve"> k </w:t>
            </w:r>
            <w:r>
              <w:rPr>
                <w:b/>
                <w:i/>
              </w:rPr>
              <w:t>větší závislosti na vnějších subjektech;</w:t>
            </w:r>
          </w:p>
        </w:tc>
      </w:tr>
    </w:tbl>
    <w:p w14:paraId="7CA44C01"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{FR}</w:t>
      </w:r>
      <w:r w:rsidRPr="000E4F8D">
        <w:t>fr</w:t>
      </w:r>
      <w:r w:rsidRPr="000E4F8D">
        <w:rPr>
          <w:rStyle w:val="HideTWBExt"/>
        </w:rPr>
        <w:t>&lt;/Original&gt;</w:t>
      </w:r>
    </w:p>
    <w:p w14:paraId="4604C1E4" w14:textId="77777777" w:rsidR="00380C79" w:rsidRPr="000E4F8D" w:rsidRDefault="00380C79" w:rsidP="00380C79">
      <w:r>
        <w:rPr>
          <w:rStyle w:val="HideTWBExt"/>
        </w:rPr>
        <w:t>&lt;/Amend&gt;</w:t>
      </w:r>
    </w:p>
    <w:p w14:paraId="453D5E47"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105</w:t>
      </w:r>
      <w:r>
        <w:rPr>
          <w:rStyle w:val="HideTWBExt"/>
          <w:b w:val="0"/>
        </w:rPr>
        <w:t>&lt;/NumAm&gt;</w:t>
      </w:r>
    </w:p>
    <w:p w14:paraId="5E56A02F"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3C4C1579" w14:textId="77777777" w:rsidR="00380C79" w:rsidRPr="000E4F8D" w:rsidRDefault="00380C79" w:rsidP="00380C79">
      <w:pPr>
        <w:pStyle w:val="NormalBold"/>
      </w:pPr>
      <w:r>
        <w:rPr>
          <w:rStyle w:val="HideTWBExt"/>
          <w:b w:val="0"/>
        </w:rPr>
        <w:t>&lt;/RepeatBlock-By&gt;</w:t>
      </w:r>
    </w:p>
    <w:p w14:paraId="4DE09A19"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3C849470" w14:textId="77777777" w:rsidR="00380C79" w:rsidRPr="000E4F8D" w:rsidRDefault="00380C79" w:rsidP="00380C79">
      <w:pPr>
        <w:pStyle w:val="NormalBold"/>
      </w:pPr>
      <w:r>
        <w:rPr>
          <w:rStyle w:val="HideTWBExt"/>
          <w:b w:val="0"/>
        </w:rPr>
        <w:t>&lt;Article&gt;</w:t>
      </w:r>
      <w:r>
        <w:t>Bod odůvodnění G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B786449" w14:textId="77777777" w:rsidTr="004C2510">
        <w:trPr>
          <w:trHeight w:hRule="exact" w:val="240"/>
          <w:jc w:val="center"/>
        </w:trPr>
        <w:tc>
          <w:tcPr>
            <w:tcW w:w="9752" w:type="dxa"/>
            <w:gridSpan w:val="2"/>
            <w:tcBorders>
              <w:top w:val="nil"/>
              <w:left w:val="nil"/>
              <w:bottom w:val="nil"/>
              <w:right w:val="nil"/>
            </w:tcBorders>
          </w:tcPr>
          <w:p w14:paraId="453F60FB" w14:textId="77777777" w:rsidR="00380C79" w:rsidRPr="000E4F8D" w:rsidRDefault="00380C79" w:rsidP="004C2510"/>
        </w:tc>
      </w:tr>
      <w:tr w:rsidR="00380C79" w14:paraId="7D39129B" w14:textId="77777777" w:rsidTr="004C2510">
        <w:trPr>
          <w:trHeight w:val="240"/>
          <w:jc w:val="center"/>
        </w:trPr>
        <w:tc>
          <w:tcPr>
            <w:tcW w:w="4876" w:type="dxa"/>
            <w:tcBorders>
              <w:top w:val="nil"/>
              <w:left w:val="nil"/>
              <w:bottom w:val="nil"/>
              <w:right w:val="nil"/>
            </w:tcBorders>
          </w:tcPr>
          <w:p w14:paraId="44AC1BF6"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9B9853C" w14:textId="77777777" w:rsidR="00380C79" w:rsidRPr="000E4F8D" w:rsidRDefault="00380C79" w:rsidP="004C2510">
            <w:pPr>
              <w:pStyle w:val="AmColumnHeading"/>
            </w:pPr>
            <w:r>
              <w:t>Pozměňovací návrh</w:t>
            </w:r>
          </w:p>
        </w:tc>
      </w:tr>
      <w:tr w:rsidR="00380C79" w14:paraId="48BF432C" w14:textId="77777777" w:rsidTr="004C2510">
        <w:trPr>
          <w:jc w:val="center"/>
        </w:trPr>
        <w:tc>
          <w:tcPr>
            <w:tcW w:w="4876" w:type="dxa"/>
            <w:tcBorders>
              <w:top w:val="nil"/>
              <w:left w:val="nil"/>
              <w:bottom w:val="nil"/>
              <w:right w:val="nil"/>
            </w:tcBorders>
          </w:tcPr>
          <w:p w14:paraId="118BACE9" w14:textId="77777777" w:rsidR="00380C79" w:rsidRPr="000E4F8D" w:rsidRDefault="00380C79" w:rsidP="004C2510">
            <w:pPr>
              <w:pStyle w:val="Normal6a"/>
            </w:pPr>
          </w:p>
        </w:tc>
        <w:tc>
          <w:tcPr>
            <w:tcW w:w="4876" w:type="dxa"/>
            <w:tcBorders>
              <w:top w:val="nil"/>
              <w:left w:val="nil"/>
              <w:bottom w:val="nil"/>
              <w:right w:val="nil"/>
            </w:tcBorders>
          </w:tcPr>
          <w:p w14:paraId="36753000" w14:textId="7A3429D8" w:rsidR="00380C79" w:rsidRPr="000E4F8D" w:rsidRDefault="00380C79" w:rsidP="004C2510">
            <w:pPr>
              <w:pStyle w:val="Normal6a"/>
            </w:pPr>
            <w:r>
              <w:rPr>
                <w:b/>
                <w:i/>
              </w:rPr>
              <w:t>Gc.</w:t>
            </w:r>
            <w:r>
              <w:tab/>
            </w:r>
            <w:r>
              <w:rPr>
                <w:b/>
                <w:i/>
              </w:rPr>
              <w:t>vzhledem</w:t>
            </w:r>
            <w:r>
              <w:rPr>
                <w:b/>
                <w:i/>
              </w:rPr>
              <w:t xml:space="preserve"> k </w:t>
            </w:r>
            <w:r>
              <w:rPr>
                <w:b/>
                <w:i/>
              </w:rPr>
              <w:t>tomu, že Parlament</w:t>
            </w:r>
            <w:r>
              <w:rPr>
                <w:b/>
                <w:i/>
              </w:rPr>
              <w:t xml:space="preserve"> v </w:t>
            </w:r>
            <w:r>
              <w:rPr>
                <w:b/>
                <w:i/>
              </w:rPr>
              <w:t>minulosti uvedl, že proces rozšíření by se měl stát postupnějším</w:t>
            </w:r>
            <w:r>
              <w:rPr>
                <w:b/>
                <w:i/>
              </w:rPr>
              <w:t xml:space="preserve"> a </w:t>
            </w:r>
            <w:r>
              <w:rPr>
                <w:b/>
                <w:i/>
              </w:rPr>
              <w:t>dynamičtějším</w:t>
            </w:r>
            <w:r>
              <w:rPr>
                <w:b/>
                <w:i/>
              </w:rPr>
              <w:t xml:space="preserve"> a </w:t>
            </w:r>
            <w:r>
              <w:rPr>
                <w:b/>
                <w:i/>
              </w:rPr>
              <w:t>měl by mít jasné cíle reforem, plány</w:t>
            </w:r>
            <w:r>
              <w:rPr>
                <w:b/>
                <w:i/>
              </w:rPr>
              <w:t xml:space="preserve"> a </w:t>
            </w:r>
            <w:r>
              <w:rPr>
                <w:b/>
                <w:i/>
              </w:rPr>
              <w:t>průběžné harmonogramy</w:t>
            </w:r>
            <w:r>
              <w:rPr>
                <w:b/>
                <w:i/>
              </w:rPr>
              <w:t xml:space="preserve"> a </w:t>
            </w:r>
            <w:r>
              <w:rPr>
                <w:b/>
                <w:i/>
              </w:rPr>
              <w:t>že nesmí existovat žádná zrychlená možnost přistoupení, neboť to by mohlo narušit integritu celého procesu;</w:t>
            </w:r>
          </w:p>
        </w:tc>
      </w:tr>
    </w:tbl>
    <w:p w14:paraId="6C80BA49"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2177716A" w14:textId="77777777" w:rsidR="00380C79" w:rsidRPr="000E4F8D" w:rsidRDefault="00380C79" w:rsidP="00380C79">
      <w:r>
        <w:rPr>
          <w:rStyle w:val="HideTWBExt"/>
        </w:rPr>
        <w:t>&lt;/Amend&gt;</w:t>
      </w:r>
    </w:p>
    <w:p w14:paraId="7E753E9A"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106</w:t>
      </w:r>
      <w:r>
        <w:rPr>
          <w:rStyle w:val="HideTWBExt"/>
          <w:b w:val="0"/>
        </w:rPr>
        <w:t>&lt;/NumAm&gt;</w:t>
      </w:r>
    </w:p>
    <w:p w14:paraId="72EF8ED5" w14:textId="77777777" w:rsidR="00380C79" w:rsidRPr="000E4F8D" w:rsidRDefault="00380C79" w:rsidP="00380C79">
      <w:pPr>
        <w:pStyle w:val="NormalBold"/>
      </w:pPr>
      <w:r>
        <w:rPr>
          <w:rStyle w:val="HideTWBExt"/>
          <w:b w:val="0"/>
        </w:rPr>
        <w:t>&lt;RepeatBlock-By&gt;&lt;Members&gt;</w:t>
      </w:r>
      <w:r>
        <w:t>Emmanouil Fragkos, Galato Alexandraki</w:t>
      </w:r>
      <w:r>
        <w:rPr>
          <w:rStyle w:val="HideTWBExt"/>
          <w:b w:val="0"/>
        </w:rPr>
        <w:t>&lt;/Members&gt;</w:t>
      </w:r>
    </w:p>
    <w:p w14:paraId="6B476901" w14:textId="77777777" w:rsidR="00380C79" w:rsidRPr="000E4F8D" w:rsidRDefault="00380C79" w:rsidP="00380C79">
      <w:pPr>
        <w:pStyle w:val="NormalBold"/>
      </w:pPr>
      <w:r>
        <w:rPr>
          <w:rStyle w:val="HideTWBExt"/>
          <w:b w:val="0"/>
        </w:rPr>
        <w:t>&lt;/RepeatBlock-By&gt;</w:t>
      </w:r>
    </w:p>
    <w:p w14:paraId="2D942D4C"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89A7FAC" w14:textId="77777777" w:rsidR="00380C79" w:rsidRPr="000E4F8D" w:rsidRDefault="00380C79" w:rsidP="00380C79">
      <w:pPr>
        <w:pStyle w:val="NormalBold"/>
      </w:pPr>
      <w:r>
        <w:rPr>
          <w:rStyle w:val="HideTWBExt"/>
          <w:b w:val="0"/>
        </w:rPr>
        <w:t>&lt;Article&gt;</w:t>
      </w:r>
      <w:r>
        <w:t>Bod odůvodnění G d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376D567" w14:textId="77777777" w:rsidTr="004C2510">
        <w:trPr>
          <w:trHeight w:hRule="exact" w:val="240"/>
          <w:jc w:val="center"/>
        </w:trPr>
        <w:tc>
          <w:tcPr>
            <w:tcW w:w="9752" w:type="dxa"/>
            <w:gridSpan w:val="2"/>
            <w:tcBorders>
              <w:top w:val="nil"/>
              <w:left w:val="nil"/>
              <w:bottom w:val="nil"/>
              <w:right w:val="nil"/>
            </w:tcBorders>
          </w:tcPr>
          <w:p w14:paraId="4A20B2C4" w14:textId="77777777" w:rsidR="00380C79" w:rsidRPr="000E4F8D" w:rsidRDefault="00380C79" w:rsidP="004C2510"/>
        </w:tc>
      </w:tr>
      <w:tr w:rsidR="00380C79" w14:paraId="76B03DE9" w14:textId="77777777" w:rsidTr="004C2510">
        <w:trPr>
          <w:trHeight w:val="240"/>
          <w:jc w:val="center"/>
        </w:trPr>
        <w:tc>
          <w:tcPr>
            <w:tcW w:w="4876" w:type="dxa"/>
            <w:tcBorders>
              <w:top w:val="nil"/>
              <w:left w:val="nil"/>
              <w:bottom w:val="nil"/>
              <w:right w:val="nil"/>
            </w:tcBorders>
          </w:tcPr>
          <w:p w14:paraId="60E5C634"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9F1A768" w14:textId="77777777" w:rsidR="00380C79" w:rsidRPr="000E4F8D" w:rsidRDefault="00380C79" w:rsidP="004C2510">
            <w:pPr>
              <w:pStyle w:val="AmColumnHeading"/>
            </w:pPr>
            <w:r>
              <w:t>Pozměňovací návrh</w:t>
            </w:r>
          </w:p>
        </w:tc>
      </w:tr>
      <w:tr w:rsidR="00380C79" w14:paraId="32E16815" w14:textId="77777777" w:rsidTr="004C2510">
        <w:trPr>
          <w:jc w:val="center"/>
        </w:trPr>
        <w:tc>
          <w:tcPr>
            <w:tcW w:w="4876" w:type="dxa"/>
            <w:tcBorders>
              <w:top w:val="nil"/>
              <w:left w:val="nil"/>
              <w:bottom w:val="nil"/>
              <w:right w:val="nil"/>
            </w:tcBorders>
          </w:tcPr>
          <w:p w14:paraId="6243FA85" w14:textId="77777777" w:rsidR="00380C79" w:rsidRPr="000E4F8D" w:rsidRDefault="00380C79" w:rsidP="004C2510">
            <w:pPr>
              <w:pStyle w:val="Normal6a"/>
            </w:pPr>
          </w:p>
        </w:tc>
        <w:tc>
          <w:tcPr>
            <w:tcW w:w="4876" w:type="dxa"/>
            <w:tcBorders>
              <w:top w:val="nil"/>
              <w:left w:val="nil"/>
              <w:bottom w:val="nil"/>
              <w:right w:val="nil"/>
            </w:tcBorders>
          </w:tcPr>
          <w:p w14:paraId="64EEA94A" w14:textId="71EF2A99" w:rsidR="00380C79" w:rsidRPr="000E4F8D" w:rsidRDefault="00380C79" w:rsidP="004C2510">
            <w:pPr>
              <w:pStyle w:val="Normal6a"/>
            </w:pPr>
            <w:r>
              <w:rPr>
                <w:b/>
                <w:i/>
              </w:rPr>
              <w:t>Gd.</w:t>
            </w:r>
            <w:r>
              <w:tab/>
            </w:r>
            <w:r>
              <w:rPr>
                <w:b/>
                <w:i/>
              </w:rPr>
              <w:t>vzhledem</w:t>
            </w:r>
            <w:r>
              <w:rPr>
                <w:b/>
                <w:i/>
              </w:rPr>
              <w:t xml:space="preserve"> k </w:t>
            </w:r>
            <w:r>
              <w:rPr>
                <w:b/>
                <w:i/>
              </w:rPr>
              <w:t>tomu, že kromě vojenského</w:t>
            </w:r>
            <w:r>
              <w:rPr>
                <w:b/>
                <w:i/>
              </w:rPr>
              <w:t xml:space="preserve"> a </w:t>
            </w:r>
            <w:r>
              <w:rPr>
                <w:b/>
                <w:i/>
              </w:rPr>
              <w:t>hospodářského rozměru konfliktu musí Unie včas připravit víceúrovňový strategický rámec pro poválečné období, včetně mapování scénářů</w:t>
            </w:r>
            <w:r>
              <w:rPr>
                <w:b/>
                <w:i/>
              </w:rPr>
              <w:t xml:space="preserve"> a </w:t>
            </w:r>
            <w:r>
              <w:rPr>
                <w:b/>
                <w:i/>
              </w:rPr>
              <w:t>jasného plánu budoucích vztahů mezi EU</w:t>
            </w:r>
            <w:r>
              <w:rPr>
                <w:b/>
                <w:i/>
              </w:rPr>
              <w:t xml:space="preserve"> a </w:t>
            </w:r>
            <w:r>
              <w:rPr>
                <w:b/>
                <w:i/>
              </w:rPr>
              <w:t>Ukrajinou, EU</w:t>
            </w:r>
            <w:r>
              <w:rPr>
                <w:b/>
                <w:i/>
              </w:rPr>
              <w:t xml:space="preserve"> a </w:t>
            </w:r>
            <w:r>
              <w:rPr>
                <w:b/>
                <w:i/>
              </w:rPr>
              <w:t>Ruskem, který bude založen na dodržování mezinárodního práva, evropské bezpečnosti, svrchovanosti států</w:t>
            </w:r>
            <w:r>
              <w:rPr>
                <w:b/>
                <w:i/>
              </w:rPr>
              <w:t xml:space="preserve"> a </w:t>
            </w:r>
            <w:r>
              <w:rPr>
                <w:b/>
                <w:i/>
              </w:rPr>
              <w:t>podmínkách pro spravedlivý</w:t>
            </w:r>
            <w:r>
              <w:rPr>
                <w:b/>
                <w:i/>
              </w:rPr>
              <w:t xml:space="preserve"> a </w:t>
            </w:r>
            <w:r>
              <w:rPr>
                <w:b/>
                <w:i/>
              </w:rPr>
              <w:t>udržitelný mír;</w:t>
            </w:r>
          </w:p>
        </w:tc>
      </w:tr>
    </w:tbl>
    <w:p w14:paraId="0C62AC33"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{EL}</w:t>
      </w:r>
      <w:r w:rsidRPr="000E4F8D">
        <w:t>el</w:t>
      </w:r>
      <w:r w:rsidRPr="000E4F8D">
        <w:rPr>
          <w:rStyle w:val="HideTWBExt"/>
        </w:rPr>
        <w:t>&lt;/Original&gt;</w:t>
      </w:r>
    </w:p>
    <w:p w14:paraId="4074C757" w14:textId="77777777" w:rsidR="00380C79" w:rsidRPr="000E4F8D" w:rsidRDefault="00380C79" w:rsidP="00380C79">
      <w:r>
        <w:rPr>
          <w:rStyle w:val="HideTWBExt"/>
        </w:rPr>
        <w:t>&lt;/Amend&gt;</w:t>
      </w:r>
    </w:p>
    <w:p w14:paraId="2F119AC2"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107</w:t>
      </w:r>
      <w:r>
        <w:rPr>
          <w:rStyle w:val="HideTWBExt"/>
          <w:b w:val="0"/>
        </w:rPr>
        <w:t>&lt;/NumAm&gt;</w:t>
      </w:r>
    </w:p>
    <w:p w14:paraId="516ACA29"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08DA5DE4" w14:textId="77777777" w:rsidR="00380C79" w:rsidRPr="000E4F8D" w:rsidRDefault="00380C79" w:rsidP="00380C79">
      <w:pPr>
        <w:pStyle w:val="NormalBold"/>
      </w:pPr>
      <w:r>
        <w:rPr>
          <w:rStyle w:val="HideTWBExt"/>
          <w:b w:val="0"/>
        </w:rPr>
        <w:t>&lt;/RepeatBlock-By&gt;</w:t>
      </w:r>
    </w:p>
    <w:p w14:paraId="3C50A2E2"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C8594A2" w14:textId="77777777" w:rsidR="00380C79" w:rsidRPr="000E4F8D" w:rsidRDefault="00380C79" w:rsidP="00380C79">
      <w:pPr>
        <w:pStyle w:val="NormalBold"/>
      </w:pPr>
      <w:r>
        <w:rPr>
          <w:rStyle w:val="HideTWBExt"/>
          <w:b w:val="0"/>
        </w:rPr>
        <w:t>&lt;Article&gt;</w:t>
      </w:r>
      <w:r>
        <w:t>Bod odůvodnění G d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128F44F" w14:textId="77777777" w:rsidTr="004C2510">
        <w:trPr>
          <w:trHeight w:hRule="exact" w:val="240"/>
          <w:jc w:val="center"/>
        </w:trPr>
        <w:tc>
          <w:tcPr>
            <w:tcW w:w="9752" w:type="dxa"/>
            <w:gridSpan w:val="2"/>
            <w:tcBorders>
              <w:top w:val="nil"/>
              <w:left w:val="nil"/>
              <w:bottom w:val="nil"/>
              <w:right w:val="nil"/>
            </w:tcBorders>
          </w:tcPr>
          <w:p w14:paraId="2BA41792" w14:textId="77777777" w:rsidR="00380C79" w:rsidRPr="000E4F8D" w:rsidRDefault="00380C79" w:rsidP="004C2510"/>
        </w:tc>
      </w:tr>
      <w:tr w:rsidR="00380C79" w14:paraId="53F91628" w14:textId="77777777" w:rsidTr="004C2510">
        <w:trPr>
          <w:trHeight w:val="240"/>
          <w:jc w:val="center"/>
        </w:trPr>
        <w:tc>
          <w:tcPr>
            <w:tcW w:w="4876" w:type="dxa"/>
            <w:tcBorders>
              <w:top w:val="nil"/>
              <w:left w:val="nil"/>
              <w:bottom w:val="nil"/>
              <w:right w:val="nil"/>
            </w:tcBorders>
          </w:tcPr>
          <w:p w14:paraId="2B31645A"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0E38885" w14:textId="77777777" w:rsidR="00380C79" w:rsidRPr="000E4F8D" w:rsidRDefault="00380C79" w:rsidP="004C2510">
            <w:pPr>
              <w:pStyle w:val="AmColumnHeading"/>
            </w:pPr>
            <w:r>
              <w:t>Pozměňovací návrh</w:t>
            </w:r>
          </w:p>
        </w:tc>
      </w:tr>
      <w:tr w:rsidR="00380C79" w14:paraId="4031B606" w14:textId="77777777" w:rsidTr="004C2510">
        <w:trPr>
          <w:jc w:val="center"/>
        </w:trPr>
        <w:tc>
          <w:tcPr>
            <w:tcW w:w="4876" w:type="dxa"/>
            <w:tcBorders>
              <w:top w:val="nil"/>
              <w:left w:val="nil"/>
              <w:bottom w:val="nil"/>
              <w:right w:val="nil"/>
            </w:tcBorders>
          </w:tcPr>
          <w:p w14:paraId="15D3CD15" w14:textId="77777777" w:rsidR="00380C79" w:rsidRPr="000E4F8D" w:rsidRDefault="00380C79" w:rsidP="004C2510">
            <w:pPr>
              <w:pStyle w:val="Normal6a"/>
            </w:pPr>
          </w:p>
        </w:tc>
        <w:tc>
          <w:tcPr>
            <w:tcW w:w="4876" w:type="dxa"/>
            <w:tcBorders>
              <w:top w:val="nil"/>
              <w:left w:val="nil"/>
              <w:bottom w:val="nil"/>
              <w:right w:val="nil"/>
            </w:tcBorders>
          </w:tcPr>
          <w:p w14:paraId="796F5C37" w14:textId="441F4006" w:rsidR="00380C79" w:rsidRPr="000E4F8D" w:rsidRDefault="00380C79" w:rsidP="004C2510">
            <w:pPr>
              <w:pStyle w:val="Normal6a"/>
            </w:pPr>
            <w:r>
              <w:rPr>
                <w:b/>
                <w:i/>
              </w:rPr>
              <w:t>Gd.</w:t>
            </w:r>
            <w:r>
              <w:tab/>
            </w:r>
            <w:r>
              <w:rPr>
                <w:b/>
                <w:i/>
              </w:rPr>
              <w:t>vzhledem</w:t>
            </w:r>
            <w:r>
              <w:rPr>
                <w:b/>
                <w:i/>
              </w:rPr>
              <w:t xml:space="preserve"> k </w:t>
            </w:r>
            <w:r>
              <w:rPr>
                <w:b/>
                <w:i/>
              </w:rPr>
              <w:t>tomu, že Parlament</w:t>
            </w:r>
            <w:r>
              <w:rPr>
                <w:b/>
                <w:i/>
              </w:rPr>
              <w:t xml:space="preserve"> v </w:t>
            </w:r>
            <w:r>
              <w:rPr>
                <w:b/>
                <w:i/>
              </w:rPr>
              <w:t>minulosti uvedl, že náklady na nerozšíření by převýšily náklady na dokončení procesu</w:t>
            </w:r>
            <w:r>
              <w:rPr>
                <w:b/>
                <w:i/>
              </w:rPr>
              <w:t xml:space="preserve"> a </w:t>
            </w:r>
            <w:r>
              <w:rPr>
                <w:b/>
                <w:i/>
              </w:rPr>
              <w:t>hrozilo by riziko vzniku šedých geopolitických zón, které by se mohly snadno stát obětí škodlivých kroků zemí mimo EU usilujících</w:t>
            </w:r>
            <w:r>
              <w:rPr>
                <w:b/>
                <w:i/>
              </w:rPr>
              <w:t xml:space="preserve"> o </w:t>
            </w:r>
            <w:r>
              <w:rPr>
                <w:b/>
                <w:i/>
              </w:rPr>
              <w:t>rozšíření svého politického, hospodářského</w:t>
            </w:r>
            <w:r>
              <w:rPr>
                <w:b/>
                <w:i/>
              </w:rPr>
              <w:t xml:space="preserve"> a </w:t>
            </w:r>
            <w:r>
              <w:rPr>
                <w:b/>
                <w:i/>
              </w:rPr>
              <w:t>strategického vlivu;</w:t>
            </w:r>
          </w:p>
        </w:tc>
      </w:tr>
    </w:tbl>
    <w:p w14:paraId="4E20CA63"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B01195F" w14:textId="77777777" w:rsidR="00380C79" w:rsidRPr="000E4F8D" w:rsidRDefault="00380C79" w:rsidP="00380C79">
      <w:r>
        <w:rPr>
          <w:rStyle w:val="HideTWBExt"/>
        </w:rPr>
        <w:t>&lt;/Amend&gt;</w:t>
      </w:r>
    </w:p>
    <w:p w14:paraId="1D93E248"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108</w:t>
      </w:r>
      <w:r>
        <w:rPr>
          <w:rStyle w:val="HideTWBExt"/>
          <w:b w:val="0"/>
        </w:rPr>
        <w:t>&lt;/NumAm&gt;</w:t>
      </w:r>
    </w:p>
    <w:p w14:paraId="4D5CB8AD" w14:textId="77777777" w:rsidR="00380C79" w:rsidRPr="000E4F8D" w:rsidRDefault="00380C79" w:rsidP="00380C79">
      <w:pPr>
        <w:pStyle w:val="NormalBold"/>
      </w:pPr>
      <w:r>
        <w:rPr>
          <w:rStyle w:val="HideTWBExt"/>
          <w:b w:val="0"/>
        </w:rPr>
        <w:t>&lt;RepeatBlock-By&gt;&lt;Members&gt;</w:t>
      </w:r>
      <w:r>
        <w:t>Özlem Demirel</w:t>
      </w:r>
      <w:r>
        <w:rPr>
          <w:rStyle w:val="HideTWBExt"/>
          <w:b w:val="0"/>
        </w:rPr>
        <w:t>&lt;/Members&gt;</w:t>
      </w:r>
    </w:p>
    <w:p w14:paraId="79259A7D" w14:textId="77777777" w:rsidR="00380C79" w:rsidRPr="000E4F8D" w:rsidRDefault="00380C79" w:rsidP="00380C79">
      <w:pPr>
        <w:pStyle w:val="NormalBold"/>
      </w:pPr>
      <w:r>
        <w:rPr>
          <w:rStyle w:val="HideTWBExt"/>
          <w:b w:val="0"/>
        </w:rPr>
        <w:t>&lt;/RepeatBlock-By&gt;</w:t>
      </w:r>
    </w:p>
    <w:p w14:paraId="32A49EDA"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06EEB55" w14:textId="77777777" w:rsidR="00380C79" w:rsidRPr="000E4F8D" w:rsidRDefault="00380C79" w:rsidP="00380C79">
      <w:pPr>
        <w:pStyle w:val="NormalBold"/>
      </w:pPr>
      <w:r>
        <w:rPr>
          <w:rStyle w:val="HideTWBExt"/>
          <w:b w:val="0"/>
        </w:rPr>
        <w:t>&lt;Article&gt;</w:t>
      </w:r>
      <w:r>
        <w:t>Bod odůvodnění G d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24163A7" w14:textId="77777777" w:rsidTr="004C2510">
        <w:trPr>
          <w:trHeight w:hRule="exact" w:val="240"/>
          <w:jc w:val="center"/>
        </w:trPr>
        <w:tc>
          <w:tcPr>
            <w:tcW w:w="9752" w:type="dxa"/>
            <w:gridSpan w:val="2"/>
            <w:tcBorders>
              <w:top w:val="nil"/>
              <w:left w:val="nil"/>
              <w:bottom w:val="nil"/>
              <w:right w:val="nil"/>
            </w:tcBorders>
          </w:tcPr>
          <w:p w14:paraId="6A47096C" w14:textId="77777777" w:rsidR="00380C79" w:rsidRPr="000E4F8D" w:rsidRDefault="00380C79" w:rsidP="004C2510"/>
        </w:tc>
      </w:tr>
      <w:tr w:rsidR="00380C79" w14:paraId="19F5D45F" w14:textId="77777777" w:rsidTr="004C2510">
        <w:trPr>
          <w:trHeight w:val="240"/>
          <w:jc w:val="center"/>
        </w:trPr>
        <w:tc>
          <w:tcPr>
            <w:tcW w:w="4876" w:type="dxa"/>
            <w:tcBorders>
              <w:top w:val="nil"/>
              <w:left w:val="nil"/>
              <w:bottom w:val="nil"/>
              <w:right w:val="nil"/>
            </w:tcBorders>
          </w:tcPr>
          <w:p w14:paraId="6198DB54"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023014E" w14:textId="77777777" w:rsidR="00380C79" w:rsidRPr="000E4F8D" w:rsidRDefault="00380C79" w:rsidP="004C2510">
            <w:pPr>
              <w:pStyle w:val="AmColumnHeading"/>
            </w:pPr>
            <w:r>
              <w:t>Pozměňovací návrh</w:t>
            </w:r>
          </w:p>
        </w:tc>
      </w:tr>
      <w:tr w:rsidR="00380C79" w14:paraId="5EDA4495" w14:textId="77777777" w:rsidTr="004C2510">
        <w:trPr>
          <w:jc w:val="center"/>
        </w:trPr>
        <w:tc>
          <w:tcPr>
            <w:tcW w:w="4876" w:type="dxa"/>
            <w:tcBorders>
              <w:top w:val="nil"/>
              <w:left w:val="nil"/>
              <w:bottom w:val="nil"/>
              <w:right w:val="nil"/>
            </w:tcBorders>
          </w:tcPr>
          <w:p w14:paraId="06E0FB7C" w14:textId="77777777" w:rsidR="00380C79" w:rsidRPr="000E4F8D" w:rsidRDefault="00380C79" w:rsidP="004C2510">
            <w:pPr>
              <w:pStyle w:val="Normal6a"/>
            </w:pPr>
          </w:p>
        </w:tc>
        <w:tc>
          <w:tcPr>
            <w:tcW w:w="4876" w:type="dxa"/>
            <w:tcBorders>
              <w:top w:val="nil"/>
              <w:left w:val="nil"/>
              <w:bottom w:val="nil"/>
              <w:right w:val="nil"/>
            </w:tcBorders>
          </w:tcPr>
          <w:p w14:paraId="001C75A7" w14:textId="4ABF95AF" w:rsidR="00380C79" w:rsidRPr="000E4F8D" w:rsidRDefault="00380C79" w:rsidP="004C2510">
            <w:pPr>
              <w:pStyle w:val="Normal6a"/>
            </w:pPr>
            <w:r>
              <w:rPr>
                <w:b/>
                <w:i/>
              </w:rPr>
              <w:t>Gd.</w:t>
            </w:r>
            <w:r>
              <w:tab/>
            </w:r>
            <w:r>
              <w:rPr>
                <w:b/>
                <w:i/>
              </w:rPr>
              <w:t>vzhledem</w:t>
            </w:r>
            <w:r>
              <w:rPr>
                <w:b/>
                <w:i/>
              </w:rPr>
              <w:t xml:space="preserve"> k </w:t>
            </w:r>
            <w:r>
              <w:rPr>
                <w:b/>
                <w:i/>
              </w:rPr>
              <w:t>tomu, že při rozšiřování EU musí být zajištěno, že přistoupení kandidátských zemí nepovede</w:t>
            </w:r>
            <w:r>
              <w:rPr>
                <w:b/>
                <w:i/>
              </w:rPr>
              <w:t xml:space="preserve"> k </w:t>
            </w:r>
            <w:r>
              <w:rPr>
                <w:b/>
                <w:i/>
              </w:rPr>
              <w:t>drancování jejich přírodních zdrojů</w:t>
            </w:r>
            <w:r>
              <w:rPr>
                <w:b/>
                <w:i/>
              </w:rPr>
              <w:t xml:space="preserve"> a </w:t>
            </w:r>
            <w:r>
              <w:rPr>
                <w:b/>
                <w:i/>
              </w:rPr>
              <w:t>nebude</w:t>
            </w:r>
            <w:r>
              <w:rPr>
                <w:b/>
                <w:i/>
              </w:rPr>
              <w:t xml:space="preserve"> v </w:t>
            </w:r>
            <w:r>
              <w:rPr>
                <w:b/>
                <w:i/>
              </w:rPr>
              <w:t>nich přispívat</w:t>
            </w:r>
            <w:r>
              <w:rPr>
                <w:b/>
                <w:i/>
              </w:rPr>
              <w:t xml:space="preserve"> k </w:t>
            </w:r>
            <w:r>
              <w:rPr>
                <w:b/>
                <w:i/>
              </w:rPr>
              <w:t>sociální nerovnosti</w:t>
            </w:r>
            <w:r>
              <w:rPr>
                <w:b/>
                <w:i/>
              </w:rPr>
              <w:t xml:space="preserve"> a </w:t>
            </w:r>
            <w:r>
              <w:rPr>
                <w:b/>
                <w:i/>
              </w:rPr>
              <w:t>zhoršování životního prostředí;</w:t>
            </w:r>
          </w:p>
        </w:tc>
      </w:tr>
    </w:tbl>
    <w:p w14:paraId="7685FBD1"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D1A7A8A" w14:textId="77777777" w:rsidR="00380C79" w:rsidRPr="000E4F8D" w:rsidRDefault="00380C79" w:rsidP="00380C79">
      <w:r>
        <w:rPr>
          <w:rStyle w:val="HideTWBExt"/>
        </w:rPr>
        <w:t>&lt;/Amend&gt;</w:t>
      </w:r>
    </w:p>
    <w:p w14:paraId="40559E5E"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109</w:t>
      </w:r>
      <w:r>
        <w:rPr>
          <w:rStyle w:val="HideTWBExt"/>
          <w:b w:val="0"/>
        </w:rPr>
        <w:t>&lt;/NumAm&gt;</w:t>
      </w:r>
    </w:p>
    <w:p w14:paraId="2FA9497A" w14:textId="77777777" w:rsidR="00380C79" w:rsidRPr="000E4F8D" w:rsidRDefault="00380C79" w:rsidP="00380C79">
      <w:pPr>
        <w:pStyle w:val="NormalBold"/>
      </w:pPr>
      <w:r>
        <w:rPr>
          <w:rStyle w:val="HideTWBExt"/>
          <w:b w:val="0"/>
        </w:rPr>
        <w:t>&lt;RepeatBlock-By&gt;&lt;Members&gt;</w:t>
      </w:r>
      <w:r>
        <w:t>Emmanouil Fragkos, Galato Alexandraki</w:t>
      </w:r>
      <w:r>
        <w:rPr>
          <w:rStyle w:val="HideTWBExt"/>
          <w:b w:val="0"/>
        </w:rPr>
        <w:t>&lt;/Members&gt;</w:t>
      </w:r>
    </w:p>
    <w:p w14:paraId="0C74922F" w14:textId="77777777" w:rsidR="00380C79" w:rsidRPr="000E4F8D" w:rsidRDefault="00380C79" w:rsidP="00380C79">
      <w:pPr>
        <w:pStyle w:val="NormalBold"/>
      </w:pPr>
      <w:r>
        <w:rPr>
          <w:rStyle w:val="HideTWBExt"/>
          <w:b w:val="0"/>
        </w:rPr>
        <w:t>&lt;/RepeatBlock-By&gt;</w:t>
      </w:r>
    </w:p>
    <w:p w14:paraId="6F18C5C6"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4683FAE" w14:textId="77777777" w:rsidR="00380C79" w:rsidRPr="000E4F8D" w:rsidRDefault="00380C79" w:rsidP="00380C79">
      <w:pPr>
        <w:pStyle w:val="NormalBold"/>
      </w:pPr>
      <w:r>
        <w:rPr>
          <w:rStyle w:val="HideTWBExt"/>
          <w:b w:val="0"/>
        </w:rPr>
        <w:t>&lt;Article&gt;</w:t>
      </w:r>
      <w:r>
        <w:t>Bod odůvodnění G e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C8996B9" w14:textId="77777777" w:rsidTr="004C2510">
        <w:trPr>
          <w:trHeight w:hRule="exact" w:val="240"/>
          <w:jc w:val="center"/>
        </w:trPr>
        <w:tc>
          <w:tcPr>
            <w:tcW w:w="9752" w:type="dxa"/>
            <w:gridSpan w:val="2"/>
            <w:tcBorders>
              <w:top w:val="nil"/>
              <w:left w:val="nil"/>
              <w:bottom w:val="nil"/>
              <w:right w:val="nil"/>
            </w:tcBorders>
          </w:tcPr>
          <w:p w14:paraId="4E5FCEB3" w14:textId="77777777" w:rsidR="00380C79" w:rsidRPr="000E4F8D" w:rsidRDefault="00380C79" w:rsidP="004C2510"/>
        </w:tc>
      </w:tr>
      <w:tr w:rsidR="00380C79" w14:paraId="72133FAB" w14:textId="77777777" w:rsidTr="004C2510">
        <w:trPr>
          <w:trHeight w:val="240"/>
          <w:jc w:val="center"/>
        </w:trPr>
        <w:tc>
          <w:tcPr>
            <w:tcW w:w="4876" w:type="dxa"/>
            <w:tcBorders>
              <w:top w:val="nil"/>
              <w:left w:val="nil"/>
              <w:bottom w:val="nil"/>
              <w:right w:val="nil"/>
            </w:tcBorders>
          </w:tcPr>
          <w:p w14:paraId="55680E0C"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3EFD035" w14:textId="77777777" w:rsidR="00380C79" w:rsidRPr="000E4F8D" w:rsidRDefault="00380C79" w:rsidP="004C2510">
            <w:pPr>
              <w:pStyle w:val="AmColumnHeading"/>
            </w:pPr>
            <w:r>
              <w:t>Pozměňovací návrh</w:t>
            </w:r>
          </w:p>
        </w:tc>
      </w:tr>
      <w:tr w:rsidR="00380C79" w14:paraId="2D6618DC" w14:textId="77777777" w:rsidTr="004C2510">
        <w:trPr>
          <w:jc w:val="center"/>
        </w:trPr>
        <w:tc>
          <w:tcPr>
            <w:tcW w:w="4876" w:type="dxa"/>
            <w:tcBorders>
              <w:top w:val="nil"/>
              <w:left w:val="nil"/>
              <w:bottom w:val="nil"/>
              <w:right w:val="nil"/>
            </w:tcBorders>
          </w:tcPr>
          <w:p w14:paraId="677E68B9" w14:textId="77777777" w:rsidR="00380C79" w:rsidRPr="000E4F8D" w:rsidRDefault="00380C79" w:rsidP="004C2510">
            <w:pPr>
              <w:pStyle w:val="Normal6a"/>
            </w:pPr>
          </w:p>
        </w:tc>
        <w:tc>
          <w:tcPr>
            <w:tcW w:w="4876" w:type="dxa"/>
            <w:tcBorders>
              <w:top w:val="nil"/>
              <w:left w:val="nil"/>
              <w:bottom w:val="nil"/>
              <w:right w:val="nil"/>
            </w:tcBorders>
          </w:tcPr>
          <w:p w14:paraId="778466BB" w14:textId="0122626D" w:rsidR="00380C79" w:rsidRPr="000E4F8D" w:rsidRDefault="00380C79" w:rsidP="004C2510">
            <w:pPr>
              <w:pStyle w:val="Normal6a"/>
            </w:pPr>
            <w:r>
              <w:rPr>
                <w:b/>
                <w:i/>
              </w:rPr>
              <w:t>Ge.</w:t>
            </w:r>
            <w:r>
              <w:tab/>
            </w:r>
            <w:r>
              <w:rPr>
                <w:b/>
                <w:i/>
              </w:rPr>
              <w:t>vzhledem</w:t>
            </w:r>
            <w:r>
              <w:rPr>
                <w:b/>
                <w:i/>
              </w:rPr>
              <w:t xml:space="preserve"> k </w:t>
            </w:r>
            <w:r>
              <w:rPr>
                <w:b/>
                <w:i/>
              </w:rPr>
              <w:t>tomu, že válka způsobila obrovské lidské ztráty na obou stranách, přičemž byly zabity</w:t>
            </w:r>
            <w:r>
              <w:rPr>
                <w:b/>
                <w:i/>
              </w:rPr>
              <w:t xml:space="preserve"> a </w:t>
            </w:r>
            <w:r>
              <w:rPr>
                <w:b/>
                <w:i/>
              </w:rPr>
              <w:t>zraněny stovky tisíc vojáků,</w:t>
            </w:r>
            <w:r>
              <w:rPr>
                <w:b/>
                <w:i/>
              </w:rPr>
              <w:t xml:space="preserve"> a </w:t>
            </w:r>
            <w:r>
              <w:rPr>
                <w:b/>
                <w:i/>
              </w:rPr>
              <w:t>vybrala si také velmi vysokou daň na civilním obyvatelstvu; vzhledem</w:t>
            </w:r>
            <w:r>
              <w:rPr>
                <w:b/>
                <w:i/>
              </w:rPr>
              <w:t xml:space="preserve"> k </w:t>
            </w:r>
            <w:r>
              <w:rPr>
                <w:b/>
                <w:i/>
              </w:rPr>
              <w:t>tomu, že navzdory rozdílům mezi oficiálním, nezávislým</w:t>
            </w:r>
            <w:r>
              <w:rPr>
                <w:b/>
                <w:i/>
              </w:rPr>
              <w:t xml:space="preserve"> a </w:t>
            </w:r>
            <w:r>
              <w:rPr>
                <w:b/>
                <w:i/>
              </w:rPr>
              <w:t>investigativním hodnocením je vzhledem</w:t>
            </w:r>
            <w:r>
              <w:rPr>
                <w:b/>
                <w:i/>
              </w:rPr>
              <w:t xml:space="preserve"> k </w:t>
            </w:r>
            <w:r>
              <w:rPr>
                <w:b/>
                <w:i/>
              </w:rPr>
              <w:t>rozsahu zkázy, kterou válka lidem přinesla, nezbytné usilovat</w:t>
            </w:r>
            <w:r>
              <w:rPr>
                <w:b/>
                <w:i/>
              </w:rPr>
              <w:t xml:space="preserve"> o </w:t>
            </w:r>
            <w:r>
              <w:rPr>
                <w:b/>
                <w:i/>
              </w:rPr>
              <w:t>spravedlivý, udržitelný</w:t>
            </w:r>
            <w:r>
              <w:rPr>
                <w:b/>
                <w:i/>
              </w:rPr>
              <w:t xml:space="preserve"> a </w:t>
            </w:r>
            <w:r>
              <w:rPr>
                <w:b/>
                <w:i/>
              </w:rPr>
              <w:t>trvalý mír;</w:t>
            </w:r>
          </w:p>
        </w:tc>
      </w:tr>
    </w:tbl>
    <w:p w14:paraId="40D46C64"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{EL}</w:t>
      </w:r>
      <w:r w:rsidRPr="000E4F8D">
        <w:t>el</w:t>
      </w:r>
      <w:r w:rsidRPr="000E4F8D">
        <w:rPr>
          <w:rStyle w:val="HideTWBExt"/>
        </w:rPr>
        <w:t>&lt;/Original&gt;</w:t>
      </w:r>
    </w:p>
    <w:p w14:paraId="304F0235" w14:textId="77777777" w:rsidR="00380C79" w:rsidRPr="000E4F8D" w:rsidRDefault="00380C79" w:rsidP="00380C79">
      <w:r>
        <w:rPr>
          <w:rStyle w:val="HideTWBExt"/>
        </w:rPr>
        <w:t>&lt;/Amend&gt;</w:t>
      </w:r>
    </w:p>
    <w:p w14:paraId="79252773"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110</w:t>
      </w:r>
      <w:r>
        <w:rPr>
          <w:rStyle w:val="HideTWBExt"/>
          <w:b w:val="0"/>
        </w:rPr>
        <w:t>&lt;/NumAm&gt;</w:t>
      </w:r>
    </w:p>
    <w:p w14:paraId="216763AF" w14:textId="77777777" w:rsidR="00380C79" w:rsidRPr="000E4F8D" w:rsidRDefault="00380C79" w:rsidP="00380C79">
      <w:pPr>
        <w:pStyle w:val="NormalBold"/>
      </w:pPr>
      <w:r>
        <w:rPr>
          <w:rStyle w:val="HideTWBExt"/>
          <w:b w:val="0"/>
        </w:rPr>
        <w:t>&lt;RepeatBlock-By&gt;&lt;Members&gt;</w:t>
      </w:r>
      <w:r>
        <w:t>Özlem Demirel, Sebastian Everding</w:t>
      </w:r>
      <w:r>
        <w:rPr>
          <w:rStyle w:val="HideTWBExt"/>
          <w:b w:val="0"/>
        </w:rPr>
        <w:t>&lt;/Members&gt;</w:t>
      </w:r>
    </w:p>
    <w:p w14:paraId="166802A0" w14:textId="77777777" w:rsidR="00380C79" w:rsidRPr="000E4F8D" w:rsidRDefault="00380C79" w:rsidP="00380C79">
      <w:pPr>
        <w:pStyle w:val="NormalBold"/>
      </w:pPr>
      <w:r>
        <w:rPr>
          <w:rStyle w:val="HideTWBExt"/>
          <w:b w:val="0"/>
        </w:rPr>
        <w:t>&lt;/RepeatBlock-By&gt;</w:t>
      </w:r>
    </w:p>
    <w:p w14:paraId="2F3963A2"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7AFF779" w14:textId="77777777" w:rsidR="00380C79" w:rsidRPr="000E4F8D" w:rsidRDefault="00380C79" w:rsidP="00380C79">
      <w:pPr>
        <w:pStyle w:val="NormalBold"/>
      </w:pPr>
      <w:r>
        <w:rPr>
          <w:rStyle w:val="HideTWBExt"/>
          <w:b w:val="0"/>
        </w:rPr>
        <w:t>&lt;Article&gt;</w:t>
      </w:r>
      <w:r>
        <w:t>Bod odůvodnění G e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85DF6DD" w14:textId="77777777" w:rsidTr="004C2510">
        <w:trPr>
          <w:trHeight w:hRule="exact" w:val="240"/>
          <w:jc w:val="center"/>
        </w:trPr>
        <w:tc>
          <w:tcPr>
            <w:tcW w:w="9752" w:type="dxa"/>
            <w:gridSpan w:val="2"/>
            <w:tcBorders>
              <w:top w:val="nil"/>
              <w:left w:val="nil"/>
              <w:bottom w:val="nil"/>
              <w:right w:val="nil"/>
            </w:tcBorders>
          </w:tcPr>
          <w:p w14:paraId="44B5AA95" w14:textId="77777777" w:rsidR="00380C79" w:rsidRPr="000E4F8D" w:rsidRDefault="00380C79" w:rsidP="004C2510"/>
        </w:tc>
      </w:tr>
      <w:tr w:rsidR="00380C79" w14:paraId="7C517E18" w14:textId="77777777" w:rsidTr="004C2510">
        <w:trPr>
          <w:trHeight w:val="240"/>
          <w:jc w:val="center"/>
        </w:trPr>
        <w:tc>
          <w:tcPr>
            <w:tcW w:w="4876" w:type="dxa"/>
            <w:tcBorders>
              <w:top w:val="nil"/>
              <w:left w:val="nil"/>
              <w:bottom w:val="nil"/>
              <w:right w:val="nil"/>
            </w:tcBorders>
          </w:tcPr>
          <w:p w14:paraId="17D442DF"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5161C89" w14:textId="77777777" w:rsidR="00380C79" w:rsidRPr="000E4F8D" w:rsidRDefault="00380C79" w:rsidP="004C2510">
            <w:pPr>
              <w:pStyle w:val="AmColumnHeading"/>
            </w:pPr>
            <w:r>
              <w:t>Pozměňovací návrh</w:t>
            </w:r>
          </w:p>
        </w:tc>
      </w:tr>
      <w:tr w:rsidR="00380C79" w14:paraId="5748E58B" w14:textId="77777777" w:rsidTr="004C2510">
        <w:trPr>
          <w:jc w:val="center"/>
        </w:trPr>
        <w:tc>
          <w:tcPr>
            <w:tcW w:w="4876" w:type="dxa"/>
            <w:tcBorders>
              <w:top w:val="nil"/>
              <w:left w:val="nil"/>
              <w:bottom w:val="nil"/>
              <w:right w:val="nil"/>
            </w:tcBorders>
          </w:tcPr>
          <w:p w14:paraId="5D5F661D" w14:textId="77777777" w:rsidR="00380C79" w:rsidRPr="000E4F8D" w:rsidRDefault="00380C79" w:rsidP="004C2510">
            <w:pPr>
              <w:pStyle w:val="Normal6a"/>
            </w:pPr>
          </w:p>
        </w:tc>
        <w:tc>
          <w:tcPr>
            <w:tcW w:w="4876" w:type="dxa"/>
            <w:tcBorders>
              <w:top w:val="nil"/>
              <w:left w:val="nil"/>
              <w:bottom w:val="nil"/>
              <w:right w:val="nil"/>
            </w:tcBorders>
          </w:tcPr>
          <w:p w14:paraId="2FDD4911" w14:textId="469317BE" w:rsidR="00380C79" w:rsidRPr="000E4F8D" w:rsidRDefault="00380C79" w:rsidP="004C2510">
            <w:pPr>
              <w:pStyle w:val="Normal6a"/>
            </w:pPr>
            <w:r>
              <w:rPr>
                <w:b/>
                <w:i/>
              </w:rPr>
              <w:t>Ge.</w:t>
            </w:r>
            <w:r>
              <w:tab/>
            </w:r>
            <w:r>
              <w:rPr>
                <w:b/>
                <w:i/>
              </w:rPr>
              <w:t>vzhledem</w:t>
            </w:r>
            <w:r>
              <w:rPr>
                <w:b/>
                <w:i/>
              </w:rPr>
              <w:t xml:space="preserve"> k </w:t>
            </w:r>
            <w:r>
              <w:rPr>
                <w:b/>
                <w:i/>
              </w:rPr>
              <w:t>tomu, že ruská invaze na Ukrajinu způsobila obrovské lidské utrpení</w:t>
            </w:r>
            <w:r>
              <w:rPr>
                <w:b/>
                <w:i/>
              </w:rPr>
              <w:t xml:space="preserve"> a </w:t>
            </w:r>
            <w:r>
              <w:rPr>
                <w:b/>
                <w:i/>
              </w:rPr>
              <w:t>zkázu; vzhledem</w:t>
            </w:r>
            <w:r>
              <w:rPr>
                <w:b/>
                <w:i/>
              </w:rPr>
              <w:t xml:space="preserve"> k </w:t>
            </w:r>
            <w:r>
              <w:rPr>
                <w:b/>
                <w:i/>
              </w:rPr>
              <w:t>tomu, že trvalého míru lze dosáhnout pouze diplomatickým</w:t>
            </w:r>
            <w:r>
              <w:rPr>
                <w:b/>
                <w:i/>
              </w:rPr>
              <w:t xml:space="preserve"> a </w:t>
            </w:r>
            <w:r>
              <w:rPr>
                <w:b/>
                <w:i/>
              </w:rPr>
              <w:t>inkluzivním politickým procesem založeným na zásadách Charty OSN; vzhledem</w:t>
            </w:r>
            <w:r>
              <w:rPr>
                <w:b/>
                <w:i/>
              </w:rPr>
              <w:t xml:space="preserve"> k </w:t>
            </w:r>
            <w:r>
              <w:rPr>
                <w:b/>
                <w:i/>
              </w:rPr>
              <w:t>tomu, že Evropská unie dosud dostatečně neupřednostnila ani nekoordinovala diplomatické úsilí zaměřené na příměří</w:t>
            </w:r>
            <w:r>
              <w:rPr>
                <w:b/>
                <w:i/>
              </w:rPr>
              <w:t xml:space="preserve"> a </w:t>
            </w:r>
            <w:r>
              <w:rPr>
                <w:b/>
                <w:i/>
              </w:rPr>
              <w:t>řešení války na Ukrajině na základě dohody;</w:t>
            </w:r>
          </w:p>
        </w:tc>
      </w:tr>
    </w:tbl>
    <w:p w14:paraId="229AF391"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2D7ED4FF" w14:textId="77777777" w:rsidR="00380C79" w:rsidRPr="000E4F8D" w:rsidRDefault="00380C79" w:rsidP="00380C79">
      <w:r>
        <w:rPr>
          <w:rStyle w:val="HideTWBExt"/>
        </w:rPr>
        <w:t>&lt;/Amend&gt;</w:t>
      </w:r>
    </w:p>
    <w:p w14:paraId="10DE9F36"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111</w:t>
      </w:r>
      <w:r>
        <w:rPr>
          <w:rStyle w:val="HideTWBExt"/>
          <w:b w:val="0"/>
        </w:rPr>
        <w:t>&lt;/NumAm&gt;</w:t>
      </w:r>
    </w:p>
    <w:p w14:paraId="478E833A"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414D3325" w14:textId="77777777" w:rsidR="00380C79" w:rsidRPr="000E4F8D" w:rsidRDefault="00380C79" w:rsidP="00380C79">
      <w:pPr>
        <w:pStyle w:val="NormalBold"/>
      </w:pPr>
      <w:r>
        <w:rPr>
          <w:rStyle w:val="HideTWBExt"/>
          <w:b w:val="0"/>
        </w:rPr>
        <w:t>&lt;/RepeatBlock-By&gt;</w:t>
      </w:r>
    </w:p>
    <w:p w14:paraId="49AFDB92"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A8754AA" w14:textId="77777777" w:rsidR="00380C79" w:rsidRPr="000E4F8D" w:rsidRDefault="00380C79" w:rsidP="00380C79">
      <w:pPr>
        <w:pStyle w:val="NormalBold"/>
      </w:pPr>
      <w:r>
        <w:rPr>
          <w:rStyle w:val="HideTWBExt"/>
          <w:b w:val="0"/>
        </w:rPr>
        <w:t>&lt;Article&gt;</w:t>
      </w:r>
      <w:r>
        <w:t>Bod odůvodnění G e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7133BF0" w14:textId="77777777" w:rsidTr="004C2510">
        <w:trPr>
          <w:trHeight w:hRule="exact" w:val="240"/>
          <w:jc w:val="center"/>
        </w:trPr>
        <w:tc>
          <w:tcPr>
            <w:tcW w:w="9752" w:type="dxa"/>
            <w:gridSpan w:val="2"/>
            <w:tcBorders>
              <w:top w:val="nil"/>
              <w:left w:val="nil"/>
              <w:bottom w:val="nil"/>
              <w:right w:val="nil"/>
            </w:tcBorders>
          </w:tcPr>
          <w:p w14:paraId="34C7FBCA" w14:textId="77777777" w:rsidR="00380C79" w:rsidRPr="000E4F8D" w:rsidRDefault="00380C79" w:rsidP="004C2510"/>
        </w:tc>
      </w:tr>
      <w:tr w:rsidR="00380C79" w14:paraId="3EEE98FB" w14:textId="77777777" w:rsidTr="004C2510">
        <w:trPr>
          <w:trHeight w:val="240"/>
          <w:jc w:val="center"/>
        </w:trPr>
        <w:tc>
          <w:tcPr>
            <w:tcW w:w="4876" w:type="dxa"/>
            <w:tcBorders>
              <w:top w:val="nil"/>
              <w:left w:val="nil"/>
              <w:bottom w:val="nil"/>
              <w:right w:val="nil"/>
            </w:tcBorders>
          </w:tcPr>
          <w:p w14:paraId="37EF51EF"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73271F74" w14:textId="77777777" w:rsidR="00380C79" w:rsidRPr="000E4F8D" w:rsidRDefault="00380C79" w:rsidP="004C2510">
            <w:pPr>
              <w:pStyle w:val="AmColumnHeading"/>
            </w:pPr>
            <w:r>
              <w:t>Pozměňovací návrh</w:t>
            </w:r>
          </w:p>
        </w:tc>
      </w:tr>
      <w:tr w:rsidR="00380C79" w14:paraId="25E858A5" w14:textId="77777777" w:rsidTr="004C2510">
        <w:trPr>
          <w:jc w:val="center"/>
        </w:trPr>
        <w:tc>
          <w:tcPr>
            <w:tcW w:w="4876" w:type="dxa"/>
            <w:tcBorders>
              <w:top w:val="nil"/>
              <w:left w:val="nil"/>
              <w:bottom w:val="nil"/>
              <w:right w:val="nil"/>
            </w:tcBorders>
          </w:tcPr>
          <w:p w14:paraId="626FA821" w14:textId="77777777" w:rsidR="00380C79" w:rsidRPr="000E4F8D" w:rsidRDefault="00380C79" w:rsidP="004C2510">
            <w:pPr>
              <w:pStyle w:val="Normal6a"/>
            </w:pPr>
          </w:p>
        </w:tc>
        <w:tc>
          <w:tcPr>
            <w:tcW w:w="4876" w:type="dxa"/>
            <w:tcBorders>
              <w:top w:val="nil"/>
              <w:left w:val="nil"/>
              <w:bottom w:val="nil"/>
              <w:right w:val="nil"/>
            </w:tcBorders>
          </w:tcPr>
          <w:p w14:paraId="7091D6BF" w14:textId="4367E4E4" w:rsidR="00380C79" w:rsidRPr="000E4F8D" w:rsidRDefault="00380C79" w:rsidP="004C2510">
            <w:pPr>
              <w:pStyle w:val="Normal6a"/>
            </w:pPr>
            <w:r>
              <w:rPr>
                <w:b/>
                <w:i/>
              </w:rPr>
              <w:t>Ge.</w:t>
            </w:r>
            <w:r>
              <w:tab/>
            </w:r>
            <w:r>
              <w:rPr>
                <w:b/>
                <w:i/>
              </w:rPr>
              <w:t>vzhledem</w:t>
            </w:r>
            <w:r>
              <w:rPr>
                <w:b/>
                <w:i/>
              </w:rPr>
              <w:t xml:space="preserve"> k </w:t>
            </w:r>
            <w:r>
              <w:rPr>
                <w:b/>
                <w:i/>
              </w:rPr>
              <w:t>tomu, že Komise neformálně otevřela všech šest tematických okruhů přístupových jednání namísto formálního rozhodnutí Evropské rady kvůli blokádám ze strany maďarské vlády; </w:t>
            </w:r>
          </w:p>
        </w:tc>
      </w:tr>
    </w:tbl>
    <w:p w14:paraId="5D9D8423"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7EE31684" w14:textId="77777777" w:rsidR="00380C79" w:rsidRPr="000E4F8D" w:rsidRDefault="00380C79" w:rsidP="00380C79">
      <w:r>
        <w:rPr>
          <w:rStyle w:val="HideTWBExt"/>
        </w:rPr>
        <w:t>&lt;/Amend&gt;</w:t>
      </w:r>
    </w:p>
    <w:p w14:paraId="27B73B24"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112</w:t>
      </w:r>
      <w:r>
        <w:rPr>
          <w:rStyle w:val="HideTWBExt"/>
          <w:b w:val="0"/>
        </w:rPr>
        <w:t>&lt;/NumAm&gt;</w:t>
      </w:r>
    </w:p>
    <w:p w14:paraId="3B64A262" w14:textId="77777777" w:rsidR="00380C79" w:rsidRPr="000E4F8D" w:rsidRDefault="00380C79" w:rsidP="00380C79">
      <w:pPr>
        <w:pStyle w:val="NormalBold"/>
      </w:pPr>
      <w:r>
        <w:rPr>
          <w:rStyle w:val="HideTWBExt"/>
          <w:b w:val="0"/>
        </w:rPr>
        <w:t>&lt;RepeatBlock-By&gt;&lt;Members&gt;</w:t>
      </w:r>
      <w:r>
        <w:t>Emmanouil Fragkos, Galato Alexandraki</w:t>
      </w:r>
      <w:r>
        <w:rPr>
          <w:rStyle w:val="HideTWBExt"/>
          <w:b w:val="0"/>
        </w:rPr>
        <w:t>&lt;/Members&gt;</w:t>
      </w:r>
    </w:p>
    <w:p w14:paraId="1EB64CF7" w14:textId="77777777" w:rsidR="00380C79" w:rsidRPr="000E4F8D" w:rsidRDefault="00380C79" w:rsidP="00380C79">
      <w:pPr>
        <w:pStyle w:val="NormalBold"/>
      </w:pPr>
      <w:r>
        <w:rPr>
          <w:rStyle w:val="HideTWBExt"/>
          <w:b w:val="0"/>
        </w:rPr>
        <w:t>&lt;/RepeatBlock-By&gt;</w:t>
      </w:r>
    </w:p>
    <w:p w14:paraId="52B35E85"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63DF666" w14:textId="77777777" w:rsidR="00380C79" w:rsidRPr="000E4F8D" w:rsidRDefault="00380C79" w:rsidP="00380C79">
      <w:pPr>
        <w:pStyle w:val="NormalBold"/>
      </w:pPr>
      <w:r>
        <w:rPr>
          <w:rStyle w:val="HideTWBExt"/>
          <w:b w:val="0"/>
        </w:rPr>
        <w:t>&lt;Article&gt;</w:t>
      </w:r>
      <w:r>
        <w:t>Bod odůvodnění G f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F619242" w14:textId="77777777" w:rsidTr="004C2510">
        <w:trPr>
          <w:trHeight w:hRule="exact" w:val="240"/>
          <w:jc w:val="center"/>
        </w:trPr>
        <w:tc>
          <w:tcPr>
            <w:tcW w:w="9752" w:type="dxa"/>
            <w:gridSpan w:val="2"/>
            <w:tcBorders>
              <w:top w:val="nil"/>
              <w:left w:val="nil"/>
              <w:bottom w:val="nil"/>
              <w:right w:val="nil"/>
            </w:tcBorders>
          </w:tcPr>
          <w:p w14:paraId="522277FA" w14:textId="77777777" w:rsidR="00380C79" w:rsidRPr="000E4F8D" w:rsidRDefault="00380C79" w:rsidP="004C2510"/>
        </w:tc>
      </w:tr>
      <w:tr w:rsidR="00380C79" w14:paraId="02B78FC0" w14:textId="77777777" w:rsidTr="004C2510">
        <w:trPr>
          <w:trHeight w:val="240"/>
          <w:jc w:val="center"/>
        </w:trPr>
        <w:tc>
          <w:tcPr>
            <w:tcW w:w="4876" w:type="dxa"/>
            <w:tcBorders>
              <w:top w:val="nil"/>
              <w:left w:val="nil"/>
              <w:bottom w:val="nil"/>
              <w:right w:val="nil"/>
            </w:tcBorders>
          </w:tcPr>
          <w:p w14:paraId="2D3498B0"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5D25FF1" w14:textId="77777777" w:rsidR="00380C79" w:rsidRPr="000E4F8D" w:rsidRDefault="00380C79" w:rsidP="004C2510">
            <w:pPr>
              <w:pStyle w:val="AmColumnHeading"/>
            </w:pPr>
            <w:r>
              <w:t>Pozměňovací návrh</w:t>
            </w:r>
          </w:p>
        </w:tc>
      </w:tr>
      <w:tr w:rsidR="00380C79" w14:paraId="77C22057" w14:textId="77777777" w:rsidTr="004C2510">
        <w:trPr>
          <w:jc w:val="center"/>
        </w:trPr>
        <w:tc>
          <w:tcPr>
            <w:tcW w:w="4876" w:type="dxa"/>
            <w:tcBorders>
              <w:top w:val="nil"/>
              <w:left w:val="nil"/>
              <w:bottom w:val="nil"/>
              <w:right w:val="nil"/>
            </w:tcBorders>
          </w:tcPr>
          <w:p w14:paraId="57125B24" w14:textId="77777777" w:rsidR="00380C79" w:rsidRPr="000E4F8D" w:rsidRDefault="00380C79" w:rsidP="004C2510">
            <w:pPr>
              <w:pStyle w:val="Normal6a"/>
            </w:pPr>
          </w:p>
        </w:tc>
        <w:tc>
          <w:tcPr>
            <w:tcW w:w="4876" w:type="dxa"/>
            <w:tcBorders>
              <w:top w:val="nil"/>
              <w:left w:val="nil"/>
              <w:bottom w:val="nil"/>
              <w:right w:val="nil"/>
            </w:tcBorders>
          </w:tcPr>
          <w:p w14:paraId="763F5C3A" w14:textId="10F25F2B" w:rsidR="00380C79" w:rsidRPr="000E4F8D" w:rsidRDefault="00380C79" w:rsidP="004C2510">
            <w:pPr>
              <w:pStyle w:val="Normal6a"/>
            </w:pPr>
            <w:r>
              <w:rPr>
                <w:b/>
                <w:i/>
              </w:rPr>
              <w:t>Gf.</w:t>
            </w:r>
            <w:r>
              <w:tab/>
            </w:r>
            <w:r>
              <w:rPr>
                <w:b/>
                <w:i/>
              </w:rPr>
              <w:t>vzhledem</w:t>
            </w:r>
            <w:r>
              <w:rPr>
                <w:b/>
                <w:i/>
              </w:rPr>
              <w:t xml:space="preserve"> k </w:t>
            </w:r>
            <w:r>
              <w:rPr>
                <w:b/>
                <w:i/>
              </w:rPr>
              <w:t>tomu, že ještě před úplnou eskalací války byly</w:t>
            </w:r>
            <w:r>
              <w:rPr>
                <w:b/>
                <w:i/>
              </w:rPr>
              <w:t xml:space="preserve"> v </w:t>
            </w:r>
            <w:r>
              <w:rPr>
                <w:b/>
                <w:i/>
              </w:rPr>
              <w:t>Evropě formulovány různé přístupy, pokud jde</w:t>
            </w:r>
            <w:r>
              <w:rPr>
                <w:b/>
                <w:i/>
              </w:rPr>
              <w:t xml:space="preserve"> o </w:t>
            </w:r>
            <w:r>
              <w:rPr>
                <w:b/>
                <w:i/>
              </w:rPr>
              <w:t>to, do jaké míry by měly být zachovány nebo modernizovány přímé politické komunikační kanály</w:t>
            </w:r>
            <w:r>
              <w:rPr>
                <w:b/>
                <w:i/>
              </w:rPr>
              <w:t xml:space="preserve"> s </w:t>
            </w:r>
            <w:r>
              <w:rPr>
                <w:b/>
                <w:i/>
              </w:rPr>
              <w:t>ruským vedením; vzhledem</w:t>
            </w:r>
            <w:r>
              <w:rPr>
                <w:b/>
                <w:i/>
              </w:rPr>
              <w:t xml:space="preserve"> k </w:t>
            </w:r>
            <w:r>
              <w:rPr>
                <w:b/>
                <w:i/>
              </w:rPr>
              <w:t>tomu, že tyto zkušenosti ukazují, že je třeba, aby Unie měla kromě své odrazující</w:t>
            </w:r>
            <w:r>
              <w:rPr>
                <w:b/>
                <w:i/>
              </w:rPr>
              <w:t xml:space="preserve"> a </w:t>
            </w:r>
            <w:r>
              <w:rPr>
                <w:b/>
                <w:i/>
              </w:rPr>
              <w:t>sankční politiky soudržnou</w:t>
            </w:r>
            <w:r>
              <w:rPr>
                <w:b/>
                <w:i/>
              </w:rPr>
              <w:t xml:space="preserve"> a </w:t>
            </w:r>
            <w:r>
              <w:rPr>
                <w:b/>
                <w:i/>
              </w:rPr>
              <w:t>strategicky připravenou diplomatickou kapacitu pro předcházení konfliktům</w:t>
            </w:r>
            <w:r>
              <w:rPr>
                <w:b/>
                <w:i/>
              </w:rPr>
              <w:t xml:space="preserve"> a </w:t>
            </w:r>
            <w:r>
              <w:rPr>
                <w:b/>
                <w:i/>
              </w:rPr>
              <w:t>řešení krizí;</w:t>
            </w:r>
          </w:p>
        </w:tc>
      </w:tr>
    </w:tbl>
    <w:p w14:paraId="6D5FB2CC"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{EL}</w:t>
      </w:r>
      <w:r w:rsidRPr="000E4F8D">
        <w:t>el</w:t>
      </w:r>
      <w:r w:rsidRPr="000E4F8D">
        <w:rPr>
          <w:rStyle w:val="HideTWBExt"/>
        </w:rPr>
        <w:t>&lt;/Original&gt;</w:t>
      </w:r>
    </w:p>
    <w:p w14:paraId="0B5B2C6E" w14:textId="77777777" w:rsidR="00380C79" w:rsidRPr="000E4F8D" w:rsidRDefault="00380C79" w:rsidP="00380C79">
      <w:r>
        <w:rPr>
          <w:rStyle w:val="HideTWBExt"/>
        </w:rPr>
        <w:t>&lt;/Amend&gt;</w:t>
      </w:r>
    </w:p>
    <w:p w14:paraId="23BED869"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113</w:t>
      </w:r>
      <w:r>
        <w:rPr>
          <w:rStyle w:val="HideTWBExt"/>
          <w:b w:val="0"/>
        </w:rPr>
        <w:t>&lt;/NumAm&gt;</w:t>
      </w:r>
    </w:p>
    <w:p w14:paraId="6B80F7CD" w14:textId="77777777" w:rsidR="00380C79" w:rsidRPr="000E4F8D" w:rsidRDefault="00380C79" w:rsidP="00380C79">
      <w:pPr>
        <w:pStyle w:val="NormalBold"/>
      </w:pPr>
      <w:r>
        <w:rPr>
          <w:rStyle w:val="HideTWBExt"/>
          <w:b w:val="0"/>
        </w:rPr>
        <w:t>&lt;RepeatBlock-By&gt;&lt;Members&gt;</w:t>
      </w:r>
      <w:r>
        <w:t>Özlem Demirel, Sebastian Everding</w:t>
      </w:r>
      <w:r>
        <w:rPr>
          <w:rStyle w:val="HideTWBExt"/>
          <w:b w:val="0"/>
        </w:rPr>
        <w:t>&lt;/Members&gt;</w:t>
      </w:r>
    </w:p>
    <w:p w14:paraId="4DAF7480" w14:textId="77777777" w:rsidR="00380C79" w:rsidRPr="000E4F8D" w:rsidRDefault="00380C79" w:rsidP="00380C79">
      <w:pPr>
        <w:pStyle w:val="NormalBold"/>
      </w:pPr>
      <w:r>
        <w:rPr>
          <w:rStyle w:val="HideTWBExt"/>
          <w:b w:val="0"/>
        </w:rPr>
        <w:t>&lt;/RepeatBlock-By&gt;</w:t>
      </w:r>
    </w:p>
    <w:p w14:paraId="5F15243F"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91C653F" w14:textId="77777777" w:rsidR="00380C79" w:rsidRPr="000E4F8D" w:rsidRDefault="00380C79" w:rsidP="00380C79">
      <w:pPr>
        <w:pStyle w:val="NormalBold"/>
      </w:pPr>
      <w:r>
        <w:rPr>
          <w:rStyle w:val="HideTWBExt"/>
          <w:b w:val="0"/>
        </w:rPr>
        <w:t>&lt;Article&gt;</w:t>
      </w:r>
      <w:r>
        <w:t>Bod odůvodnění G f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7BE3B66" w14:textId="77777777" w:rsidTr="004C2510">
        <w:trPr>
          <w:trHeight w:hRule="exact" w:val="240"/>
          <w:jc w:val="center"/>
        </w:trPr>
        <w:tc>
          <w:tcPr>
            <w:tcW w:w="9752" w:type="dxa"/>
            <w:gridSpan w:val="2"/>
            <w:tcBorders>
              <w:top w:val="nil"/>
              <w:left w:val="nil"/>
              <w:bottom w:val="nil"/>
              <w:right w:val="nil"/>
            </w:tcBorders>
          </w:tcPr>
          <w:p w14:paraId="6164EBFD" w14:textId="77777777" w:rsidR="00380C79" w:rsidRPr="000E4F8D" w:rsidRDefault="00380C79" w:rsidP="004C2510"/>
        </w:tc>
      </w:tr>
      <w:tr w:rsidR="00380C79" w14:paraId="195FDBEF" w14:textId="77777777" w:rsidTr="004C2510">
        <w:trPr>
          <w:trHeight w:val="240"/>
          <w:jc w:val="center"/>
        </w:trPr>
        <w:tc>
          <w:tcPr>
            <w:tcW w:w="4876" w:type="dxa"/>
            <w:tcBorders>
              <w:top w:val="nil"/>
              <w:left w:val="nil"/>
              <w:bottom w:val="nil"/>
              <w:right w:val="nil"/>
            </w:tcBorders>
          </w:tcPr>
          <w:p w14:paraId="57F9A6DF"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F83ABBB" w14:textId="77777777" w:rsidR="00380C79" w:rsidRPr="000E4F8D" w:rsidRDefault="00380C79" w:rsidP="004C2510">
            <w:pPr>
              <w:pStyle w:val="AmColumnHeading"/>
            </w:pPr>
            <w:r>
              <w:t>Pozměňovací návrh</w:t>
            </w:r>
          </w:p>
        </w:tc>
      </w:tr>
      <w:tr w:rsidR="00380C79" w14:paraId="1BAC372F" w14:textId="77777777" w:rsidTr="004C2510">
        <w:trPr>
          <w:jc w:val="center"/>
        </w:trPr>
        <w:tc>
          <w:tcPr>
            <w:tcW w:w="4876" w:type="dxa"/>
            <w:tcBorders>
              <w:top w:val="nil"/>
              <w:left w:val="nil"/>
              <w:bottom w:val="nil"/>
              <w:right w:val="nil"/>
            </w:tcBorders>
          </w:tcPr>
          <w:p w14:paraId="0D851FBE" w14:textId="77777777" w:rsidR="00380C79" w:rsidRPr="000E4F8D" w:rsidRDefault="00380C79" w:rsidP="004C2510">
            <w:pPr>
              <w:pStyle w:val="Normal6a"/>
            </w:pPr>
          </w:p>
        </w:tc>
        <w:tc>
          <w:tcPr>
            <w:tcW w:w="4876" w:type="dxa"/>
            <w:tcBorders>
              <w:top w:val="nil"/>
              <w:left w:val="nil"/>
              <w:bottom w:val="nil"/>
              <w:right w:val="nil"/>
            </w:tcBorders>
          </w:tcPr>
          <w:p w14:paraId="471F6D2D" w14:textId="66BC26B8" w:rsidR="00380C79" w:rsidRPr="000E4F8D" w:rsidRDefault="00380C79" w:rsidP="004C2510">
            <w:pPr>
              <w:pStyle w:val="Normal6a"/>
            </w:pPr>
            <w:r>
              <w:rPr>
                <w:b/>
                <w:i/>
              </w:rPr>
              <w:t>Gf.</w:t>
            </w:r>
            <w:r>
              <w:tab/>
            </w:r>
            <w:r>
              <w:rPr>
                <w:b/>
                <w:i/>
              </w:rPr>
              <w:t>vzhledem</w:t>
            </w:r>
            <w:r>
              <w:rPr>
                <w:b/>
                <w:i/>
              </w:rPr>
              <w:t xml:space="preserve"> k </w:t>
            </w:r>
            <w:r>
              <w:rPr>
                <w:b/>
                <w:i/>
              </w:rPr>
              <w:t>tomu, že vyšetřování několika velkých korupčních kauz</w:t>
            </w:r>
            <w:r>
              <w:rPr>
                <w:b/>
                <w:i/>
              </w:rPr>
              <w:t xml:space="preserve"> v </w:t>
            </w:r>
            <w:r>
              <w:rPr>
                <w:b/>
                <w:i/>
              </w:rPr>
              <w:t>letech 2025–2026 ukazuje, že korupce zůstává na Ukrajině závažným</w:t>
            </w:r>
            <w:r>
              <w:rPr>
                <w:b/>
                <w:i/>
              </w:rPr>
              <w:t xml:space="preserve"> a </w:t>
            </w:r>
            <w:r>
              <w:rPr>
                <w:b/>
                <w:i/>
              </w:rPr>
              <w:t>systémovým problémem, zejména na vyšších úrovních správy;</w:t>
            </w:r>
          </w:p>
        </w:tc>
      </w:tr>
    </w:tbl>
    <w:p w14:paraId="38CDC5C4"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4928B2D0" w14:textId="77777777" w:rsidR="00380C79" w:rsidRPr="000E4F8D" w:rsidRDefault="00380C79" w:rsidP="00380C79">
      <w:r>
        <w:rPr>
          <w:rStyle w:val="HideTWBExt"/>
        </w:rPr>
        <w:t>&lt;/Amend&gt;</w:t>
      </w:r>
    </w:p>
    <w:p w14:paraId="1B9BB126"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114</w:t>
      </w:r>
      <w:r>
        <w:rPr>
          <w:rStyle w:val="HideTWBExt"/>
          <w:b w:val="0"/>
        </w:rPr>
        <w:t>&lt;/NumAm&gt;</w:t>
      </w:r>
    </w:p>
    <w:p w14:paraId="3EE7CC5B" w14:textId="77777777" w:rsidR="00380C79" w:rsidRPr="000E4F8D" w:rsidRDefault="00380C79" w:rsidP="00380C79">
      <w:pPr>
        <w:pStyle w:val="NormalBold"/>
      </w:pPr>
      <w:r>
        <w:rPr>
          <w:rStyle w:val="HideTWBExt"/>
          <w:b w:val="0"/>
        </w:rPr>
        <w:t>&lt;RepeatBlock-By&gt;&lt;Members&gt;</w:t>
      </w:r>
      <w:r>
        <w:t>Özlem Demirel</w:t>
      </w:r>
      <w:r>
        <w:rPr>
          <w:rStyle w:val="HideTWBExt"/>
          <w:b w:val="0"/>
        </w:rPr>
        <w:t>&lt;/Members&gt;</w:t>
      </w:r>
    </w:p>
    <w:p w14:paraId="5D9798D2" w14:textId="77777777" w:rsidR="00380C79" w:rsidRPr="000E4F8D" w:rsidRDefault="00380C79" w:rsidP="00380C79">
      <w:pPr>
        <w:pStyle w:val="NormalBold"/>
      </w:pPr>
      <w:r>
        <w:rPr>
          <w:rStyle w:val="HideTWBExt"/>
          <w:b w:val="0"/>
        </w:rPr>
        <w:t>&lt;/RepeatBlock-By&gt;</w:t>
      </w:r>
    </w:p>
    <w:p w14:paraId="1BCEA15C"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110FD91" w14:textId="77777777" w:rsidR="00380C79" w:rsidRPr="000E4F8D" w:rsidRDefault="00380C79" w:rsidP="00380C79">
      <w:pPr>
        <w:pStyle w:val="NormalBold"/>
      </w:pPr>
      <w:r>
        <w:rPr>
          <w:rStyle w:val="HideTWBExt"/>
          <w:b w:val="0"/>
        </w:rPr>
        <w:t>&lt;Article&gt;</w:t>
      </w:r>
      <w:r>
        <w:t>Bod odůvodnění G g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0BBD51B" w14:textId="77777777" w:rsidTr="004C2510">
        <w:trPr>
          <w:trHeight w:hRule="exact" w:val="240"/>
          <w:jc w:val="center"/>
        </w:trPr>
        <w:tc>
          <w:tcPr>
            <w:tcW w:w="9752" w:type="dxa"/>
            <w:gridSpan w:val="2"/>
            <w:tcBorders>
              <w:top w:val="nil"/>
              <w:left w:val="nil"/>
              <w:bottom w:val="nil"/>
              <w:right w:val="nil"/>
            </w:tcBorders>
          </w:tcPr>
          <w:p w14:paraId="63DC97E3" w14:textId="77777777" w:rsidR="00380C79" w:rsidRPr="000E4F8D" w:rsidRDefault="00380C79" w:rsidP="004C2510"/>
        </w:tc>
      </w:tr>
      <w:tr w:rsidR="00380C79" w14:paraId="4D7F0559" w14:textId="77777777" w:rsidTr="004C2510">
        <w:trPr>
          <w:trHeight w:val="240"/>
          <w:jc w:val="center"/>
        </w:trPr>
        <w:tc>
          <w:tcPr>
            <w:tcW w:w="4876" w:type="dxa"/>
            <w:tcBorders>
              <w:top w:val="nil"/>
              <w:left w:val="nil"/>
              <w:bottom w:val="nil"/>
              <w:right w:val="nil"/>
            </w:tcBorders>
          </w:tcPr>
          <w:p w14:paraId="60EB2707"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845168E" w14:textId="77777777" w:rsidR="00380C79" w:rsidRPr="000E4F8D" w:rsidRDefault="00380C79" w:rsidP="004C2510">
            <w:pPr>
              <w:pStyle w:val="AmColumnHeading"/>
            </w:pPr>
            <w:r>
              <w:t>Pozměňovací návrh</w:t>
            </w:r>
          </w:p>
        </w:tc>
      </w:tr>
      <w:tr w:rsidR="00380C79" w14:paraId="314FFA2B" w14:textId="77777777" w:rsidTr="004C2510">
        <w:trPr>
          <w:jc w:val="center"/>
        </w:trPr>
        <w:tc>
          <w:tcPr>
            <w:tcW w:w="4876" w:type="dxa"/>
            <w:tcBorders>
              <w:top w:val="nil"/>
              <w:left w:val="nil"/>
              <w:bottom w:val="nil"/>
              <w:right w:val="nil"/>
            </w:tcBorders>
          </w:tcPr>
          <w:p w14:paraId="1CFD1747" w14:textId="77777777" w:rsidR="00380C79" w:rsidRPr="000E4F8D" w:rsidRDefault="00380C79" w:rsidP="004C2510">
            <w:pPr>
              <w:pStyle w:val="Normal6a"/>
            </w:pPr>
          </w:p>
        </w:tc>
        <w:tc>
          <w:tcPr>
            <w:tcW w:w="4876" w:type="dxa"/>
            <w:tcBorders>
              <w:top w:val="nil"/>
              <w:left w:val="nil"/>
              <w:bottom w:val="nil"/>
              <w:right w:val="nil"/>
            </w:tcBorders>
          </w:tcPr>
          <w:p w14:paraId="3472C082" w14:textId="5C72EAE5" w:rsidR="00380C79" w:rsidRPr="000E4F8D" w:rsidRDefault="00380C79" w:rsidP="004C2510">
            <w:pPr>
              <w:pStyle w:val="Normal6a"/>
            </w:pPr>
            <w:r>
              <w:rPr>
                <w:b/>
                <w:i/>
              </w:rPr>
              <w:t>Gg.</w:t>
            </w:r>
            <w:r>
              <w:tab/>
            </w:r>
            <w:r>
              <w:rPr>
                <w:b/>
                <w:i/>
              </w:rPr>
              <w:t>vzhledem</w:t>
            </w:r>
            <w:r>
              <w:rPr>
                <w:b/>
                <w:i/>
              </w:rPr>
              <w:t xml:space="preserve"> k </w:t>
            </w:r>
            <w:r>
              <w:rPr>
                <w:b/>
                <w:i/>
              </w:rPr>
              <w:t>tomu, že zajištění transparentního</w:t>
            </w:r>
            <w:r>
              <w:rPr>
                <w:b/>
                <w:i/>
              </w:rPr>
              <w:t xml:space="preserve"> a </w:t>
            </w:r>
            <w:r>
              <w:rPr>
                <w:b/>
                <w:i/>
              </w:rPr>
              <w:t>odpovědného využívání mezinárodní</w:t>
            </w:r>
            <w:r>
              <w:rPr>
                <w:b/>
                <w:i/>
              </w:rPr>
              <w:t xml:space="preserve"> a </w:t>
            </w:r>
            <w:r>
              <w:rPr>
                <w:b/>
                <w:i/>
              </w:rPr>
              <w:t>unijní finanční podpory</w:t>
            </w:r>
            <w:r>
              <w:rPr>
                <w:b/>
                <w:i/>
              </w:rPr>
              <w:t xml:space="preserve"> a </w:t>
            </w:r>
            <w:r>
              <w:rPr>
                <w:b/>
                <w:i/>
              </w:rPr>
              <w:t>budoucích fondů na obnovu vyžaduje spolehlivé, nezávislé</w:t>
            </w:r>
            <w:r>
              <w:rPr>
                <w:b/>
                <w:i/>
              </w:rPr>
              <w:t xml:space="preserve"> a </w:t>
            </w:r>
            <w:r>
              <w:rPr>
                <w:b/>
                <w:i/>
              </w:rPr>
              <w:t>dobře fungující protikorupční instituce, jakož</w:t>
            </w:r>
            <w:r>
              <w:rPr>
                <w:b/>
                <w:i/>
              </w:rPr>
              <w:t xml:space="preserve"> i </w:t>
            </w:r>
            <w:r>
              <w:rPr>
                <w:b/>
                <w:i/>
              </w:rPr>
              <w:t>účinný demokratický dohled zahrnující občanskou společnost</w:t>
            </w:r>
            <w:r>
              <w:rPr>
                <w:b/>
                <w:i/>
              </w:rPr>
              <w:t xml:space="preserve"> a </w:t>
            </w:r>
            <w:r>
              <w:rPr>
                <w:b/>
                <w:i/>
              </w:rPr>
              <w:t>sociální partnery;</w:t>
            </w:r>
          </w:p>
        </w:tc>
      </w:tr>
    </w:tbl>
    <w:p w14:paraId="643D0D46"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533257A" w14:textId="77777777" w:rsidR="00380C79" w:rsidRPr="000E4F8D" w:rsidRDefault="00380C79" w:rsidP="00380C79">
      <w:r>
        <w:rPr>
          <w:rStyle w:val="HideTWBExt"/>
        </w:rPr>
        <w:t>&lt;/Amend&gt;</w:t>
      </w:r>
    </w:p>
    <w:p w14:paraId="6DE63328"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115</w:t>
      </w:r>
      <w:r>
        <w:rPr>
          <w:rStyle w:val="HideTWBExt"/>
          <w:b w:val="0"/>
        </w:rPr>
        <w:t>&lt;/NumAm&gt;</w:t>
      </w:r>
    </w:p>
    <w:p w14:paraId="33457314" w14:textId="77777777" w:rsidR="00380C79" w:rsidRPr="000E4F8D" w:rsidRDefault="00380C79" w:rsidP="00380C79">
      <w:pPr>
        <w:pStyle w:val="NormalBold"/>
      </w:pPr>
      <w:r>
        <w:rPr>
          <w:rStyle w:val="HideTWBExt"/>
          <w:b w:val="0"/>
        </w:rPr>
        <w:t>&lt;RepeatBlock-By&gt;&lt;Members&gt;</w:t>
      </w:r>
      <w:r>
        <w:t>Sebastian Tynkkynen</w:t>
      </w:r>
      <w:r>
        <w:rPr>
          <w:rStyle w:val="HideTWBExt"/>
          <w:b w:val="0"/>
        </w:rPr>
        <w:t>&lt;/Members&gt;</w:t>
      </w:r>
    </w:p>
    <w:p w14:paraId="0A5C8F53" w14:textId="77777777" w:rsidR="00380C79" w:rsidRPr="000E4F8D" w:rsidRDefault="00380C79" w:rsidP="00380C79">
      <w:pPr>
        <w:pStyle w:val="NormalBold"/>
      </w:pPr>
      <w:r>
        <w:rPr>
          <w:rStyle w:val="HideTWBExt"/>
          <w:b w:val="0"/>
        </w:rPr>
        <w:t>&lt;/RepeatBlock-By&gt;</w:t>
      </w:r>
    </w:p>
    <w:p w14:paraId="1BF31A74"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84A8990" w14:textId="77777777" w:rsidR="00380C79" w:rsidRPr="000E4F8D" w:rsidRDefault="00380C79" w:rsidP="00380C79">
      <w:pPr>
        <w:pStyle w:val="NormalBold"/>
      </w:pPr>
      <w:r>
        <w:rPr>
          <w:rStyle w:val="HideTWBExt"/>
          <w:b w:val="0"/>
        </w:rPr>
        <w:t>&lt;Article&gt;</w:t>
      </w:r>
      <w:r>
        <w:t>Nadpis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6816F16" w14:textId="77777777" w:rsidTr="004C2510">
        <w:trPr>
          <w:trHeight w:hRule="exact" w:val="240"/>
          <w:jc w:val="center"/>
        </w:trPr>
        <w:tc>
          <w:tcPr>
            <w:tcW w:w="9752" w:type="dxa"/>
            <w:gridSpan w:val="2"/>
            <w:tcBorders>
              <w:top w:val="nil"/>
              <w:left w:val="nil"/>
              <w:bottom w:val="nil"/>
              <w:right w:val="nil"/>
            </w:tcBorders>
          </w:tcPr>
          <w:p w14:paraId="3E8C46B5" w14:textId="77777777" w:rsidR="00380C79" w:rsidRPr="000E4F8D" w:rsidRDefault="00380C79" w:rsidP="004C2510"/>
        </w:tc>
      </w:tr>
      <w:tr w:rsidR="00380C79" w14:paraId="7BBA55D8" w14:textId="77777777" w:rsidTr="004C2510">
        <w:trPr>
          <w:trHeight w:val="240"/>
          <w:jc w:val="center"/>
        </w:trPr>
        <w:tc>
          <w:tcPr>
            <w:tcW w:w="4876" w:type="dxa"/>
            <w:tcBorders>
              <w:top w:val="nil"/>
              <w:left w:val="nil"/>
              <w:bottom w:val="nil"/>
              <w:right w:val="nil"/>
            </w:tcBorders>
          </w:tcPr>
          <w:p w14:paraId="4E8F76F5"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70D37848" w14:textId="77777777" w:rsidR="00380C79" w:rsidRPr="000E4F8D" w:rsidRDefault="00380C79" w:rsidP="004C2510">
            <w:pPr>
              <w:pStyle w:val="AmColumnHeading"/>
            </w:pPr>
            <w:r>
              <w:t>Pozměňovací návrh</w:t>
            </w:r>
          </w:p>
        </w:tc>
      </w:tr>
      <w:tr w:rsidR="00380C79" w14:paraId="18B79569" w14:textId="77777777" w:rsidTr="004C2510">
        <w:trPr>
          <w:jc w:val="center"/>
        </w:trPr>
        <w:tc>
          <w:tcPr>
            <w:tcW w:w="4876" w:type="dxa"/>
            <w:tcBorders>
              <w:top w:val="nil"/>
              <w:left w:val="nil"/>
              <w:bottom w:val="nil"/>
              <w:right w:val="nil"/>
            </w:tcBorders>
          </w:tcPr>
          <w:p w14:paraId="367C2AB1" w14:textId="05F33CEA" w:rsidR="00380C79" w:rsidRPr="000E4F8D" w:rsidRDefault="00380C79" w:rsidP="004C2510">
            <w:pPr>
              <w:pStyle w:val="Normal6a"/>
            </w:pPr>
            <w:r>
              <w:t>I. Aktuální stav ruské válečné agrese</w:t>
            </w:r>
            <w:r>
              <w:t xml:space="preserve"> a </w:t>
            </w:r>
            <w:r>
              <w:rPr>
                <w:b/>
                <w:i/>
              </w:rPr>
              <w:t>sankcí</w:t>
            </w:r>
            <w:r>
              <w:t xml:space="preserve"> EU</w:t>
            </w:r>
          </w:p>
        </w:tc>
        <w:tc>
          <w:tcPr>
            <w:tcW w:w="4876" w:type="dxa"/>
            <w:tcBorders>
              <w:top w:val="nil"/>
              <w:left w:val="nil"/>
              <w:bottom w:val="nil"/>
              <w:right w:val="nil"/>
            </w:tcBorders>
          </w:tcPr>
          <w:p w14:paraId="547E9F71" w14:textId="13CC8E42" w:rsidR="00380C79" w:rsidRPr="000E4F8D" w:rsidRDefault="00380C79" w:rsidP="004C2510">
            <w:pPr>
              <w:pStyle w:val="Normal6a"/>
            </w:pPr>
            <w:r>
              <w:t>I. Aktuální stav ruské válečné agrese</w:t>
            </w:r>
            <w:r>
              <w:rPr>
                <w:b/>
                <w:i/>
              </w:rPr>
              <w:t>, sankcí EU</w:t>
            </w:r>
            <w:r>
              <w:t xml:space="preserve"> a </w:t>
            </w:r>
            <w:r>
              <w:rPr>
                <w:b/>
                <w:i/>
              </w:rPr>
              <w:t>pomoci, kterou</w:t>
            </w:r>
            <w:r>
              <w:t xml:space="preserve"> EU </w:t>
            </w:r>
            <w:r>
              <w:rPr>
                <w:b/>
                <w:i/>
              </w:rPr>
              <w:t>poskytuje Ukrajině</w:t>
            </w:r>
            <w:r>
              <w:t xml:space="preserve"> </w:t>
            </w:r>
          </w:p>
        </w:tc>
      </w:tr>
    </w:tbl>
    <w:p w14:paraId="55EB8B13"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{FI}</w:t>
      </w:r>
      <w:r w:rsidRPr="000E4F8D">
        <w:t>fi</w:t>
      </w:r>
      <w:r w:rsidRPr="000E4F8D">
        <w:rPr>
          <w:rStyle w:val="HideTWBExt"/>
        </w:rPr>
        <w:t>&lt;/Original&gt;</w:t>
      </w:r>
    </w:p>
    <w:p w14:paraId="48433F01" w14:textId="77777777" w:rsidR="00380C79" w:rsidRPr="000E4F8D" w:rsidRDefault="00380C79" w:rsidP="00380C79">
      <w:r>
        <w:rPr>
          <w:rStyle w:val="HideTWBExt"/>
        </w:rPr>
        <w:t>&lt;/Amend&gt;</w:t>
      </w:r>
    </w:p>
    <w:p w14:paraId="7F153188"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116</w:t>
      </w:r>
      <w:r>
        <w:rPr>
          <w:rStyle w:val="HideTWBExt"/>
          <w:b w:val="0"/>
        </w:rPr>
        <w:t>&lt;/NumAm&gt;</w:t>
      </w:r>
    </w:p>
    <w:p w14:paraId="6B1A3A5F" w14:textId="77777777" w:rsidR="00380C79" w:rsidRPr="000E4F8D" w:rsidRDefault="00380C79" w:rsidP="00380C79">
      <w:pPr>
        <w:pStyle w:val="NormalBold"/>
      </w:pPr>
      <w:r>
        <w:rPr>
          <w:rStyle w:val="HideTWBExt"/>
          <w:b w:val="0"/>
        </w:rPr>
        <w:t>&lt;RepeatBlock-By&gt;&lt;Members&gt;</w:t>
      </w:r>
      <w:r>
        <w:t>Emmanouil Fragkos, Galato Alexandraki</w:t>
      </w:r>
      <w:r>
        <w:rPr>
          <w:rStyle w:val="HideTWBExt"/>
          <w:b w:val="0"/>
        </w:rPr>
        <w:t>&lt;/Members&gt;</w:t>
      </w:r>
    </w:p>
    <w:p w14:paraId="683E340A" w14:textId="77777777" w:rsidR="00380C79" w:rsidRPr="000E4F8D" w:rsidRDefault="00380C79" w:rsidP="00380C79">
      <w:pPr>
        <w:pStyle w:val="NormalBold"/>
      </w:pPr>
      <w:r>
        <w:rPr>
          <w:rStyle w:val="HideTWBExt"/>
          <w:b w:val="0"/>
        </w:rPr>
        <w:t>&lt;/RepeatBlock-By&gt;</w:t>
      </w:r>
    </w:p>
    <w:p w14:paraId="355F4245"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27E145B" w14:textId="77777777" w:rsidR="00380C79" w:rsidRPr="000E4F8D" w:rsidRDefault="00380C79" w:rsidP="00380C79">
      <w:pPr>
        <w:pStyle w:val="NormalBold"/>
      </w:pPr>
      <w:r>
        <w:rPr>
          <w:rStyle w:val="HideTWBExt"/>
          <w:b w:val="0"/>
        </w:rPr>
        <w:t>&lt;Article&gt;</w:t>
      </w:r>
      <w:r>
        <w:t>Bod -1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2DF03F0" w14:textId="77777777" w:rsidTr="004C2510">
        <w:trPr>
          <w:trHeight w:hRule="exact" w:val="240"/>
          <w:jc w:val="center"/>
        </w:trPr>
        <w:tc>
          <w:tcPr>
            <w:tcW w:w="9752" w:type="dxa"/>
            <w:gridSpan w:val="2"/>
            <w:tcBorders>
              <w:top w:val="nil"/>
              <w:left w:val="nil"/>
              <w:bottom w:val="nil"/>
              <w:right w:val="nil"/>
            </w:tcBorders>
          </w:tcPr>
          <w:p w14:paraId="59DF9EE1" w14:textId="77777777" w:rsidR="00380C79" w:rsidRPr="000E4F8D" w:rsidRDefault="00380C79" w:rsidP="004C2510"/>
        </w:tc>
      </w:tr>
      <w:tr w:rsidR="00380C79" w14:paraId="652242E4" w14:textId="77777777" w:rsidTr="004C2510">
        <w:trPr>
          <w:trHeight w:val="240"/>
          <w:jc w:val="center"/>
        </w:trPr>
        <w:tc>
          <w:tcPr>
            <w:tcW w:w="4876" w:type="dxa"/>
            <w:tcBorders>
              <w:top w:val="nil"/>
              <w:left w:val="nil"/>
              <w:bottom w:val="nil"/>
              <w:right w:val="nil"/>
            </w:tcBorders>
          </w:tcPr>
          <w:p w14:paraId="70A70519"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27B741C" w14:textId="77777777" w:rsidR="00380C79" w:rsidRPr="000E4F8D" w:rsidRDefault="00380C79" w:rsidP="004C2510">
            <w:pPr>
              <w:pStyle w:val="AmColumnHeading"/>
            </w:pPr>
            <w:r>
              <w:t>Pozměňovací návrh</w:t>
            </w:r>
          </w:p>
        </w:tc>
      </w:tr>
      <w:tr w:rsidR="00380C79" w14:paraId="7AF276D4" w14:textId="77777777" w:rsidTr="004C2510">
        <w:trPr>
          <w:jc w:val="center"/>
        </w:trPr>
        <w:tc>
          <w:tcPr>
            <w:tcW w:w="4876" w:type="dxa"/>
            <w:tcBorders>
              <w:top w:val="nil"/>
              <w:left w:val="nil"/>
              <w:bottom w:val="nil"/>
              <w:right w:val="nil"/>
            </w:tcBorders>
          </w:tcPr>
          <w:p w14:paraId="6E6D142B" w14:textId="77777777" w:rsidR="00380C79" w:rsidRPr="000E4F8D" w:rsidRDefault="00380C79" w:rsidP="004C2510">
            <w:pPr>
              <w:pStyle w:val="Normal6a"/>
            </w:pPr>
          </w:p>
        </w:tc>
        <w:tc>
          <w:tcPr>
            <w:tcW w:w="4876" w:type="dxa"/>
            <w:tcBorders>
              <w:top w:val="nil"/>
              <w:left w:val="nil"/>
              <w:bottom w:val="nil"/>
              <w:right w:val="nil"/>
            </w:tcBorders>
          </w:tcPr>
          <w:p w14:paraId="69ABB2AD" w14:textId="680A3630" w:rsidR="00380C79" w:rsidRPr="000E4F8D" w:rsidRDefault="00380C79" w:rsidP="004C2510">
            <w:pPr>
              <w:pStyle w:val="Normal6a"/>
            </w:pPr>
            <w:r>
              <w:rPr>
                <w:b/>
                <w:i/>
              </w:rPr>
              <w:t>-1.</w:t>
            </w:r>
            <w:r>
              <w:tab/>
            </w:r>
            <w:r>
              <w:rPr>
                <w:b/>
                <w:i/>
              </w:rPr>
              <w:t>vyjadřuje upřímný zármutek nad ztrátami na lidských životech na Ukrajině</w:t>
            </w:r>
            <w:r>
              <w:rPr>
                <w:b/>
                <w:i/>
              </w:rPr>
              <w:t xml:space="preserve"> a v </w:t>
            </w:r>
            <w:r>
              <w:rPr>
                <w:b/>
                <w:i/>
              </w:rPr>
              <w:t>Rusku</w:t>
            </w:r>
            <w:r>
              <w:rPr>
                <w:b/>
                <w:i/>
              </w:rPr>
              <w:t xml:space="preserve"> a </w:t>
            </w:r>
            <w:r>
              <w:rPr>
                <w:b/>
                <w:i/>
              </w:rPr>
              <w:t>nad obrovským počtem lidí, kteří byli zraněni, postiženi válkou, jsou pohřešováni</w:t>
            </w:r>
            <w:r>
              <w:rPr>
                <w:b/>
                <w:i/>
              </w:rPr>
              <w:t xml:space="preserve"> a </w:t>
            </w:r>
            <w:r>
              <w:rPr>
                <w:b/>
                <w:i/>
              </w:rPr>
              <w:t>psychicky traumatizováni; zdůrazňuje, že lidský rozměr konfliktu musí zůstat jádrem jakékoli budoucí diplomatické, humanitární</w:t>
            </w:r>
            <w:r>
              <w:rPr>
                <w:b/>
                <w:i/>
              </w:rPr>
              <w:t xml:space="preserve"> a </w:t>
            </w:r>
            <w:r>
              <w:rPr>
                <w:b/>
                <w:i/>
              </w:rPr>
              <w:t>iniciativy po skončení konfliktu;</w:t>
            </w:r>
          </w:p>
        </w:tc>
      </w:tr>
    </w:tbl>
    <w:p w14:paraId="42C59701"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{EL}</w:t>
      </w:r>
      <w:r w:rsidRPr="000E4F8D">
        <w:t>el</w:t>
      </w:r>
      <w:r w:rsidRPr="000E4F8D">
        <w:rPr>
          <w:rStyle w:val="HideTWBExt"/>
        </w:rPr>
        <w:t>&lt;/Original&gt;</w:t>
      </w:r>
    </w:p>
    <w:p w14:paraId="313EE219" w14:textId="77777777" w:rsidR="00380C79" w:rsidRPr="000E4F8D" w:rsidRDefault="00380C79" w:rsidP="00380C79">
      <w:r>
        <w:rPr>
          <w:rStyle w:val="HideTWBExt"/>
        </w:rPr>
        <w:t>&lt;/Amend&gt;</w:t>
      </w:r>
    </w:p>
    <w:p w14:paraId="0766E664"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117</w:t>
      </w:r>
      <w:r>
        <w:rPr>
          <w:rStyle w:val="HideTWBExt"/>
          <w:b w:val="0"/>
        </w:rPr>
        <w:t>&lt;/NumAm&gt;</w:t>
      </w:r>
    </w:p>
    <w:p w14:paraId="11A14C6B" w14:textId="77777777" w:rsidR="00380C79" w:rsidRPr="000E4F8D" w:rsidRDefault="00380C79" w:rsidP="00380C79">
      <w:pPr>
        <w:pStyle w:val="NormalBold"/>
      </w:pPr>
      <w:r>
        <w:rPr>
          <w:rStyle w:val="HideTWBExt"/>
          <w:b w:val="0"/>
        </w:rPr>
        <w:t>&lt;RepeatBlock-By&gt;&lt;Members&gt;</w:t>
      </w:r>
      <w:r>
        <w:t>Ruth Firmenich, Michael von der Schulenburg</w:t>
      </w:r>
      <w:r>
        <w:rPr>
          <w:rStyle w:val="HideTWBExt"/>
          <w:b w:val="0"/>
        </w:rPr>
        <w:t>&lt;/Members&gt;</w:t>
      </w:r>
    </w:p>
    <w:p w14:paraId="73FD6049" w14:textId="77777777" w:rsidR="00380C79" w:rsidRPr="000E4F8D" w:rsidRDefault="00380C79" w:rsidP="00380C79">
      <w:pPr>
        <w:pStyle w:val="NormalBold"/>
      </w:pPr>
      <w:r>
        <w:rPr>
          <w:rStyle w:val="HideTWBExt"/>
          <w:b w:val="0"/>
        </w:rPr>
        <w:t>&lt;/RepeatBlock-By&gt;</w:t>
      </w:r>
    </w:p>
    <w:p w14:paraId="5A63D24B"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287782A" w14:textId="77777777" w:rsidR="00380C79" w:rsidRPr="000E4F8D" w:rsidRDefault="00380C79" w:rsidP="00380C79">
      <w:pPr>
        <w:pStyle w:val="NormalBold"/>
      </w:pPr>
      <w:r>
        <w:rPr>
          <w:rStyle w:val="HideTWBExt"/>
          <w:b w:val="0"/>
        </w:rPr>
        <w:t>&lt;Article&gt;</w:t>
      </w:r>
      <w:r>
        <w:t>Bod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EEE6B7A" w14:textId="77777777" w:rsidTr="004C2510">
        <w:trPr>
          <w:trHeight w:hRule="exact" w:val="240"/>
          <w:jc w:val="center"/>
        </w:trPr>
        <w:tc>
          <w:tcPr>
            <w:tcW w:w="9752" w:type="dxa"/>
            <w:gridSpan w:val="2"/>
            <w:tcBorders>
              <w:top w:val="nil"/>
              <w:left w:val="nil"/>
              <w:bottom w:val="nil"/>
              <w:right w:val="nil"/>
            </w:tcBorders>
          </w:tcPr>
          <w:p w14:paraId="6219B2D4" w14:textId="77777777" w:rsidR="00380C79" w:rsidRPr="000E4F8D" w:rsidRDefault="00380C79" w:rsidP="004C2510"/>
        </w:tc>
      </w:tr>
      <w:tr w:rsidR="00380C79" w14:paraId="0DF97DA2" w14:textId="77777777" w:rsidTr="004C2510">
        <w:trPr>
          <w:trHeight w:val="240"/>
          <w:jc w:val="center"/>
        </w:trPr>
        <w:tc>
          <w:tcPr>
            <w:tcW w:w="4876" w:type="dxa"/>
            <w:tcBorders>
              <w:top w:val="nil"/>
              <w:left w:val="nil"/>
              <w:bottom w:val="nil"/>
              <w:right w:val="nil"/>
            </w:tcBorders>
          </w:tcPr>
          <w:p w14:paraId="6B9DCF7B"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02D8950" w14:textId="77777777" w:rsidR="00380C79" w:rsidRPr="000E4F8D" w:rsidRDefault="00380C79" w:rsidP="004C2510">
            <w:pPr>
              <w:pStyle w:val="AmColumnHeading"/>
            </w:pPr>
            <w:r>
              <w:t>Pozměňovací návrh</w:t>
            </w:r>
          </w:p>
        </w:tc>
      </w:tr>
      <w:tr w:rsidR="00380C79" w14:paraId="3CD02D32" w14:textId="77777777" w:rsidTr="004C2510">
        <w:trPr>
          <w:jc w:val="center"/>
        </w:trPr>
        <w:tc>
          <w:tcPr>
            <w:tcW w:w="4876" w:type="dxa"/>
            <w:tcBorders>
              <w:top w:val="nil"/>
              <w:left w:val="nil"/>
              <w:bottom w:val="nil"/>
              <w:right w:val="nil"/>
            </w:tcBorders>
          </w:tcPr>
          <w:p w14:paraId="375572D7" w14:textId="0D737A95" w:rsidR="00380C79" w:rsidRPr="000E4F8D" w:rsidRDefault="00380C79" w:rsidP="004C2510">
            <w:pPr>
              <w:pStyle w:val="Normal6a"/>
            </w:pPr>
            <w:r>
              <w:t>1.</w:t>
            </w:r>
            <w:r>
              <w:tab/>
              <w:t xml:space="preserve">opětovně </w:t>
            </w:r>
            <w:r>
              <w:rPr>
                <w:b/>
                <w:i/>
              </w:rPr>
              <w:t>zdůrazňuje</w:t>
            </w:r>
            <w:r>
              <w:t xml:space="preserve"> svou </w:t>
            </w:r>
            <w:r>
              <w:rPr>
                <w:b/>
                <w:i/>
              </w:rPr>
              <w:t>neochvějnou</w:t>
            </w:r>
            <w:r>
              <w:t xml:space="preserve"> solidaritu</w:t>
            </w:r>
            <w:r>
              <w:t xml:space="preserve"> s </w:t>
            </w:r>
            <w:r>
              <w:rPr>
                <w:b/>
                <w:i/>
              </w:rPr>
              <w:t>lidem Ukrajiny</w:t>
            </w:r>
            <w:r>
              <w:rPr>
                <w:b/>
                <w:i/>
              </w:rPr>
              <w:t xml:space="preserve"> a </w:t>
            </w:r>
            <w:r>
              <w:rPr>
                <w:b/>
                <w:i/>
              </w:rPr>
              <w:t>podporu její nezávislosti</w:t>
            </w:r>
            <w:r>
              <w:t xml:space="preserve">, </w:t>
            </w:r>
            <w:r>
              <w:rPr>
                <w:b/>
                <w:i/>
              </w:rPr>
              <w:t>svrchovanosti</w:t>
            </w:r>
            <w:r>
              <w:rPr>
                <w:b/>
                <w:i/>
              </w:rPr>
              <w:t xml:space="preserve"> a </w:t>
            </w:r>
            <w:r>
              <w:rPr>
                <w:b/>
                <w:i/>
              </w:rPr>
              <w:t>územní celistvosti</w:t>
            </w:r>
            <w:r>
              <w:t xml:space="preserve"> v </w:t>
            </w:r>
            <w:r>
              <w:rPr>
                <w:b/>
                <w:i/>
              </w:rPr>
              <w:t>rámci jejích mezinárodně uznaných hranic</w:t>
            </w:r>
            <w:r>
              <w:t xml:space="preserve">; </w:t>
            </w:r>
            <w:r>
              <w:rPr>
                <w:b/>
                <w:i/>
              </w:rPr>
              <w:t>důrazně poukazuje</w:t>
            </w:r>
            <w:r>
              <w:t xml:space="preserve"> na </w:t>
            </w:r>
            <w:r>
              <w:rPr>
                <w:b/>
                <w:i/>
              </w:rPr>
              <w:t>přirozené právo Ukrajiny na sebeobranu</w:t>
            </w:r>
            <w:r>
              <w:t xml:space="preserve"> v </w:t>
            </w:r>
            <w:r>
              <w:rPr>
                <w:b/>
                <w:i/>
              </w:rPr>
              <w:t>souladu</w:t>
            </w:r>
            <w:r>
              <w:rPr>
                <w:b/>
                <w:i/>
              </w:rPr>
              <w:t xml:space="preserve"> s </w:t>
            </w:r>
            <w:r>
              <w:rPr>
                <w:b/>
                <w:i/>
              </w:rPr>
              <w:t>článkem 51 Charty OSN</w:t>
            </w:r>
            <w:r>
              <w:t>;</w:t>
            </w:r>
          </w:p>
        </w:tc>
        <w:tc>
          <w:tcPr>
            <w:tcW w:w="4876" w:type="dxa"/>
            <w:tcBorders>
              <w:top w:val="nil"/>
              <w:left w:val="nil"/>
              <w:bottom w:val="nil"/>
              <w:right w:val="nil"/>
            </w:tcBorders>
          </w:tcPr>
          <w:p w14:paraId="6423646A" w14:textId="47000BEC" w:rsidR="00380C79" w:rsidRPr="000E4F8D" w:rsidRDefault="00380C79" w:rsidP="004C2510">
            <w:pPr>
              <w:pStyle w:val="Normal6a"/>
            </w:pPr>
            <w:r>
              <w:t>1.</w:t>
            </w:r>
            <w:r>
              <w:tab/>
              <w:t xml:space="preserve">opětovně </w:t>
            </w:r>
            <w:r>
              <w:rPr>
                <w:b/>
                <w:i/>
              </w:rPr>
              <w:t>vyjadřuje</w:t>
            </w:r>
            <w:r>
              <w:t xml:space="preserve"> svou solidaritu</w:t>
            </w:r>
            <w:r>
              <w:t xml:space="preserve"> s </w:t>
            </w:r>
            <w:r>
              <w:rPr>
                <w:b/>
                <w:i/>
              </w:rPr>
              <w:t>civilním obyvatelstvem Ukrajiny;</w:t>
            </w:r>
            <w:r>
              <w:t xml:space="preserve"> </w:t>
            </w:r>
            <w:r>
              <w:rPr>
                <w:b/>
                <w:i/>
              </w:rPr>
              <w:t>zároveň zdůrazňuje</w:t>
            </w:r>
            <w:r>
              <w:t xml:space="preserve">, </w:t>
            </w:r>
            <w:r>
              <w:rPr>
                <w:b/>
                <w:i/>
              </w:rPr>
              <w:t>že trvalého ukončení války lze dosáhnout pouze na základě diplomatického řešení</w:t>
            </w:r>
            <w:r>
              <w:t xml:space="preserve"> v </w:t>
            </w:r>
            <w:r>
              <w:rPr>
                <w:b/>
                <w:i/>
              </w:rPr>
              <w:t>souladu</w:t>
            </w:r>
            <w:r>
              <w:rPr>
                <w:b/>
                <w:i/>
              </w:rPr>
              <w:t xml:space="preserve"> s </w:t>
            </w:r>
            <w:r>
              <w:rPr>
                <w:b/>
                <w:i/>
              </w:rPr>
              <w:t>mezinárodním právem</w:t>
            </w:r>
            <w:r>
              <w:t>;</w:t>
            </w:r>
            <w:r>
              <w:rPr>
                <w:b/>
                <w:i/>
              </w:rPr>
              <w:t xml:space="preserve"> v </w:t>
            </w:r>
            <w:r>
              <w:rPr>
                <w:b/>
                <w:i/>
              </w:rPr>
              <w:t>této souvislosti upozorňuje</w:t>
            </w:r>
            <w:r>
              <w:t xml:space="preserve"> na </w:t>
            </w:r>
            <w:r>
              <w:rPr>
                <w:b/>
                <w:i/>
              </w:rPr>
              <w:t>předchozí vyjednávací přístupy, včetně rozhovorů</w:t>
            </w:r>
            <w:r>
              <w:t xml:space="preserve"> v </w:t>
            </w:r>
            <w:r>
              <w:rPr>
                <w:b/>
                <w:i/>
              </w:rPr>
              <w:t>Istanbulu,</w:t>
            </w:r>
            <w:r>
              <w:rPr>
                <w:b/>
                <w:i/>
              </w:rPr>
              <w:t xml:space="preserve"> a </w:t>
            </w:r>
            <w:r>
              <w:rPr>
                <w:b/>
                <w:i/>
              </w:rPr>
              <w:t>vyzývá Evropskou unii, aby příslušné iniciativy aktivně podporovala</w:t>
            </w:r>
            <w:r>
              <w:t>;</w:t>
            </w:r>
          </w:p>
        </w:tc>
      </w:tr>
    </w:tbl>
    <w:p w14:paraId="1962A637"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{DE}</w:t>
      </w:r>
      <w:r w:rsidRPr="000E4F8D">
        <w:t>de</w:t>
      </w:r>
      <w:r w:rsidRPr="000E4F8D">
        <w:rPr>
          <w:rStyle w:val="HideTWBExt"/>
        </w:rPr>
        <w:t>&lt;/Original&gt;</w:t>
      </w:r>
    </w:p>
    <w:p w14:paraId="788F57A8" w14:textId="77777777" w:rsidR="00380C79" w:rsidRPr="000E4F8D" w:rsidRDefault="00380C79" w:rsidP="00380C79">
      <w:r>
        <w:rPr>
          <w:rStyle w:val="HideTWBExt"/>
        </w:rPr>
        <w:t>&lt;/Amend&gt;</w:t>
      </w:r>
    </w:p>
    <w:p w14:paraId="321037F3"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118</w:t>
      </w:r>
      <w:r>
        <w:rPr>
          <w:rStyle w:val="HideTWBExt"/>
          <w:b w:val="0"/>
        </w:rPr>
        <w:t>&lt;/NumAm&gt;</w:t>
      </w:r>
    </w:p>
    <w:p w14:paraId="333F214C"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17ED270B" w14:textId="77777777" w:rsidR="00380C79" w:rsidRPr="000E4F8D" w:rsidRDefault="00380C79" w:rsidP="00380C79">
      <w:pPr>
        <w:pStyle w:val="NormalBold"/>
      </w:pPr>
      <w:r>
        <w:rPr>
          <w:rStyle w:val="HideTWBExt"/>
          <w:b w:val="0"/>
        </w:rPr>
        <w:t>&lt;/RepeatBlock-By&gt;</w:t>
      </w:r>
    </w:p>
    <w:p w14:paraId="7FFFA0F1"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CCE367D" w14:textId="77777777" w:rsidR="00380C79" w:rsidRPr="000E4F8D" w:rsidRDefault="00380C79" w:rsidP="00380C79">
      <w:pPr>
        <w:pStyle w:val="NormalBold"/>
      </w:pPr>
      <w:r>
        <w:rPr>
          <w:rStyle w:val="HideTWBExt"/>
          <w:b w:val="0"/>
        </w:rPr>
        <w:t>&lt;Article&gt;</w:t>
      </w:r>
      <w:r>
        <w:t>Bod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6B126C2" w14:textId="77777777" w:rsidTr="004C2510">
        <w:trPr>
          <w:trHeight w:hRule="exact" w:val="240"/>
          <w:jc w:val="center"/>
        </w:trPr>
        <w:tc>
          <w:tcPr>
            <w:tcW w:w="9752" w:type="dxa"/>
            <w:gridSpan w:val="2"/>
            <w:tcBorders>
              <w:top w:val="nil"/>
              <w:left w:val="nil"/>
              <w:bottom w:val="nil"/>
              <w:right w:val="nil"/>
            </w:tcBorders>
          </w:tcPr>
          <w:p w14:paraId="5E0D137A" w14:textId="77777777" w:rsidR="00380C79" w:rsidRPr="000E4F8D" w:rsidRDefault="00380C79" w:rsidP="004C2510"/>
        </w:tc>
      </w:tr>
      <w:tr w:rsidR="00380C79" w14:paraId="4655317E" w14:textId="77777777" w:rsidTr="004C2510">
        <w:trPr>
          <w:trHeight w:val="240"/>
          <w:jc w:val="center"/>
        </w:trPr>
        <w:tc>
          <w:tcPr>
            <w:tcW w:w="4876" w:type="dxa"/>
            <w:tcBorders>
              <w:top w:val="nil"/>
              <w:left w:val="nil"/>
              <w:bottom w:val="nil"/>
              <w:right w:val="nil"/>
            </w:tcBorders>
          </w:tcPr>
          <w:p w14:paraId="4528A87C"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3D465E1" w14:textId="77777777" w:rsidR="00380C79" w:rsidRPr="000E4F8D" w:rsidRDefault="00380C79" w:rsidP="004C2510">
            <w:pPr>
              <w:pStyle w:val="AmColumnHeading"/>
            </w:pPr>
            <w:r>
              <w:t>Pozměňovací návrh</w:t>
            </w:r>
          </w:p>
        </w:tc>
      </w:tr>
      <w:tr w:rsidR="00380C79" w14:paraId="31DFBA43" w14:textId="77777777" w:rsidTr="004C2510">
        <w:trPr>
          <w:jc w:val="center"/>
        </w:trPr>
        <w:tc>
          <w:tcPr>
            <w:tcW w:w="4876" w:type="dxa"/>
            <w:tcBorders>
              <w:top w:val="nil"/>
              <w:left w:val="nil"/>
              <w:bottom w:val="nil"/>
              <w:right w:val="nil"/>
            </w:tcBorders>
          </w:tcPr>
          <w:p w14:paraId="4D5896EC" w14:textId="664FA956" w:rsidR="00380C79" w:rsidRPr="000E4F8D" w:rsidRDefault="00380C79" w:rsidP="004C2510">
            <w:pPr>
              <w:pStyle w:val="Normal6a"/>
            </w:pPr>
            <w:r>
              <w:t>1.</w:t>
            </w:r>
            <w:r>
              <w:tab/>
              <w:t>opětovně zdůrazňuje svou neochvějnou solidaritu</w:t>
            </w:r>
            <w:r>
              <w:t xml:space="preserve"> s </w:t>
            </w:r>
            <w:r>
              <w:t>lidem Ukrajiny</w:t>
            </w:r>
            <w:r>
              <w:t xml:space="preserve"> a </w:t>
            </w:r>
            <w:r>
              <w:t>podporu její nezávislosti, svrchovanosti</w:t>
            </w:r>
            <w:r>
              <w:t xml:space="preserve"> a </w:t>
            </w:r>
            <w:r>
              <w:t>územní celistvosti</w:t>
            </w:r>
            <w:r>
              <w:t xml:space="preserve"> v </w:t>
            </w:r>
            <w:r>
              <w:t>rámci jejích mezinárodně uznaných hranic; důrazně poukazuje na přirozené právo Ukrajiny na sebeobranu</w:t>
            </w:r>
            <w:r>
              <w:t xml:space="preserve"> v </w:t>
            </w:r>
            <w:r>
              <w:t>souladu</w:t>
            </w:r>
            <w:r>
              <w:t xml:space="preserve"> s </w:t>
            </w:r>
            <w:r>
              <w:t>článkem 51 Charty OSN;</w:t>
            </w:r>
          </w:p>
        </w:tc>
        <w:tc>
          <w:tcPr>
            <w:tcW w:w="4876" w:type="dxa"/>
            <w:tcBorders>
              <w:top w:val="nil"/>
              <w:left w:val="nil"/>
              <w:bottom w:val="nil"/>
              <w:right w:val="nil"/>
            </w:tcBorders>
          </w:tcPr>
          <w:p w14:paraId="5AA2C801" w14:textId="73BCE628" w:rsidR="00380C79" w:rsidRPr="000E4F8D" w:rsidRDefault="00380C79" w:rsidP="004C2510">
            <w:pPr>
              <w:pStyle w:val="Normal6a"/>
            </w:pPr>
            <w:r>
              <w:t>1.</w:t>
            </w:r>
            <w:r>
              <w:tab/>
            </w:r>
            <w:r>
              <w:rPr>
                <w:b/>
                <w:i/>
              </w:rPr>
              <w:t>co nejdůrazněji odsuzuje pokračující protiprávní útočnou válku Ruska, včetně rozsáhlých</w:t>
            </w:r>
            <w:r>
              <w:rPr>
                <w:b/>
                <w:i/>
              </w:rPr>
              <w:t xml:space="preserve"> a </w:t>
            </w:r>
            <w:r>
              <w:rPr>
                <w:b/>
                <w:i/>
              </w:rPr>
              <w:t>systematických útoků na civilní obyvatelstvo, které porušují mezinárodní humanitární právo;</w:t>
            </w:r>
            <w:r>
              <w:t xml:space="preserve"> opětovně zdůrazňuje svou neochvějnou solidaritu</w:t>
            </w:r>
            <w:r>
              <w:t xml:space="preserve"> s </w:t>
            </w:r>
            <w:r>
              <w:t>lidem Ukrajiny</w:t>
            </w:r>
            <w:r>
              <w:t xml:space="preserve"> a </w:t>
            </w:r>
            <w:r>
              <w:t>podporu její nezávislosti, svrchovanosti</w:t>
            </w:r>
            <w:r>
              <w:t xml:space="preserve"> a </w:t>
            </w:r>
            <w:r>
              <w:t>územní celistvosti</w:t>
            </w:r>
            <w:r>
              <w:t xml:space="preserve"> v </w:t>
            </w:r>
            <w:r>
              <w:t>rámci jejích mezinárodně uznaných hranic; důrazně poukazuje na přirozené právo Ukrajiny na sebeobranu</w:t>
            </w:r>
            <w:r>
              <w:t xml:space="preserve"> v </w:t>
            </w:r>
            <w:r>
              <w:t>souladu</w:t>
            </w:r>
            <w:r>
              <w:t xml:space="preserve"> s </w:t>
            </w:r>
            <w:r>
              <w:t xml:space="preserve">článkem 51 Charty OSN; </w:t>
            </w:r>
            <w:r>
              <w:rPr>
                <w:b/>
                <w:i/>
              </w:rPr>
              <w:t>připomíná opakované hrozby</w:t>
            </w:r>
            <w:r>
              <w:rPr>
                <w:b/>
                <w:i/>
              </w:rPr>
              <w:t xml:space="preserve"> a </w:t>
            </w:r>
            <w:r>
              <w:rPr>
                <w:b/>
                <w:i/>
              </w:rPr>
              <w:t>hybridní akce Ruska</w:t>
            </w:r>
            <w:r>
              <w:rPr>
                <w:b/>
                <w:i/>
              </w:rPr>
              <w:t xml:space="preserve"> v </w:t>
            </w:r>
            <w:r>
              <w:rPr>
                <w:b/>
                <w:i/>
              </w:rPr>
              <w:t>členských státech EU</w:t>
            </w:r>
            <w:r>
              <w:rPr>
                <w:b/>
                <w:i/>
              </w:rPr>
              <w:t xml:space="preserve"> a </w:t>
            </w:r>
            <w:r>
              <w:rPr>
                <w:b/>
                <w:i/>
              </w:rPr>
              <w:t>proti nim; zdůrazňuje, že Ukrajina</w:t>
            </w:r>
            <w:r>
              <w:rPr>
                <w:b/>
                <w:i/>
              </w:rPr>
              <w:t xml:space="preserve"> a </w:t>
            </w:r>
            <w:r>
              <w:rPr>
                <w:b/>
                <w:i/>
              </w:rPr>
              <w:t>její statečný lid platí</w:t>
            </w:r>
            <w:r>
              <w:rPr>
                <w:b/>
                <w:i/>
              </w:rPr>
              <w:t xml:space="preserve"> </w:t>
            </w:r>
            <w:r>
              <w:rPr>
                <w:b/>
                <w:i/>
              </w:rPr>
              <w:t>za ochranu Ukrajiny,</w:t>
            </w:r>
            <w:r>
              <w:rPr>
                <w:b/>
                <w:i/>
              </w:rPr>
              <w:t xml:space="preserve"> a </w:t>
            </w:r>
            <w:r>
              <w:rPr>
                <w:b/>
                <w:i/>
              </w:rPr>
              <w:t>tím</w:t>
            </w:r>
            <w:r>
              <w:rPr>
                <w:b/>
                <w:i/>
              </w:rPr>
              <w:t xml:space="preserve"> i </w:t>
            </w:r>
            <w:r>
              <w:rPr>
                <w:b/>
                <w:i/>
              </w:rPr>
              <w:t>za bezpečnost Evropy nejvyšší cenu; </w:t>
            </w:r>
          </w:p>
        </w:tc>
      </w:tr>
    </w:tbl>
    <w:p w14:paraId="6EF96564"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70B3B159" w14:textId="77777777" w:rsidR="00380C79" w:rsidRPr="000E4F8D" w:rsidRDefault="00380C79" w:rsidP="00380C79">
      <w:r>
        <w:rPr>
          <w:rStyle w:val="HideTWBExt"/>
        </w:rPr>
        <w:t>&lt;/Amend&gt;</w:t>
      </w:r>
    </w:p>
    <w:p w14:paraId="227D3EA6"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119</w:t>
      </w:r>
      <w:r>
        <w:rPr>
          <w:rStyle w:val="HideTWBExt"/>
          <w:b w:val="0"/>
        </w:rPr>
        <w:t>&lt;/NumAm&gt;</w:t>
      </w:r>
    </w:p>
    <w:p w14:paraId="39D92C23" w14:textId="77777777" w:rsidR="00380C79" w:rsidRPr="000E4F8D" w:rsidRDefault="00380C79" w:rsidP="00380C79">
      <w:pPr>
        <w:pStyle w:val="NormalBold"/>
      </w:pPr>
      <w:r>
        <w:rPr>
          <w:rStyle w:val="HideTWBExt"/>
          <w:b w:val="0"/>
        </w:rPr>
        <w:t>&lt;RepeatBlock-By&gt;&lt;Members&gt;</w:t>
      </w:r>
      <w:r>
        <w:t>Michał Dworczyk</w:t>
      </w:r>
      <w:r>
        <w:rPr>
          <w:rStyle w:val="HideTWBExt"/>
          <w:b w:val="0"/>
        </w:rPr>
        <w:t>&lt;/Members&gt;</w:t>
      </w:r>
    </w:p>
    <w:p w14:paraId="5B7F1FA4" w14:textId="77777777" w:rsidR="00380C79" w:rsidRPr="000E4F8D" w:rsidRDefault="00380C79" w:rsidP="00380C79">
      <w:pPr>
        <w:pStyle w:val="NormalBold"/>
      </w:pPr>
      <w:r>
        <w:rPr>
          <w:rStyle w:val="HideTWBExt"/>
          <w:b w:val="0"/>
        </w:rPr>
        <w:t>&lt;/RepeatBlock-By&gt;</w:t>
      </w:r>
    </w:p>
    <w:p w14:paraId="36EDCA1E"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B6FBE2F" w14:textId="77777777" w:rsidR="00380C79" w:rsidRPr="000E4F8D" w:rsidRDefault="00380C79" w:rsidP="00380C79">
      <w:pPr>
        <w:pStyle w:val="NormalBold"/>
      </w:pPr>
      <w:r>
        <w:rPr>
          <w:rStyle w:val="HideTWBExt"/>
          <w:b w:val="0"/>
        </w:rPr>
        <w:t>&lt;Article&gt;</w:t>
      </w:r>
      <w:r>
        <w:t>Bod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215BB3C" w14:textId="77777777" w:rsidTr="004C2510">
        <w:trPr>
          <w:trHeight w:hRule="exact" w:val="240"/>
          <w:jc w:val="center"/>
        </w:trPr>
        <w:tc>
          <w:tcPr>
            <w:tcW w:w="9752" w:type="dxa"/>
            <w:gridSpan w:val="2"/>
            <w:tcBorders>
              <w:top w:val="nil"/>
              <w:left w:val="nil"/>
              <w:bottom w:val="nil"/>
              <w:right w:val="nil"/>
            </w:tcBorders>
          </w:tcPr>
          <w:p w14:paraId="68DFF061" w14:textId="77777777" w:rsidR="00380C79" w:rsidRPr="000E4F8D" w:rsidRDefault="00380C79" w:rsidP="004C2510"/>
        </w:tc>
      </w:tr>
      <w:tr w:rsidR="00380C79" w14:paraId="7CCA6769" w14:textId="77777777" w:rsidTr="004C2510">
        <w:trPr>
          <w:trHeight w:val="240"/>
          <w:jc w:val="center"/>
        </w:trPr>
        <w:tc>
          <w:tcPr>
            <w:tcW w:w="4876" w:type="dxa"/>
            <w:tcBorders>
              <w:top w:val="nil"/>
              <w:left w:val="nil"/>
              <w:bottom w:val="nil"/>
              <w:right w:val="nil"/>
            </w:tcBorders>
          </w:tcPr>
          <w:p w14:paraId="46BCF29E"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9B4811F" w14:textId="77777777" w:rsidR="00380C79" w:rsidRPr="000E4F8D" w:rsidRDefault="00380C79" w:rsidP="004C2510">
            <w:pPr>
              <w:pStyle w:val="AmColumnHeading"/>
            </w:pPr>
            <w:r>
              <w:t>Pozměňovací návrh</w:t>
            </w:r>
          </w:p>
        </w:tc>
      </w:tr>
      <w:tr w:rsidR="00380C79" w14:paraId="718986AB" w14:textId="77777777" w:rsidTr="004C2510">
        <w:trPr>
          <w:jc w:val="center"/>
        </w:trPr>
        <w:tc>
          <w:tcPr>
            <w:tcW w:w="4876" w:type="dxa"/>
            <w:tcBorders>
              <w:top w:val="nil"/>
              <w:left w:val="nil"/>
              <w:bottom w:val="nil"/>
              <w:right w:val="nil"/>
            </w:tcBorders>
          </w:tcPr>
          <w:p w14:paraId="7BEE2F96" w14:textId="5E3865CC" w:rsidR="00380C79" w:rsidRPr="000E4F8D" w:rsidRDefault="00380C79" w:rsidP="004C2510">
            <w:pPr>
              <w:pStyle w:val="Normal6a"/>
            </w:pPr>
            <w:r>
              <w:t>1.</w:t>
            </w:r>
            <w:r>
              <w:tab/>
              <w:t>opětovně zdůrazňuje svou neochvějnou solidaritu</w:t>
            </w:r>
            <w:r>
              <w:t xml:space="preserve"> s </w:t>
            </w:r>
            <w:r>
              <w:t>lidem Ukrajiny</w:t>
            </w:r>
            <w:r>
              <w:t xml:space="preserve"> a </w:t>
            </w:r>
            <w:r>
              <w:t>podporu její nezávislosti, svrchovanosti</w:t>
            </w:r>
            <w:r>
              <w:t xml:space="preserve"> a </w:t>
            </w:r>
            <w:r>
              <w:t>územní celistvosti</w:t>
            </w:r>
            <w:r>
              <w:t xml:space="preserve"> v </w:t>
            </w:r>
            <w:r>
              <w:t>rámci jejích mezinárodně uznaných hranic; důrazně poukazuje na přirozené právo Ukrajiny na sebeobranu</w:t>
            </w:r>
            <w:r>
              <w:t xml:space="preserve"> v </w:t>
            </w:r>
            <w:r>
              <w:t>souladu</w:t>
            </w:r>
            <w:r>
              <w:t xml:space="preserve"> s </w:t>
            </w:r>
            <w:r>
              <w:t>článkem 51 Charty OSN;</w:t>
            </w:r>
          </w:p>
        </w:tc>
        <w:tc>
          <w:tcPr>
            <w:tcW w:w="4876" w:type="dxa"/>
            <w:tcBorders>
              <w:top w:val="nil"/>
              <w:left w:val="nil"/>
              <w:bottom w:val="nil"/>
              <w:right w:val="nil"/>
            </w:tcBorders>
          </w:tcPr>
          <w:p w14:paraId="7BA484DA" w14:textId="20507FE8" w:rsidR="00380C79" w:rsidRPr="000E4F8D" w:rsidRDefault="00380C79" w:rsidP="004C2510">
            <w:pPr>
              <w:pStyle w:val="Normal6a"/>
            </w:pPr>
            <w:r>
              <w:t>1.</w:t>
            </w:r>
            <w:r>
              <w:tab/>
              <w:t>opětovně zdůrazňuje svou neochvějnou solidaritu</w:t>
            </w:r>
            <w:r>
              <w:t xml:space="preserve"> s </w:t>
            </w:r>
            <w:r>
              <w:t>lidem Ukrajiny</w:t>
            </w:r>
            <w:r>
              <w:t xml:space="preserve"> a </w:t>
            </w:r>
            <w:r>
              <w:t>podporu její nezávislosti, svrchovanosti</w:t>
            </w:r>
            <w:r>
              <w:t xml:space="preserve"> a </w:t>
            </w:r>
            <w:r>
              <w:t>územní celistvosti</w:t>
            </w:r>
            <w:r>
              <w:t xml:space="preserve"> v </w:t>
            </w:r>
            <w:r>
              <w:t xml:space="preserve">rámci jejích mezinárodně uznaných hranic; </w:t>
            </w:r>
            <w:r>
              <w:rPr>
                <w:b/>
                <w:i/>
              </w:rPr>
              <w:t>opakuje, že</w:t>
            </w:r>
            <w:r>
              <w:rPr>
                <w:b/>
                <w:i/>
              </w:rPr>
              <w:t xml:space="preserve"> i </w:t>
            </w:r>
            <w:r>
              <w:rPr>
                <w:b/>
                <w:i/>
              </w:rPr>
              <w:t>nadále zastává politiku neuznání území Ukrajiny protiprávně</w:t>
            </w:r>
            <w:r>
              <w:rPr>
                <w:b/>
                <w:i/>
              </w:rPr>
              <w:t xml:space="preserve"> a </w:t>
            </w:r>
            <w:r>
              <w:rPr>
                <w:b/>
                <w:i/>
              </w:rPr>
              <w:t>dočasně okupovaných Ruskem, včetně Krymu;</w:t>
            </w:r>
            <w:r>
              <w:t xml:space="preserve"> důrazně poukazuje na přirozené právo Ukrajiny na sebeobranu</w:t>
            </w:r>
            <w:r>
              <w:t xml:space="preserve"> v </w:t>
            </w:r>
            <w:r>
              <w:t>souladu</w:t>
            </w:r>
            <w:r>
              <w:t xml:space="preserve"> s </w:t>
            </w:r>
            <w:r>
              <w:t>článkem 51 Charty OSN;</w:t>
            </w:r>
          </w:p>
        </w:tc>
      </w:tr>
    </w:tbl>
    <w:p w14:paraId="4400487B"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9E961FC" w14:textId="77777777" w:rsidR="00380C79" w:rsidRPr="000E4F8D" w:rsidRDefault="00380C79" w:rsidP="00380C79">
      <w:r>
        <w:rPr>
          <w:rStyle w:val="HideTWBExt"/>
        </w:rPr>
        <w:t>&lt;/Amend&gt;</w:t>
      </w:r>
    </w:p>
    <w:p w14:paraId="6C03415C"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120</w:t>
      </w:r>
      <w:r>
        <w:rPr>
          <w:rStyle w:val="HideTWBExt"/>
          <w:b w:val="0"/>
        </w:rPr>
        <w:t>&lt;/NumAm&gt;</w:t>
      </w:r>
    </w:p>
    <w:p w14:paraId="53EF49B3" w14:textId="77777777" w:rsidR="00380C79" w:rsidRPr="000E4F8D" w:rsidRDefault="00380C79" w:rsidP="00380C79">
      <w:pPr>
        <w:pStyle w:val="NormalBold"/>
      </w:pPr>
      <w:r>
        <w:rPr>
          <w:rStyle w:val="HideTWBExt"/>
          <w:b w:val="0"/>
        </w:rPr>
        <w:t>&lt;RepeatBlock-By&gt;&lt;Members&gt;</w:t>
      </w:r>
      <w:r>
        <w:t>Sebastian Tynkkynen</w:t>
      </w:r>
      <w:r>
        <w:rPr>
          <w:rStyle w:val="HideTWBExt"/>
          <w:b w:val="0"/>
        </w:rPr>
        <w:t>&lt;/Members&gt;</w:t>
      </w:r>
    </w:p>
    <w:p w14:paraId="1DEB4BCB" w14:textId="77777777" w:rsidR="00380C79" w:rsidRPr="000E4F8D" w:rsidRDefault="00380C79" w:rsidP="00380C79">
      <w:pPr>
        <w:pStyle w:val="NormalBold"/>
      </w:pPr>
      <w:r>
        <w:rPr>
          <w:rStyle w:val="HideTWBExt"/>
          <w:b w:val="0"/>
        </w:rPr>
        <w:t>&lt;/RepeatBlock-By&gt;</w:t>
      </w:r>
    </w:p>
    <w:p w14:paraId="66C77692"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D1CB85A" w14:textId="77777777" w:rsidR="00380C79" w:rsidRPr="000E4F8D" w:rsidRDefault="00380C79" w:rsidP="00380C79">
      <w:pPr>
        <w:pStyle w:val="NormalBold"/>
      </w:pPr>
      <w:r>
        <w:rPr>
          <w:rStyle w:val="HideTWBExt"/>
          <w:b w:val="0"/>
        </w:rPr>
        <w:t>&lt;Article&gt;</w:t>
      </w:r>
      <w:r>
        <w:t>Bod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E8B6C9D" w14:textId="77777777" w:rsidTr="004C2510">
        <w:trPr>
          <w:trHeight w:hRule="exact" w:val="240"/>
          <w:jc w:val="center"/>
        </w:trPr>
        <w:tc>
          <w:tcPr>
            <w:tcW w:w="9752" w:type="dxa"/>
            <w:gridSpan w:val="2"/>
            <w:tcBorders>
              <w:top w:val="nil"/>
              <w:left w:val="nil"/>
              <w:bottom w:val="nil"/>
              <w:right w:val="nil"/>
            </w:tcBorders>
          </w:tcPr>
          <w:p w14:paraId="21D90B18" w14:textId="77777777" w:rsidR="00380C79" w:rsidRPr="000E4F8D" w:rsidRDefault="00380C79" w:rsidP="004C2510"/>
        </w:tc>
      </w:tr>
      <w:tr w:rsidR="00380C79" w14:paraId="52CE7E02" w14:textId="77777777" w:rsidTr="004C2510">
        <w:trPr>
          <w:trHeight w:val="240"/>
          <w:jc w:val="center"/>
        </w:trPr>
        <w:tc>
          <w:tcPr>
            <w:tcW w:w="4876" w:type="dxa"/>
            <w:tcBorders>
              <w:top w:val="nil"/>
              <w:left w:val="nil"/>
              <w:bottom w:val="nil"/>
              <w:right w:val="nil"/>
            </w:tcBorders>
          </w:tcPr>
          <w:p w14:paraId="65D29528"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AB0FC5E" w14:textId="77777777" w:rsidR="00380C79" w:rsidRPr="000E4F8D" w:rsidRDefault="00380C79" w:rsidP="004C2510">
            <w:pPr>
              <w:pStyle w:val="AmColumnHeading"/>
            </w:pPr>
            <w:r>
              <w:t>Pozměňovací návrh</w:t>
            </w:r>
          </w:p>
        </w:tc>
      </w:tr>
      <w:tr w:rsidR="00380C79" w14:paraId="2BA6C505" w14:textId="77777777" w:rsidTr="004C2510">
        <w:trPr>
          <w:jc w:val="center"/>
        </w:trPr>
        <w:tc>
          <w:tcPr>
            <w:tcW w:w="4876" w:type="dxa"/>
            <w:tcBorders>
              <w:top w:val="nil"/>
              <w:left w:val="nil"/>
              <w:bottom w:val="nil"/>
              <w:right w:val="nil"/>
            </w:tcBorders>
          </w:tcPr>
          <w:p w14:paraId="56C50717" w14:textId="097D0AF6" w:rsidR="00380C79" w:rsidRPr="000E4F8D" w:rsidRDefault="00380C79" w:rsidP="004C2510">
            <w:pPr>
              <w:pStyle w:val="Normal6a"/>
            </w:pPr>
            <w:r>
              <w:t>1.</w:t>
            </w:r>
            <w:r>
              <w:tab/>
              <w:t>opětovně zdůrazňuje svou neochvějnou solidaritu</w:t>
            </w:r>
            <w:r>
              <w:t xml:space="preserve"> s </w:t>
            </w:r>
            <w:r>
              <w:t>lidem Ukrajiny</w:t>
            </w:r>
            <w:r>
              <w:t xml:space="preserve"> a </w:t>
            </w:r>
            <w:r>
              <w:t>podporu její nezávislosti, svrchovanosti</w:t>
            </w:r>
            <w:r>
              <w:t xml:space="preserve"> a </w:t>
            </w:r>
            <w:r>
              <w:t>územní celistvosti</w:t>
            </w:r>
            <w:r>
              <w:t xml:space="preserve"> v </w:t>
            </w:r>
            <w:r>
              <w:t>rámci jejích mezinárodně uznaných hranic; důrazně poukazuje na přirozené právo Ukrajiny na sebeobranu</w:t>
            </w:r>
            <w:r>
              <w:t xml:space="preserve"> v </w:t>
            </w:r>
            <w:r>
              <w:t>souladu</w:t>
            </w:r>
            <w:r>
              <w:t xml:space="preserve"> s </w:t>
            </w:r>
            <w:r>
              <w:t>článkem 51 Charty OSN;</w:t>
            </w:r>
          </w:p>
        </w:tc>
        <w:tc>
          <w:tcPr>
            <w:tcW w:w="4876" w:type="dxa"/>
            <w:tcBorders>
              <w:top w:val="nil"/>
              <w:left w:val="nil"/>
              <w:bottom w:val="nil"/>
              <w:right w:val="nil"/>
            </w:tcBorders>
          </w:tcPr>
          <w:p w14:paraId="5FADDA91" w14:textId="2E1F368F" w:rsidR="00380C79" w:rsidRPr="000E4F8D" w:rsidRDefault="00380C79" w:rsidP="004C2510">
            <w:pPr>
              <w:pStyle w:val="Normal6a"/>
            </w:pPr>
            <w:r>
              <w:t>1.</w:t>
            </w:r>
            <w:r>
              <w:tab/>
              <w:t>opětovně zdůrazňuje svou neochvějnou solidaritu</w:t>
            </w:r>
            <w:r>
              <w:t xml:space="preserve"> s </w:t>
            </w:r>
            <w:r>
              <w:t>lidem Ukrajiny</w:t>
            </w:r>
            <w:r>
              <w:t xml:space="preserve"> a </w:t>
            </w:r>
            <w:r>
              <w:t>podporu její nezávislosti, svrchovanosti</w:t>
            </w:r>
            <w:r>
              <w:t xml:space="preserve"> a </w:t>
            </w:r>
            <w:r>
              <w:t>územní celistvosti</w:t>
            </w:r>
            <w:r>
              <w:t xml:space="preserve"> v </w:t>
            </w:r>
            <w:r>
              <w:t>rámci jejích mezinárodně uznaných hranic; důrazně poukazuje na přirozené právo Ukrajiny na sebeobranu</w:t>
            </w:r>
            <w:r>
              <w:t xml:space="preserve"> v </w:t>
            </w:r>
            <w:r>
              <w:t>souladu</w:t>
            </w:r>
            <w:r>
              <w:t xml:space="preserve"> s </w:t>
            </w:r>
            <w:r>
              <w:t xml:space="preserve">článkem 51 Charty OSN; </w:t>
            </w:r>
            <w:r>
              <w:rPr>
                <w:b/>
                <w:i/>
              </w:rPr>
              <w:t>opakuje, že to zahrnuje</w:t>
            </w:r>
            <w:r>
              <w:rPr>
                <w:b/>
                <w:i/>
              </w:rPr>
              <w:t xml:space="preserve"> i </w:t>
            </w:r>
            <w:r>
              <w:rPr>
                <w:b/>
                <w:i/>
              </w:rPr>
              <w:t>právo Ukrajiny, která se bojem brání, útočit na území Ruska, které vede útočnou válku;</w:t>
            </w:r>
          </w:p>
        </w:tc>
      </w:tr>
    </w:tbl>
    <w:p w14:paraId="37E10A36"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{FI}</w:t>
      </w:r>
      <w:r w:rsidRPr="000E4F8D">
        <w:t>fi</w:t>
      </w:r>
      <w:r w:rsidRPr="000E4F8D">
        <w:rPr>
          <w:rStyle w:val="HideTWBExt"/>
        </w:rPr>
        <w:t>&lt;/Original&gt;</w:t>
      </w:r>
    </w:p>
    <w:p w14:paraId="4F5198B3" w14:textId="77777777" w:rsidR="00380C79" w:rsidRPr="000E4F8D" w:rsidRDefault="00380C79" w:rsidP="00380C79">
      <w:r>
        <w:rPr>
          <w:rStyle w:val="HideTWBExt"/>
        </w:rPr>
        <w:t>&lt;/Amend&gt;</w:t>
      </w:r>
    </w:p>
    <w:p w14:paraId="6E1B7A96"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121</w:t>
      </w:r>
      <w:r>
        <w:rPr>
          <w:rStyle w:val="HideTWBExt"/>
          <w:b w:val="0"/>
        </w:rPr>
        <w:t>&lt;/NumAm&gt;</w:t>
      </w:r>
    </w:p>
    <w:p w14:paraId="2F3AB252" w14:textId="77777777" w:rsidR="00380C79" w:rsidRPr="000E4F8D" w:rsidRDefault="00380C79" w:rsidP="00380C79">
      <w:pPr>
        <w:pStyle w:val="NormalBold"/>
      </w:pPr>
      <w:r>
        <w:rPr>
          <w:rStyle w:val="HideTWBExt"/>
          <w:b w:val="0"/>
        </w:rPr>
        <w:t>&lt;RepeatBlock-By&gt;&lt;Members&gt;</w:t>
      </w:r>
      <w:r>
        <w:t>Marie-Agnes Strack-Zimmermann, Hilde Vautmans, Engin Eroglu, Dan Barna, Michał Kobosko, Petras Auštrevičius, Lucia Yar, Malik Azmani</w:t>
      </w:r>
      <w:r>
        <w:rPr>
          <w:rStyle w:val="HideTWBExt"/>
          <w:b w:val="0"/>
        </w:rPr>
        <w:t>&lt;/Members&gt;</w:t>
      </w:r>
    </w:p>
    <w:p w14:paraId="79D7C7EE" w14:textId="77777777" w:rsidR="00380C79" w:rsidRPr="000E4F8D" w:rsidRDefault="00380C79" w:rsidP="00380C79">
      <w:pPr>
        <w:pStyle w:val="NormalBold"/>
      </w:pPr>
      <w:r>
        <w:rPr>
          <w:rStyle w:val="HideTWBExt"/>
          <w:b w:val="0"/>
        </w:rPr>
        <w:t>&lt;/RepeatBlock-By&gt;</w:t>
      </w:r>
    </w:p>
    <w:p w14:paraId="661DF4FD"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64C6DBF" w14:textId="66358023" w:rsidR="00380C79" w:rsidRPr="000E4F8D" w:rsidRDefault="00380C79" w:rsidP="00380C79">
      <w:pPr>
        <w:pStyle w:val="NormalBold"/>
      </w:pPr>
      <w:r>
        <w:rPr>
          <w:rStyle w:val="HideTWBExt"/>
          <w:b w:val="0"/>
        </w:rPr>
        <w:t>&lt;Article&gt;</w:t>
      </w:r>
      <w:r>
        <w:t>Bod 1</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EABD9E0" w14:textId="77777777" w:rsidTr="004C2510">
        <w:trPr>
          <w:trHeight w:hRule="exact" w:val="240"/>
          <w:jc w:val="center"/>
        </w:trPr>
        <w:tc>
          <w:tcPr>
            <w:tcW w:w="9752" w:type="dxa"/>
            <w:gridSpan w:val="2"/>
            <w:tcBorders>
              <w:top w:val="nil"/>
              <w:left w:val="nil"/>
              <w:bottom w:val="nil"/>
              <w:right w:val="nil"/>
            </w:tcBorders>
          </w:tcPr>
          <w:p w14:paraId="5D1AF813" w14:textId="77777777" w:rsidR="00380C79" w:rsidRPr="000E4F8D" w:rsidRDefault="00380C79" w:rsidP="004C2510"/>
        </w:tc>
      </w:tr>
      <w:tr w:rsidR="00380C79" w14:paraId="52BDEA45" w14:textId="77777777" w:rsidTr="004C2510">
        <w:trPr>
          <w:trHeight w:val="240"/>
          <w:jc w:val="center"/>
        </w:trPr>
        <w:tc>
          <w:tcPr>
            <w:tcW w:w="4876" w:type="dxa"/>
            <w:tcBorders>
              <w:top w:val="nil"/>
              <w:left w:val="nil"/>
              <w:bottom w:val="nil"/>
              <w:right w:val="nil"/>
            </w:tcBorders>
          </w:tcPr>
          <w:p w14:paraId="51D25292"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0CB68FF9" w14:textId="77777777" w:rsidR="00380C79" w:rsidRPr="000E4F8D" w:rsidRDefault="00380C79" w:rsidP="004C2510">
            <w:pPr>
              <w:pStyle w:val="AmColumnHeading"/>
            </w:pPr>
            <w:r>
              <w:t>Pozměňovací návrh</w:t>
            </w:r>
          </w:p>
        </w:tc>
      </w:tr>
      <w:tr w:rsidR="00380C79" w14:paraId="6A69D400" w14:textId="77777777" w:rsidTr="004C2510">
        <w:trPr>
          <w:jc w:val="center"/>
        </w:trPr>
        <w:tc>
          <w:tcPr>
            <w:tcW w:w="4876" w:type="dxa"/>
            <w:tcBorders>
              <w:top w:val="nil"/>
              <w:left w:val="nil"/>
              <w:bottom w:val="nil"/>
              <w:right w:val="nil"/>
            </w:tcBorders>
          </w:tcPr>
          <w:p w14:paraId="5AD1365A" w14:textId="77777777" w:rsidR="00380C79" w:rsidRPr="000E4F8D" w:rsidRDefault="00380C79" w:rsidP="004C2510">
            <w:pPr>
              <w:pStyle w:val="Normal6a"/>
            </w:pPr>
          </w:p>
        </w:tc>
        <w:tc>
          <w:tcPr>
            <w:tcW w:w="4876" w:type="dxa"/>
            <w:tcBorders>
              <w:top w:val="nil"/>
              <w:left w:val="nil"/>
              <w:bottom w:val="nil"/>
              <w:right w:val="nil"/>
            </w:tcBorders>
          </w:tcPr>
          <w:p w14:paraId="271EFA02" w14:textId="14D0D2DD" w:rsidR="00380C79" w:rsidRPr="000E4F8D" w:rsidRDefault="00380C79" w:rsidP="004C2510">
            <w:pPr>
              <w:pStyle w:val="Normal6a"/>
            </w:pPr>
            <w:r>
              <w:rPr>
                <w:b/>
                <w:i/>
              </w:rPr>
              <w:t>1a.</w:t>
            </w:r>
            <w:r>
              <w:tab/>
            </w:r>
            <w:r>
              <w:rPr>
                <w:b/>
                <w:i/>
              </w:rPr>
              <w:t>vítá mezinárodní diplomatické úsilí</w:t>
            </w:r>
            <w:r>
              <w:rPr>
                <w:b/>
                <w:i/>
              </w:rPr>
              <w:t xml:space="preserve"> o </w:t>
            </w:r>
            <w:r>
              <w:rPr>
                <w:b/>
                <w:i/>
              </w:rPr>
              <w:t>ukončení války; zdůrazňuje však, že jednáním musí předcházet bezpodmínečné příměří; zdůrazňuje, že mír musí být</w:t>
            </w:r>
            <w:r>
              <w:rPr>
                <w:b/>
                <w:i/>
              </w:rPr>
              <w:t xml:space="preserve"> v </w:t>
            </w:r>
            <w:r>
              <w:rPr>
                <w:b/>
                <w:i/>
              </w:rPr>
              <w:t>každém případě spravedlivý</w:t>
            </w:r>
            <w:r>
              <w:rPr>
                <w:b/>
                <w:i/>
              </w:rPr>
              <w:t xml:space="preserve"> a </w:t>
            </w:r>
            <w:r>
              <w:rPr>
                <w:b/>
                <w:i/>
              </w:rPr>
              <w:t>udržitelný</w:t>
            </w:r>
            <w:r>
              <w:rPr>
                <w:b/>
                <w:i/>
              </w:rPr>
              <w:t xml:space="preserve"> a </w:t>
            </w:r>
            <w:r>
              <w:rPr>
                <w:b/>
                <w:i/>
              </w:rPr>
              <w:t>musí plně respektovat svrchovanost</w:t>
            </w:r>
            <w:r>
              <w:rPr>
                <w:b/>
                <w:i/>
              </w:rPr>
              <w:t xml:space="preserve"> a </w:t>
            </w:r>
            <w:r>
              <w:rPr>
                <w:b/>
                <w:i/>
              </w:rPr>
              <w:t>územní celistvost Ukrajiny; opakuje, že pouze Ukrajina může stanovit podmínky mírové dohody přijatelné pro její obyvatele;</w:t>
            </w:r>
          </w:p>
        </w:tc>
      </w:tr>
    </w:tbl>
    <w:p w14:paraId="78F6E375"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280E914" w14:textId="77777777" w:rsidR="00380C79" w:rsidRPr="000E4F8D" w:rsidRDefault="00380C79" w:rsidP="00380C79">
      <w:r>
        <w:rPr>
          <w:rStyle w:val="HideTWBExt"/>
        </w:rPr>
        <w:t>&lt;/Amend&gt;</w:t>
      </w:r>
    </w:p>
    <w:p w14:paraId="294409E0"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122</w:t>
      </w:r>
      <w:r>
        <w:rPr>
          <w:rStyle w:val="HideTWBExt"/>
          <w:b w:val="0"/>
        </w:rPr>
        <w:t>&lt;/NumAm&gt;</w:t>
      </w:r>
    </w:p>
    <w:p w14:paraId="323BA7F9" w14:textId="77777777" w:rsidR="00380C79" w:rsidRPr="000E4F8D" w:rsidRDefault="00380C79" w:rsidP="00380C79">
      <w:pPr>
        <w:pStyle w:val="NormalBold"/>
      </w:pPr>
      <w:r>
        <w:rPr>
          <w:rStyle w:val="HideTWBExt"/>
          <w:b w:val="0"/>
        </w:rPr>
        <w:t>&lt;RepeatBlock-By&gt;&lt;Members&gt;</w:t>
      </w:r>
      <w:r>
        <w:t>Michał Dworczyk</w:t>
      </w:r>
      <w:r>
        <w:rPr>
          <w:rStyle w:val="HideTWBExt"/>
          <w:b w:val="0"/>
        </w:rPr>
        <w:t>&lt;/Members&gt;</w:t>
      </w:r>
    </w:p>
    <w:p w14:paraId="35A7CDE1" w14:textId="77777777" w:rsidR="00380C79" w:rsidRPr="000E4F8D" w:rsidRDefault="00380C79" w:rsidP="00380C79">
      <w:pPr>
        <w:pStyle w:val="NormalBold"/>
      </w:pPr>
      <w:r>
        <w:rPr>
          <w:rStyle w:val="HideTWBExt"/>
          <w:b w:val="0"/>
        </w:rPr>
        <w:t>&lt;/RepeatBlock-By&gt;</w:t>
      </w:r>
    </w:p>
    <w:p w14:paraId="01920317"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98D2E5E" w14:textId="73621C4A" w:rsidR="00380C79" w:rsidRPr="000E4F8D" w:rsidRDefault="00380C79" w:rsidP="00380C79">
      <w:pPr>
        <w:pStyle w:val="NormalBold"/>
      </w:pPr>
      <w:r>
        <w:rPr>
          <w:rStyle w:val="HideTWBExt"/>
          <w:b w:val="0"/>
        </w:rPr>
        <w:t>&lt;Article&gt;</w:t>
      </w:r>
      <w:r>
        <w:t>Bod 1</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477C7AD" w14:textId="77777777" w:rsidTr="004C2510">
        <w:trPr>
          <w:trHeight w:hRule="exact" w:val="240"/>
          <w:jc w:val="center"/>
        </w:trPr>
        <w:tc>
          <w:tcPr>
            <w:tcW w:w="9752" w:type="dxa"/>
            <w:gridSpan w:val="2"/>
            <w:tcBorders>
              <w:top w:val="nil"/>
              <w:left w:val="nil"/>
              <w:bottom w:val="nil"/>
              <w:right w:val="nil"/>
            </w:tcBorders>
          </w:tcPr>
          <w:p w14:paraId="1838C204" w14:textId="77777777" w:rsidR="00380C79" w:rsidRPr="000E4F8D" w:rsidRDefault="00380C79" w:rsidP="004C2510"/>
        </w:tc>
      </w:tr>
      <w:tr w:rsidR="00380C79" w14:paraId="4F133047" w14:textId="77777777" w:rsidTr="004C2510">
        <w:trPr>
          <w:trHeight w:val="240"/>
          <w:jc w:val="center"/>
        </w:trPr>
        <w:tc>
          <w:tcPr>
            <w:tcW w:w="4876" w:type="dxa"/>
            <w:tcBorders>
              <w:top w:val="nil"/>
              <w:left w:val="nil"/>
              <w:bottom w:val="nil"/>
              <w:right w:val="nil"/>
            </w:tcBorders>
          </w:tcPr>
          <w:p w14:paraId="123428D8"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760F96A5" w14:textId="77777777" w:rsidR="00380C79" w:rsidRPr="000E4F8D" w:rsidRDefault="00380C79" w:rsidP="004C2510">
            <w:pPr>
              <w:pStyle w:val="AmColumnHeading"/>
            </w:pPr>
            <w:r>
              <w:t>Pozměňovací návrh</w:t>
            </w:r>
          </w:p>
        </w:tc>
      </w:tr>
      <w:tr w:rsidR="00380C79" w14:paraId="6A292AD0" w14:textId="77777777" w:rsidTr="004C2510">
        <w:trPr>
          <w:jc w:val="center"/>
        </w:trPr>
        <w:tc>
          <w:tcPr>
            <w:tcW w:w="4876" w:type="dxa"/>
            <w:tcBorders>
              <w:top w:val="nil"/>
              <w:left w:val="nil"/>
              <w:bottom w:val="nil"/>
              <w:right w:val="nil"/>
            </w:tcBorders>
          </w:tcPr>
          <w:p w14:paraId="2E2FE2D8" w14:textId="77777777" w:rsidR="00380C79" w:rsidRPr="000E4F8D" w:rsidRDefault="00380C79" w:rsidP="004C2510">
            <w:pPr>
              <w:pStyle w:val="Normal6a"/>
            </w:pPr>
          </w:p>
        </w:tc>
        <w:tc>
          <w:tcPr>
            <w:tcW w:w="4876" w:type="dxa"/>
            <w:tcBorders>
              <w:top w:val="nil"/>
              <w:left w:val="nil"/>
              <w:bottom w:val="nil"/>
              <w:right w:val="nil"/>
            </w:tcBorders>
          </w:tcPr>
          <w:p w14:paraId="7E1E4425" w14:textId="1A24753B" w:rsidR="00380C79" w:rsidRPr="000E4F8D" w:rsidRDefault="00380C79" w:rsidP="004C2510">
            <w:pPr>
              <w:pStyle w:val="Normal6a"/>
            </w:pPr>
            <w:r>
              <w:rPr>
                <w:b/>
                <w:i/>
              </w:rPr>
              <w:t>1a.</w:t>
            </w:r>
            <w:r>
              <w:tab/>
            </w:r>
            <w:r>
              <w:rPr>
                <w:b/>
                <w:i/>
              </w:rPr>
              <w:t>vyjadřuje nejhlubší soustrast</w:t>
            </w:r>
            <w:r>
              <w:rPr>
                <w:b/>
                <w:i/>
              </w:rPr>
              <w:t xml:space="preserve"> a </w:t>
            </w:r>
            <w:r>
              <w:rPr>
                <w:b/>
                <w:i/>
              </w:rPr>
              <w:t>plnou solidaritu se všemi, kteří byli zasaženi útočnou válkou Ruské federace proti Ukrajině, včetně příslušníků ozbrojených sil, veteránů, rodin zabitých nebo zraněných osob, vnitřně vysídlených osob, uprchlíků</w:t>
            </w:r>
            <w:r>
              <w:rPr>
                <w:b/>
                <w:i/>
              </w:rPr>
              <w:t xml:space="preserve"> a </w:t>
            </w:r>
            <w:r>
              <w:rPr>
                <w:b/>
                <w:i/>
              </w:rPr>
              <w:t>všech civilistů, kteří trpí závažnými humanitárními, zdravotními, psychologickými, sociálními</w:t>
            </w:r>
            <w:r>
              <w:rPr>
                <w:b/>
                <w:i/>
              </w:rPr>
              <w:t xml:space="preserve"> a </w:t>
            </w:r>
            <w:r>
              <w:rPr>
                <w:b/>
                <w:i/>
              </w:rPr>
              <w:t>hospodářskými důsledky války;</w:t>
            </w:r>
          </w:p>
        </w:tc>
      </w:tr>
    </w:tbl>
    <w:p w14:paraId="485C52A4"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8DB38B2" w14:textId="77777777" w:rsidR="00380C79" w:rsidRPr="000E4F8D" w:rsidRDefault="00380C79" w:rsidP="00380C79">
      <w:r>
        <w:rPr>
          <w:rStyle w:val="HideTWBExt"/>
        </w:rPr>
        <w:t>&lt;/Amend&gt;</w:t>
      </w:r>
    </w:p>
    <w:p w14:paraId="0E6A0BF6"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123</w:t>
      </w:r>
      <w:r>
        <w:rPr>
          <w:rStyle w:val="HideTWBExt"/>
          <w:b w:val="0"/>
        </w:rPr>
        <w:t>&lt;/NumAm&gt;</w:t>
      </w:r>
    </w:p>
    <w:p w14:paraId="155983DB" w14:textId="77777777" w:rsidR="00380C79" w:rsidRPr="000E4F8D" w:rsidRDefault="00380C79" w:rsidP="00380C79">
      <w:pPr>
        <w:pStyle w:val="NormalBold"/>
      </w:pPr>
      <w:r>
        <w:rPr>
          <w:rStyle w:val="HideTWBExt"/>
          <w:b w:val="0"/>
        </w:rPr>
        <w:t>&lt;RepeatBlock-By&gt;&lt;Members&gt;</w:t>
      </w:r>
      <w:r>
        <w:t>Ondřej Kolář</w:t>
      </w:r>
      <w:r>
        <w:rPr>
          <w:rStyle w:val="HideTWBExt"/>
          <w:b w:val="0"/>
        </w:rPr>
        <w:t>&lt;/Members&gt;</w:t>
      </w:r>
    </w:p>
    <w:p w14:paraId="262437D6" w14:textId="77777777" w:rsidR="00380C79" w:rsidRPr="000E4F8D" w:rsidRDefault="00380C79" w:rsidP="00380C79">
      <w:pPr>
        <w:pStyle w:val="NormalBold"/>
      </w:pPr>
      <w:r>
        <w:rPr>
          <w:rStyle w:val="HideTWBExt"/>
          <w:b w:val="0"/>
        </w:rPr>
        <w:t>&lt;/RepeatBlock-By&gt;</w:t>
      </w:r>
    </w:p>
    <w:p w14:paraId="567EC6F6"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8A3AA60" w14:textId="5FF5C186" w:rsidR="00380C79" w:rsidRPr="000E4F8D" w:rsidRDefault="00380C79" w:rsidP="00380C79">
      <w:pPr>
        <w:pStyle w:val="NormalBold"/>
      </w:pPr>
      <w:r>
        <w:rPr>
          <w:rStyle w:val="HideTWBExt"/>
          <w:b w:val="0"/>
        </w:rPr>
        <w:t>&lt;Article&gt;</w:t>
      </w:r>
      <w:r>
        <w:t>Bod 1</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3CEEEF1" w14:textId="77777777" w:rsidTr="004C2510">
        <w:trPr>
          <w:trHeight w:hRule="exact" w:val="240"/>
          <w:jc w:val="center"/>
        </w:trPr>
        <w:tc>
          <w:tcPr>
            <w:tcW w:w="9752" w:type="dxa"/>
            <w:gridSpan w:val="2"/>
            <w:tcBorders>
              <w:top w:val="nil"/>
              <w:left w:val="nil"/>
              <w:bottom w:val="nil"/>
              <w:right w:val="nil"/>
            </w:tcBorders>
          </w:tcPr>
          <w:p w14:paraId="19CC0B01" w14:textId="77777777" w:rsidR="00380C79" w:rsidRPr="000E4F8D" w:rsidRDefault="00380C79" w:rsidP="004C2510"/>
        </w:tc>
      </w:tr>
      <w:tr w:rsidR="00380C79" w14:paraId="5CC4DB9D" w14:textId="77777777" w:rsidTr="004C2510">
        <w:trPr>
          <w:trHeight w:val="240"/>
          <w:jc w:val="center"/>
        </w:trPr>
        <w:tc>
          <w:tcPr>
            <w:tcW w:w="4876" w:type="dxa"/>
            <w:tcBorders>
              <w:top w:val="nil"/>
              <w:left w:val="nil"/>
              <w:bottom w:val="nil"/>
              <w:right w:val="nil"/>
            </w:tcBorders>
          </w:tcPr>
          <w:p w14:paraId="74B17BA0"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7E08E6D" w14:textId="77777777" w:rsidR="00380C79" w:rsidRPr="000E4F8D" w:rsidRDefault="00380C79" w:rsidP="004C2510">
            <w:pPr>
              <w:pStyle w:val="AmColumnHeading"/>
            </w:pPr>
            <w:r>
              <w:t>Pozměňovací návrh</w:t>
            </w:r>
          </w:p>
        </w:tc>
      </w:tr>
      <w:tr w:rsidR="00380C79" w14:paraId="2BD152CF" w14:textId="77777777" w:rsidTr="004C2510">
        <w:trPr>
          <w:jc w:val="center"/>
        </w:trPr>
        <w:tc>
          <w:tcPr>
            <w:tcW w:w="4876" w:type="dxa"/>
            <w:tcBorders>
              <w:top w:val="nil"/>
              <w:left w:val="nil"/>
              <w:bottom w:val="nil"/>
              <w:right w:val="nil"/>
            </w:tcBorders>
          </w:tcPr>
          <w:p w14:paraId="072A0515" w14:textId="77777777" w:rsidR="00380C79" w:rsidRPr="000E4F8D" w:rsidRDefault="00380C79" w:rsidP="004C2510">
            <w:pPr>
              <w:pStyle w:val="Normal6a"/>
            </w:pPr>
          </w:p>
        </w:tc>
        <w:tc>
          <w:tcPr>
            <w:tcW w:w="4876" w:type="dxa"/>
            <w:tcBorders>
              <w:top w:val="nil"/>
              <w:left w:val="nil"/>
              <w:bottom w:val="nil"/>
              <w:right w:val="nil"/>
            </w:tcBorders>
          </w:tcPr>
          <w:p w14:paraId="7211B172" w14:textId="19E5CA8B" w:rsidR="00380C79" w:rsidRPr="000E4F8D" w:rsidRDefault="00380C79" w:rsidP="004C2510">
            <w:pPr>
              <w:pStyle w:val="Normal6a"/>
            </w:pPr>
            <w:r>
              <w:rPr>
                <w:b/>
                <w:i/>
              </w:rPr>
              <w:t>1a.</w:t>
            </w:r>
            <w:r>
              <w:tab/>
            </w:r>
            <w:r>
              <w:rPr>
                <w:b/>
                <w:i/>
              </w:rPr>
              <w:t>nadále neuznává protiprávní anexi Autonomní republiky Krym</w:t>
            </w:r>
            <w:r>
              <w:rPr>
                <w:b/>
                <w:i/>
              </w:rPr>
              <w:t xml:space="preserve"> a </w:t>
            </w:r>
            <w:r>
              <w:rPr>
                <w:b/>
                <w:i/>
              </w:rPr>
              <w:t>města Sevastopol, jakož</w:t>
            </w:r>
            <w:r>
              <w:rPr>
                <w:b/>
                <w:i/>
              </w:rPr>
              <w:t xml:space="preserve"> i </w:t>
            </w:r>
            <w:r>
              <w:rPr>
                <w:b/>
                <w:i/>
              </w:rPr>
              <w:t>částí Doněcké, Chersonské, Luhanské</w:t>
            </w:r>
            <w:r>
              <w:rPr>
                <w:b/>
                <w:i/>
              </w:rPr>
              <w:t xml:space="preserve"> a </w:t>
            </w:r>
            <w:r>
              <w:rPr>
                <w:b/>
                <w:i/>
              </w:rPr>
              <w:t>Záporožské oblasti Ukrajiny Ruskem, která porušuje zásady</w:t>
            </w:r>
            <w:r>
              <w:rPr>
                <w:b/>
                <w:i/>
              </w:rPr>
              <w:t xml:space="preserve"> a </w:t>
            </w:r>
            <w:r>
              <w:rPr>
                <w:b/>
                <w:i/>
              </w:rPr>
              <w:t>cíle Charty OSN</w:t>
            </w:r>
            <w:r>
              <w:rPr>
                <w:b/>
                <w:i/>
              </w:rPr>
              <w:t xml:space="preserve"> a </w:t>
            </w:r>
            <w:r>
              <w:rPr>
                <w:b/>
                <w:i/>
              </w:rPr>
              <w:t>představuje přímou hrozbu pro mezinárodní bezpečnost;</w:t>
            </w:r>
          </w:p>
        </w:tc>
      </w:tr>
    </w:tbl>
    <w:p w14:paraId="1862945C"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8E25A00" w14:textId="77777777" w:rsidR="00380C79" w:rsidRPr="000E4F8D" w:rsidRDefault="00380C79" w:rsidP="00380C79">
      <w:r>
        <w:rPr>
          <w:rStyle w:val="HideTWBExt"/>
        </w:rPr>
        <w:t>&lt;/Amend&gt;</w:t>
      </w:r>
    </w:p>
    <w:p w14:paraId="6D7AE043"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124</w:t>
      </w:r>
      <w:r>
        <w:rPr>
          <w:rStyle w:val="HideTWBExt"/>
          <w:b w:val="0"/>
        </w:rPr>
        <w:t>&lt;/NumAm&gt;</w:t>
      </w:r>
    </w:p>
    <w:p w14:paraId="1DFA5245" w14:textId="77777777" w:rsidR="00380C79" w:rsidRPr="000E4F8D" w:rsidRDefault="00380C79" w:rsidP="00380C79">
      <w:pPr>
        <w:pStyle w:val="NormalBold"/>
      </w:pPr>
      <w:r>
        <w:rPr>
          <w:rStyle w:val="HideTWBExt"/>
          <w:b w:val="0"/>
        </w:rPr>
        <w:t>&lt;RepeatBlock-By&gt;&lt;Members&gt;</w:t>
      </w:r>
      <w:r>
        <w:t>Ondřej Kolář</w:t>
      </w:r>
      <w:r>
        <w:rPr>
          <w:rStyle w:val="HideTWBExt"/>
          <w:b w:val="0"/>
        </w:rPr>
        <w:t>&lt;/Members&gt;</w:t>
      </w:r>
    </w:p>
    <w:p w14:paraId="2732D225" w14:textId="77777777" w:rsidR="00380C79" w:rsidRPr="000E4F8D" w:rsidRDefault="00380C79" w:rsidP="00380C79">
      <w:pPr>
        <w:pStyle w:val="NormalBold"/>
      </w:pPr>
      <w:r>
        <w:rPr>
          <w:rStyle w:val="HideTWBExt"/>
          <w:b w:val="0"/>
        </w:rPr>
        <w:t>&lt;/RepeatBlock-By&gt;</w:t>
      </w:r>
    </w:p>
    <w:p w14:paraId="63B4AE4E"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58FD083" w14:textId="77777777" w:rsidR="00380C79" w:rsidRPr="000E4F8D" w:rsidRDefault="00380C79" w:rsidP="00380C79">
      <w:pPr>
        <w:pStyle w:val="NormalBold"/>
      </w:pPr>
      <w:r>
        <w:rPr>
          <w:rStyle w:val="HideTWBExt"/>
          <w:b w:val="0"/>
        </w:rPr>
        <w:t>&lt;Article&gt;</w:t>
      </w:r>
      <w:r>
        <w:t>Bod 1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F1CD55F" w14:textId="77777777" w:rsidTr="004C2510">
        <w:trPr>
          <w:trHeight w:hRule="exact" w:val="240"/>
          <w:jc w:val="center"/>
        </w:trPr>
        <w:tc>
          <w:tcPr>
            <w:tcW w:w="9752" w:type="dxa"/>
            <w:gridSpan w:val="2"/>
            <w:tcBorders>
              <w:top w:val="nil"/>
              <w:left w:val="nil"/>
              <w:bottom w:val="nil"/>
              <w:right w:val="nil"/>
            </w:tcBorders>
          </w:tcPr>
          <w:p w14:paraId="193EF3D4" w14:textId="77777777" w:rsidR="00380C79" w:rsidRPr="000E4F8D" w:rsidRDefault="00380C79" w:rsidP="004C2510"/>
        </w:tc>
      </w:tr>
      <w:tr w:rsidR="00380C79" w14:paraId="673CE444" w14:textId="77777777" w:rsidTr="004C2510">
        <w:trPr>
          <w:trHeight w:val="240"/>
          <w:jc w:val="center"/>
        </w:trPr>
        <w:tc>
          <w:tcPr>
            <w:tcW w:w="4876" w:type="dxa"/>
            <w:tcBorders>
              <w:top w:val="nil"/>
              <w:left w:val="nil"/>
              <w:bottom w:val="nil"/>
              <w:right w:val="nil"/>
            </w:tcBorders>
          </w:tcPr>
          <w:p w14:paraId="303270AF"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A19B4E1" w14:textId="77777777" w:rsidR="00380C79" w:rsidRPr="000E4F8D" w:rsidRDefault="00380C79" w:rsidP="004C2510">
            <w:pPr>
              <w:pStyle w:val="AmColumnHeading"/>
            </w:pPr>
            <w:r>
              <w:t>Pozměňovací návrh</w:t>
            </w:r>
          </w:p>
        </w:tc>
      </w:tr>
      <w:tr w:rsidR="00380C79" w14:paraId="595948A7" w14:textId="77777777" w:rsidTr="004C2510">
        <w:trPr>
          <w:jc w:val="center"/>
        </w:trPr>
        <w:tc>
          <w:tcPr>
            <w:tcW w:w="4876" w:type="dxa"/>
            <w:tcBorders>
              <w:top w:val="nil"/>
              <w:left w:val="nil"/>
              <w:bottom w:val="nil"/>
              <w:right w:val="nil"/>
            </w:tcBorders>
          </w:tcPr>
          <w:p w14:paraId="260DFE50" w14:textId="77777777" w:rsidR="00380C79" w:rsidRPr="000E4F8D" w:rsidRDefault="00380C79" w:rsidP="004C2510">
            <w:pPr>
              <w:pStyle w:val="Normal6a"/>
            </w:pPr>
          </w:p>
        </w:tc>
        <w:tc>
          <w:tcPr>
            <w:tcW w:w="4876" w:type="dxa"/>
            <w:tcBorders>
              <w:top w:val="nil"/>
              <w:left w:val="nil"/>
              <w:bottom w:val="nil"/>
              <w:right w:val="nil"/>
            </w:tcBorders>
          </w:tcPr>
          <w:p w14:paraId="01E21556" w14:textId="7BF8B54C" w:rsidR="00380C79" w:rsidRPr="000E4F8D" w:rsidRDefault="00380C79" w:rsidP="004C2510">
            <w:pPr>
              <w:pStyle w:val="Normal6a"/>
            </w:pPr>
            <w:r>
              <w:rPr>
                <w:b/>
                <w:i/>
              </w:rPr>
              <w:t>1b.</w:t>
            </w:r>
            <w:r>
              <w:tab/>
            </w:r>
            <w:r>
              <w:rPr>
                <w:b/>
                <w:i/>
              </w:rPr>
              <w:t>odsuzuje drastické zhoršení situace</w:t>
            </w:r>
            <w:r>
              <w:rPr>
                <w:b/>
                <w:i/>
              </w:rPr>
              <w:t xml:space="preserve"> v </w:t>
            </w:r>
            <w:r>
              <w:rPr>
                <w:b/>
                <w:i/>
              </w:rPr>
              <w:t>oblasti lidských práv během ruské okupace, jako je svévolné zadržování</w:t>
            </w:r>
            <w:r>
              <w:rPr>
                <w:b/>
                <w:i/>
              </w:rPr>
              <w:t xml:space="preserve"> a </w:t>
            </w:r>
            <w:r>
              <w:rPr>
                <w:b/>
                <w:i/>
              </w:rPr>
              <w:t>zmizení, mučení, násilné vydávání ruských pasů</w:t>
            </w:r>
            <w:r>
              <w:rPr>
                <w:b/>
                <w:i/>
              </w:rPr>
              <w:t xml:space="preserve"> a </w:t>
            </w:r>
            <w:r>
              <w:rPr>
                <w:b/>
                <w:i/>
              </w:rPr>
              <w:t>mobilizace ukrajinských občanů na dočasně okupovaných územích, popravy válečných zajatců, nezákonné deportace ukrajinských civilistů, včetně dětí;</w:t>
            </w:r>
          </w:p>
        </w:tc>
      </w:tr>
    </w:tbl>
    <w:p w14:paraId="5145024A"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F75B6A2" w14:textId="77777777" w:rsidR="00380C79" w:rsidRPr="000E4F8D" w:rsidRDefault="00380C79" w:rsidP="00380C79">
      <w:r>
        <w:rPr>
          <w:rStyle w:val="HideTWBExt"/>
        </w:rPr>
        <w:t>&lt;/Amend&gt;</w:t>
      </w:r>
    </w:p>
    <w:p w14:paraId="2D90B396"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125</w:t>
      </w:r>
      <w:r>
        <w:rPr>
          <w:rStyle w:val="HideTWBExt"/>
          <w:b w:val="0"/>
        </w:rPr>
        <w:t>&lt;/NumAm&gt;</w:t>
      </w:r>
    </w:p>
    <w:p w14:paraId="234643BB" w14:textId="77777777" w:rsidR="00380C79" w:rsidRPr="000E4F8D" w:rsidRDefault="00380C79" w:rsidP="00380C79">
      <w:pPr>
        <w:pStyle w:val="NormalBold"/>
      </w:pPr>
      <w:r>
        <w:rPr>
          <w:rStyle w:val="HideTWBExt"/>
          <w:b w:val="0"/>
        </w:rPr>
        <w:t>&lt;RepeatBlock-By&gt;&lt;Members&gt;</w:t>
      </w:r>
      <w:r>
        <w:t>Michał Dworczyk</w:t>
      </w:r>
      <w:r>
        <w:rPr>
          <w:rStyle w:val="HideTWBExt"/>
          <w:b w:val="0"/>
        </w:rPr>
        <w:t>&lt;/Members&gt;</w:t>
      </w:r>
    </w:p>
    <w:p w14:paraId="59A1264A" w14:textId="77777777" w:rsidR="00380C79" w:rsidRPr="000E4F8D" w:rsidRDefault="00380C79" w:rsidP="00380C79">
      <w:pPr>
        <w:pStyle w:val="NormalBold"/>
      </w:pPr>
      <w:r>
        <w:rPr>
          <w:rStyle w:val="HideTWBExt"/>
          <w:b w:val="0"/>
        </w:rPr>
        <w:t>&lt;/RepeatBlock-By&gt;</w:t>
      </w:r>
    </w:p>
    <w:p w14:paraId="1646B80E"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320FBC64" w14:textId="77777777" w:rsidR="00380C79" w:rsidRPr="000E4F8D" w:rsidRDefault="00380C79" w:rsidP="00380C79">
      <w:pPr>
        <w:pStyle w:val="NormalBold"/>
      </w:pPr>
      <w:r>
        <w:rPr>
          <w:rStyle w:val="HideTWBExt"/>
          <w:b w:val="0"/>
        </w:rPr>
        <w:t>&lt;Article&gt;</w:t>
      </w:r>
      <w:r>
        <w:t>Bod 1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3829B2B" w14:textId="77777777" w:rsidTr="004C2510">
        <w:trPr>
          <w:trHeight w:hRule="exact" w:val="240"/>
          <w:jc w:val="center"/>
        </w:trPr>
        <w:tc>
          <w:tcPr>
            <w:tcW w:w="9752" w:type="dxa"/>
            <w:gridSpan w:val="2"/>
            <w:tcBorders>
              <w:top w:val="nil"/>
              <w:left w:val="nil"/>
              <w:bottom w:val="nil"/>
              <w:right w:val="nil"/>
            </w:tcBorders>
          </w:tcPr>
          <w:p w14:paraId="20BB10DC" w14:textId="77777777" w:rsidR="00380C79" w:rsidRPr="000E4F8D" w:rsidRDefault="00380C79" w:rsidP="004C2510"/>
        </w:tc>
      </w:tr>
      <w:tr w:rsidR="00380C79" w14:paraId="0B982A92" w14:textId="77777777" w:rsidTr="004C2510">
        <w:trPr>
          <w:trHeight w:val="240"/>
          <w:jc w:val="center"/>
        </w:trPr>
        <w:tc>
          <w:tcPr>
            <w:tcW w:w="4876" w:type="dxa"/>
            <w:tcBorders>
              <w:top w:val="nil"/>
              <w:left w:val="nil"/>
              <w:bottom w:val="nil"/>
              <w:right w:val="nil"/>
            </w:tcBorders>
          </w:tcPr>
          <w:p w14:paraId="048792E5"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01B1F99" w14:textId="77777777" w:rsidR="00380C79" w:rsidRPr="000E4F8D" w:rsidRDefault="00380C79" w:rsidP="004C2510">
            <w:pPr>
              <w:pStyle w:val="AmColumnHeading"/>
            </w:pPr>
            <w:r>
              <w:t>Pozměňovací návrh</w:t>
            </w:r>
          </w:p>
        </w:tc>
      </w:tr>
      <w:tr w:rsidR="00380C79" w14:paraId="063036B3" w14:textId="77777777" w:rsidTr="004C2510">
        <w:trPr>
          <w:jc w:val="center"/>
        </w:trPr>
        <w:tc>
          <w:tcPr>
            <w:tcW w:w="4876" w:type="dxa"/>
            <w:tcBorders>
              <w:top w:val="nil"/>
              <w:left w:val="nil"/>
              <w:bottom w:val="nil"/>
              <w:right w:val="nil"/>
            </w:tcBorders>
          </w:tcPr>
          <w:p w14:paraId="67A5CB6C" w14:textId="77777777" w:rsidR="00380C79" w:rsidRPr="000E4F8D" w:rsidRDefault="00380C79" w:rsidP="004C2510">
            <w:pPr>
              <w:pStyle w:val="Normal6a"/>
            </w:pPr>
          </w:p>
        </w:tc>
        <w:tc>
          <w:tcPr>
            <w:tcW w:w="4876" w:type="dxa"/>
            <w:tcBorders>
              <w:top w:val="nil"/>
              <w:left w:val="nil"/>
              <w:bottom w:val="nil"/>
              <w:right w:val="nil"/>
            </w:tcBorders>
          </w:tcPr>
          <w:p w14:paraId="5E79EAC3" w14:textId="41AAE10F" w:rsidR="00380C79" w:rsidRPr="000E4F8D" w:rsidRDefault="00380C79" w:rsidP="004C2510">
            <w:pPr>
              <w:pStyle w:val="Normal6a"/>
            </w:pPr>
            <w:r>
              <w:rPr>
                <w:b/>
                <w:i/>
              </w:rPr>
              <w:t>1b.</w:t>
            </w:r>
            <w:r>
              <w:tab/>
            </w:r>
            <w:r>
              <w:rPr>
                <w:b/>
                <w:i/>
              </w:rPr>
              <w:t>požaduje, aby Ruská federace okamžitě</w:t>
            </w:r>
            <w:r>
              <w:rPr>
                <w:b/>
                <w:i/>
              </w:rPr>
              <w:t xml:space="preserve"> a </w:t>
            </w:r>
            <w:r>
              <w:rPr>
                <w:b/>
                <w:i/>
              </w:rPr>
              <w:t>bezpodmínečně ukončila veškeré vojenské aktivity na Ukrajině</w:t>
            </w:r>
            <w:r>
              <w:rPr>
                <w:b/>
                <w:i/>
              </w:rPr>
              <w:t xml:space="preserve"> a </w:t>
            </w:r>
            <w:r>
              <w:rPr>
                <w:b/>
                <w:i/>
              </w:rPr>
              <w:t>proti Ukrajině</w:t>
            </w:r>
            <w:r>
              <w:rPr>
                <w:b/>
                <w:i/>
              </w:rPr>
              <w:t xml:space="preserve"> a </w:t>
            </w:r>
            <w:r>
              <w:rPr>
                <w:b/>
                <w:i/>
              </w:rPr>
              <w:t>stáhla veškeré své síly</w:t>
            </w:r>
            <w:r>
              <w:rPr>
                <w:b/>
                <w:i/>
              </w:rPr>
              <w:t xml:space="preserve"> a </w:t>
            </w:r>
            <w:r>
              <w:rPr>
                <w:b/>
                <w:i/>
              </w:rPr>
              <w:t>vojenské vybavení</w:t>
            </w:r>
            <w:r>
              <w:rPr>
                <w:b/>
                <w:i/>
              </w:rPr>
              <w:t xml:space="preserve"> z </w:t>
            </w:r>
            <w:r>
              <w:rPr>
                <w:b/>
                <w:i/>
              </w:rPr>
              <w:t>celého území Ukrajiny</w:t>
            </w:r>
            <w:r>
              <w:rPr>
                <w:b/>
                <w:i/>
              </w:rPr>
              <w:t xml:space="preserve"> v </w:t>
            </w:r>
            <w:r>
              <w:rPr>
                <w:b/>
                <w:i/>
              </w:rPr>
              <w:t>rámci jejích mezinárodně uznaných hranic, včetně jejích teritoriálních vod;</w:t>
            </w:r>
          </w:p>
        </w:tc>
      </w:tr>
    </w:tbl>
    <w:p w14:paraId="02AF2E2C"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58B09DB" w14:textId="77777777" w:rsidR="00380C79" w:rsidRPr="000E4F8D" w:rsidRDefault="00380C79" w:rsidP="00380C79">
      <w:r>
        <w:rPr>
          <w:rStyle w:val="HideTWBExt"/>
        </w:rPr>
        <w:t>&lt;/Amend&gt;</w:t>
      </w:r>
    </w:p>
    <w:p w14:paraId="1F6EEF06"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126</w:t>
      </w:r>
      <w:r>
        <w:rPr>
          <w:rStyle w:val="HideTWBExt"/>
          <w:b w:val="0"/>
        </w:rPr>
        <w:t>&lt;/NumAm&gt;</w:t>
      </w:r>
    </w:p>
    <w:p w14:paraId="7DD48048" w14:textId="77777777" w:rsidR="00380C79" w:rsidRPr="000E4F8D" w:rsidRDefault="00380C79" w:rsidP="00380C79">
      <w:pPr>
        <w:pStyle w:val="NormalBold"/>
      </w:pPr>
      <w:r>
        <w:rPr>
          <w:rStyle w:val="HideTWBExt"/>
          <w:b w:val="0"/>
        </w:rPr>
        <w:t>&lt;RepeatBlock-By&gt;&lt;Members&gt;</w:t>
      </w:r>
      <w:r>
        <w:t>Michał Dworczyk</w:t>
      </w:r>
      <w:r>
        <w:rPr>
          <w:rStyle w:val="HideTWBExt"/>
          <w:b w:val="0"/>
        </w:rPr>
        <w:t>&lt;/Members&gt;</w:t>
      </w:r>
    </w:p>
    <w:p w14:paraId="5C4A58D1" w14:textId="77777777" w:rsidR="00380C79" w:rsidRPr="000E4F8D" w:rsidRDefault="00380C79" w:rsidP="00380C79">
      <w:pPr>
        <w:pStyle w:val="NormalBold"/>
      </w:pPr>
      <w:r>
        <w:rPr>
          <w:rStyle w:val="HideTWBExt"/>
          <w:b w:val="0"/>
        </w:rPr>
        <w:t>&lt;/RepeatBlock-By&gt;</w:t>
      </w:r>
    </w:p>
    <w:p w14:paraId="2B3E4423"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EC8B002" w14:textId="77777777" w:rsidR="00380C79" w:rsidRPr="000E4F8D" w:rsidRDefault="00380C79" w:rsidP="00380C79">
      <w:pPr>
        <w:pStyle w:val="NormalBold"/>
      </w:pPr>
      <w:r>
        <w:rPr>
          <w:rStyle w:val="HideTWBExt"/>
          <w:b w:val="0"/>
        </w:rPr>
        <w:t>&lt;Article&gt;</w:t>
      </w:r>
      <w:r>
        <w:t>Bod 1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5A86605" w14:textId="77777777" w:rsidTr="004C2510">
        <w:trPr>
          <w:trHeight w:hRule="exact" w:val="240"/>
          <w:jc w:val="center"/>
        </w:trPr>
        <w:tc>
          <w:tcPr>
            <w:tcW w:w="9752" w:type="dxa"/>
            <w:gridSpan w:val="2"/>
            <w:tcBorders>
              <w:top w:val="nil"/>
              <w:left w:val="nil"/>
              <w:bottom w:val="nil"/>
              <w:right w:val="nil"/>
            </w:tcBorders>
          </w:tcPr>
          <w:p w14:paraId="44150688" w14:textId="77777777" w:rsidR="00380C79" w:rsidRPr="000E4F8D" w:rsidRDefault="00380C79" w:rsidP="004C2510"/>
        </w:tc>
      </w:tr>
      <w:tr w:rsidR="00380C79" w14:paraId="59CEE8FB" w14:textId="77777777" w:rsidTr="004C2510">
        <w:trPr>
          <w:trHeight w:val="240"/>
          <w:jc w:val="center"/>
        </w:trPr>
        <w:tc>
          <w:tcPr>
            <w:tcW w:w="4876" w:type="dxa"/>
            <w:tcBorders>
              <w:top w:val="nil"/>
              <w:left w:val="nil"/>
              <w:bottom w:val="nil"/>
              <w:right w:val="nil"/>
            </w:tcBorders>
          </w:tcPr>
          <w:p w14:paraId="585ECD1E"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7EFE91D" w14:textId="77777777" w:rsidR="00380C79" w:rsidRPr="000E4F8D" w:rsidRDefault="00380C79" w:rsidP="004C2510">
            <w:pPr>
              <w:pStyle w:val="AmColumnHeading"/>
            </w:pPr>
            <w:r>
              <w:t>Pozměňovací návrh</w:t>
            </w:r>
          </w:p>
        </w:tc>
      </w:tr>
      <w:tr w:rsidR="00380C79" w14:paraId="3AA81020" w14:textId="77777777" w:rsidTr="004C2510">
        <w:trPr>
          <w:jc w:val="center"/>
        </w:trPr>
        <w:tc>
          <w:tcPr>
            <w:tcW w:w="4876" w:type="dxa"/>
            <w:tcBorders>
              <w:top w:val="nil"/>
              <w:left w:val="nil"/>
              <w:bottom w:val="nil"/>
              <w:right w:val="nil"/>
            </w:tcBorders>
          </w:tcPr>
          <w:p w14:paraId="71CCD127" w14:textId="77777777" w:rsidR="00380C79" w:rsidRPr="000E4F8D" w:rsidRDefault="00380C79" w:rsidP="004C2510">
            <w:pPr>
              <w:pStyle w:val="Normal6a"/>
            </w:pPr>
          </w:p>
        </w:tc>
        <w:tc>
          <w:tcPr>
            <w:tcW w:w="4876" w:type="dxa"/>
            <w:tcBorders>
              <w:top w:val="nil"/>
              <w:left w:val="nil"/>
              <w:bottom w:val="nil"/>
              <w:right w:val="nil"/>
            </w:tcBorders>
          </w:tcPr>
          <w:p w14:paraId="5980BB8E" w14:textId="2D80743A" w:rsidR="00380C79" w:rsidRPr="000E4F8D" w:rsidRDefault="00380C79" w:rsidP="004C2510">
            <w:pPr>
              <w:pStyle w:val="Normal6a"/>
            </w:pPr>
            <w:r>
              <w:rPr>
                <w:b/>
                <w:i/>
              </w:rPr>
              <w:t>1c.</w:t>
            </w:r>
            <w:r>
              <w:tab/>
            </w:r>
            <w:r>
              <w:rPr>
                <w:b/>
                <w:i/>
              </w:rPr>
              <w:t>důrazně odsuzuje protiprávní uvalení okupační správy Ruské federace na dočasně okupovaná území Ukrajiny, což je zjevným porušením mezinárodního humanitárního práva, jakož</w:t>
            </w:r>
            <w:r>
              <w:rPr>
                <w:b/>
                <w:i/>
              </w:rPr>
              <w:t xml:space="preserve"> i </w:t>
            </w:r>
            <w:r>
              <w:rPr>
                <w:b/>
                <w:i/>
              </w:rPr>
              <w:t>její systematické</w:t>
            </w:r>
            <w:r>
              <w:rPr>
                <w:b/>
                <w:i/>
              </w:rPr>
              <w:t xml:space="preserve"> a </w:t>
            </w:r>
            <w:r>
              <w:rPr>
                <w:b/>
                <w:i/>
              </w:rPr>
              <w:t>nezákonné přivlastňování veřejného</w:t>
            </w:r>
            <w:r>
              <w:rPr>
                <w:b/>
                <w:i/>
              </w:rPr>
              <w:t xml:space="preserve"> a </w:t>
            </w:r>
            <w:r>
              <w:rPr>
                <w:b/>
                <w:i/>
              </w:rPr>
              <w:t>soukromého majetku, ničení hospodářské činnosti</w:t>
            </w:r>
            <w:r>
              <w:rPr>
                <w:b/>
                <w:i/>
              </w:rPr>
              <w:t xml:space="preserve"> a </w:t>
            </w:r>
            <w:r>
              <w:rPr>
                <w:b/>
                <w:i/>
              </w:rPr>
              <w:t>využívání těchto území</w:t>
            </w:r>
            <w:r>
              <w:rPr>
                <w:b/>
                <w:i/>
              </w:rPr>
              <w:t xml:space="preserve"> k </w:t>
            </w:r>
            <w:r>
              <w:rPr>
                <w:b/>
                <w:i/>
              </w:rPr>
              <w:t>vlastním politickým</w:t>
            </w:r>
            <w:r>
              <w:rPr>
                <w:b/>
                <w:i/>
              </w:rPr>
              <w:t xml:space="preserve"> a </w:t>
            </w:r>
            <w:r>
              <w:rPr>
                <w:b/>
                <w:i/>
              </w:rPr>
              <w:t>hospodářským zájmům; jednoznačně odsuzuje její záměrnou</w:t>
            </w:r>
            <w:r>
              <w:rPr>
                <w:b/>
                <w:i/>
              </w:rPr>
              <w:t xml:space="preserve"> a </w:t>
            </w:r>
            <w:r>
              <w:rPr>
                <w:b/>
                <w:i/>
              </w:rPr>
              <w:t>systematickou politiku změny demografického složení těchto území, mimo jiné prostřednictvím nuceného vysídlování, deportací</w:t>
            </w:r>
            <w:r>
              <w:rPr>
                <w:b/>
                <w:i/>
              </w:rPr>
              <w:t xml:space="preserve"> a </w:t>
            </w:r>
            <w:r>
              <w:rPr>
                <w:b/>
                <w:i/>
              </w:rPr>
              <w:t>nezákonného přesunu ruských občanů na tato území; znovu důrazně potvrzuje nezcizitelné právo všech Ukrajinců násilně vysídlených</w:t>
            </w:r>
            <w:r>
              <w:rPr>
                <w:b/>
                <w:i/>
              </w:rPr>
              <w:t xml:space="preserve"> v </w:t>
            </w:r>
            <w:r>
              <w:rPr>
                <w:b/>
                <w:i/>
              </w:rPr>
              <w:t>důsledku ruské agrese na bezpečný, dobrovolný</w:t>
            </w:r>
            <w:r>
              <w:rPr>
                <w:b/>
                <w:i/>
              </w:rPr>
              <w:t xml:space="preserve"> a </w:t>
            </w:r>
            <w:r>
              <w:rPr>
                <w:b/>
                <w:i/>
              </w:rPr>
              <w:t>bezpodmínečný návrat do svých domovů po úplném zrušení okupace</w:t>
            </w:r>
            <w:r>
              <w:rPr>
                <w:b/>
                <w:i/>
              </w:rPr>
              <w:t xml:space="preserve"> a </w:t>
            </w:r>
            <w:r>
              <w:rPr>
                <w:b/>
                <w:i/>
              </w:rPr>
              <w:t>obnovení územní celistvosti Ukrajiny.</w:t>
            </w:r>
          </w:p>
        </w:tc>
      </w:tr>
    </w:tbl>
    <w:p w14:paraId="5C7F77C9"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212343E5" w14:textId="77777777" w:rsidR="00380C79" w:rsidRPr="000E4F8D" w:rsidRDefault="00380C79" w:rsidP="00380C79">
      <w:r>
        <w:rPr>
          <w:rStyle w:val="HideTWBExt"/>
        </w:rPr>
        <w:t>&lt;/Amend&gt;</w:t>
      </w:r>
    </w:p>
    <w:p w14:paraId="11471A6A"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127</w:t>
      </w:r>
      <w:r>
        <w:rPr>
          <w:rStyle w:val="HideTWBExt"/>
          <w:b w:val="0"/>
        </w:rPr>
        <w:t>&lt;/NumAm&gt;</w:t>
      </w:r>
    </w:p>
    <w:p w14:paraId="6FCD1E3C" w14:textId="77777777" w:rsidR="00380C79" w:rsidRPr="000E4F8D" w:rsidRDefault="00380C79" w:rsidP="00380C79">
      <w:pPr>
        <w:pStyle w:val="NormalBold"/>
      </w:pPr>
      <w:r>
        <w:rPr>
          <w:rStyle w:val="HideTWBExt"/>
          <w:b w:val="0"/>
        </w:rPr>
        <w:t>&lt;RepeatBlock-By&gt;&lt;Members&gt;</w:t>
      </w:r>
      <w:r>
        <w:t>Michał Dworczyk</w:t>
      </w:r>
      <w:r>
        <w:rPr>
          <w:rStyle w:val="HideTWBExt"/>
          <w:b w:val="0"/>
        </w:rPr>
        <w:t>&lt;/Members&gt;</w:t>
      </w:r>
    </w:p>
    <w:p w14:paraId="2B0DD9CF" w14:textId="77777777" w:rsidR="00380C79" w:rsidRPr="000E4F8D" w:rsidRDefault="00380C79" w:rsidP="00380C79">
      <w:pPr>
        <w:pStyle w:val="NormalBold"/>
      </w:pPr>
      <w:r>
        <w:rPr>
          <w:rStyle w:val="HideTWBExt"/>
          <w:b w:val="0"/>
        </w:rPr>
        <w:t>&lt;/RepeatBlock-By&gt;</w:t>
      </w:r>
    </w:p>
    <w:p w14:paraId="4D69B756"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BAB2F9D" w14:textId="77777777" w:rsidR="00380C79" w:rsidRPr="000E4F8D" w:rsidRDefault="00380C79" w:rsidP="00380C79">
      <w:pPr>
        <w:pStyle w:val="NormalBold"/>
      </w:pPr>
      <w:r>
        <w:rPr>
          <w:rStyle w:val="HideTWBExt"/>
          <w:b w:val="0"/>
        </w:rPr>
        <w:t>&lt;Article&gt;</w:t>
      </w:r>
      <w:r>
        <w:t>Bod 1 d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B4158CA" w14:textId="77777777" w:rsidTr="004C2510">
        <w:trPr>
          <w:trHeight w:hRule="exact" w:val="240"/>
          <w:jc w:val="center"/>
        </w:trPr>
        <w:tc>
          <w:tcPr>
            <w:tcW w:w="9752" w:type="dxa"/>
            <w:gridSpan w:val="2"/>
            <w:tcBorders>
              <w:top w:val="nil"/>
              <w:left w:val="nil"/>
              <w:bottom w:val="nil"/>
              <w:right w:val="nil"/>
            </w:tcBorders>
          </w:tcPr>
          <w:p w14:paraId="214E7DEB" w14:textId="77777777" w:rsidR="00380C79" w:rsidRPr="000E4F8D" w:rsidRDefault="00380C79" w:rsidP="004C2510"/>
        </w:tc>
      </w:tr>
      <w:tr w:rsidR="00380C79" w14:paraId="497D144C" w14:textId="77777777" w:rsidTr="004C2510">
        <w:trPr>
          <w:trHeight w:val="240"/>
          <w:jc w:val="center"/>
        </w:trPr>
        <w:tc>
          <w:tcPr>
            <w:tcW w:w="4876" w:type="dxa"/>
            <w:tcBorders>
              <w:top w:val="nil"/>
              <w:left w:val="nil"/>
              <w:bottom w:val="nil"/>
              <w:right w:val="nil"/>
            </w:tcBorders>
          </w:tcPr>
          <w:p w14:paraId="74F834F7"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7114E409" w14:textId="77777777" w:rsidR="00380C79" w:rsidRPr="000E4F8D" w:rsidRDefault="00380C79" w:rsidP="004C2510">
            <w:pPr>
              <w:pStyle w:val="AmColumnHeading"/>
            </w:pPr>
            <w:r>
              <w:t>Pozměňovací návrh</w:t>
            </w:r>
          </w:p>
        </w:tc>
      </w:tr>
      <w:tr w:rsidR="00380C79" w14:paraId="51FDCCB9" w14:textId="77777777" w:rsidTr="004C2510">
        <w:trPr>
          <w:jc w:val="center"/>
        </w:trPr>
        <w:tc>
          <w:tcPr>
            <w:tcW w:w="4876" w:type="dxa"/>
            <w:tcBorders>
              <w:top w:val="nil"/>
              <w:left w:val="nil"/>
              <w:bottom w:val="nil"/>
              <w:right w:val="nil"/>
            </w:tcBorders>
          </w:tcPr>
          <w:p w14:paraId="5E807828" w14:textId="77777777" w:rsidR="00380C79" w:rsidRPr="000E4F8D" w:rsidRDefault="00380C79" w:rsidP="004C2510">
            <w:pPr>
              <w:pStyle w:val="Normal6a"/>
            </w:pPr>
          </w:p>
        </w:tc>
        <w:tc>
          <w:tcPr>
            <w:tcW w:w="4876" w:type="dxa"/>
            <w:tcBorders>
              <w:top w:val="nil"/>
              <w:left w:val="nil"/>
              <w:bottom w:val="nil"/>
              <w:right w:val="nil"/>
            </w:tcBorders>
          </w:tcPr>
          <w:p w14:paraId="018E7A7D" w14:textId="3F379B3D" w:rsidR="00380C79" w:rsidRPr="000E4F8D" w:rsidRDefault="00380C79" w:rsidP="004C2510">
            <w:pPr>
              <w:pStyle w:val="Normal6a"/>
            </w:pPr>
            <w:r>
              <w:rPr>
                <w:b/>
                <w:i/>
              </w:rPr>
              <w:t>1d.</w:t>
            </w:r>
            <w:r>
              <w:tab/>
            </w:r>
            <w:r>
              <w:rPr>
                <w:b/>
                <w:i/>
              </w:rPr>
              <w:t>důrazně odsuzuje nábor cizích státních příslušníků ze strany Ruské federace,</w:t>
            </w:r>
            <w:r>
              <w:rPr>
                <w:b/>
                <w:i/>
              </w:rPr>
              <w:t xml:space="preserve"> a </w:t>
            </w:r>
            <w:r>
              <w:rPr>
                <w:b/>
                <w:i/>
              </w:rPr>
              <w:t>to</w:t>
            </w:r>
            <w:r>
              <w:rPr>
                <w:b/>
                <w:i/>
              </w:rPr>
              <w:t xml:space="preserve"> i </w:t>
            </w:r>
            <w:r>
              <w:rPr>
                <w:b/>
                <w:i/>
              </w:rPr>
              <w:t>ze třetích zemí, jako je Kuba</w:t>
            </w:r>
            <w:r>
              <w:rPr>
                <w:b/>
                <w:i/>
              </w:rPr>
              <w:t xml:space="preserve"> a </w:t>
            </w:r>
            <w:r>
              <w:rPr>
                <w:b/>
                <w:i/>
              </w:rPr>
              <w:t>země</w:t>
            </w:r>
            <w:r>
              <w:rPr>
                <w:b/>
                <w:i/>
              </w:rPr>
              <w:t xml:space="preserve"> v </w:t>
            </w:r>
            <w:r>
              <w:rPr>
                <w:b/>
                <w:i/>
              </w:rPr>
              <w:t>Africe, Asii</w:t>
            </w:r>
            <w:r>
              <w:rPr>
                <w:b/>
                <w:i/>
              </w:rPr>
              <w:t xml:space="preserve"> a </w:t>
            </w:r>
            <w:r>
              <w:rPr>
                <w:b/>
                <w:i/>
              </w:rPr>
              <w:t>Latinské Americe, za účelem účasti na její útočné válce proti Ukrajině, často prostřednictvím klamavých praktik</w:t>
            </w:r>
            <w:r>
              <w:rPr>
                <w:b/>
                <w:i/>
              </w:rPr>
              <w:t xml:space="preserve"> a </w:t>
            </w:r>
            <w:r>
              <w:rPr>
                <w:b/>
                <w:i/>
              </w:rPr>
              <w:t>zneužívání zranitelných socioekonomických podmínek; zdůrazňuje, že tyto praktiky mohou představovat obchodování</w:t>
            </w:r>
            <w:r>
              <w:rPr>
                <w:b/>
                <w:i/>
              </w:rPr>
              <w:t xml:space="preserve"> s </w:t>
            </w:r>
            <w:r>
              <w:rPr>
                <w:b/>
                <w:i/>
              </w:rPr>
              <w:t>lidmi</w:t>
            </w:r>
            <w:r>
              <w:rPr>
                <w:b/>
                <w:i/>
              </w:rPr>
              <w:t xml:space="preserve"> a </w:t>
            </w:r>
            <w:r>
              <w:rPr>
                <w:b/>
                <w:i/>
              </w:rPr>
              <w:t>závažné porušování lidských práv; dále odsuzuje pomoc poskytovanou při tomto náboru,</w:t>
            </w:r>
            <w:r>
              <w:rPr>
                <w:b/>
                <w:i/>
              </w:rPr>
              <w:t xml:space="preserve"> a </w:t>
            </w:r>
            <w:r>
              <w:rPr>
                <w:b/>
                <w:i/>
              </w:rPr>
              <w:t>to</w:t>
            </w:r>
            <w:r>
              <w:rPr>
                <w:b/>
                <w:i/>
              </w:rPr>
              <w:t xml:space="preserve"> i </w:t>
            </w:r>
            <w:r>
              <w:rPr>
                <w:b/>
                <w:i/>
              </w:rPr>
              <w:t>ze strany kubánského režimu; vyzývá EU</w:t>
            </w:r>
            <w:r>
              <w:rPr>
                <w:b/>
                <w:i/>
              </w:rPr>
              <w:t xml:space="preserve"> a </w:t>
            </w:r>
            <w:r>
              <w:rPr>
                <w:b/>
                <w:i/>
              </w:rPr>
              <w:t>její členské státy, aby společně</w:t>
            </w:r>
            <w:r>
              <w:rPr>
                <w:b/>
                <w:i/>
              </w:rPr>
              <w:t xml:space="preserve"> s </w:t>
            </w:r>
            <w:r>
              <w:rPr>
                <w:b/>
                <w:i/>
              </w:rPr>
              <w:t>mezinárodními partnery proti těmto praktikám bojovaly,</w:t>
            </w:r>
            <w:r>
              <w:rPr>
                <w:b/>
                <w:i/>
              </w:rPr>
              <w:t xml:space="preserve"> a </w:t>
            </w:r>
            <w:r>
              <w:rPr>
                <w:b/>
                <w:i/>
              </w:rPr>
              <w:t>to</w:t>
            </w:r>
            <w:r>
              <w:rPr>
                <w:b/>
                <w:i/>
              </w:rPr>
              <w:t xml:space="preserve"> i </w:t>
            </w:r>
            <w:r>
              <w:rPr>
                <w:b/>
                <w:i/>
              </w:rPr>
              <w:t>prostřednictvím sankcí, zvyšování povědomí</w:t>
            </w:r>
            <w:r>
              <w:rPr>
                <w:b/>
                <w:i/>
              </w:rPr>
              <w:t xml:space="preserve"> a </w:t>
            </w:r>
            <w:r>
              <w:rPr>
                <w:b/>
                <w:i/>
              </w:rPr>
              <w:t>podpory obětí,</w:t>
            </w:r>
            <w:r>
              <w:rPr>
                <w:b/>
                <w:i/>
              </w:rPr>
              <w:t xml:space="preserve"> a </w:t>
            </w:r>
            <w:r>
              <w:rPr>
                <w:b/>
                <w:i/>
              </w:rPr>
              <w:t>naléhavě vyzývá třetí země, aby takovému náboru zabránily.</w:t>
            </w:r>
          </w:p>
        </w:tc>
      </w:tr>
    </w:tbl>
    <w:p w14:paraId="10A3C1B5"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754AFC4A" w14:textId="77777777" w:rsidR="00380C79" w:rsidRPr="000E4F8D" w:rsidRDefault="00380C79" w:rsidP="00380C79">
      <w:r>
        <w:rPr>
          <w:rStyle w:val="HideTWBExt"/>
        </w:rPr>
        <w:t>&lt;/Amend&gt;</w:t>
      </w:r>
    </w:p>
    <w:p w14:paraId="27BDB652"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128</w:t>
      </w:r>
      <w:r>
        <w:rPr>
          <w:rStyle w:val="HideTWBExt"/>
          <w:b w:val="0"/>
        </w:rPr>
        <w:t>&lt;/NumAm&gt;</w:t>
      </w:r>
    </w:p>
    <w:p w14:paraId="340823F5" w14:textId="77777777" w:rsidR="00380C79" w:rsidRPr="000E4F8D" w:rsidRDefault="00380C79" w:rsidP="00380C79">
      <w:pPr>
        <w:pStyle w:val="NormalBold"/>
      </w:pPr>
      <w:r>
        <w:rPr>
          <w:rStyle w:val="HideTWBExt"/>
          <w:b w:val="0"/>
        </w:rPr>
        <w:t>&lt;RepeatBlock-By&gt;&lt;Members&gt;</w:t>
      </w:r>
      <w:r>
        <w:t>Michał Dworczyk</w:t>
      </w:r>
      <w:r>
        <w:rPr>
          <w:rStyle w:val="HideTWBExt"/>
          <w:b w:val="0"/>
        </w:rPr>
        <w:t>&lt;/Members&gt;</w:t>
      </w:r>
    </w:p>
    <w:p w14:paraId="37584260" w14:textId="77777777" w:rsidR="00380C79" w:rsidRPr="000E4F8D" w:rsidRDefault="00380C79" w:rsidP="00380C79">
      <w:pPr>
        <w:pStyle w:val="NormalBold"/>
      </w:pPr>
      <w:r>
        <w:rPr>
          <w:rStyle w:val="HideTWBExt"/>
          <w:b w:val="0"/>
        </w:rPr>
        <w:t>&lt;/RepeatBlock-By&gt;</w:t>
      </w:r>
    </w:p>
    <w:p w14:paraId="4FF72495"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7433B73" w14:textId="77777777" w:rsidR="00380C79" w:rsidRPr="000E4F8D" w:rsidRDefault="00380C79" w:rsidP="00380C79">
      <w:pPr>
        <w:pStyle w:val="NormalBold"/>
      </w:pPr>
      <w:r>
        <w:rPr>
          <w:rStyle w:val="HideTWBExt"/>
          <w:b w:val="0"/>
        </w:rPr>
        <w:t>&lt;Article&gt;</w:t>
      </w:r>
      <w:r>
        <w:t>Bod 1 e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771741C" w14:textId="77777777" w:rsidTr="004C2510">
        <w:trPr>
          <w:trHeight w:hRule="exact" w:val="240"/>
          <w:jc w:val="center"/>
        </w:trPr>
        <w:tc>
          <w:tcPr>
            <w:tcW w:w="9752" w:type="dxa"/>
            <w:gridSpan w:val="2"/>
            <w:tcBorders>
              <w:top w:val="nil"/>
              <w:left w:val="nil"/>
              <w:bottom w:val="nil"/>
              <w:right w:val="nil"/>
            </w:tcBorders>
          </w:tcPr>
          <w:p w14:paraId="494C8404" w14:textId="77777777" w:rsidR="00380C79" w:rsidRPr="000E4F8D" w:rsidRDefault="00380C79" w:rsidP="004C2510"/>
        </w:tc>
      </w:tr>
      <w:tr w:rsidR="00380C79" w14:paraId="3EE16ABD" w14:textId="77777777" w:rsidTr="004C2510">
        <w:trPr>
          <w:trHeight w:val="240"/>
          <w:jc w:val="center"/>
        </w:trPr>
        <w:tc>
          <w:tcPr>
            <w:tcW w:w="4876" w:type="dxa"/>
            <w:tcBorders>
              <w:top w:val="nil"/>
              <w:left w:val="nil"/>
              <w:bottom w:val="nil"/>
              <w:right w:val="nil"/>
            </w:tcBorders>
          </w:tcPr>
          <w:p w14:paraId="768003CD"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81EC111" w14:textId="77777777" w:rsidR="00380C79" w:rsidRPr="000E4F8D" w:rsidRDefault="00380C79" w:rsidP="004C2510">
            <w:pPr>
              <w:pStyle w:val="AmColumnHeading"/>
            </w:pPr>
            <w:r>
              <w:t>Pozměňovací návrh</w:t>
            </w:r>
          </w:p>
        </w:tc>
      </w:tr>
      <w:tr w:rsidR="00380C79" w14:paraId="3EA668FB" w14:textId="77777777" w:rsidTr="004C2510">
        <w:trPr>
          <w:jc w:val="center"/>
        </w:trPr>
        <w:tc>
          <w:tcPr>
            <w:tcW w:w="4876" w:type="dxa"/>
            <w:tcBorders>
              <w:top w:val="nil"/>
              <w:left w:val="nil"/>
              <w:bottom w:val="nil"/>
              <w:right w:val="nil"/>
            </w:tcBorders>
          </w:tcPr>
          <w:p w14:paraId="68C8AC06" w14:textId="77777777" w:rsidR="00380C79" w:rsidRPr="000E4F8D" w:rsidRDefault="00380C79" w:rsidP="004C2510">
            <w:pPr>
              <w:pStyle w:val="Normal6a"/>
            </w:pPr>
          </w:p>
        </w:tc>
        <w:tc>
          <w:tcPr>
            <w:tcW w:w="4876" w:type="dxa"/>
            <w:tcBorders>
              <w:top w:val="nil"/>
              <w:left w:val="nil"/>
              <w:bottom w:val="nil"/>
              <w:right w:val="nil"/>
            </w:tcBorders>
          </w:tcPr>
          <w:p w14:paraId="757C5A70" w14:textId="65E9F62A" w:rsidR="00380C79" w:rsidRPr="000E4F8D" w:rsidRDefault="00380C79" w:rsidP="004C2510">
            <w:pPr>
              <w:pStyle w:val="Normal6a"/>
            </w:pPr>
            <w:r>
              <w:rPr>
                <w:b/>
                <w:i/>
              </w:rPr>
              <w:t>1e.</w:t>
            </w:r>
            <w:r>
              <w:tab/>
            </w:r>
            <w:r>
              <w:rPr>
                <w:b/>
                <w:i/>
              </w:rPr>
              <w:t>důrazně odsuzuje nelidské zacházení</w:t>
            </w:r>
            <w:r>
              <w:rPr>
                <w:b/>
                <w:i/>
              </w:rPr>
              <w:t xml:space="preserve"> s </w:t>
            </w:r>
            <w:r>
              <w:rPr>
                <w:b/>
                <w:i/>
              </w:rPr>
              <w:t>ukrajinskými válečnými zajatci ze strany Ruské federace, včetně mučení</w:t>
            </w:r>
            <w:r>
              <w:rPr>
                <w:b/>
                <w:i/>
              </w:rPr>
              <w:t xml:space="preserve"> a </w:t>
            </w:r>
            <w:r>
              <w:rPr>
                <w:b/>
                <w:i/>
              </w:rPr>
              <w:t>poprav, což je</w:t>
            </w:r>
            <w:r>
              <w:rPr>
                <w:b/>
                <w:i/>
              </w:rPr>
              <w:t xml:space="preserve"> v </w:t>
            </w:r>
            <w:r>
              <w:rPr>
                <w:b/>
                <w:i/>
              </w:rPr>
              <w:t>rozporu</w:t>
            </w:r>
            <w:r>
              <w:rPr>
                <w:b/>
                <w:i/>
              </w:rPr>
              <w:t xml:space="preserve"> s </w:t>
            </w:r>
            <w:r>
              <w:rPr>
                <w:b/>
                <w:i/>
              </w:rPr>
              <w:t>mezinárodním humanitárním právem; vyjadřuje politování nad nezákonným zadržováním, vězněním</w:t>
            </w:r>
            <w:r>
              <w:rPr>
                <w:b/>
                <w:i/>
              </w:rPr>
              <w:t xml:space="preserve"> v </w:t>
            </w:r>
            <w:r>
              <w:rPr>
                <w:b/>
                <w:i/>
              </w:rPr>
              <w:t>izolaci</w:t>
            </w:r>
            <w:r>
              <w:rPr>
                <w:b/>
                <w:i/>
              </w:rPr>
              <w:t xml:space="preserve"> a </w:t>
            </w:r>
            <w:r>
              <w:rPr>
                <w:b/>
                <w:i/>
              </w:rPr>
              <w:t>špatným zacházením</w:t>
            </w:r>
            <w:r>
              <w:rPr>
                <w:b/>
                <w:i/>
              </w:rPr>
              <w:t xml:space="preserve"> s </w:t>
            </w:r>
            <w:r>
              <w:rPr>
                <w:b/>
                <w:i/>
              </w:rPr>
              <w:t>ukrajinskými civilisty, včetně mučení</w:t>
            </w:r>
            <w:r>
              <w:rPr>
                <w:b/>
                <w:i/>
              </w:rPr>
              <w:t xml:space="preserve"> a </w:t>
            </w:r>
            <w:r>
              <w:rPr>
                <w:b/>
                <w:i/>
              </w:rPr>
              <w:t>mimosoudních poprav; vyzývá</w:t>
            </w:r>
            <w:r>
              <w:rPr>
                <w:b/>
                <w:i/>
              </w:rPr>
              <w:t xml:space="preserve"> k </w:t>
            </w:r>
            <w:r>
              <w:rPr>
                <w:b/>
                <w:i/>
              </w:rPr>
              <w:t>jejich okamžitému</w:t>
            </w:r>
            <w:r>
              <w:rPr>
                <w:b/>
                <w:i/>
              </w:rPr>
              <w:t xml:space="preserve"> a </w:t>
            </w:r>
            <w:r>
              <w:rPr>
                <w:b/>
                <w:i/>
              </w:rPr>
              <w:t>bezpodmínečnému propuštění; vyzývá EU, její členské státy</w:t>
            </w:r>
            <w:r>
              <w:rPr>
                <w:b/>
                <w:i/>
              </w:rPr>
              <w:t xml:space="preserve"> a </w:t>
            </w:r>
            <w:r>
              <w:rPr>
                <w:b/>
                <w:i/>
              </w:rPr>
              <w:t>mezinárodní společenství, aby zvýšily své úsilí,</w:t>
            </w:r>
            <w:r>
              <w:rPr>
                <w:b/>
                <w:i/>
              </w:rPr>
              <w:t xml:space="preserve"> a </w:t>
            </w:r>
            <w:r>
              <w:rPr>
                <w:b/>
                <w:i/>
              </w:rPr>
              <w:t>to</w:t>
            </w:r>
            <w:r>
              <w:rPr>
                <w:b/>
                <w:i/>
              </w:rPr>
              <w:t xml:space="preserve"> i </w:t>
            </w:r>
            <w:r>
              <w:rPr>
                <w:b/>
                <w:i/>
              </w:rPr>
              <w:t>diplomatickými</w:t>
            </w:r>
            <w:r>
              <w:rPr>
                <w:b/>
                <w:i/>
              </w:rPr>
              <w:t xml:space="preserve"> a </w:t>
            </w:r>
            <w:r>
              <w:rPr>
                <w:b/>
                <w:i/>
              </w:rPr>
              <w:t>právními prostředky,</w:t>
            </w:r>
            <w:r>
              <w:rPr>
                <w:b/>
                <w:i/>
              </w:rPr>
              <w:t xml:space="preserve"> s </w:t>
            </w:r>
            <w:r>
              <w:rPr>
                <w:b/>
                <w:i/>
              </w:rPr>
              <w:t>cílem zajistit dodržování mezinárodního práva</w:t>
            </w:r>
            <w:r>
              <w:rPr>
                <w:b/>
                <w:i/>
              </w:rPr>
              <w:t xml:space="preserve"> a </w:t>
            </w:r>
            <w:r>
              <w:rPr>
                <w:b/>
                <w:i/>
              </w:rPr>
              <w:t>usnadnit další výměny vězňů; vyzývá Mezinárodní výbor Červeného kříže, aby plně vykonával svůj mandát podle mezinárodního humanitárního práva tím, že zajistí neomezený</w:t>
            </w:r>
            <w:r>
              <w:rPr>
                <w:b/>
                <w:i/>
              </w:rPr>
              <w:t xml:space="preserve"> a </w:t>
            </w:r>
            <w:r>
              <w:rPr>
                <w:b/>
                <w:i/>
              </w:rPr>
              <w:t>pravidelný přístup do všech míst, kde jsou zadržováni ukrajinští váleční zajatci</w:t>
            </w:r>
            <w:r>
              <w:rPr>
                <w:b/>
                <w:i/>
              </w:rPr>
              <w:t xml:space="preserve"> a </w:t>
            </w:r>
            <w:r>
              <w:rPr>
                <w:b/>
                <w:i/>
              </w:rPr>
              <w:t>nezákonně zadržovaní civilisté;</w:t>
            </w:r>
          </w:p>
        </w:tc>
      </w:tr>
    </w:tbl>
    <w:p w14:paraId="11164D69"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FA48206" w14:textId="77777777" w:rsidR="00380C79" w:rsidRPr="000E4F8D" w:rsidRDefault="00380C79" w:rsidP="00380C79">
      <w:r>
        <w:rPr>
          <w:rStyle w:val="HideTWBExt"/>
        </w:rPr>
        <w:t>&lt;/Amend&gt;</w:t>
      </w:r>
    </w:p>
    <w:p w14:paraId="41DA6EBB"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129</w:t>
      </w:r>
      <w:r>
        <w:rPr>
          <w:rStyle w:val="HideTWBExt"/>
          <w:b w:val="0"/>
        </w:rPr>
        <w:t>&lt;/NumAm&gt;</w:t>
      </w:r>
    </w:p>
    <w:p w14:paraId="73D6C13D" w14:textId="77777777" w:rsidR="00380C79" w:rsidRPr="000E4F8D" w:rsidRDefault="00380C79" w:rsidP="00380C79">
      <w:pPr>
        <w:pStyle w:val="NormalBold"/>
      </w:pPr>
      <w:r>
        <w:rPr>
          <w:rStyle w:val="HideTWBExt"/>
          <w:b w:val="0"/>
        </w:rPr>
        <w:t>&lt;RepeatBlock-By&gt;&lt;Members&gt;</w:t>
      </w:r>
      <w:r>
        <w:t>Michał Dworczyk</w:t>
      </w:r>
      <w:r>
        <w:rPr>
          <w:rStyle w:val="HideTWBExt"/>
          <w:b w:val="0"/>
        </w:rPr>
        <w:t>&lt;/Members&gt;</w:t>
      </w:r>
    </w:p>
    <w:p w14:paraId="10C0420A" w14:textId="77777777" w:rsidR="00380C79" w:rsidRPr="000E4F8D" w:rsidRDefault="00380C79" w:rsidP="00380C79">
      <w:pPr>
        <w:pStyle w:val="NormalBold"/>
      </w:pPr>
      <w:r>
        <w:rPr>
          <w:rStyle w:val="HideTWBExt"/>
          <w:b w:val="0"/>
        </w:rPr>
        <w:t>&lt;/RepeatBlock-By&gt;</w:t>
      </w:r>
    </w:p>
    <w:p w14:paraId="3AB23D4B"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2E640E8" w14:textId="77777777" w:rsidR="00380C79" w:rsidRPr="000E4F8D" w:rsidRDefault="00380C79" w:rsidP="00380C79">
      <w:pPr>
        <w:pStyle w:val="NormalBold"/>
      </w:pPr>
      <w:r>
        <w:rPr>
          <w:rStyle w:val="HideTWBExt"/>
          <w:b w:val="0"/>
        </w:rPr>
        <w:t>&lt;Article&gt;</w:t>
      </w:r>
      <w:r>
        <w:t>Bod 1 f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55DA8F1" w14:textId="77777777" w:rsidTr="004C2510">
        <w:trPr>
          <w:trHeight w:hRule="exact" w:val="240"/>
          <w:jc w:val="center"/>
        </w:trPr>
        <w:tc>
          <w:tcPr>
            <w:tcW w:w="9752" w:type="dxa"/>
            <w:gridSpan w:val="2"/>
            <w:tcBorders>
              <w:top w:val="nil"/>
              <w:left w:val="nil"/>
              <w:bottom w:val="nil"/>
              <w:right w:val="nil"/>
            </w:tcBorders>
          </w:tcPr>
          <w:p w14:paraId="3654FC3E" w14:textId="77777777" w:rsidR="00380C79" w:rsidRPr="000E4F8D" w:rsidRDefault="00380C79" w:rsidP="004C2510"/>
        </w:tc>
      </w:tr>
      <w:tr w:rsidR="00380C79" w14:paraId="44F13137" w14:textId="77777777" w:rsidTr="004C2510">
        <w:trPr>
          <w:trHeight w:val="240"/>
          <w:jc w:val="center"/>
        </w:trPr>
        <w:tc>
          <w:tcPr>
            <w:tcW w:w="4876" w:type="dxa"/>
            <w:tcBorders>
              <w:top w:val="nil"/>
              <w:left w:val="nil"/>
              <w:bottom w:val="nil"/>
              <w:right w:val="nil"/>
            </w:tcBorders>
          </w:tcPr>
          <w:p w14:paraId="25271E43"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8C0BBCA" w14:textId="77777777" w:rsidR="00380C79" w:rsidRPr="000E4F8D" w:rsidRDefault="00380C79" w:rsidP="004C2510">
            <w:pPr>
              <w:pStyle w:val="AmColumnHeading"/>
            </w:pPr>
            <w:r>
              <w:t>Pozměňovací návrh</w:t>
            </w:r>
          </w:p>
        </w:tc>
      </w:tr>
      <w:tr w:rsidR="00380C79" w14:paraId="6B305967" w14:textId="77777777" w:rsidTr="004C2510">
        <w:trPr>
          <w:jc w:val="center"/>
        </w:trPr>
        <w:tc>
          <w:tcPr>
            <w:tcW w:w="4876" w:type="dxa"/>
            <w:tcBorders>
              <w:top w:val="nil"/>
              <w:left w:val="nil"/>
              <w:bottom w:val="nil"/>
              <w:right w:val="nil"/>
            </w:tcBorders>
          </w:tcPr>
          <w:p w14:paraId="73F9D5FB" w14:textId="77777777" w:rsidR="00380C79" w:rsidRPr="000E4F8D" w:rsidRDefault="00380C79" w:rsidP="004C2510">
            <w:pPr>
              <w:pStyle w:val="Normal6a"/>
            </w:pPr>
          </w:p>
        </w:tc>
        <w:tc>
          <w:tcPr>
            <w:tcW w:w="4876" w:type="dxa"/>
            <w:tcBorders>
              <w:top w:val="nil"/>
              <w:left w:val="nil"/>
              <w:bottom w:val="nil"/>
              <w:right w:val="nil"/>
            </w:tcBorders>
          </w:tcPr>
          <w:p w14:paraId="5292F791" w14:textId="4283D176" w:rsidR="00380C79" w:rsidRPr="000E4F8D" w:rsidRDefault="00380C79" w:rsidP="004C2510">
            <w:pPr>
              <w:pStyle w:val="Normal6a"/>
            </w:pPr>
            <w:r>
              <w:rPr>
                <w:b/>
                <w:i/>
              </w:rPr>
              <w:t>1f.</w:t>
            </w:r>
            <w:r>
              <w:tab/>
            </w:r>
            <w:r>
              <w:rPr>
                <w:b/>
                <w:i/>
              </w:rPr>
              <w:t>důrazně odsuzuje závažné porušování práv ukrajinských dětí ze strany Ruské federace, včetně vražd, špatného zacházení, nuceného předávání</w:t>
            </w:r>
            <w:r>
              <w:rPr>
                <w:b/>
                <w:i/>
              </w:rPr>
              <w:t xml:space="preserve"> a </w:t>
            </w:r>
            <w:r>
              <w:rPr>
                <w:b/>
                <w:i/>
              </w:rPr>
              <w:t>deportace, jakož</w:t>
            </w:r>
            <w:r>
              <w:rPr>
                <w:b/>
                <w:i/>
              </w:rPr>
              <w:t xml:space="preserve"> i </w:t>
            </w:r>
            <w:r>
              <w:rPr>
                <w:b/>
                <w:i/>
              </w:rPr>
              <w:t>nezákonné adopce, změny jejich osobních údajů</w:t>
            </w:r>
            <w:r>
              <w:rPr>
                <w:b/>
                <w:i/>
              </w:rPr>
              <w:t xml:space="preserve"> a </w:t>
            </w:r>
            <w:r>
              <w:rPr>
                <w:b/>
                <w:i/>
              </w:rPr>
              <w:t>omezení kontaktu</w:t>
            </w:r>
            <w:r>
              <w:rPr>
                <w:b/>
                <w:i/>
              </w:rPr>
              <w:t xml:space="preserve"> s </w:t>
            </w:r>
            <w:r>
              <w:rPr>
                <w:b/>
                <w:i/>
              </w:rPr>
              <w:t>jejich rodinami; dále odsuzuje jejich nucenou rusifikaci</w:t>
            </w:r>
            <w:r>
              <w:rPr>
                <w:b/>
                <w:i/>
              </w:rPr>
              <w:t xml:space="preserve"> a </w:t>
            </w:r>
            <w:r>
              <w:rPr>
                <w:b/>
                <w:i/>
              </w:rPr>
              <w:t>vystavení vojensko-vlasteneckému výcviku, válečné propagandě</w:t>
            </w:r>
            <w:r>
              <w:rPr>
                <w:b/>
                <w:i/>
              </w:rPr>
              <w:t xml:space="preserve"> a </w:t>
            </w:r>
            <w:r>
              <w:rPr>
                <w:b/>
                <w:i/>
              </w:rPr>
              <w:t>militarizaci; vyzývá</w:t>
            </w:r>
            <w:r>
              <w:rPr>
                <w:b/>
                <w:i/>
              </w:rPr>
              <w:t xml:space="preserve"> k </w:t>
            </w:r>
            <w:r>
              <w:rPr>
                <w:b/>
                <w:i/>
              </w:rPr>
              <w:t>jejich okamžitému, bezpečnému</w:t>
            </w:r>
            <w:r>
              <w:rPr>
                <w:b/>
                <w:i/>
              </w:rPr>
              <w:t xml:space="preserve"> a </w:t>
            </w:r>
            <w:r>
              <w:rPr>
                <w:b/>
                <w:i/>
              </w:rPr>
              <w:t>bezpodmínečnému návratu;</w:t>
            </w:r>
          </w:p>
        </w:tc>
      </w:tr>
    </w:tbl>
    <w:p w14:paraId="38E2BB8E"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D42093B" w14:textId="77777777" w:rsidR="00380C79" w:rsidRPr="000E4F8D" w:rsidRDefault="00380C79" w:rsidP="00380C79">
      <w:r>
        <w:rPr>
          <w:rStyle w:val="HideTWBExt"/>
        </w:rPr>
        <w:t>&lt;/Amend&gt;</w:t>
      </w:r>
    </w:p>
    <w:p w14:paraId="54D29229"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130</w:t>
      </w:r>
      <w:r>
        <w:rPr>
          <w:rStyle w:val="HideTWBExt"/>
          <w:b w:val="0"/>
        </w:rPr>
        <w:t>&lt;/NumAm&gt;</w:t>
      </w:r>
    </w:p>
    <w:p w14:paraId="2D3E16D2" w14:textId="77777777" w:rsidR="00380C79" w:rsidRPr="000E4F8D" w:rsidRDefault="00380C79" w:rsidP="00380C79">
      <w:pPr>
        <w:pStyle w:val="NormalBold"/>
      </w:pPr>
      <w:r>
        <w:rPr>
          <w:rStyle w:val="HideTWBExt"/>
          <w:b w:val="0"/>
        </w:rPr>
        <w:t>&lt;RepeatBlock-By&gt;&lt;Members&gt;</w:t>
      </w:r>
      <w:r>
        <w:t>Michał Dworczyk</w:t>
      </w:r>
      <w:r>
        <w:rPr>
          <w:rStyle w:val="HideTWBExt"/>
          <w:b w:val="0"/>
        </w:rPr>
        <w:t>&lt;/Members&gt;</w:t>
      </w:r>
    </w:p>
    <w:p w14:paraId="41FE4DA8" w14:textId="77777777" w:rsidR="00380C79" w:rsidRPr="000E4F8D" w:rsidRDefault="00380C79" w:rsidP="00380C79">
      <w:pPr>
        <w:pStyle w:val="NormalBold"/>
      </w:pPr>
      <w:r>
        <w:rPr>
          <w:rStyle w:val="HideTWBExt"/>
          <w:b w:val="0"/>
        </w:rPr>
        <w:t>&lt;/RepeatBlock-By&gt;</w:t>
      </w:r>
    </w:p>
    <w:p w14:paraId="53F5F7ED"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1E352D65" w14:textId="77777777" w:rsidR="00380C79" w:rsidRPr="000E4F8D" w:rsidRDefault="00380C79" w:rsidP="00380C79">
      <w:pPr>
        <w:pStyle w:val="NormalBold"/>
      </w:pPr>
      <w:r>
        <w:rPr>
          <w:rStyle w:val="HideTWBExt"/>
          <w:b w:val="0"/>
        </w:rPr>
        <w:t>&lt;Article&gt;</w:t>
      </w:r>
      <w:r>
        <w:t>Bod 1 g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5153D77" w14:textId="77777777" w:rsidTr="004C2510">
        <w:trPr>
          <w:trHeight w:hRule="exact" w:val="240"/>
          <w:jc w:val="center"/>
        </w:trPr>
        <w:tc>
          <w:tcPr>
            <w:tcW w:w="9752" w:type="dxa"/>
            <w:gridSpan w:val="2"/>
            <w:tcBorders>
              <w:top w:val="nil"/>
              <w:left w:val="nil"/>
              <w:bottom w:val="nil"/>
              <w:right w:val="nil"/>
            </w:tcBorders>
          </w:tcPr>
          <w:p w14:paraId="791B3D8D" w14:textId="77777777" w:rsidR="00380C79" w:rsidRPr="000E4F8D" w:rsidRDefault="00380C79" w:rsidP="004C2510"/>
        </w:tc>
      </w:tr>
      <w:tr w:rsidR="00380C79" w14:paraId="478E786F" w14:textId="77777777" w:rsidTr="004C2510">
        <w:trPr>
          <w:trHeight w:val="240"/>
          <w:jc w:val="center"/>
        </w:trPr>
        <w:tc>
          <w:tcPr>
            <w:tcW w:w="4876" w:type="dxa"/>
            <w:tcBorders>
              <w:top w:val="nil"/>
              <w:left w:val="nil"/>
              <w:bottom w:val="nil"/>
              <w:right w:val="nil"/>
            </w:tcBorders>
          </w:tcPr>
          <w:p w14:paraId="3AE3BFCB"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E41A61D" w14:textId="77777777" w:rsidR="00380C79" w:rsidRPr="000E4F8D" w:rsidRDefault="00380C79" w:rsidP="004C2510">
            <w:pPr>
              <w:pStyle w:val="AmColumnHeading"/>
            </w:pPr>
            <w:r>
              <w:t>Pozměňovací návrh</w:t>
            </w:r>
          </w:p>
        </w:tc>
      </w:tr>
      <w:tr w:rsidR="00380C79" w14:paraId="01C787FC" w14:textId="77777777" w:rsidTr="004C2510">
        <w:trPr>
          <w:jc w:val="center"/>
        </w:trPr>
        <w:tc>
          <w:tcPr>
            <w:tcW w:w="4876" w:type="dxa"/>
            <w:tcBorders>
              <w:top w:val="nil"/>
              <w:left w:val="nil"/>
              <w:bottom w:val="nil"/>
              <w:right w:val="nil"/>
            </w:tcBorders>
          </w:tcPr>
          <w:p w14:paraId="3FAF0241" w14:textId="77777777" w:rsidR="00380C79" w:rsidRPr="000E4F8D" w:rsidRDefault="00380C79" w:rsidP="004C2510">
            <w:pPr>
              <w:pStyle w:val="Normal6a"/>
            </w:pPr>
          </w:p>
        </w:tc>
        <w:tc>
          <w:tcPr>
            <w:tcW w:w="4876" w:type="dxa"/>
            <w:tcBorders>
              <w:top w:val="nil"/>
              <w:left w:val="nil"/>
              <w:bottom w:val="nil"/>
              <w:right w:val="nil"/>
            </w:tcBorders>
          </w:tcPr>
          <w:p w14:paraId="37F65FD7" w14:textId="76DF7690" w:rsidR="00380C79" w:rsidRPr="000E4F8D" w:rsidRDefault="00380C79" w:rsidP="004C2510">
            <w:pPr>
              <w:pStyle w:val="Normal6a"/>
            </w:pPr>
            <w:r>
              <w:rPr>
                <w:b/>
                <w:i/>
              </w:rPr>
              <w:t>1g.</w:t>
            </w:r>
            <w:r>
              <w:tab/>
            </w:r>
            <w:r>
              <w:rPr>
                <w:b/>
                <w:i/>
              </w:rPr>
              <w:t>odsuzuje systematické</w:t>
            </w:r>
            <w:r>
              <w:rPr>
                <w:b/>
                <w:i/>
              </w:rPr>
              <w:t xml:space="preserve"> a </w:t>
            </w:r>
            <w:r>
              <w:rPr>
                <w:b/>
                <w:i/>
              </w:rPr>
              <w:t>záměrné ničení, rabování</w:t>
            </w:r>
            <w:r>
              <w:rPr>
                <w:b/>
                <w:i/>
              </w:rPr>
              <w:t xml:space="preserve"> a </w:t>
            </w:r>
            <w:r>
              <w:rPr>
                <w:b/>
                <w:i/>
              </w:rPr>
              <w:t>nezákonné odstraňování ukrajinských kulturních statků</w:t>
            </w:r>
            <w:r>
              <w:rPr>
                <w:b/>
                <w:i/>
              </w:rPr>
              <w:t xml:space="preserve"> a </w:t>
            </w:r>
            <w:r>
              <w:rPr>
                <w:b/>
                <w:i/>
              </w:rPr>
              <w:t>dědictví,</w:t>
            </w:r>
            <w:r>
              <w:rPr>
                <w:b/>
                <w:i/>
              </w:rPr>
              <w:t xml:space="preserve"> a </w:t>
            </w:r>
            <w:r>
              <w:rPr>
                <w:b/>
                <w:i/>
              </w:rPr>
              <w:t>to</w:t>
            </w:r>
            <w:r>
              <w:rPr>
                <w:b/>
                <w:i/>
              </w:rPr>
              <w:t xml:space="preserve"> i </w:t>
            </w:r>
            <w:r>
              <w:rPr>
                <w:b/>
                <w:i/>
              </w:rPr>
              <w:t>na dočasně okupovaných územích, jakož</w:t>
            </w:r>
            <w:r>
              <w:rPr>
                <w:b/>
                <w:i/>
              </w:rPr>
              <w:t xml:space="preserve"> i </w:t>
            </w:r>
            <w:r>
              <w:rPr>
                <w:b/>
                <w:i/>
              </w:rPr>
              <w:t>útoky na kulturní</w:t>
            </w:r>
            <w:r>
              <w:rPr>
                <w:b/>
                <w:i/>
              </w:rPr>
              <w:t xml:space="preserve"> a </w:t>
            </w:r>
            <w:r>
              <w:rPr>
                <w:b/>
                <w:i/>
              </w:rPr>
              <w:t>historické památky ohrožující ukrajinskou kulturní identitu</w:t>
            </w:r>
            <w:r>
              <w:rPr>
                <w:b/>
                <w:i/>
              </w:rPr>
              <w:t xml:space="preserve"> a </w:t>
            </w:r>
            <w:r>
              <w:rPr>
                <w:b/>
                <w:i/>
              </w:rPr>
              <w:t>dědictví celosvětového významu; zdůrazňuje, že takové činy mohou představovat závažné porušení mezinárodního humanitárního práva</w:t>
            </w:r>
            <w:r>
              <w:rPr>
                <w:b/>
                <w:i/>
              </w:rPr>
              <w:t xml:space="preserve"> a </w:t>
            </w:r>
            <w:r>
              <w:rPr>
                <w:b/>
                <w:i/>
              </w:rPr>
              <w:t>lidských práv</w:t>
            </w:r>
            <w:r>
              <w:rPr>
                <w:b/>
                <w:i/>
              </w:rPr>
              <w:t xml:space="preserve"> a </w:t>
            </w:r>
            <w:r>
              <w:rPr>
                <w:b/>
                <w:i/>
              </w:rPr>
              <w:t>za určitých okolností</w:t>
            </w:r>
            <w:r>
              <w:rPr>
                <w:b/>
                <w:i/>
              </w:rPr>
              <w:t xml:space="preserve"> i </w:t>
            </w:r>
            <w:r>
              <w:rPr>
                <w:b/>
                <w:i/>
              </w:rPr>
              <w:t>válečné zločiny; vyzývá EU</w:t>
            </w:r>
            <w:r>
              <w:rPr>
                <w:b/>
                <w:i/>
              </w:rPr>
              <w:t xml:space="preserve"> a </w:t>
            </w:r>
            <w:r>
              <w:rPr>
                <w:b/>
                <w:i/>
              </w:rPr>
              <w:t>její členské státy, aby společně</w:t>
            </w:r>
            <w:r>
              <w:rPr>
                <w:b/>
                <w:i/>
              </w:rPr>
              <w:t xml:space="preserve"> s </w:t>
            </w:r>
            <w:r>
              <w:rPr>
                <w:b/>
                <w:i/>
              </w:rPr>
              <w:t>mezinárodními partnery zajistily plnou odpovědnost odpovědných osob.</w:t>
            </w:r>
          </w:p>
        </w:tc>
      </w:tr>
    </w:tbl>
    <w:p w14:paraId="5EB88FF5"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97799CC" w14:textId="77777777" w:rsidR="00380C79" w:rsidRPr="000E4F8D" w:rsidRDefault="00380C79" w:rsidP="00380C79">
      <w:r>
        <w:rPr>
          <w:rStyle w:val="HideTWBExt"/>
        </w:rPr>
        <w:t>&lt;/Amend&gt;</w:t>
      </w:r>
    </w:p>
    <w:p w14:paraId="73EAE14B"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131</w:t>
      </w:r>
      <w:r>
        <w:rPr>
          <w:rStyle w:val="HideTWBExt"/>
          <w:b w:val="0"/>
        </w:rPr>
        <w:t>&lt;/NumAm&gt;</w:t>
      </w:r>
    </w:p>
    <w:p w14:paraId="14D1F50E" w14:textId="77777777" w:rsidR="00380C79" w:rsidRPr="000E4F8D" w:rsidRDefault="00380C79" w:rsidP="00380C79">
      <w:pPr>
        <w:pStyle w:val="NormalBold"/>
      </w:pPr>
      <w:r>
        <w:rPr>
          <w:rStyle w:val="HideTWBExt"/>
          <w:b w:val="0"/>
        </w:rPr>
        <w:t>&lt;RepeatBlock-By&gt;&lt;Members&gt;</w:t>
      </w:r>
      <w:r>
        <w:t>Özlem Demirel</w:t>
      </w:r>
      <w:r>
        <w:rPr>
          <w:rStyle w:val="HideTWBExt"/>
          <w:b w:val="0"/>
        </w:rPr>
        <w:t>&lt;/Members&gt;</w:t>
      </w:r>
    </w:p>
    <w:p w14:paraId="55B2E8D6" w14:textId="77777777" w:rsidR="00380C79" w:rsidRPr="000E4F8D" w:rsidRDefault="00380C79" w:rsidP="00380C79">
      <w:pPr>
        <w:pStyle w:val="NormalBold"/>
      </w:pPr>
      <w:r>
        <w:rPr>
          <w:rStyle w:val="HideTWBExt"/>
          <w:b w:val="0"/>
        </w:rPr>
        <w:t>&lt;/RepeatBlock-By&gt;</w:t>
      </w:r>
    </w:p>
    <w:p w14:paraId="4B9B2FE9"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1B89D324" w14:textId="77777777" w:rsidR="00380C79" w:rsidRPr="000E4F8D" w:rsidRDefault="00380C79" w:rsidP="00380C79">
      <w:pPr>
        <w:pStyle w:val="NormalBold"/>
      </w:pPr>
      <w:r>
        <w:rPr>
          <w:rStyle w:val="HideTWBExt"/>
          <w:b w:val="0"/>
        </w:rPr>
        <w:t>&lt;Article&gt;</w:t>
      </w:r>
      <w:r>
        <w:t>Bod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EB54B92" w14:textId="77777777" w:rsidTr="004C2510">
        <w:trPr>
          <w:trHeight w:hRule="exact" w:val="240"/>
          <w:jc w:val="center"/>
        </w:trPr>
        <w:tc>
          <w:tcPr>
            <w:tcW w:w="9752" w:type="dxa"/>
            <w:gridSpan w:val="2"/>
            <w:tcBorders>
              <w:top w:val="nil"/>
              <w:left w:val="nil"/>
              <w:bottom w:val="nil"/>
              <w:right w:val="nil"/>
            </w:tcBorders>
          </w:tcPr>
          <w:p w14:paraId="1175C939" w14:textId="77777777" w:rsidR="00380C79" w:rsidRPr="000E4F8D" w:rsidRDefault="00380C79" w:rsidP="004C2510"/>
        </w:tc>
      </w:tr>
      <w:tr w:rsidR="00380C79" w14:paraId="215A19F9" w14:textId="77777777" w:rsidTr="004C2510">
        <w:trPr>
          <w:trHeight w:val="240"/>
          <w:jc w:val="center"/>
        </w:trPr>
        <w:tc>
          <w:tcPr>
            <w:tcW w:w="4876" w:type="dxa"/>
            <w:tcBorders>
              <w:top w:val="nil"/>
              <w:left w:val="nil"/>
              <w:bottom w:val="nil"/>
              <w:right w:val="nil"/>
            </w:tcBorders>
          </w:tcPr>
          <w:p w14:paraId="3C212543"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E9F53AE" w14:textId="77777777" w:rsidR="00380C79" w:rsidRPr="000E4F8D" w:rsidRDefault="00380C79" w:rsidP="004C2510">
            <w:pPr>
              <w:pStyle w:val="AmColumnHeading"/>
            </w:pPr>
            <w:r>
              <w:t>Pozměňovací návrh</w:t>
            </w:r>
          </w:p>
        </w:tc>
      </w:tr>
      <w:tr w:rsidR="00380C79" w14:paraId="03DD87E0" w14:textId="77777777" w:rsidTr="004C2510">
        <w:trPr>
          <w:jc w:val="center"/>
        </w:trPr>
        <w:tc>
          <w:tcPr>
            <w:tcW w:w="4876" w:type="dxa"/>
            <w:tcBorders>
              <w:top w:val="nil"/>
              <w:left w:val="nil"/>
              <w:bottom w:val="nil"/>
              <w:right w:val="nil"/>
            </w:tcBorders>
          </w:tcPr>
          <w:p w14:paraId="18A31E2E" w14:textId="1681D1D4" w:rsidR="00380C79" w:rsidRPr="000E4F8D" w:rsidRDefault="00380C79" w:rsidP="004C2510">
            <w:pPr>
              <w:pStyle w:val="Normal6a"/>
            </w:pPr>
            <w:r>
              <w:rPr>
                <w:b/>
                <w:i/>
              </w:rPr>
              <w:t>2.</w:t>
            </w:r>
            <w:r>
              <w:tab/>
            </w:r>
            <w:r>
              <w:rPr>
                <w:b/>
                <w:i/>
              </w:rPr>
              <w:t>vyzývá EU</w:t>
            </w:r>
            <w:r>
              <w:rPr>
                <w:b/>
                <w:i/>
              </w:rPr>
              <w:t xml:space="preserve"> a </w:t>
            </w:r>
            <w:r>
              <w:rPr>
                <w:b/>
                <w:i/>
              </w:rPr>
              <w:t>její členské státy, aby zvýšily pomoc na podporu práva Ukrajiny na sebeobranu; trvá na tom, že</w:t>
            </w:r>
            <w:r>
              <w:rPr>
                <w:b/>
                <w:i/>
              </w:rPr>
              <w:t xml:space="preserve"> v </w:t>
            </w:r>
            <w:r>
              <w:rPr>
                <w:b/>
                <w:i/>
              </w:rPr>
              <w:t>zájmu zabránění další agrese ze strany Ruska musí EU</w:t>
            </w:r>
            <w:r>
              <w:rPr>
                <w:b/>
                <w:i/>
              </w:rPr>
              <w:t xml:space="preserve"> a </w:t>
            </w:r>
            <w:r>
              <w:rPr>
                <w:b/>
                <w:i/>
              </w:rPr>
              <w:t>její členské státy spolu se svými partnery</w:t>
            </w:r>
            <w:r>
              <w:rPr>
                <w:b/>
                <w:i/>
              </w:rPr>
              <w:t xml:space="preserve"> a </w:t>
            </w:r>
            <w:r>
              <w:rPr>
                <w:b/>
                <w:i/>
              </w:rPr>
              <w:t>spojenci přispět ke spolehlivým</w:t>
            </w:r>
            <w:r>
              <w:rPr>
                <w:b/>
                <w:i/>
              </w:rPr>
              <w:t xml:space="preserve"> a </w:t>
            </w:r>
            <w:r>
              <w:rPr>
                <w:b/>
                <w:i/>
              </w:rPr>
              <w:t>právně závazným bezpečnostním zárukám pro Ukrajinu;</w:t>
            </w:r>
          </w:p>
        </w:tc>
        <w:tc>
          <w:tcPr>
            <w:tcW w:w="4876" w:type="dxa"/>
            <w:tcBorders>
              <w:top w:val="nil"/>
              <w:left w:val="nil"/>
              <w:bottom w:val="nil"/>
              <w:right w:val="nil"/>
            </w:tcBorders>
          </w:tcPr>
          <w:p w14:paraId="44C99171" w14:textId="77777777" w:rsidR="00380C79" w:rsidRPr="000E4F8D" w:rsidRDefault="00380C79" w:rsidP="004C2510">
            <w:pPr>
              <w:pStyle w:val="Normal6a"/>
            </w:pPr>
            <w:r>
              <w:rPr>
                <w:b/>
                <w:i/>
              </w:rPr>
              <w:t>vypouští se</w:t>
            </w:r>
          </w:p>
        </w:tc>
      </w:tr>
    </w:tbl>
    <w:p w14:paraId="64B25E76"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29DEB6A6" w14:textId="77777777" w:rsidR="00380C79" w:rsidRPr="000E4F8D" w:rsidRDefault="00380C79" w:rsidP="00380C79">
      <w:r>
        <w:rPr>
          <w:rStyle w:val="HideTWBExt"/>
        </w:rPr>
        <w:t>&lt;/Amend&gt;</w:t>
      </w:r>
    </w:p>
    <w:p w14:paraId="47DD46E5"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132</w:t>
      </w:r>
      <w:r>
        <w:rPr>
          <w:rStyle w:val="HideTWBExt"/>
          <w:b w:val="0"/>
        </w:rPr>
        <w:t>&lt;/NumAm&gt;</w:t>
      </w:r>
    </w:p>
    <w:p w14:paraId="0EF5A074" w14:textId="77777777" w:rsidR="00380C79" w:rsidRPr="000E4F8D" w:rsidRDefault="00380C79" w:rsidP="00380C79">
      <w:pPr>
        <w:pStyle w:val="NormalBold"/>
      </w:pPr>
      <w:r>
        <w:rPr>
          <w:rStyle w:val="HideTWBExt"/>
          <w:b w:val="0"/>
        </w:rPr>
        <w:t>&lt;RepeatBlock-By&gt;&lt;Members&gt;</w:t>
      </w:r>
      <w:r>
        <w:t>Tomasz Froelich</w:t>
      </w:r>
      <w:r>
        <w:rPr>
          <w:rStyle w:val="HideTWBExt"/>
          <w:b w:val="0"/>
        </w:rPr>
        <w:t>&lt;/Members&gt;</w:t>
      </w:r>
    </w:p>
    <w:p w14:paraId="00192CC7" w14:textId="77777777" w:rsidR="00380C79" w:rsidRPr="000E4F8D" w:rsidRDefault="00380C79" w:rsidP="00380C79">
      <w:pPr>
        <w:pStyle w:val="NormalBold"/>
      </w:pPr>
      <w:r>
        <w:rPr>
          <w:rStyle w:val="HideTWBExt"/>
          <w:b w:val="0"/>
        </w:rPr>
        <w:t>&lt;/RepeatBlock-By&gt;</w:t>
      </w:r>
    </w:p>
    <w:p w14:paraId="60D78F54"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8A27CD5" w14:textId="77777777" w:rsidR="00380C79" w:rsidRPr="000E4F8D" w:rsidRDefault="00380C79" w:rsidP="00380C79">
      <w:pPr>
        <w:pStyle w:val="NormalBold"/>
      </w:pPr>
      <w:r>
        <w:rPr>
          <w:rStyle w:val="HideTWBExt"/>
          <w:b w:val="0"/>
        </w:rPr>
        <w:t>&lt;Article&gt;</w:t>
      </w:r>
      <w:r>
        <w:t>Bod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023899D" w14:textId="77777777" w:rsidTr="004C2510">
        <w:trPr>
          <w:trHeight w:hRule="exact" w:val="240"/>
          <w:jc w:val="center"/>
        </w:trPr>
        <w:tc>
          <w:tcPr>
            <w:tcW w:w="9752" w:type="dxa"/>
            <w:gridSpan w:val="2"/>
            <w:tcBorders>
              <w:top w:val="nil"/>
              <w:left w:val="nil"/>
              <w:bottom w:val="nil"/>
              <w:right w:val="nil"/>
            </w:tcBorders>
          </w:tcPr>
          <w:p w14:paraId="1C9BCD66" w14:textId="77777777" w:rsidR="00380C79" w:rsidRPr="000E4F8D" w:rsidRDefault="00380C79" w:rsidP="004C2510"/>
        </w:tc>
      </w:tr>
      <w:tr w:rsidR="00380C79" w14:paraId="5DACBD99" w14:textId="77777777" w:rsidTr="004C2510">
        <w:trPr>
          <w:trHeight w:val="240"/>
          <w:jc w:val="center"/>
        </w:trPr>
        <w:tc>
          <w:tcPr>
            <w:tcW w:w="4876" w:type="dxa"/>
            <w:tcBorders>
              <w:top w:val="nil"/>
              <w:left w:val="nil"/>
              <w:bottom w:val="nil"/>
              <w:right w:val="nil"/>
            </w:tcBorders>
          </w:tcPr>
          <w:p w14:paraId="0E63116C"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09A0175B" w14:textId="77777777" w:rsidR="00380C79" w:rsidRPr="000E4F8D" w:rsidRDefault="00380C79" w:rsidP="004C2510">
            <w:pPr>
              <w:pStyle w:val="AmColumnHeading"/>
            </w:pPr>
            <w:r>
              <w:t>Pozměňovací návrh</w:t>
            </w:r>
          </w:p>
        </w:tc>
      </w:tr>
      <w:tr w:rsidR="00380C79" w14:paraId="68292BEB" w14:textId="77777777" w:rsidTr="004C2510">
        <w:trPr>
          <w:jc w:val="center"/>
        </w:trPr>
        <w:tc>
          <w:tcPr>
            <w:tcW w:w="4876" w:type="dxa"/>
            <w:tcBorders>
              <w:top w:val="nil"/>
              <w:left w:val="nil"/>
              <w:bottom w:val="nil"/>
              <w:right w:val="nil"/>
            </w:tcBorders>
          </w:tcPr>
          <w:p w14:paraId="46F2719F" w14:textId="076DF7A5" w:rsidR="00380C79" w:rsidRPr="000E4F8D" w:rsidRDefault="00380C79" w:rsidP="004C2510">
            <w:pPr>
              <w:pStyle w:val="Normal6a"/>
            </w:pPr>
            <w:r>
              <w:t>2.</w:t>
            </w:r>
            <w:r>
              <w:tab/>
            </w:r>
            <w:r>
              <w:rPr>
                <w:b/>
                <w:i/>
              </w:rPr>
              <w:t>vyzývá EU</w:t>
            </w:r>
            <w:r>
              <w:rPr>
                <w:b/>
                <w:i/>
              </w:rPr>
              <w:t xml:space="preserve"> a </w:t>
            </w:r>
            <w:r>
              <w:rPr>
                <w:b/>
                <w:i/>
              </w:rPr>
              <w:t>její členské státy, aby zvýšily pomoc na podporu práva Ukrajiny na sebeobranu; trvá na tom</w:t>
            </w:r>
            <w:r>
              <w:t xml:space="preserve">, </w:t>
            </w:r>
            <w:r>
              <w:rPr>
                <w:b/>
                <w:i/>
              </w:rPr>
              <w:t>že</w:t>
            </w:r>
            <w:r>
              <w:rPr>
                <w:b/>
                <w:i/>
              </w:rPr>
              <w:t xml:space="preserve"> v </w:t>
            </w:r>
            <w:r>
              <w:rPr>
                <w:b/>
                <w:i/>
              </w:rPr>
              <w:t>zájmu zabránění další agrese ze strany Ruska musí EU</w:t>
            </w:r>
            <w:r>
              <w:rPr>
                <w:b/>
                <w:i/>
              </w:rPr>
              <w:t xml:space="preserve"> a </w:t>
            </w:r>
            <w:r>
              <w:rPr>
                <w:b/>
                <w:i/>
              </w:rPr>
              <w:t>její členské státy spolu se svými partnery</w:t>
            </w:r>
            <w:r>
              <w:t xml:space="preserve"> a </w:t>
            </w:r>
            <w:r>
              <w:rPr>
                <w:b/>
                <w:i/>
              </w:rPr>
              <w:t>spojenci přispět ke spolehlivým</w:t>
            </w:r>
            <w:r>
              <w:rPr>
                <w:b/>
                <w:i/>
              </w:rPr>
              <w:t xml:space="preserve"> a </w:t>
            </w:r>
            <w:r>
              <w:rPr>
                <w:b/>
                <w:i/>
              </w:rPr>
              <w:t>právně závazným bezpečnostním zárukám pro Ukrajinu</w:t>
            </w:r>
            <w:r>
              <w:t>;</w:t>
            </w:r>
          </w:p>
        </w:tc>
        <w:tc>
          <w:tcPr>
            <w:tcW w:w="4876" w:type="dxa"/>
            <w:tcBorders>
              <w:top w:val="nil"/>
              <w:left w:val="nil"/>
              <w:bottom w:val="nil"/>
              <w:right w:val="nil"/>
            </w:tcBorders>
          </w:tcPr>
          <w:p w14:paraId="5DFDAED6" w14:textId="6EECE9B8" w:rsidR="00380C79" w:rsidRPr="000E4F8D" w:rsidRDefault="00380C79" w:rsidP="004C2510">
            <w:pPr>
              <w:pStyle w:val="Normal6a"/>
            </w:pPr>
            <w:r>
              <w:t>2.</w:t>
            </w:r>
            <w:r>
              <w:tab/>
            </w:r>
            <w:r>
              <w:rPr>
                <w:b/>
                <w:i/>
              </w:rPr>
              <w:t>zdůrazňuje</w:t>
            </w:r>
            <w:r>
              <w:t xml:space="preserve">, </w:t>
            </w:r>
            <w:r>
              <w:rPr>
                <w:b/>
                <w:i/>
              </w:rPr>
              <w:t>že rozšíření EU</w:t>
            </w:r>
            <w:r>
              <w:rPr>
                <w:b/>
                <w:i/>
              </w:rPr>
              <w:t xml:space="preserve"> o </w:t>
            </w:r>
            <w:r>
              <w:rPr>
                <w:b/>
                <w:i/>
              </w:rPr>
              <w:t>Ukrajinu</w:t>
            </w:r>
            <w:r>
              <w:rPr>
                <w:b/>
                <w:i/>
              </w:rPr>
              <w:t xml:space="preserve"> s </w:t>
            </w:r>
            <w:r>
              <w:rPr>
                <w:b/>
                <w:i/>
              </w:rPr>
              <w:t>sebou nese závažná geostrategická rizika</w:t>
            </w:r>
            <w:r>
              <w:t xml:space="preserve">, </w:t>
            </w:r>
            <w:r>
              <w:rPr>
                <w:b/>
                <w:i/>
              </w:rPr>
              <w:t>jako je riziko zavlečení do ozbrojených konfliktů</w:t>
            </w:r>
            <w:r>
              <w:t xml:space="preserve"> a </w:t>
            </w:r>
            <w:r>
              <w:rPr>
                <w:b/>
                <w:i/>
              </w:rPr>
              <w:t>zvýšení vojenské zranitelnosti vnějších hranic EU</w:t>
            </w:r>
            <w:r>
              <w:t>;</w:t>
            </w:r>
          </w:p>
        </w:tc>
      </w:tr>
    </w:tbl>
    <w:p w14:paraId="0E86D0F5"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50B00C6" w14:textId="77777777" w:rsidR="00380C79" w:rsidRPr="000E4F8D" w:rsidRDefault="00380C79" w:rsidP="00380C79">
      <w:r>
        <w:rPr>
          <w:rStyle w:val="HideTWBExt"/>
        </w:rPr>
        <w:t>&lt;/Amend&gt;</w:t>
      </w:r>
    </w:p>
    <w:p w14:paraId="21D564CA"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133</w:t>
      </w:r>
      <w:r>
        <w:rPr>
          <w:rStyle w:val="HideTWBExt"/>
          <w:b w:val="0"/>
        </w:rPr>
        <w:t>&lt;/NumAm&gt;</w:t>
      </w:r>
    </w:p>
    <w:p w14:paraId="12884DB0" w14:textId="77777777" w:rsidR="00380C79" w:rsidRPr="000E4F8D" w:rsidRDefault="00380C79" w:rsidP="00380C79">
      <w:pPr>
        <w:pStyle w:val="NormalBold"/>
      </w:pPr>
      <w:r>
        <w:rPr>
          <w:rStyle w:val="HideTWBExt"/>
          <w:b w:val="0"/>
        </w:rPr>
        <w:t>&lt;RepeatBlock-By&gt;&lt;Members&gt;</w:t>
      </w:r>
      <w:r>
        <w:t>Ruth Firmenich, Michael von der Schulenburg</w:t>
      </w:r>
      <w:r>
        <w:rPr>
          <w:rStyle w:val="HideTWBExt"/>
          <w:b w:val="0"/>
        </w:rPr>
        <w:t>&lt;/Members&gt;</w:t>
      </w:r>
    </w:p>
    <w:p w14:paraId="1219042D" w14:textId="77777777" w:rsidR="00380C79" w:rsidRPr="000E4F8D" w:rsidRDefault="00380C79" w:rsidP="00380C79">
      <w:pPr>
        <w:pStyle w:val="NormalBold"/>
      </w:pPr>
      <w:r>
        <w:rPr>
          <w:rStyle w:val="HideTWBExt"/>
          <w:b w:val="0"/>
        </w:rPr>
        <w:t>&lt;/RepeatBlock-By&gt;</w:t>
      </w:r>
    </w:p>
    <w:p w14:paraId="64C1DE67"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C7E0E20" w14:textId="77777777" w:rsidR="00380C79" w:rsidRPr="000E4F8D" w:rsidRDefault="00380C79" w:rsidP="00380C79">
      <w:pPr>
        <w:pStyle w:val="NormalBold"/>
      </w:pPr>
      <w:r>
        <w:rPr>
          <w:rStyle w:val="HideTWBExt"/>
          <w:b w:val="0"/>
        </w:rPr>
        <w:t>&lt;Article&gt;</w:t>
      </w:r>
      <w:r>
        <w:t>Bod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3E98CCC" w14:textId="77777777" w:rsidTr="004C2510">
        <w:trPr>
          <w:trHeight w:hRule="exact" w:val="240"/>
          <w:jc w:val="center"/>
        </w:trPr>
        <w:tc>
          <w:tcPr>
            <w:tcW w:w="9752" w:type="dxa"/>
            <w:gridSpan w:val="2"/>
            <w:tcBorders>
              <w:top w:val="nil"/>
              <w:left w:val="nil"/>
              <w:bottom w:val="nil"/>
              <w:right w:val="nil"/>
            </w:tcBorders>
          </w:tcPr>
          <w:p w14:paraId="0AF0D35F" w14:textId="77777777" w:rsidR="00380C79" w:rsidRPr="000E4F8D" w:rsidRDefault="00380C79" w:rsidP="004C2510"/>
        </w:tc>
      </w:tr>
      <w:tr w:rsidR="00380C79" w14:paraId="05AF3AF8" w14:textId="77777777" w:rsidTr="004C2510">
        <w:trPr>
          <w:trHeight w:val="240"/>
          <w:jc w:val="center"/>
        </w:trPr>
        <w:tc>
          <w:tcPr>
            <w:tcW w:w="4876" w:type="dxa"/>
            <w:tcBorders>
              <w:top w:val="nil"/>
              <w:left w:val="nil"/>
              <w:bottom w:val="nil"/>
              <w:right w:val="nil"/>
            </w:tcBorders>
          </w:tcPr>
          <w:p w14:paraId="41CB4B2C"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F0FA164" w14:textId="77777777" w:rsidR="00380C79" w:rsidRPr="000E4F8D" w:rsidRDefault="00380C79" w:rsidP="004C2510">
            <w:pPr>
              <w:pStyle w:val="AmColumnHeading"/>
            </w:pPr>
            <w:r>
              <w:t>Pozměňovací návrh</w:t>
            </w:r>
          </w:p>
        </w:tc>
      </w:tr>
      <w:tr w:rsidR="00380C79" w14:paraId="52BB41F2" w14:textId="77777777" w:rsidTr="004C2510">
        <w:trPr>
          <w:jc w:val="center"/>
        </w:trPr>
        <w:tc>
          <w:tcPr>
            <w:tcW w:w="4876" w:type="dxa"/>
            <w:tcBorders>
              <w:top w:val="nil"/>
              <w:left w:val="nil"/>
              <w:bottom w:val="nil"/>
              <w:right w:val="nil"/>
            </w:tcBorders>
          </w:tcPr>
          <w:p w14:paraId="2E75F411" w14:textId="559DAB22" w:rsidR="00380C79" w:rsidRPr="000E4F8D" w:rsidRDefault="00380C79" w:rsidP="004C2510">
            <w:pPr>
              <w:pStyle w:val="Normal6a"/>
            </w:pPr>
            <w:r>
              <w:t>2.</w:t>
            </w:r>
            <w:r>
              <w:tab/>
              <w:t>vyzývá EU</w:t>
            </w:r>
            <w:r>
              <w:t xml:space="preserve"> a </w:t>
            </w:r>
            <w:r>
              <w:t xml:space="preserve">její členské státy, aby </w:t>
            </w:r>
            <w:r>
              <w:rPr>
                <w:b/>
                <w:i/>
              </w:rPr>
              <w:t>zvýšily pomoc</w:t>
            </w:r>
            <w:r>
              <w:t xml:space="preserve"> na </w:t>
            </w:r>
            <w:r>
              <w:rPr>
                <w:b/>
                <w:i/>
              </w:rPr>
              <w:t>podporu práva Ukrajiny na sebeobranu; trvá na tom</w:t>
            </w:r>
            <w:r>
              <w:t>, že</w:t>
            </w:r>
            <w:r>
              <w:t xml:space="preserve"> v </w:t>
            </w:r>
            <w:r>
              <w:rPr>
                <w:b/>
                <w:i/>
              </w:rPr>
              <w:t>zájmu zabránění další agrese ze strany Ruska musí EU</w:t>
            </w:r>
            <w:r>
              <w:rPr>
                <w:b/>
                <w:i/>
              </w:rPr>
              <w:t xml:space="preserve"> a </w:t>
            </w:r>
            <w:r>
              <w:rPr>
                <w:b/>
                <w:i/>
              </w:rPr>
              <w:t>její členské státy spolu se svými partnery</w:t>
            </w:r>
            <w:r>
              <w:t xml:space="preserve"> a </w:t>
            </w:r>
            <w:r>
              <w:rPr>
                <w:b/>
                <w:i/>
              </w:rPr>
              <w:t>spojenci přispět ke spolehlivým</w:t>
            </w:r>
            <w:r>
              <w:rPr>
                <w:b/>
                <w:i/>
              </w:rPr>
              <w:t xml:space="preserve"> a </w:t>
            </w:r>
            <w:r>
              <w:rPr>
                <w:b/>
                <w:i/>
              </w:rPr>
              <w:t>právně závazným bezpečnostním zárukám pro Ukrajinu</w:t>
            </w:r>
            <w:r>
              <w:t>;</w:t>
            </w:r>
          </w:p>
        </w:tc>
        <w:tc>
          <w:tcPr>
            <w:tcW w:w="4876" w:type="dxa"/>
            <w:tcBorders>
              <w:top w:val="nil"/>
              <w:left w:val="nil"/>
              <w:bottom w:val="nil"/>
              <w:right w:val="nil"/>
            </w:tcBorders>
          </w:tcPr>
          <w:p w14:paraId="7E20FDF3" w14:textId="35AF7E59" w:rsidR="00380C79" w:rsidRPr="000E4F8D" w:rsidRDefault="00380C79" w:rsidP="004C2510">
            <w:pPr>
              <w:pStyle w:val="Normal6a"/>
            </w:pPr>
            <w:r>
              <w:t>2.</w:t>
            </w:r>
            <w:r>
              <w:tab/>
              <w:t>vyzývá EU</w:t>
            </w:r>
            <w:r>
              <w:t xml:space="preserve"> a </w:t>
            </w:r>
            <w:r>
              <w:t xml:space="preserve">její členské státy, aby </w:t>
            </w:r>
            <w:r>
              <w:rPr>
                <w:b/>
                <w:i/>
              </w:rPr>
              <w:t>zaměřily další úsilí</w:t>
            </w:r>
            <w:r>
              <w:t xml:space="preserve"> na </w:t>
            </w:r>
            <w:r>
              <w:rPr>
                <w:b/>
                <w:i/>
              </w:rPr>
              <w:t>diplomatické iniciativy, deeskalaci konfliktu</w:t>
            </w:r>
            <w:r>
              <w:rPr>
                <w:b/>
                <w:i/>
              </w:rPr>
              <w:t xml:space="preserve"> a </w:t>
            </w:r>
            <w:r>
              <w:rPr>
                <w:b/>
                <w:i/>
              </w:rPr>
              <w:t>pokrok směrem</w:t>
            </w:r>
            <w:r>
              <w:rPr>
                <w:b/>
                <w:i/>
              </w:rPr>
              <w:t xml:space="preserve"> k </w:t>
            </w:r>
            <w:r>
              <w:rPr>
                <w:b/>
                <w:i/>
              </w:rPr>
              <w:t>příměří; konstatuje</w:t>
            </w:r>
            <w:r>
              <w:t>, že</w:t>
            </w:r>
            <w:r>
              <w:t xml:space="preserve"> k </w:t>
            </w:r>
            <w:r>
              <w:rPr>
                <w:b/>
                <w:i/>
              </w:rPr>
              <w:t>eskalaci přispělo</w:t>
            </w:r>
            <w:r>
              <w:rPr>
                <w:b/>
                <w:i/>
              </w:rPr>
              <w:t xml:space="preserve"> i </w:t>
            </w:r>
            <w:r>
              <w:rPr>
                <w:b/>
                <w:i/>
              </w:rPr>
              <w:t>geopolitické napětí</w:t>
            </w:r>
            <w:r>
              <w:rPr>
                <w:b/>
                <w:i/>
              </w:rPr>
              <w:t xml:space="preserve"> a </w:t>
            </w:r>
            <w:r>
              <w:rPr>
                <w:b/>
                <w:i/>
              </w:rPr>
              <w:t>dynamika bezpečnostní politiky, včetně rozšíření směrem na východ</w:t>
            </w:r>
            <w:r>
              <w:t xml:space="preserve"> a </w:t>
            </w:r>
            <w:r>
              <w:rPr>
                <w:b/>
                <w:i/>
              </w:rPr>
              <w:t>úlohy NATO,</w:t>
            </w:r>
            <w:r>
              <w:rPr>
                <w:b/>
                <w:i/>
              </w:rPr>
              <w:t xml:space="preserve"> a </w:t>
            </w:r>
            <w:r>
              <w:rPr>
                <w:b/>
                <w:i/>
              </w:rPr>
              <w:t>zdůrazňuje potřebu komplexního dialogu</w:t>
            </w:r>
            <w:r>
              <w:rPr>
                <w:b/>
                <w:i/>
              </w:rPr>
              <w:t xml:space="preserve"> o </w:t>
            </w:r>
            <w:r>
              <w:rPr>
                <w:b/>
                <w:i/>
              </w:rPr>
              <w:t>bezpečnostní politice</w:t>
            </w:r>
            <w:r>
              <w:t>;</w:t>
            </w:r>
          </w:p>
        </w:tc>
      </w:tr>
    </w:tbl>
    <w:p w14:paraId="74DDC5B1"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{DE}</w:t>
      </w:r>
      <w:r w:rsidRPr="000E4F8D">
        <w:t>de</w:t>
      </w:r>
      <w:r w:rsidRPr="000E4F8D">
        <w:rPr>
          <w:rStyle w:val="HideTWBExt"/>
        </w:rPr>
        <w:t>&lt;/Original&gt;</w:t>
      </w:r>
    </w:p>
    <w:p w14:paraId="7AF5FCE6" w14:textId="77777777" w:rsidR="00380C79" w:rsidRPr="000E4F8D" w:rsidRDefault="00380C79" w:rsidP="00380C79">
      <w:r>
        <w:rPr>
          <w:rStyle w:val="HideTWBExt"/>
        </w:rPr>
        <w:t>&lt;/Amend&gt;</w:t>
      </w:r>
    </w:p>
    <w:p w14:paraId="361BB361"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134</w:t>
      </w:r>
      <w:r>
        <w:rPr>
          <w:rStyle w:val="HideTWBExt"/>
          <w:b w:val="0"/>
        </w:rPr>
        <w:t>&lt;/NumAm&gt;</w:t>
      </w:r>
    </w:p>
    <w:p w14:paraId="5FBD6A13" w14:textId="77777777" w:rsidR="00380C79" w:rsidRPr="000E4F8D" w:rsidRDefault="00380C79" w:rsidP="00380C79">
      <w:pPr>
        <w:pStyle w:val="NormalBold"/>
      </w:pPr>
      <w:r>
        <w:rPr>
          <w:rStyle w:val="HideTWBExt"/>
          <w:b w:val="0"/>
        </w:rPr>
        <w:t>&lt;RepeatBlock-By&gt;&lt;Members&gt;</w:t>
      </w:r>
      <w:r>
        <w:t>Petar Volgin</w:t>
      </w:r>
      <w:r>
        <w:rPr>
          <w:rStyle w:val="HideTWBExt"/>
          <w:b w:val="0"/>
        </w:rPr>
        <w:t>&lt;/Members&gt;</w:t>
      </w:r>
    </w:p>
    <w:p w14:paraId="009B52F1" w14:textId="77777777" w:rsidR="00380C79" w:rsidRPr="000E4F8D" w:rsidRDefault="00380C79" w:rsidP="00380C79">
      <w:pPr>
        <w:pStyle w:val="NormalBold"/>
      </w:pPr>
      <w:r>
        <w:rPr>
          <w:rStyle w:val="HideTWBExt"/>
          <w:b w:val="0"/>
        </w:rPr>
        <w:t>&lt;/RepeatBlock-By&gt;</w:t>
      </w:r>
    </w:p>
    <w:p w14:paraId="61C99A93"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E3BEDFF" w14:textId="77777777" w:rsidR="00380C79" w:rsidRPr="000E4F8D" w:rsidRDefault="00380C79" w:rsidP="00380C79">
      <w:pPr>
        <w:pStyle w:val="NormalBold"/>
      </w:pPr>
      <w:r>
        <w:rPr>
          <w:rStyle w:val="HideTWBExt"/>
          <w:b w:val="0"/>
        </w:rPr>
        <w:t>&lt;Article&gt;</w:t>
      </w:r>
      <w:r>
        <w:t>Bod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8EDA5BC" w14:textId="77777777" w:rsidTr="004C2510">
        <w:trPr>
          <w:trHeight w:hRule="exact" w:val="240"/>
          <w:jc w:val="center"/>
        </w:trPr>
        <w:tc>
          <w:tcPr>
            <w:tcW w:w="9752" w:type="dxa"/>
            <w:gridSpan w:val="2"/>
            <w:tcBorders>
              <w:top w:val="nil"/>
              <w:left w:val="nil"/>
              <w:bottom w:val="nil"/>
              <w:right w:val="nil"/>
            </w:tcBorders>
          </w:tcPr>
          <w:p w14:paraId="2C26007E" w14:textId="77777777" w:rsidR="00380C79" w:rsidRPr="000E4F8D" w:rsidRDefault="00380C79" w:rsidP="004C2510"/>
        </w:tc>
      </w:tr>
      <w:tr w:rsidR="00380C79" w14:paraId="38C01276" w14:textId="77777777" w:rsidTr="004C2510">
        <w:trPr>
          <w:trHeight w:val="240"/>
          <w:jc w:val="center"/>
        </w:trPr>
        <w:tc>
          <w:tcPr>
            <w:tcW w:w="4876" w:type="dxa"/>
            <w:tcBorders>
              <w:top w:val="nil"/>
              <w:left w:val="nil"/>
              <w:bottom w:val="nil"/>
              <w:right w:val="nil"/>
            </w:tcBorders>
          </w:tcPr>
          <w:p w14:paraId="5FFBED78"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ED1FC11" w14:textId="77777777" w:rsidR="00380C79" w:rsidRPr="000E4F8D" w:rsidRDefault="00380C79" w:rsidP="004C2510">
            <w:pPr>
              <w:pStyle w:val="AmColumnHeading"/>
            </w:pPr>
            <w:r>
              <w:t>Pozměňovací návrh</w:t>
            </w:r>
          </w:p>
        </w:tc>
      </w:tr>
      <w:tr w:rsidR="00380C79" w14:paraId="245FBD7A" w14:textId="77777777" w:rsidTr="004C2510">
        <w:trPr>
          <w:jc w:val="center"/>
        </w:trPr>
        <w:tc>
          <w:tcPr>
            <w:tcW w:w="4876" w:type="dxa"/>
            <w:tcBorders>
              <w:top w:val="nil"/>
              <w:left w:val="nil"/>
              <w:bottom w:val="nil"/>
              <w:right w:val="nil"/>
            </w:tcBorders>
          </w:tcPr>
          <w:p w14:paraId="3B90FD21" w14:textId="52B15264" w:rsidR="00380C79" w:rsidRPr="000E4F8D" w:rsidRDefault="00380C79" w:rsidP="004C2510">
            <w:pPr>
              <w:pStyle w:val="Normal6a"/>
            </w:pPr>
            <w:r>
              <w:t>2.</w:t>
            </w:r>
            <w:r>
              <w:tab/>
              <w:t>vyzývá EU</w:t>
            </w:r>
            <w:r>
              <w:t xml:space="preserve"> a </w:t>
            </w:r>
            <w:r>
              <w:t xml:space="preserve">její členské státy, aby </w:t>
            </w:r>
            <w:r>
              <w:rPr>
                <w:b/>
                <w:i/>
              </w:rPr>
              <w:t>zvýšily pomoc na podporu práva Ukrajiny</w:t>
            </w:r>
            <w:r>
              <w:t xml:space="preserve"> na </w:t>
            </w:r>
            <w:r>
              <w:rPr>
                <w:b/>
                <w:i/>
              </w:rPr>
              <w:t>sebeobranu; trvá</w:t>
            </w:r>
            <w:r>
              <w:t xml:space="preserve"> na </w:t>
            </w:r>
            <w:r>
              <w:rPr>
                <w:b/>
                <w:i/>
              </w:rPr>
              <w:t>tom</w:t>
            </w:r>
            <w:r>
              <w:t>, že</w:t>
            </w:r>
            <w:r>
              <w:t xml:space="preserve"> v </w:t>
            </w:r>
            <w:r>
              <w:rPr>
                <w:b/>
                <w:i/>
              </w:rPr>
              <w:t>zájmu zabránění další agrese ze strany Ruska musí EU</w:t>
            </w:r>
            <w:r>
              <w:t xml:space="preserve"> a </w:t>
            </w:r>
            <w:r>
              <w:rPr>
                <w:b/>
                <w:i/>
              </w:rPr>
              <w:t>její členské státy spolu se svými partnery</w:t>
            </w:r>
            <w:r>
              <w:rPr>
                <w:b/>
                <w:i/>
              </w:rPr>
              <w:t xml:space="preserve"> a </w:t>
            </w:r>
            <w:r>
              <w:rPr>
                <w:b/>
                <w:i/>
              </w:rPr>
              <w:t>spojenci přispět ke spolehlivým</w:t>
            </w:r>
            <w:r>
              <w:rPr>
                <w:b/>
                <w:i/>
              </w:rPr>
              <w:t xml:space="preserve"> a </w:t>
            </w:r>
            <w:r>
              <w:rPr>
                <w:b/>
                <w:i/>
              </w:rPr>
              <w:t>právně závazným bezpečnostním zárukám pro Ukrajinu</w:t>
            </w:r>
            <w:r>
              <w:t>;</w:t>
            </w:r>
          </w:p>
        </w:tc>
        <w:tc>
          <w:tcPr>
            <w:tcW w:w="4876" w:type="dxa"/>
            <w:tcBorders>
              <w:top w:val="nil"/>
              <w:left w:val="nil"/>
              <w:bottom w:val="nil"/>
              <w:right w:val="nil"/>
            </w:tcBorders>
          </w:tcPr>
          <w:p w14:paraId="444BA0AC" w14:textId="0C3C8D8D" w:rsidR="00380C79" w:rsidRPr="000E4F8D" w:rsidRDefault="00380C79" w:rsidP="004C2510">
            <w:pPr>
              <w:pStyle w:val="Normal6a"/>
            </w:pPr>
            <w:r>
              <w:t>2.</w:t>
            </w:r>
            <w:r>
              <w:tab/>
              <w:t>vyzývá EU</w:t>
            </w:r>
            <w:r>
              <w:t xml:space="preserve"> a </w:t>
            </w:r>
            <w:r>
              <w:t xml:space="preserve">její členské státy, aby </w:t>
            </w:r>
            <w:r>
              <w:rPr>
                <w:b/>
                <w:i/>
              </w:rPr>
              <w:t>upřednostňovaly diplomatické</w:t>
            </w:r>
            <w:r>
              <w:rPr>
                <w:b/>
                <w:i/>
              </w:rPr>
              <w:t xml:space="preserve"> a </w:t>
            </w:r>
            <w:r>
              <w:rPr>
                <w:b/>
                <w:i/>
              </w:rPr>
              <w:t>politické úsilí zaměřené</w:t>
            </w:r>
            <w:r>
              <w:t xml:space="preserve"> na </w:t>
            </w:r>
            <w:r>
              <w:rPr>
                <w:b/>
                <w:i/>
              </w:rPr>
              <w:t>dosažení udržitelného ukončení konfliktu</w:t>
            </w:r>
            <w:r>
              <w:t xml:space="preserve"> na </w:t>
            </w:r>
            <w:r>
              <w:rPr>
                <w:b/>
                <w:i/>
              </w:rPr>
              <w:t>Ukrajině</w:t>
            </w:r>
            <w:r>
              <w:rPr>
                <w:b/>
                <w:i/>
              </w:rPr>
              <w:t xml:space="preserve"> a </w:t>
            </w:r>
            <w:r>
              <w:rPr>
                <w:b/>
                <w:i/>
              </w:rPr>
              <w:t>zabránění jeho dalšímu prodlužování; zdůrazňuje</w:t>
            </w:r>
            <w:r>
              <w:t xml:space="preserve">, že </w:t>
            </w:r>
            <w:r>
              <w:rPr>
                <w:b/>
                <w:i/>
              </w:rPr>
              <w:t>hlavním cílem politiky EU by mělo být obnovení míru</w:t>
            </w:r>
            <w:r>
              <w:t xml:space="preserve"> a </w:t>
            </w:r>
            <w:r>
              <w:rPr>
                <w:b/>
                <w:i/>
              </w:rPr>
              <w:t>stability na evropském kontinentu; zdůrazňuje, že veškeré bezpečnostní záruky nebo obranné závazky ve vztahu</w:t>
            </w:r>
            <w:r>
              <w:rPr>
                <w:b/>
                <w:i/>
              </w:rPr>
              <w:t xml:space="preserve"> k </w:t>
            </w:r>
            <w:r>
              <w:rPr>
                <w:b/>
                <w:i/>
              </w:rPr>
              <w:t>Ukrajině jsou svrchovaným rozhodnutím jednotlivých členských států</w:t>
            </w:r>
            <w:r>
              <w:t>;</w:t>
            </w:r>
          </w:p>
        </w:tc>
      </w:tr>
    </w:tbl>
    <w:p w14:paraId="07F4C6BE"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4791D32" w14:textId="77777777" w:rsidR="00380C79" w:rsidRPr="000E4F8D" w:rsidRDefault="00380C79" w:rsidP="00380C79">
      <w:r>
        <w:rPr>
          <w:rStyle w:val="HideTWBExt"/>
        </w:rPr>
        <w:t>&lt;/Amend&gt;</w:t>
      </w:r>
    </w:p>
    <w:p w14:paraId="4712A7FD"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135</w:t>
      </w:r>
      <w:r>
        <w:rPr>
          <w:rStyle w:val="HideTWBExt"/>
          <w:b w:val="0"/>
        </w:rPr>
        <w:t>&lt;/NumAm&gt;</w:t>
      </w:r>
    </w:p>
    <w:p w14:paraId="31C38095" w14:textId="77777777" w:rsidR="00380C79" w:rsidRPr="000E4F8D" w:rsidRDefault="00380C79" w:rsidP="00380C79">
      <w:pPr>
        <w:pStyle w:val="NormalBold"/>
      </w:pPr>
      <w:r>
        <w:rPr>
          <w:rStyle w:val="HideTWBExt"/>
          <w:b w:val="0"/>
        </w:rPr>
        <w:t>&lt;RepeatBlock-By&gt;&lt;Members&gt;</w:t>
      </w:r>
      <w:r>
        <w:t>Alexander Sell</w:t>
      </w:r>
      <w:r>
        <w:rPr>
          <w:rStyle w:val="HideTWBExt"/>
          <w:b w:val="0"/>
        </w:rPr>
        <w:t>&lt;/Members&gt;</w:t>
      </w:r>
    </w:p>
    <w:p w14:paraId="3428AEA5" w14:textId="77777777" w:rsidR="00380C79" w:rsidRPr="000E4F8D" w:rsidRDefault="00380C79" w:rsidP="00380C79">
      <w:pPr>
        <w:pStyle w:val="NormalBold"/>
      </w:pPr>
      <w:r>
        <w:rPr>
          <w:rStyle w:val="HideTWBExt"/>
          <w:b w:val="0"/>
        </w:rPr>
        <w:t>&lt;/RepeatBlock-By&gt;</w:t>
      </w:r>
    </w:p>
    <w:p w14:paraId="17C0B39B"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6B6F59C" w14:textId="77777777" w:rsidR="00380C79" w:rsidRPr="000E4F8D" w:rsidRDefault="00380C79" w:rsidP="00380C79">
      <w:pPr>
        <w:pStyle w:val="NormalBold"/>
      </w:pPr>
      <w:r>
        <w:rPr>
          <w:rStyle w:val="HideTWBExt"/>
          <w:b w:val="0"/>
        </w:rPr>
        <w:t>&lt;Article&gt;</w:t>
      </w:r>
      <w:r>
        <w:t>Bod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A30B07D" w14:textId="77777777" w:rsidTr="004C2510">
        <w:trPr>
          <w:trHeight w:hRule="exact" w:val="240"/>
          <w:jc w:val="center"/>
        </w:trPr>
        <w:tc>
          <w:tcPr>
            <w:tcW w:w="9752" w:type="dxa"/>
            <w:gridSpan w:val="2"/>
            <w:tcBorders>
              <w:top w:val="nil"/>
              <w:left w:val="nil"/>
              <w:bottom w:val="nil"/>
              <w:right w:val="nil"/>
            </w:tcBorders>
          </w:tcPr>
          <w:p w14:paraId="43F93345" w14:textId="77777777" w:rsidR="00380C79" w:rsidRPr="000E4F8D" w:rsidRDefault="00380C79" w:rsidP="004C2510"/>
        </w:tc>
      </w:tr>
      <w:tr w:rsidR="00380C79" w14:paraId="06830F10" w14:textId="77777777" w:rsidTr="004C2510">
        <w:trPr>
          <w:trHeight w:val="240"/>
          <w:jc w:val="center"/>
        </w:trPr>
        <w:tc>
          <w:tcPr>
            <w:tcW w:w="4876" w:type="dxa"/>
            <w:tcBorders>
              <w:top w:val="nil"/>
              <w:left w:val="nil"/>
              <w:bottom w:val="nil"/>
              <w:right w:val="nil"/>
            </w:tcBorders>
          </w:tcPr>
          <w:p w14:paraId="48EF7DC2"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6B846DB" w14:textId="77777777" w:rsidR="00380C79" w:rsidRPr="000E4F8D" w:rsidRDefault="00380C79" w:rsidP="004C2510">
            <w:pPr>
              <w:pStyle w:val="AmColumnHeading"/>
            </w:pPr>
            <w:r>
              <w:t>Pozměňovací návrh</w:t>
            </w:r>
          </w:p>
        </w:tc>
      </w:tr>
      <w:tr w:rsidR="00380C79" w14:paraId="52832EAF" w14:textId="77777777" w:rsidTr="004C2510">
        <w:trPr>
          <w:jc w:val="center"/>
        </w:trPr>
        <w:tc>
          <w:tcPr>
            <w:tcW w:w="4876" w:type="dxa"/>
            <w:tcBorders>
              <w:top w:val="nil"/>
              <w:left w:val="nil"/>
              <w:bottom w:val="nil"/>
              <w:right w:val="nil"/>
            </w:tcBorders>
          </w:tcPr>
          <w:p w14:paraId="6CE58192" w14:textId="1AD14222" w:rsidR="00380C79" w:rsidRPr="000E4F8D" w:rsidRDefault="00380C79" w:rsidP="004C2510">
            <w:pPr>
              <w:pStyle w:val="Normal6a"/>
            </w:pPr>
            <w:r>
              <w:t>2.</w:t>
            </w:r>
            <w:r>
              <w:tab/>
              <w:t>vyzývá EU</w:t>
            </w:r>
            <w:r>
              <w:t xml:space="preserve"> a </w:t>
            </w:r>
            <w:r>
              <w:t xml:space="preserve">její členské státy, aby </w:t>
            </w:r>
            <w:r>
              <w:rPr>
                <w:b/>
                <w:i/>
              </w:rPr>
              <w:t>zvýšily pomoc na podporu práva Ukrajiny na sebeobranu</w:t>
            </w:r>
            <w:r>
              <w:t xml:space="preserve">; trvá na tom, </w:t>
            </w:r>
            <w:r>
              <w:rPr>
                <w:b/>
                <w:i/>
              </w:rPr>
              <w:t>že</w:t>
            </w:r>
            <w:r>
              <w:rPr>
                <w:b/>
                <w:i/>
              </w:rPr>
              <w:t xml:space="preserve"> v </w:t>
            </w:r>
            <w:r>
              <w:rPr>
                <w:b/>
                <w:i/>
              </w:rPr>
              <w:t>zájmu zabránění další agrese ze strany Ruska musí EU</w:t>
            </w:r>
            <w:r>
              <w:rPr>
                <w:b/>
                <w:i/>
              </w:rPr>
              <w:t xml:space="preserve"> a </w:t>
            </w:r>
            <w:r>
              <w:rPr>
                <w:b/>
                <w:i/>
              </w:rPr>
              <w:t>její členské státy spolu se svými partnery</w:t>
            </w:r>
            <w:r>
              <w:t xml:space="preserve"> a </w:t>
            </w:r>
            <w:r>
              <w:rPr>
                <w:b/>
                <w:i/>
              </w:rPr>
              <w:t>spojenci přispět ke spolehlivým</w:t>
            </w:r>
            <w:r>
              <w:t xml:space="preserve"> a </w:t>
            </w:r>
            <w:r>
              <w:rPr>
                <w:b/>
                <w:i/>
              </w:rPr>
              <w:t>právně závazným bezpečnostním zárukám pro Ukrajinu</w:t>
            </w:r>
            <w:r>
              <w:t>;</w:t>
            </w:r>
          </w:p>
        </w:tc>
        <w:tc>
          <w:tcPr>
            <w:tcW w:w="4876" w:type="dxa"/>
            <w:tcBorders>
              <w:top w:val="nil"/>
              <w:left w:val="nil"/>
              <w:bottom w:val="nil"/>
              <w:right w:val="nil"/>
            </w:tcBorders>
          </w:tcPr>
          <w:p w14:paraId="3BA8B70D" w14:textId="35C79405" w:rsidR="00380C79" w:rsidRPr="000E4F8D" w:rsidRDefault="00380C79" w:rsidP="004C2510">
            <w:pPr>
              <w:pStyle w:val="Normal6a"/>
            </w:pPr>
            <w:r>
              <w:t>2.</w:t>
            </w:r>
            <w:r>
              <w:tab/>
              <w:t>vyzývá EU</w:t>
            </w:r>
            <w:r>
              <w:t xml:space="preserve"> a </w:t>
            </w:r>
            <w:r>
              <w:t xml:space="preserve">její členské státy, aby </w:t>
            </w:r>
            <w:r>
              <w:rPr>
                <w:b/>
                <w:i/>
              </w:rPr>
              <w:t>zastavily další vojenskou pomoc Ukrajině</w:t>
            </w:r>
            <w:r>
              <w:t xml:space="preserve">; trvá na tom, </w:t>
            </w:r>
            <w:r>
              <w:rPr>
                <w:b/>
                <w:i/>
              </w:rPr>
              <w:t>aby veškeré úsilí bylo přesměrováno na ukončení války</w:t>
            </w:r>
            <w:r>
              <w:t xml:space="preserve"> a </w:t>
            </w:r>
            <w:r>
              <w:rPr>
                <w:b/>
                <w:i/>
              </w:rPr>
              <w:t>vytvoření pevného</w:t>
            </w:r>
            <w:r>
              <w:t xml:space="preserve"> a </w:t>
            </w:r>
            <w:r>
              <w:rPr>
                <w:b/>
                <w:i/>
              </w:rPr>
              <w:t>trvalého mírového plánu</w:t>
            </w:r>
            <w:r>
              <w:t>;</w:t>
            </w:r>
          </w:p>
        </w:tc>
      </w:tr>
    </w:tbl>
    <w:p w14:paraId="0DA2DBED"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BDBB93D" w14:textId="77777777" w:rsidR="00380C79" w:rsidRPr="000E4F8D" w:rsidRDefault="00380C79" w:rsidP="00380C79">
      <w:r>
        <w:rPr>
          <w:rStyle w:val="HideTWBExt"/>
        </w:rPr>
        <w:t>&lt;/Amend&gt;</w:t>
      </w:r>
    </w:p>
    <w:p w14:paraId="7826C652"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136</w:t>
      </w:r>
      <w:r>
        <w:rPr>
          <w:rStyle w:val="HideTWBExt"/>
          <w:b w:val="0"/>
        </w:rPr>
        <w:t>&lt;/NumAm&gt;</w:t>
      </w:r>
    </w:p>
    <w:p w14:paraId="02932C4E" w14:textId="77777777" w:rsidR="00380C79" w:rsidRPr="000E4F8D" w:rsidRDefault="00380C79" w:rsidP="00380C79">
      <w:pPr>
        <w:pStyle w:val="NormalBold"/>
      </w:pPr>
      <w:r>
        <w:rPr>
          <w:rStyle w:val="HideTWBExt"/>
          <w:b w:val="0"/>
        </w:rPr>
        <w:t>&lt;RepeatBlock-By&gt;&lt;Members&gt;</w:t>
      </w:r>
      <w:r>
        <w:t>Mircea-Gheorghe Hava</w:t>
      </w:r>
      <w:r>
        <w:rPr>
          <w:rStyle w:val="HideTWBExt"/>
          <w:b w:val="0"/>
        </w:rPr>
        <w:t>&lt;/Members&gt;</w:t>
      </w:r>
    </w:p>
    <w:p w14:paraId="63177131" w14:textId="77777777" w:rsidR="00380C79" w:rsidRPr="000E4F8D" w:rsidRDefault="00380C79" w:rsidP="00380C79">
      <w:pPr>
        <w:pStyle w:val="NormalBold"/>
      </w:pPr>
      <w:r>
        <w:rPr>
          <w:rStyle w:val="HideTWBExt"/>
          <w:b w:val="0"/>
        </w:rPr>
        <w:t>&lt;/RepeatBlock-By&gt;</w:t>
      </w:r>
    </w:p>
    <w:p w14:paraId="155E623C"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0EB64D2" w14:textId="77777777" w:rsidR="00380C79" w:rsidRPr="000E4F8D" w:rsidRDefault="00380C79" w:rsidP="00380C79">
      <w:pPr>
        <w:pStyle w:val="NormalBold"/>
      </w:pPr>
      <w:r>
        <w:rPr>
          <w:rStyle w:val="HideTWBExt"/>
          <w:b w:val="0"/>
        </w:rPr>
        <w:t>&lt;Article&gt;</w:t>
      </w:r>
      <w:r>
        <w:t>Bod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02A618E" w14:textId="77777777" w:rsidTr="004C2510">
        <w:trPr>
          <w:trHeight w:hRule="exact" w:val="240"/>
          <w:jc w:val="center"/>
        </w:trPr>
        <w:tc>
          <w:tcPr>
            <w:tcW w:w="9752" w:type="dxa"/>
            <w:gridSpan w:val="2"/>
            <w:tcBorders>
              <w:top w:val="nil"/>
              <w:left w:val="nil"/>
              <w:bottom w:val="nil"/>
              <w:right w:val="nil"/>
            </w:tcBorders>
          </w:tcPr>
          <w:p w14:paraId="4187C200" w14:textId="77777777" w:rsidR="00380C79" w:rsidRPr="000E4F8D" w:rsidRDefault="00380C79" w:rsidP="004C2510"/>
        </w:tc>
      </w:tr>
      <w:tr w:rsidR="00380C79" w14:paraId="42432BE8" w14:textId="77777777" w:rsidTr="004C2510">
        <w:trPr>
          <w:trHeight w:val="240"/>
          <w:jc w:val="center"/>
        </w:trPr>
        <w:tc>
          <w:tcPr>
            <w:tcW w:w="4876" w:type="dxa"/>
            <w:tcBorders>
              <w:top w:val="nil"/>
              <w:left w:val="nil"/>
              <w:bottom w:val="nil"/>
              <w:right w:val="nil"/>
            </w:tcBorders>
          </w:tcPr>
          <w:p w14:paraId="44ED391C"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BB4CDAC" w14:textId="77777777" w:rsidR="00380C79" w:rsidRPr="000E4F8D" w:rsidRDefault="00380C79" w:rsidP="004C2510">
            <w:pPr>
              <w:pStyle w:val="AmColumnHeading"/>
            </w:pPr>
            <w:r>
              <w:t>Pozměňovací návrh</w:t>
            </w:r>
          </w:p>
        </w:tc>
      </w:tr>
      <w:tr w:rsidR="00380C79" w14:paraId="029C4483" w14:textId="77777777" w:rsidTr="004C2510">
        <w:trPr>
          <w:jc w:val="center"/>
        </w:trPr>
        <w:tc>
          <w:tcPr>
            <w:tcW w:w="4876" w:type="dxa"/>
            <w:tcBorders>
              <w:top w:val="nil"/>
              <w:left w:val="nil"/>
              <w:bottom w:val="nil"/>
              <w:right w:val="nil"/>
            </w:tcBorders>
          </w:tcPr>
          <w:p w14:paraId="25F836C1" w14:textId="5EEEA622" w:rsidR="00380C79" w:rsidRPr="000E4F8D" w:rsidRDefault="00380C79" w:rsidP="004C2510">
            <w:pPr>
              <w:pStyle w:val="Normal6a"/>
            </w:pPr>
            <w:r>
              <w:t>2.</w:t>
            </w:r>
            <w:r>
              <w:tab/>
              <w:t>vyzývá EU</w:t>
            </w:r>
            <w:r>
              <w:t xml:space="preserve"> a </w:t>
            </w:r>
            <w:r>
              <w:t xml:space="preserve">její členské státy, aby zvýšily pomoc </w:t>
            </w:r>
            <w:r>
              <w:rPr>
                <w:b/>
                <w:i/>
              </w:rPr>
              <w:t>na podporu práva Ukrajiny na</w:t>
            </w:r>
            <w:r>
              <w:t xml:space="preserve"> sebeobranu; trvá na tom, že</w:t>
            </w:r>
            <w:r>
              <w:t xml:space="preserve"> v </w:t>
            </w:r>
            <w:r>
              <w:t>zájmu zabránění další agrese ze strany Ruska musí EU</w:t>
            </w:r>
            <w:r>
              <w:t xml:space="preserve"> a </w:t>
            </w:r>
            <w:r>
              <w:t xml:space="preserve">její členské státy </w:t>
            </w:r>
            <w:r>
              <w:rPr>
                <w:b/>
                <w:i/>
              </w:rPr>
              <w:t>spolu se svými</w:t>
            </w:r>
            <w:r>
              <w:t xml:space="preserve"> partnery</w:t>
            </w:r>
            <w:r>
              <w:t xml:space="preserve"> a </w:t>
            </w:r>
            <w:r>
              <w:t>spojenci přispět ke spolehlivým</w:t>
            </w:r>
            <w:r>
              <w:t xml:space="preserve"> a </w:t>
            </w:r>
            <w:r>
              <w:t>právně závazným bezpečnostním zárukám pro Ukrajinu;</w:t>
            </w:r>
          </w:p>
        </w:tc>
        <w:tc>
          <w:tcPr>
            <w:tcW w:w="4876" w:type="dxa"/>
            <w:tcBorders>
              <w:top w:val="nil"/>
              <w:left w:val="nil"/>
              <w:bottom w:val="nil"/>
              <w:right w:val="nil"/>
            </w:tcBorders>
          </w:tcPr>
          <w:p w14:paraId="3E594AED" w14:textId="32787B2D" w:rsidR="00380C79" w:rsidRPr="000E4F8D" w:rsidRDefault="00380C79" w:rsidP="004C2510">
            <w:pPr>
              <w:pStyle w:val="Normal6a"/>
            </w:pPr>
            <w:r>
              <w:t>2.</w:t>
            </w:r>
            <w:r>
              <w:tab/>
              <w:t>vyzývá EU</w:t>
            </w:r>
            <w:r>
              <w:t xml:space="preserve"> a </w:t>
            </w:r>
            <w:r>
              <w:t>její členské státy, aby zvýšily</w:t>
            </w:r>
            <w:r>
              <w:t xml:space="preserve"> a </w:t>
            </w:r>
            <w:r>
              <w:rPr>
                <w:b/>
                <w:i/>
              </w:rPr>
              <w:t>uspíšily svou politickou, finanční, vojenskou, průmyslovou</w:t>
            </w:r>
            <w:r>
              <w:rPr>
                <w:b/>
                <w:i/>
              </w:rPr>
              <w:t xml:space="preserve"> a </w:t>
            </w:r>
            <w:r>
              <w:rPr>
                <w:b/>
                <w:i/>
              </w:rPr>
              <w:t>logistickou</w:t>
            </w:r>
            <w:r>
              <w:t xml:space="preserve"> pomoc</w:t>
            </w:r>
            <w:r>
              <w:rPr>
                <w:b/>
                <w:i/>
              </w:rPr>
              <w:t>, kterou poskytují</w:t>
            </w:r>
            <w:r>
              <w:rPr>
                <w:b/>
                <w:i/>
              </w:rPr>
              <w:t xml:space="preserve"> k </w:t>
            </w:r>
            <w:r>
              <w:rPr>
                <w:b/>
                <w:i/>
              </w:rPr>
              <w:t>tomu, aby si Ukrajina zachovala právo na</w:t>
            </w:r>
            <w:r>
              <w:t> sebeobranu; trvá na tom, že</w:t>
            </w:r>
            <w:r>
              <w:t xml:space="preserve"> v </w:t>
            </w:r>
            <w:r>
              <w:t>zájmu zabránění další agrese ze strany Ruska musí EU</w:t>
            </w:r>
            <w:r>
              <w:t xml:space="preserve"> a </w:t>
            </w:r>
            <w:r>
              <w:t xml:space="preserve">její členské státy </w:t>
            </w:r>
            <w:r>
              <w:rPr>
                <w:b/>
                <w:i/>
              </w:rPr>
              <w:t>společně</w:t>
            </w:r>
            <w:r>
              <w:rPr>
                <w:b/>
                <w:i/>
              </w:rPr>
              <w:t xml:space="preserve"> s </w:t>
            </w:r>
            <w:r>
              <w:t>partnery</w:t>
            </w:r>
            <w:r>
              <w:t xml:space="preserve"> a </w:t>
            </w:r>
            <w:r>
              <w:t>spojenci přispět ke spolehlivým</w:t>
            </w:r>
            <w:r>
              <w:rPr>
                <w:b/>
                <w:i/>
              </w:rPr>
              <w:t>, důvěryhodným</w:t>
            </w:r>
            <w:r>
              <w:t xml:space="preserve"> a </w:t>
            </w:r>
            <w:r>
              <w:t>právně závazným bezpečnostním zárukám pro Ukrajinu</w:t>
            </w:r>
            <w:r>
              <w:rPr>
                <w:b/>
                <w:i/>
              </w:rPr>
              <w:t>, mimo jiné prostřednictvím dlouhodobé podpory jejího obranného průmyslu, společné výroby, odborné přípravy, kybernetické odolnosti</w:t>
            </w:r>
            <w:r>
              <w:rPr>
                <w:b/>
                <w:i/>
              </w:rPr>
              <w:t xml:space="preserve"> a </w:t>
            </w:r>
            <w:r>
              <w:rPr>
                <w:b/>
                <w:i/>
              </w:rPr>
              <w:t>ochrany kritické infrastruktury</w:t>
            </w:r>
            <w:r>
              <w:t>;</w:t>
            </w:r>
          </w:p>
        </w:tc>
      </w:tr>
    </w:tbl>
    <w:p w14:paraId="3FFD03F9"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{RO}</w:t>
      </w:r>
      <w:r w:rsidRPr="000E4F8D">
        <w:t>ro</w:t>
      </w:r>
      <w:r w:rsidRPr="000E4F8D">
        <w:rPr>
          <w:rStyle w:val="HideTWBExt"/>
        </w:rPr>
        <w:t>&lt;/Original&gt;</w:t>
      </w:r>
    </w:p>
    <w:p w14:paraId="688E2BA4" w14:textId="77777777" w:rsidR="00380C79" w:rsidRPr="000E4F8D" w:rsidRDefault="00380C79" w:rsidP="00380C79">
      <w:r>
        <w:rPr>
          <w:rStyle w:val="HideTWBExt"/>
        </w:rPr>
        <w:t>&lt;/Amend&gt;</w:t>
      </w:r>
    </w:p>
    <w:p w14:paraId="62DBAB6F"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137</w:t>
      </w:r>
      <w:r>
        <w:rPr>
          <w:rStyle w:val="HideTWBExt"/>
          <w:b w:val="0"/>
        </w:rPr>
        <w:t>&lt;/NumAm&gt;</w:t>
      </w:r>
    </w:p>
    <w:p w14:paraId="204CB5EA" w14:textId="77777777" w:rsidR="00380C79" w:rsidRPr="000E4F8D" w:rsidRDefault="00380C79" w:rsidP="00380C79">
      <w:pPr>
        <w:pStyle w:val="NormalBold"/>
      </w:pPr>
      <w:r>
        <w:rPr>
          <w:rStyle w:val="HideTWBExt"/>
          <w:b w:val="0"/>
        </w:rPr>
        <w:t>&lt;RepeatBlock-By&gt;&lt;Members&gt;</w:t>
      </w:r>
      <w:r>
        <w:t>Sebastian Tynkkynen</w:t>
      </w:r>
      <w:r>
        <w:rPr>
          <w:rStyle w:val="HideTWBExt"/>
          <w:b w:val="0"/>
        </w:rPr>
        <w:t>&lt;/Members&gt;</w:t>
      </w:r>
    </w:p>
    <w:p w14:paraId="39EB9DC3" w14:textId="77777777" w:rsidR="00380C79" w:rsidRPr="000E4F8D" w:rsidRDefault="00380C79" w:rsidP="00380C79">
      <w:pPr>
        <w:pStyle w:val="NormalBold"/>
      </w:pPr>
      <w:r>
        <w:rPr>
          <w:rStyle w:val="HideTWBExt"/>
          <w:b w:val="0"/>
        </w:rPr>
        <w:t>&lt;/RepeatBlock-By&gt;</w:t>
      </w:r>
    </w:p>
    <w:p w14:paraId="1F100DD2"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5EEEBCF" w14:textId="77777777" w:rsidR="00380C79" w:rsidRPr="000E4F8D" w:rsidRDefault="00380C79" w:rsidP="00380C79">
      <w:pPr>
        <w:pStyle w:val="NormalBold"/>
      </w:pPr>
      <w:r>
        <w:rPr>
          <w:rStyle w:val="HideTWBExt"/>
          <w:b w:val="0"/>
        </w:rPr>
        <w:t>&lt;Article&gt;</w:t>
      </w:r>
      <w:r>
        <w:t>Bod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D61C07D" w14:textId="77777777" w:rsidTr="004C2510">
        <w:trPr>
          <w:trHeight w:hRule="exact" w:val="240"/>
          <w:jc w:val="center"/>
        </w:trPr>
        <w:tc>
          <w:tcPr>
            <w:tcW w:w="9752" w:type="dxa"/>
            <w:gridSpan w:val="2"/>
            <w:tcBorders>
              <w:top w:val="nil"/>
              <w:left w:val="nil"/>
              <w:bottom w:val="nil"/>
              <w:right w:val="nil"/>
            </w:tcBorders>
          </w:tcPr>
          <w:p w14:paraId="79D938B7" w14:textId="77777777" w:rsidR="00380C79" w:rsidRPr="000E4F8D" w:rsidRDefault="00380C79" w:rsidP="004C2510"/>
        </w:tc>
      </w:tr>
      <w:tr w:rsidR="00380C79" w14:paraId="5090A98E" w14:textId="77777777" w:rsidTr="004C2510">
        <w:trPr>
          <w:trHeight w:val="240"/>
          <w:jc w:val="center"/>
        </w:trPr>
        <w:tc>
          <w:tcPr>
            <w:tcW w:w="4876" w:type="dxa"/>
            <w:tcBorders>
              <w:top w:val="nil"/>
              <w:left w:val="nil"/>
              <w:bottom w:val="nil"/>
              <w:right w:val="nil"/>
            </w:tcBorders>
          </w:tcPr>
          <w:p w14:paraId="4A224690"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FF9E346" w14:textId="77777777" w:rsidR="00380C79" w:rsidRPr="000E4F8D" w:rsidRDefault="00380C79" w:rsidP="004C2510">
            <w:pPr>
              <w:pStyle w:val="AmColumnHeading"/>
            </w:pPr>
            <w:r>
              <w:t>Pozměňovací návrh</w:t>
            </w:r>
          </w:p>
        </w:tc>
      </w:tr>
      <w:tr w:rsidR="00380C79" w14:paraId="78F4A797" w14:textId="77777777" w:rsidTr="004C2510">
        <w:trPr>
          <w:jc w:val="center"/>
        </w:trPr>
        <w:tc>
          <w:tcPr>
            <w:tcW w:w="4876" w:type="dxa"/>
            <w:tcBorders>
              <w:top w:val="nil"/>
              <w:left w:val="nil"/>
              <w:bottom w:val="nil"/>
              <w:right w:val="nil"/>
            </w:tcBorders>
          </w:tcPr>
          <w:p w14:paraId="58C57E1B" w14:textId="2F77ED26" w:rsidR="00380C79" w:rsidRPr="000E4F8D" w:rsidRDefault="00380C79" w:rsidP="004C2510">
            <w:pPr>
              <w:pStyle w:val="Normal6a"/>
            </w:pPr>
            <w:r>
              <w:t>2.</w:t>
            </w:r>
            <w:r>
              <w:tab/>
              <w:t>vyzývá EU</w:t>
            </w:r>
            <w:r>
              <w:t xml:space="preserve"> a </w:t>
            </w:r>
            <w:r>
              <w:t>její členské státy, aby zvýšily pomoc na podporu práva Ukrajiny na sebeobranu; trvá na tom, že</w:t>
            </w:r>
            <w:r>
              <w:t xml:space="preserve"> v </w:t>
            </w:r>
            <w:r>
              <w:t>zájmu zabránění další agrese ze strany Ruska musí EU</w:t>
            </w:r>
            <w:r>
              <w:t xml:space="preserve"> a </w:t>
            </w:r>
            <w:r>
              <w:t>její členské státy spolu se svými partnery</w:t>
            </w:r>
            <w:r>
              <w:t xml:space="preserve"> a </w:t>
            </w:r>
            <w:r>
              <w:t>spojenci přispět ke spolehlivým</w:t>
            </w:r>
            <w:r>
              <w:t xml:space="preserve"> a </w:t>
            </w:r>
            <w:r>
              <w:t>právně závazným bezpečnostním zárukám pro Ukrajinu;</w:t>
            </w:r>
          </w:p>
        </w:tc>
        <w:tc>
          <w:tcPr>
            <w:tcW w:w="4876" w:type="dxa"/>
            <w:tcBorders>
              <w:top w:val="nil"/>
              <w:left w:val="nil"/>
              <w:bottom w:val="nil"/>
              <w:right w:val="nil"/>
            </w:tcBorders>
          </w:tcPr>
          <w:p w14:paraId="2B83C3A0" w14:textId="5252EEDF" w:rsidR="00380C79" w:rsidRPr="000E4F8D" w:rsidRDefault="00380C79" w:rsidP="004C2510">
            <w:pPr>
              <w:pStyle w:val="Normal6a"/>
            </w:pPr>
            <w:r>
              <w:t>2.</w:t>
            </w:r>
            <w:r>
              <w:tab/>
              <w:t>požaduje, aby EU</w:t>
            </w:r>
            <w:r>
              <w:t xml:space="preserve"> a </w:t>
            </w:r>
            <w:r>
              <w:t>její členské státy urychleně</w:t>
            </w:r>
            <w:r>
              <w:t xml:space="preserve"> a </w:t>
            </w:r>
            <w:r>
              <w:t>výrazně zvýšily vojenskou</w:t>
            </w:r>
            <w:r>
              <w:t xml:space="preserve"> i </w:t>
            </w:r>
            <w:r>
              <w:t>hospodářskou pomoc</w:t>
            </w:r>
            <w:r>
              <w:t xml:space="preserve"> s </w:t>
            </w:r>
            <w:r>
              <w:t>cílem prosazovat právo Ukrajiny na sebeobranu</w:t>
            </w:r>
            <w:r>
              <w:t xml:space="preserve"> a </w:t>
            </w:r>
            <w:r>
              <w:t>chránit svrchovanost země; trvá na tom, že</w:t>
            </w:r>
            <w:r>
              <w:t xml:space="preserve"> v </w:t>
            </w:r>
            <w:r>
              <w:t>zájmu zabránění další agrese ze strany Ruska musí EU</w:t>
            </w:r>
            <w:r>
              <w:t xml:space="preserve"> a </w:t>
            </w:r>
            <w:r>
              <w:t>její členské státy spolu se svými partnery</w:t>
            </w:r>
            <w:r>
              <w:t xml:space="preserve"> a </w:t>
            </w:r>
            <w:r>
              <w:t>spojenci přispět ke spolehlivým</w:t>
            </w:r>
            <w:r>
              <w:t xml:space="preserve"> a </w:t>
            </w:r>
            <w:r>
              <w:t>právně závazným bezpečnostním zárukám pro Ukrajinu;</w:t>
            </w:r>
          </w:p>
        </w:tc>
      </w:tr>
    </w:tbl>
    <w:p w14:paraId="5CCE3D38"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{FI}</w:t>
      </w:r>
      <w:r w:rsidRPr="000E4F8D">
        <w:t>fi</w:t>
      </w:r>
      <w:r w:rsidRPr="000E4F8D">
        <w:rPr>
          <w:rStyle w:val="HideTWBExt"/>
        </w:rPr>
        <w:t>&lt;/Original&gt;</w:t>
      </w:r>
    </w:p>
    <w:p w14:paraId="6F0F86CD" w14:textId="77777777" w:rsidR="00380C79" w:rsidRPr="000E4F8D" w:rsidRDefault="00380C79" w:rsidP="00380C79">
      <w:r>
        <w:rPr>
          <w:rStyle w:val="HideTWBExt"/>
        </w:rPr>
        <w:t>&lt;/Amend&gt;</w:t>
      </w:r>
    </w:p>
    <w:p w14:paraId="6733541E"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138</w:t>
      </w:r>
      <w:r>
        <w:rPr>
          <w:rStyle w:val="HideTWBExt"/>
          <w:b w:val="0"/>
        </w:rPr>
        <w:t>&lt;/NumAm&gt;</w:t>
      </w:r>
    </w:p>
    <w:p w14:paraId="372EE7AE" w14:textId="77777777" w:rsidR="00380C79" w:rsidRPr="000E4F8D" w:rsidRDefault="00380C79" w:rsidP="00380C79">
      <w:pPr>
        <w:pStyle w:val="NormalBold"/>
      </w:pPr>
      <w:r>
        <w:rPr>
          <w:rStyle w:val="HideTWBExt"/>
          <w:b w:val="0"/>
        </w:rPr>
        <w:t>&lt;RepeatBlock-By&gt;&lt;Members&gt;</w:t>
      </w:r>
      <w:r>
        <w:t>Michał Dworczyk</w:t>
      </w:r>
      <w:r>
        <w:rPr>
          <w:rStyle w:val="HideTWBExt"/>
          <w:b w:val="0"/>
        </w:rPr>
        <w:t>&lt;/Members&gt;</w:t>
      </w:r>
    </w:p>
    <w:p w14:paraId="1D7ABD74" w14:textId="77777777" w:rsidR="00380C79" w:rsidRPr="000E4F8D" w:rsidRDefault="00380C79" w:rsidP="00380C79">
      <w:pPr>
        <w:pStyle w:val="NormalBold"/>
      </w:pPr>
      <w:r>
        <w:rPr>
          <w:rStyle w:val="HideTWBExt"/>
          <w:b w:val="0"/>
        </w:rPr>
        <w:t>&lt;/RepeatBlock-By&gt;</w:t>
      </w:r>
    </w:p>
    <w:p w14:paraId="08C2CA4F"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33D7F0E6" w14:textId="77777777" w:rsidR="00380C79" w:rsidRPr="000E4F8D" w:rsidRDefault="00380C79" w:rsidP="00380C79">
      <w:pPr>
        <w:pStyle w:val="NormalBold"/>
      </w:pPr>
      <w:r>
        <w:rPr>
          <w:rStyle w:val="HideTWBExt"/>
          <w:b w:val="0"/>
        </w:rPr>
        <w:t>&lt;Article&gt;</w:t>
      </w:r>
      <w:r>
        <w:t>Bod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DA14452" w14:textId="77777777" w:rsidTr="004C2510">
        <w:trPr>
          <w:trHeight w:hRule="exact" w:val="240"/>
          <w:jc w:val="center"/>
        </w:trPr>
        <w:tc>
          <w:tcPr>
            <w:tcW w:w="9752" w:type="dxa"/>
            <w:gridSpan w:val="2"/>
            <w:tcBorders>
              <w:top w:val="nil"/>
              <w:left w:val="nil"/>
              <w:bottom w:val="nil"/>
              <w:right w:val="nil"/>
            </w:tcBorders>
          </w:tcPr>
          <w:p w14:paraId="7E4163DE" w14:textId="77777777" w:rsidR="00380C79" w:rsidRPr="000E4F8D" w:rsidRDefault="00380C79" w:rsidP="004C2510"/>
        </w:tc>
      </w:tr>
      <w:tr w:rsidR="00380C79" w14:paraId="32731DC6" w14:textId="77777777" w:rsidTr="004C2510">
        <w:trPr>
          <w:trHeight w:val="240"/>
          <w:jc w:val="center"/>
        </w:trPr>
        <w:tc>
          <w:tcPr>
            <w:tcW w:w="4876" w:type="dxa"/>
            <w:tcBorders>
              <w:top w:val="nil"/>
              <w:left w:val="nil"/>
              <w:bottom w:val="nil"/>
              <w:right w:val="nil"/>
            </w:tcBorders>
          </w:tcPr>
          <w:p w14:paraId="1EC6BD41"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9573AAF" w14:textId="77777777" w:rsidR="00380C79" w:rsidRPr="000E4F8D" w:rsidRDefault="00380C79" w:rsidP="004C2510">
            <w:pPr>
              <w:pStyle w:val="AmColumnHeading"/>
            </w:pPr>
            <w:r>
              <w:t>Pozměňovací návrh</w:t>
            </w:r>
          </w:p>
        </w:tc>
      </w:tr>
      <w:tr w:rsidR="00380C79" w14:paraId="459DD1FD" w14:textId="77777777" w:rsidTr="004C2510">
        <w:trPr>
          <w:jc w:val="center"/>
        </w:trPr>
        <w:tc>
          <w:tcPr>
            <w:tcW w:w="4876" w:type="dxa"/>
            <w:tcBorders>
              <w:top w:val="nil"/>
              <w:left w:val="nil"/>
              <w:bottom w:val="nil"/>
              <w:right w:val="nil"/>
            </w:tcBorders>
          </w:tcPr>
          <w:p w14:paraId="0549F260" w14:textId="4BB862E5" w:rsidR="00380C79" w:rsidRPr="000E4F8D" w:rsidRDefault="00380C79" w:rsidP="004C2510">
            <w:pPr>
              <w:pStyle w:val="Normal6a"/>
            </w:pPr>
            <w:r>
              <w:t>2.</w:t>
            </w:r>
            <w:r>
              <w:tab/>
              <w:t>vyzývá EU</w:t>
            </w:r>
            <w:r>
              <w:t xml:space="preserve"> a </w:t>
            </w:r>
            <w:r>
              <w:t>její členské státy, aby zvýšily pomoc na podporu práva Ukrajiny na sebeobranu; trvá na tom, že</w:t>
            </w:r>
            <w:r>
              <w:t xml:space="preserve"> v </w:t>
            </w:r>
            <w:r>
              <w:t>zájmu zabránění další agrese ze strany Ruska musí EU</w:t>
            </w:r>
            <w:r>
              <w:t xml:space="preserve"> a </w:t>
            </w:r>
            <w:r>
              <w:t>její členské státy spolu se svými partnery</w:t>
            </w:r>
            <w:r>
              <w:t xml:space="preserve"> a </w:t>
            </w:r>
            <w:r>
              <w:t>spojenci přispět ke spolehlivým</w:t>
            </w:r>
            <w:r>
              <w:t xml:space="preserve"> a </w:t>
            </w:r>
            <w:r>
              <w:t>právně závazným bezpečnostním zárukám pro Ukrajinu;</w:t>
            </w:r>
          </w:p>
        </w:tc>
        <w:tc>
          <w:tcPr>
            <w:tcW w:w="4876" w:type="dxa"/>
            <w:tcBorders>
              <w:top w:val="nil"/>
              <w:left w:val="nil"/>
              <w:bottom w:val="nil"/>
              <w:right w:val="nil"/>
            </w:tcBorders>
          </w:tcPr>
          <w:p w14:paraId="00E3FE42" w14:textId="6137E503" w:rsidR="00380C79" w:rsidRPr="000E4F8D" w:rsidRDefault="00380C79" w:rsidP="004C2510">
            <w:pPr>
              <w:pStyle w:val="Normal6a"/>
            </w:pPr>
            <w:r>
              <w:t>2.</w:t>
            </w:r>
            <w:r>
              <w:tab/>
              <w:t>vyzývá EU</w:t>
            </w:r>
            <w:r>
              <w:t xml:space="preserve"> a </w:t>
            </w:r>
            <w:r>
              <w:t>její členské státy, aby zvýšily pomoc na podporu práva Ukrajiny na sebeobranu;</w:t>
            </w:r>
            <w:r>
              <w:rPr>
                <w:b/>
                <w:i/>
              </w:rPr>
              <w:t xml:space="preserve"> zdůrazňuje, že je důležité, aby Ukrajina</w:t>
            </w:r>
            <w:r>
              <w:rPr>
                <w:b/>
                <w:i/>
              </w:rPr>
              <w:t xml:space="preserve"> i </w:t>
            </w:r>
            <w:r>
              <w:rPr>
                <w:b/>
                <w:i/>
              </w:rPr>
              <w:t>nadále dostávala vojenskou, finanční, hospodářskou</w:t>
            </w:r>
            <w:r>
              <w:rPr>
                <w:b/>
                <w:i/>
              </w:rPr>
              <w:t xml:space="preserve"> a </w:t>
            </w:r>
            <w:r>
              <w:rPr>
                <w:b/>
                <w:i/>
              </w:rPr>
              <w:t>politickou podporu od podobně smýšlejících partnerů mimo Evropskou unii, zejména od Spojených států, která má</w:t>
            </w:r>
            <w:r>
              <w:rPr>
                <w:b/>
                <w:i/>
              </w:rPr>
              <w:t xml:space="preserve"> i </w:t>
            </w:r>
            <w:r>
              <w:rPr>
                <w:b/>
                <w:i/>
              </w:rPr>
              <w:t>nadále klíčový význam pro obranu Ukrajiny</w:t>
            </w:r>
            <w:r>
              <w:rPr>
                <w:b/>
                <w:i/>
              </w:rPr>
              <w:t xml:space="preserve"> a </w:t>
            </w:r>
            <w:r>
              <w:rPr>
                <w:b/>
                <w:i/>
              </w:rPr>
              <w:t>pro zajištění trvalé bezpečnosti</w:t>
            </w:r>
            <w:r>
              <w:rPr>
                <w:b/>
                <w:i/>
              </w:rPr>
              <w:t xml:space="preserve"> a </w:t>
            </w:r>
            <w:r>
              <w:rPr>
                <w:b/>
                <w:i/>
              </w:rPr>
              <w:t>stability</w:t>
            </w:r>
            <w:r>
              <w:rPr>
                <w:b/>
                <w:i/>
              </w:rPr>
              <w:t xml:space="preserve"> v </w:t>
            </w:r>
            <w:r>
              <w:rPr>
                <w:b/>
                <w:i/>
              </w:rPr>
              <w:t>Evropě;</w:t>
            </w:r>
            <w:r>
              <w:t xml:space="preserve"> trvá na tom, že</w:t>
            </w:r>
            <w:r>
              <w:t xml:space="preserve"> v </w:t>
            </w:r>
            <w:r>
              <w:t>zájmu zabránění další agrese ze strany Ruska musí EU</w:t>
            </w:r>
            <w:r>
              <w:t xml:space="preserve"> a </w:t>
            </w:r>
            <w:r>
              <w:t>její členské státy spolu se svými partnery</w:t>
            </w:r>
            <w:r>
              <w:t xml:space="preserve"> a </w:t>
            </w:r>
            <w:r>
              <w:t>spojenci přispět ke spolehlivým</w:t>
            </w:r>
            <w:r>
              <w:t xml:space="preserve"> a </w:t>
            </w:r>
            <w:r>
              <w:t>právně závazným bezpečnostním zárukám pro Ukrajinu;</w:t>
            </w:r>
          </w:p>
        </w:tc>
      </w:tr>
    </w:tbl>
    <w:p w14:paraId="528DB09A"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20BCD326" w14:textId="77777777" w:rsidR="00380C79" w:rsidRPr="000E4F8D" w:rsidRDefault="00380C79" w:rsidP="00380C79">
      <w:r>
        <w:rPr>
          <w:rStyle w:val="HideTWBExt"/>
        </w:rPr>
        <w:t>&lt;/Amend&gt;</w:t>
      </w:r>
    </w:p>
    <w:p w14:paraId="40E19D11"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139</w:t>
      </w:r>
      <w:r>
        <w:rPr>
          <w:rStyle w:val="HideTWBExt"/>
          <w:b w:val="0"/>
        </w:rPr>
        <w:t>&lt;/NumAm&gt;</w:t>
      </w:r>
    </w:p>
    <w:p w14:paraId="2A5369EC" w14:textId="77777777" w:rsidR="00380C79" w:rsidRPr="000E4F8D" w:rsidRDefault="00380C79" w:rsidP="00380C79">
      <w:pPr>
        <w:pStyle w:val="NormalBold"/>
      </w:pPr>
      <w:r>
        <w:rPr>
          <w:rStyle w:val="HideTWBExt"/>
          <w:b w:val="0"/>
        </w:rPr>
        <w:t>&lt;RepeatBlock-By&gt;&lt;Members&gt;</w:t>
      </w:r>
      <w:r>
        <w:t>Dan Barna, Michał Kobosko, Engin Eroglu, Petras Auštrevičius, Nathalie Loiseau, Lucia Yar, Marie-Agnes Strack-Zimmermann</w:t>
      </w:r>
      <w:r>
        <w:rPr>
          <w:rStyle w:val="HideTWBExt"/>
          <w:b w:val="0"/>
        </w:rPr>
        <w:t>&lt;/Members&gt;</w:t>
      </w:r>
    </w:p>
    <w:p w14:paraId="5D1346EB" w14:textId="77777777" w:rsidR="00380C79" w:rsidRPr="000E4F8D" w:rsidRDefault="00380C79" w:rsidP="00380C79">
      <w:pPr>
        <w:pStyle w:val="NormalBold"/>
      </w:pPr>
      <w:r>
        <w:rPr>
          <w:rStyle w:val="HideTWBExt"/>
          <w:b w:val="0"/>
        </w:rPr>
        <w:t>&lt;/RepeatBlock-By&gt;</w:t>
      </w:r>
    </w:p>
    <w:p w14:paraId="47948A73"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89038E4" w14:textId="77777777" w:rsidR="00380C79" w:rsidRPr="000E4F8D" w:rsidRDefault="00380C79" w:rsidP="00380C79">
      <w:pPr>
        <w:pStyle w:val="NormalBold"/>
      </w:pPr>
      <w:r>
        <w:rPr>
          <w:rStyle w:val="HideTWBExt"/>
          <w:b w:val="0"/>
        </w:rPr>
        <w:t>&lt;Article&gt;</w:t>
      </w:r>
      <w:r>
        <w:t>Bod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FAEE613" w14:textId="77777777" w:rsidTr="004C2510">
        <w:trPr>
          <w:trHeight w:hRule="exact" w:val="240"/>
          <w:jc w:val="center"/>
        </w:trPr>
        <w:tc>
          <w:tcPr>
            <w:tcW w:w="9752" w:type="dxa"/>
            <w:gridSpan w:val="2"/>
            <w:tcBorders>
              <w:top w:val="nil"/>
              <w:left w:val="nil"/>
              <w:bottom w:val="nil"/>
              <w:right w:val="nil"/>
            </w:tcBorders>
          </w:tcPr>
          <w:p w14:paraId="3FE357DF" w14:textId="77777777" w:rsidR="00380C79" w:rsidRPr="000E4F8D" w:rsidRDefault="00380C79" w:rsidP="004C2510"/>
        </w:tc>
      </w:tr>
      <w:tr w:rsidR="00380C79" w14:paraId="0DE5EBB1" w14:textId="77777777" w:rsidTr="004C2510">
        <w:trPr>
          <w:trHeight w:val="240"/>
          <w:jc w:val="center"/>
        </w:trPr>
        <w:tc>
          <w:tcPr>
            <w:tcW w:w="4876" w:type="dxa"/>
            <w:tcBorders>
              <w:top w:val="nil"/>
              <w:left w:val="nil"/>
              <w:bottom w:val="nil"/>
              <w:right w:val="nil"/>
            </w:tcBorders>
          </w:tcPr>
          <w:p w14:paraId="43BD1522"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7E095F6" w14:textId="77777777" w:rsidR="00380C79" w:rsidRPr="000E4F8D" w:rsidRDefault="00380C79" w:rsidP="004C2510">
            <w:pPr>
              <w:pStyle w:val="AmColumnHeading"/>
            </w:pPr>
            <w:r>
              <w:t>Pozměňovací návrh</w:t>
            </w:r>
          </w:p>
        </w:tc>
      </w:tr>
      <w:tr w:rsidR="00380C79" w14:paraId="35C4515B" w14:textId="77777777" w:rsidTr="004C2510">
        <w:trPr>
          <w:jc w:val="center"/>
        </w:trPr>
        <w:tc>
          <w:tcPr>
            <w:tcW w:w="4876" w:type="dxa"/>
            <w:tcBorders>
              <w:top w:val="nil"/>
              <w:left w:val="nil"/>
              <w:bottom w:val="nil"/>
              <w:right w:val="nil"/>
            </w:tcBorders>
          </w:tcPr>
          <w:p w14:paraId="488F994D" w14:textId="60C47124" w:rsidR="00380C79" w:rsidRPr="000E4F8D" w:rsidRDefault="00380C79" w:rsidP="004C2510">
            <w:pPr>
              <w:pStyle w:val="Normal6a"/>
            </w:pPr>
            <w:r>
              <w:t>2.</w:t>
            </w:r>
            <w:r>
              <w:tab/>
              <w:t>vyzývá EU</w:t>
            </w:r>
            <w:r>
              <w:t xml:space="preserve"> a </w:t>
            </w:r>
            <w:r>
              <w:t>její členské státy, aby zvýšily pomoc na podporu práva Ukrajiny na sebeobranu; trvá na tom, že</w:t>
            </w:r>
            <w:r>
              <w:t xml:space="preserve"> v </w:t>
            </w:r>
            <w:r>
              <w:t>zájmu zabránění další agrese ze strany Ruska musí EU</w:t>
            </w:r>
            <w:r>
              <w:t xml:space="preserve"> a </w:t>
            </w:r>
            <w:r>
              <w:t>její členské státy spolu se svými partnery</w:t>
            </w:r>
            <w:r>
              <w:t xml:space="preserve"> a </w:t>
            </w:r>
            <w:r>
              <w:t>spojenci přispět ke spolehlivým</w:t>
            </w:r>
            <w:r>
              <w:t xml:space="preserve"> a </w:t>
            </w:r>
            <w:r>
              <w:t>právně závazným bezpečnostním zárukám pro Ukrajinu;</w:t>
            </w:r>
          </w:p>
        </w:tc>
        <w:tc>
          <w:tcPr>
            <w:tcW w:w="4876" w:type="dxa"/>
            <w:tcBorders>
              <w:top w:val="nil"/>
              <w:left w:val="nil"/>
              <w:bottom w:val="nil"/>
              <w:right w:val="nil"/>
            </w:tcBorders>
          </w:tcPr>
          <w:p w14:paraId="47F8FB0F" w14:textId="7B4E92C2" w:rsidR="00380C79" w:rsidRPr="000E4F8D" w:rsidRDefault="00380C79" w:rsidP="004C2510">
            <w:pPr>
              <w:pStyle w:val="Normal6a"/>
            </w:pPr>
            <w:r>
              <w:t>2.</w:t>
            </w:r>
            <w:r>
              <w:tab/>
              <w:t>vyzývá EU</w:t>
            </w:r>
            <w:r>
              <w:t xml:space="preserve"> a </w:t>
            </w:r>
            <w:r>
              <w:t>její členské státy, aby zvýšily pomoc na podporu práva Ukrajiny na sebeobranu;</w:t>
            </w:r>
            <w:r>
              <w:rPr>
                <w:b/>
                <w:i/>
              </w:rPr>
              <w:t xml:space="preserve"> zdůrazňuje, že dostatečná</w:t>
            </w:r>
            <w:r>
              <w:rPr>
                <w:b/>
                <w:i/>
              </w:rPr>
              <w:t xml:space="preserve"> a </w:t>
            </w:r>
            <w:r>
              <w:rPr>
                <w:b/>
                <w:i/>
              </w:rPr>
              <w:t>předvídatelná vojenská pomoc, včetně přístupu</w:t>
            </w:r>
            <w:r>
              <w:rPr>
                <w:b/>
                <w:i/>
              </w:rPr>
              <w:t xml:space="preserve"> k </w:t>
            </w:r>
            <w:r>
              <w:rPr>
                <w:b/>
                <w:i/>
              </w:rPr>
              <w:t>financování výroby zbraní, má zásadní význam pro účinný odpor Ukrajiny vůči ruské agresi, zejména</w:t>
            </w:r>
            <w:r>
              <w:rPr>
                <w:b/>
                <w:i/>
              </w:rPr>
              <w:t xml:space="preserve"> s </w:t>
            </w:r>
            <w:r>
              <w:rPr>
                <w:b/>
                <w:i/>
              </w:rPr>
              <w:t>ohledem na drasticky sníženou vojenskou pomoc USA;</w:t>
            </w:r>
            <w:r>
              <w:t xml:space="preserve"> trvá na tom, že</w:t>
            </w:r>
            <w:r>
              <w:t xml:space="preserve"> v </w:t>
            </w:r>
            <w:r>
              <w:t>zájmu zabránění další agrese ze strany Ruska musí EU</w:t>
            </w:r>
            <w:r>
              <w:t xml:space="preserve"> a </w:t>
            </w:r>
            <w:r>
              <w:t>její členské státy spolu se svými partnery</w:t>
            </w:r>
            <w:r>
              <w:t xml:space="preserve"> a </w:t>
            </w:r>
            <w:r>
              <w:t>spojenci přispět ke spolehlivým</w:t>
            </w:r>
            <w:r>
              <w:t xml:space="preserve"> a </w:t>
            </w:r>
            <w:r>
              <w:t>právně závazným bezpečnostním zárukám pro Ukrajinu;</w:t>
            </w:r>
          </w:p>
        </w:tc>
      </w:tr>
    </w:tbl>
    <w:p w14:paraId="4771E0E8"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76CDFDBE" w14:textId="77777777" w:rsidR="00380C79" w:rsidRPr="000E4F8D" w:rsidRDefault="00380C79" w:rsidP="00380C79">
      <w:r>
        <w:rPr>
          <w:rStyle w:val="HideTWBExt"/>
        </w:rPr>
        <w:t>&lt;/Amend&gt;</w:t>
      </w:r>
    </w:p>
    <w:p w14:paraId="0F09F4D0"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140</w:t>
      </w:r>
      <w:r>
        <w:rPr>
          <w:rStyle w:val="HideTWBExt"/>
          <w:b w:val="0"/>
        </w:rPr>
        <w:t>&lt;/NumAm&gt;</w:t>
      </w:r>
    </w:p>
    <w:p w14:paraId="0C017E2C" w14:textId="77777777" w:rsidR="00380C79" w:rsidRPr="000E4F8D" w:rsidRDefault="00380C79" w:rsidP="00380C79">
      <w:pPr>
        <w:pStyle w:val="NormalBold"/>
      </w:pPr>
      <w:r>
        <w:rPr>
          <w:rStyle w:val="HideTWBExt"/>
          <w:b w:val="0"/>
        </w:rPr>
        <w:t>&lt;RepeatBlock-By&gt;&lt;Members&gt;</w:t>
      </w:r>
      <w:r>
        <w:t>Liudas Mažylis</w:t>
      </w:r>
      <w:r>
        <w:rPr>
          <w:rStyle w:val="HideTWBExt"/>
          <w:b w:val="0"/>
        </w:rPr>
        <w:t>&lt;/Members&gt;</w:t>
      </w:r>
    </w:p>
    <w:p w14:paraId="305210B6" w14:textId="77777777" w:rsidR="00380C79" w:rsidRPr="000E4F8D" w:rsidRDefault="00380C79" w:rsidP="00380C79">
      <w:pPr>
        <w:pStyle w:val="NormalBold"/>
      </w:pPr>
      <w:r>
        <w:rPr>
          <w:rStyle w:val="HideTWBExt"/>
          <w:b w:val="0"/>
        </w:rPr>
        <w:t>&lt;/RepeatBlock-By&gt;</w:t>
      </w:r>
    </w:p>
    <w:p w14:paraId="5757EED5"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3723D9D" w14:textId="77777777" w:rsidR="00380C79" w:rsidRPr="000E4F8D" w:rsidRDefault="00380C79" w:rsidP="00380C79">
      <w:pPr>
        <w:pStyle w:val="NormalBold"/>
      </w:pPr>
      <w:r>
        <w:rPr>
          <w:rStyle w:val="HideTWBExt"/>
          <w:b w:val="0"/>
        </w:rPr>
        <w:t>&lt;Article&gt;</w:t>
      </w:r>
      <w:r>
        <w:t>Bod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FD2A058" w14:textId="77777777" w:rsidTr="004C2510">
        <w:trPr>
          <w:trHeight w:hRule="exact" w:val="240"/>
          <w:jc w:val="center"/>
        </w:trPr>
        <w:tc>
          <w:tcPr>
            <w:tcW w:w="9752" w:type="dxa"/>
            <w:gridSpan w:val="2"/>
            <w:tcBorders>
              <w:top w:val="nil"/>
              <w:left w:val="nil"/>
              <w:bottom w:val="nil"/>
              <w:right w:val="nil"/>
            </w:tcBorders>
          </w:tcPr>
          <w:p w14:paraId="30B2A0E1" w14:textId="77777777" w:rsidR="00380C79" w:rsidRPr="000E4F8D" w:rsidRDefault="00380C79" w:rsidP="004C2510"/>
        </w:tc>
      </w:tr>
      <w:tr w:rsidR="00380C79" w14:paraId="567244DA" w14:textId="77777777" w:rsidTr="004C2510">
        <w:trPr>
          <w:trHeight w:val="240"/>
          <w:jc w:val="center"/>
        </w:trPr>
        <w:tc>
          <w:tcPr>
            <w:tcW w:w="4876" w:type="dxa"/>
            <w:tcBorders>
              <w:top w:val="nil"/>
              <w:left w:val="nil"/>
              <w:bottom w:val="nil"/>
              <w:right w:val="nil"/>
            </w:tcBorders>
          </w:tcPr>
          <w:p w14:paraId="5E5E2A2E"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D851B39" w14:textId="77777777" w:rsidR="00380C79" w:rsidRPr="000E4F8D" w:rsidRDefault="00380C79" w:rsidP="004C2510">
            <w:pPr>
              <w:pStyle w:val="AmColumnHeading"/>
            </w:pPr>
            <w:r>
              <w:t>Pozměňovací návrh</w:t>
            </w:r>
          </w:p>
        </w:tc>
      </w:tr>
      <w:tr w:rsidR="00380C79" w14:paraId="44EDFC2C" w14:textId="77777777" w:rsidTr="004C2510">
        <w:trPr>
          <w:jc w:val="center"/>
        </w:trPr>
        <w:tc>
          <w:tcPr>
            <w:tcW w:w="4876" w:type="dxa"/>
            <w:tcBorders>
              <w:top w:val="nil"/>
              <w:left w:val="nil"/>
              <w:bottom w:val="nil"/>
              <w:right w:val="nil"/>
            </w:tcBorders>
          </w:tcPr>
          <w:p w14:paraId="78C855A7" w14:textId="770F228B" w:rsidR="00380C79" w:rsidRPr="000E4F8D" w:rsidRDefault="00380C79" w:rsidP="004C2510">
            <w:pPr>
              <w:pStyle w:val="Normal6a"/>
            </w:pPr>
            <w:r>
              <w:t>2.</w:t>
            </w:r>
            <w:r>
              <w:tab/>
              <w:t>vyzývá EU</w:t>
            </w:r>
            <w:r>
              <w:t xml:space="preserve"> a </w:t>
            </w:r>
            <w:r>
              <w:t>její členské státy, aby zvýšily pomoc na podporu práva Ukrajiny na sebeobranu; trvá na tom, že</w:t>
            </w:r>
            <w:r>
              <w:t xml:space="preserve"> v </w:t>
            </w:r>
            <w:r>
              <w:t>zájmu zabránění další agrese ze strany Ruska musí EU</w:t>
            </w:r>
            <w:r>
              <w:t xml:space="preserve"> a </w:t>
            </w:r>
            <w:r>
              <w:t>její členské státy spolu se svými partnery</w:t>
            </w:r>
            <w:r>
              <w:t xml:space="preserve"> a </w:t>
            </w:r>
            <w:r>
              <w:t>spojenci přispět ke spolehlivým</w:t>
            </w:r>
            <w:r>
              <w:t xml:space="preserve"> a </w:t>
            </w:r>
            <w:r>
              <w:t>právně závazným bezpečnostním zárukám pro Ukrajinu;</w:t>
            </w:r>
          </w:p>
        </w:tc>
        <w:tc>
          <w:tcPr>
            <w:tcW w:w="4876" w:type="dxa"/>
            <w:tcBorders>
              <w:top w:val="nil"/>
              <w:left w:val="nil"/>
              <w:bottom w:val="nil"/>
              <w:right w:val="nil"/>
            </w:tcBorders>
          </w:tcPr>
          <w:p w14:paraId="388AEE8A" w14:textId="7FA08976" w:rsidR="00380C79" w:rsidRPr="000E4F8D" w:rsidRDefault="00380C79" w:rsidP="004C2510">
            <w:pPr>
              <w:pStyle w:val="Normal6a"/>
            </w:pPr>
            <w:r>
              <w:t>2.</w:t>
            </w:r>
            <w:r>
              <w:tab/>
              <w:t>vyzývá EU</w:t>
            </w:r>
            <w:r>
              <w:t xml:space="preserve"> a </w:t>
            </w:r>
            <w:r>
              <w:t>její členské státy, aby zvýšily pomoc na podporu práva Ukrajiny na sebeobranu; trvá na tom, že</w:t>
            </w:r>
            <w:r>
              <w:t xml:space="preserve"> v </w:t>
            </w:r>
            <w:r>
              <w:t>zájmu zabránění další agrese ze strany Ruska musí EU</w:t>
            </w:r>
            <w:r>
              <w:t xml:space="preserve"> a </w:t>
            </w:r>
            <w:r>
              <w:t>její členské státy spolu se svými partnery</w:t>
            </w:r>
            <w:r>
              <w:t xml:space="preserve"> a </w:t>
            </w:r>
            <w:r>
              <w:t>spojenci přispět ke spolehlivým</w:t>
            </w:r>
            <w:r>
              <w:t xml:space="preserve"> a </w:t>
            </w:r>
            <w:r>
              <w:t>právně závazným bezpečnostním zárukám pro Ukrajinu</w:t>
            </w:r>
            <w:r>
              <w:rPr>
                <w:b/>
                <w:i/>
              </w:rPr>
              <w:t>, které budou posíleny závaznými mechanismy pro sledování dodržování předpisů, systematickou koordinaci pomoci</w:t>
            </w:r>
            <w:r>
              <w:rPr>
                <w:b/>
                <w:i/>
              </w:rPr>
              <w:t xml:space="preserve"> a </w:t>
            </w:r>
            <w:r>
              <w:rPr>
                <w:b/>
                <w:i/>
              </w:rPr>
              <w:t>zaručení trvalé</w:t>
            </w:r>
            <w:r>
              <w:rPr>
                <w:b/>
                <w:i/>
              </w:rPr>
              <w:t xml:space="preserve"> a </w:t>
            </w:r>
            <w:r>
              <w:rPr>
                <w:b/>
                <w:i/>
              </w:rPr>
              <w:t>dlouhodobé podpory svrchovanosti, územní celistvosti</w:t>
            </w:r>
            <w:r>
              <w:rPr>
                <w:b/>
                <w:i/>
              </w:rPr>
              <w:t xml:space="preserve"> a </w:t>
            </w:r>
            <w:r>
              <w:rPr>
                <w:b/>
                <w:i/>
              </w:rPr>
              <w:t>obnovy Ukrajiny</w:t>
            </w:r>
            <w:r>
              <w:t>;</w:t>
            </w:r>
          </w:p>
        </w:tc>
      </w:tr>
    </w:tbl>
    <w:p w14:paraId="78F00E3B"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2C5EDD01" w14:textId="77777777" w:rsidR="00380C79" w:rsidRPr="000E4F8D" w:rsidRDefault="00380C79" w:rsidP="00380C79">
      <w:r>
        <w:rPr>
          <w:rStyle w:val="HideTWBExt"/>
        </w:rPr>
        <w:t>&lt;/Amend&gt;</w:t>
      </w:r>
    </w:p>
    <w:p w14:paraId="0FBEED27"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141</w:t>
      </w:r>
      <w:r>
        <w:rPr>
          <w:rStyle w:val="HideTWBExt"/>
          <w:b w:val="0"/>
        </w:rPr>
        <w:t>&lt;/NumAm&gt;</w:t>
      </w:r>
    </w:p>
    <w:p w14:paraId="2A9CA7CB" w14:textId="77777777" w:rsidR="00380C79" w:rsidRPr="000E4F8D" w:rsidRDefault="00380C79" w:rsidP="00380C79">
      <w:pPr>
        <w:pStyle w:val="NormalBold"/>
      </w:pPr>
      <w:r>
        <w:rPr>
          <w:rStyle w:val="HideTWBExt"/>
          <w:b w:val="0"/>
        </w:rPr>
        <w:t>&lt;RepeatBlock-By&gt;&lt;Members&gt;</w:t>
      </w:r>
      <w:r>
        <w:t>Marie-Agnes Strack-Zimmermann, Hilde Vautmans, Engin Eroglu, Dan Barna, Michał Kobosko, Petras Auštrevičius, Lucia Yar, Malik Azmani</w:t>
      </w:r>
      <w:r>
        <w:rPr>
          <w:rStyle w:val="HideTWBExt"/>
          <w:b w:val="0"/>
        </w:rPr>
        <w:t>&lt;/Members&gt;</w:t>
      </w:r>
    </w:p>
    <w:p w14:paraId="56DDDA2E" w14:textId="77777777" w:rsidR="00380C79" w:rsidRPr="000E4F8D" w:rsidRDefault="00380C79" w:rsidP="00380C79">
      <w:pPr>
        <w:pStyle w:val="NormalBold"/>
      </w:pPr>
      <w:r>
        <w:rPr>
          <w:rStyle w:val="HideTWBExt"/>
          <w:b w:val="0"/>
        </w:rPr>
        <w:t>&lt;/RepeatBlock-By&gt;</w:t>
      </w:r>
    </w:p>
    <w:p w14:paraId="180802D6"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6618358" w14:textId="77777777" w:rsidR="00380C79" w:rsidRPr="000E4F8D" w:rsidRDefault="00380C79" w:rsidP="00380C79">
      <w:pPr>
        <w:pStyle w:val="NormalBold"/>
      </w:pPr>
      <w:r>
        <w:rPr>
          <w:rStyle w:val="HideTWBExt"/>
          <w:b w:val="0"/>
        </w:rPr>
        <w:t>&lt;Article&gt;</w:t>
      </w:r>
      <w:r>
        <w:t>Bod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73687D5" w14:textId="77777777" w:rsidTr="004C2510">
        <w:trPr>
          <w:trHeight w:hRule="exact" w:val="240"/>
          <w:jc w:val="center"/>
        </w:trPr>
        <w:tc>
          <w:tcPr>
            <w:tcW w:w="9752" w:type="dxa"/>
            <w:gridSpan w:val="2"/>
            <w:tcBorders>
              <w:top w:val="nil"/>
              <w:left w:val="nil"/>
              <w:bottom w:val="nil"/>
              <w:right w:val="nil"/>
            </w:tcBorders>
          </w:tcPr>
          <w:p w14:paraId="65F871E7" w14:textId="77777777" w:rsidR="00380C79" w:rsidRPr="000E4F8D" w:rsidRDefault="00380C79" w:rsidP="004C2510"/>
        </w:tc>
      </w:tr>
      <w:tr w:rsidR="00380C79" w14:paraId="1D143BB5" w14:textId="77777777" w:rsidTr="004C2510">
        <w:trPr>
          <w:trHeight w:val="240"/>
          <w:jc w:val="center"/>
        </w:trPr>
        <w:tc>
          <w:tcPr>
            <w:tcW w:w="4876" w:type="dxa"/>
            <w:tcBorders>
              <w:top w:val="nil"/>
              <w:left w:val="nil"/>
              <w:bottom w:val="nil"/>
              <w:right w:val="nil"/>
            </w:tcBorders>
          </w:tcPr>
          <w:p w14:paraId="5205B2D8"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FAAF8B6" w14:textId="77777777" w:rsidR="00380C79" w:rsidRPr="000E4F8D" w:rsidRDefault="00380C79" w:rsidP="004C2510">
            <w:pPr>
              <w:pStyle w:val="AmColumnHeading"/>
            </w:pPr>
            <w:r>
              <w:t>Pozměňovací návrh</w:t>
            </w:r>
          </w:p>
        </w:tc>
      </w:tr>
      <w:tr w:rsidR="00380C79" w14:paraId="73206585" w14:textId="77777777" w:rsidTr="004C2510">
        <w:trPr>
          <w:jc w:val="center"/>
        </w:trPr>
        <w:tc>
          <w:tcPr>
            <w:tcW w:w="4876" w:type="dxa"/>
            <w:tcBorders>
              <w:top w:val="nil"/>
              <w:left w:val="nil"/>
              <w:bottom w:val="nil"/>
              <w:right w:val="nil"/>
            </w:tcBorders>
          </w:tcPr>
          <w:p w14:paraId="2C433D36" w14:textId="71716A1D" w:rsidR="00380C79" w:rsidRPr="000E4F8D" w:rsidRDefault="00380C79" w:rsidP="004C2510">
            <w:pPr>
              <w:pStyle w:val="Normal6a"/>
            </w:pPr>
            <w:r>
              <w:t>2.</w:t>
            </w:r>
            <w:r>
              <w:tab/>
              <w:t>vyzývá EU</w:t>
            </w:r>
            <w:r>
              <w:t xml:space="preserve"> a </w:t>
            </w:r>
            <w:r>
              <w:t>její členské státy, aby zvýšily pomoc na podporu práva Ukrajiny na sebeobranu; trvá na tom, že</w:t>
            </w:r>
            <w:r>
              <w:t xml:space="preserve"> v </w:t>
            </w:r>
            <w:r>
              <w:t>zájmu zabránění další agrese ze strany Ruska musí EU</w:t>
            </w:r>
            <w:r>
              <w:t xml:space="preserve"> a </w:t>
            </w:r>
            <w:r>
              <w:t>její členské státy spolu se svými partnery</w:t>
            </w:r>
            <w:r>
              <w:t xml:space="preserve"> a </w:t>
            </w:r>
            <w:r>
              <w:t>spojenci přispět ke spolehlivým</w:t>
            </w:r>
            <w:r>
              <w:t xml:space="preserve"> a </w:t>
            </w:r>
            <w:r>
              <w:t>právně závazným bezpečnostním zárukám pro Ukrajinu;</w:t>
            </w:r>
          </w:p>
        </w:tc>
        <w:tc>
          <w:tcPr>
            <w:tcW w:w="4876" w:type="dxa"/>
            <w:tcBorders>
              <w:top w:val="nil"/>
              <w:left w:val="nil"/>
              <w:bottom w:val="nil"/>
              <w:right w:val="nil"/>
            </w:tcBorders>
          </w:tcPr>
          <w:p w14:paraId="2A900BC6" w14:textId="63509EF6" w:rsidR="00380C79" w:rsidRPr="000E4F8D" w:rsidRDefault="00380C79" w:rsidP="004C2510">
            <w:pPr>
              <w:pStyle w:val="Normal6a"/>
            </w:pPr>
            <w:r>
              <w:t>2.</w:t>
            </w:r>
            <w:r>
              <w:tab/>
              <w:t>vyzývá EU</w:t>
            </w:r>
            <w:r>
              <w:t xml:space="preserve"> a </w:t>
            </w:r>
            <w:r>
              <w:t>její členské státy, aby zvýšily pomoc na podporu práva Ukrajiny na sebeobranu;</w:t>
            </w:r>
            <w:r>
              <w:rPr>
                <w:b/>
                <w:i/>
              </w:rPr>
              <w:t xml:space="preserve"> naléhavě vyzývá Německo, aby poskytlo rakety dlouhého doletu Taurus, které Ukrajině umožní zasahovat vojenské cíle na ruské půdě;</w:t>
            </w:r>
            <w:r>
              <w:t xml:space="preserve"> trvá na tom, že</w:t>
            </w:r>
            <w:r>
              <w:t xml:space="preserve"> v </w:t>
            </w:r>
            <w:r>
              <w:t>zájmu zabránění další agrese ze strany Ruska musí EU</w:t>
            </w:r>
            <w:r>
              <w:t xml:space="preserve"> a </w:t>
            </w:r>
            <w:r>
              <w:t>její členské státy spolu se svými partnery</w:t>
            </w:r>
            <w:r>
              <w:t xml:space="preserve"> a </w:t>
            </w:r>
            <w:r>
              <w:t>spojenci přispět ke spolehlivým</w:t>
            </w:r>
            <w:r>
              <w:t xml:space="preserve"> a </w:t>
            </w:r>
            <w:r>
              <w:t>právně závazným bezpečnostním zárukám pro Ukrajinu;</w:t>
            </w:r>
          </w:p>
        </w:tc>
      </w:tr>
    </w:tbl>
    <w:p w14:paraId="3CE3A12B"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3AAC039" w14:textId="77777777" w:rsidR="00380C79" w:rsidRPr="000E4F8D" w:rsidRDefault="00380C79" w:rsidP="00380C79">
      <w:r>
        <w:rPr>
          <w:rStyle w:val="HideTWBExt"/>
        </w:rPr>
        <w:t>&lt;/Amend&gt;</w:t>
      </w:r>
    </w:p>
    <w:p w14:paraId="55D9C65D"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142</w:t>
      </w:r>
      <w:r>
        <w:rPr>
          <w:rStyle w:val="HideTWBExt"/>
          <w:b w:val="0"/>
        </w:rPr>
        <w:t>&lt;/NumAm&gt;</w:t>
      </w:r>
    </w:p>
    <w:p w14:paraId="1E9BC198" w14:textId="77777777" w:rsidR="00380C79" w:rsidRPr="000E4F8D" w:rsidRDefault="00380C79" w:rsidP="00380C79">
      <w:pPr>
        <w:pStyle w:val="NormalBold"/>
      </w:pPr>
      <w:r>
        <w:rPr>
          <w:rStyle w:val="HideTWBExt"/>
          <w:b w:val="0"/>
        </w:rPr>
        <w:t>&lt;RepeatBlock-By&gt;&lt;Members&gt;</w:t>
      </w:r>
      <w:r>
        <w:t>Michael Gahler</w:t>
      </w:r>
      <w:r>
        <w:rPr>
          <w:rStyle w:val="HideTWBExt"/>
          <w:b w:val="0"/>
        </w:rPr>
        <w:t>&lt;/Members&gt;</w:t>
      </w:r>
    </w:p>
    <w:p w14:paraId="585E9598" w14:textId="77777777" w:rsidR="00380C79" w:rsidRPr="000E4F8D" w:rsidRDefault="00380C79" w:rsidP="00380C79">
      <w:pPr>
        <w:pStyle w:val="NormalBold"/>
      </w:pPr>
      <w:r>
        <w:rPr>
          <w:rStyle w:val="HideTWBExt"/>
          <w:b w:val="0"/>
        </w:rPr>
        <w:t>&lt;/RepeatBlock-By&gt;</w:t>
      </w:r>
    </w:p>
    <w:p w14:paraId="3F9DDCF5"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6327CB2" w14:textId="3229D2A0" w:rsidR="00380C79" w:rsidRPr="000E4F8D" w:rsidRDefault="00380C79" w:rsidP="00380C79">
      <w:pPr>
        <w:pStyle w:val="NormalBold"/>
      </w:pPr>
      <w:r>
        <w:rPr>
          <w:rStyle w:val="HideTWBExt"/>
          <w:b w:val="0"/>
        </w:rPr>
        <w:t>&lt;Article&gt;</w:t>
      </w:r>
      <w:r>
        <w:t>Bod 2</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A3F36B0" w14:textId="77777777" w:rsidTr="004C2510">
        <w:trPr>
          <w:trHeight w:hRule="exact" w:val="240"/>
          <w:jc w:val="center"/>
        </w:trPr>
        <w:tc>
          <w:tcPr>
            <w:tcW w:w="9752" w:type="dxa"/>
            <w:gridSpan w:val="2"/>
            <w:tcBorders>
              <w:top w:val="nil"/>
              <w:left w:val="nil"/>
              <w:bottom w:val="nil"/>
              <w:right w:val="nil"/>
            </w:tcBorders>
          </w:tcPr>
          <w:p w14:paraId="79E67C65" w14:textId="77777777" w:rsidR="00380C79" w:rsidRPr="000E4F8D" w:rsidRDefault="00380C79" w:rsidP="004C2510"/>
        </w:tc>
      </w:tr>
      <w:tr w:rsidR="00380C79" w14:paraId="5E120D0D" w14:textId="77777777" w:rsidTr="004C2510">
        <w:trPr>
          <w:trHeight w:val="240"/>
          <w:jc w:val="center"/>
        </w:trPr>
        <w:tc>
          <w:tcPr>
            <w:tcW w:w="4876" w:type="dxa"/>
            <w:tcBorders>
              <w:top w:val="nil"/>
              <w:left w:val="nil"/>
              <w:bottom w:val="nil"/>
              <w:right w:val="nil"/>
            </w:tcBorders>
          </w:tcPr>
          <w:p w14:paraId="0621CB7E"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988542C" w14:textId="77777777" w:rsidR="00380C79" w:rsidRPr="000E4F8D" w:rsidRDefault="00380C79" w:rsidP="004C2510">
            <w:pPr>
              <w:pStyle w:val="AmColumnHeading"/>
            </w:pPr>
            <w:r>
              <w:t>Pozměňovací návrh</w:t>
            </w:r>
          </w:p>
        </w:tc>
      </w:tr>
      <w:tr w:rsidR="00380C79" w14:paraId="33E5FFA8" w14:textId="77777777" w:rsidTr="004C2510">
        <w:trPr>
          <w:jc w:val="center"/>
        </w:trPr>
        <w:tc>
          <w:tcPr>
            <w:tcW w:w="4876" w:type="dxa"/>
            <w:tcBorders>
              <w:top w:val="nil"/>
              <w:left w:val="nil"/>
              <w:bottom w:val="nil"/>
              <w:right w:val="nil"/>
            </w:tcBorders>
          </w:tcPr>
          <w:p w14:paraId="758B893B" w14:textId="77777777" w:rsidR="00380C79" w:rsidRPr="000E4F8D" w:rsidRDefault="00380C79" w:rsidP="004C2510">
            <w:pPr>
              <w:pStyle w:val="Normal6a"/>
            </w:pPr>
          </w:p>
        </w:tc>
        <w:tc>
          <w:tcPr>
            <w:tcW w:w="4876" w:type="dxa"/>
            <w:tcBorders>
              <w:top w:val="nil"/>
              <w:left w:val="nil"/>
              <w:bottom w:val="nil"/>
              <w:right w:val="nil"/>
            </w:tcBorders>
          </w:tcPr>
          <w:p w14:paraId="051C90A7" w14:textId="415E3FE7" w:rsidR="00380C79" w:rsidRPr="000E4F8D" w:rsidRDefault="00380C79" w:rsidP="004C2510">
            <w:pPr>
              <w:pStyle w:val="Normal6a"/>
            </w:pPr>
            <w:r>
              <w:rPr>
                <w:b/>
                <w:i/>
              </w:rPr>
              <w:t>2a.</w:t>
            </w:r>
            <w:r>
              <w:tab/>
            </w:r>
            <w:r>
              <w:rPr>
                <w:b/>
                <w:i/>
              </w:rPr>
              <w:t>zdůrazňuje, že žádná mírová dohoda nesmí omezovat schopnost Ukrajiny bránit se</w:t>
            </w:r>
            <w:r>
              <w:rPr>
                <w:b/>
                <w:i/>
              </w:rPr>
              <w:t xml:space="preserve"> a </w:t>
            </w:r>
            <w:r>
              <w:rPr>
                <w:b/>
                <w:i/>
              </w:rPr>
              <w:t>musí být založena na plném dodržování zásad mezinárodního práva, odpovědnosti za válečné zločiny, zločiny proti lidskosti</w:t>
            </w:r>
            <w:r>
              <w:rPr>
                <w:b/>
                <w:i/>
              </w:rPr>
              <w:t xml:space="preserve"> a </w:t>
            </w:r>
            <w:r>
              <w:rPr>
                <w:b/>
                <w:i/>
              </w:rPr>
              <w:t>zločin agrese</w:t>
            </w:r>
            <w:r>
              <w:rPr>
                <w:b/>
                <w:i/>
              </w:rPr>
              <w:t xml:space="preserve"> a </w:t>
            </w:r>
            <w:r>
              <w:rPr>
                <w:b/>
                <w:i/>
              </w:rPr>
              <w:t>na ruských reparacích za masivní škody způsobené na Ukrajině; zdůrazňuje, že každá taková dohoda musí být doplněna spolehlivými</w:t>
            </w:r>
            <w:r>
              <w:rPr>
                <w:b/>
                <w:i/>
              </w:rPr>
              <w:t xml:space="preserve"> a </w:t>
            </w:r>
            <w:r>
              <w:rPr>
                <w:b/>
                <w:i/>
              </w:rPr>
              <w:t>věrohodnými bezpečnostními zárukami pro Ukrajinu, které budou odpovídat úrovni článku 5 Washingtonské smlouvy</w:t>
            </w:r>
            <w:r>
              <w:rPr>
                <w:b/>
                <w:i/>
              </w:rPr>
              <w:t xml:space="preserve"> a </w:t>
            </w:r>
            <w:r>
              <w:rPr>
                <w:b/>
                <w:i/>
              </w:rPr>
              <w:t>čl. 42 odst. 7 Smlouvy</w:t>
            </w:r>
            <w:r>
              <w:rPr>
                <w:b/>
                <w:i/>
              </w:rPr>
              <w:t xml:space="preserve"> o </w:t>
            </w:r>
            <w:r>
              <w:rPr>
                <w:b/>
                <w:i/>
              </w:rPr>
              <w:t>Evropské unii</w:t>
            </w:r>
            <w:r>
              <w:rPr>
                <w:b/>
                <w:i/>
              </w:rPr>
              <w:t xml:space="preserve"> a </w:t>
            </w:r>
            <w:r>
              <w:rPr>
                <w:b/>
                <w:i/>
              </w:rPr>
              <w:t>zabrání opakování Budapešťského memoranda</w:t>
            </w:r>
            <w:r>
              <w:rPr>
                <w:b/>
                <w:i/>
              </w:rPr>
              <w:t xml:space="preserve"> z </w:t>
            </w:r>
            <w:r>
              <w:rPr>
                <w:b/>
                <w:i/>
              </w:rPr>
              <w:t>roku 1994; znovu potvrzuje, že Ukrajina si může svobodně zvolit své bezpečnostní</w:t>
            </w:r>
            <w:r>
              <w:rPr>
                <w:b/>
                <w:i/>
              </w:rPr>
              <w:t xml:space="preserve"> a </w:t>
            </w:r>
            <w:r>
              <w:rPr>
                <w:b/>
                <w:i/>
              </w:rPr>
              <w:t>politické spojenectví, aniž by Rusko mělo právo veta; zdůrazňuje, že jakákoli dohoda zaměřená na ukončení ruské útočné války proti Ukrajině se zdaleka netýká jen Ruska</w:t>
            </w:r>
            <w:r>
              <w:rPr>
                <w:b/>
                <w:i/>
              </w:rPr>
              <w:t xml:space="preserve"> a </w:t>
            </w:r>
            <w:r>
              <w:rPr>
                <w:b/>
                <w:i/>
              </w:rPr>
              <w:t>Ukrajiny, neboť má zásadní důsledky pro evropský bezpečnostní řád jako celek; trvá na tom, že</w:t>
            </w:r>
            <w:r>
              <w:rPr>
                <w:b/>
                <w:i/>
              </w:rPr>
              <w:t xml:space="preserve"> o </w:t>
            </w:r>
            <w:r>
              <w:rPr>
                <w:b/>
                <w:i/>
              </w:rPr>
              <w:t>ničem, co se týká Ukrajiny, by se nemělo rozhodovat bez Ukrajiny</w:t>
            </w:r>
            <w:r>
              <w:rPr>
                <w:b/>
                <w:i/>
              </w:rPr>
              <w:t xml:space="preserve"> a o </w:t>
            </w:r>
            <w:r>
              <w:rPr>
                <w:b/>
                <w:i/>
              </w:rPr>
              <w:t>ničem, co se týká Evropy, by se nemělo rozhodovat bez Evropy;</w:t>
            </w:r>
          </w:p>
        </w:tc>
      </w:tr>
    </w:tbl>
    <w:p w14:paraId="198D9139"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708EC3B" w14:textId="77777777" w:rsidR="00380C79" w:rsidRPr="000E4F8D" w:rsidRDefault="00380C79" w:rsidP="00380C79">
      <w:r>
        <w:rPr>
          <w:rStyle w:val="HideTWBExt"/>
        </w:rPr>
        <w:t>&lt;/Amend&gt;</w:t>
      </w:r>
    </w:p>
    <w:p w14:paraId="70FB8BA0"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143</w:t>
      </w:r>
      <w:r>
        <w:rPr>
          <w:rStyle w:val="HideTWBExt"/>
          <w:b w:val="0"/>
        </w:rPr>
        <w:t>&lt;/NumAm&gt;</w:t>
      </w:r>
    </w:p>
    <w:p w14:paraId="7D2879EC" w14:textId="77777777" w:rsidR="00380C79" w:rsidRPr="000E4F8D" w:rsidRDefault="00380C79" w:rsidP="00380C79">
      <w:pPr>
        <w:pStyle w:val="NormalBold"/>
      </w:pPr>
      <w:r>
        <w:rPr>
          <w:rStyle w:val="HideTWBExt"/>
          <w:b w:val="0"/>
        </w:rPr>
        <w:t>&lt;RepeatBlock-By&gt;&lt;Members&gt;</w:t>
      </w:r>
      <w:r>
        <w:t>Liudas Mažylis</w:t>
      </w:r>
      <w:r>
        <w:rPr>
          <w:rStyle w:val="HideTWBExt"/>
          <w:b w:val="0"/>
        </w:rPr>
        <w:t>&lt;/Members&gt;</w:t>
      </w:r>
    </w:p>
    <w:p w14:paraId="14DA5C3B" w14:textId="77777777" w:rsidR="00380C79" w:rsidRPr="000E4F8D" w:rsidRDefault="00380C79" w:rsidP="00380C79">
      <w:pPr>
        <w:pStyle w:val="NormalBold"/>
      </w:pPr>
      <w:r>
        <w:rPr>
          <w:rStyle w:val="HideTWBExt"/>
          <w:b w:val="0"/>
        </w:rPr>
        <w:t>&lt;/RepeatBlock-By&gt;</w:t>
      </w:r>
    </w:p>
    <w:p w14:paraId="181102E7"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FA9059F" w14:textId="5CDDABD7" w:rsidR="00380C79" w:rsidRPr="000E4F8D" w:rsidRDefault="00380C79" w:rsidP="00380C79">
      <w:pPr>
        <w:pStyle w:val="NormalBold"/>
      </w:pPr>
      <w:r>
        <w:rPr>
          <w:rStyle w:val="HideTWBExt"/>
          <w:b w:val="0"/>
        </w:rPr>
        <w:t>&lt;Article&gt;</w:t>
      </w:r>
      <w:r>
        <w:t>Bod 2</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D253699" w14:textId="77777777" w:rsidTr="004C2510">
        <w:trPr>
          <w:trHeight w:hRule="exact" w:val="240"/>
          <w:jc w:val="center"/>
        </w:trPr>
        <w:tc>
          <w:tcPr>
            <w:tcW w:w="9752" w:type="dxa"/>
            <w:gridSpan w:val="2"/>
            <w:tcBorders>
              <w:top w:val="nil"/>
              <w:left w:val="nil"/>
              <w:bottom w:val="nil"/>
              <w:right w:val="nil"/>
            </w:tcBorders>
          </w:tcPr>
          <w:p w14:paraId="72499D52" w14:textId="77777777" w:rsidR="00380C79" w:rsidRPr="000E4F8D" w:rsidRDefault="00380C79" w:rsidP="004C2510"/>
        </w:tc>
      </w:tr>
      <w:tr w:rsidR="00380C79" w14:paraId="2E1D8DB7" w14:textId="77777777" w:rsidTr="004C2510">
        <w:trPr>
          <w:trHeight w:val="240"/>
          <w:jc w:val="center"/>
        </w:trPr>
        <w:tc>
          <w:tcPr>
            <w:tcW w:w="4876" w:type="dxa"/>
            <w:tcBorders>
              <w:top w:val="nil"/>
              <w:left w:val="nil"/>
              <w:bottom w:val="nil"/>
              <w:right w:val="nil"/>
            </w:tcBorders>
          </w:tcPr>
          <w:p w14:paraId="67AC3CF5"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5AB77BE" w14:textId="77777777" w:rsidR="00380C79" w:rsidRPr="000E4F8D" w:rsidRDefault="00380C79" w:rsidP="004C2510">
            <w:pPr>
              <w:pStyle w:val="AmColumnHeading"/>
            </w:pPr>
            <w:r>
              <w:t>Pozměňovací návrh</w:t>
            </w:r>
          </w:p>
        </w:tc>
      </w:tr>
      <w:tr w:rsidR="00380C79" w14:paraId="16240884" w14:textId="77777777" w:rsidTr="004C2510">
        <w:trPr>
          <w:jc w:val="center"/>
        </w:trPr>
        <w:tc>
          <w:tcPr>
            <w:tcW w:w="4876" w:type="dxa"/>
            <w:tcBorders>
              <w:top w:val="nil"/>
              <w:left w:val="nil"/>
              <w:bottom w:val="nil"/>
              <w:right w:val="nil"/>
            </w:tcBorders>
          </w:tcPr>
          <w:p w14:paraId="3ED26937" w14:textId="77777777" w:rsidR="00380C79" w:rsidRPr="000E4F8D" w:rsidRDefault="00380C79" w:rsidP="004C2510">
            <w:pPr>
              <w:pStyle w:val="Normal6a"/>
            </w:pPr>
          </w:p>
        </w:tc>
        <w:tc>
          <w:tcPr>
            <w:tcW w:w="4876" w:type="dxa"/>
            <w:tcBorders>
              <w:top w:val="nil"/>
              <w:left w:val="nil"/>
              <w:bottom w:val="nil"/>
              <w:right w:val="nil"/>
            </w:tcBorders>
          </w:tcPr>
          <w:p w14:paraId="291B449D" w14:textId="6FD3D34D" w:rsidR="00380C79" w:rsidRPr="000E4F8D" w:rsidRDefault="00380C79" w:rsidP="004C2510">
            <w:pPr>
              <w:pStyle w:val="Normal6a"/>
            </w:pPr>
            <w:r>
              <w:rPr>
                <w:b/>
                <w:i/>
              </w:rPr>
              <w:t>2a.</w:t>
            </w:r>
            <w:r>
              <w:tab/>
            </w:r>
            <w:r>
              <w:rPr>
                <w:b/>
                <w:i/>
              </w:rPr>
              <w:t>vyzývá Komisi</w:t>
            </w:r>
            <w:r>
              <w:rPr>
                <w:b/>
                <w:i/>
              </w:rPr>
              <w:t xml:space="preserve"> a </w:t>
            </w:r>
            <w:r>
              <w:rPr>
                <w:b/>
                <w:i/>
              </w:rPr>
              <w:t>členské státy, aby výrazně zvýšily pomoc související se zdravím</w:t>
            </w:r>
            <w:r>
              <w:rPr>
                <w:b/>
                <w:i/>
              </w:rPr>
              <w:t xml:space="preserve"> a </w:t>
            </w:r>
            <w:r>
              <w:rPr>
                <w:b/>
                <w:i/>
              </w:rPr>
              <w:t>zajistily, aby se potřeby rehabilitace plně odrážely</w:t>
            </w:r>
            <w:r>
              <w:rPr>
                <w:b/>
                <w:i/>
              </w:rPr>
              <w:t xml:space="preserve"> v </w:t>
            </w:r>
            <w:r>
              <w:rPr>
                <w:b/>
                <w:i/>
              </w:rPr>
              <w:t>podpůrných rámcích EU; konstatuje, že ruská útočná válka způsobila hluboké</w:t>
            </w:r>
            <w:r>
              <w:rPr>
                <w:b/>
                <w:i/>
              </w:rPr>
              <w:t xml:space="preserve"> a </w:t>
            </w:r>
            <w:r>
              <w:rPr>
                <w:b/>
                <w:i/>
              </w:rPr>
              <w:t>trvalé škody na fyzickém</w:t>
            </w:r>
            <w:r>
              <w:rPr>
                <w:b/>
                <w:i/>
              </w:rPr>
              <w:t xml:space="preserve"> a </w:t>
            </w:r>
            <w:r>
              <w:rPr>
                <w:b/>
                <w:i/>
              </w:rPr>
              <w:t>duševním zdraví ukrajinské společnosti; konstatuje, že</w:t>
            </w:r>
            <w:r>
              <w:rPr>
                <w:b/>
                <w:i/>
              </w:rPr>
              <w:t xml:space="preserve"> v </w:t>
            </w:r>
            <w:r>
              <w:rPr>
                <w:b/>
                <w:i/>
              </w:rPr>
              <w:t>důsledku nezákonných násilných činů Ruska byla statisícům Ukrajinců amputována některá</w:t>
            </w:r>
            <w:r>
              <w:rPr>
                <w:b/>
                <w:i/>
              </w:rPr>
              <w:t xml:space="preserve"> z </w:t>
            </w:r>
            <w:r>
              <w:rPr>
                <w:b/>
                <w:i/>
              </w:rPr>
              <w:t>částí těla, přičemž miliony dalších osob potřebují humanitární</w:t>
            </w:r>
            <w:r>
              <w:rPr>
                <w:b/>
                <w:i/>
              </w:rPr>
              <w:t xml:space="preserve"> a </w:t>
            </w:r>
            <w:r>
              <w:rPr>
                <w:b/>
                <w:i/>
              </w:rPr>
              <w:t>lékařskou pomoc;</w:t>
            </w:r>
          </w:p>
        </w:tc>
      </w:tr>
    </w:tbl>
    <w:p w14:paraId="7F675C62"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B5010CA" w14:textId="77777777" w:rsidR="00380C79" w:rsidRPr="000E4F8D" w:rsidRDefault="00380C79" w:rsidP="00380C79">
      <w:r>
        <w:rPr>
          <w:rStyle w:val="HideTWBExt"/>
        </w:rPr>
        <w:t>&lt;/Amend&gt;</w:t>
      </w:r>
    </w:p>
    <w:p w14:paraId="617B0D2B"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144</w:t>
      </w:r>
      <w:r>
        <w:rPr>
          <w:rStyle w:val="HideTWBExt"/>
          <w:b w:val="0"/>
        </w:rPr>
        <w:t>&lt;/NumAm&gt;</w:t>
      </w:r>
    </w:p>
    <w:p w14:paraId="48B51A0A" w14:textId="77777777" w:rsidR="00380C79" w:rsidRPr="000E4F8D" w:rsidRDefault="00380C79" w:rsidP="00380C79">
      <w:pPr>
        <w:pStyle w:val="NormalBold"/>
      </w:pPr>
      <w:r>
        <w:rPr>
          <w:rStyle w:val="HideTWBExt"/>
          <w:b w:val="0"/>
        </w:rPr>
        <w:t>&lt;RepeatBlock-By&gt;&lt;Members&gt;</w:t>
      </w:r>
      <w:r>
        <w:t>Pierre-Romain Thionnet, Jordan Bardella</w:t>
      </w:r>
      <w:r>
        <w:rPr>
          <w:rStyle w:val="HideTWBExt"/>
          <w:b w:val="0"/>
        </w:rPr>
        <w:t>&lt;/Members&gt;</w:t>
      </w:r>
    </w:p>
    <w:p w14:paraId="66B4CF4B" w14:textId="77777777" w:rsidR="00380C79" w:rsidRPr="000E4F8D" w:rsidRDefault="00380C79" w:rsidP="00380C79">
      <w:pPr>
        <w:pStyle w:val="NormalBold"/>
      </w:pPr>
      <w:r>
        <w:rPr>
          <w:rStyle w:val="HideTWBExt"/>
          <w:b w:val="0"/>
        </w:rPr>
        <w:t>&lt;/RepeatBlock-By&gt;</w:t>
      </w:r>
    </w:p>
    <w:p w14:paraId="41814C09"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184EBC4E" w14:textId="4DCA37B3" w:rsidR="00380C79" w:rsidRPr="000E4F8D" w:rsidRDefault="00380C79" w:rsidP="00380C79">
      <w:pPr>
        <w:pStyle w:val="NormalBold"/>
      </w:pPr>
      <w:r>
        <w:rPr>
          <w:rStyle w:val="HideTWBExt"/>
          <w:b w:val="0"/>
        </w:rPr>
        <w:t>&lt;Article&gt;</w:t>
      </w:r>
      <w:r>
        <w:t>Bod 2</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D77034E" w14:textId="77777777" w:rsidTr="004C2510">
        <w:trPr>
          <w:trHeight w:hRule="exact" w:val="240"/>
          <w:jc w:val="center"/>
        </w:trPr>
        <w:tc>
          <w:tcPr>
            <w:tcW w:w="9752" w:type="dxa"/>
            <w:gridSpan w:val="2"/>
            <w:tcBorders>
              <w:top w:val="nil"/>
              <w:left w:val="nil"/>
              <w:bottom w:val="nil"/>
              <w:right w:val="nil"/>
            </w:tcBorders>
          </w:tcPr>
          <w:p w14:paraId="1F9AB74F" w14:textId="77777777" w:rsidR="00380C79" w:rsidRPr="000E4F8D" w:rsidRDefault="00380C79" w:rsidP="004C2510"/>
        </w:tc>
      </w:tr>
      <w:tr w:rsidR="00380C79" w14:paraId="232EA869" w14:textId="77777777" w:rsidTr="004C2510">
        <w:trPr>
          <w:trHeight w:val="240"/>
          <w:jc w:val="center"/>
        </w:trPr>
        <w:tc>
          <w:tcPr>
            <w:tcW w:w="4876" w:type="dxa"/>
            <w:tcBorders>
              <w:top w:val="nil"/>
              <w:left w:val="nil"/>
              <w:bottom w:val="nil"/>
              <w:right w:val="nil"/>
            </w:tcBorders>
          </w:tcPr>
          <w:p w14:paraId="29C68441"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FCC7EF1" w14:textId="77777777" w:rsidR="00380C79" w:rsidRPr="000E4F8D" w:rsidRDefault="00380C79" w:rsidP="004C2510">
            <w:pPr>
              <w:pStyle w:val="AmColumnHeading"/>
            </w:pPr>
            <w:r>
              <w:t>Pozměňovací návrh</w:t>
            </w:r>
          </w:p>
        </w:tc>
      </w:tr>
      <w:tr w:rsidR="00380C79" w14:paraId="380155C8" w14:textId="77777777" w:rsidTr="004C2510">
        <w:trPr>
          <w:jc w:val="center"/>
        </w:trPr>
        <w:tc>
          <w:tcPr>
            <w:tcW w:w="4876" w:type="dxa"/>
            <w:tcBorders>
              <w:top w:val="nil"/>
              <w:left w:val="nil"/>
              <w:bottom w:val="nil"/>
              <w:right w:val="nil"/>
            </w:tcBorders>
          </w:tcPr>
          <w:p w14:paraId="4FFF9B36" w14:textId="77777777" w:rsidR="00380C79" w:rsidRPr="000E4F8D" w:rsidRDefault="00380C79" w:rsidP="004C2510">
            <w:pPr>
              <w:pStyle w:val="Normal6a"/>
            </w:pPr>
          </w:p>
        </w:tc>
        <w:tc>
          <w:tcPr>
            <w:tcW w:w="4876" w:type="dxa"/>
            <w:tcBorders>
              <w:top w:val="nil"/>
              <w:left w:val="nil"/>
              <w:bottom w:val="nil"/>
              <w:right w:val="nil"/>
            </w:tcBorders>
          </w:tcPr>
          <w:p w14:paraId="1BF24302" w14:textId="2401854A" w:rsidR="00380C79" w:rsidRPr="000E4F8D" w:rsidRDefault="00380C79" w:rsidP="004C2510">
            <w:pPr>
              <w:pStyle w:val="Normal6a"/>
            </w:pPr>
            <w:r>
              <w:rPr>
                <w:b/>
                <w:i/>
              </w:rPr>
              <w:t>2a.</w:t>
            </w:r>
            <w:r>
              <w:tab/>
            </w:r>
            <w:r>
              <w:rPr>
                <w:b/>
                <w:i/>
              </w:rPr>
              <w:t>vybízí členské státy</w:t>
            </w:r>
            <w:r>
              <w:rPr>
                <w:b/>
                <w:i/>
              </w:rPr>
              <w:t xml:space="preserve"> a </w:t>
            </w:r>
            <w:r>
              <w:rPr>
                <w:b/>
                <w:i/>
              </w:rPr>
              <w:t>další evropské partnery, aby hráli aktivnější úlohu</w:t>
            </w:r>
            <w:r>
              <w:rPr>
                <w:b/>
                <w:i/>
              </w:rPr>
              <w:t xml:space="preserve"> v </w:t>
            </w:r>
            <w:r>
              <w:rPr>
                <w:b/>
                <w:i/>
              </w:rPr>
              <w:t>mírových jednáních zahájených současnou vládou USA</w:t>
            </w:r>
            <w:r>
              <w:rPr>
                <w:b/>
                <w:i/>
              </w:rPr>
              <w:t xml:space="preserve"> s </w:t>
            </w:r>
            <w:r>
              <w:rPr>
                <w:b/>
                <w:i/>
              </w:rPr>
              <w:t>cílem zajistit zastoupení jejich zájmů</w:t>
            </w:r>
            <w:r>
              <w:rPr>
                <w:b/>
                <w:i/>
              </w:rPr>
              <w:t xml:space="preserve"> a </w:t>
            </w:r>
            <w:r>
              <w:rPr>
                <w:b/>
                <w:i/>
              </w:rPr>
              <w:t>co nejpříznivější výsledek pro Ukrajinu; zdůrazňuje, že smysluplná evropská účast na těchto jednáních vyžaduje předchozí vymezení soudržného, důvěryhodného</w:t>
            </w:r>
            <w:r>
              <w:rPr>
                <w:b/>
                <w:i/>
              </w:rPr>
              <w:t xml:space="preserve"> a </w:t>
            </w:r>
            <w:r>
              <w:rPr>
                <w:b/>
                <w:i/>
              </w:rPr>
              <w:t>společného postoje</w:t>
            </w:r>
            <w:r>
              <w:rPr>
                <w:b/>
                <w:i/>
              </w:rPr>
              <w:t xml:space="preserve"> u </w:t>
            </w:r>
            <w:r>
              <w:rPr>
                <w:b/>
                <w:i/>
              </w:rPr>
              <w:t>jednacího stolu;</w:t>
            </w:r>
          </w:p>
        </w:tc>
      </w:tr>
    </w:tbl>
    <w:p w14:paraId="26449A06"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0D58CC8" w14:textId="77777777" w:rsidR="00380C79" w:rsidRPr="000E4F8D" w:rsidRDefault="00380C79" w:rsidP="00380C79">
      <w:r>
        <w:rPr>
          <w:rStyle w:val="HideTWBExt"/>
        </w:rPr>
        <w:t>&lt;/Amend&gt;</w:t>
      </w:r>
    </w:p>
    <w:p w14:paraId="3B9E9CEE"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145</w:t>
      </w:r>
      <w:r>
        <w:rPr>
          <w:rStyle w:val="HideTWBExt"/>
          <w:b w:val="0"/>
        </w:rPr>
        <w:t>&lt;/NumAm&gt;</w:t>
      </w:r>
    </w:p>
    <w:p w14:paraId="4EF72309" w14:textId="77777777" w:rsidR="00380C79" w:rsidRPr="000E4F8D" w:rsidRDefault="00380C79" w:rsidP="00380C79">
      <w:pPr>
        <w:pStyle w:val="NormalBold"/>
      </w:pPr>
      <w:r>
        <w:rPr>
          <w:rStyle w:val="HideTWBExt"/>
          <w:b w:val="0"/>
        </w:rPr>
        <w:t>&lt;RepeatBlock-By&gt;&lt;Members&gt;</w:t>
      </w:r>
      <w:r>
        <w:t>António Tânger Corrêa</w:t>
      </w:r>
      <w:r>
        <w:rPr>
          <w:rStyle w:val="HideTWBExt"/>
          <w:b w:val="0"/>
        </w:rPr>
        <w:t>&lt;/Members&gt;</w:t>
      </w:r>
    </w:p>
    <w:p w14:paraId="7A080288" w14:textId="77777777" w:rsidR="00380C79" w:rsidRPr="000E4F8D" w:rsidRDefault="00380C79" w:rsidP="00380C79">
      <w:pPr>
        <w:pStyle w:val="NormalBold"/>
      </w:pPr>
      <w:r>
        <w:rPr>
          <w:rStyle w:val="HideTWBExt"/>
          <w:b w:val="0"/>
        </w:rPr>
        <w:t>&lt;/RepeatBlock-By&gt;</w:t>
      </w:r>
    </w:p>
    <w:p w14:paraId="20561BB0"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270E137" w14:textId="67AC6321" w:rsidR="00380C79" w:rsidRPr="000E4F8D" w:rsidRDefault="00380C79" w:rsidP="00380C79">
      <w:pPr>
        <w:pStyle w:val="NormalBold"/>
      </w:pPr>
      <w:r>
        <w:rPr>
          <w:rStyle w:val="HideTWBExt"/>
          <w:b w:val="0"/>
        </w:rPr>
        <w:t>&lt;Article&gt;</w:t>
      </w:r>
      <w:r>
        <w:t>Bod 2</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24DF5D9" w14:textId="77777777" w:rsidTr="004C2510">
        <w:trPr>
          <w:trHeight w:hRule="exact" w:val="240"/>
          <w:jc w:val="center"/>
        </w:trPr>
        <w:tc>
          <w:tcPr>
            <w:tcW w:w="9752" w:type="dxa"/>
            <w:gridSpan w:val="2"/>
            <w:tcBorders>
              <w:top w:val="nil"/>
              <w:left w:val="nil"/>
              <w:bottom w:val="nil"/>
              <w:right w:val="nil"/>
            </w:tcBorders>
          </w:tcPr>
          <w:p w14:paraId="5F7CD03F" w14:textId="77777777" w:rsidR="00380C79" w:rsidRPr="000E4F8D" w:rsidRDefault="00380C79" w:rsidP="004C2510"/>
        </w:tc>
      </w:tr>
      <w:tr w:rsidR="00380C79" w14:paraId="6DCB3AA2" w14:textId="77777777" w:rsidTr="004C2510">
        <w:trPr>
          <w:trHeight w:val="240"/>
          <w:jc w:val="center"/>
        </w:trPr>
        <w:tc>
          <w:tcPr>
            <w:tcW w:w="4876" w:type="dxa"/>
            <w:tcBorders>
              <w:top w:val="nil"/>
              <w:left w:val="nil"/>
              <w:bottom w:val="nil"/>
              <w:right w:val="nil"/>
            </w:tcBorders>
          </w:tcPr>
          <w:p w14:paraId="13DD746E"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1C85756" w14:textId="77777777" w:rsidR="00380C79" w:rsidRPr="000E4F8D" w:rsidRDefault="00380C79" w:rsidP="004C2510">
            <w:pPr>
              <w:pStyle w:val="AmColumnHeading"/>
            </w:pPr>
            <w:r>
              <w:t>Pozměňovací návrh</w:t>
            </w:r>
          </w:p>
        </w:tc>
      </w:tr>
      <w:tr w:rsidR="00380C79" w14:paraId="5D211C31" w14:textId="77777777" w:rsidTr="004C2510">
        <w:trPr>
          <w:jc w:val="center"/>
        </w:trPr>
        <w:tc>
          <w:tcPr>
            <w:tcW w:w="4876" w:type="dxa"/>
            <w:tcBorders>
              <w:top w:val="nil"/>
              <w:left w:val="nil"/>
              <w:bottom w:val="nil"/>
              <w:right w:val="nil"/>
            </w:tcBorders>
          </w:tcPr>
          <w:p w14:paraId="28954221" w14:textId="77777777" w:rsidR="00380C79" w:rsidRPr="000E4F8D" w:rsidRDefault="00380C79" w:rsidP="004C2510">
            <w:pPr>
              <w:pStyle w:val="Normal6a"/>
            </w:pPr>
          </w:p>
        </w:tc>
        <w:tc>
          <w:tcPr>
            <w:tcW w:w="4876" w:type="dxa"/>
            <w:tcBorders>
              <w:top w:val="nil"/>
              <w:left w:val="nil"/>
              <w:bottom w:val="nil"/>
              <w:right w:val="nil"/>
            </w:tcBorders>
          </w:tcPr>
          <w:p w14:paraId="0116A769" w14:textId="1D453142" w:rsidR="00380C79" w:rsidRPr="000E4F8D" w:rsidRDefault="00380C79" w:rsidP="004C2510">
            <w:pPr>
              <w:pStyle w:val="Normal6a"/>
            </w:pPr>
            <w:r>
              <w:rPr>
                <w:b/>
                <w:i/>
              </w:rPr>
              <w:t>2a.</w:t>
            </w:r>
            <w:r>
              <w:tab/>
            </w:r>
            <w:r>
              <w:rPr>
                <w:b/>
                <w:i/>
              </w:rPr>
              <w:t>oceňuje mírovou iniciativu, kterou prezident Spojených států Donald Trump vyvíjí od doby, kdy se ujal svého úřadu; zdůrazňuje, že</w:t>
            </w:r>
            <w:r>
              <w:rPr>
                <w:b/>
                <w:i/>
              </w:rPr>
              <w:t xml:space="preserve"> v </w:t>
            </w:r>
            <w:r>
              <w:rPr>
                <w:b/>
                <w:i/>
              </w:rPr>
              <w:t>zájmu obyvatel Ukrajiny</w:t>
            </w:r>
            <w:r>
              <w:rPr>
                <w:b/>
                <w:i/>
              </w:rPr>
              <w:t xml:space="preserve"> i </w:t>
            </w:r>
            <w:r>
              <w:rPr>
                <w:b/>
                <w:i/>
              </w:rPr>
              <w:t>EU je, aby bylo míru dosaženo co nejdříve diplomatickými prostředky; opakuje, že neexistuje žádné vojenské řešení konfliktu, které by zvýhodňovalo Ukrajinu;</w:t>
            </w:r>
          </w:p>
        </w:tc>
      </w:tr>
    </w:tbl>
    <w:p w14:paraId="5A4374B8"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8E191E1" w14:textId="77777777" w:rsidR="00380C79" w:rsidRPr="000E4F8D" w:rsidRDefault="00380C79" w:rsidP="00380C79">
      <w:r>
        <w:rPr>
          <w:rStyle w:val="HideTWBExt"/>
        </w:rPr>
        <w:t>&lt;/Amend&gt;</w:t>
      </w:r>
    </w:p>
    <w:p w14:paraId="5D82E1F1"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146</w:t>
      </w:r>
      <w:r>
        <w:rPr>
          <w:rStyle w:val="HideTWBExt"/>
          <w:b w:val="0"/>
        </w:rPr>
        <w:t>&lt;/NumAm&gt;</w:t>
      </w:r>
    </w:p>
    <w:p w14:paraId="0122BBF6" w14:textId="77777777" w:rsidR="00380C79" w:rsidRPr="000E4F8D" w:rsidRDefault="00380C79" w:rsidP="00380C79">
      <w:pPr>
        <w:pStyle w:val="NormalBold"/>
      </w:pPr>
      <w:r>
        <w:rPr>
          <w:rStyle w:val="HideTWBExt"/>
          <w:b w:val="0"/>
        </w:rPr>
        <w:t>&lt;RepeatBlock-By&gt;&lt;Members&gt;</w:t>
      </w:r>
      <w:r>
        <w:t>Petar Volgin</w:t>
      </w:r>
      <w:r>
        <w:rPr>
          <w:rStyle w:val="HideTWBExt"/>
          <w:b w:val="0"/>
        </w:rPr>
        <w:t>&lt;/Members&gt;</w:t>
      </w:r>
    </w:p>
    <w:p w14:paraId="2C9184F1" w14:textId="77777777" w:rsidR="00380C79" w:rsidRPr="000E4F8D" w:rsidRDefault="00380C79" w:rsidP="00380C79">
      <w:pPr>
        <w:pStyle w:val="NormalBold"/>
      </w:pPr>
      <w:r>
        <w:rPr>
          <w:rStyle w:val="HideTWBExt"/>
          <w:b w:val="0"/>
        </w:rPr>
        <w:t>&lt;/RepeatBlock-By&gt;</w:t>
      </w:r>
    </w:p>
    <w:p w14:paraId="65A5CA58"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4509189" w14:textId="21971E41" w:rsidR="00380C79" w:rsidRPr="000E4F8D" w:rsidRDefault="00380C79" w:rsidP="00380C79">
      <w:pPr>
        <w:pStyle w:val="NormalBold"/>
      </w:pPr>
      <w:r>
        <w:rPr>
          <w:rStyle w:val="HideTWBExt"/>
          <w:b w:val="0"/>
        </w:rPr>
        <w:t>&lt;Article&gt;</w:t>
      </w:r>
      <w:r>
        <w:t>Bod 2</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680B94A" w14:textId="77777777" w:rsidTr="004C2510">
        <w:trPr>
          <w:trHeight w:hRule="exact" w:val="240"/>
          <w:jc w:val="center"/>
        </w:trPr>
        <w:tc>
          <w:tcPr>
            <w:tcW w:w="9752" w:type="dxa"/>
            <w:gridSpan w:val="2"/>
            <w:tcBorders>
              <w:top w:val="nil"/>
              <w:left w:val="nil"/>
              <w:bottom w:val="nil"/>
              <w:right w:val="nil"/>
            </w:tcBorders>
          </w:tcPr>
          <w:p w14:paraId="41EC04CB" w14:textId="77777777" w:rsidR="00380C79" w:rsidRPr="000E4F8D" w:rsidRDefault="00380C79" w:rsidP="004C2510"/>
        </w:tc>
      </w:tr>
      <w:tr w:rsidR="00380C79" w14:paraId="491ECAB8" w14:textId="77777777" w:rsidTr="004C2510">
        <w:trPr>
          <w:trHeight w:val="240"/>
          <w:jc w:val="center"/>
        </w:trPr>
        <w:tc>
          <w:tcPr>
            <w:tcW w:w="4876" w:type="dxa"/>
            <w:tcBorders>
              <w:top w:val="nil"/>
              <w:left w:val="nil"/>
              <w:bottom w:val="nil"/>
              <w:right w:val="nil"/>
            </w:tcBorders>
          </w:tcPr>
          <w:p w14:paraId="635101AE"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5BA5A16" w14:textId="77777777" w:rsidR="00380C79" w:rsidRPr="000E4F8D" w:rsidRDefault="00380C79" w:rsidP="004C2510">
            <w:pPr>
              <w:pStyle w:val="AmColumnHeading"/>
            </w:pPr>
            <w:r>
              <w:t>Pozměňovací návrh</w:t>
            </w:r>
          </w:p>
        </w:tc>
      </w:tr>
      <w:tr w:rsidR="00380C79" w14:paraId="7BCA0746" w14:textId="77777777" w:rsidTr="004C2510">
        <w:trPr>
          <w:jc w:val="center"/>
        </w:trPr>
        <w:tc>
          <w:tcPr>
            <w:tcW w:w="4876" w:type="dxa"/>
            <w:tcBorders>
              <w:top w:val="nil"/>
              <w:left w:val="nil"/>
              <w:bottom w:val="nil"/>
              <w:right w:val="nil"/>
            </w:tcBorders>
          </w:tcPr>
          <w:p w14:paraId="3D53CEAF" w14:textId="77777777" w:rsidR="00380C79" w:rsidRPr="000E4F8D" w:rsidRDefault="00380C79" w:rsidP="004C2510">
            <w:pPr>
              <w:pStyle w:val="Normal6a"/>
            </w:pPr>
          </w:p>
        </w:tc>
        <w:tc>
          <w:tcPr>
            <w:tcW w:w="4876" w:type="dxa"/>
            <w:tcBorders>
              <w:top w:val="nil"/>
              <w:left w:val="nil"/>
              <w:bottom w:val="nil"/>
              <w:right w:val="nil"/>
            </w:tcBorders>
          </w:tcPr>
          <w:p w14:paraId="532CE13F" w14:textId="6D4E9B86" w:rsidR="00380C79" w:rsidRPr="000E4F8D" w:rsidRDefault="00380C79" w:rsidP="004C2510">
            <w:pPr>
              <w:pStyle w:val="Normal6a"/>
            </w:pPr>
            <w:r>
              <w:rPr>
                <w:b/>
                <w:i/>
              </w:rPr>
              <w:t>2a.</w:t>
            </w:r>
            <w:r>
              <w:tab/>
            </w:r>
            <w:r>
              <w:rPr>
                <w:b/>
                <w:i/>
              </w:rPr>
              <w:t>konstatuje, že roste počet případů dezerce</w:t>
            </w:r>
            <w:r>
              <w:rPr>
                <w:b/>
                <w:i/>
              </w:rPr>
              <w:t xml:space="preserve"> v </w:t>
            </w:r>
            <w:r>
              <w:rPr>
                <w:b/>
                <w:i/>
              </w:rPr>
              <w:t>ukrajinských ozbrojených silách</w:t>
            </w:r>
            <w:r>
              <w:rPr>
                <w:b/>
                <w:i/>
              </w:rPr>
              <w:t xml:space="preserve"> a </w:t>
            </w:r>
            <w:r>
              <w:rPr>
                <w:b/>
                <w:i/>
              </w:rPr>
              <w:t>že</w:t>
            </w:r>
            <w:r>
              <w:rPr>
                <w:b/>
                <w:i/>
              </w:rPr>
              <w:t xml:space="preserve"> u </w:t>
            </w:r>
            <w:r>
              <w:rPr>
                <w:b/>
                <w:i/>
              </w:rPr>
              <w:t>velké části obyvatelstva klesá ochota účastnit se dlouhodobé vojenské mobilizace; zdůrazňuje, že tento vývoj poukazuje na naléhavou potřebu diplomatických iniciativ zaměřených na dosažení udržitelného mírového řešení;</w:t>
            </w:r>
          </w:p>
        </w:tc>
      </w:tr>
    </w:tbl>
    <w:p w14:paraId="1085FD05"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7F487491" w14:textId="77777777" w:rsidR="00380C79" w:rsidRPr="000E4F8D" w:rsidRDefault="00380C79" w:rsidP="00380C79">
      <w:r>
        <w:rPr>
          <w:rStyle w:val="HideTWBExt"/>
        </w:rPr>
        <w:t>&lt;/Amend&gt;</w:t>
      </w:r>
    </w:p>
    <w:p w14:paraId="1ACD4A7A"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147</w:t>
      </w:r>
      <w:r>
        <w:rPr>
          <w:rStyle w:val="HideTWBExt"/>
          <w:b w:val="0"/>
        </w:rPr>
        <w:t>&lt;/NumAm&gt;</w:t>
      </w:r>
    </w:p>
    <w:p w14:paraId="50AEE8E2" w14:textId="77777777" w:rsidR="00380C79" w:rsidRPr="000E4F8D" w:rsidRDefault="00380C79" w:rsidP="00380C79">
      <w:pPr>
        <w:pStyle w:val="NormalBold"/>
      </w:pPr>
      <w:r>
        <w:rPr>
          <w:rStyle w:val="HideTWBExt"/>
          <w:b w:val="0"/>
        </w:rPr>
        <w:t>&lt;RepeatBlock-By&gt;&lt;Members&gt;</w:t>
      </w:r>
      <w:r>
        <w:t>Ondřej Kolář</w:t>
      </w:r>
      <w:r>
        <w:rPr>
          <w:rStyle w:val="HideTWBExt"/>
          <w:b w:val="0"/>
        </w:rPr>
        <w:t>&lt;/Members&gt;</w:t>
      </w:r>
    </w:p>
    <w:p w14:paraId="612919A4" w14:textId="77777777" w:rsidR="00380C79" w:rsidRPr="000E4F8D" w:rsidRDefault="00380C79" w:rsidP="00380C79">
      <w:pPr>
        <w:pStyle w:val="NormalBold"/>
      </w:pPr>
      <w:r>
        <w:rPr>
          <w:rStyle w:val="HideTWBExt"/>
          <w:b w:val="0"/>
        </w:rPr>
        <w:t>&lt;/RepeatBlock-By&gt;</w:t>
      </w:r>
    </w:p>
    <w:p w14:paraId="00C985DE"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E214E98" w14:textId="47ACF0C8" w:rsidR="00380C79" w:rsidRPr="000E4F8D" w:rsidRDefault="00380C79" w:rsidP="00380C79">
      <w:pPr>
        <w:pStyle w:val="NormalBold"/>
      </w:pPr>
      <w:r>
        <w:rPr>
          <w:rStyle w:val="HideTWBExt"/>
          <w:b w:val="0"/>
        </w:rPr>
        <w:t>&lt;Article&gt;</w:t>
      </w:r>
      <w:r>
        <w:t>Bod 2</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1E7D47B" w14:textId="77777777" w:rsidTr="004C2510">
        <w:trPr>
          <w:trHeight w:hRule="exact" w:val="240"/>
          <w:jc w:val="center"/>
        </w:trPr>
        <w:tc>
          <w:tcPr>
            <w:tcW w:w="9752" w:type="dxa"/>
            <w:gridSpan w:val="2"/>
            <w:tcBorders>
              <w:top w:val="nil"/>
              <w:left w:val="nil"/>
              <w:bottom w:val="nil"/>
              <w:right w:val="nil"/>
            </w:tcBorders>
          </w:tcPr>
          <w:p w14:paraId="6ED0F8DB" w14:textId="77777777" w:rsidR="00380C79" w:rsidRPr="000E4F8D" w:rsidRDefault="00380C79" w:rsidP="004C2510"/>
        </w:tc>
      </w:tr>
      <w:tr w:rsidR="00380C79" w14:paraId="03AB94B8" w14:textId="77777777" w:rsidTr="004C2510">
        <w:trPr>
          <w:trHeight w:val="240"/>
          <w:jc w:val="center"/>
        </w:trPr>
        <w:tc>
          <w:tcPr>
            <w:tcW w:w="4876" w:type="dxa"/>
            <w:tcBorders>
              <w:top w:val="nil"/>
              <w:left w:val="nil"/>
              <w:bottom w:val="nil"/>
              <w:right w:val="nil"/>
            </w:tcBorders>
          </w:tcPr>
          <w:p w14:paraId="15CF5451"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DE274E7" w14:textId="77777777" w:rsidR="00380C79" w:rsidRPr="000E4F8D" w:rsidRDefault="00380C79" w:rsidP="004C2510">
            <w:pPr>
              <w:pStyle w:val="AmColumnHeading"/>
            </w:pPr>
            <w:r>
              <w:t>Pozměňovací návrh</w:t>
            </w:r>
          </w:p>
        </w:tc>
      </w:tr>
      <w:tr w:rsidR="00380C79" w14:paraId="3D176354" w14:textId="77777777" w:rsidTr="004C2510">
        <w:trPr>
          <w:jc w:val="center"/>
        </w:trPr>
        <w:tc>
          <w:tcPr>
            <w:tcW w:w="4876" w:type="dxa"/>
            <w:tcBorders>
              <w:top w:val="nil"/>
              <w:left w:val="nil"/>
              <w:bottom w:val="nil"/>
              <w:right w:val="nil"/>
            </w:tcBorders>
          </w:tcPr>
          <w:p w14:paraId="6874FF4E" w14:textId="77777777" w:rsidR="00380C79" w:rsidRPr="000E4F8D" w:rsidRDefault="00380C79" w:rsidP="004C2510">
            <w:pPr>
              <w:pStyle w:val="Normal6a"/>
            </w:pPr>
          </w:p>
        </w:tc>
        <w:tc>
          <w:tcPr>
            <w:tcW w:w="4876" w:type="dxa"/>
            <w:tcBorders>
              <w:top w:val="nil"/>
              <w:left w:val="nil"/>
              <w:bottom w:val="nil"/>
              <w:right w:val="nil"/>
            </w:tcBorders>
          </w:tcPr>
          <w:p w14:paraId="6B733078" w14:textId="1CFEDFFE" w:rsidR="00380C79" w:rsidRPr="000E4F8D" w:rsidRDefault="00380C79" w:rsidP="004C2510">
            <w:pPr>
              <w:pStyle w:val="Normal6a"/>
            </w:pPr>
            <w:r>
              <w:rPr>
                <w:b/>
                <w:i/>
              </w:rPr>
              <w:t>2a.</w:t>
            </w:r>
            <w:r>
              <w:tab/>
            </w:r>
            <w:r>
              <w:rPr>
                <w:b/>
                <w:i/>
              </w:rPr>
              <w:t>vyzývá</w:t>
            </w:r>
            <w:r>
              <w:rPr>
                <w:b/>
                <w:i/>
              </w:rPr>
              <w:t xml:space="preserve"> k </w:t>
            </w:r>
            <w:r>
              <w:rPr>
                <w:b/>
                <w:i/>
              </w:rPr>
              <w:t>sankcím vůči Rusku</w:t>
            </w:r>
            <w:r>
              <w:rPr>
                <w:b/>
                <w:i/>
              </w:rPr>
              <w:t xml:space="preserve"> a </w:t>
            </w:r>
            <w:r>
              <w:rPr>
                <w:b/>
                <w:i/>
              </w:rPr>
              <w:t>jeho spojencům, vysokým clům</w:t>
            </w:r>
            <w:r>
              <w:rPr>
                <w:b/>
                <w:i/>
              </w:rPr>
              <w:t xml:space="preserve"> a </w:t>
            </w:r>
            <w:r>
              <w:rPr>
                <w:b/>
                <w:i/>
              </w:rPr>
              <w:t>dalším omezením obchodu, které Rusko připraví</w:t>
            </w:r>
            <w:r>
              <w:rPr>
                <w:b/>
                <w:i/>
              </w:rPr>
              <w:t xml:space="preserve"> o </w:t>
            </w:r>
            <w:r>
              <w:rPr>
                <w:b/>
                <w:i/>
              </w:rPr>
              <w:t>zdroje nezbytné</w:t>
            </w:r>
            <w:r>
              <w:rPr>
                <w:b/>
                <w:i/>
              </w:rPr>
              <w:t xml:space="preserve"> k </w:t>
            </w:r>
            <w:r>
              <w:rPr>
                <w:b/>
                <w:i/>
              </w:rPr>
              <w:t>financování jeho vojenské mašinérie</w:t>
            </w:r>
            <w:r>
              <w:rPr>
                <w:b/>
                <w:i/>
              </w:rPr>
              <w:t xml:space="preserve"> a k </w:t>
            </w:r>
            <w:r>
              <w:rPr>
                <w:b/>
                <w:i/>
              </w:rPr>
              <w:t>pokračování agrese vůči Ukrajině;</w:t>
            </w:r>
          </w:p>
        </w:tc>
      </w:tr>
    </w:tbl>
    <w:p w14:paraId="454A718B"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3F2CE24" w14:textId="77777777" w:rsidR="00380C79" w:rsidRPr="000E4F8D" w:rsidRDefault="00380C79" w:rsidP="00380C79">
      <w:r>
        <w:rPr>
          <w:rStyle w:val="HideTWBExt"/>
        </w:rPr>
        <w:t>&lt;/Amend&gt;</w:t>
      </w:r>
    </w:p>
    <w:p w14:paraId="5D8FBCE8"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148</w:t>
      </w:r>
      <w:r>
        <w:rPr>
          <w:rStyle w:val="HideTWBExt"/>
          <w:b w:val="0"/>
        </w:rPr>
        <w:t>&lt;/NumAm&gt;</w:t>
      </w:r>
    </w:p>
    <w:p w14:paraId="6E4F09F6" w14:textId="77777777" w:rsidR="00380C79" w:rsidRPr="000E4F8D" w:rsidRDefault="00380C79" w:rsidP="00380C79">
      <w:pPr>
        <w:pStyle w:val="NormalBold"/>
      </w:pPr>
      <w:r>
        <w:rPr>
          <w:rStyle w:val="HideTWBExt"/>
          <w:b w:val="0"/>
        </w:rPr>
        <w:t>&lt;RepeatBlock-By&gt;&lt;Members&gt;</w:t>
      </w:r>
      <w:r>
        <w:t>Özlem Demirel, Sebastian Everding</w:t>
      </w:r>
      <w:r>
        <w:rPr>
          <w:rStyle w:val="HideTWBExt"/>
          <w:b w:val="0"/>
        </w:rPr>
        <w:t>&lt;/Members&gt;</w:t>
      </w:r>
    </w:p>
    <w:p w14:paraId="693E21F8" w14:textId="77777777" w:rsidR="00380C79" w:rsidRPr="000E4F8D" w:rsidRDefault="00380C79" w:rsidP="00380C79">
      <w:pPr>
        <w:pStyle w:val="NormalBold"/>
      </w:pPr>
      <w:r>
        <w:rPr>
          <w:rStyle w:val="HideTWBExt"/>
          <w:b w:val="0"/>
        </w:rPr>
        <w:t>&lt;/RepeatBlock-By&gt;</w:t>
      </w:r>
    </w:p>
    <w:p w14:paraId="0FAA0DD3"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9E10C41" w14:textId="534BADA5" w:rsidR="00380C79" w:rsidRPr="000E4F8D" w:rsidRDefault="00380C79" w:rsidP="00380C79">
      <w:pPr>
        <w:pStyle w:val="NormalBold"/>
      </w:pPr>
      <w:r>
        <w:rPr>
          <w:rStyle w:val="HideTWBExt"/>
          <w:b w:val="0"/>
        </w:rPr>
        <w:t>&lt;Article&gt;</w:t>
      </w:r>
      <w:r>
        <w:t>Bod 2</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57CDB25" w14:textId="77777777" w:rsidTr="004C2510">
        <w:trPr>
          <w:trHeight w:hRule="exact" w:val="240"/>
          <w:jc w:val="center"/>
        </w:trPr>
        <w:tc>
          <w:tcPr>
            <w:tcW w:w="9752" w:type="dxa"/>
            <w:gridSpan w:val="2"/>
            <w:tcBorders>
              <w:top w:val="nil"/>
              <w:left w:val="nil"/>
              <w:bottom w:val="nil"/>
              <w:right w:val="nil"/>
            </w:tcBorders>
          </w:tcPr>
          <w:p w14:paraId="199FE0B9" w14:textId="77777777" w:rsidR="00380C79" w:rsidRPr="000E4F8D" w:rsidRDefault="00380C79" w:rsidP="004C2510"/>
        </w:tc>
      </w:tr>
      <w:tr w:rsidR="00380C79" w14:paraId="764B6A26" w14:textId="77777777" w:rsidTr="004C2510">
        <w:trPr>
          <w:trHeight w:val="240"/>
          <w:jc w:val="center"/>
        </w:trPr>
        <w:tc>
          <w:tcPr>
            <w:tcW w:w="4876" w:type="dxa"/>
            <w:tcBorders>
              <w:top w:val="nil"/>
              <w:left w:val="nil"/>
              <w:bottom w:val="nil"/>
              <w:right w:val="nil"/>
            </w:tcBorders>
          </w:tcPr>
          <w:p w14:paraId="41EFEE49"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C954A2D" w14:textId="77777777" w:rsidR="00380C79" w:rsidRPr="000E4F8D" w:rsidRDefault="00380C79" w:rsidP="004C2510">
            <w:pPr>
              <w:pStyle w:val="AmColumnHeading"/>
            </w:pPr>
            <w:r>
              <w:t>Pozměňovací návrh</w:t>
            </w:r>
          </w:p>
        </w:tc>
      </w:tr>
      <w:tr w:rsidR="00380C79" w14:paraId="50E11325" w14:textId="77777777" w:rsidTr="004C2510">
        <w:trPr>
          <w:jc w:val="center"/>
        </w:trPr>
        <w:tc>
          <w:tcPr>
            <w:tcW w:w="4876" w:type="dxa"/>
            <w:tcBorders>
              <w:top w:val="nil"/>
              <w:left w:val="nil"/>
              <w:bottom w:val="nil"/>
              <w:right w:val="nil"/>
            </w:tcBorders>
          </w:tcPr>
          <w:p w14:paraId="463430C9" w14:textId="77777777" w:rsidR="00380C79" w:rsidRPr="000E4F8D" w:rsidRDefault="00380C79" w:rsidP="004C2510">
            <w:pPr>
              <w:pStyle w:val="Normal6a"/>
            </w:pPr>
          </w:p>
        </w:tc>
        <w:tc>
          <w:tcPr>
            <w:tcW w:w="4876" w:type="dxa"/>
            <w:tcBorders>
              <w:top w:val="nil"/>
              <w:left w:val="nil"/>
              <w:bottom w:val="nil"/>
              <w:right w:val="nil"/>
            </w:tcBorders>
          </w:tcPr>
          <w:p w14:paraId="5B4067F5" w14:textId="7C9264A1" w:rsidR="00380C79" w:rsidRPr="000E4F8D" w:rsidRDefault="00380C79" w:rsidP="004C2510">
            <w:pPr>
              <w:pStyle w:val="Normal6a"/>
            </w:pPr>
            <w:r>
              <w:rPr>
                <w:b/>
                <w:i/>
              </w:rPr>
              <w:t>2a.</w:t>
            </w:r>
            <w:r>
              <w:tab/>
            </w:r>
            <w:r>
              <w:rPr>
                <w:b/>
                <w:i/>
              </w:rPr>
              <w:t>zdůrazňuje, že je naléhavě nutné zintenzivnit diplomatické úsilí</w:t>
            </w:r>
            <w:r>
              <w:rPr>
                <w:b/>
                <w:i/>
              </w:rPr>
              <w:t xml:space="preserve"> s </w:t>
            </w:r>
            <w:r>
              <w:rPr>
                <w:b/>
                <w:i/>
              </w:rPr>
              <w:t>cílem usnadnit spravedlivý</w:t>
            </w:r>
            <w:r>
              <w:rPr>
                <w:b/>
                <w:i/>
              </w:rPr>
              <w:t xml:space="preserve"> a </w:t>
            </w:r>
            <w:r>
              <w:rPr>
                <w:b/>
                <w:i/>
              </w:rPr>
              <w:t>trvalý mír založený na dialogu, mechanismech příměří</w:t>
            </w:r>
            <w:r>
              <w:rPr>
                <w:b/>
                <w:i/>
              </w:rPr>
              <w:t xml:space="preserve"> a </w:t>
            </w:r>
            <w:r>
              <w:rPr>
                <w:b/>
                <w:i/>
              </w:rPr>
              <w:t>dodržování mezinárodního práva;</w:t>
            </w:r>
          </w:p>
        </w:tc>
      </w:tr>
    </w:tbl>
    <w:p w14:paraId="65A856EB"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61B6578" w14:textId="77777777" w:rsidR="00380C79" w:rsidRPr="000E4F8D" w:rsidRDefault="00380C79" w:rsidP="00380C79">
      <w:r>
        <w:rPr>
          <w:rStyle w:val="HideTWBExt"/>
        </w:rPr>
        <w:t>&lt;/Amend&gt;</w:t>
      </w:r>
    </w:p>
    <w:p w14:paraId="4456907D"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149</w:t>
      </w:r>
      <w:r>
        <w:rPr>
          <w:rStyle w:val="HideTWBExt"/>
          <w:b w:val="0"/>
        </w:rPr>
        <w:t>&lt;/NumAm&gt;</w:t>
      </w:r>
    </w:p>
    <w:p w14:paraId="47F1ED7E" w14:textId="77777777" w:rsidR="00380C79" w:rsidRPr="000E4F8D" w:rsidRDefault="00380C79" w:rsidP="00380C79">
      <w:pPr>
        <w:pStyle w:val="NormalBold"/>
      </w:pPr>
      <w:r>
        <w:rPr>
          <w:rStyle w:val="HideTWBExt"/>
          <w:b w:val="0"/>
        </w:rPr>
        <w:t>&lt;RepeatBlock-By&gt;&lt;Members&gt;</w:t>
      </w:r>
      <w:r>
        <w:t>Liudas Mažylis</w:t>
      </w:r>
      <w:r>
        <w:rPr>
          <w:rStyle w:val="HideTWBExt"/>
          <w:b w:val="0"/>
        </w:rPr>
        <w:t>&lt;/Members&gt;</w:t>
      </w:r>
    </w:p>
    <w:p w14:paraId="2730CBB3" w14:textId="77777777" w:rsidR="00380C79" w:rsidRPr="000E4F8D" w:rsidRDefault="00380C79" w:rsidP="00380C79">
      <w:pPr>
        <w:pStyle w:val="NormalBold"/>
      </w:pPr>
      <w:r>
        <w:rPr>
          <w:rStyle w:val="HideTWBExt"/>
          <w:b w:val="0"/>
        </w:rPr>
        <w:t>&lt;/RepeatBlock-By&gt;</w:t>
      </w:r>
    </w:p>
    <w:p w14:paraId="16034C1A"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178B2C28" w14:textId="77777777" w:rsidR="00380C79" w:rsidRPr="000E4F8D" w:rsidRDefault="00380C79" w:rsidP="00380C79">
      <w:pPr>
        <w:pStyle w:val="NormalBold"/>
      </w:pPr>
      <w:r>
        <w:rPr>
          <w:rStyle w:val="HideTWBExt"/>
          <w:b w:val="0"/>
        </w:rPr>
        <w:t>&lt;Article&gt;</w:t>
      </w:r>
      <w:r>
        <w:t>Bod 2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A18F0F6" w14:textId="77777777" w:rsidTr="004C2510">
        <w:trPr>
          <w:trHeight w:hRule="exact" w:val="240"/>
          <w:jc w:val="center"/>
        </w:trPr>
        <w:tc>
          <w:tcPr>
            <w:tcW w:w="9752" w:type="dxa"/>
            <w:gridSpan w:val="2"/>
            <w:tcBorders>
              <w:top w:val="nil"/>
              <w:left w:val="nil"/>
              <w:bottom w:val="nil"/>
              <w:right w:val="nil"/>
            </w:tcBorders>
          </w:tcPr>
          <w:p w14:paraId="5129C289" w14:textId="77777777" w:rsidR="00380C79" w:rsidRPr="000E4F8D" w:rsidRDefault="00380C79" w:rsidP="004C2510"/>
        </w:tc>
      </w:tr>
      <w:tr w:rsidR="00380C79" w14:paraId="31C4AF70" w14:textId="77777777" w:rsidTr="004C2510">
        <w:trPr>
          <w:trHeight w:val="240"/>
          <w:jc w:val="center"/>
        </w:trPr>
        <w:tc>
          <w:tcPr>
            <w:tcW w:w="4876" w:type="dxa"/>
            <w:tcBorders>
              <w:top w:val="nil"/>
              <w:left w:val="nil"/>
              <w:bottom w:val="nil"/>
              <w:right w:val="nil"/>
            </w:tcBorders>
          </w:tcPr>
          <w:p w14:paraId="39E0FC7D"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07430933" w14:textId="77777777" w:rsidR="00380C79" w:rsidRPr="000E4F8D" w:rsidRDefault="00380C79" w:rsidP="004C2510">
            <w:pPr>
              <w:pStyle w:val="AmColumnHeading"/>
            </w:pPr>
            <w:r>
              <w:t>Pozměňovací návrh</w:t>
            </w:r>
          </w:p>
        </w:tc>
      </w:tr>
      <w:tr w:rsidR="00380C79" w14:paraId="08D52681" w14:textId="77777777" w:rsidTr="004C2510">
        <w:trPr>
          <w:jc w:val="center"/>
        </w:trPr>
        <w:tc>
          <w:tcPr>
            <w:tcW w:w="4876" w:type="dxa"/>
            <w:tcBorders>
              <w:top w:val="nil"/>
              <w:left w:val="nil"/>
              <w:bottom w:val="nil"/>
              <w:right w:val="nil"/>
            </w:tcBorders>
          </w:tcPr>
          <w:p w14:paraId="618B2138" w14:textId="77777777" w:rsidR="00380C79" w:rsidRPr="000E4F8D" w:rsidRDefault="00380C79" w:rsidP="004C2510">
            <w:pPr>
              <w:pStyle w:val="Normal6a"/>
            </w:pPr>
          </w:p>
        </w:tc>
        <w:tc>
          <w:tcPr>
            <w:tcW w:w="4876" w:type="dxa"/>
            <w:tcBorders>
              <w:top w:val="nil"/>
              <w:left w:val="nil"/>
              <w:bottom w:val="nil"/>
              <w:right w:val="nil"/>
            </w:tcBorders>
          </w:tcPr>
          <w:p w14:paraId="318650C3" w14:textId="5E12AC34" w:rsidR="00380C79" w:rsidRPr="000E4F8D" w:rsidRDefault="00380C79" w:rsidP="004C2510">
            <w:pPr>
              <w:pStyle w:val="Normal6a"/>
            </w:pPr>
            <w:r>
              <w:rPr>
                <w:b/>
                <w:i/>
              </w:rPr>
              <w:t>2b.</w:t>
            </w:r>
            <w:r>
              <w:tab/>
            </w:r>
            <w:r>
              <w:rPr>
                <w:b/>
                <w:i/>
              </w:rPr>
              <w:t>je si vědom toho, že mimořádný</w:t>
            </w:r>
            <w:r>
              <w:rPr>
                <w:b/>
                <w:i/>
              </w:rPr>
              <w:t xml:space="preserve"> a </w:t>
            </w:r>
            <w:r>
              <w:rPr>
                <w:b/>
                <w:i/>
              </w:rPr>
              <w:t>bezprecedentní rozsah fyzické</w:t>
            </w:r>
            <w:r>
              <w:rPr>
                <w:b/>
                <w:i/>
              </w:rPr>
              <w:t xml:space="preserve"> a </w:t>
            </w:r>
            <w:r>
              <w:rPr>
                <w:b/>
                <w:i/>
              </w:rPr>
              <w:t>psychické újmy způsobené ukrajinským dětem, včetně těch, které zažily vysídlení, vyžaduje zvláštní</w:t>
            </w:r>
            <w:r>
              <w:rPr>
                <w:b/>
                <w:i/>
              </w:rPr>
              <w:t xml:space="preserve"> a </w:t>
            </w:r>
            <w:r>
              <w:rPr>
                <w:b/>
                <w:i/>
              </w:rPr>
              <w:t>naléhavou pozornost; oceňuje, že Ukrajina vypracovala intervenční programy zaměřené na traumatizované děti,</w:t>
            </w:r>
            <w:r>
              <w:rPr>
                <w:b/>
                <w:i/>
              </w:rPr>
              <w:t xml:space="preserve"> a </w:t>
            </w:r>
            <w:r>
              <w:rPr>
                <w:b/>
                <w:i/>
              </w:rPr>
              <w:t>vyzývá EU, aby</w:t>
            </w:r>
            <w:r>
              <w:rPr>
                <w:b/>
                <w:i/>
              </w:rPr>
              <w:t xml:space="preserve"> v </w:t>
            </w:r>
            <w:r>
              <w:rPr>
                <w:b/>
                <w:i/>
              </w:rPr>
              <w:t>rámci své podpory obnovy upřednostnila zvláštní složku týkající se duševního zdraví dětí; zdůrazňuje, že děti unesené Ruskem vyžadují po návratu specializovanou psychosociální péči,</w:t>
            </w:r>
            <w:r>
              <w:rPr>
                <w:b/>
                <w:i/>
              </w:rPr>
              <w:t xml:space="preserve"> a </w:t>
            </w:r>
            <w:r>
              <w:rPr>
                <w:b/>
                <w:i/>
              </w:rPr>
              <w:t>vyzývá EU, aby financovala cílené reintegrační programy pro tyto děti</w:t>
            </w:r>
            <w:r>
              <w:rPr>
                <w:b/>
                <w:i/>
              </w:rPr>
              <w:t xml:space="preserve"> a </w:t>
            </w:r>
            <w:r>
              <w:rPr>
                <w:b/>
                <w:i/>
              </w:rPr>
              <w:t>jejich rodiny;</w:t>
            </w:r>
          </w:p>
        </w:tc>
      </w:tr>
    </w:tbl>
    <w:p w14:paraId="7432D849"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DA055EA" w14:textId="77777777" w:rsidR="00380C79" w:rsidRPr="000E4F8D" w:rsidRDefault="00380C79" w:rsidP="00380C79">
      <w:r>
        <w:rPr>
          <w:rStyle w:val="HideTWBExt"/>
        </w:rPr>
        <w:t>&lt;/Amend&gt;</w:t>
      </w:r>
    </w:p>
    <w:p w14:paraId="58624D62"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150</w:t>
      </w:r>
      <w:r>
        <w:rPr>
          <w:rStyle w:val="HideTWBExt"/>
          <w:b w:val="0"/>
        </w:rPr>
        <w:t>&lt;/NumAm&gt;</w:t>
      </w:r>
    </w:p>
    <w:p w14:paraId="4E3F8E47" w14:textId="77777777" w:rsidR="00380C79" w:rsidRPr="000E4F8D" w:rsidRDefault="00380C79" w:rsidP="00380C79">
      <w:pPr>
        <w:pStyle w:val="NormalBold"/>
      </w:pPr>
      <w:r>
        <w:rPr>
          <w:rStyle w:val="HideTWBExt"/>
          <w:b w:val="0"/>
        </w:rPr>
        <w:t>&lt;RepeatBlock-By&gt;&lt;Members&gt;</w:t>
      </w:r>
      <w:r>
        <w:t>Michael Gahler</w:t>
      </w:r>
      <w:r>
        <w:rPr>
          <w:rStyle w:val="HideTWBExt"/>
          <w:b w:val="0"/>
        </w:rPr>
        <w:t>&lt;/Members&gt;</w:t>
      </w:r>
    </w:p>
    <w:p w14:paraId="77422649" w14:textId="77777777" w:rsidR="00380C79" w:rsidRPr="000E4F8D" w:rsidRDefault="00380C79" w:rsidP="00380C79">
      <w:pPr>
        <w:pStyle w:val="NormalBold"/>
      </w:pPr>
      <w:r>
        <w:rPr>
          <w:rStyle w:val="HideTWBExt"/>
          <w:b w:val="0"/>
        </w:rPr>
        <w:t>&lt;/RepeatBlock-By&gt;</w:t>
      </w:r>
    </w:p>
    <w:p w14:paraId="3FC3BF52"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38F8FEB" w14:textId="77777777" w:rsidR="00380C79" w:rsidRPr="000E4F8D" w:rsidRDefault="00380C79" w:rsidP="00380C79">
      <w:pPr>
        <w:pStyle w:val="NormalBold"/>
      </w:pPr>
      <w:r>
        <w:rPr>
          <w:rStyle w:val="HideTWBExt"/>
          <w:b w:val="0"/>
        </w:rPr>
        <w:t>&lt;Article&gt;</w:t>
      </w:r>
      <w:r>
        <w:t>Bod 2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92468B9" w14:textId="77777777" w:rsidTr="004C2510">
        <w:trPr>
          <w:trHeight w:hRule="exact" w:val="240"/>
          <w:jc w:val="center"/>
        </w:trPr>
        <w:tc>
          <w:tcPr>
            <w:tcW w:w="9752" w:type="dxa"/>
            <w:gridSpan w:val="2"/>
            <w:tcBorders>
              <w:top w:val="nil"/>
              <w:left w:val="nil"/>
              <w:bottom w:val="nil"/>
              <w:right w:val="nil"/>
            </w:tcBorders>
          </w:tcPr>
          <w:p w14:paraId="45911020" w14:textId="77777777" w:rsidR="00380C79" w:rsidRPr="000E4F8D" w:rsidRDefault="00380C79" w:rsidP="004C2510"/>
        </w:tc>
      </w:tr>
      <w:tr w:rsidR="00380C79" w14:paraId="14103C75" w14:textId="77777777" w:rsidTr="004C2510">
        <w:trPr>
          <w:trHeight w:val="240"/>
          <w:jc w:val="center"/>
        </w:trPr>
        <w:tc>
          <w:tcPr>
            <w:tcW w:w="4876" w:type="dxa"/>
            <w:tcBorders>
              <w:top w:val="nil"/>
              <w:left w:val="nil"/>
              <w:bottom w:val="nil"/>
              <w:right w:val="nil"/>
            </w:tcBorders>
          </w:tcPr>
          <w:p w14:paraId="34D27DE4"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0A3450E6" w14:textId="77777777" w:rsidR="00380C79" w:rsidRPr="000E4F8D" w:rsidRDefault="00380C79" w:rsidP="004C2510">
            <w:pPr>
              <w:pStyle w:val="AmColumnHeading"/>
            </w:pPr>
            <w:r>
              <w:t>Pozměňovací návrh</w:t>
            </w:r>
          </w:p>
        </w:tc>
      </w:tr>
      <w:tr w:rsidR="00380C79" w14:paraId="2EDE969C" w14:textId="77777777" w:rsidTr="004C2510">
        <w:trPr>
          <w:jc w:val="center"/>
        </w:trPr>
        <w:tc>
          <w:tcPr>
            <w:tcW w:w="4876" w:type="dxa"/>
            <w:tcBorders>
              <w:top w:val="nil"/>
              <w:left w:val="nil"/>
              <w:bottom w:val="nil"/>
              <w:right w:val="nil"/>
            </w:tcBorders>
          </w:tcPr>
          <w:p w14:paraId="4DEC111F" w14:textId="77777777" w:rsidR="00380C79" w:rsidRPr="000E4F8D" w:rsidRDefault="00380C79" w:rsidP="004C2510">
            <w:pPr>
              <w:pStyle w:val="Normal6a"/>
            </w:pPr>
          </w:p>
        </w:tc>
        <w:tc>
          <w:tcPr>
            <w:tcW w:w="4876" w:type="dxa"/>
            <w:tcBorders>
              <w:top w:val="nil"/>
              <w:left w:val="nil"/>
              <w:bottom w:val="nil"/>
              <w:right w:val="nil"/>
            </w:tcBorders>
          </w:tcPr>
          <w:p w14:paraId="7459AA13" w14:textId="221E4703" w:rsidR="00380C79" w:rsidRPr="000E4F8D" w:rsidRDefault="00380C79" w:rsidP="004C2510">
            <w:pPr>
              <w:pStyle w:val="Normal6a"/>
            </w:pPr>
            <w:r>
              <w:rPr>
                <w:b/>
                <w:i/>
              </w:rPr>
              <w:t>2b.</w:t>
            </w:r>
            <w:r>
              <w:tab/>
            </w:r>
            <w:r>
              <w:rPr>
                <w:b/>
                <w:i/>
              </w:rPr>
              <w:t>trvá na tom, že dokud nebude vyjednána</w:t>
            </w:r>
            <w:r>
              <w:rPr>
                <w:b/>
                <w:i/>
              </w:rPr>
              <w:t xml:space="preserve"> a </w:t>
            </w:r>
            <w:r>
              <w:rPr>
                <w:b/>
                <w:i/>
              </w:rPr>
              <w:t>udržitelným způsobem uplatňována mírová dohoda, neměly by být rušeny žádné sankce; vyzývá Radu, aby systematicky řešila otázku obcházení sankcí; zdůrazňuje, že sankce mají zřetelný dopad na ruskou ekonomiku, ale opakuje, že režim sankcí musí být širší</w:t>
            </w:r>
            <w:r>
              <w:rPr>
                <w:b/>
                <w:i/>
              </w:rPr>
              <w:t xml:space="preserve"> a </w:t>
            </w:r>
            <w:r>
              <w:rPr>
                <w:b/>
                <w:i/>
              </w:rPr>
              <w:t>jeho provádění přísnější, pokud má mít požadovaný účinek na omezení finančních prostředků, které má Rusko</w:t>
            </w:r>
            <w:r>
              <w:rPr>
                <w:b/>
                <w:i/>
              </w:rPr>
              <w:t xml:space="preserve"> k </w:t>
            </w:r>
            <w:r>
              <w:rPr>
                <w:b/>
                <w:i/>
              </w:rPr>
              <w:t>dispozici</w:t>
            </w:r>
            <w:r>
              <w:rPr>
                <w:b/>
                <w:i/>
              </w:rPr>
              <w:t xml:space="preserve"> k </w:t>
            </w:r>
            <w:r>
              <w:rPr>
                <w:b/>
                <w:i/>
              </w:rPr>
              <w:t>vedení agresivní války; vyjadřuje naději, že důvody zablokování 20. balíčku sankcí vůči Rusku pominuly;</w:t>
            </w:r>
          </w:p>
        </w:tc>
      </w:tr>
    </w:tbl>
    <w:p w14:paraId="2C44B451"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2C65281" w14:textId="77777777" w:rsidR="00380C79" w:rsidRPr="000E4F8D" w:rsidRDefault="00380C79" w:rsidP="00380C79">
      <w:r>
        <w:rPr>
          <w:rStyle w:val="HideTWBExt"/>
        </w:rPr>
        <w:t>&lt;/Amend&gt;</w:t>
      </w:r>
    </w:p>
    <w:p w14:paraId="4B1F78F6"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151</w:t>
      </w:r>
      <w:r>
        <w:rPr>
          <w:rStyle w:val="HideTWBExt"/>
          <w:b w:val="0"/>
        </w:rPr>
        <w:t>&lt;/NumAm&gt;</w:t>
      </w:r>
    </w:p>
    <w:p w14:paraId="11705A86" w14:textId="77777777" w:rsidR="00380C79" w:rsidRPr="000E4F8D" w:rsidRDefault="00380C79" w:rsidP="00380C79">
      <w:pPr>
        <w:pStyle w:val="NormalBold"/>
      </w:pPr>
      <w:r>
        <w:rPr>
          <w:rStyle w:val="HideTWBExt"/>
          <w:b w:val="0"/>
        </w:rPr>
        <w:t>&lt;RepeatBlock-By&gt;&lt;Members&gt;</w:t>
      </w:r>
      <w:r>
        <w:t>Ondřej Kolář</w:t>
      </w:r>
      <w:r>
        <w:rPr>
          <w:rStyle w:val="HideTWBExt"/>
          <w:b w:val="0"/>
        </w:rPr>
        <w:t>&lt;/Members&gt;</w:t>
      </w:r>
    </w:p>
    <w:p w14:paraId="1E4D8266" w14:textId="77777777" w:rsidR="00380C79" w:rsidRPr="000E4F8D" w:rsidRDefault="00380C79" w:rsidP="00380C79">
      <w:pPr>
        <w:pStyle w:val="NormalBold"/>
      </w:pPr>
      <w:r>
        <w:rPr>
          <w:rStyle w:val="HideTWBExt"/>
          <w:b w:val="0"/>
        </w:rPr>
        <w:t>&lt;/RepeatBlock-By&gt;</w:t>
      </w:r>
    </w:p>
    <w:p w14:paraId="1E9053FB"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1F27E41" w14:textId="77777777" w:rsidR="00380C79" w:rsidRPr="000E4F8D" w:rsidRDefault="00380C79" w:rsidP="00380C79">
      <w:pPr>
        <w:pStyle w:val="NormalBold"/>
      </w:pPr>
      <w:r>
        <w:rPr>
          <w:rStyle w:val="HideTWBExt"/>
          <w:b w:val="0"/>
        </w:rPr>
        <w:t>&lt;Article&gt;</w:t>
      </w:r>
      <w:r>
        <w:t>Bod 2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BD7ABF1" w14:textId="77777777" w:rsidTr="004C2510">
        <w:trPr>
          <w:trHeight w:hRule="exact" w:val="240"/>
          <w:jc w:val="center"/>
        </w:trPr>
        <w:tc>
          <w:tcPr>
            <w:tcW w:w="9752" w:type="dxa"/>
            <w:gridSpan w:val="2"/>
            <w:tcBorders>
              <w:top w:val="nil"/>
              <w:left w:val="nil"/>
              <w:bottom w:val="nil"/>
              <w:right w:val="nil"/>
            </w:tcBorders>
          </w:tcPr>
          <w:p w14:paraId="6EE254AF" w14:textId="77777777" w:rsidR="00380C79" w:rsidRPr="000E4F8D" w:rsidRDefault="00380C79" w:rsidP="004C2510"/>
        </w:tc>
      </w:tr>
      <w:tr w:rsidR="00380C79" w14:paraId="6A0321FD" w14:textId="77777777" w:rsidTr="004C2510">
        <w:trPr>
          <w:trHeight w:val="240"/>
          <w:jc w:val="center"/>
        </w:trPr>
        <w:tc>
          <w:tcPr>
            <w:tcW w:w="4876" w:type="dxa"/>
            <w:tcBorders>
              <w:top w:val="nil"/>
              <w:left w:val="nil"/>
              <w:bottom w:val="nil"/>
              <w:right w:val="nil"/>
            </w:tcBorders>
          </w:tcPr>
          <w:p w14:paraId="1BEC2BD2"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E59E716" w14:textId="77777777" w:rsidR="00380C79" w:rsidRPr="000E4F8D" w:rsidRDefault="00380C79" w:rsidP="004C2510">
            <w:pPr>
              <w:pStyle w:val="AmColumnHeading"/>
            </w:pPr>
            <w:r>
              <w:t>Pozměňovací návrh</w:t>
            </w:r>
          </w:p>
        </w:tc>
      </w:tr>
      <w:tr w:rsidR="00380C79" w14:paraId="1C35B632" w14:textId="77777777" w:rsidTr="004C2510">
        <w:trPr>
          <w:jc w:val="center"/>
        </w:trPr>
        <w:tc>
          <w:tcPr>
            <w:tcW w:w="4876" w:type="dxa"/>
            <w:tcBorders>
              <w:top w:val="nil"/>
              <w:left w:val="nil"/>
              <w:bottom w:val="nil"/>
              <w:right w:val="nil"/>
            </w:tcBorders>
          </w:tcPr>
          <w:p w14:paraId="153BCF70" w14:textId="77777777" w:rsidR="00380C79" w:rsidRPr="000E4F8D" w:rsidRDefault="00380C79" w:rsidP="004C2510">
            <w:pPr>
              <w:pStyle w:val="Normal6a"/>
            </w:pPr>
          </w:p>
        </w:tc>
        <w:tc>
          <w:tcPr>
            <w:tcW w:w="4876" w:type="dxa"/>
            <w:tcBorders>
              <w:top w:val="nil"/>
              <w:left w:val="nil"/>
              <w:bottom w:val="nil"/>
              <w:right w:val="nil"/>
            </w:tcBorders>
          </w:tcPr>
          <w:p w14:paraId="3291BE13" w14:textId="4A409EC3" w:rsidR="00380C79" w:rsidRPr="000E4F8D" w:rsidRDefault="00380C79" w:rsidP="004C2510">
            <w:pPr>
              <w:pStyle w:val="Normal6a"/>
            </w:pPr>
            <w:r>
              <w:rPr>
                <w:b/>
                <w:i/>
              </w:rPr>
              <w:t>2b.</w:t>
            </w:r>
            <w:r>
              <w:tab/>
            </w:r>
            <w:r>
              <w:rPr>
                <w:b/>
                <w:i/>
              </w:rPr>
              <w:t> vyzývá členské státy, aby co nejvíce posílily</w:t>
            </w:r>
            <w:r>
              <w:rPr>
                <w:b/>
                <w:i/>
              </w:rPr>
              <w:t xml:space="preserve"> a </w:t>
            </w:r>
            <w:r>
              <w:rPr>
                <w:b/>
                <w:i/>
              </w:rPr>
              <w:t>urychlily vojensko-technickou pomoc</w:t>
            </w:r>
            <w:r>
              <w:rPr>
                <w:b/>
                <w:i/>
              </w:rPr>
              <w:t xml:space="preserve"> a </w:t>
            </w:r>
            <w:r>
              <w:rPr>
                <w:b/>
                <w:i/>
              </w:rPr>
              <w:t>urychleně poskytly Ukrajině další prostředky protivzdušné obrany (systém Patriot včetně raket, systémy SAMP/T, NASAMS, IRIS-T</w:t>
            </w:r>
            <w:r>
              <w:rPr>
                <w:b/>
                <w:i/>
              </w:rPr>
              <w:t xml:space="preserve"> a </w:t>
            </w:r>
            <w:r>
              <w:rPr>
                <w:b/>
                <w:i/>
              </w:rPr>
              <w:t>HAWK) na ochranu ukrajinského lidu</w:t>
            </w:r>
            <w:r>
              <w:rPr>
                <w:b/>
                <w:i/>
              </w:rPr>
              <w:t xml:space="preserve"> a </w:t>
            </w:r>
            <w:r>
              <w:rPr>
                <w:b/>
                <w:i/>
              </w:rPr>
              <w:t>kritické infrastruktury před ruským leteckým terorem; </w:t>
            </w:r>
          </w:p>
        </w:tc>
      </w:tr>
    </w:tbl>
    <w:p w14:paraId="539B6717"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BCECFC6" w14:textId="77777777" w:rsidR="00380C79" w:rsidRPr="000E4F8D" w:rsidRDefault="00380C79" w:rsidP="00380C79">
      <w:r>
        <w:rPr>
          <w:rStyle w:val="HideTWBExt"/>
        </w:rPr>
        <w:t>&lt;/Amend&gt;</w:t>
      </w:r>
    </w:p>
    <w:p w14:paraId="2EF18ABC"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152</w:t>
      </w:r>
      <w:r>
        <w:rPr>
          <w:rStyle w:val="HideTWBExt"/>
          <w:b w:val="0"/>
        </w:rPr>
        <w:t>&lt;/NumAm&gt;</w:t>
      </w:r>
    </w:p>
    <w:p w14:paraId="03642CDC" w14:textId="77777777" w:rsidR="00380C79" w:rsidRPr="000E4F8D" w:rsidRDefault="00380C79" w:rsidP="00380C79">
      <w:pPr>
        <w:pStyle w:val="NormalBold"/>
      </w:pPr>
      <w:r>
        <w:rPr>
          <w:rStyle w:val="HideTWBExt"/>
          <w:b w:val="0"/>
        </w:rPr>
        <w:t>&lt;RepeatBlock-By&gt;&lt;Members&gt;</w:t>
      </w:r>
      <w:r>
        <w:t>Michael Gahler</w:t>
      </w:r>
      <w:r>
        <w:rPr>
          <w:rStyle w:val="HideTWBExt"/>
          <w:b w:val="0"/>
        </w:rPr>
        <w:t>&lt;/Members&gt;</w:t>
      </w:r>
    </w:p>
    <w:p w14:paraId="3519B03D" w14:textId="77777777" w:rsidR="00380C79" w:rsidRPr="000E4F8D" w:rsidRDefault="00380C79" w:rsidP="00380C79">
      <w:pPr>
        <w:pStyle w:val="NormalBold"/>
      </w:pPr>
      <w:r>
        <w:rPr>
          <w:rStyle w:val="HideTWBExt"/>
          <w:b w:val="0"/>
        </w:rPr>
        <w:t>&lt;/RepeatBlock-By&gt;</w:t>
      </w:r>
    </w:p>
    <w:p w14:paraId="358AF678"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F1E190F" w14:textId="77777777" w:rsidR="00380C79" w:rsidRPr="000E4F8D" w:rsidRDefault="00380C79" w:rsidP="00380C79">
      <w:pPr>
        <w:pStyle w:val="NormalBold"/>
      </w:pPr>
      <w:r>
        <w:rPr>
          <w:rStyle w:val="HideTWBExt"/>
          <w:b w:val="0"/>
        </w:rPr>
        <w:t>&lt;Article&gt;</w:t>
      </w:r>
      <w:r>
        <w:t>Bod 2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A834884" w14:textId="77777777" w:rsidTr="004C2510">
        <w:trPr>
          <w:trHeight w:hRule="exact" w:val="240"/>
          <w:jc w:val="center"/>
        </w:trPr>
        <w:tc>
          <w:tcPr>
            <w:tcW w:w="9752" w:type="dxa"/>
            <w:gridSpan w:val="2"/>
            <w:tcBorders>
              <w:top w:val="nil"/>
              <w:left w:val="nil"/>
              <w:bottom w:val="nil"/>
              <w:right w:val="nil"/>
            </w:tcBorders>
          </w:tcPr>
          <w:p w14:paraId="30B42885" w14:textId="77777777" w:rsidR="00380C79" w:rsidRPr="000E4F8D" w:rsidRDefault="00380C79" w:rsidP="004C2510"/>
        </w:tc>
      </w:tr>
      <w:tr w:rsidR="00380C79" w14:paraId="41ED17B3" w14:textId="77777777" w:rsidTr="004C2510">
        <w:trPr>
          <w:trHeight w:val="240"/>
          <w:jc w:val="center"/>
        </w:trPr>
        <w:tc>
          <w:tcPr>
            <w:tcW w:w="4876" w:type="dxa"/>
            <w:tcBorders>
              <w:top w:val="nil"/>
              <w:left w:val="nil"/>
              <w:bottom w:val="nil"/>
              <w:right w:val="nil"/>
            </w:tcBorders>
          </w:tcPr>
          <w:p w14:paraId="6981AD64"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EE5D36F" w14:textId="77777777" w:rsidR="00380C79" w:rsidRPr="000E4F8D" w:rsidRDefault="00380C79" w:rsidP="004C2510">
            <w:pPr>
              <w:pStyle w:val="AmColumnHeading"/>
            </w:pPr>
            <w:r>
              <w:t>Pozměňovací návrh</w:t>
            </w:r>
          </w:p>
        </w:tc>
      </w:tr>
      <w:tr w:rsidR="00380C79" w14:paraId="5E49CC65" w14:textId="77777777" w:rsidTr="004C2510">
        <w:trPr>
          <w:jc w:val="center"/>
        </w:trPr>
        <w:tc>
          <w:tcPr>
            <w:tcW w:w="4876" w:type="dxa"/>
            <w:tcBorders>
              <w:top w:val="nil"/>
              <w:left w:val="nil"/>
              <w:bottom w:val="nil"/>
              <w:right w:val="nil"/>
            </w:tcBorders>
          </w:tcPr>
          <w:p w14:paraId="3FB307B8" w14:textId="77777777" w:rsidR="00380C79" w:rsidRPr="000E4F8D" w:rsidRDefault="00380C79" w:rsidP="004C2510">
            <w:pPr>
              <w:pStyle w:val="Normal6a"/>
            </w:pPr>
          </w:p>
        </w:tc>
        <w:tc>
          <w:tcPr>
            <w:tcW w:w="4876" w:type="dxa"/>
            <w:tcBorders>
              <w:top w:val="nil"/>
              <w:left w:val="nil"/>
              <w:bottom w:val="nil"/>
              <w:right w:val="nil"/>
            </w:tcBorders>
          </w:tcPr>
          <w:p w14:paraId="523BE194" w14:textId="00963EB5" w:rsidR="00380C79" w:rsidRPr="000E4F8D" w:rsidRDefault="00380C79" w:rsidP="004C2510">
            <w:pPr>
              <w:pStyle w:val="Normal6a"/>
            </w:pPr>
            <w:r>
              <w:rPr>
                <w:b/>
                <w:i/>
              </w:rPr>
              <w:t>2c.</w:t>
            </w:r>
            <w:r>
              <w:tab/>
            </w:r>
            <w:r>
              <w:rPr>
                <w:b/>
                <w:i/>
              </w:rPr>
              <w:t>očekává, že Radu bude již brzy schopna vyřešit patovou situaci, která brání zprovoznění Fondu pomoci Ukrajině</w:t>
            </w:r>
            <w:r>
              <w:rPr>
                <w:b/>
                <w:i/>
              </w:rPr>
              <w:t xml:space="preserve"> v </w:t>
            </w:r>
            <w:r>
              <w:rPr>
                <w:b/>
                <w:i/>
              </w:rPr>
              <w:t>rámci Evropského mírového nástroje, jenž je nezbytný pro plnění dlouhodobých bezpečnostních závazků EU vůči Ukrajině;</w:t>
            </w:r>
          </w:p>
        </w:tc>
      </w:tr>
    </w:tbl>
    <w:p w14:paraId="50333288"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7265E33" w14:textId="77777777" w:rsidR="00380C79" w:rsidRPr="000E4F8D" w:rsidRDefault="00380C79" w:rsidP="00380C79">
      <w:r>
        <w:rPr>
          <w:rStyle w:val="HideTWBExt"/>
        </w:rPr>
        <w:t>&lt;/Amend&gt;</w:t>
      </w:r>
    </w:p>
    <w:p w14:paraId="2622D6C6"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153</w:t>
      </w:r>
      <w:r>
        <w:rPr>
          <w:rStyle w:val="HideTWBExt"/>
          <w:b w:val="0"/>
        </w:rPr>
        <w:t>&lt;/NumAm&gt;</w:t>
      </w:r>
    </w:p>
    <w:p w14:paraId="2196347C" w14:textId="77777777" w:rsidR="00380C79" w:rsidRPr="000E4F8D" w:rsidRDefault="00380C79" w:rsidP="00380C79">
      <w:pPr>
        <w:pStyle w:val="NormalBold"/>
      </w:pPr>
      <w:r>
        <w:rPr>
          <w:rStyle w:val="HideTWBExt"/>
          <w:b w:val="0"/>
        </w:rPr>
        <w:t>&lt;RepeatBlock-By&gt;&lt;Members&gt;</w:t>
      </w:r>
      <w:r>
        <w:t>Ondřej Kolář</w:t>
      </w:r>
      <w:r>
        <w:rPr>
          <w:rStyle w:val="HideTWBExt"/>
          <w:b w:val="0"/>
        </w:rPr>
        <w:t>&lt;/Members&gt;</w:t>
      </w:r>
    </w:p>
    <w:p w14:paraId="1A6848A0" w14:textId="77777777" w:rsidR="00380C79" w:rsidRPr="000E4F8D" w:rsidRDefault="00380C79" w:rsidP="00380C79">
      <w:pPr>
        <w:pStyle w:val="NormalBold"/>
      </w:pPr>
      <w:r>
        <w:rPr>
          <w:rStyle w:val="HideTWBExt"/>
          <w:b w:val="0"/>
        </w:rPr>
        <w:t>&lt;/RepeatBlock-By&gt;</w:t>
      </w:r>
    </w:p>
    <w:p w14:paraId="2DB6D1DB"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99D8D15" w14:textId="77777777" w:rsidR="00380C79" w:rsidRPr="000E4F8D" w:rsidRDefault="00380C79" w:rsidP="00380C79">
      <w:pPr>
        <w:pStyle w:val="NormalBold"/>
      </w:pPr>
      <w:r>
        <w:rPr>
          <w:rStyle w:val="HideTWBExt"/>
          <w:b w:val="0"/>
        </w:rPr>
        <w:t>&lt;Article&gt;</w:t>
      </w:r>
      <w:r>
        <w:t>Bod 2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2A60D79" w14:textId="77777777" w:rsidTr="004C2510">
        <w:trPr>
          <w:trHeight w:hRule="exact" w:val="240"/>
          <w:jc w:val="center"/>
        </w:trPr>
        <w:tc>
          <w:tcPr>
            <w:tcW w:w="9752" w:type="dxa"/>
            <w:gridSpan w:val="2"/>
            <w:tcBorders>
              <w:top w:val="nil"/>
              <w:left w:val="nil"/>
              <w:bottom w:val="nil"/>
              <w:right w:val="nil"/>
            </w:tcBorders>
          </w:tcPr>
          <w:p w14:paraId="0C3A4642" w14:textId="77777777" w:rsidR="00380C79" w:rsidRPr="000E4F8D" w:rsidRDefault="00380C79" w:rsidP="004C2510"/>
        </w:tc>
      </w:tr>
      <w:tr w:rsidR="00380C79" w14:paraId="572F7C90" w14:textId="77777777" w:rsidTr="004C2510">
        <w:trPr>
          <w:trHeight w:val="240"/>
          <w:jc w:val="center"/>
        </w:trPr>
        <w:tc>
          <w:tcPr>
            <w:tcW w:w="4876" w:type="dxa"/>
            <w:tcBorders>
              <w:top w:val="nil"/>
              <w:left w:val="nil"/>
              <w:bottom w:val="nil"/>
              <w:right w:val="nil"/>
            </w:tcBorders>
          </w:tcPr>
          <w:p w14:paraId="275F96FA"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92FBB41" w14:textId="77777777" w:rsidR="00380C79" w:rsidRPr="000E4F8D" w:rsidRDefault="00380C79" w:rsidP="004C2510">
            <w:pPr>
              <w:pStyle w:val="AmColumnHeading"/>
            </w:pPr>
            <w:r>
              <w:t>Pozměňovací návrh</w:t>
            </w:r>
          </w:p>
        </w:tc>
      </w:tr>
      <w:tr w:rsidR="00380C79" w14:paraId="3968211A" w14:textId="77777777" w:rsidTr="004C2510">
        <w:trPr>
          <w:jc w:val="center"/>
        </w:trPr>
        <w:tc>
          <w:tcPr>
            <w:tcW w:w="4876" w:type="dxa"/>
            <w:tcBorders>
              <w:top w:val="nil"/>
              <w:left w:val="nil"/>
              <w:bottom w:val="nil"/>
              <w:right w:val="nil"/>
            </w:tcBorders>
          </w:tcPr>
          <w:p w14:paraId="53CA72E2" w14:textId="77777777" w:rsidR="00380C79" w:rsidRPr="000E4F8D" w:rsidRDefault="00380C79" w:rsidP="004C2510">
            <w:pPr>
              <w:pStyle w:val="Normal6a"/>
            </w:pPr>
          </w:p>
        </w:tc>
        <w:tc>
          <w:tcPr>
            <w:tcW w:w="4876" w:type="dxa"/>
            <w:tcBorders>
              <w:top w:val="nil"/>
              <w:left w:val="nil"/>
              <w:bottom w:val="nil"/>
              <w:right w:val="nil"/>
            </w:tcBorders>
          </w:tcPr>
          <w:p w14:paraId="18A62863" w14:textId="0403D07A" w:rsidR="00380C79" w:rsidRPr="000E4F8D" w:rsidRDefault="00380C79" w:rsidP="004C2510">
            <w:pPr>
              <w:pStyle w:val="Normal6a"/>
            </w:pPr>
            <w:r>
              <w:rPr>
                <w:b/>
                <w:i/>
              </w:rPr>
              <w:t>2c.</w:t>
            </w:r>
            <w:r>
              <w:tab/>
            </w:r>
            <w:r>
              <w:rPr>
                <w:b/>
                <w:i/>
              </w:rPr>
              <w:t>vyzývá</w:t>
            </w:r>
            <w:r>
              <w:rPr>
                <w:b/>
                <w:i/>
              </w:rPr>
              <w:t xml:space="preserve"> k </w:t>
            </w:r>
            <w:r>
              <w:rPr>
                <w:b/>
                <w:i/>
              </w:rPr>
              <w:t>účinné</w:t>
            </w:r>
            <w:r>
              <w:rPr>
                <w:b/>
                <w:i/>
              </w:rPr>
              <w:t xml:space="preserve"> a </w:t>
            </w:r>
            <w:r>
              <w:rPr>
                <w:b/>
                <w:i/>
              </w:rPr>
              <w:t>intenzivnější spolupráci</w:t>
            </w:r>
            <w:r>
              <w:rPr>
                <w:b/>
                <w:i/>
              </w:rPr>
              <w:t xml:space="preserve"> v </w:t>
            </w:r>
            <w:r>
              <w:rPr>
                <w:b/>
                <w:i/>
              </w:rPr>
              <w:t>rámci nástroje SAFE</w:t>
            </w:r>
            <w:r>
              <w:rPr>
                <w:b/>
                <w:i/>
              </w:rPr>
              <w:t xml:space="preserve"> a </w:t>
            </w:r>
            <w:r>
              <w:rPr>
                <w:b/>
                <w:i/>
              </w:rPr>
              <w:t>programu EDIP</w:t>
            </w:r>
            <w:r>
              <w:rPr>
                <w:b/>
                <w:i/>
              </w:rPr>
              <w:t xml:space="preserve"> s </w:t>
            </w:r>
            <w:r>
              <w:rPr>
                <w:b/>
                <w:i/>
              </w:rPr>
              <w:t>cílem uspokojit kritické obranné potřeby Ukrajiny</w:t>
            </w:r>
            <w:r>
              <w:rPr>
                <w:b/>
                <w:i/>
              </w:rPr>
              <w:t xml:space="preserve"> a </w:t>
            </w:r>
            <w:r>
              <w:rPr>
                <w:b/>
                <w:i/>
              </w:rPr>
              <w:t>usnadnit integraci ukrajinského obranného průmyslu do průmyslového ekosystému EU;</w:t>
            </w:r>
          </w:p>
        </w:tc>
      </w:tr>
    </w:tbl>
    <w:p w14:paraId="6ACAB2B1"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7D361EBE" w14:textId="77777777" w:rsidR="00380C79" w:rsidRPr="000E4F8D" w:rsidRDefault="00380C79" w:rsidP="00380C79">
      <w:r>
        <w:rPr>
          <w:rStyle w:val="HideTWBExt"/>
        </w:rPr>
        <w:t>&lt;/Amend&gt;</w:t>
      </w:r>
    </w:p>
    <w:p w14:paraId="3D38A5F2"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154</w:t>
      </w:r>
      <w:r>
        <w:rPr>
          <w:rStyle w:val="HideTWBExt"/>
          <w:b w:val="0"/>
        </w:rPr>
        <w:t>&lt;/NumAm&gt;</w:t>
      </w:r>
    </w:p>
    <w:p w14:paraId="4142FA73" w14:textId="77777777" w:rsidR="00380C79" w:rsidRPr="000E4F8D" w:rsidRDefault="00380C79" w:rsidP="00380C79">
      <w:pPr>
        <w:pStyle w:val="NormalBold"/>
      </w:pPr>
      <w:r>
        <w:rPr>
          <w:rStyle w:val="HideTWBExt"/>
          <w:b w:val="0"/>
        </w:rPr>
        <w:t>&lt;RepeatBlock-By&gt;&lt;Members&gt;</w:t>
      </w:r>
      <w:r>
        <w:t>Ondřej Kolář</w:t>
      </w:r>
      <w:r>
        <w:rPr>
          <w:rStyle w:val="HideTWBExt"/>
          <w:b w:val="0"/>
        </w:rPr>
        <w:t>&lt;/Members&gt;</w:t>
      </w:r>
    </w:p>
    <w:p w14:paraId="418ED6D5" w14:textId="77777777" w:rsidR="00380C79" w:rsidRPr="000E4F8D" w:rsidRDefault="00380C79" w:rsidP="00380C79">
      <w:pPr>
        <w:pStyle w:val="NormalBold"/>
      </w:pPr>
      <w:r>
        <w:rPr>
          <w:rStyle w:val="HideTWBExt"/>
          <w:b w:val="0"/>
        </w:rPr>
        <w:t>&lt;/RepeatBlock-By&gt;</w:t>
      </w:r>
    </w:p>
    <w:p w14:paraId="1FD4870B"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374D666C" w14:textId="77777777" w:rsidR="00380C79" w:rsidRPr="000E4F8D" w:rsidRDefault="00380C79" w:rsidP="00380C79">
      <w:pPr>
        <w:pStyle w:val="NormalBold"/>
      </w:pPr>
      <w:r>
        <w:rPr>
          <w:rStyle w:val="HideTWBExt"/>
          <w:b w:val="0"/>
        </w:rPr>
        <w:t>&lt;Article&gt;</w:t>
      </w:r>
      <w:r>
        <w:t>Bod 2 d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B338608" w14:textId="77777777" w:rsidTr="004C2510">
        <w:trPr>
          <w:trHeight w:hRule="exact" w:val="240"/>
          <w:jc w:val="center"/>
        </w:trPr>
        <w:tc>
          <w:tcPr>
            <w:tcW w:w="9752" w:type="dxa"/>
            <w:gridSpan w:val="2"/>
            <w:tcBorders>
              <w:top w:val="nil"/>
              <w:left w:val="nil"/>
              <w:bottom w:val="nil"/>
              <w:right w:val="nil"/>
            </w:tcBorders>
          </w:tcPr>
          <w:p w14:paraId="2F5F0445" w14:textId="77777777" w:rsidR="00380C79" w:rsidRPr="000E4F8D" w:rsidRDefault="00380C79" w:rsidP="004C2510"/>
        </w:tc>
      </w:tr>
      <w:tr w:rsidR="00380C79" w14:paraId="43716055" w14:textId="77777777" w:rsidTr="004C2510">
        <w:trPr>
          <w:trHeight w:val="240"/>
          <w:jc w:val="center"/>
        </w:trPr>
        <w:tc>
          <w:tcPr>
            <w:tcW w:w="4876" w:type="dxa"/>
            <w:tcBorders>
              <w:top w:val="nil"/>
              <w:left w:val="nil"/>
              <w:bottom w:val="nil"/>
              <w:right w:val="nil"/>
            </w:tcBorders>
          </w:tcPr>
          <w:p w14:paraId="32A9DF3D"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9E5E43A" w14:textId="77777777" w:rsidR="00380C79" w:rsidRPr="000E4F8D" w:rsidRDefault="00380C79" w:rsidP="004C2510">
            <w:pPr>
              <w:pStyle w:val="AmColumnHeading"/>
            </w:pPr>
            <w:r>
              <w:t>Pozměňovací návrh</w:t>
            </w:r>
          </w:p>
        </w:tc>
      </w:tr>
      <w:tr w:rsidR="00380C79" w14:paraId="1E3F1202" w14:textId="77777777" w:rsidTr="004C2510">
        <w:trPr>
          <w:jc w:val="center"/>
        </w:trPr>
        <w:tc>
          <w:tcPr>
            <w:tcW w:w="4876" w:type="dxa"/>
            <w:tcBorders>
              <w:top w:val="nil"/>
              <w:left w:val="nil"/>
              <w:bottom w:val="nil"/>
              <w:right w:val="nil"/>
            </w:tcBorders>
          </w:tcPr>
          <w:p w14:paraId="6F897FDB" w14:textId="77777777" w:rsidR="00380C79" w:rsidRPr="000E4F8D" w:rsidRDefault="00380C79" w:rsidP="004C2510">
            <w:pPr>
              <w:pStyle w:val="Normal6a"/>
            </w:pPr>
          </w:p>
        </w:tc>
        <w:tc>
          <w:tcPr>
            <w:tcW w:w="4876" w:type="dxa"/>
            <w:tcBorders>
              <w:top w:val="nil"/>
              <w:left w:val="nil"/>
              <w:bottom w:val="nil"/>
              <w:right w:val="nil"/>
            </w:tcBorders>
          </w:tcPr>
          <w:p w14:paraId="08FAF2BE" w14:textId="07CD2924" w:rsidR="00380C79" w:rsidRPr="000E4F8D" w:rsidRDefault="00380C79" w:rsidP="004C2510">
            <w:pPr>
              <w:pStyle w:val="Normal6a"/>
            </w:pPr>
            <w:r>
              <w:rPr>
                <w:b/>
                <w:i/>
              </w:rPr>
              <w:t>2d.</w:t>
            </w:r>
            <w:r>
              <w:tab/>
            </w:r>
            <w:r>
              <w:rPr>
                <w:b/>
                <w:i/>
              </w:rPr>
              <w:t>zdůrazňuje význam přistoupení Ukrajiny</w:t>
            </w:r>
            <w:r>
              <w:rPr>
                <w:b/>
                <w:i/>
              </w:rPr>
              <w:t xml:space="preserve"> k </w:t>
            </w:r>
            <w:r>
              <w:rPr>
                <w:b/>
                <w:i/>
              </w:rPr>
              <w:t>Evropskému obrannému fondu jako přidružené země</w:t>
            </w:r>
            <w:r>
              <w:rPr>
                <w:b/>
                <w:i/>
              </w:rPr>
              <w:t xml:space="preserve"> a </w:t>
            </w:r>
            <w:r>
              <w:rPr>
                <w:b/>
                <w:i/>
              </w:rPr>
              <w:t>vyzývá</w:t>
            </w:r>
            <w:r>
              <w:rPr>
                <w:b/>
                <w:i/>
              </w:rPr>
              <w:t xml:space="preserve"> k </w:t>
            </w:r>
            <w:r>
              <w:rPr>
                <w:b/>
                <w:i/>
              </w:rPr>
              <w:t>tomu, aby se rychle uskutečnila nezbytná jednání;</w:t>
            </w:r>
          </w:p>
        </w:tc>
      </w:tr>
    </w:tbl>
    <w:p w14:paraId="74A285EE"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9F8E5F0" w14:textId="77777777" w:rsidR="00380C79" w:rsidRPr="000E4F8D" w:rsidRDefault="00380C79" w:rsidP="00380C79">
      <w:r>
        <w:rPr>
          <w:rStyle w:val="HideTWBExt"/>
        </w:rPr>
        <w:t>&lt;/Amend&gt;</w:t>
      </w:r>
    </w:p>
    <w:p w14:paraId="59249424"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155</w:t>
      </w:r>
      <w:r>
        <w:rPr>
          <w:rStyle w:val="HideTWBExt"/>
          <w:b w:val="0"/>
        </w:rPr>
        <w:t>&lt;/NumAm&gt;</w:t>
      </w:r>
    </w:p>
    <w:p w14:paraId="6B540BE8" w14:textId="77777777" w:rsidR="00380C79" w:rsidRPr="000E4F8D" w:rsidRDefault="00380C79" w:rsidP="00380C79">
      <w:pPr>
        <w:pStyle w:val="NormalBold"/>
      </w:pPr>
      <w:r>
        <w:rPr>
          <w:rStyle w:val="HideTWBExt"/>
          <w:b w:val="0"/>
        </w:rPr>
        <w:t>&lt;RepeatBlock-By&gt;&lt;Members&gt;</w:t>
      </w:r>
      <w:r>
        <w:t>Petar Volgin</w:t>
      </w:r>
      <w:r>
        <w:rPr>
          <w:rStyle w:val="HideTWBExt"/>
          <w:b w:val="0"/>
        </w:rPr>
        <w:t>&lt;/Members&gt;</w:t>
      </w:r>
    </w:p>
    <w:p w14:paraId="1259B387" w14:textId="77777777" w:rsidR="00380C79" w:rsidRPr="000E4F8D" w:rsidRDefault="00380C79" w:rsidP="00380C79">
      <w:pPr>
        <w:pStyle w:val="NormalBold"/>
      </w:pPr>
      <w:r>
        <w:rPr>
          <w:rStyle w:val="HideTWBExt"/>
          <w:b w:val="0"/>
        </w:rPr>
        <w:t>&lt;/RepeatBlock-By&gt;</w:t>
      </w:r>
    </w:p>
    <w:p w14:paraId="1648F96B"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8953A44" w14:textId="77777777" w:rsidR="00380C79" w:rsidRPr="000E4F8D" w:rsidRDefault="00380C79" w:rsidP="00380C79">
      <w:pPr>
        <w:pStyle w:val="NormalBold"/>
      </w:pPr>
      <w:r>
        <w:rPr>
          <w:rStyle w:val="HideTWBExt"/>
          <w:b w:val="0"/>
        </w:rPr>
        <w:t>&lt;Article&gt;</w:t>
      </w:r>
      <w:r>
        <w:t>Bod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98939BF" w14:textId="77777777" w:rsidTr="004C2510">
        <w:trPr>
          <w:trHeight w:hRule="exact" w:val="240"/>
          <w:jc w:val="center"/>
        </w:trPr>
        <w:tc>
          <w:tcPr>
            <w:tcW w:w="9752" w:type="dxa"/>
            <w:gridSpan w:val="2"/>
            <w:tcBorders>
              <w:top w:val="nil"/>
              <w:left w:val="nil"/>
              <w:bottom w:val="nil"/>
              <w:right w:val="nil"/>
            </w:tcBorders>
          </w:tcPr>
          <w:p w14:paraId="5FE9059D" w14:textId="77777777" w:rsidR="00380C79" w:rsidRPr="000E4F8D" w:rsidRDefault="00380C79" w:rsidP="004C2510"/>
        </w:tc>
      </w:tr>
      <w:tr w:rsidR="00380C79" w14:paraId="2ABF1A6B" w14:textId="77777777" w:rsidTr="004C2510">
        <w:trPr>
          <w:trHeight w:val="240"/>
          <w:jc w:val="center"/>
        </w:trPr>
        <w:tc>
          <w:tcPr>
            <w:tcW w:w="4876" w:type="dxa"/>
            <w:tcBorders>
              <w:top w:val="nil"/>
              <w:left w:val="nil"/>
              <w:bottom w:val="nil"/>
              <w:right w:val="nil"/>
            </w:tcBorders>
          </w:tcPr>
          <w:p w14:paraId="70790277"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D608444" w14:textId="77777777" w:rsidR="00380C79" w:rsidRPr="000E4F8D" w:rsidRDefault="00380C79" w:rsidP="004C2510">
            <w:pPr>
              <w:pStyle w:val="AmColumnHeading"/>
            </w:pPr>
            <w:r>
              <w:t>Pozměňovací návrh</w:t>
            </w:r>
          </w:p>
        </w:tc>
      </w:tr>
      <w:tr w:rsidR="00380C79" w14:paraId="6C80C1A2" w14:textId="77777777" w:rsidTr="004C2510">
        <w:trPr>
          <w:jc w:val="center"/>
        </w:trPr>
        <w:tc>
          <w:tcPr>
            <w:tcW w:w="4876" w:type="dxa"/>
            <w:tcBorders>
              <w:top w:val="nil"/>
              <w:left w:val="nil"/>
              <w:bottom w:val="nil"/>
              <w:right w:val="nil"/>
            </w:tcBorders>
          </w:tcPr>
          <w:p w14:paraId="00653C23" w14:textId="326975ED" w:rsidR="00380C79" w:rsidRPr="000E4F8D" w:rsidRDefault="00380C79" w:rsidP="004C2510">
            <w:pPr>
              <w:pStyle w:val="Normal6a"/>
            </w:pPr>
            <w:r>
              <w:rPr>
                <w:b/>
                <w:i/>
              </w:rPr>
              <w:t>3.</w:t>
            </w:r>
            <w:r>
              <w:tab/>
            </w:r>
            <w:r>
              <w:rPr>
                <w:b/>
                <w:i/>
              </w:rPr>
              <w:t>oceňuje oznámení Komise</w:t>
            </w:r>
            <w:r>
              <w:rPr>
                <w:b/>
                <w:i/>
              </w:rPr>
              <w:t xml:space="preserve"> z </w:t>
            </w:r>
            <w:r>
              <w:rPr>
                <w:b/>
                <w:i/>
              </w:rPr>
              <w:t>ledna 2026, že</w:t>
            </w:r>
            <w:r>
              <w:rPr>
                <w:b/>
                <w:i/>
              </w:rPr>
              <w:t xml:space="preserve"> v </w:t>
            </w:r>
            <w:r>
              <w:rPr>
                <w:b/>
                <w:i/>
              </w:rPr>
              <w:t>průběhu dvouletého období 2026–2027 poskytne 90 miliard EUR na kritickou podporu rozpočtových</w:t>
            </w:r>
            <w:r>
              <w:rPr>
                <w:b/>
                <w:i/>
              </w:rPr>
              <w:t xml:space="preserve"> a </w:t>
            </w:r>
            <w:r>
              <w:rPr>
                <w:b/>
                <w:i/>
              </w:rPr>
              <w:t>vojenských potřeb Ukrajiny;</w:t>
            </w:r>
          </w:p>
        </w:tc>
        <w:tc>
          <w:tcPr>
            <w:tcW w:w="4876" w:type="dxa"/>
            <w:tcBorders>
              <w:top w:val="nil"/>
              <w:left w:val="nil"/>
              <w:bottom w:val="nil"/>
              <w:right w:val="nil"/>
            </w:tcBorders>
          </w:tcPr>
          <w:p w14:paraId="46C0C635" w14:textId="77777777" w:rsidR="00380C79" w:rsidRPr="000E4F8D" w:rsidRDefault="00380C79" w:rsidP="004C2510">
            <w:pPr>
              <w:pStyle w:val="Normal6a"/>
            </w:pPr>
            <w:r>
              <w:rPr>
                <w:b/>
                <w:i/>
              </w:rPr>
              <w:t>vypouští se</w:t>
            </w:r>
          </w:p>
        </w:tc>
      </w:tr>
    </w:tbl>
    <w:p w14:paraId="22915F09"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DF7A76C" w14:textId="77777777" w:rsidR="00380C79" w:rsidRPr="000E4F8D" w:rsidRDefault="00380C79" w:rsidP="00380C79">
      <w:r>
        <w:rPr>
          <w:rStyle w:val="HideTWBExt"/>
        </w:rPr>
        <w:t>&lt;/Amend&gt;</w:t>
      </w:r>
    </w:p>
    <w:p w14:paraId="081B76E3"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156</w:t>
      </w:r>
      <w:r>
        <w:rPr>
          <w:rStyle w:val="HideTWBExt"/>
          <w:b w:val="0"/>
        </w:rPr>
        <w:t>&lt;/NumAm&gt;</w:t>
      </w:r>
    </w:p>
    <w:p w14:paraId="20AC9CB0" w14:textId="77777777" w:rsidR="00380C79" w:rsidRPr="000E4F8D" w:rsidRDefault="00380C79" w:rsidP="00380C79">
      <w:pPr>
        <w:pStyle w:val="NormalBold"/>
      </w:pPr>
      <w:r>
        <w:rPr>
          <w:rStyle w:val="HideTWBExt"/>
          <w:b w:val="0"/>
        </w:rPr>
        <w:t>&lt;RepeatBlock-By&gt;&lt;Members&gt;</w:t>
      </w:r>
      <w:r>
        <w:t>Ruth Firmenich, Michael von der Schulenburg</w:t>
      </w:r>
      <w:r>
        <w:rPr>
          <w:rStyle w:val="HideTWBExt"/>
          <w:b w:val="0"/>
        </w:rPr>
        <w:t>&lt;/Members&gt;</w:t>
      </w:r>
    </w:p>
    <w:p w14:paraId="1903C496" w14:textId="77777777" w:rsidR="00380C79" w:rsidRPr="000E4F8D" w:rsidRDefault="00380C79" w:rsidP="00380C79">
      <w:pPr>
        <w:pStyle w:val="NormalBold"/>
      </w:pPr>
      <w:r>
        <w:rPr>
          <w:rStyle w:val="HideTWBExt"/>
          <w:b w:val="0"/>
        </w:rPr>
        <w:t>&lt;/RepeatBlock-By&gt;</w:t>
      </w:r>
    </w:p>
    <w:p w14:paraId="40996E42"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927A38E" w14:textId="77777777" w:rsidR="00380C79" w:rsidRPr="000E4F8D" w:rsidRDefault="00380C79" w:rsidP="00380C79">
      <w:pPr>
        <w:pStyle w:val="NormalBold"/>
      </w:pPr>
      <w:r>
        <w:rPr>
          <w:rStyle w:val="HideTWBExt"/>
          <w:b w:val="0"/>
        </w:rPr>
        <w:t>&lt;Article&gt;</w:t>
      </w:r>
      <w:r>
        <w:t>Bod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A0146B2" w14:textId="77777777" w:rsidTr="004C2510">
        <w:trPr>
          <w:trHeight w:hRule="exact" w:val="240"/>
          <w:jc w:val="center"/>
        </w:trPr>
        <w:tc>
          <w:tcPr>
            <w:tcW w:w="9752" w:type="dxa"/>
            <w:gridSpan w:val="2"/>
            <w:tcBorders>
              <w:top w:val="nil"/>
              <w:left w:val="nil"/>
              <w:bottom w:val="nil"/>
              <w:right w:val="nil"/>
            </w:tcBorders>
          </w:tcPr>
          <w:p w14:paraId="60BA66A9" w14:textId="77777777" w:rsidR="00380C79" w:rsidRPr="000E4F8D" w:rsidRDefault="00380C79" w:rsidP="004C2510"/>
        </w:tc>
      </w:tr>
      <w:tr w:rsidR="00380C79" w14:paraId="798A32CB" w14:textId="77777777" w:rsidTr="004C2510">
        <w:trPr>
          <w:trHeight w:val="240"/>
          <w:jc w:val="center"/>
        </w:trPr>
        <w:tc>
          <w:tcPr>
            <w:tcW w:w="4876" w:type="dxa"/>
            <w:tcBorders>
              <w:top w:val="nil"/>
              <w:left w:val="nil"/>
              <w:bottom w:val="nil"/>
              <w:right w:val="nil"/>
            </w:tcBorders>
          </w:tcPr>
          <w:p w14:paraId="4E020AAE"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F60A441" w14:textId="77777777" w:rsidR="00380C79" w:rsidRPr="000E4F8D" w:rsidRDefault="00380C79" w:rsidP="004C2510">
            <w:pPr>
              <w:pStyle w:val="AmColumnHeading"/>
            </w:pPr>
            <w:r>
              <w:t>Pozměňovací návrh</w:t>
            </w:r>
          </w:p>
        </w:tc>
      </w:tr>
      <w:tr w:rsidR="00380C79" w14:paraId="2BA568BD" w14:textId="77777777" w:rsidTr="004C2510">
        <w:trPr>
          <w:jc w:val="center"/>
        </w:trPr>
        <w:tc>
          <w:tcPr>
            <w:tcW w:w="4876" w:type="dxa"/>
            <w:tcBorders>
              <w:top w:val="nil"/>
              <w:left w:val="nil"/>
              <w:bottom w:val="nil"/>
              <w:right w:val="nil"/>
            </w:tcBorders>
          </w:tcPr>
          <w:p w14:paraId="45CB8623" w14:textId="63909C70" w:rsidR="00380C79" w:rsidRPr="000E4F8D" w:rsidRDefault="00380C79" w:rsidP="004C2510">
            <w:pPr>
              <w:pStyle w:val="Normal6a"/>
            </w:pPr>
            <w:r>
              <w:t>3.</w:t>
            </w:r>
            <w:r>
              <w:tab/>
            </w:r>
            <w:r>
              <w:rPr>
                <w:b/>
                <w:i/>
              </w:rPr>
              <w:t>oceňuje oznámení Komise</w:t>
            </w:r>
            <w:r>
              <w:rPr>
                <w:b/>
                <w:i/>
              </w:rPr>
              <w:t xml:space="preserve"> z </w:t>
            </w:r>
            <w:r>
              <w:rPr>
                <w:b/>
                <w:i/>
              </w:rPr>
              <w:t>ledna 2026, že</w:t>
            </w:r>
            <w:r>
              <w:rPr>
                <w:b/>
                <w:i/>
              </w:rPr>
              <w:t xml:space="preserve"> v </w:t>
            </w:r>
            <w:r>
              <w:rPr>
                <w:b/>
                <w:i/>
              </w:rPr>
              <w:t>průběhu dvouletého období 2026–2027 poskytne 90 miliard EUR na kritickou podporu rozpočtových</w:t>
            </w:r>
            <w:r>
              <w:t xml:space="preserve"> a </w:t>
            </w:r>
            <w:r>
              <w:rPr>
                <w:b/>
                <w:i/>
              </w:rPr>
              <w:t>vojenských potřeb Ukrajiny</w:t>
            </w:r>
            <w:r>
              <w:t>;</w:t>
            </w:r>
          </w:p>
        </w:tc>
        <w:tc>
          <w:tcPr>
            <w:tcW w:w="4876" w:type="dxa"/>
            <w:tcBorders>
              <w:top w:val="nil"/>
              <w:left w:val="nil"/>
              <w:bottom w:val="nil"/>
              <w:right w:val="nil"/>
            </w:tcBorders>
          </w:tcPr>
          <w:p w14:paraId="2BE5D83D" w14:textId="664E775E" w:rsidR="00380C79" w:rsidRPr="000E4F8D" w:rsidRDefault="00380C79" w:rsidP="004C2510">
            <w:pPr>
              <w:pStyle w:val="Normal6a"/>
            </w:pPr>
            <w:r>
              <w:t>3.</w:t>
            </w:r>
            <w:r>
              <w:tab/>
            </w:r>
            <w:r>
              <w:rPr>
                <w:b/>
                <w:i/>
              </w:rPr>
              <w:t>zdůrazňuje, že podpora Ukrajiny by měla být přínosem pro civilní obyvatelstvo; vyjadřuje znepokojení nad zprávami</w:t>
            </w:r>
            <w:r>
              <w:rPr>
                <w:b/>
                <w:i/>
              </w:rPr>
              <w:t xml:space="preserve"> o </w:t>
            </w:r>
            <w:r>
              <w:rPr>
                <w:b/>
                <w:i/>
              </w:rPr>
              <w:t>nuceném náboru</w:t>
            </w:r>
            <w:r>
              <w:t xml:space="preserve"> a </w:t>
            </w:r>
            <w:r>
              <w:rPr>
                <w:b/>
                <w:i/>
              </w:rPr>
              <w:t>omezování svobody sdělovacích prostředků, odborů</w:t>
            </w:r>
            <w:r>
              <w:rPr>
                <w:b/>
                <w:i/>
              </w:rPr>
              <w:t xml:space="preserve"> a </w:t>
            </w:r>
            <w:r>
              <w:rPr>
                <w:b/>
                <w:i/>
              </w:rPr>
              <w:t>aktérů občanské společnosti</w:t>
            </w:r>
            <w:r>
              <w:rPr>
                <w:b/>
                <w:i/>
              </w:rPr>
              <w:t xml:space="preserve"> a </w:t>
            </w:r>
            <w:r>
              <w:rPr>
                <w:b/>
                <w:i/>
              </w:rPr>
              <w:t>vyzývá</w:t>
            </w:r>
            <w:r>
              <w:rPr>
                <w:b/>
                <w:i/>
              </w:rPr>
              <w:t xml:space="preserve"> k </w:t>
            </w:r>
            <w:r>
              <w:rPr>
                <w:b/>
                <w:i/>
              </w:rPr>
              <w:t>tomu, aby byl tento vývoj přezkoumán</w:t>
            </w:r>
            <w:r>
              <w:rPr>
                <w:b/>
                <w:i/>
              </w:rPr>
              <w:t xml:space="preserve"> v </w:t>
            </w:r>
            <w:r>
              <w:rPr>
                <w:b/>
                <w:i/>
              </w:rPr>
              <w:t>souladu</w:t>
            </w:r>
            <w:r>
              <w:rPr>
                <w:b/>
                <w:i/>
              </w:rPr>
              <w:t xml:space="preserve"> s </w:t>
            </w:r>
            <w:r>
              <w:rPr>
                <w:b/>
                <w:i/>
              </w:rPr>
              <w:t>mezinárodními normami;</w:t>
            </w:r>
            <w:r>
              <w:t xml:space="preserve"> </w:t>
            </w:r>
            <w:r>
              <w:rPr>
                <w:b/>
                <w:i/>
              </w:rPr>
              <w:t>znovu zdůrazňuje potřebu diplomatického řešení konfliktů;</w:t>
            </w:r>
          </w:p>
        </w:tc>
      </w:tr>
    </w:tbl>
    <w:p w14:paraId="03AFE691"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{DE}</w:t>
      </w:r>
      <w:r w:rsidRPr="000E4F8D">
        <w:t>de</w:t>
      </w:r>
      <w:r w:rsidRPr="000E4F8D">
        <w:rPr>
          <w:rStyle w:val="HideTWBExt"/>
        </w:rPr>
        <w:t>&lt;/Original&gt;</w:t>
      </w:r>
    </w:p>
    <w:p w14:paraId="0E2CFC3B" w14:textId="77777777" w:rsidR="00380C79" w:rsidRPr="000E4F8D" w:rsidRDefault="00380C79" w:rsidP="00380C79">
      <w:r>
        <w:rPr>
          <w:rStyle w:val="HideTWBExt"/>
        </w:rPr>
        <w:t>&lt;/Amend&gt;</w:t>
      </w:r>
    </w:p>
    <w:p w14:paraId="4C165E1A"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157</w:t>
      </w:r>
      <w:r>
        <w:rPr>
          <w:rStyle w:val="HideTWBExt"/>
          <w:b w:val="0"/>
        </w:rPr>
        <w:t>&lt;/NumAm&gt;</w:t>
      </w:r>
    </w:p>
    <w:p w14:paraId="1124D7CD" w14:textId="77777777" w:rsidR="00380C79" w:rsidRPr="000E4F8D" w:rsidRDefault="00380C79" w:rsidP="00380C79">
      <w:pPr>
        <w:pStyle w:val="NormalBold"/>
      </w:pPr>
      <w:r>
        <w:rPr>
          <w:rStyle w:val="HideTWBExt"/>
          <w:b w:val="0"/>
        </w:rPr>
        <w:t>&lt;RepeatBlock-By&gt;&lt;Members&gt;</w:t>
      </w:r>
      <w:r>
        <w:t>Tomasz Froelich</w:t>
      </w:r>
      <w:r>
        <w:rPr>
          <w:rStyle w:val="HideTWBExt"/>
          <w:b w:val="0"/>
        </w:rPr>
        <w:t>&lt;/Members&gt;</w:t>
      </w:r>
    </w:p>
    <w:p w14:paraId="4D778A78" w14:textId="77777777" w:rsidR="00380C79" w:rsidRPr="000E4F8D" w:rsidRDefault="00380C79" w:rsidP="00380C79">
      <w:pPr>
        <w:pStyle w:val="NormalBold"/>
      </w:pPr>
      <w:r>
        <w:rPr>
          <w:rStyle w:val="HideTWBExt"/>
          <w:b w:val="0"/>
        </w:rPr>
        <w:t>&lt;/RepeatBlock-By&gt;</w:t>
      </w:r>
    </w:p>
    <w:p w14:paraId="7E0803DE"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14895988" w14:textId="77777777" w:rsidR="00380C79" w:rsidRPr="000E4F8D" w:rsidRDefault="00380C79" w:rsidP="00380C79">
      <w:pPr>
        <w:pStyle w:val="NormalBold"/>
      </w:pPr>
      <w:r>
        <w:rPr>
          <w:rStyle w:val="HideTWBExt"/>
          <w:b w:val="0"/>
        </w:rPr>
        <w:t>&lt;Article&gt;</w:t>
      </w:r>
      <w:r>
        <w:t>Bod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D9CCA6D" w14:textId="77777777" w:rsidTr="004C2510">
        <w:trPr>
          <w:trHeight w:hRule="exact" w:val="240"/>
          <w:jc w:val="center"/>
        </w:trPr>
        <w:tc>
          <w:tcPr>
            <w:tcW w:w="9752" w:type="dxa"/>
            <w:gridSpan w:val="2"/>
            <w:tcBorders>
              <w:top w:val="nil"/>
              <w:left w:val="nil"/>
              <w:bottom w:val="nil"/>
              <w:right w:val="nil"/>
            </w:tcBorders>
          </w:tcPr>
          <w:p w14:paraId="743C6FE0" w14:textId="77777777" w:rsidR="00380C79" w:rsidRPr="000E4F8D" w:rsidRDefault="00380C79" w:rsidP="004C2510"/>
        </w:tc>
      </w:tr>
      <w:tr w:rsidR="00380C79" w14:paraId="2050CF82" w14:textId="77777777" w:rsidTr="004C2510">
        <w:trPr>
          <w:trHeight w:val="240"/>
          <w:jc w:val="center"/>
        </w:trPr>
        <w:tc>
          <w:tcPr>
            <w:tcW w:w="4876" w:type="dxa"/>
            <w:tcBorders>
              <w:top w:val="nil"/>
              <w:left w:val="nil"/>
              <w:bottom w:val="nil"/>
              <w:right w:val="nil"/>
            </w:tcBorders>
          </w:tcPr>
          <w:p w14:paraId="130EA0BA"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338ACFA" w14:textId="77777777" w:rsidR="00380C79" w:rsidRPr="000E4F8D" w:rsidRDefault="00380C79" w:rsidP="004C2510">
            <w:pPr>
              <w:pStyle w:val="AmColumnHeading"/>
            </w:pPr>
            <w:r>
              <w:t>Pozměňovací návrh</w:t>
            </w:r>
          </w:p>
        </w:tc>
      </w:tr>
      <w:tr w:rsidR="00380C79" w14:paraId="30442A9B" w14:textId="77777777" w:rsidTr="004C2510">
        <w:trPr>
          <w:jc w:val="center"/>
        </w:trPr>
        <w:tc>
          <w:tcPr>
            <w:tcW w:w="4876" w:type="dxa"/>
            <w:tcBorders>
              <w:top w:val="nil"/>
              <w:left w:val="nil"/>
              <w:bottom w:val="nil"/>
              <w:right w:val="nil"/>
            </w:tcBorders>
          </w:tcPr>
          <w:p w14:paraId="57357C27" w14:textId="30313100" w:rsidR="00380C79" w:rsidRPr="000E4F8D" w:rsidRDefault="00380C79" w:rsidP="004C2510">
            <w:pPr>
              <w:pStyle w:val="Normal6a"/>
            </w:pPr>
            <w:r>
              <w:t>3.</w:t>
            </w:r>
            <w:r>
              <w:tab/>
              <w:t>oceňuje oznámení Komise</w:t>
            </w:r>
            <w:r>
              <w:t xml:space="preserve"> z </w:t>
            </w:r>
            <w:r>
              <w:t>ledna 2026, že</w:t>
            </w:r>
            <w:r>
              <w:t xml:space="preserve"> v </w:t>
            </w:r>
            <w:r>
              <w:t>průběhu dvouletého období 2026–2027 poskytne 90 miliard EUR na kritickou podporu rozpočtových</w:t>
            </w:r>
            <w:r>
              <w:t xml:space="preserve"> a </w:t>
            </w:r>
            <w:r>
              <w:t>vojenských potřeb Ukrajiny;</w:t>
            </w:r>
          </w:p>
        </w:tc>
        <w:tc>
          <w:tcPr>
            <w:tcW w:w="4876" w:type="dxa"/>
            <w:tcBorders>
              <w:top w:val="nil"/>
              <w:left w:val="nil"/>
              <w:bottom w:val="nil"/>
              <w:right w:val="nil"/>
            </w:tcBorders>
          </w:tcPr>
          <w:p w14:paraId="39E8BA69" w14:textId="09AA2805" w:rsidR="00380C79" w:rsidRPr="000E4F8D" w:rsidRDefault="00380C79" w:rsidP="004C2510">
            <w:pPr>
              <w:pStyle w:val="Normal6a"/>
            </w:pPr>
            <w:r>
              <w:t>3.</w:t>
            </w:r>
            <w:r>
              <w:tab/>
              <w:t>je znepokojen tím, že EU poskytne Ukrajině</w:t>
            </w:r>
            <w:r>
              <w:t xml:space="preserve"> v </w:t>
            </w:r>
            <w:r>
              <w:t>průběhu dvouletého období 2026–2027 půjčku ve výši 90 miliard EUR na rozpočtové</w:t>
            </w:r>
            <w:r>
              <w:t xml:space="preserve"> a </w:t>
            </w:r>
            <w:r>
              <w:t xml:space="preserve">vojenské potřeby; </w:t>
            </w:r>
            <w:r>
              <w:rPr>
                <w:b/>
                <w:i/>
              </w:rPr>
              <w:t>konstatuje, že tato finanční podpora Ukrajině bude poskytována</w:t>
            </w:r>
            <w:r>
              <w:rPr>
                <w:b/>
                <w:i/>
              </w:rPr>
              <w:t xml:space="preserve"> z </w:t>
            </w:r>
            <w:r>
              <w:rPr>
                <w:b/>
                <w:i/>
              </w:rPr>
              <w:t>výpůjček na finančních trzích; konstatuje, že EU již počtvrté za pět let vydává dluhopisy, tentokrát na pomoc třetí zemi; domnívá se, že tato půjčka pouze prodlouží válku</w:t>
            </w:r>
            <w:r>
              <w:rPr>
                <w:b/>
                <w:i/>
              </w:rPr>
              <w:t xml:space="preserve"> a </w:t>
            </w:r>
            <w:r>
              <w:rPr>
                <w:b/>
                <w:i/>
              </w:rPr>
              <w:t>lidské utrpení</w:t>
            </w:r>
            <w:r>
              <w:rPr>
                <w:b/>
                <w:i/>
              </w:rPr>
              <w:t xml:space="preserve"> a </w:t>
            </w:r>
            <w:r>
              <w:rPr>
                <w:b/>
                <w:i/>
              </w:rPr>
              <w:t>dále oslabí fiskální udržitelnost členských států EU;</w:t>
            </w:r>
          </w:p>
        </w:tc>
      </w:tr>
    </w:tbl>
    <w:p w14:paraId="42235BB1"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18177E8" w14:textId="77777777" w:rsidR="00380C79" w:rsidRPr="000E4F8D" w:rsidRDefault="00380C79" w:rsidP="00380C79">
      <w:r>
        <w:rPr>
          <w:rStyle w:val="HideTWBExt"/>
        </w:rPr>
        <w:t>&lt;/Amend&gt;</w:t>
      </w:r>
    </w:p>
    <w:p w14:paraId="1AC3F3D8"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158</w:t>
      </w:r>
      <w:r>
        <w:rPr>
          <w:rStyle w:val="HideTWBExt"/>
          <w:b w:val="0"/>
        </w:rPr>
        <w:t>&lt;/NumAm&gt;</w:t>
      </w:r>
    </w:p>
    <w:p w14:paraId="6A6E58A4" w14:textId="77777777" w:rsidR="00380C79" w:rsidRPr="000E4F8D" w:rsidRDefault="00380C79" w:rsidP="00380C79">
      <w:pPr>
        <w:pStyle w:val="NormalBold"/>
      </w:pPr>
      <w:r>
        <w:rPr>
          <w:rStyle w:val="HideTWBExt"/>
          <w:b w:val="0"/>
        </w:rPr>
        <w:t>&lt;RepeatBlock-By&gt;&lt;Members&gt;</w:t>
      </w:r>
      <w:r>
        <w:t>Emmanouil Fragkos, Galato Alexandraki</w:t>
      </w:r>
      <w:r>
        <w:rPr>
          <w:rStyle w:val="HideTWBExt"/>
          <w:b w:val="0"/>
        </w:rPr>
        <w:t>&lt;/Members&gt;</w:t>
      </w:r>
    </w:p>
    <w:p w14:paraId="264B8E1B" w14:textId="77777777" w:rsidR="00380C79" w:rsidRPr="000E4F8D" w:rsidRDefault="00380C79" w:rsidP="00380C79">
      <w:pPr>
        <w:pStyle w:val="NormalBold"/>
      </w:pPr>
      <w:r>
        <w:rPr>
          <w:rStyle w:val="HideTWBExt"/>
          <w:b w:val="0"/>
        </w:rPr>
        <w:t>&lt;/RepeatBlock-By&gt;</w:t>
      </w:r>
    </w:p>
    <w:p w14:paraId="3B976552"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3A16C784" w14:textId="77777777" w:rsidR="00380C79" w:rsidRPr="000E4F8D" w:rsidRDefault="00380C79" w:rsidP="00380C79">
      <w:pPr>
        <w:pStyle w:val="NormalBold"/>
      </w:pPr>
      <w:r>
        <w:rPr>
          <w:rStyle w:val="HideTWBExt"/>
          <w:b w:val="0"/>
        </w:rPr>
        <w:t>&lt;Article&gt;</w:t>
      </w:r>
      <w:r>
        <w:t>Bod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3B8F96B" w14:textId="77777777" w:rsidTr="004C2510">
        <w:trPr>
          <w:trHeight w:hRule="exact" w:val="240"/>
          <w:jc w:val="center"/>
        </w:trPr>
        <w:tc>
          <w:tcPr>
            <w:tcW w:w="9752" w:type="dxa"/>
            <w:gridSpan w:val="2"/>
            <w:tcBorders>
              <w:top w:val="nil"/>
              <w:left w:val="nil"/>
              <w:bottom w:val="nil"/>
              <w:right w:val="nil"/>
            </w:tcBorders>
          </w:tcPr>
          <w:p w14:paraId="16F0ECCC" w14:textId="77777777" w:rsidR="00380C79" w:rsidRPr="000E4F8D" w:rsidRDefault="00380C79" w:rsidP="004C2510"/>
        </w:tc>
      </w:tr>
      <w:tr w:rsidR="00380C79" w14:paraId="512B4D6D" w14:textId="77777777" w:rsidTr="004C2510">
        <w:trPr>
          <w:trHeight w:val="240"/>
          <w:jc w:val="center"/>
        </w:trPr>
        <w:tc>
          <w:tcPr>
            <w:tcW w:w="4876" w:type="dxa"/>
            <w:tcBorders>
              <w:top w:val="nil"/>
              <w:left w:val="nil"/>
              <w:bottom w:val="nil"/>
              <w:right w:val="nil"/>
            </w:tcBorders>
          </w:tcPr>
          <w:p w14:paraId="5A455742"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1317391" w14:textId="77777777" w:rsidR="00380C79" w:rsidRPr="000E4F8D" w:rsidRDefault="00380C79" w:rsidP="004C2510">
            <w:pPr>
              <w:pStyle w:val="AmColumnHeading"/>
            </w:pPr>
            <w:r>
              <w:t>Pozměňovací návrh</w:t>
            </w:r>
          </w:p>
        </w:tc>
      </w:tr>
      <w:tr w:rsidR="00380C79" w14:paraId="7D463F0E" w14:textId="77777777" w:rsidTr="004C2510">
        <w:trPr>
          <w:jc w:val="center"/>
        </w:trPr>
        <w:tc>
          <w:tcPr>
            <w:tcW w:w="4876" w:type="dxa"/>
            <w:tcBorders>
              <w:top w:val="nil"/>
              <w:left w:val="nil"/>
              <w:bottom w:val="nil"/>
              <w:right w:val="nil"/>
            </w:tcBorders>
          </w:tcPr>
          <w:p w14:paraId="054640F1" w14:textId="7C819A2A" w:rsidR="00380C79" w:rsidRPr="000E4F8D" w:rsidRDefault="00380C79" w:rsidP="004C2510">
            <w:pPr>
              <w:pStyle w:val="Normal6a"/>
            </w:pPr>
            <w:r>
              <w:t>3.</w:t>
            </w:r>
            <w:r>
              <w:tab/>
            </w:r>
            <w:r>
              <w:rPr>
                <w:b/>
                <w:i/>
              </w:rPr>
              <w:t>oceňuje</w:t>
            </w:r>
            <w:r>
              <w:t xml:space="preserve"> oznámení Komise</w:t>
            </w:r>
            <w:r>
              <w:t xml:space="preserve"> z </w:t>
            </w:r>
            <w:r>
              <w:t>ledna 2026, že</w:t>
            </w:r>
            <w:r>
              <w:t xml:space="preserve"> v </w:t>
            </w:r>
            <w:r>
              <w:t>průběhu dvouletého období 2026–2027 poskytne 90 miliard EUR na kritickou podporu rozpočtových</w:t>
            </w:r>
            <w:r>
              <w:t xml:space="preserve"> a </w:t>
            </w:r>
            <w:r>
              <w:t>vojenských potřeb Ukrajiny;</w:t>
            </w:r>
          </w:p>
        </w:tc>
        <w:tc>
          <w:tcPr>
            <w:tcW w:w="4876" w:type="dxa"/>
            <w:tcBorders>
              <w:top w:val="nil"/>
              <w:left w:val="nil"/>
              <w:bottom w:val="nil"/>
              <w:right w:val="nil"/>
            </w:tcBorders>
          </w:tcPr>
          <w:p w14:paraId="73361811" w14:textId="23FBD219" w:rsidR="00380C79" w:rsidRPr="000E4F8D" w:rsidRDefault="00380C79" w:rsidP="004C2510">
            <w:pPr>
              <w:pStyle w:val="Normal6a"/>
            </w:pPr>
            <w:r>
              <w:t>3.</w:t>
            </w:r>
            <w:r>
              <w:tab/>
            </w:r>
            <w:r>
              <w:rPr>
                <w:b/>
                <w:i/>
              </w:rPr>
              <w:t>bere na vědomí</w:t>
            </w:r>
            <w:r>
              <w:t xml:space="preserve"> oznámení Komise</w:t>
            </w:r>
            <w:r>
              <w:t xml:space="preserve"> z </w:t>
            </w:r>
            <w:r>
              <w:t>ledna 2026, že</w:t>
            </w:r>
            <w:r>
              <w:t xml:space="preserve"> v </w:t>
            </w:r>
            <w:r>
              <w:t>průběhu dvouletého období 2026–2027 poskytne 90 miliard EUR na kritickou podporu rozpočtových</w:t>
            </w:r>
            <w:r>
              <w:t xml:space="preserve"> a </w:t>
            </w:r>
            <w:r>
              <w:t>vojenských potřeb Ukrajiny;</w:t>
            </w:r>
          </w:p>
        </w:tc>
      </w:tr>
    </w:tbl>
    <w:p w14:paraId="0AEDF819"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{EL}</w:t>
      </w:r>
      <w:r w:rsidRPr="000E4F8D">
        <w:t>el</w:t>
      </w:r>
      <w:r w:rsidRPr="000E4F8D">
        <w:rPr>
          <w:rStyle w:val="HideTWBExt"/>
        </w:rPr>
        <w:t>&lt;/Original&gt;</w:t>
      </w:r>
    </w:p>
    <w:p w14:paraId="66537BDF" w14:textId="77777777" w:rsidR="00380C79" w:rsidRPr="000E4F8D" w:rsidRDefault="00380C79" w:rsidP="00380C79">
      <w:r>
        <w:rPr>
          <w:rStyle w:val="HideTWBExt"/>
        </w:rPr>
        <w:t>&lt;/Amend&gt;</w:t>
      </w:r>
    </w:p>
    <w:p w14:paraId="020B4773"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159</w:t>
      </w:r>
      <w:r>
        <w:rPr>
          <w:rStyle w:val="HideTWBExt"/>
          <w:b w:val="0"/>
        </w:rPr>
        <w:t>&lt;/NumAm&gt;</w:t>
      </w:r>
    </w:p>
    <w:p w14:paraId="05C0C7E5" w14:textId="77777777" w:rsidR="00380C79" w:rsidRPr="000E4F8D" w:rsidRDefault="00380C79" w:rsidP="00380C79">
      <w:pPr>
        <w:pStyle w:val="NormalBold"/>
      </w:pPr>
      <w:r>
        <w:rPr>
          <w:rStyle w:val="HideTWBExt"/>
          <w:b w:val="0"/>
        </w:rPr>
        <w:t>&lt;RepeatBlock-By&gt;&lt;Members&gt;</w:t>
      </w:r>
      <w:r>
        <w:t>Alexander Sell</w:t>
      </w:r>
      <w:r>
        <w:rPr>
          <w:rStyle w:val="HideTWBExt"/>
          <w:b w:val="0"/>
        </w:rPr>
        <w:t>&lt;/Members&gt;</w:t>
      </w:r>
    </w:p>
    <w:p w14:paraId="4FC149C0" w14:textId="77777777" w:rsidR="00380C79" w:rsidRPr="000E4F8D" w:rsidRDefault="00380C79" w:rsidP="00380C79">
      <w:pPr>
        <w:pStyle w:val="NormalBold"/>
      </w:pPr>
      <w:r>
        <w:rPr>
          <w:rStyle w:val="HideTWBExt"/>
          <w:b w:val="0"/>
        </w:rPr>
        <w:t>&lt;/RepeatBlock-By&gt;</w:t>
      </w:r>
    </w:p>
    <w:p w14:paraId="45372601"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FB9C80E" w14:textId="77777777" w:rsidR="00380C79" w:rsidRPr="000E4F8D" w:rsidRDefault="00380C79" w:rsidP="00380C79">
      <w:pPr>
        <w:pStyle w:val="NormalBold"/>
      </w:pPr>
      <w:r>
        <w:rPr>
          <w:rStyle w:val="HideTWBExt"/>
          <w:b w:val="0"/>
        </w:rPr>
        <w:t>&lt;Article&gt;</w:t>
      </w:r>
      <w:r>
        <w:t>Bod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631ECAB" w14:textId="77777777" w:rsidTr="004C2510">
        <w:trPr>
          <w:trHeight w:hRule="exact" w:val="240"/>
          <w:jc w:val="center"/>
        </w:trPr>
        <w:tc>
          <w:tcPr>
            <w:tcW w:w="9752" w:type="dxa"/>
            <w:gridSpan w:val="2"/>
            <w:tcBorders>
              <w:top w:val="nil"/>
              <w:left w:val="nil"/>
              <w:bottom w:val="nil"/>
              <w:right w:val="nil"/>
            </w:tcBorders>
          </w:tcPr>
          <w:p w14:paraId="453CBD2B" w14:textId="77777777" w:rsidR="00380C79" w:rsidRPr="000E4F8D" w:rsidRDefault="00380C79" w:rsidP="004C2510"/>
        </w:tc>
      </w:tr>
      <w:tr w:rsidR="00380C79" w14:paraId="6A649CD1" w14:textId="77777777" w:rsidTr="004C2510">
        <w:trPr>
          <w:trHeight w:val="240"/>
          <w:jc w:val="center"/>
        </w:trPr>
        <w:tc>
          <w:tcPr>
            <w:tcW w:w="4876" w:type="dxa"/>
            <w:tcBorders>
              <w:top w:val="nil"/>
              <w:left w:val="nil"/>
              <w:bottom w:val="nil"/>
              <w:right w:val="nil"/>
            </w:tcBorders>
          </w:tcPr>
          <w:p w14:paraId="045131FE"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9F796E5" w14:textId="77777777" w:rsidR="00380C79" w:rsidRPr="000E4F8D" w:rsidRDefault="00380C79" w:rsidP="004C2510">
            <w:pPr>
              <w:pStyle w:val="AmColumnHeading"/>
            </w:pPr>
            <w:r>
              <w:t>Pozměňovací návrh</w:t>
            </w:r>
          </w:p>
        </w:tc>
      </w:tr>
      <w:tr w:rsidR="00380C79" w14:paraId="2633B7B5" w14:textId="77777777" w:rsidTr="004C2510">
        <w:trPr>
          <w:jc w:val="center"/>
        </w:trPr>
        <w:tc>
          <w:tcPr>
            <w:tcW w:w="4876" w:type="dxa"/>
            <w:tcBorders>
              <w:top w:val="nil"/>
              <w:left w:val="nil"/>
              <w:bottom w:val="nil"/>
              <w:right w:val="nil"/>
            </w:tcBorders>
          </w:tcPr>
          <w:p w14:paraId="30E0DEA9" w14:textId="3BB51582" w:rsidR="00380C79" w:rsidRPr="000E4F8D" w:rsidRDefault="00380C79" w:rsidP="004C2510">
            <w:pPr>
              <w:pStyle w:val="Normal6a"/>
            </w:pPr>
            <w:r>
              <w:t>3.</w:t>
            </w:r>
            <w:r>
              <w:tab/>
            </w:r>
            <w:r>
              <w:rPr>
                <w:b/>
                <w:i/>
              </w:rPr>
              <w:t>oceňuje oznámení</w:t>
            </w:r>
            <w:r>
              <w:t xml:space="preserve"> Komise</w:t>
            </w:r>
            <w:r>
              <w:t xml:space="preserve"> z </w:t>
            </w:r>
            <w:r>
              <w:t>ledna 2026, že</w:t>
            </w:r>
            <w:r>
              <w:t xml:space="preserve"> v </w:t>
            </w:r>
            <w:r>
              <w:t>průběhu dvouletého období 2026–2027 poskytne 90 miliard EUR na kritickou podporu rozpočtových</w:t>
            </w:r>
            <w:r>
              <w:t xml:space="preserve"> a </w:t>
            </w:r>
            <w:r>
              <w:t>vojenských potřeb Ukrajiny;</w:t>
            </w:r>
          </w:p>
        </w:tc>
        <w:tc>
          <w:tcPr>
            <w:tcW w:w="4876" w:type="dxa"/>
            <w:tcBorders>
              <w:top w:val="nil"/>
              <w:left w:val="nil"/>
              <w:bottom w:val="nil"/>
              <w:right w:val="nil"/>
            </w:tcBorders>
          </w:tcPr>
          <w:p w14:paraId="3DCABFFA" w14:textId="7CEA3510" w:rsidR="00380C79" w:rsidRPr="000E4F8D" w:rsidRDefault="00380C79" w:rsidP="004C2510">
            <w:pPr>
              <w:pStyle w:val="Normal6a"/>
            </w:pPr>
            <w:r>
              <w:t>3.</w:t>
            </w:r>
            <w:r>
              <w:tab/>
            </w:r>
            <w:r>
              <w:rPr>
                <w:b/>
                <w:i/>
              </w:rPr>
              <w:t>vyjadřuje politování nad oznámením</w:t>
            </w:r>
            <w:r>
              <w:t xml:space="preserve"> Komise</w:t>
            </w:r>
            <w:r>
              <w:t xml:space="preserve"> z </w:t>
            </w:r>
            <w:r>
              <w:t>ledna 2026, že</w:t>
            </w:r>
            <w:r>
              <w:t xml:space="preserve"> v </w:t>
            </w:r>
            <w:r>
              <w:t>průběhu dvouletého období 2026–2027 poskytne 90 miliard EUR na kritickou podporu rozpočtových</w:t>
            </w:r>
            <w:r>
              <w:t xml:space="preserve"> a </w:t>
            </w:r>
            <w:r>
              <w:t xml:space="preserve">vojenských potřeb Ukrajiny; </w:t>
            </w:r>
            <w:r>
              <w:rPr>
                <w:b/>
                <w:i/>
              </w:rPr>
              <w:t>vyjadřuje vážné znepokojení nad následky</w:t>
            </w:r>
            <w:r>
              <w:rPr>
                <w:b/>
                <w:i/>
              </w:rPr>
              <w:t xml:space="preserve"> a </w:t>
            </w:r>
            <w:r>
              <w:rPr>
                <w:b/>
                <w:i/>
              </w:rPr>
              <w:t>finančními důsledky tohoto závazku;</w:t>
            </w:r>
          </w:p>
        </w:tc>
      </w:tr>
    </w:tbl>
    <w:p w14:paraId="291B6516"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B01B7AA" w14:textId="77777777" w:rsidR="00380C79" w:rsidRPr="000E4F8D" w:rsidRDefault="00380C79" w:rsidP="00380C79">
      <w:r>
        <w:rPr>
          <w:rStyle w:val="HideTWBExt"/>
        </w:rPr>
        <w:t>&lt;/Amend&gt;</w:t>
      </w:r>
    </w:p>
    <w:p w14:paraId="7E1B1D1F"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160</w:t>
      </w:r>
      <w:r>
        <w:rPr>
          <w:rStyle w:val="HideTWBExt"/>
          <w:b w:val="0"/>
        </w:rPr>
        <w:t>&lt;/NumAm&gt;</w:t>
      </w:r>
    </w:p>
    <w:p w14:paraId="71391E94" w14:textId="77777777" w:rsidR="00380C79" w:rsidRPr="000E4F8D" w:rsidRDefault="00380C79" w:rsidP="00380C79">
      <w:pPr>
        <w:pStyle w:val="NormalBold"/>
      </w:pPr>
      <w:r>
        <w:rPr>
          <w:rStyle w:val="HideTWBExt"/>
          <w:b w:val="0"/>
        </w:rPr>
        <w:t>&lt;RepeatBlock-By&gt;&lt;Members&gt;</w:t>
      </w:r>
      <w:r>
        <w:t>António Tânger Corrêa</w:t>
      </w:r>
      <w:r>
        <w:rPr>
          <w:rStyle w:val="HideTWBExt"/>
          <w:b w:val="0"/>
        </w:rPr>
        <w:t>&lt;/Members&gt;</w:t>
      </w:r>
    </w:p>
    <w:p w14:paraId="3756F865" w14:textId="77777777" w:rsidR="00380C79" w:rsidRPr="000E4F8D" w:rsidRDefault="00380C79" w:rsidP="00380C79">
      <w:pPr>
        <w:pStyle w:val="NormalBold"/>
      </w:pPr>
      <w:r>
        <w:rPr>
          <w:rStyle w:val="HideTWBExt"/>
          <w:b w:val="0"/>
        </w:rPr>
        <w:t>&lt;/RepeatBlock-By&gt;</w:t>
      </w:r>
    </w:p>
    <w:p w14:paraId="1E84126F"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BC3FAB3" w14:textId="77777777" w:rsidR="00380C79" w:rsidRPr="000E4F8D" w:rsidRDefault="00380C79" w:rsidP="00380C79">
      <w:pPr>
        <w:pStyle w:val="NormalBold"/>
      </w:pPr>
      <w:r>
        <w:rPr>
          <w:rStyle w:val="HideTWBExt"/>
          <w:b w:val="0"/>
        </w:rPr>
        <w:t>&lt;Article&gt;</w:t>
      </w:r>
      <w:r>
        <w:t>Bod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E8B1C95" w14:textId="77777777" w:rsidTr="004C2510">
        <w:trPr>
          <w:trHeight w:hRule="exact" w:val="240"/>
          <w:jc w:val="center"/>
        </w:trPr>
        <w:tc>
          <w:tcPr>
            <w:tcW w:w="9752" w:type="dxa"/>
            <w:gridSpan w:val="2"/>
            <w:tcBorders>
              <w:top w:val="nil"/>
              <w:left w:val="nil"/>
              <w:bottom w:val="nil"/>
              <w:right w:val="nil"/>
            </w:tcBorders>
          </w:tcPr>
          <w:p w14:paraId="38757EB8" w14:textId="77777777" w:rsidR="00380C79" w:rsidRPr="000E4F8D" w:rsidRDefault="00380C79" w:rsidP="004C2510"/>
        </w:tc>
      </w:tr>
      <w:tr w:rsidR="00380C79" w14:paraId="0BCA8535" w14:textId="77777777" w:rsidTr="004C2510">
        <w:trPr>
          <w:trHeight w:val="240"/>
          <w:jc w:val="center"/>
        </w:trPr>
        <w:tc>
          <w:tcPr>
            <w:tcW w:w="4876" w:type="dxa"/>
            <w:tcBorders>
              <w:top w:val="nil"/>
              <w:left w:val="nil"/>
              <w:bottom w:val="nil"/>
              <w:right w:val="nil"/>
            </w:tcBorders>
          </w:tcPr>
          <w:p w14:paraId="09D43B67"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DF78588" w14:textId="77777777" w:rsidR="00380C79" w:rsidRPr="000E4F8D" w:rsidRDefault="00380C79" w:rsidP="004C2510">
            <w:pPr>
              <w:pStyle w:val="AmColumnHeading"/>
            </w:pPr>
            <w:r>
              <w:t>Pozměňovací návrh</w:t>
            </w:r>
          </w:p>
        </w:tc>
      </w:tr>
      <w:tr w:rsidR="00380C79" w14:paraId="249ABDD9" w14:textId="77777777" w:rsidTr="004C2510">
        <w:trPr>
          <w:jc w:val="center"/>
        </w:trPr>
        <w:tc>
          <w:tcPr>
            <w:tcW w:w="4876" w:type="dxa"/>
            <w:tcBorders>
              <w:top w:val="nil"/>
              <w:left w:val="nil"/>
              <w:bottom w:val="nil"/>
              <w:right w:val="nil"/>
            </w:tcBorders>
          </w:tcPr>
          <w:p w14:paraId="7364EAB6" w14:textId="406F3A8B" w:rsidR="00380C79" w:rsidRPr="000E4F8D" w:rsidRDefault="00380C79" w:rsidP="004C2510">
            <w:pPr>
              <w:pStyle w:val="Normal6a"/>
            </w:pPr>
            <w:r>
              <w:t>3.</w:t>
            </w:r>
            <w:r>
              <w:tab/>
              <w:t>oceňuje oznámení Komise</w:t>
            </w:r>
            <w:r>
              <w:t xml:space="preserve"> z </w:t>
            </w:r>
            <w:r>
              <w:t>ledna 2026, že</w:t>
            </w:r>
            <w:r>
              <w:t xml:space="preserve"> v </w:t>
            </w:r>
            <w:r>
              <w:t>průběhu dvouletého období 2026–2027 poskytne 90 miliard EUR na kritickou podporu rozpočtových</w:t>
            </w:r>
            <w:r>
              <w:t xml:space="preserve"> a </w:t>
            </w:r>
            <w:r>
              <w:t>vojenských potřeb Ukrajiny;</w:t>
            </w:r>
          </w:p>
        </w:tc>
        <w:tc>
          <w:tcPr>
            <w:tcW w:w="4876" w:type="dxa"/>
            <w:tcBorders>
              <w:top w:val="nil"/>
              <w:left w:val="nil"/>
              <w:bottom w:val="nil"/>
              <w:right w:val="nil"/>
            </w:tcBorders>
          </w:tcPr>
          <w:p w14:paraId="018D4B9F" w14:textId="70B81BC4" w:rsidR="00380C79" w:rsidRPr="000E4F8D" w:rsidRDefault="00380C79" w:rsidP="004C2510">
            <w:pPr>
              <w:pStyle w:val="Normal6a"/>
            </w:pPr>
            <w:r>
              <w:t>3.</w:t>
            </w:r>
            <w:r>
              <w:tab/>
              <w:t>se znepokojením bere na vědomí oznámení Komise</w:t>
            </w:r>
            <w:r>
              <w:t xml:space="preserve"> z </w:t>
            </w:r>
            <w:r>
              <w:t>ledna 2026, že</w:t>
            </w:r>
            <w:r>
              <w:t xml:space="preserve"> v </w:t>
            </w:r>
            <w:r>
              <w:t>průběhu dvouletého období 2026–2027 poskytne 90 miliard EUR na kritickou podporu rozpočtových</w:t>
            </w:r>
            <w:r>
              <w:t xml:space="preserve"> a </w:t>
            </w:r>
            <w:r>
              <w:t xml:space="preserve">vojenských potřeb Ukrajiny; </w:t>
            </w:r>
            <w:r>
              <w:rPr>
                <w:b/>
                <w:i/>
              </w:rPr>
              <w:t>zdůrazňuje, že Ukrajina tento úvěr pravděpodobně nikdy nesplatí, neboť splácení úvěru podmínila zaplacením reparací ze strany Ruska;</w:t>
            </w:r>
          </w:p>
        </w:tc>
      </w:tr>
    </w:tbl>
    <w:p w14:paraId="5F71F251"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169F384" w14:textId="77777777" w:rsidR="00380C79" w:rsidRPr="000E4F8D" w:rsidRDefault="00380C79" w:rsidP="00380C79">
      <w:r>
        <w:rPr>
          <w:rStyle w:val="HideTWBExt"/>
        </w:rPr>
        <w:t>&lt;/Amend&gt;</w:t>
      </w:r>
    </w:p>
    <w:p w14:paraId="278A77E5"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161</w:t>
      </w:r>
      <w:r>
        <w:rPr>
          <w:rStyle w:val="HideTWBExt"/>
          <w:b w:val="0"/>
        </w:rPr>
        <w:t>&lt;/NumAm&gt;</w:t>
      </w:r>
    </w:p>
    <w:p w14:paraId="062646F0"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057C2841" w14:textId="77777777" w:rsidR="00380C79" w:rsidRPr="000E4F8D" w:rsidRDefault="00380C79" w:rsidP="00380C79">
      <w:pPr>
        <w:pStyle w:val="NormalBold"/>
      </w:pPr>
      <w:r>
        <w:rPr>
          <w:rStyle w:val="HideTWBExt"/>
          <w:b w:val="0"/>
        </w:rPr>
        <w:t>&lt;/RepeatBlock-By&gt;</w:t>
      </w:r>
    </w:p>
    <w:p w14:paraId="0720E889"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1485759C" w14:textId="77777777" w:rsidR="00380C79" w:rsidRPr="000E4F8D" w:rsidRDefault="00380C79" w:rsidP="00380C79">
      <w:pPr>
        <w:pStyle w:val="NormalBold"/>
      </w:pPr>
      <w:r>
        <w:rPr>
          <w:rStyle w:val="HideTWBExt"/>
          <w:b w:val="0"/>
        </w:rPr>
        <w:t>&lt;Article&gt;</w:t>
      </w:r>
      <w:r>
        <w:t>Bod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57FD43D" w14:textId="77777777" w:rsidTr="004C2510">
        <w:trPr>
          <w:trHeight w:hRule="exact" w:val="240"/>
          <w:jc w:val="center"/>
        </w:trPr>
        <w:tc>
          <w:tcPr>
            <w:tcW w:w="9752" w:type="dxa"/>
            <w:gridSpan w:val="2"/>
            <w:tcBorders>
              <w:top w:val="nil"/>
              <w:left w:val="nil"/>
              <w:bottom w:val="nil"/>
              <w:right w:val="nil"/>
            </w:tcBorders>
          </w:tcPr>
          <w:p w14:paraId="5EFDB118" w14:textId="77777777" w:rsidR="00380C79" w:rsidRPr="000E4F8D" w:rsidRDefault="00380C79" w:rsidP="004C2510"/>
        </w:tc>
      </w:tr>
      <w:tr w:rsidR="00380C79" w14:paraId="2477295C" w14:textId="77777777" w:rsidTr="004C2510">
        <w:trPr>
          <w:trHeight w:val="240"/>
          <w:jc w:val="center"/>
        </w:trPr>
        <w:tc>
          <w:tcPr>
            <w:tcW w:w="4876" w:type="dxa"/>
            <w:tcBorders>
              <w:top w:val="nil"/>
              <w:left w:val="nil"/>
              <w:bottom w:val="nil"/>
              <w:right w:val="nil"/>
            </w:tcBorders>
          </w:tcPr>
          <w:p w14:paraId="53FDFEED"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229B0F9" w14:textId="77777777" w:rsidR="00380C79" w:rsidRPr="000E4F8D" w:rsidRDefault="00380C79" w:rsidP="004C2510">
            <w:pPr>
              <w:pStyle w:val="AmColumnHeading"/>
            </w:pPr>
            <w:r>
              <w:t>Pozměňovací návrh</w:t>
            </w:r>
          </w:p>
        </w:tc>
      </w:tr>
      <w:tr w:rsidR="00380C79" w14:paraId="6C9B17D7" w14:textId="77777777" w:rsidTr="004C2510">
        <w:trPr>
          <w:jc w:val="center"/>
        </w:trPr>
        <w:tc>
          <w:tcPr>
            <w:tcW w:w="4876" w:type="dxa"/>
            <w:tcBorders>
              <w:top w:val="nil"/>
              <w:left w:val="nil"/>
              <w:bottom w:val="nil"/>
              <w:right w:val="nil"/>
            </w:tcBorders>
          </w:tcPr>
          <w:p w14:paraId="0A7A6D4A" w14:textId="53429288" w:rsidR="00380C79" w:rsidRPr="000E4F8D" w:rsidRDefault="00380C79" w:rsidP="004C2510">
            <w:pPr>
              <w:pStyle w:val="Normal6a"/>
            </w:pPr>
            <w:r>
              <w:t>3.</w:t>
            </w:r>
            <w:r>
              <w:tab/>
              <w:t>oceňuje oznámení Komise</w:t>
            </w:r>
            <w:r>
              <w:t xml:space="preserve"> z </w:t>
            </w:r>
            <w:r>
              <w:t>ledna 2026, že</w:t>
            </w:r>
            <w:r>
              <w:t xml:space="preserve"> v </w:t>
            </w:r>
            <w:r>
              <w:t>průběhu dvouletého období 2026–2027 poskytne 90 miliard EUR na kritickou podporu rozpočtových</w:t>
            </w:r>
            <w:r>
              <w:t xml:space="preserve"> a </w:t>
            </w:r>
            <w:r>
              <w:t>vojenských potřeb Ukrajiny;</w:t>
            </w:r>
          </w:p>
        </w:tc>
        <w:tc>
          <w:tcPr>
            <w:tcW w:w="4876" w:type="dxa"/>
            <w:tcBorders>
              <w:top w:val="nil"/>
              <w:left w:val="nil"/>
              <w:bottom w:val="nil"/>
              <w:right w:val="nil"/>
            </w:tcBorders>
          </w:tcPr>
          <w:p w14:paraId="15BF7292" w14:textId="5AD65294" w:rsidR="00380C79" w:rsidRPr="000E4F8D" w:rsidRDefault="00380C79" w:rsidP="004C2510">
            <w:pPr>
              <w:pStyle w:val="Normal6a"/>
            </w:pPr>
            <w:r>
              <w:t>3.</w:t>
            </w:r>
            <w:r>
              <w:tab/>
              <w:t>oceňuje oznámení Komise</w:t>
            </w:r>
            <w:r>
              <w:t xml:space="preserve"> z </w:t>
            </w:r>
            <w:r>
              <w:t>ledna 2026, že</w:t>
            </w:r>
            <w:r>
              <w:t xml:space="preserve"> v </w:t>
            </w:r>
            <w:r>
              <w:t>průběhu dvouletého období 2026–2027 poskytne 90 miliard EUR na kritickou podporu rozpočtových</w:t>
            </w:r>
            <w:r>
              <w:t xml:space="preserve"> a </w:t>
            </w:r>
            <w:r>
              <w:t xml:space="preserve">vojenských potřeb Ukrajiny; </w:t>
            </w:r>
            <w:r>
              <w:rPr>
                <w:b/>
                <w:i/>
              </w:rPr>
              <w:t>vyjadřuje však politování nad tím, že se Komise</w:t>
            </w:r>
            <w:r>
              <w:rPr>
                <w:b/>
                <w:i/>
              </w:rPr>
              <w:t xml:space="preserve"> a </w:t>
            </w:r>
            <w:r>
              <w:rPr>
                <w:b/>
                <w:i/>
              </w:rPr>
              <w:t>Rada neshodly na návrhu reparační půjčky předloženém Komisí</w:t>
            </w:r>
            <w:r>
              <w:rPr>
                <w:b/>
                <w:i/>
              </w:rPr>
              <w:t xml:space="preserve"> s </w:t>
            </w:r>
            <w:r>
              <w:rPr>
                <w:b/>
                <w:i/>
              </w:rPr>
              <w:t>využitím peněžních zůstatků spojených</w:t>
            </w:r>
            <w:r>
              <w:rPr>
                <w:b/>
                <w:i/>
              </w:rPr>
              <w:t xml:space="preserve"> s </w:t>
            </w:r>
            <w:r>
              <w:rPr>
                <w:b/>
                <w:i/>
              </w:rPr>
              <w:t>ruskými státními aktivy;</w:t>
            </w:r>
            <w:r>
              <w:rPr>
                <w:b/>
                <w:i/>
              </w:rPr>
              <w:t xml:space="preserve"> s </w:t>
            </w:r>
            <w:r>
              <w:rPr>
                <w:b/>
                <w:i/>
              </w:rPr>
              <w:t>potěšením konstatuje, že Rada vyzývá Evropský parlament, aby</w:t>
            </w:r>
            <w:r>
              <w:rPr>
                <w:b/>
                <w:i/>
              </w:rPr>
              <w:t xml:space="preserve"> v </w:t>
            </w:r>
            <w:r>
              <w:rPr>
                <w:b/>
                <w:i/>
              </w:rPr>
              <w:t>práci na technických</w:t>
            </w:r>
            <w:r>
              <w:rPr>
                <w:b/>
                <w:i/>
              </w:rPr>
              <w:t xml:space="preserve"> a </w:t>
            </w:r>
            <w:r>
              <w:rPr>
                <w:b/>
                <w:i/>
              </w:rPr>
              <w:t>právních aspektech nástrojů ke zřízení reparační půjčky založené na peněžních zůstatcích spojených</w:t>
            </w:r>
            <w:r>
              <w:rPr>
                <w:b/>
                <w:i/>
              </w:rPr>
              <w:t xml:space="preserve"> s </w:t>
            </w:r>
            <w:r>
              <w:rPr>
                <w:b/>
                <w:i/>
              </w:rPr>
              <w:t>imobilizovanými ruskými aktivy pokračoval; zdůrazňuje, že tímto způsobem lze zvýšit tlak na Rusko</w:t>
            </w:r>
            <w:r>
              <w:rPr>
                <w:b/>
                <w:i/>
              </w:rPr>
              <w:t xml:space="preserve"> a </w:t>
            </w:r>
            <w:r>
              <w:rPr>
                <w:b/>
                <w:i/>
              </w:rPr>
              <w:t>snížit rostoucí dluhovou zátěž Ukrajiny</w:t>
            </w:r>
            <w:r>
              <w:rPr>
                <w:b/>
                <w:i/>
              </w:rPr>
              <w:t xml:space="preserve"> a </w:t>
            </w:r>
            <w:r>
              <w:rPr>
                <w:b/>
                <w:i/>
              </w:rPr>
              <w:t>zároveň zajistit, aby náklady na svou agresi neslo Rusko,</w:t>
            </w:r>
            <w:r>
              <w:rPr>
                <w:b/>
                <w:i/>
              </w:rPr>
              <w:t xml:space="preserve"> a </w:t>
            </w:r>
            <w:r>
              <w:rPr>
                <w:b/>
                <w:i/>
              </w:rPr>
              <w:t>nikoli evropští daňoví poplatníci,</w:t>
            </w:r>
            <w:r>
              <w:rPr>
                <w:b/>
                <w:i/>
              </w:rPr>
              <w:t xml:space="preserve"> a </w:t>
            </w:r>
            <w:r>
              <w:rPr>
                <w:b/>
                <w:i/>
              </w:rPr>
              <w:t>aby Ukrajina byla za škody, které tato agrese způsobuje,</w:t>
            </w:r>
            <w:r>
              <w:rPr>
                <w:b/>
                <w:i/>
              </w:rPr>
              <w:t xml:space="preserve"> v </w:t>
            </w:r>
            <w:r>
              <w:rPr>
                <w:b/>
                <w:i/>
              </w:rPr>
              <w:t>budoucnu odškodněna; zdůrazňuje, že maďarská vláda je odpovědná za to, že Rada nepřijala půjčku na podporu Ukrajiny; zdůrazňuje však, že maďarské vládě bylo umožněno uplatnit právo veta, neboť se Rada nedohodla na reparační půjčce; naléhavě vyzývá Komisi</w:t>
            </w:r>
            <w:r>
              <w:rPr>
                <w:b/>
                <w:i/>
              </w:rPr>
              <w:t xml:space="preserve"> a </w:t>
            </w:r>
            <w:r>
              <w:rPr>
                <w:b/>
                <w:i/>
              </w:rPr>
              <w:t>Radu, aby půjčku na podporu Ukrajiny přijaly co nejdříve nebo aby alternativně přehodnotily koncepci reparační půjčky, která nevyžaduje podporu maďarské vlády;</w:t>
            </w:r>
          </w:p>
        </w:tc>
      </w:tr>
    </w:tbl>
    <w:p w14:paraId="14EE73EA"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AE1A590" w14:textId="77777777" w:rsidR="00380C79" w:rsidRPr="000E4F8D" w:rsidRDefault="00380C79" w:rsidP="00380C79">
      <w:r>
        <w:rPr>
          <w:rStyle w:val="HideTWBExt"/>
        </w:rPr>
        <w:t>&lt;/Amend&gt;</w:t>
      </w:r>
    </w:p>
    <w:p w14:paraId="4CFA6858"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162</w:t>
      </w:r>
      <w:r>
        <w:rPr>
          <w:rStyle w:val="HideTWBExt"/>
          <w:b w:val="0"/>
        </w:rPr>
        <w:t>&lt;/NumAm&gt;</w:t>
      </w:r>
    </w:p>
    <w:p w14:paraId="3D81D3D5" w14:textId="77777777" w:rsidR="00380C79" w:rsidRPr="000E4F8D" w:rsidRDefault="00380C79" w:rsidP="00380C79">
      <w:pPr>
        <w:pStyle w:val="NormalBold"/>
      </w:pPr>
      <w:r>
        <w:rPr>
          <w:rStyle w:val="HideTWBExt"/>
          <w:b w:val="0"/>
        </w:rPr>
        <w:t>&lt;RepeatBlock-By&gt;&lt;Members&gt;</w:t>
      </w:r>
      <w:r>
        <w:t>Nathalie Loiseau, Lucia Yar, Michał Kobosko, Dan Barna, Petras Auštrevičius, Malik Azmani</w:t>
      </w:r>
      <w:r>
        <w:rPr>
          <w:rStyle w:val="HideTWBExt"/>
          <w:b w:val="0"/>
        </w:rPr>
        <w:t>&lt;/Members&gt;</w:t>
      </w:r>
    </w:p>
    <w:p w14:paraId="38A86061" w14:textId="77777777" w:rsidR="00380C79" w:rsidRPr="000E4F8D" w:rsidRDefault="00380C79" w:rsidP="00380C79">
      <w:pPr>
        <w:pStyle w:val="NormalBold"/>
      </w:pPr>
      <w:r>
        <w:rPr>
          <w:rStyle w:val="HideTWBExt"/>
          <w:b w:val="0"/>
        </w:rPr>
        <w:t>&lt;/RepeatBlock-By&gt;</w:t>
      </w:r>
    </w:p>
    <w:p w14:paraId="2E864673"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049821D" w14:textId="77777777" w:rsidR="00380C79" w:rsidRPr="000E4F8D" w:rsidRDefault="00380C79" w:rsidP="00380C79">
      <w:pPr>
        <w:pStyle w:val="NormalBold"/>
      </w:pPr>
      <w:r>
        <w:rPr>
          <w:rStyle w:val="HideTWBExt"/>
          <w:b w:val="0"/>
        </w:rPr>
        <w:t>&lt;Article&gt;</w:t>
      </w:r>
      <w:r>
        <w:t>Bod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11A4443" w14:textId="77777777" w:rsidTr="004C2510">
        <w:trPr>
          <w:trHeight w:hRule="exact" w:val="240"/>
          <w:jc w:val="center"/>
        </w:trPr>
        <w:tc>
          <w:tcPr>
            <w:tcW w:w="9752" w:type="dxa"/>
            <w:gridSpan w:val="2"/>
            <w:tcBorders>
              <w:top w:val="nil"/>
              <w:left w:val="nil"/>
              <w:bottom w:val="nil"/>
              <w:right w:val="nil"/>
            </w:tcBorders>
          </w:tcPr>
          <w:p w14:paraId="4F1198A8" w14:textId="77777777" w:rsidR="00380C79" w:rsidRPr="000E4F8D" w:rsidRDefault="00380C79" w:rsidP="004C2510"/>
        </w:tc>
      </w:tr>
      <w:tr w:rsidR="00380C79" w14:paraId="4017FC4C" w14:textId="77777777" w:rsidTr="004C2510">
        <w:trPr>
          <w:trHeight w:val="240"/>
          <w:jc w:val="center"/>
        </w:trPr>
        <w:tc>
          <w:tcPr>
            <w:tcW w:w="4876" w:type="dxa"/>
            <w:tcBorders>
              <w:top w:val="nil"/>
              <w:left w:val="nil"/>
              <w:bottom w:val="nil"/>
              <w:right w:val="nil"/>
            </w:tcBorders>
          </w:tcPr>
          <w:p w14:paraId="17B9B960"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B09553E" w14:textId="77777777" w:rsidR="00380C79" w:rsidRPr="000E4F8D" w:rsidRDefault="00380C79" w:rsidP="004C2510">
            <w:pPr>
              <w:pStyle w:val="AmColumnHeading"/>
            </w:pPr>
            <w:r>
              <w:t>Pozměňovací návrh</w:t>
            </w:r>
          </w:p>
        </w:tc>
      </w:tr>
      <w:tr w:rsidR="00380C79" w14:paraId="136B15E3" w14:textId="77777777" w:rsidTr="004C2510">
        <w:trPr>
          <w:jc w:val="center"/>
        </w:trPr>
        <w:tc>
          <w:tcPr>
            <w:tcW w:w="4876" w:type="dxa"/>
            <w:tcBorders>
              <w:top w:val="nil"/>
              <w:left w:val="nil"/>
              <w:bottom w:val="nil"/>
              <w:right w:val="nil"/>
            </w:tcBorders>
          </w:tcPr>
          <w:p w14:paraId="7336C21A" w14:textId="6824B189" w:rsidR="00380C79" w:rsidRPr="000E4F8D" w:rsidRDefault="00380C79" w:rsidP="004C2510">
            <w:pPr>
              <w:pStyle w:val="Normal6a"/>
            </w:pPr>
            <w:r>
              <w:t>3.</w:t>
            </w:r>
            <w:r>
              <w:tab/>
              <w:t>oceňuje oznámení Komise</w:t>
            </w:r>
            <w:r>
              <w:t xml:space="preserve"> z </w:t>
            </w:r>
            <w:r>
              <w:t>ledna 2026, že</w:t>
            </w:r>
            <w:r>
              <w:t xml:space="preserve"> v </w:t>
            </w:r>
            <w:r>
              <w:t>průběhu dvouletého období 2026–2027 poskytne 90 miliard EUR na kritickou podporu rozpočtových</w:t>
            </w:r>
            <w:r>
              <w:t xml:space="preserve"> a </w:t>
            </w:r>
            <w:r>
              <w:t>vojenských potřeb Ukrajiny;</w:t>
            </w:r>
          </w:p>
        </w:tc>
        <w:tc>
          <w:tcPr>
            <w:tcW w:w="4876" w:type="dxa"/>
            <w:tcBorders>
              <w:top w:val="nil"/>
              <w:left w:val="nil"/>
              <w:bottom w:val="nil"/>
              <w:right w:val="nil"/>
            </w:tcBorders>
          </w:tcPr>
          <w:p w14:paraId="16C15F20" w14:textId="5673D957" w:rsidR="00380C79" w:rsidRPr="000E4F8D" w:rsidRDefault="00380C79" w:rsidP="004C2510">
            <w:pPr>
              <w:pStyle w:val="Normal6a"/>
            </w:pPr>
            <w:r>
              <w:t>3.</w:t>
            </w:r>
            <w:r>
              <w:tab/>
              <w:t>oceňuje oznámení Komise</w:t>
            </w:r>
            <w:r>
              <w:t xml:space="preserve"> z </w:t>
            </w:r>
            <w:r>
              <w:t>ledna 2026, že</w:t>
            </w:r>
            <w:r>
              <w:t xml:space="preserve"> v </w:t>
            </w:r>
            <w:r>
              <w:t>průběhu dvouletého období 2026–2027 poskytne 90 miliard EUR na kritickou podporu rozpočtových</w:t>
            </w:r>
            <w:r>
              <w:t xml:space="preserve"> a </w:t>
            </w:r>
            <w:r>
              <w:t xml:space="preserve">vojenských potřeb Ukrajiny; </w:t>
            </w:r>
            <w:r>
              <w:rPr>
                <w:b/>
                <w:i/>
              </w:rPr>
              <w:t>důrazně odsuzuje rozhodnutí maďarské vlády zablokovat provádění této půjčky, což je</w:t>
            </w:r>
            <w:r>
              <w:rPr>
                <w:b/>
                <w:i/>
              </w:rPr>
              <w:t xml:space="preserve"> v </w:t>
            </w:r>
            <w:r>
              <w:rPr>
                <w:b/>
                <w:i/>
              </w:rPr>
              <w:t>rozporu</w:t>
            </w:r>
            <w:r>
              <w:rPr>
                <w:b/>
                <w:i/>
              </w:rPr>
              <w:t xml:space="preserve"> s </w:t>
            </w:r>
            <w:r>
              <w:rPr>
                <w:b/>
                <w:i/>
              </w:rPr>
              <w:t>jejími předchozími závazky; vyzývá EU</w:t>
            </w:r>
            <w:r>
              <w:rPr>
                <w:b/>
                <w:i/>
              </w:rPr>
              <w:t xml:space="preserve"> a </w:t>
            </w:r>
            <w:r>
              <w:rPr>
                <w:b/>
                <w:i/>
              </w:rPr>
              <w:t>její členské státy, aby určily</w:t>
            </w:r>
            <w:r>
              <w:rPr>
                <w:b/>
                <w:i/>
              </w:rPr>
              <w:t xml:space="preserve"> a </w:t>
            </w:r>
            <w:r>
              <w:rPr>
                <w:b/>
                <w:i/>
              </w:rPr>
              <w:t>provedly naléhavá opatření</w:t>
            </w:r>
            <w:r>
              <w:rPr>
                <w:b/>
                <w:i/>
              </w:rPr>
              <w:t xml:space="preserve"> k </w:t>
            </w:r>
            <w:r>
              <w:rPr>
                <w:b/>
                <w:i/>
              </w:rPr>
              <w:t>řešení zoufalých finančních potřeb Ukrajiny; opakuje své pevné přesvědčení, že Rusko musí za obrovské škody způsobené na Ukrajině zaplatit; vyzývá EU</w:t>
            </w:r>
            <w:r>
              <w:rPr>
                <w:b/>
                <w:i/>
              </w:rPr>
              <w:t xml:space="preserve"> a </w:t>
            </w:r>
            <w:r>
              <w:rPr>
                <w:b/>
                <w:i/>
              </w:rPr>
              <w:t>její členské státy, aby naléhavě zvážily možnost použití peněžních zůstatků spojených</w:t>
            </w:r>
            <w:r>
              <w:rPr>
                <w:b/>
                <w:i/>
              </w:rPr>
              <w:t xml:space="preserve"> s </w:t>
            </w:r>
            <w:r>
              <w:rPr>
                <w:b/>
                <w:i/>
              </w:rPr>
              <w:t>ruskými státními aktivy, jež byly imobilizovány na základě sankcí EU, na zajištění reparační půjčky, která by sloužila</w:t>
            </w:r>
            <w:r>
              <w:rPr>
                <w:b/>
                <w:i/>
              </w:rPr>
              <w:t xml:space="preserve"> k </w:t>
            </w:r>
            <w:r>
              <w:rPr>
                <w:b/>
                <w:i/>
              </w:rPr>
              <w:t>podpoře obrany</w:t>
            </w:r>
            <w:r>
              <w:rPr>
                <w:b/>
                <w:i/>
              </w:rPr>
              <w:t xml:space="preserve"> a </w:t>
            </w:r>
            <w:r>
              <w:rPr>
                <w:b/>
                <w:i/>
              </w:rPr>
              <w:t>obnovy Ukrajiny</w:t>
            </w:r>
            <w:r>
              <w:rPr>
                <w:b/>
                <w:i/>
              </w:rPr>
              <w:t xml:space="preserve"> a </w:t>
            </w:r>
            <w:r>
              <w:rPr>
                <w:b/>
                <w:i/>
              </w:rPr>
              <w:t>ke zvýšení tlaku na Rusko, aby svou útočnou válku zastavilo; znovu potvrzuje, že je třeba převést tyto prostředky na zvláštní účelovou jednotku;</w:t>
            </w:r>
          </w:p>
        </w:tc>
      </w:tr>
    </w:tbl>
    <w:p w14:paraId="0E334EFA"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169986C" w14:textId="77777777" w:rsidR="00380C79" w:rsidRPr="000E4F8D" w:rsidRDefault="00380C79" w:rsidP="00380C79">
      <w:r>
        <w:rPr>
          <w:rStyle w:val="HideTWBExt"/>
        </w:rPr>
        <w:t>&lt;/Amend&gt;</w:t>
      </w:r>
    </w:p>
    <w:p w14:paraId="0EB3CB05"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163</w:t>
      </w:r>
      <w:r>
        <w:rPr>
          <w:rStyle w:val="HideTWBExt"/>
          <w:b w:val="0"/>
        </w:rPr>
        <w:t>&lt;/NumAm&gt;</w:t>
      </w:r>
    </w:p>
    <w:p w14:paraId="22803332" w14:textId="77777777" w:rsidR="00380C79" w:rsidRPr="000E4F8D" w:rsidRDefault="00380C79" w:rsidP="00380C79">
      <w:pPr>
        <w:pStyle w:val="NormalBold"/>
      </w:pPr>
      <w:r>
        <w:rPr>
          <w:rStyle w:val="HideTWBExt"/>
          <w:b w:val="0"/>
        </w:rPr>
        <w:t>&lt;RepeatBlock-By&gt;&lt;Members&gt;</w:t>
      </w:r>
      <w:r>
        <w:t>Michael Gahler</w:t>
      </w:r>
      <w:r>
        <w:rPr>
          <w:rStyle w:val="HideTWBExt"/>
          <w:b w:val="0"/>
        </w:rPr>
        <w:t>&lt;/Members&gt;</w:t>
      </w:r>
    </w:p>
    <w:p w14:paraId="2B38B75E" w14:textId="77777777" w:rsidR="00380C79" w:rsidRPr="000E4F8D" w:rsidRDefault="00380C79" w:rsidP="00380C79">
      <w:pPr>
        <w:pStyle w:val="NormalBold"/>
      </w:pPr>
      <w:r>
        <w:rPr>
          <w:rStyle w:val="HideTWBExt"/>
          <w:b w:val="0"/>
        </w:rPr>
        <w:t>&lt;/RepeatBlock-By&gt;</w:t>
      </w:r>
    </w:p>
    <w:p w14:paraId="39DF5F73"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95D917F" w14:textId="77777777" w:rsidR="00380C79" w:rsidRPr="000E4F8D" w:rsidRDefault="00380C79" w:rsidP="00380C79">
      <w:pPr>
        <w:pStyle w:val="NormalBold"/>
      </w:pPr>
      <w:r>
        <w:rPr>
          <w:rStyle w:val="HideTWBExt"/>
          <w:b w:val="0"/>
        </w:rPr>
        <w:t>&lt;Article&gt;</w:t>
      </w:r>
      <w:r>
        <w:t>Bod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1BEBB52" w14:textId="77777777" w:rsidTr="004C2510">
        <w:trPr>
          <w:trHeight w:hRule="exact" w:val="240"/>
          <w:jc w:val="center"/>
        </w:trPr>
        <w:tc>
          <w:tcPr>
            <w:tcW w:w="9752" w:type="dxa"/>
            <w:gridSpan w:val="2"/>
            <w:tcBorders>
              <w:top w:val="nil"/>
              <w:left w:val="nil"/>
              <w:bottom w:val="nil"/>
              <w:right w:val="nil"/>
            </w:tcBorders>
          </w:tcPr>
          <w:p w14:paraId="25A3A35C" w14:textId="77777777" w:rsidR="00380C79" w:rsidRPr="000E4F8D" w:rsidRDefault="00380C79" w:rsidP="004C2510"/>
        </w:tc>
      </w:tr>
      <w:tr w:rsidR="00380C79" w14:paraId="0087732C" w14:textId="77777777" w:rsidTr="004C2510">
        <w:trPr>
          <w:trHeight w:val="240"/>
          <w:jc w:val="center"/>
        </w:trPr>
        <w:tc>
          <w:tcPr>
            <w:tcW w:w="4876" w:type="dxa"/>
            <w:tcBorders>
              <w:top w:val="nil"/>
              <w:left w:val="nil"/>
              <w:bottom w:val="nil"/>
              <w:right w:val="nil"/>
            </w:tcBorders>
          </w:tcPr>
          <w:p w14:paraId="5D24E36C"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B358DA2" w14:textId="77777777" w:rsidR="00380C79" w:rsidRPr="000E4F8D" w:rsidRDefault="00380C79" w:rsidP="004C2510">
            <w:pPr>
              <w:pStyle w:val="AmColumnHeading"/>
            </w:pPr>
            <w:r>
              <w:t>Pozměňovací návrh</w:t>
            </w:r>
          </w:p>
        </w:tc>
      </w:tr>
      <w:tr w:rsidR="00380C79" w14:paraId="1F683E5B" w14:textId="77777777" w:rsidTr="004C2510">
        <w:trPr>
          <w:jc w:val="center"/>
        </w:trPr>
        <w:tc>
          <w:tcPr>
            <w:tcW w:w="4876" w:type="dxa"/>
            <w:tcBorders>
              <w:top w:val="nil"/>
              <w:left w:val="nil"/>
              <w:bottom w:val="nil"/>
              <w:right w:val="nil"/>
            </w:tcBorders>
          </w:tcPr>
          <w:p w14:paraId="675A0113" w14:textId="1D69DC2C" w:rsidR="00380C79" w:rsidRPr="000E4F8D" w:rsidRDefault="00380C79" w:rsidP="004C2510">
            <w:pPr>
              <w:pStyle w:val="Normal6a"/>
            </w:pPr>
            <w:r>
              <w:t>3.</w:t>
            </w:r>
            <w:r>
              <w:tab/>
              <w:t>oceňuje oznámení Komise</w:t>
            </w:r>
            <w:r>
              <w:t xml:space="preserve"> z </w:t>
            </w:r>
            <w:r>
              <w:t>ledna 2026, že</w:t>
            </w:r>
            <w:r>
              <w:t xml:space="preserve"> v </w:t>
            </w:r>
            <w:r>
              <w:t>průběhu dvouletého období 2026–2027 poskytne 90 miliard EUR na kritickou podporu rozpočtových</w:t>
            </w:r>
            <w:r>
              <w:t xml:space="preserve"> a </w:t>
            </w:r>
            <w:r>
              <w:t>vojenských potřeb Ukrajiny;</w:t>
            </w:r>
          </w:p>
        </w:tc>
        <w:tc>
          <w:tcPr>
            <w:tcW w:w="4876" w:type="dxa"/>
            <w:tcBorders>
              <w:top w:val="nil"/>
              <w:left w:val="nil"/>
              <w:bottom w:val="nil"/>
              <w:right w:val="nil"/>
            </w:tcBorders>
          </w:tcPr>
          <w:p w14:paraId="02E8288C" w14:textId="31B57C93" w:rsidR="00380C79" w:rsidRPr="000E4F8D" w:rsidRDefault="00380C79" w:rsidP="004C2510">
            <w:pPr>
              <w:pStyle w:val="Normal6a"/>
            </w:pPr>
            <w:r>
              <w:t>3.</w:t>
            </w:r>
            <w:r>
              <w:tab/>
              <w:t>oceňuje oznámení Komise</w:t>
            </w:r>
            <w:r>
              <w:t xml:space="preserve"> z </w:t>
            </w:r>
            <w:r>
              <w:t>ledna 2026, že</w:t>
            </w:r>
            <w:r>
              <w:t xml:space="preserve"> v </w:t>
            </w:r>
            <w:r>
              <w:t>průběhu dvouletého období 2026–2027 poskytne 90 miliard EUR na kritickou podporu rozpočtových</w:t>
            </w:r>
            <w:r>
              <w:t xml:space="preserve"> a </w:t>
            </w:r>
            <w:r>
              <w:t>vojenských potřeb Ukrajiny;</w:t>
            </w:r>
            <w:r>
              <w:rPr>
                <w:b/>
                <w:i/>
              </w:rPr>
              <w:t> vítá nezbytnou flexibilitu, která je součástí balíčku</w:t>
            </w:r>
            <w:r>
              <w:rPr>
                <w:b/>
                <w:i/>
              </w:rPr>
              <w:t xml:space="preserve"> v </w:t>
            </w:r>
            <w:r>
              <w:rPr>
                <w:b/>
                <w:i/>
              </w:rPr>
              <w:t>rámci režimu výjimek stanoveného</w:t>
            </w:r>
            <w:r>
              <w:rPr>
                <w:b/>
                <w:i/>
              </w:rPr>
              <w:t xml:space="preserve"> v </w:t>
            </w:r>
            <w:r>
              <w:rPr>
                <w:b/>
                <w:i/>
              </w:rPr>
              <w:t>čl. 13 odst. 5 navrhovaného nařízení, kterým se zřizuje půjčka na podporu Ukrajiny[1]; vyjadřuje naději, že nová maďarská vláda zruší blokádu půjčky na podporu Ukrajiny, která měla být vyplacena již dávno; [1] Návrh nařízení Evropského parlamentu</w:t>
            </w:r>
            <w:r>
              <w:rPr>
                <w:b/>
                <w:i/>
              </w:rPr>
              <w:t xml:space="preserve"> a </w:t>
            </w:r>
            <w:r>
              <w:rPr>
                <w:b/>
                <w:i/>
              </w:rPr>
              <w:t>Rady, kterým se provádí posílená spolupráce za účelem zřízení půjčky na podporu Ukrajiny na období 2026–2027</w:t>
            </w:r>
            <w:r>
              <w:rPr>
                <w:b/>
                <w:i/>
              </w:rPr>
              <w:t xml:space="preserve"> a </w:t>
            </w:r>
            <w:r>
              <w:rPr>
                <w:b/>
                <w:i/>
              </w:rPr>
              <w:t>který dne 14. ledna 2026 předložila Komise (COM(2026)0020).</w:t>
            </w:r>
          </w:p>
        </w:tc>
      </w:tr>
    </w:tbl>
    <w:p w14:paraId="7D2CE513"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E5D0DB4" w14:textId="77777777" w:rsidR="00380C79" w:rsidRPr="000E4F8D" w:rsidRDefault="00380C79" w:rsidP="00380C79">
      <w:r>
        <w:rPr>
          <w:rStyle w:val="HideTWBExt"/>
        </w:rPr>
        <w:t>&lt;/Amend&gt;</w:t>
      </w:r>
    </w:p>
    <w:p w14:paraId="1EDA790F"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164</w:t>
      </w:r>
      <w:r>
        <w:rPr>
          <w:rStyle w:val="HideTWBExt"/>
          <w:b w:val="0"/>
        </w:rPr>
        <w:t>&lt;/NumAm&gt;</w:t>
      </w:r>
    </w:p>
    <w:p w14:paraId="3E62FA6F" w14:textId="77777777" w:rsidR="00380C79" w:rsidRPr="000E4F8D" w:rsidRDefault="00380C79" w:rsidP="00380C79">
      <w:pPr>
        <w:pStyle w:val="NormalBold"/>
      </w:pPr>
      <w:r>
        <w:rPr>
          <w:rStyle w:val="HideTWBExt"/>
          <w:b w:val="0"/>
        </w:rPr>
        <w:t>&lt;RepeatBlock-By&gt;&lt;Members&gt;</w:t>
      </w:r>
      <w:r>
        <w:t>Liudas Mažylis</w:t>
      </w:r>
      <w:r>
        <w:rPr>
          <w:rStyle w:val="HideTWBExt"/>
          <w:b w:val="0"/>
        </w:rPr>
        <w:t>&lt;/Members&gt;</w:t>
      </w:r>
    </w:p>
    <w:p w14:paraId="762E40D3" w14:textId="77777777" w:rsidR="00380C79" w:rsidRPr="000E4F8D" w:rsidRDefault="00380C79" w:rsidP="00380C79">
      <w:pPr>
        <w:pStyle w:val="NormalBold"/>
      </w:pPr>
      <w:r>
        <w:rPr>
          <w:rStyle w:val="HideTWBExt"/>
          <w:b w:val="0"/>
        </w:rPr>
        <w:t>&lt;/RepeatBlock-By&gt;</w:t>
      </w:r>
    </w:p>
    <w:p w14:paraId="6779C9F3"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6454D50" w14:textId="77777777" w:rsidR="00380C79" w:rsidRPr="000E4F8D" w:rsidRDefault="00380C79" w:rsidP="00380C79">
      <w:pPr>
        <w:pStyle w:val="NormalBold"/>
      </w:pPr>
      <w:r>
        <w:rPr>
          <w:rStyle w:val="HideTWBExt"/>
          <w:b w:val="0"/>
        </w:rPr>
        <w:t>&lt;Article&gt;</w:t>
      </w:r>
      <w:r>
        <w:t>Bod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BFF454E" w14:textId="77777777" w:rsidTr="004C2510">
        <w:trPr>
          <w:trHeight w:hRule="exact" w:val="240"/>
          <w:jc w:val="center"/>
        </w:trPr>
        <w:tc>
          <w:tcPr>
            <w:tcW w:w="9752" w:type="dxa"/>
            <w:gridSpan w:val="2"/>
            <w:tcBorders>
              <w:top w:val="nil"/>
              <w:left w:val="nil"/>
              <w:bottom w:val="nil"/>
              <w:right w:val="nil"/>
            </w:tcBorders>
          </w:tcPr>
          <w:p w14:paraId="6BB3CE53" w14:textId="77777777" w:rsidR="00380C79" w:rsidRPr="000E4F8D" w:rsidRDefault="00380C79" w:rsidP="004C2510"/>
        </w:tc>
      </w:tr>
      <w:tr w:rsidR="00380C79" w14:paraId="623E9A4C" w14:textId="77777777" w:rsidTr="004C2510">
        <w:trPr>
          <w:trHeight w:val="240"/>
          <w:jc w:val="center"/>
        </w:trPr>
        <w:tc>
          <w:tcPr>
            <w:tcW w:w="4876" w:type="dxa"/>
            <w:tcBorders>
              <w:top w:val="nil"/>
              <w:left w:val="nil"/>
              <w:bottom w:val="nil"/>
              <w:right w:val="nil"/>
            </w:tcBorders>
          </w:tcPr>
          <w:p w14:paraId="3B12A49E"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5420ECC" w14:textId="77777777" w:rsidR="00380C79" w:rsidRPr="000E4F8D" w:rsidRDefault="00380C79" w:rsidP="004C2510">
            <w:pPr>
              <w:pStyle w:val="AmColumnHeading"/>
            </w:pPr>
            <w:r>
              <w:t>Pozměňovací návrh</w:t>
            </w:r>
          </w:p>
        </w:tc>
      </w:tr>
      <w:tr w:rsidR="00380C79" w14:paraId="46166F3F" w14:textId="77777777" w:rsidTr="004C2510">
        <w:trPr>
          <w:jc w:val="center"/>
        </w:trPr>
        <w:tc>
          <w:tcPr>
            <w:tcW w:w="4876" w:type="dxa"/>
            <w:tcBorders>
              <w:top w:val="nil"/>
              <w:left w:val="nil"/>
              <w:bottom w:val="nil"/>
              <w:right w:val="nil"/>
            </w:tcBorders>
          </w:tcPr>
          <w:p w14:paraId="16B24EEC" w14:textId="2B520AC9" w:rsidR="00380C79" w:rsidRPr="000E4F8D" w:rsidRDefault="00380C79" w:rsidP="004C2510">
            <w:pPr>
              <w:pStyle w:val="Normal6a"/>
            </w:pPr>
            <w:r>
              <w:t>3.</w:t>
            </w:r>
            <w:r>
              <w:tab/>
              <w:t>oceňuje oznámení Komise</w:t>
            </w:r>
            <w:r>
              <w:t xml:space="preserve"> z </w:t>
            </w:r>
            <w:r>
              <w:t>ledna 2026, že</w:t>
            </w:r>
            <w:r>
              <w:t xml:space="preserve"> v </w:t>
            </w:r>
            <w:r>
              <w:t>průběhu dvouletého období 2026–2027 poskytne 90 miliard EUR na kritickou podporu rozpočtových</w:t>
            </w:r>
            <w:r>
              <w:t xml:space="preserve"> a </w:t>
            </w:r>
            <w:r>
              <w:t>vojenských potřeb Ukrajiny;</w:t>
            </w:r>
          </w:p>
        </w:tc>
        <w:tc>
          <w:tcPr>
            <w:tcW w:w="4876" w:type="dxa"/>
            <w:tcBorders>
              <w:top w:val="nil"/>
              <w:left w:val="nil"/>
              <w:bottom w:val="nil"/>
              <w:right w:val="nil"/>
            </w:tcBorders>
          </w:tcPr>
          <w:p w14:paraId="518A6A22" w14:textId="63F45C36" w:rsidR="00380C79" w:rsidRPr="000E4F8D" w:rsidRDefault="00380C79" w:rsidP="004C2510">
            <w:pPr>
              <w:pStyle w:val="Normal6a"/>
            </w:pPr>
            <w:r>
              <w:t>3.</w:t>
            </w:r>
            <w:r>
              <w:tab/>
              <w:t>oceňuje oznámení Komise</w:t>
            </w:r>
            <w:r>
              <w:t xml:space="preserve"> z </w:t>
            </w:r>
            <w:r>
              <w:t>ledna 2026, že</w:t>
            </w:r>
            <w:r>
              <w:t xml:space="preserve"> v </w:t>
            </w:r>
            <w:r>
              <w:t>průběhu dvouletého období 2026–2027 poskytne 90 miliard EUR na kritickou podporu rozpočtových</w:t>
            </w:r>
            <w:r>
              <w:t xml:space="preserve"> a </w:t>
            </w:r>
            <w:r>
              <w:t xml:space="preserve">vojenských potřeb Ukrajiny; </w:t>
            </w:r>
            <w:r>
              <w:rPr>
                <w:b/>
                <w:i/>
              </w:rPr>
              <w:t>zdůrazňuje, že tuto půjčku Ukrajina splatí až poté, co Rusko plně nahradí Ukrajině škody způsobené ruskou útočnou válkou; potvrzuje, že zmrazená ruská státní aktiva držená</w:t>
            </w:r>
            <w:r>
              <w:rPr>
                <w:b/>
                <w:i/>
              </w:rPr>
              <w:t xml:space="preserve"> v </w:t>
            </w:r>
            <w:r>
              <w:rPr>
                <w:b/>
                <w:i/>
              </w:rPr>
              <w:t>jurisdikci EU představují legitimní</w:t>
            </w:r>
            <w:r>
              <w:rPr>
                <w:b/>
                <w:i/>
              </w:rPr>
              <w:t xml:space="preserve"> a </w:t>
            </w:r>
            <w:r>
              <w:rPr>
                <w:b/>
                <w:i/>
              </w:rPr>
              <w:t>nezbytný mechanismus na podporu Ukrajiny</w:t>
            </w:r>
            <w:r>
              <w:rPr>
                <w:b/>
                <w:i/>
              </w:rPr>
              <w:t xml:space="preserve"> a </w:t>
            </w:r>
            <w:r>
              <w:rPr>
                <w:b/>
                <w:i/>
              </w:rPr>
              <w:t>financování její obnovy, který je plně založen na mezinárodním právu;</w:t>
            </w:r>
          </w:p>
        </w:tc>
      </w:tr>
    </w:tbl>
    <w:p w14:paraId="65B69602"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28A5A791" w14:textId="77777777" w:rsidR="00380C79" w:rsidRPr="000E4F8D" w:rsidRDefault="00380C79" w:rsidP="00380C79">
      <w:r>
        <w:rPr>
          <w:rStyle w:val="HideTWBExt"/>
        </w:rPr>
        <w:t>&lt;/Amend&gt;</w:t>
      </w:r>
    </w:p>
    <w:p w14:paraId="0CF6143F"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165</w:t>
      </w:r>
      <w:r>
        <w:rPr>
          <w:rStyle w:val="HideTWBExt"/>
          <w:b w:val="0"/>
        </w:rPr>
        <w:t>&lt;/NumAm&gt;</w:t>
      </w:r>
    </w:p>
    <w:p w14:paraId="57737B2B" w14:textId="77777777" w:rsidR="00380C79" w:rsidRPr="000E4F8D" w:rsidRDefault="00380C79" w:rsidP="00380C79">
      <w:pPr>
        <w:pStyle w:val="NormalBold"/>
      </w:pPr>
      <w:r>
        <w:rPr>
          <w:rStyle w:val="HideTWBExt"/>
          <w:b w:val="0"/>
        </w:rPr>
        <w:t>&lt;RepeatBlock-By&gt;&lt;Members&gt;</w:t>
      </w:r>
      <w:r>
        <w:t>Marie-Agnes Strack-Zimmermann, Hilde Vautmans, Dan Barna, Michał Kobosko, Petras Auštrevičius, Lucia Yar, Malik Azmani</w:t>
      </w:r>
      <w:r>
        <w:rPr>
          <w:rStyle w:val="HideTWBExt"/>
          <w:b w:val="0"/>
        </w:rPr>
        <w:t>&lt;/Members&gt;</w:t>
      </w:r>
    </w:p>
    <w:p w14:paraId="04490900" w14:textId="77777777" w:rsidR="00380C79" w:rsidRPr="000E4F8D" w:rsidRDefault="00380C79" w:rsidP="00380C79">
      <w:pPr>
        <w:pStyle w:val="NormalBold"/>
      </w:pPr>
      <w:r>
        <w:rPr>
          <w:rStyle w:val="HideTWBExt"/>
          <w:b w:val="0"/>
        </w:rPr>
        <w:t>&lt;/RepeatBlock-By&gt;</w:t>
      </w:r>
    </w:p>
    <w:p w14:paraId="00EAF974"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170904F" w14:textId="77777777" w:rsidR="00380C79" w:rsidRPr="000E4F8D" w:rsidRDefault="00380C79" w:rsidP="00380C79">
      <w:pPr>
        <w:pStyle w:val="NormalBold"/>
      </w:pPr>
      <w:r>
        <w:rPr>
          <w:rStyle w:val="HideTWBExt"/>
          <w:b w:val="0"/>
        </w:rPr>
        <w:t>&lt;Article&gt;</w:t>
      </w:r>
      <w:r>
        <w:t>Bod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C518416" w14:textId="77777777" w:rsidTr="004C2510">
        <w:trPr>
          <w:trHeight w:hRule="exact" w:val="240"/>
          <w:jc w:val="center"/>
        </w:trPr>
        <w:tc>
          <w:tcPr>
            <w:tcW w:w="9752" w:type="dxa"/>
            <w:gridSpan w:val="2"/>
            <w:tcBorders>
              <w:top w:val="nil"/>
              <w:left w:val="nil"/>
              <w:bottom w:val="nil"/>
              <w:right w:val="nil"/>
            </w:tcBorders>
          </w:tcPr>
          <w:p w14:paraId="665D173E" w14:textId="77777777" w:rsidR="00380C79" w:rsidRPr="000E4F8D" w:rsidRDefault="00380C79" w:rsidP="004C2510"/>
        </w:tc>
      </w:tr>
      <w:tr w:rsidR="00380C79" w14:paraId="34B41D31" w14:textId="77777777" w:rsidTr="004C2510">
        <w:trPr>
          <w:trHeight w:val="240"/>
          <w:jc w:val="center"/>
        </w:trPr>
        <w:tc>
          <w:tcPr>
            <w:tcW w:w="4876" w:type="dxa"/>
            <w:tcBorders>
              <w:top w:val="nil"/>
              <w:left w:val="nil"/>
              <w:bottom w:val="nil"/>
              <w:right w:val="nil"/>
            </w:tcBorders>
          </w:tcPr>
          <w:p w14:paraId="7E44FC4E"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7904502" w14:textId="77777777" w:rsidR="00380C79" w:rsidRPr="000E4F8D" w:rsidRDefault="00380C79" w:rsidP="004C2510">
            <w:pPr>
              <w:pStyle w:val="AmColumnHeading"/>
            </w:pPr>
            <w:r>
              <w:t>Pozměňovací návrh</w:t>
            </w:r>
          </w:p>
        </w:tc>
      </w:tr>
      <w:tr w:rsidR="00380C79" w14:paraId="38B05222" w14:textId="77777777" w:rsidTr="004C2510">
        <w:trPr>
          <w:jc w:val="center"/>
        </w:trPr>
        <w:tc>
          <w:tcPr>
            <w:tcW w:w="4876" w:type="dxa"/>
            <w:tcBorders>
              <w:top w:val="nil"/>
              <w:left w:val="nil"/>
              <w:bottom w:val="nil"/>
              <w:right w:val="nil"/>
            </w:tcBorders>
          </w:tcPr>
          <w:p w14:paraId="7CD0B4DE" w14:textId="15F5DFE2" w:rsidR="00380C79" w:rsidRPr="000E4F8D" w:rsidRDefault="00380C79" w:rsidP="004C2510">
            <w:pPr>
              <w:pStyle w:val="Normal6a"/>
            </w:pPr>
            <w:r>
              <w:t>3.</w:t>
            </w:r>
            <w:r>
              <w:tab/>
              <w:t>oceňuje oznámení Komise</w:t>
            </w:r>
            <w:r>
              <w:t xml:space="preserve"> z </w:t>
            </w:r>
            <w:r>
              <w:t>ledna 2026, že</w:t>
            </w:r>
            <w:r>
              <w:t xml:space="preserve"> v </w:t>
            </w:r>
            <w:r>
              <w:t>průběhu dvouletého období 2026–2027 poskytne 90 miliard EUR na kritickou podporu rozpočtových</w:t>
            </w:r>
            <w:r>
              <w:t xml:space="preserve"> a </w:t>
            </w:r>
            <w:r>
              <w:t>vojenských potřeb Ukrajiny;</w:t>
            </w:r>
          </w:p>
        </w:tc>
        <w:tc>
          <w:tcPr>
            <w:tcW w:w="4876" w:type="dxa"/>
            <w:tcBorders>
              <w:top w:val="nil"/>
              <w:left w:val="nil"/>
              <w:bottom w:val="nil"/>
              <w:right w:val="nil"/>
            </w:tcBorders>
          </w:tcPr>
          <w:p w14:paraId="6DB7A135" w14:textId="095F8226" w:rsidR="00380C79" w:rsidRPr="000E4F8D" w:rsidRDefault="00380C79" w:rsidP="004C2510">
            <w:pPr>
              <w:pStyle w:val="Normal6a"/>
            </w:pPr>
            <w:r>
              <w:t>3.</w:t>
            </w:r>
            <w:r>
              <w:tab/>
              <w:t>oceňuje oznámení Komise</w:t>
            </w:r>
            <w:r>
              <w:t xml:space="preserve"> z </w:t>
            </w:r>
            <w:r>
              <w:t>ledna 2026, že</w:t>
            </w:r>
            <w:r>
              <w:t xml:space="preserve"> v </w:t>
            </w:r>
            <w:r>
              <w:t>průběhu dvouletého období 2026–2027 poskytne 90 miliard EUR na kritickou podporu rozpočtových</w:t>
            </w:r>
            <w:r>
              <w:t xml:space="preserve"> a </w:t>
            </w:r>
            <w:r>
              <w:t xml:space="preserve">vojenských potřeb Ukrajiny; </w:t>
            </w:r>
            <w:r>
              <w:rPr>
                <w:b/>
                <w:i/>
              </w:rPr>
              <w:t>naléhavě vyzývá nastupující maďarskou vládu, aby zrušila veto předchozí vlády, pokud jde</w:t>
            </w:r>
            <w:r>
              <w:rPr>
                <w:b/>
                <w:i/>
              </w:rPr>
              <w:t xml:space="preserve"> o </w:t>
            </w:r>
            <w:r>
              <w:rPr>
                <w:b/>
                <w:i/>
              </w:rPr>
              <w:t>změnu VFR nezbytnou pro vyplacení půjčky; vyzývá vlády Maďarska, Slovenska</w:t>
            </w:r>
            <w:r>
              <w:rPr>
                <w:b/>
                <w:i/>
              </w:rPr>
              <w:t xml:space="preserve"> a </w:t>
            </w:r>
            <w:r>
              <w:rPr>
                <w:b/>
                <w:i/>
              </w:rPr>
              <w:t>České republiky, aby přehodnotily své ujednání</w:t>
            </w:r>
            <w:r>
              <w:rPr>
                <w:b/>
                <w:i/>
              </w:rPr>
              <w:t xml:space="preserve"> o </w:t>
            </w:r>
            <w:r>
              <w:rPr>
                <w:b/>
                <w:i/>
              </w:rPr>
              <w:t>neúčasti</w:t>
            </w:r>
            <w:r>
              <w:rPr>
                <w:b/>
                <w:i/>
              </w:rPr>
              <w:t xml:space="preserve"> a </w:t>
            </w:r>
            <w:r>
              <w:rPr>
                <w:b/>
                <w:i/>
              </w:rPr>
              <w:t>podílely se na zárukách za půjčku;</w:t>
            </w:r>
          </w:p>
        </w:tc>
      </w:tr>
    </w:tbl>
    <w:p w14:paraId="5F4BC122"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783D2CEF" w14:textId="77777777" w:rsidR="00380C79" w:rsidRPr="000E4F8D" w:rsidRDefault="00380C79" w:rsidP="00380C79">
      <w:r>
        <w:rPr>
          <w:rStyle w:val="HideTWBExt"/>
        </w:rPr>
        <w:t>&lt;/Amend&gt;</w:t>
      </w:r>
    </w:p>
    <w:p w14:paraId="670B95DE"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166</w:t>
      </w:r>
      <w:r>
        <w:rPr>
          <w:rStyle w:val="HideTWBExt"/>
          <w:b w:val="0"/>
        </w:rPr>
        <w:t>&lt;/NumAm&gt;</w:t>
      </w:r>
    </w:p>
    <w:p w14:paraId="428150F2" w14:textId="77777777" w:rsidR="00380C79" w:rsidRPr="000E4F8D" w:rsidRDefault="00380C79" w:rsidP="00380C79">
      <w:pPr>
        <w:pStyle w:val="NormalBold"/>
      </w:pPr>
      <w:r>
        <w:rPr>
          <w:rStyle w:val="HideTWBExt"/>
          <w:b w:val="0"/>
        </w:rPr>
        <w:t>&lt;RepeatBlock-By&gt;&lt;Members&gt;</w:t>
      </w:r>
      <w:r>
        <w:t>Ondřej Kolář</w:t>
      </w:r>
      <w:r>
        <w:rPr>
          <w:rStyle w:val="HideTWBExt"/>
          <w:b w:val="0"/>
        </w:rPr>
        <w:t>&lt;/Members&gt;</w:t>
      </w:r>
    </w:p>
    <w:p w14:paraId="760B31F2" w14:textId="77777777" w:rsidR="00380C79" w:rsidRPr="000E4F8D" w:rsidRDefault="00380C79" w:rsidP="00380C79">
      <w:pPr>
        <w:pStyle w:val="NormalBold"/>
      </w:pPr>
      <w:r>
        <w:rPr>
          <w:rStyle w:val="HideTWBExt"/>
          <w:b w:val="0"/>
        </w:rPr>
        <w:t>&lt;/RepeatBlock-By&gt;</w:t>
      </w:r>
    </w:p>
    <w:p w14:paraId="26880F8B"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CC9206F" w14:textId="77777777" w:rsidR="00380C79" w:rsidRPr="000E4F8D" w:rsidRDefault="00380C79" w:rsidP="00380C79">
      <w:pPr>
        <w:pStyle w:val="NormalBold"/>
      </w:pPr>
      <w:r>
        <w:rPr>
          <w:rStyle w:val="HideTWBExt"/>
          <w:b w:val="0"/>
        </w:rPr>
        <w:t>&lt;Article&gt;</w:t>
      </w:r>
      <w:r>
        <w:t>Bod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F3940B5" w14:textId="77777777" w:rsidTr="004C2510">
        <w:trPr>
          <w:trHeight w:hRule="exact" w:val="240"/>
          <w:jc w:val="center"/>
        </w:trPr>
        <w:tc>
          <w:tcPr>
            <w:tcW w:w="9752" w:type="dxa"/>
            <w:gridSpan w:val="2"/>
            <w:tcBorders>
              <w:top w:val="nil"/>
              <w:left w:val="nil"/>
              <w:bottom w:val="nil"/>
              <w:right w:val="nil"/>
            </w:tcBorders>
          </w:tcPr>
          <w:p w14:paraId="5AEE3377" w14:textId="77777777" w:rsidR="00380C79" w:rsidRPr="000E4F8D" w:rsidRDefault="00380C79" w:rsidP="004C2510"/>
        </w:tc>
      </w:tr>
      <w:tr w:rsidR="00380C79" w14:paraId="41B3D6BF" w14:textId="77777777" w:rsidTr="004C2510">
        <w:trPr>
          <w:trHeight w:val="240"/>
          <w:jc w:val="center"/>
        </w:trPr>
        <w:tc>
          <w:tcPr>
            <w:tcW w:w="4876" w:type="dxa"/>
            <w:tcBorders>
              <w:top w:val="nil"/>
              <w:left w:val="nil"/>
              <w:bottom w:val="nil"/>
              <w:right w:val="nil"/>
            </w:tcBorders>
          </w:tcPr>
          <w:p w14:paraId="52744FD9"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328077B" w14:textId="77777777" w:rsidR="00380C79" w:rsidRPr="000E4F8D" w:rsidRDefault="00380C79" w:rsidP="004C2510">
            <w:pPr>
              <w:pStyle w:val="AmColumnHeading"/>
            </w:pPr>
            <w:r>
              <w:t>Pozměňovací návrh</w:t>
            </w:r>
          </w:p>
        </w:tc>
      </w:tr>
      <w:tr w:rsidR="00380C79" w14:paraId="493485F0" w14:textId="77777777" w:rsidTr="004C2510">
        <w:trPr>
          <w:jc w:val="center"/>
        </w:trPr>
        <w:tc>
          <w:tcPr>
            <w:tcW w:w="4876" w:type="dxa"/>
            <w:tcBorders>
              <w:top w:val="nil"/>
              <w:left w:val="nil"/>
              <w:bottom w:val="nil"/>
              <w:right w:val="nil"/>
            </w:tcBorders>
          </w:tcPr>
          <w:p w14:paraId="2B4227CB" w14:textId="083CE486" w:rsidR="00380C79" w:rsidRPr="000E4F8D" w:rsidRDefault="00380C79" w:rsidP="004C2510">
            <w:pPr>
              <w:pStyle w:val="Normal6a"/>
            </w:pPr>
            <w:r>
              <w:t>3.</w:t>
            </w:r>
            <w:r>
              <w:tab/>
              <w:t>oceňuje oznámení Komise</w:t>
            </w:r>
            <w:r>
              <w:t xml:space="preserve"> z </w:t>
            </w:r>
            <w:r>
              <w:t>ledna 2026, že</w:t>
            </w:r>
            <w:r>
              <w:t xml:space="preserve"> v </w:t>
            </w:r>
            <w:r>
              <w:t>průběhu dvouletého období 2026–2027 poskytne 90 miliard EUR na kritickou podporu rozpočtových</w:t>
            </w:r>
            <w:r>
              <w:t xml:space="preserve"> a </w:t>
            </w:r>
            <w:r>
              <w:t>vojenských potřeb Ukrajiny;</w:t>
            </w:r>
          </w:p>
        </w:tc>
        <w:tc>
          <w:tcPr>
            <w:tcW w:w="4876" w:type="dxa"/>
            <w:tcBorders>
              <w:top w:val="nil"/>
              <w:left w:val="nil"/>
              <w:bottom w:val="nil"/>
              <w:right w:val="nil"/>
            </w:tcBorders>
          </w:tcPr>
          <w:p w14:paraId="23FD5863" w14:textId="5A2ACF15" w:rsidR="00380C79" w:rsidRPr="000E4F8D" w:rsidRDefault="00380C79" w:rsidP="004C2510">
            <w:pPr>
              <w:pStyle w:val="Normal6a"/>
            </w:pPr>
            <w:r>
              <w:t>3.</w:t>
            </w:r>
            <w:r>
              <w:tab/>
              <w:t>oceňuje oznámení Komise</w:t>
            </w:r>
            <w:r>
              <w:t xml:space="preserve"> z </w:t>
            </w:r>
            <w:r>
              <w:t>ledna 2026, že</w:t>
            </w:r>
            <w:r>
              <w:t xml:space="preserve"> v </w:t>
            </w:r>
            <w:r>
              <w:t>průběhu dvouletého období 2026–2027 poskytne 90 miliard EUR na kritickou podporu rozpočtových</w:t>
            </w:r>
            <w:r>
              <w:t xml:space="preserve"> a </w:t>
            </w:r>
            <w:r>
              <w:t>vojenských potřeb Ukrajiny;</w:t>
            </w:r>
            <w:r>
              <w:rPr>
                <w:b/>
                <w:i/>
              </w:rPr>
              <w:t> vyzývá</w:t>
            </w:r>
            <w:r>
              <w:rPr>
                <w:b/>
                <w:i/>
              </w:rPr>
              <w:t xml:space="preserve"> k </w:t>
            </w:r>
            <w:r>
              <w:rPr>
                <w:b/>
                <w:i/>
              </w:rPr>
              <w:t>urychlenému provedení</w:t>
            </w:r>
            <w:r>
              <w:rPr>
                <w:b/>
                <w:i/>
              </w:rPr>
              <w:t xml:space="preserve"> a </w:t>
            </w:r>
            <w:r>
              <w:rPr>
                <w:b/>
                <w:i/>
              </w:rPr>
              <w:t>apeluje na členské státy, aby se zdržely blokování nebo zdržování tohoto procesu;</w:t>
            </w:r>
          </w:p>
        </w:tc>
      </w:tr>
    </w:tbl>
    <w:p w14:paraId="7F0315F6"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46E6D0A" w14:textId="77777777" w:rsidR="00380C79" w:rsidRPr="000E4F8D" w:rsidRDefault="00380C79" w:rsidP="00380C79">
      <w:r>
        <w:rPr>
          <w:rStyle w:val="HideTWBExt"/>
        </w:rPr>
        <w:t>&lt;/Amend&gt;</w:t>
      </w:r>
    </w:p>
    <w:p w14:paraId="194B7E9C"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167</w:t>
      </w:r>
      <w:r>
        <w:rPr>
          <w:rStyle w:val="HideTWBExt"/>
          <w:b w:val="0"/>
        </w:rPr>
        <w:t>&lt;/NumAm&gt;</w:t>
      </w:r>
    </w:p>
    <w:p w14:paraId="0044DF8C" w14:textId="77777777" w:rsidR="00380C79" w:rsidRPr="000E4F8D" w:rsidRDefault="00380C79" w:rsidP="00380C79">
      <w:pPr>
        <w:pStyle w:val="NormalBold"/>
      </w:pPr>
      <w:r>
        <w:rPr>
          <w:rStyle w:val="HideTWBExt"/>
          <w:b w:val="0"/>
        </w:rPr>
        <w:t>&lt;RepeatBlock-By&gt;&lt;Members&gt;</w:t>
      </w:r>
      <w:r>
        <w:t>Jan Farský</w:t>
      </w:r>
      <w:r>
        <w:rPr>
          <w:rStyle w:val="HideTWBExt"/>
          <w:b w:val="0"/>
        </w:rPr>
        <w:t>&lt;/Members&gt;</w:t>
      </w:r>
    </w:p>
    <w:p w14:paraId="6D40AC2A" w14:textId="77777777" w:rsidR="00380C79" w:rsidRPr="000E4F8D" w:rsidRDefault="00380C79" w:rsidP="00380C79">
      <w:pPr>
        <w:pStyle w:val="NormalBold"/>
      </w:pPr>
      <w:r>
        <w:rPr>
          <w:rStyle w:val="HideTWBExt"/>
          <w:b w:val="0"/>
        </w:rPr>
        <w:t>&lt;/RepeatBlock-By&gt;</w:t>
      </w:r>
    </w:p>
    <w:p w14:paraId="6519AAD6"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4BBCB68" w14:textId="77777777" w:rsidR="00380C79" w:rsidRPr="000E4F8D" w:rsidRDefault="00380C79" w:rsidP="00380C79">
      <w:pPr>
        <w:pStyle w:val="NormalBold"/>
      </w:pPr>
      <w:r>
        <w:rPr>
          <w:rStyle w:val="HideTWBExt"/>
          <w:b w:val="0"/>
        </w:rPr>
        <w:t>&lt;Article&gt;</w:t>
      </w:r>
      <w:r>
        <w:t>Bod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8FA7859" w14:textId="77777777" w:rsidTr="004C2510">
        <w:trPr>
          <w:trHeight w:hRule="exact" w:val="240"/>
          <w:jc w:val="center"/>
        </w:trPr>
        <w:tc>
          <w:tcPr>
            <w:tcW w:w="9752" w:type="dxa"/>
            <w:gridSpan w:val="2"/>
            <w:tcBorders>
              <w:top w:val="nil"/>
              <w:left w:val="nil"/>
              <w:bottom w:val="nil"/>
              <w:right w:val="nil"/>
            </w:tcBorders>
          </w:tcPr>
          <w:p w14:paraId="53770B54" w14:textId="77777777" w:rsidR="00380C79" w:rsidRPr="000E4F8D" w:rsidRDefault="00380C79" w:rsidP="004C2510"/>
        </w:tc>
      </w:tr>
      <w:tr w:rsidR="00380C79" w14:paraId="11D718B6" w14:textId="77777777" w:rsidTr="004C2510">
        <w:trPr>
          <w:trHeight w:val="240"/>
          <w:jc w:val="center"/>
        </w:trPr>
        <w:tc>
          <w:tcPr>
            <w:tcW w:w="4876" w:type="dxa"/>
            <w:tcBorders>
              <w:top w:val="nil"/>
              <w:left w:val="nil"/>
              <w:bottom w:val="nil"/>
              <w:right w:val="nil"/>
            </w:tcBorders>
          </w:tcPr>
          <w:p w14:paraId="5BE7B836"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392CD33" w14:textId="77777777" w:rsidR="00380C79" w:rsidRPr="000E4F8D" w:rsidRDefault="00380C79" w:rsidP="004C2510">
            <w:pPr>
              <w:pStyle w:val="AmColumnHeading"/>
            </w:pPr>
            <w:r>
              <w:t>Pozměňovací návrh</w:t>
            </w:r>
          </w:p>
        </w:tc>
      </w:tr>
      <w:tr w:rsidR="00380C79" w14:paraId="26C2EAAB" w14:textId="77777777" w:rsidTr="004C2510">
        <w:trPr>
          <w:jc w:val="center"/>
        </w:trPr>
        <w:tc>
          <w:tcPr>
            <w:tcW w:w="4876" w:type="dxa"/>
            <w:tcBorders>
              <w:top w:val="nil"/>
              <w:left w:val="nil"/>
              <w:bottom w:val="nil"/>
              <w:right w:val="nil"/>
            </w:tcBorders>
          </w:tcPr>
          <w:p w14:paraId="03DBC946" w14:textId="2B14CAC7" w:rsidR="00380C79" w:rsidRPr="000E4F8D" w:rsidRDefault="00380C79" w:rsidP="004C2510">
            <w:pPr>
              <w:pStyle w:val="Normal6a"/>
            </w:pPr>
            <w:r>
              <w:t>3.</w:t>
            </w:r>
            <w:r>
              <w:tab/>
              <w:t>oceňuje oznámení Komise</w:t>
            </w:r>
            <w:r>
              <w:t xml:space="preserve"> z </w:t>
            </w:r>
            <w:r>
              <w:t>ledna 2026, že</w:t>
            </w:r>
            <w:r>
              <w:t xml:space="preserve"> v </w:t>
            </w:r>
            <w:r>
              <w:t>průběhu dvouletého období 2026–2027 poskytne 90 miliard EUR na kritickou podporu rozpočtových</w:t>
            </w:r>
            <w:r>
              <w:t xml:space="preserve"> a </w:t>
            </w:r>
            <w:r>
              <w:t>vojenských potřeb Ukrajiny;</w:t>
            </w:r>
          </w:p>
        </w:tc>
        <w:tc>
          <w:tcPr>
            <w:tcW w:w="4876" w:type="dxa"/>
            <w:tcBorders>
              <w:top w:val="nil"/>
              <w:left w:val="nil"/>
              <w:bottom w:val="nil"/>
              <w:right w:val="nil"/>
            </w:tcBorders>
          </w:tcPr>
          <w:p w14:paraId="21C53D07" w14:textId="31C2BDB2" w:rsidR="00380C79" w:rsidRPr="000E4F8D" w:rsidRDefault="00380C79" w:rsidP="004C2510">
            <w:pPr>
              <w:pStyle w:val="Normal6a"/>
            </w:pPr>
            <w:r>
              <w:t>3.</w:t>
            </w:r>
            <w:r>
              <w:tab/>
              <w:t>oceňuje oznámení Komise</w:t>
            </w:r>
            <w:r>
              <w:t xml:space="preserve"> z </w:t>
            </w:r>
            <w:r>
              <w:t>ledna 2026, že</w:t>
            </w:r>
            <w:r>
              <w:t xml:space="preserve"> v </w:t>
            </w:r>
            <w:r>
              <w:t>průběhu dvouletého období 2026–2027 poskytne 90 miliard EUR na kritickou podporu rozpočtových</w:t>
            </w:r>
            <w:r>
              <w:t xml:space="preserve"> a </w:t>
            </w:r>
            <w:r>
              <w:t>vojenských potřeb Ukrajiny</w:t>
            </w:r>
            <w:r>
              <w:rPr>
                <w:b/>
                <w:i/>
              </w:rPr>
              <w:t>,</w:t>
            </w:r>
            <w:r>
              <w:rPr>
                <w:b/>
                <w:i/>
              </w:rPr>
              <w:t xml:space="preserve"> a </w:t>
            </w:r>
            <w:r>
              <w:rPr>
                <w:b/>
                <w:i/>
              </w:rPr>
              <w:t>vyjadřuje politování nad tím, že tři členské státy se rozhodly nepřipojit</w:t>
            </w:r>
            <w:r>
              <w:rPr>
                <w:b/>
                <w:i/>
              </w:rPr>
              <w:t xml:space="preserve"> k </w:t>
            </w:r>
            <w:r>
              <w:rPr>
                <w:b/>
                <w:i/>
              </w:rPr>
              <w:t>finančním zárukám za tuto půjčku</w:t>
            </w:r>
            <w:r>
              <w:t>;</w:t>
            </w:r>
          </w:p>
        </w:tc>
      </w:tr>
    </w:tbl>
    <w:p w14:paraId="1EB173A5"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8AE4C66" w14:textId="77777777" w:rsidR="00380C79" w:rsidRPr="000E4F8D" w:rsidRDefault="00380C79" w:rsidP="00380C79">
      <w:r>
        <w:rPr>
          <w:rStyle w:val="HideTWBExt"/>
        </w:rPr>
        <w:t>&lt;/Amend&gt;</w:t>
      </w:r>
    </w:p>
    <w:p w14:paraId="65B18852"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168</w:t>
      </w:r>
      <w:r>
        <w:rPr>
          <w:rStyle w:val="HideTWBExt"/>
          <w:b w:val="0"/>
        </w:rPr>
        <w:t>&lt;/NumAm&gt;</w:t>
      </w:r>
    </w:p>
    <w:p w14:paraId="66C78C13" w14:textId="77777777" w:rsidR="00380C79" w:rsidRPr="000E4F8D" w:rsidRDefault="00380C79" w:rsidP="00380C79">
      <w:pPr>
        <w:pStyle w:val="NormalBold"/>
      </w:pPr>
      <w:r>
        <w:rPr>
          <w:rStyle w:val="HideTWBExt"/>
          <w:b w:val="0"/>
        </w:rPr>
        <w:t>&lt;RepeatBlock-By&gt;&lt;Members&gt;</w:t>
      </w:r>
      <w:r>
        <w:t>Michael Gahler</w:t>
      </w:r>
      <w:r>
        <w:rPr>
          <w:rStyle w:val="HideTWBExt"/>
          <w:b w:val="0"/>
        </w:rPr>
        <w:t>&lt;/Members&gt;</w:t>
      </w:r>
    </w:p>
    <w:p w14:paraId="1055B063" w14:textId="77777777" w:rsidR="00380C79" w:rsidRPr="000E4F8D" w:rsidRDefault="00380C79" w:rsidP="00380C79">
      <w:pPr>
        <w:pStyle w:val="NormalBold"/>
      </w:pPr>
      <w:r>
        <w:rPr>
          <w:rStyle w:val="HideTWBExt"/>
          <w:b w:val="0"/>
        </w:rPr>
        <w:t>&lt;/RepeatBlock-By&gt;</w:t>
      </w:r>
    </w:p>
    <w:p w14:paraId="425C86A1"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2A59EF5" w14:textId="77777777" w:rsidR="00380C79" w:rsidRPr="000E4F8D" w:rsidRDefault="00380C79" w:rsidP="00380C79">
      <w:pPr>
        <w:pStyle w:val="NormalBold"/>
      </w:pPr>
      <w:r>
        <w:rPr>
          <w:rStyle w:val="HideTWBExt"/>
          <w:b w:val="0"/>
        </w:rPr>
        <w:t>&lt;Article&gt;</w:t>
      </w:r>
      <w:r>
        <w:t>Bod 3 – pododstavec 1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9760693" w14:textId="77777777" w:rsidTr="004C2510">
        <w:trPr>
          <w:trHeight w:hRule="exact" w:val="240"/>
          <w:jc w:val="center"/>
        </w:trPr>
        <w:tc>
          <w:tcPr>
            <w:tcW w:w="9752" w:type="dxa"/>
            <w:gridSpan w:val="2"/>
            <w:tcBorders>
              <w:top w:val="nil"/>
              <w:left w:val="nil"/>
              <w:bottom w:val="nil"/>
              <w:right w:val="nil"/>
            </w:tcBorders>
          </w:tcPr>
          <w:p w14:paraId="56D0205A" w14:textId="77777777" w:rsidR="00380C79" w:rsidRPr="000E4F8D" w:rsidRDefault="00380C79" w:rsidP="004C2510"/>
        </w:tc>
      </w:tr>
      <w:tr w:rsidR="00380C79" w14:paraId="0ECC1FAC" w14:textId="77777777" w:rsidTr="004C2510">
        <w:trPr>
          <w:trHeight w:val="240"/>
          <w:jc w:val="center"/>
        </w:trPr>
        <w:tc>
          <w:tcPr>
            <w:tcW w:w="4876" w:type="dxa"/>
            <w:tcBorders>
              <w:top w:val="nil"/>
              <w:left w:val="nil"/>
              <w:bottom w:val="nil"/>
              <w:right w:val="nil"/>
            </w:tcBorders>
          </w:tcPr>
          <w:p w14:paraId="0FE6DBC5"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689C80B" w14:textId="77777777" w:rsidR="00380C79" w:rsidRPr="000E4F8D" w:rsidRDefault="00380C79" w:rsidP="004C2510">
            <w:pPr>
              <w:pStyle w:val="AmColumnHeading"/>
            </w:pPr>
            <w:r>
              <w:t>Pozměňovací návrh</w:t>
            </w:r>
          </w:p>
        </w:tc>
      </w:tr>
      <w:tr w:rsidR="00380C79" w14:paraId="152D0CAE" w14:textId="77777777" w:rsidTr="004C2510">
        <w:trPr>
          <w:jc w:val="center"/>
        </w:trPr>
        <w:tc>
          <w:tcPr>
            <w:tcW w:w="4876" w:type="dxa"/>
            <w:tcBorders>
              <w:top w:val="nil"/>
              <w:left w:val="nil"/>
              <w:bottom w:val="nil"/>
              <w:right w:val="nil"/>
            </w:tcBorders>
          </w:tcPr>
          <w:p w14:paraId="47E7BC83" w14:textId="77777777" w:rsidR="00380C79" w:rsidRPr="000E4F8D" w:rsidRDefault="00380C79" w:rsidP="004C2510">
            <w:pPr>
              <w:pStyle w:val="Normal6a"/>
            </w:pPr>
          </w:p>
        </w:tc>
        <w:tc>
          <w:tcPr>
            <w:tcW w:w="4876" w:type="dxa"/>
            <w:tcBorders>
              <w:top w:val="nil"/>
              <w:left w:val="nil"/>
              <w:bottom w:val="nil"/>
              <w:right w:val="nil"/>
            </w:tcBorders>
          </w:tcPr>
          <w:p w14:paraId="2037BBD1" w14:textId="3CD0326A" w:rsidR="00380C79" w:rsidRPr="000E4F8D" w:rsidRDefault="00380C79" w:rsidP="004C2510">
            <w:pPr>
              <w:pStyle w:val="Normal6a"/>
            </w:pPr>
            <w:r>
              <w:rPr>
                <w:b/>
                <w:i/>
              </w:rPr>
              <w:t>vítá přijetí nových balíčků sankcí vůči Rusku</w:t>
            </w:r>
            <w:r>
              <w:rPr>
                <w:b/>
                <w:i/>
              </w:rPr>
              <w:t xml:space="preserve"> a </w:t>
            </w:r>
            <w:r>
              <w:rPr>
                <w:b/>
                <w:i/>
              </w:rPr>
              <w:t>vyzývá</w:t>
            </w:r>
            <w:r>
              <w:rPr>
                <w:b/>
                <w:i/>
              </w:rPr>
              <w:t xml:space="preserve"> k </w:t>
            </w:r>
            <w:r>
              <w:rPr>
                <w:b/>
                <w:i/>
              </w:rPr>
              <w:t>přijetí dalších opatření</w:t>
            </w:r>
            <w:r>
              <w:rPr>
                <w:b/>
                <w:i/>
              </w:rPr>
              <w:t xml:space="preserve"> k </w:t>
            </w:r>
            <w:r>
              <w:rPr>
                <w:b/>
                <w:i/>
              </w:rPr>
              <w:t>posílení kontroly nad prováděním</w:t>
            </w:r>
            <w:r>
              <w:rPr>
                <w:b/>
                <w:i/>
              </w:rPr>
              <w:t xml:space="preserve"> a </w:t>
            </w:r>
            <w:r>
              <w:rPr>
                <w:b/>
                <w:i/>
              </w:rPr>
              <w:t>prosazováním sankcí</w:t>
            </w:r>
            <w:r>
              <w:rPr>
                <w:b/>
                <w:i/>
              </w:rPr>
              <w:t xml:space="preserve"> s </w:t>
            </w:r>
            <w:r>
              <w:rPr>
                <w:b/>
                <w:i/>
              </w:rPr>
              <w:t>cílem zvýšit tlak na Rusko</w:t>
            </w:r>
            <w:r>
              <w:rPr>
                <w:b/>
                <w:i/>
              </w:rPr>
              <w:t xml:space="preserve"> a </w:t>
            </w:r>
            <w:r>
              <w:rPr>
                <w:b/>
                <w:i/>
              </w:rPr>
              <w:t>dále oslabit jeho schopnost pokračovat ve válce proti Ukrajině;</w:t>
            </w:r>
          </w:p>
        </w:tc>
      </w:tr>
    </w:tbl>
    <w:p w14:paraId="7C4C3B2F"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3878153" w14:textId="77777777" w:rsidR="00380C79" w:rsidRPr="000E4F8D" w:rsidRDefault="00380C79" w:rsidP="00380C79">
      <w:r>
        <w:rPr>
          <w:rStyle w:val="HideTWBExt"/>
        </w:rPr>
        <w:t>&lt;/Amend&gt;</w:t>
      </w:r>
    </w:p>
    <w:p w14:paraId="1C536B29"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169</w:t>
      </w:r>
      <w:r>
        <w:rPr>
          <w:rStyle w:val="HideTWBExt"/>
          <w:b w:val="0"/>
        </w:rPr>
        <w:t>&lt;/NumAm&gt;</w:t>
      </w:r>
    </w:p>
    <w:p w14:paraId="4742D2F2"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69A35997" w14:textId="77777777" w:rsidR="00380C79" w:rsidRPr="000E4F8D" w:rsidRDefault="00380C79" w:rsidP="00380C79">
      <w:pPr>
        <w:pStyle w:val="NormalBold"/>
      </w:pPr>
      <w:r>
        <w:rPr>
          <w:rStyle w:val="HideTWBExt"/>
          <w:b w:val="0"/>
        </w:rPr>
        <w:t>&lt;/RepeatBlock-By&gt;</w:t>
      </w:r>
    </w:p>
    <w:p w14:paraId="3AB0E13A"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EBD5313" w14:textId="3C8CDCBA" w:rsidR="00380C79" w:rsidRPr="000E4F8D" w:rsidRDefault="00380C79" w:rsidP="00380C79">
      <w:pPr>
        <w:pStyle w:val="NormalBold"/>
      </w:pPr>
      <w:r>
        <w:rPr>
          <w:rStyle w:val="HideTWBExt"/>
          <w:b w:val="0"/>
        </w:rPr>
        <w:t>&lt;Article&gt;</w:t>
      </w:r>
      <w:r>
        <w:t>Bod 3</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95BA987" w14:textId="77777777" w:rsidTr="004C2510">
        <w:trPr>
          <w:trHeight w:hRule="exact" w:val="240"/>
          <w:jc w:val="center"/>
        </w:trPr>
        <w:tc>
          <w:tcPr>
            <w:tcW w:w="9752" w:type="dxa"/>
            <w:gridSpan w:val="2"/>
            <w:tcBorders>
              <w:top w:val="nil"/>
              <w:left w:val="nil"/>
              <w:bottom w:val="nil"/>
              <w:right w:val="nil"/>
            </w:tcBorders>
          </w:tcPr>
          <w:p w14:paraId="3028D40C" w14:textId="77777777" w:rsidR="00380C79" w:rsidRPr="000E4F8D" w:rsidRDefault="00380C79" w:rsidP="004C2510"/>
        </w:tc>
      </w:tr>
      <w:tr w:rsidR="00380C79" w14:paraId="504994C5" w14:textId="77777777" w:rsidTr="004C2510">
        <w:trPr>
          <w:trHeight w:val="240"/>
          <w:jc w:val="center"/>
        </w:trPr>
        <w:tc>
          <w:tcPr>
            <w:tcW w:w="4876" w:type="dxa"/>
            <w:tcBorders>
              <w:top w:val="nil"/>
              <w:left w:val="nil"/>
              <w:bottom w:val="nil"/>
              <w:right w:val="nil"/>
            </w:tcBorders>
          </w:tcPr>
          <w:p w14:paraId="3C83595D"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6081CE7" w14:textId="77777777" w:rsidR="00380C79" w:rsidRPr="000E4F8D" w:rsidRDefault="00380C79" w:rsidP="004C2510">
            <w:pPr>
              <w:pStyle w:val="AmColumnHeading"/>
            </w:pPr>
            <w:r>
              <w:t>Pozměňovací návrh</w:t>
            </w:r>
          </w:p>
        </w:tc>
      </w:tr>
      <w:tr w:rsidR="00380C79" w14:paraId="6CD455D5" w14:textId="77777777" w:rsidTr="004C2510">
        <w:trPr>
          <w:jc w:val="center"/>
        </w:trPr>
        <w:tc>
          <w:tcPr>
            <w:tcW w:w="4876" w:type="dxa"/>
            <w:tcBorders>
              <w:top w:val="nil"/>
              <w:left w:val="nil"/>
              <w:bottom w:val="nil"/>
              <w:right w:val="nil"/>
            </w:tcBorders>
          </w:tcPr>
          <w:p w14:paraId="31DD3504" w14:textId="77777777" w:rsidR="00380C79" w:rsidRPr="000E4F8D" w:rsidRDefault="00380C79" w:rsidP="004C2510">
            <w:pPr>
              <w:pStyle w:val="Normal6a"/>
            </w:pPr>
          </w:p>
        </w:tc>
        <w:tc>
          <w:tcPr>
            <w:tcW w:w="4876" w:type="dxa"/>
            <w:tcBorders>
              <w:top w:val="nil"/>
              <w:left w:val="nil"/>
              <w:bottom w:val="nil"/>
              <w:right w:val="nil"/>
            </w:tcBorders>
          </w:tcPr>
          <w:p w14:paraId="0E47A011" w14:textId="311FB5EA" w:rsidR="00380C79" w:rsidRPr="000E4F8D" w:rsidRDefault="00380C79" w:rsidP="004C2510">
            <w:pPr>
              <w:pStyle w:val="Normal6a"/>
            </w:pPr>
            <w:r>
              <w:rPr>
                <w:b/>
                <w:i/>
              </w:rPr>
              <w:t>3a.</w:t>
            </w:r>
            <w:r>
              <w:tab/>
            </w:r>
            <w:r>
              <w:rPr>
                <w:b/>
                <w:i/>
              </w:rPr>
              <w:t>zdůrazňuje, že Putin neprojevil ochotu</w:t>
            </w:r>
            <w:r>
              <w:rPr>
                <w:b/>
                <w:i/>
              </w:rPr>
              <w:t xml:space="preserve"> k </w:t>
            </w:r>
            <w:r>
              <w:rPr>
                <w:b/>
                <w:i/>
              </w:rPr>
              <w:t>udržitelnému míru</w:t>
            </w:r>
            <w:r>
              <w:rPr>
                <w:b/>
                <w:i/>
              </w:rPr>
              <w:t xml:space="preserve"> a </w:t>
            </w:r>
            <w:r>
              <w:rPr>
                <w:b/>
                <w:i/>
              </w:rPr>
              <w:t>své diplomatické kontakty se Spojenými státy využívá pouze</w:t>
            </w:r>
            <w:r>
              <w:rPr>
                <w:b/>
                <w:i/>
              </w:rPr>
              <w:t xml:space="preserve"> v </w:t>
            </w:r>
            <w:r>
              <w:rPr>
                <w:b/>
                <w:i/>
              </w:rPr>
              <w:t>rámci psychologické válečné kampaně</w:t>
            </w:r>
            <w:r>
              <w:rPr>
                <w:b/>
                <w:i/>
              </w:rPr>
              <w:t xml:space="preserve"> s </w:t>
            </w:r>
            <w:r>
              <w:rPr>
                <w:b/>
                <w:i/>
              </w:rPr>
              <w:t>cílem oslabit mezinárodní podporu Ukrajiny; připomíná, že přímé jednání</w:t>
            </w:r>
            <w:r>
              <w:rPr>
                <w:b/>
                <w:i/>
              </w:rPr>
              <w:t xml:space="preserve"> s </w:t>
            </w:r>
            <w:r>
              <w:rPr>
                <w:b/>
                <w:i/>
              </w:rPr>
              <w:t>Ruskem bez vyvíjení smysluplného tlaku, veřejné zřeknutí se významného vlivu, snížení vojenské podpory, odmítnutí dalších sankcí</w:t>
            </w:r>
            <w:r>
              <w:rPr>
                <w:b/>
                <w:i/>
              </w:rPr>
              <w:t xml:space="preserve"> a </w:t>
            </w:r>
            <w:r>
              <w:rPr>
                <w:b/>
                <w:i/>
              </w:rPr>
              <w:t>jejich rušení, vydírání, které nutí Ukrajinu</w:t>
            </w:r>
            <w:r>
              <w:rPr>
                <w:b/>
                <w:i/>
              </w:rPr>
              <w:t xml:space="preserve"> k </w:t>
            </w:r>
            <w:r>
              <w:rPr>
                <w:b/>
                <w:i/>
              </w:rPr>
              <w:t>poskytnutí preferenčního přístupu společnostem</w:t>
            </w:r>
            <w:r>
              <w:rPr>
                <w:b/>
                <w:i/>
              </w:rPr>
              <w:t xml:space="preserve"> z </w:t>
            </w:r>
            <w:r>
              <w:rPr>
                <w:b/>
                <w:i/>
              </w:rPr>
              <w:t>USA</w:t>
            </w:r>
            <w:r>
              <w:rPr>
                <w:b/>
                <w:i/>
              </w:rPr>
              <w:t xml:space="preserve"> k </w:t>
            </w:r>
            <w:r>
              <w:rPr>
                <w:b/>
                <w:i/>
              </w:rPr>
              <w:t>obnově</w:t>
            </w:r>
            <w:r>
              <w:rPr>
                <w:b/>
                <w:i/>
              </w:rPr>
              <w:t xml:space="preserve"> a </w:t>
            </w:r>
            <w:r>
              <w:rPr>
                <w:b/>
                <w:i/>
              </w:rPr>
              <w:t>přístupu</w:t>
            </w:r>
            <w:r>
              <w:rPr>
                <w:b/>
                <w:i/>
              </w:rPr>
              <w:t xml:space="preserve"> k </w:t>
            </w:r>
            <w:r>
              <w:rPr>
                <w:b/>
                <w:i/>
              </w:rPr>
              <w:t>přírodním zdrojům,</w:t>
            </w:r>
            <w:r>
              <w:rPr>
                <w:b/>
                <w:i/>
              </w:rPr>
              <w:t xml:space="preserve"> a </w:t>
            </w:r>
            <w:r>
              <w:rPr>
                <w:b/>
                <w:i/>
              </w:rPr>
              <w:t>snaha donutit Ukrajinu, aby učinila územní ústupky</w:t>
            </w:r>
            <w:r>
              <w:rPr>
                <w:b/>
                <w:i/>
              </w:rPr>
              <w:t xml:space="preserve"> a </w:t>
            </w:r>
            <w:r>
              <w:rPr>
                <w:b/>
                <w:i/>
              </w:rPr>
              <w:t>vzdala se svého legitimního práva na sebeobranu, to vše jsou prvky diplomatického úsilí, které je odsouzeno</w:t>
            </w:r>
            <w:r>
              <w:rPr>
                <w:b/>
                <w:i/>
              </w:rPr>
              <w:t xml:space="preserve"> k </w:t>
            </w:r>
            <w:r>
              <w:rPr>
                <w:b/>
                <w:i/>
              </w:rPr>
              <w:t>neúspěchu;</w:t>
            </w:r>
          </w:p>
        </w:tc>
      </w:tr>
    </w:tbl>
    <w:p w14:paraId="28EDCC49"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45C2C265" w14:textId="77777777" w:rsidR="00380C79" w:rsidRPr="000E4F8D" w:rsidRDefault="00380C79" w:rsidP="00380C79">
      <w:r>
        <w:rPr>
          <w:rStyle w:val="HideTWBExt"/>
        </w:rPr>
        <w:t>&lt;/Amend&gt;</w:t>
      </w:r>
    </w:p>
    <w:p w14:paraId="3F776F7A"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170</w:t>
      </w:r>
      <w:r>
        <w:rPr>
          <w:rStyle w:val="HideTWBExt"/>
          <w:b w:val="0"/>
        </w:rPr>
        <w:t>&lt;/NumAm&gt;</w:t>
      </w:r>
    </w:p>
    <w:p w14:paraId="63FC6B58" w14:textId="77777777" w:rsidR="00380C79" w:rsidRPr="000E4F8D" w:rsidRDefault="00380C79" w:rsidP="00380C79">
      <w:pPr>
        <w:pStyle w:val="NormalBold"/>
      </w:pPr>
      <w:r>
        <w:rPr>
          <w:rStyle w:val="HideTWBExt"/>
          <w:b w:val="0"/>
        </w:rPr>
        <w:t>&lt;RepeatBlock-By&gt;&lt;Members&gt;</w:t>
      </w:r>
      <w:r>
        <w:t>Ondřej Kolář</w:t>
      </w:r>
      <w:r>
        <w:rPr>
          <w:rStyle w:val="HideTWBExt"/>
          <w:b w:val="0"/>
        </w:rPr>
        <w:t>&lt;/Members&gt;</w:t>
      </w:r>
    </w:p>
    <w:p w14:paraId="65AEE882" w14:textId="77777777" w:rsidR="00380C79" w:rsidRPr="000E4F8D" w:rsidRDefault="00380C79" w:rsidP="00380C79">
      <w:pPr>
        <w:pStyle w:val="NormalBold"/>
      </w:pPr>
      <w:r>
        <w:rPr>
          <w:rStyle w:val="HideTWBExt"/>
          <w:b w:val="0"/>
        </w:rPr>
        <w:t>&lt;/RepeatBlock-By&gt;</w:t>
      </w:r>
    </w:p>
    <w:p w14:paraId="021A9F64"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26182D6" w14:textId="6489E923" w:rsidR="00380C79" w:rsidRPr="000E4F8D" w:rsidRDefault="00380C79" w:rsidP="00380C79">
      <w:pPr>
        <w:pStyle w:val="NormalBold"/>
      </w:pPr>
      <w:r>
        <w:rPr>
          <w:rStyle w:val="HideTWBExt"/>
          <w:b w:val="0"/>
        </w:rPr>
        <w:t>&lt;Article&gt;</w:t>
      </w:r>
      <w:r>
        <w:t>Bod 3</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2A86238" w14:textId="77777777" w:rsidTr="004C2510">
        <w:trPr>
          <w:trHeight w:hRule="exact" w:val="240"/>
          <w:jc w:val="center"/>
        </w:trPr>
        <w:tc>
          <w:tcPr>
            <w:tcW w:w="9752" w:type="dxa"/>
            <w:gridSpan w:val="2"/>
            <w:tcBorders>
              <w:top w:val="nil"/>
              <w:left w:val="nil"/>
              <w:bottom w:val="nil"/>
              <w:right w:val="nil"/>
            </w:tcBorders>
          </w:tcPr>
          <w:p w14:paraId="01E53ED7" w14:textId="77777777" w:rsidR="00380C79" w:rsidRPr="000E4F8D" w:rsidRDefault="00380C79" w:rsidP="004C2510"/>
        </w:tc>
      </w:tr>
      <w:tr w:rsidR="00380C79" w14:paraId="05591A3E" w14:textId="77777777" w:rsidTr="004C2510">
        <w:trPr>
          <w:trHeight w:val="240"/>
          <w:jc w:val="center"/>
        </w:trPr>
        <w:tc>
          <w:tcPr>
            <w:tcW w:w="4876" w:type="dxa"/>
            <w:tcBorders>
              <w:top w:val="nil"/>
              <w:left w:val="nil"/>
              <w:bottom w:val="nil"/>
              <w:right w:val="nil"/>
            </w:tcBorders>
          </w:tcPr>
          <w:p w14:paraId="20CCED51"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70B90747" w14:textId="77777777" w:rsidR="00380C79" w:rsidRPr="000E4F8D" w:rsidRDefault="00380C79" w:rsidP="004C2510">
            <w:pPr>
              <w:pStyle w:val="AmColumnHeading"/>
            </w:pPr>
            <w:r>
              <w:t>Pozměňovací návrh</w:t>
            </w:r>
          </w:p>
        </w:tc>
      </w:tr>
      <w:tr w:rsidR="00380C79" w14:paraId="18C96A33" w14:textId="77777777" w:rsidTr="004C2510">
        <w:trPr>
          <w:jc w:val="center"/>
        </w:trPr>
        <w:tc>
          <w:tcPr>
            <w:tcW w:w="4876" w:type="dxa"/>
            <w:tcBorders>
              <w:top w:val="nil"/>
              <w:left w:val="nil"/>
              <w:bottom w:val="nil"/>
              <w:right w:val="nil"/>
            </w:tcBorders>
          </w:tcPr>
          <w:p w14:paraId="46508248" w14:textId="77777777" w:rsidR="00380C79" w:rsidRPr="000E4F8D" w:rsidRDefault="00380C79" w:rsidP="004C2510">
            <w:pPr>
              <w:pStyle w:val="Normal6a"/>
            </w:pPr>
          </w:p>
        </w:tc>
        <w:tc>
          <w:tcPr>
            <w:tcW w:w="4876" w:type="dxa"/>
            <w:tcBorders>
              <w:top w:val="nil"/>
              <w:left w:val="nil"/>
              <w:bottom w:val="nil"/>
              <w:right w:val="nil"/>
            </w:tcBorders>
          </w:tcPr>
          <w:p w14:paraId="19A2E21E" w14:textId="560CF871" w:rsidR="00380C79" w:rsidRPr="000E4F8D" w:rsidRDefault="00380C79" w:rsidP="004C2510">
            <w:pPr>
              <w:pStyle w:val="Normal6a"/>
            </w:pPr>
            <w:r>
              <w:rPr>
                <w:b/>
                <w:i/>
              </w:rPr>
              <w:t>3a.</w:t>
            </w:r>
            <w:r>
              <w:tab/>
            </w:r>
            <w:r>
              <w:rPr>
                <w:b/>
                <w:i/>
              </w:rPr>
              <w:t>vyzývá</w:t>
            </w:r>
            <w:r>
              <w:rPr>
                <w:b/>
                <w:i/>
              </w:rPr>
              <w:t xml:space="preserve"> k </w:t>
            </w:r>
            <w:r>
              <w:rPr>
                <w:b/>
                <w:i/>
              </w:rPr>
              <w:t>sankcím</w:t>
            </w:r>
            <w:r>
              <w:rPr>
                <w:b/>
                <w:i/>
              </w:rPr>
              <w:t xml:space="preserve"> a </w:t>
            </w:r>
            <w:r>
              <w:rPr>
                <w:b/>
                <w:i/>
              </w:rPr>
              <w:t>dalším omezením</w:t>
            </w:r>
            <w:r>
              <w:rPr>
                <w:b/>
                <w:i/>
              </w:rPr>
              <w:t xml:space="preserve"> v </w:t>
            </w:r>
            <w:r>
              <w:rPr>
                <w:b/>
                <w:i/>
              </w:rPr>
              <w:t>klíčových odvětvích ruského hospodářství (metalurgie, jaderný</w:t>
            </w:r>
            <w:r>
              <w:rPr>
                <w:b/>
                <w:i/>
              </w:rPr>
              <w:t xml:space="preserve"> a </w:t>
            </w:r>
            <w:r>
              <w:rPr>
                <w:b/>
                <w:i/>
              </w:rPr>
              <w:t>chemický průmysl, finanční sektor); vyzývá</w:t>
            </w:r>
            <w:r>
              <w:rPr>
                <w:b/>
                <w:i/>
              </w:rPr>
              <w:t xml:space="preserve"> k </w:t>
            </w:r>
            <w:r>
              <w:rPr>
                <w:b/>
                <w:i/>
              </w:rPr>
              <w:t>důslednému uplatňování úplného zákazu ruského zkapalněného zemního plynu</w:t>
            </w:r>
            <w:r>
              <w:rPr>
                <w:b/>
                <w:i/>
              </w:rPr>
              <w:t xml:space="preserve"> a </w:t>
            </w:r>
            <w:r>
              <w:rPr>
                <w:b/>
                <w:i/>
              </w:rPr>
              <w:t>ropných produktů</w:t>
            </w:r>
            <w:r>
              <w:rPr>
                <w:b/>
                <w:i/>
              </w:rPr>
              <w:t xml:space="preserve"> a </w:t>
            </w:r>
            <w:r>
              <w:rPr>
                <w:b/>
                <w:i/>
              </w:rPr>
              <w:t>také embarga na ruské obiloviny, hnojiva</w:t>
            </w:r>
            <w:r>
              <w:rPr>
                <w:b/>
                <w:i/>
              </w:rPr>
              <w:t xml:space="preserve"> a </w:t>
            </w:r>
            <w:r>
              <w:rPr>
                <w:b/>
                <w:i/>
              </w:rPr>
              <w:t>suroviny (uran, titan, nikl); vyzývá</w:t>
            </w:r>
            <w:r>
              <w:rPr>
                <w:b/>
                <w:i/>
              </w:rPr>
              <w:t xml:space="preserve"> k </w:t>
            </w:r>
            <w:r>
              <w:rPr>
                <w:b/>
                <w:i/>
              </w:rPr>
              <w:t>zajištění odpovědnosti za porušování sankcí; vyzývá</w:t>
            </w:r>
            <w:r>
              <w:rPr>
                <w:b/>
                <w:i/>
              </w:rPr>
              <w:t xml:space="preserve"> k </w:t>
            </w:r>
            <w:r>
              <w:rPr>
                <w:b/>
                <w:i/>
              </w:rPr>
              <w:t>rozšíření individuálních sankcí</w:t>
            </w:r>
            <w:r>
              <w:rPr>
                <w:b/>
                <w:i/>
              </w:rPr>
              <w:t xml:space="preserve"> v </w:t>
            </w:r>
            <w:r>
              <w:rPr>
                <w:b/>
                <w:i/>
              </w:rPr>
              <w:t>souvislosti</w:t>
            </w:r>
            <w:r>
              <w:rPr>
                <w:b/>
                <w:i/>
              </w:rPr>
              <w:t xml:space="preserve"> s </w:t>
            </w:r>
            <w:r>
              <w:rPr>
                <w:b/>
                <w:i/>
              </w:rPr>
              <w:t>vojenským průmyslovým komplexem, šířením ruské propagandy</w:t>
            </w:r>
            <w:r>
              <w:rPr>
                <w:b/>
                <w:i/>
              </w:rPr>
              <w:t xml:space="preserve"> a </w:t>
            </w:r>
            <w:r>
              <w:rPr>
                <w:b/>
                <w:i/>
              </w:rPr>
              <w:t>dezinformačními činnostmi; vyzývá</w:t>
            </w:r>
            <w:r>
              <w:rPr>
                <w:b/>
                <w:i/>
              </w:rPr>
              <w:t xml:space="preserve"> k </w:t>
            </w:r>
            <w:r>
              <w:rPr>
                <w:b/>
                <w:i/>
              </w:rPr>
              <w:t>rozšíření sankcí na „stínovou flotilu“</w:t>
            </w:r>
            <w:r>
              <w:rPr>
                <w:b/>
                <w:i/>
              </w:rPr>
              <w:t xml:space="preserve"> a </w:t>
            </w:r>
            <w:r>
              <w:rPr>
                <w:b/>
                <w:i/>
              </w:rPr>
              <w:t>její ekosystém;</w:t>
            </w:r>
          </w:p>
        </w:tc>
      </w:tr>
    </w:tbl>
    <w:p w14:paraId="01FBDD14"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65D04BC" w14:textId="77777777" w:rsidR="00380C79" w:rsidRPr="000E4F8D" w:rsidRDefault="00380C79" w:rsidP="00380C79">
      <w:r>
        <w:rPr>
          <w:rStyle w:val="HideTWBExt"/>
        </w:rPr>
        <w:t>&lt;/Amend&gt;</w:t>
      </w:r>
    </w:p>
    <w:p w14:paraId="723A7EAD"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171</w:t>
      </w:r>
      <w:r>
        <w:rPr>
          <w:rStyle w:val="HideTWBExt"/>
          <w:b w:val="0"/>
        </w:rPr>
        <w:t>&lt;/NumAm&gt;</w:t>
      </w:r>
    </w:p>
    <w:p w14:paraId="491AAEDB" w14:textId="77777777" w:rsidR="00380C79" w:rsidRPr="000E4F8D" w:rsidRDefault="00380C79" w:rsidP="00380C79">
      <w:pPr>
        <w:pStyle w:val="NormalBold"/>
      </w:pPr>
      <w:r>
        <w:rPr>
          <w:rStyle w:val="HideTWBExt"/>
          <w:b w:val="0"/>
        </w:rPr>
        <w:t>&lt;RepeatBlock-By&gt;&lt;Members&gt;</w:t>
      </w:r>
      <w:r>
        <w:t>Michał Dworczyk</w:t>
      </w:r>
      <w:r>
        <w:rPr>
          <w:rStyle w:val="HideTWBExt"/>
          <w:b w:val="0"/>
        </w:rPr>
        <w:t>&lt;/Members&gt;</w:t>
      </w:r>
    </w:p>
    <w:p w14:paraId="1FB2D2B7" w14:textId="77777777" w:rsidR="00380C79" w:rsidRPr="000E4F8D" w:rsidRDefault="00380C79" w:rsidP="00380C79">
      <w:pPr>
        <w:pStyle w:val="NormalBold"/>
      </w:pPr>
      <w:r>
        <w:rPr>
          <w:rStyle w:val="HideTWBExt"/>
          <w:b w:val="0"/>
        </w:rPr>
        <w:t>&lt;/RepeatBlock-By&gt;</w:t>
      </w:r>
    </w:p>
    <w:p w14:paraId="2A4A7113"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4E0C165" w14:textId="31D9C3FD" w:rsidR="00380C79" w:rsidRPr="000E4F8D" w:rsidRDefault="00380C79" w:rsidP="00380C79">
      <w:pPr>
        <w:pStyle w:val="NormalBold"/>
      </w:pPr>
      <w:r>
        <w:rPr>
          <w:rStyle w:val="HideTWBExt"/>
          <w:b w:val="0"/>
        </w:rPr>
        <w:t>&lt;Article&gt;</w:t>
      </w:r>
      <w:r>
        <w:t>Bod 3</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6A978A6" w14:textId="77777777" w:rsidTr="004C2510">
        <w:trPr>
          <w:trHeight w:hRule="exact" w:val="240"/>
          <w:jc w:val="center"/>
        </w:trPr>
        <w:tc>
          <w:tcPr>
            <w:tcW w:w="9752" w:type="dxa"/>
            <w:gridSpan w:val="2"/>
            <w:tcBorders>
              <w:top w:val="nil"/>
              <w:left w:val="nil"/>
              <w:bottom w:val="nil"/>
              <w:right w:val="nil"/>
            </w:tcBorders>
          </w:tcPr>
          <w:p w14:paraId="3D67EADA" w14:textId="77777777" w:rsidR="00380C79" w:rsidRPr="000E4F8D" w:rsidRDefault="00380C79" w:rsidP="004C2510"/>
        </w:tc>
      </w:tr>
      <w:tr w:rsidR="00380C79" w14:paraId="382ABFD8" w14:textId="77777777" w:rsidTr="004C2510">
        <w:trPr>
          <w:trHeight w:val="240"/>
          <w:jc w:val="center"/>
        </w:trPr>
        <w:tc>
          <w:tcPr>
            <w:tcW w:w="4876" w:type="dxa"/>
            <w:tcBorders>
              <w:top w:val="nil"/>
              <w:left w:val="nil"/>
              <w:bottom w:val="nil"/>
              <w:right w:val="nil"/>
            </w:tcBorders>
          </w:tcPr>
          <w:p w14:paraId="3E864EC6"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188CCEF" w14:textId="77777777" w:rsidR="00380C79" w:rsidRPr="000E4F8D" w:rsidRDefault="00380C79" w:rsidP="004C2510">
            <w:pPr>
              <w:pStyle w:val="AmColumnHeading"/>
            </w:pPr>
            <w:r>
              <w:t>Pozměňovací návrh</w:t>
            </w:r>
          </w:p>
        </w:tc>
      </w:tr>
      <w:tr w:rsidR="00380C79" w14:paraId="64356A78" w14:textId="77777777" w:rsidTr="004C2510">
        <w:trPr>
          <w:jc w:val="center"/>
        </w:trPr>
        <w:tc>
          <w:tcPr>
            <w:tcW w:w="4876" w:type="dxa"/>
            <w:tcBorders>
              <w:top w:val="nil"/>
              <w:left w:val="nil"/>
              <w:bottom w:val="nil"/>
              <w:right w:val="nil"/>
            </w:tcBorders>
          </w:tcPr>
          <w:p w14:paraId="5B0EA532" w14:textId="77777777" w:rsidR="00380C79" w:rsidRPr="000E4F8D" w:rsidRDefault="00380C79" w:rsidP="004C2510">
            <w:pPr>
              <w:pStyle w:val="Normal6a"/>
            </w:pPr>
          </w:p>
        </w:tc>
        <w:tc>
          <w:tcPr>
            <w:tcW w:w="4876" w:type="dxa"/>
            <w:tcBorders>
              <w:top w:val="nil"/>
              <w:left w:val="nil"/>
              <w:bottom w:val="nil"/>
              <w:right w:val="nil"/>
            </w:tcBorders>
          </w:tcPr>
          <w:p w14:paraId="5BE4664C" w14:textId="0FA07258" w:rsidR="00380C79" w:rsidRPr="000E4F8D" w:rsidRDefault="00380C79" w:rsidP="004C2510">
            <w:pPr>
              <w:pStyle w:val="Normal6a"/>
            </w:pPr>
            <w:r>
              <w:rPr>
                <w:b/>
                <w:i/>
              </w:rPr>
              <w:t>3a.</w:t>
            </w:r>
            <w:r>
              <w:tab/>
            </w:r>
            <w:r>
              <w:rPr>
                <w:b/>
                <w:i/>
              </w:rPr>
              <w:t>podporuje pokračující úsilí Evropské unie</w:t>
            </w:r>
            <w:r>
              <w:rPr>
                <w:b/>
                <w:i/>
              </w:rPr>
              <w:t xml:space="preserve"> a </w:t>
            </w:r>
            <w:r>
              <w:rPr>
                <w:b/>
                <w:i/>
              </w:rPr>
              <w:t>jejích mezinárodních partnerů</w:t>
            </w:r>
            <w:r>
              <w:rPr>
                <w:b/>
                <w:i/>
              </w:rPr>
              <w:t xml:space="preserve"> o </w:t>
            </w:r>
            <w:r>
              <w:rPr>
                <w:b/>
                <w:i/>
              </w:rPr>
              <w:t>vytvoření právně spolehlivého rámce, který umožní využívat imobilizovaná ruská státní aktiva ve prospěch Ukrajiny,</w:t>
            </w:r>
            <w:r>
              <w:rPr>
                <w:b/>
                <w:i/>
              </w:rPr>
              <w:t xml:space="preserve"> a </w:t>
            </w:r>
            <w:r>
              <w:rPr>
                <w:b/>
                <w:i/>
              </w:rPr>
              <w:t>to</w:t>
            </w:r>
            <w:r>
              <w:rPr>
                <w:b/>
                <w:i/>
              </w:rPr>
              <w:t xml:space="preserve"> i </w:t>
            </w:r>
            <w:r>
              <w:rPr>
                <w:b/>
                <w:i/>
              </w:rPr>
              <w:t>prostřednictvím nástrojů, jako je navrhovaná reparační půjčka zajištěná zmrazenými ruskými státními aktivy; zdůrazňuje, že tyto zdroje by měly přispět</w:t>
            </w:r>
            <w:r>
              <w:rPr>
                <w:b/>
                <w:i/>
              </w:rPr>
              <w:t xml:space="preserve"> k </w:t>
            </w:r>
            <w:r>
              <w:rPr>
                <w:b/>
                <w:i/>
              </w:rPr>
              <w:t>řešení naléhavých obranných</w:t>
            </w:r>
            <w:r>
              <w:rPr>
                <w:b/>
                <w:i/>
              </w:rPr>
              <w:t xml:space="preserve"> a </w:t>
            </w:r>
            <w:r>
              <w:rPr>
                <w:b/>
                <w:i/>
              </w:rPr>
              <w:t>bezpečnostních potřeb Ukrajiny, jakož</w:t>
            </w:r>
            <w:r>
              <w:rPr>
                <w:b/>
                <w:i/>
              </w:rPr>
              <w:t xml:space="preserve"> i k </w:t>
            </w:r>
            <w:r>
              <w:rPr>
                <w:b/>
                <w:i/>
              </w:rPr>
              <w:t>obnově</w:t>
            </w:r>
            <w:r>
              <w:rPr>
                <w:b/>
                <w:i/>
              </w:rPr>
              <w:t xml:space="preserve"> a </w:t>
            </w:r>
            <w:r>
              <w:rPr>
                <w:b/>
                <w:i/>
              </w:rPr>
              <w:t>rekonstrukci Ukrajiny,</w:t>
            </w:r>
            <w:r>
              <w:rPr>
                <w:b/>
                <w:i/>
              </w:rPr>
              <w:t xml:space="preserve"> a </w:t>
            </w:r>
            <w:r>
              <w:rPr>
                <w:b/>
                <w:i/>
              </w:rPr>
              <w:t>opakuje, že Rusko musí</w:t>
            </w:r>
            <w:r>
              <w:rPr>
                <w:b/>
                <w:i/>
              </w:rPr>
              <w:t xml:space="preserve"> v </w:t>
            </w:r>
            <w:r>
              <w:rPr>
                <w:b/>
                <w:i/>
              </w:rPr>
              <w:t>konečném důsledku nést plnou finanční odpovědnost za škody způsobené svou útočnou válkou;</w:t>
            </w:r>
          </w:p>
        </w:tc>
      </w:tr>
    </w:tbl>
    <w:p w14:paraId="704256E8"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C0CEFE7" w14:textId="77777777" w:rsidR="00380C79" w:rsidRPr="000E4F8D" w:rsidRDefault="00380C79" w:rsidP="00380C79">
      <w:r>
        <w:rPr>
          <w:rStyle w:val="HideTWBExt"/>
        </w:rPr>
        <w:t>&lt;/Amend&gt;</w:t>
      </w:r>
    </w:p>
    <w:p w14:paraId="5E378E94"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172</w:t>
      </w:r>
      <w:r>
        <w:rPr>
          <w:rStyle w:val="HideTWBExt"/>
          <w:b w:val="0"/>
        </w:rPr>
        <w:t>&lt;/NumAm&gt;</w:t>
      </w:r>
    </w:p>
    <w:p w14:paraId="14659ECE" w14:textId="77777777" w:rsidR="00380C79" w:rsidRPr="000E4F8D" w:rsidRDefault="00380C79" w:rsidP="00380C79">
      <w:pPr>
        <w:pStyle w:val="NormalBold"/>
      </w:pPr>
      <w:r>
        <w:rPr>
          <w:rStyle w:val="HideTWBExt"/>
          <w:b w:val="0"/>
        </w:rPr>
        <w:t>&lt;RepeatBlock-By&gt;&lt;Members&gt;</w:t>
      </w:r>
      <w:r>
        <w:t>Michał Kobosko, Engin Eroglu, Dan Barna, Lucia Yar, Nathalie Loiseau, Petras Auštrevičius, Malik Azmani, Marie-Agnes Strack-Zimmermann</w:t>
      </w:r>
      <w:r>
        <w:rPr>
          <w:rStyle w:val="HideTWBExt"/>
          <w:b w:val="0"/>
        </w:rPr>
        <w:t>&lt;/Members&gt;</w:t>
      </w:r>
    </w:p>
    <w:p w14:paraId="198A12EA" w14:textId="77777777" w:rsidR="00380C79" w:rsidRPr="000E4F8D" w:rsidRDefault="00380C79" w:rsidP="00380C79">
      <w:pPr>
        <w:pStyle w:val="NormalBold"/>
      </w:pPr>
      <w:r>
        <w:rPr>
          <w:rStyle w:val="HideTWBExt"/>
          <w:b w:val="0"/>
        </w:rPr>
        <w:t>&lt;/RepeatBlock-By&gt;</w:t>
      </w:r>
    </w:p>
    <w:p w14:paraId="610458D2"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ED06ADE" w14:textId="029F191B" w:rsidR="00380C79" w:rsidRPr="000E4F8D" w:rsidRDefault="00380C79" w:rsidP="00380C79">
      <w:pPr>
        <w:pStyle w:val="NormalBold"/>
      </w:pPr>
      <w:r>
        <w:rPr>
          <w:rStyle w:val="HideTWBExt"/>
          <w:b w:val="0"/>
        </w:rPr>
        <w:t>&lt;Article&gt;</w:t>
      </w:r>
      <w:r>
        <w:t>Bod 3</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FEAE014" w14:textId="77777777" w:rsidTr="004C2510">
        <w:trPr>
          <w:trHeight w:hRule="exact" w:val="240"/>
          <w:jc w:val="center"/>
        </w:trPr>
        <w:tc>
          <w:tcPr>
            <w:tcW w:w="9752" w:type="dxa"/>
            <w:gridSpan w:val="2"/>
            <w:tcBorders>
              <w:top w:val="nil"/>
              <w:left w:val="nil"/>
              <w:bottom w:val="nil"/>
              <w:right w:val="nil"/>
            </w:tcBorders>
          </w:tcPr>
          <w:p w14:paraId="1CA0CD26" w14:textId="77777777" w:rsidR="00380C79" w:rsidRPr="000E4F8D" w:rsidRDefault="00380C79" w:rsidP="004C2510"/>
        </w:tc>
      </w:tr>
      <w:tr w:rsidR="00380C79" w14:paraId="17EB57E0" w14:textId="77777777" w:rsidTr="004C2510">
        <w:trPr>
          <w:trHeight w:val="240"/>
          <w:jc w:val="center"/>
        </w:trPr>
        <w:tc>
          <w:tcPr>
            <w:tcW w:w="4876" w:type="dxa"/>
            <w:tcBorders>
              <w:top w:val="nil"/>
              <w:left w:val="nil"/>
              <w:bottom w:val="nil"/>
              <w:right w:val="nil"/>
            </w:tcBorders>
          </w:tcPr>
          <w:p w14:paraId="50A33EB9"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1AA28C8" w14:textId="77777777" w:rsidR="00380C79" w:rsidRPr="000E4F8D" w:rsidRDefault="00380C79" w:rsidP="004C2510">
            <w:pPr>
              <w:pStyle w:val="AmColumnHeading"/>
            </w:pPr>
            <w:r>
              <w:t>Pozměňovací návrh</w:t>
            </w:r>
          </w:p>
        </w:tc>
      </w:tr>
      <w:tr w:rsidR="00380C79" w14:paraId="43B740FC" w14:textId="77777777" w:rsidTr="004C2510">
        <w:trPr>
          <w:jc w:val="center"/>
        </w:trPr>
        <w:tc>
          <w:tcPr>
            <w:tcW w:w="4876" w:type="dxa"/>
            <w:tcBorders>
              <w:top w:val="nil"/>
              <w:left w:val="nil"/>
              <w:bottom w:val="nil"/>
              <w:right w:val="nil"/>
            </w:tcBorders>
          </w:tcPr>
          <w:p w14:paraId="3A96F056" w14:textId="77777777" w:rsidR="00380C79" w:rsidRPr="000E4F8D" w:rsidRDefault="00380C79" w:rsidP="004C2510">
            <w:pPr>
              <w:pStyle w:val="Normal6a"/>
            </w:pPr>
          </w:p>
        </w:tc>
        <w:tc>
          <w:tcPr>
            <w:tcW w:w="4876" w:type="dxa"/>
            <w:tcBorders>
              <w:top w:val="nil"/>
              <w:left w:val="nil"/>
              <w:bottom w:val="nil"/>
              <w:right w:val="nil"/>
            </w:tcBorders>
          </w:tcPr>
          <w:p w14:paraId="4B8EE36A" w14:textId="122CE229" w:rsidR="00380C79" w:rsidRPr="000E4F8D" w:rsidRDefault="00380C79" w:rsidP="004C2510">
            <w:pPr>
              <w:pStyle w:val="Normal6a"/>
            </w:pPr>
            <w:r>
              <w:rPr>
                <w:b/>
                <w:i/>
              </w:rPr>
              <w:t>3a.</w:t>
            </w:r>
            <w:r>
              <w:tab/>
            </w:r>
            <w:r>
              <w:rPr>
                <w:b/>
                <w:i/>
              </w:rPr>
              <w:t>vítá</w:t>
            </w:r>
            <w:r>
              <w:rPr>
                <w:b/>
                <w:i/>
              </w:rPr>
              <w:t xml:space="preserve"> a </w:t>
            </w:r>
            <w:r>
              <w:rPr>
                <w:b/>
                <w:i/>
              </w:rPr>
              <w:t>uznává spolupráci mezi EU</w:t>
            </w:r>
            <w:r>
              <w:rPr>
                <w:b/>
                <w:i/>
              </w:rPr>
              <w:t xml:space="preserve"> a </w:t>
            </w:r>
            <w:r>
              <w:rPr>
                <w:b/>
                <w:i/>
              </w:rPr>
              <w:t>podobně smýšlejícími partnery, jako je Spojené království, Kanada, Austrálie</w:t>
            </w:r>
            <w:r>
              <w:rPr>
                <w:b/>
                <w:i/>
              </w:rPr>
              <w:t xml:space="preserve"> a </w:t>
            </w:r>
            <w:r>
              <w:rPr>
                <w:b/>
                <w:i/>
              </w:rPr>
              <w:t>Jižní Korea,</w:t>
            </w:r>
            <w:r>
              <w:rPr>
                <w:b/>
                <w:i/>
              </w:rPr>
              <w:t xml:space="preserve"> v </w:t>
            </w:r>
            <w:r>
              <w:rPr>
                <w:b/>
                <w:i/>
              </w:rPr>
              <w:t>oblasti horizontální</w:t>
            </w:r>
            <w:r>
              <w:rPr>
                <w:b/>
                <w:i/>
              </w:rPr>
              <w:t xml:space="preserve"> a </w:t>
            </w:r>
            <w:r>
              <w:rPr>
                <w:b/>
                <w:i/>
              </w:rPr>
              <w:t>systematické podpory Ukrajiny, mimo jiné prostřednictvím koordinace politických opatření, bezpečnostní spolupráce</w:t>
            </w:r>
            <w:r>
              <w:rPr>
                <w:b/>
                <w:i/>
              </w:rPr>
              <w:t xml:space="preserve"> a </w:t>
            </w:r>
            <w:r>
              <w:rPr>
                <w:b/>
                <w:i/>
              </w:rPr>
              <w:t>reforem</w:t>
            </w:r>
            <w:r>
              <w:rPr>
                <w:b/>
                <w:i/>
              </w:rPr>
              <w:t xml:space="preserve"> s </w:t>
            </w:r>
            <w:r>
              <w:rPr>
                <w:b/>
                <w:i/>
              </w:rPr>
              <w:t>cílem zachovat její svrchovanost</w:t>
            </w:r>
            <w:r>
              <w:rPr>
                <w:b/>
                <w:i/>
              </w:rPr>
              <w:t xml:space="preserve"> a </w:t>
            </w:r>
            <w:r>
              <w:rPr>
                <w:b/>
                <w:i/>
              </w:rPr>
              <w:t>dodržování mezinárodního práva; vyzývá</w:t>
            </w:r>
            <w:r>
              <w:rPr>
                <w:b/>
                <w:i/>
              </w:rPr>
              <w:t xml:space="preserve"> k </w:t>
            </w:r>
            <w:r>
              <w:rPr>
                <w:b/>
                <w:i/>
              </w:rPr>
              <w:t>dalšímu posílení této spolupráce</w:t>
            </w:r>
            <w:r>
              <w:rPr>
                <w:b/>
                <w:i/>
              </w:rPr>
              <w:t xml:space="preserve"> s </w:t>
            </w:r>
            <w:r>
              <w:rPr>
                <w:b/>
                <w:i/>
              </w:rPr>
              <w:t>cílem posílit mezinárodní podporu nezávislosti, územní celistvosti</w:t>
            </w:r>
            <w:r>
              <w:rPr>
                <w:b/>
                <w:i/>
              </w:rPr>
              <w:t xml:space="preserve"> a </w:t>
            </w:r>
            <w:r>
              <w:rPr>
                <w:b/>
                <w:i/>
              </w:rPr>
              <w:t>demokratického rozvoje Ukrajiny.</w:t>
            </w:r>
          </w:p>
        </w:tc>
      </w:tr>
    </w:tbl>
    <w:p w14:paraId="6844D777"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40ADADB" w14:textId="77777777" w:rsidR="00380C79" w:rsidRPr="000E4F8D" w:rsidRDefault="00380C79" w:rsidP="00380C79">
      <w:r>
        <w:rPr>
          <w:rStyle w:val="HideTWBExt"/>
        </w:rPr>
        <w:t>&lt;/Amend&gt;</w:t>
      </w:r>
    </w:p>
    <w:p w14:paraId="3D46EF89"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173</w:t>
      </w:r>
      <w:r>
        <w:rPr>
          <w:rStyle w:val="HideTWBExt"/>
          <w:b w:val="0"/>
        </w:rPr>
        <w:t>&lt;/NumAm&gt;</w:t>
      </w:r>
    </w:p>
    <w:p w14:paraId="65601DD4" w14:textId="77777777" w:rsidR="00380C79" w:rsidRPr="000E4F8D" w:rsidRDefault="00380C79" w:rsidP="00380C79">
      <w:pPr>
        <w:pStyle w:val="NormalBold"/>
      </w:pPr>
      <w:r>
        <w:rPr>
          <w:rStyle w:val="HideTWBExt"/>
          <w:b w:val="0"/>
        </w:rPr>
        <w:t>&lt;RepeatBlock-By&gt;&lt;Members&gt;</w:t>
      </w:r>
      <w:r>
        <w:t>Emmanouil Fragkos, Galato Alexandraki</w:t>
      </w:r>
      <w:r>
        <w:rPr>
          <w:rStyle w:val="HideTWBExt"/>
          <w:b w:val="0"/>
        </w:rPr>
        <w:t>&lt;/Members&gt;</w:t>
      </w:r>
    </w:p>
    <w:p w14:paraId="33653DA9" w14:textId="77777777" w:rsidR="00380C79" w:rsidRPr="000E4F8D" w:rsidRDefault="00380C79" w:rsidP="00380C79">
      <w:pPr>
        <w:pStyle w:val="NormalBold"/>
      </w:pPr>
      <w:r>
        <w:rPr>
          <w:rStyle w:val="HideTWBExt"/>
          <w:b w:val="0"/>
        </w:rPr>
        <w:t>&lt;/RepeatBlock-By&gt;</w:t>
      </w:r>
    </w:p>
    <w:p w14:paraId="4DFB4899"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3C1CE502" w14:textId="1FF4776E" w:rsidR="00380C79" w:rsidRPr="000E4F8D" w:rsidRDefault="00380C79" w:rsidP="00380C79">
      <w:pPr>
        <w:pStyle w:val="NormalBold"/>
      </w:pPr>
      <w:r>
        <w:rPr>
          <w:rStyle w:val="HideTWBExt"/>
          <w:b w:val="0"/>
        </w:rPr>
        <w:t>&lt;Article&gt;</w:t>
      </w:r>
      <w:r>
        <w:t>Bod 3</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2A7C5DE" w14:textId="77777777" w:rsidTr="004C2510">
        <w:trPr>
          <w:trHeight w:hRule="exact" w:val="240"/>
          <w:jc w:val="center"/>
        </w:trPr>
        <w:tc>
          <w:tcPr>
            <w:tcW w:w="9752" w:type="dxa"/>
            <w:gridSpan w:val="2"/>
            <w:tcBorders>
              <w:top w:val="nil"/>
              <w:left w:val="nil"/>
              <w:bottom w:val="nil"/>
              <w:right w:val="nil"/>
            </w:tcBorders>
          </w:tcPr>
          <w:p w14:paraId="3B8A45E2" w14:textId="77777777" w:rsidR="00380C79" w:rsidRPr="000E4F8D" w:rsidRDefault="00380C79" w:rsidP="004C2510"/>
        </w:tc>
      </w:tr>
      <w:tr w:rsidR="00380C79" w14:paraId="1BDA97FF" w14:textId="77777777" w:rsidTr="004C2510">
        <w:trPr>
          <w:trHeight w:val="240"/>
          <w:jc w:val="center"/>
        </w:trPr>
        <w:tc>
          <w:tcPr>
            <w:tcW w:w="4876" w:type="dxa"/>
            <w:tcBorders>
              <w:top w:val="nil"/>
              <w:left w:val="nil"/>
              <w:bottom w:val="nil"/>
              <w:right w:val="nil"/>
            </w:tcBorders>
          </w:tcPr>
          <w:p w14:paraId="395EBC87"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02734995" w14:textId="77777777" w:rsidR="00380C79" w:rsidRPr="000E4F8D" w:rsidRDefault="00380C79" w:rsidP="004C2510">
            <w:pPr>
              <w:pStyle w:val="AmColumnHeading"/>
            </w:pPr>
            <w:r>
              <w:t>Pozměňovací návrh</w:t>
            </w:r>
          </w:p>
        </w:tc>
      </w:tr>
      <w:tr w:rsidR="00380C79" w14:paraId="3FCE29BF" w14:textId="77777777" w:rsidTr="004C2510">
        <w:trPr>
          <w:jc w:val="center"/>
        </w:trPr>
        <w:tc>
          <w:tcPr>
            <w:tcW w:w="4876" w:type="dxa"/>
            <w:tcBorders>
              <w:top w:val="nil"/>
              <w:left w:val="nil"/>
              <w:bottom w:val="nil"/>
              <w:right w:val="nil"/>
            </w:tcBorders>
          </w:tcPr>
          <w:p w14:paraId="2C05D454" w14:textId="77777777" w:rsidR="00380C79" w:rsidRPr="000E4F8D" w:rsidRDefault="00380C79" w:rsidP="004C2510">
            <w:pPr>
              <w:pStyle w:val="Normal6a"/>
            </w:pPr>
          </w:p>
        </w:tc>
        <w:tc>
          <w:tcPr>
            <w:tcW w:w="4876" w:type="dxa"/>
            <w:tcBorders>
              <w:top w:val="nil"/>
              <w:left w:val="nil"/>
              <w:bottom w:val="nil"/>
              <w:right w:val="nil"/>
            </w:tcBorders>
          </w:tcPr>
          <w:p w14:paraId="76AF57F4" w14:textId="17BE310B" w:rsidR="00380C79" w:rsidRPr="000E4F8D" w:rsidRDefault="00380C79" w:rsidP="004C2510">
            <w:pPr>
              <w:pStyle w:val="Normal6a"/>
            </w:pPr>
            <w:r>
              <w:rPr>
                <w:b/>
                <w:i/>
              </w:rPr>
              <w:t>3a.</w:t>
            </w:r>
            <w:r>
              <w:tab/>
            </w:r>
            <w:r>
              <w:rPr>
                <w:b/>
                <w:i/>
              </w:rPr>
              <w:t>vyzývá Komisi, ESVČ</w:t>
            </w:r>
            <w:r>
              <w:rPr>
                <w:b/>
                <w:i/>
              </w:rPr>
              <w:t xml:space="preserve"> a </w:t>
            </w:r>
            <w:r>
              <w:rPr>
                <w:b/>
                <w:i/>
              </w:rPr>
              <w:t>Radu, aby</w:t>
            </w:r>
            <w:r>
              <w:rPr>
                <w:b/>
                <w:i/>
              </w:rPr>
              <w:t xml:space="preserve"> v </w:t>
            </w:r>
            <w:r>
              <w:rPr>
                <w:b/>
                <w:i/>
              </w:rPr>
              <w:t>koordinaci</w:t>
            </w:r>
            <w:r>
              <w:rPr>
                <w:b/>
                <w:i/>
              </w:rPr>
              <w:t xml:space="preserve"> s </w:t>
            </w:r>
            <w:r>
              <w:rPr>
                <w:b/>
                <w:i/>
              </w:rPr>
              <w:t>Ukrajinou</w:t>
            </w:r>
            <w:r>
              <w:rPr>
                <w:b/>
                <w:i/>
              </w:rPr>
              <w:t xml:space="preserve"> a </w:t>
            </w:r>
            <w:r>
              <w:rPr>
                <w:b/>
                <w:i/>
              </w:rPr>
              <w:t>po konzultaci</w:t>
            </w:r>
            <w:r>
              <w:rPr>
                <w:b/>
                <w:i/>
              </w:rPr>
              <w:t xml:space="preserve"> s </w:t>
            </w:r>
            <w:r>
              <w:rPr>
                <w:b/>
                <w:i/>
              </w:rPr>
              <w:t>členskými státy připravily dokument se strategickým scénářem pro poválečnou strukturu bezpečnosti</w:t>
            </w:r>
            <w:r>
              <w:rPr>
                <w:b/>
                <w:i/>
              </w:rPr>
              <w:t xml:space="preserve"> a </w:t>
            </w:r>
            <w:r>
              <w:rPr>
                <w:b/>
                <w:i/>
              </w:rPr>
              <w:t>spolupráce na evropském kontinentu,</w:t>
            </w:r>
            <w:r>
              <w:rPr>
                <w:b/>
                <w:i/>
              </w:rPr>
              <w:t xml:space="preserve"> v </w:t>
            </w:r>
            <w:r>
              <w:rPr>
                <w:b/>
                <w:i/>
              </w:rPr>
              <w:t>němž nastíní možné parametry budoucích vztahů</w:t>
            </w:r>
            <w:r>
              <w:rPr>
                <w:b/>
                <w:i/>
              </w:rPr>
              <w:t xml:space="preserve"> s </w:t>
            </w:r>
            <w:r>
              <w:rPr>
                <w:b/>
                <w:i/>
              </w:rPr>
              <w:t>Ruskem po skončení války, včetně otázek bezpečnosti, energetiky, hranic, odpovědnosti, náhrad</w:t>
            </w:r>
            <w:r>
              <w:rPr>
                <w:b/>
                <w:i/>
              </w:rPr>
              <w:t xml:space="preserve"> a </w:t>
            </w:r>
            <w:r>
              <w:rPr>
                <w:b/>
                <w:i/>
              </w:rPr>
              <w:t>postupného</w:t>
            </w:r>
            <w:r>
              <w:rPr>
                <w:b/>
                <w:i/>
              </w:rPr>
              <w:t xml:space="preserve"> a </w:t>
            </w:r>
            <w:r>
              <w:rPr>
                <w:b/>
                <w:i/>
              </w:rPr>
              <w:t>podmíněného obnovení komunikačních kanálů;</w:t>
            </w:r>
          </w:p>
        </w:tc>
      </w:tr>
    </w:tbl>
    <w:p w14:paraId="632452D6"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{EL}</w:t>
      </w:r>
      <w:r w:rsidRPr="000E4F8D">
        <w:t>el</w:t>
      </w:r>
      <w:r w:rsidRPr="000E4F8D">
        <w:rPr>
          <w:rStyle w:val="HideTWBExt"/>
        </w:rPr>
        <w:t>&lt;/Original&gt;</w:t>
      </w:r>
    </w:p>
    <w:p w14:paraId="038ABC67" w14:textId="77777777" w:rsidR="00380C79" w:rsidRPr="000E4F8D" w:rsidRDefault="00380C79" w:rsidP="00380C79">
      <w:r>
        <w:rPr>
          <w:rStyle w:val="HideTWBExt"/>
        </w:rPr>
        <w:t>&lt;/Amend&gt;</w:t>
      </w:r>
    </w:p>
    <w:p w14:paraId="69E6CC1F"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174</w:t>
      </w:r>
      <w:r>
        <w:rPr>
          <w:rStyle w:val="HideTWBExt"/>
          <w:b w:val="0"/>
        </w:rPr>
        <w:t>&lt;/NumAm&gt;</w:t>
      </w:r>
    </w:p>
    <w:p w14:paraId="5631B985" w14:textId="77777777" w:rsidR="00380C79" w:rsidRPr="000E4F8D" w:rsidRDefault="00380C79" w:rsidP="00380C79">
      <w:pPr>
        <w:pStyle w:val="NormalBold"/>
      </w:pPr>
      <w:r>
        <w:rPr>
          <w:rStyle w:val="HideTWBExt"/>
          <w:b w:val="0"/>
        </w:rPr>
        <w:t>&lt;RepeatBlock-By&gt;&lt;Members&gt;</w:t>
      </w:r>
      <w:r>
        <w:t>Rasa Juknevičienė</w:t>
      </w:r>
      <w:r>
        <w:rPr>
          <w:rStyle w:val="HideTWBExt"/>
          <w:b w:val="0"/>
        </w:rPr>
        <w:t>&lt;/Members&gt;</w:t>
      </w:r>
    </w:p>
    <w:p w14:paraId="4CA7119C" w14:textId="77777777" w:rsidR="00380C79" w:rsidRPr="000E4F8D" w:rsidRDefault="00380C79" w:rsidP="00380C79">
      <w:pPr>
        <w:pStyle w:val="NormalBold"/>
      </w:pPr>
      <w:r>
        <w:rPr>
          <w:rStyle w:val="HideTWBExt"/>
          <w:b w:val="0"/>
        </w:rPr>
        <w:t>&lt;/RepeatBlock-By&gt;</w:t>
      </w:r>
    </w:p>
    <w:p w14:paraId="405B75E6"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FC6C56F" w14:textId="58D69985" w:rsidR="00380C79" w:rsidRPr="000E4F8D" w:rsidRDefault="00380C79" w:rsidP="00380C79">
      <w:pPr>
        <w:pStyle w:val="NormalBold"/>
      </w:pPr>
      <w:r>
        <w:rPr>
          <w:rStyle w:val="HideTWBExt"/>
          <w:b w:val="0"/>
        </w:rPr>
        <w:t>&lt;Article&gt;</w:t>
      </w:r>
      <w:r>
        <w:t>Bod 3</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F09C016" w14:textId="77777777" w:rsidTr="004C2510">
        <w:trPr>
          <w:trHeight w:hRule="exact" w:val="240"/>
          <w:jc w:val="center"/>
        </w:trPr>
        <w:tc>
          <w:tcPr>
            <w:tcW w:w="9752" w:type="dxa"/>
            <w:gridSpan w:val="2"/>
            <w:tcBorders>
              <w:top w:val="nil"/>
              <w:left w:val="nil"/>
              <w:bottom w:val="nil"/>
              <w:right w:val="nil"/>
            </w:tcBorders>
          </w:tcPr>
          <w:p w14:paraId="5790F4BC" w14:textId="77777777" w:rsidR="00380C79" w:rsidRPr="000E4F8D" w:rsidRDefault="00380C79" w:rsidP="004C2510"/>
        </w:tc>
      </w:tr>
      <w:tr w:rsidR="00380C79" w14:paraId="337C9191" w14:textId="77777777" w:rsidTr="004C2510">
        <w:trPr>
          <w:trHeight w:val="240"/>
          <w:jc w:val="center"/>
        </w:trPr>
        <w:tc>
          <w:tcPr>
            <w:tcW w:w="4876" w:type="dxa"/>
            <w:tcBorders>
              <w:top w:val="nil"/>
              <w:left w:val="nil"/>
              <w:bottom w:val="nil"/>
              <w:right w:val="nil"/>
            </w:tcBorders>
          </w:tcPr>
          <w:p w14:paraId="641B0C7E"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7CBB2B64" w14:textId="77777777" w:rsidR="00380C79" w:rsidRPr="000E4F8D" w:rsidRDefault="00380C79" w:rsidP="004C2510">
            <w:pPr>
              <w:pStyle w:val="AmColumnHeading"/>
            </w:pPr>
            <w:r>
              <w:t>Pozměňovací návrh</w:t>
            </w:r>
          </w:p>
        </w:tc>
      </w:tr>
      <w:tr w:rsidR="00380C79" w14:paraId="681DAE11" w14:textId="77777777" w:rsidTr="004C2510">
        <w:trPr>
          <w:jc w:val="center"/>
        </w:trPr>
        <w:tc>
          <w:tcPr>
            <w:tcW w:w="4876" w:type="dxa"/>
            <w:tcBorders>
              <w:top w:val="nil"/>
              <w:left w:val="nil"/>
              <w:bottom w:val="nil"/>
              <w:right w:val="nil"/>
            </w:tcBorders>
          </w:tcPr>
          <w:p w14:paraId="4CE9336E" w14:textId="77777777" w:rsidR="00380C79" w:rsidRPr="000E4F8D" w:rsidRDefault="00380C79" w:rsidP="004C2510">
            <w:pPr>
              <w:pStyle w:val="Normal6a"/>
            </w:pPr>
          </w:p>
        </w:tc>
        <w:tc>
          <w:tcPr>
            <w:tcW w:w="4876" w:type="dxa"/>
            <w:tcBorders>
              <w:top w:val="nil"/>
              <w:left w:val="nil"/>
              <w:bottom w:val="nil"/>
              <w:right w:val="nil"/>
            </w:tcBorders>
          </w:tcPr>
          <w:p w14:paraId="2966CEF1" w14:textId="0D4A057F" w:rsidR="00380C79" w:rsidRPr="000E4F8D" w:rsidRDefault="00380C79" w:rsidP="004C2510">
            <w:pPr>
              <w:pStyle w:val="Normal6a"/>
            </w:pPr>
            <w:r>
              <w:rPr>
                <w:b/>
                <w:i/>
              </w:rPr>
              <w:t>3a.</w:t>
            </w:r>
            <w:r>
              <w:tab/>
            </w:r>
            <w:r>
              <w:rPr>
                <w:b/>
                <w:i/>
              </w:rPr>
              <w:t>vítá návrh Komise zahájit proces, na jehož základě by se EU stala zakládajícím členem zvláštního tribunálu pro zločin agrese vůči Ukrajině zřízeného</w:t>
            </w:r>
            <w:r>
              <w:rPr>
                <w:b/>
                <w:i/>
              </w:rPr>
              <w:t xml:space="preserve"> v </w:t>
            </w:r>
            <w:r>
              <w:rPr>
                <w:b/>
                <w:i/>
              </w:rPr>
              <w:t>rámci Rady Evropy</w:t>
            </w:r>
            <w:r>
              <w:rPr>
                <w:b/>
                <w:i/>
              </w:rPr>
              <w:t xml:space="preserve"> v </w:t>
            </w:r>
            <w:r>
              <w:rPr>
                <w:b/>
                <w:i/>
              </w:rPr>
              <w:t>návaznosti na dohodu mezi Ukrajinou</w:t>
            </w:r>
            <w:r>
              <w:rPr>
                <w:b/>
                <w:i/>
              </w:rPr>
              <w:t xml:space="preserve"> a </w:t>
            </w:r>
            <w:r>
              <w:rPr>
                <w:b/>
                <w:i/>
              </w:rPr>
              <w:t>Radou Evropy ze dne 25. června 2025</w:t>
            </w:r>
            <w:r>
              <w:rPr>
                <w:b/>
                <w:i/>
              </w:rPr>
              <w:t xml:space="preserve"> a </w:t>
            </w:r>
            <w:r>
              <w:rPr>
                <w:b/>
                <w:i/>
              </w:rPr>
              <w:t>politické schválení jejího právního rámce dne 9. května 2025, jako krok</w:t>
            </w:r>
            <w:r>
              <w:rPr>
                <w:b/>
                <w:i/>
              </w:rPr>
              <w:t xml:space="preserve"> k </w:t>
            </w:r>
            <w:r>
              <w:rPr>
                <w:b/>
                <w:i/>
              </w:rPr>
              <w:t>zajištění odpovědnosti za zločin agrese</w:t>
            </w:r>
            <w:r>
              <w:rPr>
                <w:b/>
                <w:i/>
              </w:rPr>
              <w:t xml:space="preserve"> a k </w:t>
            </w:r>
            <w:r>
              <w:rPr>
                <w:b/>
                <w:i/>
              </w:rPr>
              <w:t>podpoře mezinárodního úsilí</w:t>
            </w:r>
            <w:r>
              <w:rPr>
                <w:b/>
                <w:i/>
              </w:rPr>
              <w:t xml:space="preserve"> v </w:t>
            </w:r>
            <w:r>
              <w:rPr>
                <w:b/>
                <w:i/>
              </w:rPr>
              <w:t>oblasti spravedlnosti;</w:t>
            </w:r>
          </w:p>
        </w:tc>
      </w:tr>
    </w:tbl>
    <w:p w14:paraId="55ABBD0F"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880BE18" w14:textId="77777777" w:rsidR="00380C79" w:rsidRPr="000E4F8D" w:rsidRDefault="00380C79" w:rsidP="00380C79">
      <w:r>
        <w:rPr>
          <w:rStyle w:val="HideTWBExt"/>
        </w:rPr>
        <w:t>&lt;/Amend&gt;</w:t>
      </w:r>
    </w:p>
    <w:p w14:paraId="04DB1A32"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175</w:t>
      </w:r>
      <w:r>
        <w:rPr>
          <w:rStyle w:val="HideTWBExt"/>
          <w:b w:val="0"/>
        </w:rPr>
        <w:t>&lt;/NumAm&gt;</w:t>
      </w:r>
    </w:p>
    <w:p w14:paraId="64889C4C" w14:textId="77777777" w:rsidR="00380C79" w:rsidRPr="000E4F8D" w:rsidRDefault="00380C79" w:rsidP="00380C79">
      <w:pPr>
        <w:pStyle w:val="NormalBold"/>
      </w:pPr>
      <w:r>
        <w:rPr>
          <w:rStyle w:val="HideTWBExt"/>
          <w:b w:val="0"/>
        </w:rPr>
        <w:t>&lt;RepeatBlock-By&gt;&lt;Members&gt;</w:t>
      </w:r>
      <w:r>
        <w:t>Petras Auštrevičius, Dan Barna, Hilde Vautmans, Lucia Yar, Marie-Agnes Strack-Zimmermann, Urmas Paet, Malik Azmani, Nathalie Loiseau, Michał Kobosko</w:t>
      </w:r>
      <w:r>
        <w:rPr>
          <w:rStyle w:val="HideTWBExt"/>
          <w:b w:val="0"/>
        </w:rPr>
        <w:t>&lt;/Members&gt;</w:t>
      </w:r>
    </w:p>
    <w:p w14:paraId="67E0E8EC" w14:textId="77777777" w:rsidR="00380C79" w:rsidRPr="000E4F8D" w:rsidRDefault="00380C79" w:rsidP="00380C79">
      <w:pPr>
        <w:pStyle w:val="NormalBold"/>
      </w:pPr>
      <w:r>
        <w:rPr>
          <w:rStyle w:val="HideTWBExt"/>
          <w:b w:val="0"/>
        </w:rPr>
        <w:t>&lt;/RepeatBlock-By&gt;</w:t>
      </w:r>
    </w:p>
    <w:p w14:paraId="3A54935B"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9A5D9EE" w14:textId="072FDC29" w:rsidR="00380C79" w:rsidRPr="000E4F8D" w:rsidRDefault="00380C79" w:rsidP="00380C79">
      <w:pPr>
        <w:pStyle w:val="NormalBold"/>
      </w:pPr>
      <w:r>
        <w:rPr>
          <w:rStyle w:val="HideTWBExt"/>
          <w:b w:val="0"/>
        </w:rPr>
        <w:t>&lt;Article&gt;</w:t>
      </w:r>
      <w:r>
        <w:t>Bod 3</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E5A4700" w14:textId="77777777" w:rsidTr="004C2510">
        <w:trPr>
          <w:trHeight w:hRule="exact" w:val="240"/>
          <w:jc w:val="center"/>
        </w:trPr>
        <w:tc>
          <w:tcPr>
            <w:tcW w:w="9752" w:type="dxa"/>
            <w:gridSpan w:val="2"/>
            <w:tcBorders>
              <w:top w:val="nil"/>
              <w:left w:val="nil"/>
              <w:bottom w:val="nil"/>
              <w:right w:val="nil"/>
            </w:tcBorders>
          </w:tcPr>
          <w:p w14:paraId="4AA6716D" w14:textId="77777777" w:rsidR="00380C79" w:rsidRPr="000E4F8D" w:rsidRDefault="00380C79" w:rsidP="004C2510"/>
        </w:tc>
      </w:tr>
      <w:tr w:rsidR="00380C79" w14:paraId="5E82F63F" w14:textId="77777777" w:rsidTr="004C2510">
        <w:trPr>
          <w:trHeight w:val="240"/>
          <w:jc w:val="center"/>
        </w:trPr>
        <w:tc>
          <w:tcPr>
            <w:tcW w:w="4876" w:type="dxa"/>
            <w:tcBorders>
              <w:top w:val="nil"/>
              <w:left w:val="nil"/>
              <w:bottom w:val="nil"/>
              <w:right w:val="nil"/>
            </w:tcBorders>
          </w:tcPr>
          <w:p w14:paraId="1862B421"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DA50379" w14:textId="77777777" w:rsidR="00380C79" w:rsidRPr="000E4F8D" w:rsidRDefault="00380C79" w:rsidP="004C2510">
            <w:pPr>
              <w:pStyle w:val="AmColumnHeading"/>
            </w:pPr>
            <w:r>
              <w:t>Pozměňovací návrh</w:t>
            </w:r>
          </w:p>
        </w:tc>
      </w:tr>
      <w:tr w:rsidR="00380C79" w14:paraId="3AFC9C55" w14:textId="77777777" w:rsidTr="004C2510">
        <w:trPr>
          <w:jc w:val="center"/>
        </w:trPr>
        <w:tc>
          <w:tcPr>
            <w:tcW w:w="4876" w:type="dxa"/>
            <w:tcBorders>
              <w:top w:val="nil"/>
              <w:left w:val="nil"/>
              <w:bottom w:val="nil"/>
              <w:right w:val="nil"/>
            </w:tcBorders>
          </w:tcPr>
          <w:p w14:paraId="612DBF0D" w14:textId="77777777" w:rsidR="00380C79" w:rsidRPr="000E4F8D" w:rsidRDefault="00380C79" w:rsidP="004C2510">
            <w:pPr>
              <w:pStyle w:val="Normal6a"/>
            </w:pPr>
          </w:p>
        </w:tc>
        <w:tc>
          <w:tcPr>
            <w:tcW w:w="4876" w:type="dxa"/>
            <w:tcBorders>
              <w:top w:val="nil"/>
              <w:left w:val="nil"/>
              <w:bottom w:val="nil"/>
              <w:right w:val="nil"/>
            </w:tcBorders>
          </w:tcPr>
          <w:p w14:paraId="330752B4" w14:textId="166280F0" w:rsidR="00380C79" w:rsidRPr="000E4F8D" w:rsidRDefault="00380C79" w:rsidP="004C2510">
            <w:pPr>
              <w:pStyle w:val="Normal6a"/>
            </w:pPr>
            <w:r>
              <w:rPr>
                <w:b/>
                <w:i/>
              </w:rPr>
              <w:t>3a.</w:t>
            </w:r>
            <w:r>
              <w:tab/>
            </w:r>
            <w:r>
              <w:rPr>
                <w:b/>
                <w:i/>
              </w:rPr>
              <w:t>opakuje svůj postoj</w:t>
            </w:r>
            <w:r>
              <w:rPr>
                <w:b/>
                <w:i/>
              </w:rPr>
              <w:t xml:space="preserve"> a </w:t>
            </w:r>
            <w:r>
              <w:rPr>
                <w:b/>
                <w:i/>
              </w:rPr>
              <w:t>vyzývá</w:t>
            </w:r>
            <w:r>
              <w:rPr>
                <w:b/>
                <w:i/>
              </w:rPr>
              <w:t xml:space="preserve"> k </w:t>
            </w:r>
            <w:r>
              <w:rPr>
                <w:b/>
                <w:i/>
              </w:rPr>
              <w:t>plnému prosazování všech 19 balíčků sankcí EU vůči Rusku</w:t>
            </w:r>
            <w:r>
              <w:rPr>
                <w:b/>
                <w:i/>
              </w:rPr>
              <w:t xml:space="preserve"> a </w:t>
            </w:r>
            <w:r>
              <w:rPr>
                <w:b/>
                <w:i/>
              </w:rPr>
              <w:t>vyjadřuje hluboké politování nad blokováním 20. balíčku Maďarskem</w:t>
            </w:r>
            <w:r>
              <w:rPr>
                <w:b/>
                <w:i/>
              </w:rPr>
              <w:t xml:space="preserve"> a </w:t>
            </w:r>
            <w:r>
              <w:rPr>
                <w:b/>
                <w:i/>
              </w:rPr>
              <w:t>Slovenskem; naléhavě vyzývá Radu, aby</w:t>
            </w:r>
            <w:r>
              <w:rPr>
                <w:b/>
                <w:i/>
              </w:rPr>
              <w:t xml:space="preserve"> v </w:t>
            </w:r>
            <w:r>
              <w:rPr>
                <w:b/>
                <w:i/>
              </w:rPr>
              <w:t>této věci dosáhla konsensu; podporuje pokračování cílených individuálních sankcí</w:t>
            </w:r>
            <w:r>
              <w:rPr>
                <w:b/>
                <w:i/>
              </w:rPr>
              <w:t xml:space="preserve"> v </w:t>
            </w:r>
            <w:r>
              <w:rPr>
                <w:b/>
                <w:i/>
              </w:rPr>
              <w:t>rámci globálního režimu sankcí EU</w:t>
            </w:r>
            <w:r>
              <w:rPr>
                <w:b/>
                <w:i/>
              </w:rPr>
              <w:t xml:space="preserve"> v </w:t>
            </w:r>
            <w:r>
              <w:rPr>
                <w:b/>
                <w:i/>
              </w:rPr>
              <w:t>oblasti lidských práv vůči osobám odpovědným za závažné porušování lidských práv</w:t>
            </w:r>
            <w:r>
              <w:rPr>
                <w:b/>
                <w:i/>
              </w:rPr>
              <w:t xml:space="preserve"> a </w:t>
            </w:r>
            <w:r>
              <w:rPr>
                <w:b/>
                <w:i/>
              </w:rPr>
              <w:t>vyzývá</w:t>
            </w:r>
            <w:r>
              <w:rPr>
                <w:b/>
                <w:i/>
              </w:rPr>
              <w:t xml:space="preserve"> k </w:t>
            </w:r>
            <w:r>
              <w:rPr>
                <w:b/>
                <w:i/>
              </w:rPr>
              <w:t>většímu sladění sankčních seznamů</w:t>
            </w:r>
            <w:r>
              <w:rPr>
                <w:b/>
                <w:i/>
              </w:rPr>
              <w:t xml:space="preserve"> s </w:t>
            </w:r>
            <w:r>
              <w:rPr>
                <w:b/>
                <w:i/>
              </w:rPr>
              <w:t>podobně smýšlejícími partnery;</w:t>
            </w:r>
          </w:p>
        </w:tc>
      </w:tr>
    </w:tbl>
    <w:p w14:paraId="080633A9"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70F89882" w14:textId="77777777" w:rsidR="00380C79" w:rsidRPr="000E4F8D" w:rsidRDefault="00380C79" w:rsidP="00380C79">
      <w:r>
        <w:rPr>
          <w:rStyle w:val="HideTWBExt"/>
        </w:rPr>
        <w:t>&lt;/Amend&gt;</w:t>
      </w:r>
    </w:p>
    <w:p w14:paraId="16AF906E"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176</w:t>
      </w:r>
      <w:r>
        <w:rPr>
          <w:rStyle w:val="HideTWBExt"/>
          <w:b w:val="0"/>
        </w:rPr>
        <w:t>&lt;/NumAm&gt;</w:t>
      </w:r>
    </w:p>
    <w:p w14:paraId="68447A44" w14:textId="77777777" w:rsidR="00380C79" w:rsidRPr="000E4F8D" w:rsidRDefault="00380C79" w:rsidP="00380C79">
      <w:pPr>
        <w:pStyle w:val="NormalBold"/>
      </w:pPr>
      <w:r>
        <w:rPr>
          <w:rStyle w:val="HideTWBExt"/>
          <w:b w:val="0"/>
        </w:rPr>
        <w:t>&lt;RepeatBlock-By&gt;&lt;Members&gt;</w:t>
      </w:r>
      <w:r>
        <w:t>Michael Gahler</w:t>
      </w:r>
      <w:r>
        <w:rPr>
          <w:rStyle w:val="HideTWBExt"/>
          <w:b w:val="0"/>
        </w:rPr>
        <w:t>&lt;/Members&gt;</w:t>
      </w:r>
    </w:p>
    <w:p w14:paraId="26136649" w14:textId="77777777" w:rsidR="00380C79" w:rsidRPr="000E4F8D" w:rsidRDefault="00380C79" w:rsidP="00380C79">
      <w:pPr>
        <w:pStyle w:val="NormalBold"/>
      </w:pPr>
      <w:r>
        <w:rPr>
          <w:rStyle w:val="HideTWBExt"/>
          <w:b w:val="0"/>
        </w:rPr>
        <w:t>&lt;/RepeatBlock-By&gt;</w:t>
      </w:r>
    </w:p>
    <w:p w14:paraId="5147C15B"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8D19ACC" w14:textId="39188B97" w:rsidR="00380C79" w:rsidRPr="000E4F8D" w:rsidRDefault="00380C79" w:rsidP="00380C79">
      <w:pPr>
        <w:pStyle w:val="NormalBold"/>
      </w:pPr>
      <w:r>
        <w:rPr>
          <w:rStyle w:val="HideTWBExt"/>
          <w:b w:val="0"/>
        </w:rPr>
        <w:t>&lt;Article&gt;</w:t>
      </w:r>
      <w:r>
        <w:t>Bod 3</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CEC2726" w14:textId="77777777" w:rsidTr="004C2510">
        <w:trPr>
          <w:trHeight w:hRule="exact" w:val="240"/>
          <w:jc w:val="center"/>
        </w:trPr>
        <w:tc>
          <w:tcPr>
            <w:tcW w:w="9752" w:type="dxa"/>
            <w:gridSpan w:val="2"/>
            <w:tcBorders>
              <w:top w:val="nil"/>
              <w:left w:val="nil"/>
              <w:bottom w:val="nil"/>
              <w:right w:val="nil"/>
            </w:tcBorders>
          </w:tcPr>
          <w:p w14:paraId="2C2C5CAD" w14:textId="77777777" w:rsidR="00380C79" w:rsidRPr="000E4F8D" w:rsidRDefault="00380C79" w:rsidP="004C2510"/>
        </w:tc>
      </w:tr>
      <w:tr w:rsidR="00380C79" w14:paraId="198B79D0" w14:textId="77777777" w:rsidTr="004C2510">
        <w:trPr>
          <w:trHeight w:val="240"/>
          <w:jc w:val="center"/>
        </w:trPr>
        <w:tc>
          <w:tcPr>
            <w:tcW w:w="4876" w:type="dxa"/>
            <w:tcBorders>
              <w:top w:val="nil"/>
              <w:left w:val="nil"/>
              <w:bottom w:val="nil"/>
              <w:right w:val="nil"/>
            </w:tcBorders>
          </w:tcPr>
          <w:p w14:paraId="4AA6AF86"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77A895E5" w14:textId="77777777" w:rsidR="00380C79" w:rsidRPr="000E4F8D" w:rsidRDefault="00380C79" w:rsidP="004C2510">
            <w:pPr>
              <w:pStyle w:val="AmColumnHeading"/>
            </w:pPr>
            <w:r>
              <w:t>Pozměňovací návrh</w:t>
            </w:r>
          </w:p>
        </w:tc>
      </w:tr>
      <w:tr w:rsidR="00380C79" w14:paraId="6F94376D" w14:textId="77777777" w:rsidTr="004C2510">
        <w:trPr>
          <w:jc w:val="center"/>
        </w:trPr>
        <w:tc>
          <w:tcPr>
            <w:tcW w:w="4876" w:type="dxa"/>
            <w:tcBorders>
              <w:top w:val="nil"/>
              <w:left w:val="nil"/>
              <w:bottom w:val="nil"/>
              <w:right w:val="nil"/>
            </w:tcBorders>
          </w:tcPr>
          <w:p w14:paraId="16CCF1B6" w14:textId="77777777" w:rsidR="00380C79" w:rsidRPr="000E4F8D" w:rsidRDefault="00380C79" w:rsidP="004C2510">
            <w:pPr>
              <w:pStyle w:val="Normal6a"/>
            </w:pPr>
          </w:p>
        </w:tc>
        <w:tc>
          <w:tcPr>
            <w:tcW w:w="4876" w:type="dxa"/>
            <w:tcBorders>
              <w:top w:val="nil"/>
              <w:left w:val="nil"/>
              <w:bottom w:val="nil"/>
              <w:right w:val="nil"/>
            </w:tcBorders>
          </w:tcPr>
          <w:p w14:paraId="4F61A217" w14:textId="1DBAB6CD" w:rsidR="00380C79" w:rsidRPr="000E4F8D" w:rsidRDefault="00380C79" w:rsidP="004C2510">
            <w:pPr>
              <w:pStyle w:val="Normal6a"/>
            </w:pPr>
            <w:r>
              <w:rPr>
                <w:b/>
                <w:i/>
              </w:rPr>
              <w:t>3a.</w:t>
            </w:r>
            <w:r>
              <w:tab/>
            </w:r>
            <w:r>
              <w:rPr>
                <w:b/>
                <w:i/>
              </w:rPr>
              <w:t>naléhavě vyzývá Komisi, aby aktivně podporovala mezinárodní justiční mechanismy</w:t>
            </w:r>
            <w:r>
              <w:rPr>
                <w:b/>
                <w:i/>
              </w:rPr>
              <w:t xml:space="preserve"> a </w:t>
            </w:r>
            <w:r>
              <w:rPr>
                <w:b/>
                <w:i/>
              </w:rPr>
              <w:t>zajistila odpovědnost za válečné zločiny</w:t>
            </w:r>
            <w:r>
              <w:rPr>
                <w:b/>
                <w:i/>
              </w:rPr>
              <w:t xml:space="preserve"> a </w:t>
            </w:r>
            <w:r>
              <w:rPr>
                <w:b/>
                <w:i/>
              </w:rPr>
              <w:t>zločin agrese vůči Ukrajině</w:t>
            </w:r>
            <w:r>
              <w:rPr>
                <w:b/>
                <w:i/>
              </w:rPr>
              <w:t xml:space="preserve"> a </w:t>
            </w:r>
            <w:r>
              <w:rPr>
                <w:b/>
                <w:i/>
              </w:rPr>
              <w:t>odškodnění za tyto zločiny; vítá dohodu</w:t>
            </w:r>
            <w:r>
              <w:rPr>
                <w:b/>
                <w:i/>
              </w:rPr>
              <w:t xml:space="preserve"> o </w:t>
            </w:r>
            <w:r>
              <w:rPr>
                <w:b/>
                <w:i/>
              </w:rPr>
              <w:t>Úmluvě</w:t>
            </w:r>
            <w:r>
              <w:rPr>
                <w:b/>
                <w:i/>
              </w:rPr>
              <w:t xml:space="preserve"> o </w:t>
            </w:r>
            <w:r>
              <w:rPr>
                <w:b/>
                <w:i/>
              </w:rPr>
              <w:t>zřízení Mezinárodní komise pro posuzování nároků jako nástroj, který vede</w:t>
            </w:r>
            <w:r>
              <w:rPr>
                <w:b/>
                <w:i/>
              </w:rPr>
              <w:t xml:space="preserve"> k </w:t>
            </w:r>
            <w:r>
              <w:rPr>
                <w:b/>
                <w:i/>
              </w:rPr>
              <w:t>tomu, aby Rusko bylo pohnáno</w:t>
            </w:r>
            <w:r>
              <w:rPr>
                <w:b/>
                <w:i/>
              </w:rPr>
              <w:t xml:space="preserve"> k </w:t>
            </w:r>
            <w:r>
              <w:rPr>
                <w:b/>
                <w:i/>
              </w:rPr>
              <w:t>odpovědnosti,</w:t>
            </w:r>
            <w:r>
              <w:rPr>
                <w:b/>
                <w:i/>
              </w:rPr>
              <w:t xml:space="preserve"> a </w:t>
            </w:r>
            <w:r>
              <w:rPr>
                <w:b/>
                <w:i/>
              </w:rPr>
              <w:t>to</w:t>
            </w:r>
            <w:r>
              <w:rPr>
                <w:b/>
                <w:i/>
              </w:rPr>
              <w:t xml:space="preserve"> i </w:t>
            </w:r>
            <w:r>
              <w:rPr>
                <w:b/>
                <w:i/>
              </w:rPr>
              <w:t>prostřednictvím reparací, za ztráty na životech</w:t>
            </w:r>
            <w:r>
              <w:rPr>
                <w:b/>
                <w:i/>
              </w:rPr>
              <w:t xml:space="preserve"> a </w:t>
            </w:r>
            <w:r>
              <w:rPr>
                <w:b/>
                <w:i/>
              </w:rPr>
              <w:t>zkázu vyplývající</w:t>
            </w:r>
            <w:r>
              <w:rPr>
                <w:b/>
                <w:i/>
              </w:rPr>
              <w:t xml:space="preserve"> z </w:t>
            </w:r>
            <w:r>
              <w:rPr>
                <w:b/>
                <w:i/>
              </w:rPr>
              <w:t>jeho protiprávní útočné války proti Ukrajině;</w:t>
            </w:r>
          </w:p>
        </w:tc>
      </w:tr>
    </w:tbl>
    <w:p w14:paraId="241F4018"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DEA96FC" w14:textId="77777777" w:rsidR="00380C79" w:rsidRPr="000E4F8D" w:rsidRDefault="00380C79" w:rsidP="00380C79">
      <w:r>
        <w:rPr>
          <w:rStyle w:val="HideTWBExt"/>
        </w:rPr>
        <w:t>&lt;/Amend&gt;</w:t>
      </w:r>
    </w:p>
    <w:p w14:paraId="3B42F8AD"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177</w:t>
      </w:r>
      <w:r>
        <w:rPr>
          <w:rStyle w:val="HideTWBExt"/>
          <w:b w:val="0"/>
        </w:rPr>
        <w:t>&lt;/NumAm&gt;</w:t>
      </w:r>
    </w:p>
    <w:p w14:paraId="134AC643" w14:textId="77777777" w:rsidR="00380C79" w:rsidRPr="000E4F8D" w:rsidRDefault="00380C79" w:rsidP="00380C79">
      <w:pPr>
        <w:pStyle w:val="NormalBold"/>
      </w:pPr>
      <w:r>
        <w:rPr>
          <w:rStyle w:val="HideTWBExt"/>
          <w:b w:val="0"/>
        </w:rPr>
        <w:t>&lt;RepeatBlock-By&gt;&lt;Members&gt;</w:t>
      </w:r>
      <w:r>
        <w:t>Liudas Mažylis</w:t>
      </w:r>
      <w:r>
        <w:rPr>
          <w:rStyle w:val="HideTWBExt"/>
          <w:b w:val="0"/>
        </w:rPr>
        <w:t>&lt;/Members&gt;</w:t>
      </w:r>
    </w:p>
    <w:p w14:paraId="36A4C1C5" w14:textId="77777777" w:rsidR="00380C79" w:rsidRPr="000E4F8D" w:rsidRDefault="00380C79" w:rsidP="00380C79">
      <w:pPr>
        <w:pStyle w:val="NormalBold"/>
      </w:pPr>
      <w:r>
        <w:rPr>
          <w:rStyle w:val="HideTWBExt"/>
          <w:b w:val="0"/>
        </w:rPr>
        <w:t>&lt;/RepeatBlock-By&gt;</w:t>
      </w:r>
    </w:p>
    <w:p w14:paraId="69AA7CB4"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C7EF2EF" w14:textId="59380DC3" w:rsidR="00380C79" w:rsidRPr="000E4F8D" w:rsidRDefault="00380C79" w:rsidP="00380C79">
      <w:pPr>
        <w:pStyle w:val="NormalBold"/>
      </w:pPr>
      <w:r>
        <w:rPr>
          <w:rStyle w:val="HideTWBExt"/>
          <w:b w:val="0"/>
        </w:rPr>
        <w:t>&lt;Article&gt;</w:t>
      </w:r>
      <w:r>
        <w:t>Bod 3</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E9C2A72" w14:textId="77777777" w:rsidTr="004C2510">
        <w:trPr>
          <w:trHeight w:hRule="exact" w:val="240"/>
          <w:jc w:val="center"/>
        </w:trPr>
        <w:tc>
          <w:tcPr>
            <w:tcW w:w="9752" w:type="dxa"/>
            <w:gridSpan w:val="2"/>
            <w:tcBorders>
              <w:top w:val="nil"/>
              <w:left w:val="nil"/>
              <w:bottom w:val="nil"/>
              <w:right w:val="nil"/>
            </w:tcBorders>
          </w:tcPr>
          <w:p w14:paraId="3D3AAA18" w14:textId="77777777" w:rsidR="00380C79" w:rsidRPr="000E4F8D" w:rsidRDefault="00380C79" w:rsidP="004C2510"/>
        </w:tc>
      </w:tr>
      <w:tr w:rsidR="00380C79" w14:paraId="70E8AF04" w14:textId="77777777" w:rsidTr="004C2510">
        <w:trPr>
          <w:trHeight w:val="240"/>
          <w:jc w:val="center"/>
        </w:trPr>
        <w:tc>
          <w:tcPr>
            <w:tcW w:w="4876" w:type="dxa"/>
            <w:tcBorders>
              <w:top w:val="nil"/>
              <w:left w:val="nil"/>
              <w:bottom w:val="nil"/>
              <w:right w:val="nil"/>
            </w:tcBorders>
          </w:tcPr>
          <w:p w14:paraId="18151515"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7BD68CE9" w14:textId="77777777" w:rsidR="00380C79" w:rsidRPr="000E4F8D" w:rsidRDefault="00380C79" w:rsidP="004C2510">
            <w:pPr>
              <w:pStyle w:val="AmColumnHeading"/>
            </w:pPr>
            <w:r>
              <w:t>Pozměňovací návrh</w:t>
            </w:r>
          </w:p>
        </w:tc>
      </w:tr>
      <w:tr w:rsidR="00380C79" w14:paraId="4C6B4F1F" w14:textId="77777777" w:rsidTr="004C2510">
        <w:trPr>
          <w:jc w:val="center"/>
        </w:trPr>
        <w:tc>
          <w:tcPr>
            <w:tcW w:w="4876" w:type="dxa"/>
            <w:tcBorders>
              <w:top w:val="nil"/>
              <w:left w:val="nil"/>
              <w:bottom w:val="nil"/>
              <w:right w:val="nil"/>
            </w:tcBorders>
          </w:tcPr>
          <w:p w14:paraId="298F2DB5" w14:textId="77777777" w:rsidR="00380C79" w:rsidRPr="000E4F8D" w:rsidRDefault="00380C79" w:rsidP="004C2510">
            <w:pPr>
              <w:pStyle w:val="Normal6a"/>
            </w:pPr>
          </w:p>
        </w:tc>
        <w:tc>
          <w:tcPr>
            <w:tcW w:w="4876" w:type="dxa"/>
            <w:tcBorders>
              <w:top w:val="nil"/>
              <w:left w:val="nil"/>
              <w:bottom w:val="nil"/>
              <w:right w:val="nil"/>
            </w:tcBorders>
          </w:tcPr>
          <w:p w14:paraId="74D938F7" w14:textId="275EE618" w:rsidR="00380C79" w:rsidRPr="000E4F8D" w:rsidRDefault="00380C79" w:rsidP="004C2510">
            <w:pPr>
              <w:pStyle w:val="Normal6a"/>
            </w:pPr>
            <w:r>
              <w:rPr>
                <w:b/>
                <w:i/>
              </w:rPr>
              <w:t>3a.</w:t>
            </w:r>
            <w:r>
              <w:tab/>
            </w:r>
            <w:r>
              <w:rPr>
                <w:b/>
                <w:i/>
              </w:rPr>
              <w:t>vyzývá</w:t>
            </w:r>
            <w:r>
              <w:rPr>
                <w:b/>
                <w:i/>
              </w:rPr>
              <w:t xml:space="preserve"> k </w:t>
            </w:r>
            <w:r>
              <w:rPr>
                <w:b/>
                <w:i/>
              </w:rPr>
              <w:t>intenzivnějšímu úsilí</w:t>
            </w:r>
            <w:r>
              <w:rPr>
                <w:b/>
                <w:i/>
              </w:rPr>
              <w:t xml:space="preserve"> o </w:t>
            </w:r>
            <w:r>
              <w:rPr>
                <w:b/>
                <w:i/>
              </w:rPr>
              <w:t>rozbití operací ruské stínové flotily, která vytváří miliardy ročních příjmů pro válečnou mašinérii Kremlu; se znepokojením konstatuje, že stínová flotila</w:t>
            </w:r>
            <w:r>
              <w:rPr>
                <w:b/>
                <w:i/>
              </w:rPr>
              <w:t xml:space="preserve"> s </w:t>
            </w:r>
            <w:r>
              <w:rPr>
                <w:b/>
                <w:i/>
              </w:rPr>
              <w:t>více než 1100 stárnoucími</w:t>
            </w:r>
            <w:r>
              <w:rPr>
                <w:b/>
                <w:i/>
              </w:rPr>
              <w:t xml:space="preserve"> a </w:t>
            </w:r>
            <w:r>
              <w:rPr>
                <w:b/>
                <w:i/>
              </w:rPr>
              <w:t>špatně udržovanými plavidly působícími mimo mezinárodní regulační rámce představuje značné</w:t>
            </w:r>
            <w:r>
              <w:rPr>
                <w:b/>
                <w:i/>
              </w:rPr>
              <w:t xml:space="preserve"> a </w:t>
            </w:r>
            <w:r>
              <w:rPr>
                <w:b/>
                <w:i/>
              </w:rPr>
              <w:t>rostoucí riziko pro námořní bezpečnost, zejména ve strategicky důležitém Baltském moři;</w:t>
            </w:r>
          </w:p>
        </w:tc>
      </w:tr>
    </w:tbl>
    <w:p w14:paraId="4BC7279C"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2477339" w14:textId="77777777" w:rsidR="00380C79" w:rsidRPr="000E4F8D" w:rsidRDefault="00380C79" w:rsidP="00380C79">
      <w:r>
        <w:rPr>
          <w:rStyle w:val="HideTWBExt"/>
        </w:rPr>
        <w:t>&lt;/Amend&gt;</w:t>
      </w:r>
    </w:p>
    <w:p w14:paraId="0E52B533"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178</w:t>
      </w:r>
      <w:r>
        <w:rPr>
          <w:rStyle w:val="HideTWBExt"/>
          <w:b w:val="0"/>
        </w:rPr>
        <w:t>&lt;/NumAm&gt;</w:t>
      </w:r>
    </w:p>
    <w:p w14:paraId="15FE2631" w14:textId="77777777" w:rsidR="00380C79" w:rsidRPr="000E4F8D" w:rsidRDefault="00380C79" w:rsidP="00380C79">
      <w:pPr>
        <w:pStyle w:val="NormalBold"/>
      </w:pPr>
      <w:r>
        <w:rPr>
          <w:rStyle w:val="HideTWBExt"/>
          <w:b w:val="0"/>
        </w:rPr>
        <w:t>&lt;RepeatBlock-By&gt;&lt;Members&gt;</w:t>
      </w:r>
      <w:r>
        <w:t>Christophe Gomart</w:t>
      </w:r>
      <w:r>
        <w:rPr>
          <w:rStyle w:val="HideTWBExt"/>
          <w:b w:val="0"/>
        </w:rPr>
        <w:t>&lt;/Members&gt;</w:t>
      </w:r>
    </w:p>
    <w:p w14:paraId="520BF646" w14:textId="77777777" w:rsidR="00380C79" w:rsidRPr="000E4F8D" w:rsidRDefault="00380C79" w:rsidP="00380C79">
      <w:pPr>
        <w:pStyle w:val="NormalBold"/>
      </w:pPr>
      <w:r>
        <w:rPr>
          <w:rStyle w:val="HideTWBExt"/>
          <w:b w:val="0"/>
        </w:rPr>
        <w:t>&lt;/RepeatBlock-By&gt;</w:t>
      </w:r>
    </w:p>
    <w:p w14:paraId="2FF3B86B"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33F6A44F" w14:textId="1F2C4BF6" w:rsidR="00380C79" w:rsidRPr="000E4F8D" w:rsidRDefault="00380C79" w:rsidP="00380C79">
      <w:pPr>
        <w:pStyle w:val="NormalBold"/>
      </w:pPr>
      <w:r>
        <w:rPr>
          <w:rStyle w:val="HideTWBExt"/>
          <w:b w:val="0"/>
        </w:rPr>
        <w:t>&lt;Article&gt;</w:t>
      </w:r>
      <w:r>
        <w:t>Bod 3</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9F1D676" w14:textId="77777777" w:rsidTr="004C2510">
        <w:trPr>
          <w:trHeight w:hRule="exact" w:val="240"/>
          <w:jc w:val="center"/>
        </w:trPr>
        <w:tc>
          <w:tcPr>
            <w:tcW w:w="9752" w:type="dxa"/>
            <w:gridSpan w:val="2"/>
            <w:tcBorders>
              <w:top w:val="nil"/>
              <w:left w:val="nil"/>
              <w:bottom w:val="nil"/>
              <w:right w:val="nil"/>
            </w:tcBorders>
          </w:tcPr>
          <w:p w14:paraId="180A3076" w14:textId="77777777" w:rsidR="00380C79" w:rsidRPr="000E4F8D" w:rsidRDefault="00380C79" w:rsidP="004C2510"/>
        </w:tc>
      </w:tr>
      <w:tr w:rsidR="00380C79" w14:paraId="38285279" w14:textId="77777777" w:rsidTr="004C2510">
        <w:trPr>
          <w:trHeight w:val="240"/>
          <w:jc w:val="center"/>
        </w:trPr>
        <w:tc>
          <w:tcPr>
            <w:tcW w:w="4876" w:type="dxa"/>
            <w:tcBorders>
              <w:top w:val="nil"/>
              <w:left w:val="nil"/>
              <w:bottom w:val="nil"/>
              <w:right w:val="nil"/>
            </w:tcBorders>
          </w:tcPr>
          <w:p w14:paraId="2DBD6487"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5C66BF4" w14:textId="77777777" w:rsidR="00380C79" w:rsidRPr="000E4F8D" w:rsidRDefault="00380C79" w:rsidP="004C2510">
            <w:pPr>
              <w:pStyle w:val="AmColumnHeading"/>
            </w:pPr>
            <w:r>
              <w:t>Pozměňovací návrh</w:t>
            </w:r>
          </w:p>
        </w:tc>
      </w:tr>
      <w:tr w:rsidR="00380C79" w14:paraId="48855B69" w14:textId="77777777" w:rsidTr="004C2510">
        <w:trPr>
          <w:jc w:val="center"/>
        </w:trPr>
        <w:tc>
          <w:tcPr>
            <w:tcW w:w="4876" w:type="dxa"/>
            <w:tcBorders>
              <w:top w:val="nil"/>
              <w:left w:val="nil"/>
              <w:bottom w:val="nil"/>
              <w:right w:val="nil"/>
            </w:tcBorders>
          </w:tcPr>
          <w:p w14:paraId="7DF0B5D5" w14:textId="77777777" w:rsidR="00380C79" w:rsidRPr="000E4F8D" w:rsidRDefault="00380C79" w:rsidP="004C2510">
            <w:pPr>
              <w:pStyle w:val="Normal6a"/>
            </w:pPr>
          </w:p>
        </w:tc>
        <w:tc>
          <w:tcPr>
            <w:tcW w:w="4876" w:type="dxa"/>
            <w:tcBorders>
              <w:top w:val="nil"/>
              <w:left w:val="nil"/>
              <w:bottom w:val="nil"/>
              <w:right w:val="nil"/>
            </w:tcBorders>
          </w:tcPr>
          <w:p w14:paraId="167CB055" w14:textId="00345574" w:rsidR="00380C79" w:rsidRPr="000E4F8D" w:rsidRDefault="00380C79" w:rsidP="004C2510">
            <w:pPr>
              <w:pStyle w:val="Normal6a"/>
            </w:pPr>
            <w:r>
              <w:rPr>
                <w:b/>
                <w:i/>
              </w:rPr>
              <w:t>3a.</w:t>
            </w:r>
            <w:r>
              <w:tab/>
            </w:r>
            <w:r>
              <w:rPr>
                <w:b/>
                <w:i/>
              </w:rPr>
              <w:t>zdůrazňuje, že prioritou vojenské</w:t>
            </w:r>
            <w:r>
              <w:rPr>
                <w:b/>
                <w:i/>
              </w:rPr>
              <w:t xml:space="preserve"> a </w:t>
            </w:r>
            <w:r>
              <w:rPr>
                <w:b/>
                <w:i/>
              </w:rPr>
              <w:t>finanční podpory poskytované Ukrajině by mělo být pomoci posílit evropské průmyslové</w:t>
            </w:r>
            <w:r>
              <w:rPr>
                <w:b/>
                <w:i/>
              </w:rPr>
              <w:t xml:space="preserve"> a </w:t>
            </w:r>
            <w:r>
              <w:rPr>
                <w:b/>
                <w:i/>
              </w:rPr>
              <w:t>obranné schopnosti podporou výroby</w:t>
            </w:r>
            <w:r>
              <w:rPr>
                <w:b/>
                <w:i/>
              </w:rPr>
              <w:t xml:space="preserve"> v </w:t>
            </w:r>
            <w:r>
              <w:rPr>
                <w:b/>
                <w:i/>
              </w:rPr>
              <w:t>Unii</w:t>
            </w:r>
            <w:r>
              <w:rPr>
                <w:b/>
                <w:i/>
              </w:rPr>
              <w:t xml:space="preserve"> s </w:t>
            </w:r>
            <w:r>
              <w:rPr>
                <w:b/>
                <w:i/>
              </w:rPr>
              <w:t>cílem konsolidovat technologickou</w:t>
            </w:r>
            <w:r>
              <w:rPr>
                <w:b/>
                <w:i/>
              </w:rPr>
              <w:t xml:space="preserve"> a </w:t>
            </w:r>
            <w:r>
              <w:rPr>
                <w:b/>
                <w:i/>
              </w:rPr>
              <w:t>průmyslovou základnu obrany EU</w:t>
            </w:r>
            <w:r>
              <w:rPr>
                <w:b/>
                <w:i/>
              </w:rPr>
              <w:t xml:space="preserve"> a </w:t>
            </w:r>
            <w:r>
              <w:rPr>
                <w:b/>
                <w:i/>
              </w:rPr>
              <w:t>snížit vnější závislost;</w:t>
            </w:r>
          </w:p>
        </w:tc>
      </w:tr>
    </w:tbl>
    <w:p w14:paraId="3F109D44"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{FR}</w:t>
      </w:r>
      <w:r w:rsidRPr="000E4F8D">
        <w:t>fr</w:t>
      </w:r>
      <w:r w:rsidRPr="000E4F8D">
        <w:rPr>
          <w:rStyle w:val="HideTWBExt"/>
        </w:rPr>
        <w:t>&lt;/Original&gt;</w:t>
      </w:r>
    </w:p>
    <w:p w14:paraId="7B6E1689" w14:textId="77777777" w:rsidR="00380C79" w:rsidRPr="000E4F8D" w:rsidRDefault="00380C79" w:rsidP="00380C79">
      <w:r>
        <w:rPr>
          <w:rStyle w:val="HideTWBExt"/>
        </w:rPr>
        <w:t>&lt;/Amend&gt;</w:t>
      </w:r>
    </w:p>
    <w:p w14:paraId="19FC7687"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179</w:t>
      </w:r>
      <w:r>
        <w:rPr>
          <w:rStyle w:val="HideTWBExt"/>
          <w:b w:val="0"/>
        </w:rPr>
        <w:t>&lt;/NumAm&gt;</w:t>
      </w:r>
    </w:p>
    <w:p w14:paraId="055BD60A" w14:textId="77777777" w:rsidR="00380C79" w:rsidRPr="000E4F8D" w:rsidRDefault="00380C79" w:rsidP="00380C79">
      <w:pPr>
        <w:pStyle w:val="NormalBold"/>
      </w:pPr>
      <w:r>
        <w:rPr>
          <w:rStyle w:val="HideTWBExt"/>
          <w:b w:val="0"/>
        </w:rPr>
        <w:t>&lt;RepeatBlock-By&gt;&lt;Members&gt;</w:t>
      </w:r>
      <w:r>
        <w:t>Marie-Agnes Strack-Zimmermann, Hilde Vautmans, Engin Eroglu, Dan Barna, Michał Kobosko, Petras Auštrevičius, Lucia Yar, Malik Azmani</w:t>
      </w:r>
      <w:r>
        <w:rPr>
          <w:rStyle w:val="HideTWBExt"/>
          <w:b w:val="0"/>
        </w:rPr>
        <w:t>&lt;/Members&gt;</w:t>
      </w:r>
    </w:p>
    <w:p w14:paraId="2F2EEB91" w14:textId="77777777" w:rsidR="00380C79" w:rsidRPr="000E4F8D" w:rsidRDefault="00380C79" w:rsidP="00380C79">
      <w:pPr>
        <w:pStyle w:val="NormalBold"/>
      </w:pPr>
      <w:r>
        <w:rPr>
          <w:rStyle w:val="HideTWBExt"/>
          <w:b w:val="0"/>
        </w:rPr>
        <w:t>&lt;/RepeatBlock-By&gt;</w:t>
      </w:r>
    </w:p>
    <w:p w14:paraId="360FDA6A"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193AEBF4" w14:textId="02AB3E54" w:rsidR="00380C79" w:rsidRPr="000E4F8D" w:rsidRDefault="00380C79" w:rsidP="00380C79">
      <w:pPr>
        <w:pStyle w:val="NormalBold"/>
      </w:pPr>
      <w:r>
        <w:rPr>
          <w:rStyle w:val="HideTWBExt"/>
          <w:b w:val="0"/>
        </w:rPr>
        <w:t>&lt;Article&gt;</w:t>
      </w:r>
      <w:r>
        <w:t>Bod 3</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FAB2940" w14:textId="77777777" w:rsidTr="004C2510">
        <w:trPr>
          <w:trHeight w:hRule="exact" w:val="240"/>
          <w:jc w:val="center"/>
        </w:trPr>
        <w:tc>
          <w:tcPr>
            <w:tcW w:w="9752" w:type="dxa"/>
            <w:gridSpan w:val="2"/>
            <w:tcBorders>
              <w:top w:val="nil"/>
              <w:left w:val="nil"/>
              <w:bottom w:val="nil"/>
              <w:right w:val="nil"/>
            </w:tcBorders>
          </w:tcPr>
          <w:p w14:paraId="047AA225" w14:textId="77777777" w:rsidR="00380C79" w:rsidRPr="000E4F8D" w:rsidRDefault="00380C79" w:rsidP="004C2510"/>
        </w:tc>
      </w:tr>
      <w:tr w:rsidR="00380C79" w14:paraId="0CA99C66" w14:textId="77777777" w:rsidTr="004C2510">
        <w:trPr>
          <w:trHeight w:val="240"/>
          <w:jc w:val="center"/>
        </w:trPr>
        <w:tc>
          <w:tcPr>
            <w:tcW w:w="4876" w:type="dxa"/>
            <w:tcBorders>
              <w:top w:val="nil"/>
              <w:left w:val="nil"/>
              <w:bottom w:val="nil"/>
              <w:right w:val="nil"/>
            </w:tcBorders>
          </w:tcPr>
          <w:p w14:paraId="145A64DA"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ADBC88C" w14:textId="77777777" w:rsidR="00380C79" w:rsidRPr="000E4F8D" w:rsidRDefault="00380C79" w:rsidP="004C2510">
            <w:pPr>
              <w:pStyle w:val="AmColumnHeading"/>
            </w:pPr>
            <w:r>
              <w:t>Pozměňovací návrh</w:t>
            </w:r>
          </w:p>
        </w:tc>
      </w:tr>
      <w:tr w:rsidR="00380C79" w14:paraId="7A16DCA5" w14:textId="77777777" w:rsidTr="004C2510">
        <w:trPr>
          <w:jc w:val="center"/>
        </w:trPr>
        <w:tc>
          <w:tcPr>
            <w:tcW w:w="4876" w:type="dxa"/>
            <w:tcBorders>
              <w:top w:val="nil"/>
              <w:left w:val="nil"/>
              <w:bottom w:val="nil"/>
              <w:right w:val="nil"/>
            </w:tcBorders>
          </w:tcPr>
          <w:p w14:paraId="61E19A24" w14:textId="77777777" w:rsidR="00380C79" w:rsidRPr="000E4F8D" w:rsidRDefault="00380C79" w:rsidP="004C2510">
            <w:pPr>
              <w:pStyle w:val="Normal6a"/>
            </w:pPr>
          </w:p>
        </w:tc>
        <w:tc>
          <w:tcPr>
            <w:tcW w:w="4876" w:type="dxa"/>
            <w:tcBorders>
              <w:top w:val="nil"/>
              <w:left w:val="nil"/>
              <w:bottom w:val="nil"/>
              <w:right w:val="nil"/>
            </w:tcBorders>
          </w:tcPr>
          <w:p w14:paraId="26E353E9" w14:textId="2102745A" w:rsidR="00380C79" w:rsidRPr="000E4F8D" w:rsidRDefault="00380C79" w:rsidP="004C2510">
            <w:pPr>
              <w:pStyle w:val="Normal6a"/>
            </w:pPr>
            <w:r>
              <w:rPr>
                <w:b/>
                <w:i/>
              </w:rPr>
              <w:t>3a.</w:t>
            </w:r>
            <w:r>
              <w:tab/>
            </w:r>
            <w:r>
              <w:rPr>
                <w:b/>
                <w:i/>
              </w:rPr>
              <w:t>s hlubokým znepokojením bere na vědomí snížení vojenské pomoci USA</w:t>
            </w:r>
            <w:r>
              <w:rPr>
                <w:b/>
                <w:i/>
              </w:rPr>
              <w:t xml:space="preserve"> o </w:t>
            </w:r>
            <w:r>
              <w:rPr>
                <w:b/>
                <w:i/>
              </w:rPr>
              <w:t>99 %</w:t>
            </w:r>
            <w:r>
              <w:rPr>
                <w:b/>
                <w:i/>
              </w:rPr>
              <w:t xml:space="preserve"> v </w:t>
            </w:r>
            <w:r>
              <w:rPr>
                <w:b/>
                <w:i/>
              </w:rPr>
              <w:t>roce 2025; zdůrazňuje zásadní úlohu EU při udržování ukrajinského odporu</w:t>
            </w:r>
            <w:r>
              <w:rPr>
                <w:b/>
                <w:i/>
              </w:rPr>
              <w:t xml:space="preserve"> a </w:t>
            </w:r>
            <w:r>
              <w:rPr>
                <w:b/>
                <w:i/>
              </w:rPr>
              <w:t>obnovy, neboť rozšíření evropských příspěvků téměř vyrovnalo propad podpory USA; oceňuje ústřední úlohu NATO při nahrazování pomoci USA prostřednictvím programu NATO PURL;</w:t>
            </w:r>
          </w:p>
        </w:tc>
      </w:tr>
    </w:tbl>
    <w:p w14:paraId="5A1B9F53"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70BC16E1" w14:textId="77777777" w:rsidR="00380C79" w:rsidRPr="000E4F8D" w:rsidRDefault="00380C79" w:rsidP="00380C79">
      <w:r>
        <w:rPr>
          <w:rStyle w:val="HideTWBExt"/>
        </w:rPr>
        <w:t>&lt;/Amend&gt;</w:t>
      </w:r>
    </w:p>
    <w:p w14:paraId="324A85C5"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180</w:t>
      </w:r>
      <w:r>
        <w:rPr>
          <w:rStyle w:val="HideTWBExt"/>
          <w:b w:val="0"/>
        </w:rPr>
        <w:t>&lt;/NumAm&gt;</w:t>
      </w:r>
    </w:p>
    <w:p w14:paraId="6FFAA7DC" w14:textId="77777777" w:rsidR="00380C79" w:rsidRPr="000E4F8D" w:rsidRDefault="00380C79" w:rsidP="00380C79">
      <w:pPr>
        <w:pStyle w:val="NormalBold"/>
      </w:pPr>
      <w:r>
        <w:rPr>
          <w:rStyle w:val="HideTWBExt"/>
          <w:b w:val="0"/>
        </w:rPr>
        <w:t>&lt;RepeatBlock-By&gt;&lt;Members&gt;</w:t>
      </w:r>
      <w:r>
        <w:t>Dan Barna, Michał Kobosko, Engin Eroglu, Petras Auštrevičius, Lucia Yar, Marie-Agnes Strack-Zimmermann</w:t>
      </w:r>
      <w:r>
        <w:rPr>
          <w:rStyle w:val="HideTWBExt"/>
          <w:b w:val="0"/>
        </w:rPr>
        <w:t>&lt;/Members&gt;</w:t>
      </w:r>
    </w:p>
    <w:p w14:paraId="7E06A631" w14:textId="77777777" w:rsidR="00380C79" w:rsidRPr="000E4F8D" w:rsidRDefault="00380C79" w:rsidP="00380C79">
      <w:pPr>
        <w:pStyle w:val="NormalBold"/>
      </w:pPr>
      <w:r>
        <w:rPr>
          <w:rStyle w:val="HideTWBExt"/>
          <w:b w:val="0"/>
        </w:rPr>
        <w:t>&lt;/RepeatBlock-By&gt;</w:t>
      </w:r>
    </w:p>
    <w:p w14:paraId="6022AEFE"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DA03698" w14:textId="26441090" w:rsidR="00380C79" w:rsidRPr="000E4F8D" w:rsidRDefault="00380C79" w:rsidP="00380C79">
      <w:pPr>
        <w:pStyle w:val="NormalBold"/>
      </w:pPr>
      <w:r>
        <w:rPr>
          <w:rStyle w:val="HideTWBExt"/>
          <w:b w:val="0"/>
        </w:rPr>
        <w:t>&lt;Article&gt;</w:t>
      </w:r>
      <w:r>
        <w:t>Bod 3</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16A43D8" w14:textId="77777777" w:rsidTr="004C2510">
        <w:trPr>
          <w:trHeight w:hRule="exact" w:val="240"/>
          <w:jc w:val="center"/>
        </w:trPr>
        <w:tc>
          <w:tcPr>
            <w:tcW w:w="9752" w:type="dxa"/>
            <w:gridSpan w:val="2"/>
            <w:tcBorders>
              <w:top w:val="nil"/>
              <w:left w:val="nil"/>
              <w:bottom w:val="nil"/>
              <w:right w:val="nil"/>
            </w:tcBorders>
          </w:tcPr>
          <w:p w14:paraId="765B2368" w14:textId="77777777" w:rsidR="00380C79" w:rsidRPr="000E4F8D" w:rsidRDefault="00380C79" w:rsidP="004C2510"/>
        </w:tc>
      </w:tr>
      <w:tr w:rsidR="00380C79" w14:paraId="2901CDAD" w14:textId="77777777" w:rsidTr="004C2510">
        <w:trPr>
          <w:trHeight w:val="240"/>
          <w:jc w:val="center"/>
        </w:trPr>
        <w:tc>
          <w:tcPr>
            <w:tcW w:w="4876" w:type="dxa"/>
            <w:tcBorders>
              <w:top w:val="nil"/>
              <w:left w:val="nil"/>
              <w:bottom w:val="nil"/>
              <w:right w:val="nil"/>
            </w:tcBorders>
          </w:tcPr>
          <w:p w14:paraId="04B98113"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B9973F1" w14:textId="77777777" w:rsidR="00380C79" w:rsidRPr="000E4F8D" w:rsidRDefault="00380C79" w:rsidP="004C2510">
            <w:pPr>
              <w:pStyle w:val="AmColumnHeading"/>
            </w:pPr>
            <w:r>
              <w:t>Pozměňovací návrh</w:t>
            </w:r>
          </w:p>
        </w:tc>
      </w:tr>
      <w:tr w:rsidR="00380C79" w14:paraId="3D2FFCEB" w14:textId="77777777" w:rsidTr="004C2510">
        <w:trPr>
          <w:jc w:val="center"/>
        </w:trPr>
        <w:tc>
          <w:tcPr>
            <w:tcW w:w="4876" w:type="dxa"/>
            <w:tcBorders>
              <w:top w:val="nil"/>
              <w:left w:val="nil"/>
              <w:bottom w:val="nil"/>
              <w:right w:val="nil"/>
            </w:tcBorders>
          </w:tcPr>
          <w:p w14:paraId="453C399E" w14:textId="77777777" w:rsidR="00380C79" w:rsidRPr="000E4F8D" w:rsidRDefault="00380C79" w:rsidP="004C2510">
            <w:pPr>
              <w:pStyle w:val="Normal6a"/>
            </w:pPr>
          </w:p>
        </w:tc>
        <w:tc>
          <w:tcPr>
            <w:tcW w:w="4876" w:type="dxa"/>
            <w:tcBorders>
              <w:top w:val="nil"/>
              <w:left w:val="nil"/>
              <w:bottom w:val="nil"/>
              <w:right w:val="nil"/>
            </w:tcBorders>
          </w:tcPr>
          <w:p w14:paraId="327B3F16" w14:textId="662BFCCF" w:rsidR="00380C79" w:rsidRPr="000E4F8D" w:rsidRDefault="00380C79" w:rsidP="004C2510">
            <w:pPr>
              <w:pStyle w:val="Normal6a"/>
            </w:pPr>
            <w:r>
              <w:rPr>
                <w:b/>
                <w:i/>
              </w:rPr>
              <w:t>3a.</w:t>
            </w:r>
            <w:r>
              <w:tab/>
            </w:r>
            <w:r>
              <w:rPr>
                <w:b/>
                <w:i/>
              </w:rPr>
              <w:t>naléhavě vyzývá členské státy, aby přísně dodržovaly právní předpisy EU</w:t>
            </w:r>
            <w:r>
              <w:rPr>
                <w:b/>
                <w:i/>
              </w:rPr>
              <w:t xml:space="preserve"> a </w:t>
            </w:r>
            <w:r>
              <w:rPr>
                <w:b/>
                <w:i/>
              </w:rPr>
              <w:t>postupně ukončily veškerý dovoz ruského zkapalněného zemního plynu</w:t>
            </w:r>
            <w:r>
              <w:rPr>
                <w:b/>
                <w:i/>
              </w:rPr>
              <w:t xml:space="preserve"> a </w:t>
            </w:r>
            <w:r>
              <w:rPr>
                <w:b/>
                <w:i/>
              </w:rPr>
              <w:t>zemního plynu, neboť příjmy</w:t>
            </w:r>
            <w:r>
              <w:rPr>
                <w:b/>
                <w:i/>
              </w:rPr>
              <w:t xml:space="preserve"> z </w:t>
            </w:r>
            <w:r>
              <w:rPr>
                <w:b/>
                <w:i/>
              </w:rPr>
              <w:t>nich neustále sponzorují ruskou válečnou mašinérii</w:t>
            </w:r>
            <w:r>
              <w:rPr>
                <w:b/>
                <w:i/>
              </w:rPr>
              <w:t xml:space="preserve"> a </w:t>
            </w:r>
            <w:r>
              <w:rPr>
                <w:b/>
                <w:i/>
              </w:rPr>
              <w:t>oslabují účinnost sankcí EU</w:t>
            </w:r>
            <w:r>
              <w:rPr>
                <w:b/>
                <w:i/>
              </w:rPr>
              <w:t xml:space="preserve"> a </w:t>
            </w:r>
            <w:r>
              <w:rPr>
                <w:b/>
                <w:i/>
              </w:rPr>
              <w:t>podporu Ukrajiny;</w:t>
            </w:r>
          </w:p>
        </w:tc>
      </w:tr>
    </w:tbl>
    <w:p w14:paraId="7506999C"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93FF880" w14:textId="77777777" w:rsidR="00380C79" w:rsidRPr="000E4F8D" w:rsidRDefault="00380C79" w:rsidP="00380C79">
      <w:r>
        <w:rPr>
          <w:rStyle w:val="HideTWBExt"/>
        </w:rPr>
        <w:t>&lt;/Amend&gt;</w:t>
      </w:r>
    </w:p>
    <w:p w14:paraId="5EA2E634"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181</w:t>
      </w:r>
      <w:r>
        <w:rPr>
          <w:rStyle w:val="HideTWBExt"/>
          <w:b w:val="0"/>
        </w:rPr>
        <w:t>&lt;/NumAm&gt;</w:t>
      </w:r>
    </w:p>
    <w:p w14:paraId="2A6630C8" w14:textId="77777777" w:rsidR="00380C79" w:rsidRPr="000E4F8D" w:rsidRDefault="00380C79" w:rsidP="00380C79">
      <w:pPr>
        <w:pStyle w:val="NormalBold"/>
      </w:pPr>
      <w:r>
        <w:rPr>
          <w:rStyle w:val="HideTWBExt"/>
          <w:b w:val="0"/>
        </w:rPr>
        <w:t>&lt;RepeatBlock-By&gt;&lt;Members&gt;</w:t>
      </w:r>
      <w:r>
        <w:t>Tomasz Froelich</w:t>
      </w:r>
      <w:r>
        <w:rPr>
          <w:rStyle w:val="HideTWBExt"/>
          <w:b w:val="0"/>
        </w:rPr>
        <w:t>&lt;/Members&gt;</w:t>
      </w:r>
    </w:p>
    <w:p w14:paraId="2D6A44F8" w14:textId="77777777" w:rsidR="00380C79" w:rsidRPr="000E4F8D" w:rsidRDefault="00380C79" w:rsidP="00380C79">
      <w:pPr>
        <w:pStyle w:val="NormalBold"/>
      </w:pPr>
      <w:r>
        <w:rPr>
          <w:rStyle w:val="HideTWBExt"/>
          <w:b w:val="0"/>
        </w:rPr>
        <w:t>&lt;/RepeatBlock-By&gt;</w:t>
      </w:r>
    </w:p>
    <w:p w14:paraId="60E4AF8A"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02F2BFB" w14:textId="2D3F4B8A" w:rsidR="00380C79" w:rsidRPr="000E4F8D" w:rsidRDefault="00380C79" w:rsidP="00380C79">
      <w:pPr>
        <w:pStyle w:val="NormalBold"/>
      </w:pPr>
      <w:r>
        <w:rPr>
          <w:rStyle w:val="HideTWBExt"/>
          <w:b w:val="0"/>
        </w:rPr>
        <w:t>&lt;Article&gt;</w:t>
      </w:r>
      <w:r>
        <w:t>Bod 3</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6F1748F" w14:textId="77777777" w:rsidTr="004C2510">
        <w:trPr>
          <w:trHeight w:hRule="exact" w:val="240"/>
          <w:jc w:val="center"/>
        </w:trPr>
        <w:tc>
          <w:tcPr>
            <w:tcW w:w="9752" w:type="dxa"/>
            <w:gridSpan w:val="2"/>
            <w:tcBorders>
              <w:top w:val="nil"/>
              <w:left w:val="nil"/>
              <w:bottom w:val="nil"/>
              <w:right w:val="nil"/>
            </w:tcBorders>
          </w:tcPr>
          <w:p w14:paraId="6CB716C5" w14:textId="77777777" w:rsidR="00380C79" w:rsidRPr="000E4F8D" w:rsidRDefault="00380C79" w:rsidP="004C2510"/>
        </w:tc>
      </w:tr>
      <w:tr w:rsidR="00380C79" w14:paraId="21B21D4A" w14:textId="77777777" w:rsidTr="004C2510">
        <w:trPr>
          <w:trHeight w:val="240"/>
          <w:jc w:val="center"/>
        </w:trPr>
        <w:tc>
          <w:tcPr>
            <w:tcW w:w="4876" w:type="dxa"/>
            <w:tcBorders>
              <w:top w:val="nil"/>
              <w:left w:val="nil"/>
              <w:bottom w:val="nil"/>
              <w:right w:val="nil"/>
            </w:tcBorders>
          </w:tcPr>
          <w:p w14:paraId="3811687E"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0EE27BC0" w14:textId="77777777" w:rsidR="00380C79" w:rsidRPr="000E4F8D" w:rsidRDefault="00380C79" w:rsidP="004C2510">
            <w:pPr>
              <w:pStyle w:val="AmColumnHeading"/>
            </w:pPr>
            <w:r>
              <w:t>Pozměňovací návrh</w:t>
            </w:r>
          </w:p>
        </w:tc>
      </w:tr>
      <w:tr w:rsidR="00380C79" w14:paraId="2C5D9721" w14:textId="77777777" w:rsidTr="004C2510">
        <w:trPr>
          <w:jc w:val="center"/>
        </w:trPr>
        <w:tc>
          <w:tcPr>
            <w:tcW w:w="4876" w:type="dxa"/>
            <w:tcBorders>
              <w:top w:val="nil"/>
              <w:left w:val="nil"/>
              <w:bottom w:val="nil"/>
              <w:right w:val="nil"/>
            </w:tcBorders>
          </w:tcPr>
          <w:p w14:paraId="491A5DA0" w14:textId="77777777" w:rsidR="00380C79" w:rsidRPr="000E4F8D" w:rsidRDefault="00380C79" w:rsidP="004C2510">
            <w:pPr>
              <w:pStyle w:val="Normal6a"/>
            </w:pPr>
          </w:p>
        </w:tc>
        <w:tc>
          <w:tcPr>
            <w:tcW w:w="4876" w:type="dxa"/>
            <w:tcBorders>
              <w:top w:val="nil"/>
              <w:left w:val="nil"/>
              <w:bottom w:val="nil"/>
              <w:right w:val="nil"/>
            </w:tcBorders>
          </w:tcPr>
          <w:p w14:paraId="13869061" w14:textId="23FB690D" w:rsidR="00380C79" w:rsidRPr="000E4F8D" w:rsidRDefault="00380C79" w:rsidP="004C2510">
            <w:pPr>
              <w:pStyle w:val="Normal6a"/>
            </w:pPr>
            <w:r>
              <w:rPr>
                <w:b/>
                <w:i/>
              </w:rPr>
              <w:t>3a.</w:t>
            </w:r>
            <w:r>
              <w:tab/>
            </w:r>
            <w:r>
              <w:rPr>
                <w:b/>
                <w:i/>
              </w:rPr>
              <w:t>připomíná, že EU již více než 20 let podporuje Ukrajinu</w:t>
            </w:r>
            <w:r>
              <w:rPr>
                <w:b/>
                <w:i/>
              </w:rPr>
              <w:t xml:space="preserve"> v </w:t>
            </w:r>
            <w:r>
              <w:rPr>
                <w:b/>
                <w:i/>
              </w:rPr>
              <w:t>jejím programu reforem; vyjadřuje politování nad korupcí na vysoké úrovni</w:t>
            </w:r>
            <w:r>
              <w:rPr>
                <w:b/>
                <w:i/>
              </w:rPr>
              <w:t xml:space="preserve"> a </w:t>
            </w:r>
            <w:r>
              <w:rPr>
                <w:b/>
                <w:i/>
              </w:rPr>
              <w:t>zmocňováním se státu, které jsou na Ukrajině stále velmi běžné,</w:t>
            </w:r>
            <w:r>
              <w:rPr>
                <w:b/>
                <w:i/>
              </w:rPr>
              <w:t xml:space="preserve"> a </w:t>
            </w:r>
            <w:r>
              <w:rPr>
                <w:b/>
                <w:i/>
              </w:rPr>
              <w:t>nad tím, že pomoc EU při reformách není</w:t>
            </w:r>
            <w:r>
              <w:rPr>
                <w:b/>
                <w:i/>
              </w:rPr>
              <w:t xml:space="preserve"> v </w:t>
            </w:r>
            <w:r>
              <w:rPr>
                <w:b/>
                <w:i/>
              </w:rPr>
              <w:t>boji proti korupci na vysoké úrovni účinná; </w:t>
            </w:r>
          </w:p>
        </w:tc>
      </w:tr>
    </w:tbl>
    <w:p w14:paraId="1D7BA82E"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2BEFA25C" w14:textId="77777777" w:rsidR="00380C79" w:rsidRPr="000E4F8D" w:rsidRDefault="00380C79" w:rsidP="00380C79">
      <w:r>
        <w:rPr>
          <w:rStyle w:val="HideTWBExt"/>
        </w:rPr>
        <w:t>&lt;/Amend&gt;</w:t>
      </w:r>
    </w:p>
    <w:p w14:paraId="1A5F0BD6"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182</w:t>
      </w:r>
      <w:r>
        <w:rPr>
          <w:rStyle w:val="HideTWBExt"/>
          <w:b w:val="0"/>
        </w:rPr>
        <w:t>&lt;/NumAm&gt;</w:t>
      </w:r>
    </w:p>
    <w:p w14:paraId="4B55DF7E" w14:textId="77777777" w:rsidR="00380C79" w:rsidRPr="000E4F8D" w:rsidRDefault="00380C79" w:rsidP="00380C79">
      <w:pPr>
        <w:pStyle w:val="NormalBold"/>
      </w:pPr>
      <w:r>
        <w:rPr>
          <w:rStyle w:val="HideTWBExt"/>
          <w:b w:val="0"/>
        </w:rPr>
        <w:t>&lt;RepeatBlock-By&gt;&lt;Members&gt;</w:t>
      </w:r>
      <w:r>
        <w:t>Jonas Sjöstedt, Merja Kyllönen</w:t>
      </w:r>
      <w:r>
        <w:rPr>
          <w:rStyle w:val="HideTWBExt"/>
          <w:b w:val="0"/>
        </w:rPr>
        <w:t>&lt;/Members&gt;</w:t>
      </w:r>
    </w:p>
    <w:p w14:paraId="386BBAF1" w14:textId="77777777" w:rsidR="00380C79" w:rsidRPr="000E4F8D" w:rsidRDefault="00380C79" w:rsidP="00380C79">
      <w:pPr>
        <w:pStyle w:val="NormalBold"/>
      </w:pPr>
      <w:r>
        <w:rPr>
          <w:rStyle w:val="HideTWBExt"/>
          <w:b w:val="0"/>
        </w:rPr>
        <w:t>&lt;/RepeatBlock-By&gt;</w:t>
      </w:r>
    </w:p>
    <w:p w14:paraId="17EF850C"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ACFDA80" w14:textId="125E75FE" w:rsidR="00380C79" w:rsidRPr="000E4F8D" w:rsidRDefault="00380C79" w:rsidP="00380C79">
      <w:pPr>
        <w:pStyle w:val="NormalBold"/>
      </w:pPr>
      <w:r>
        <w:rPr>
          <w:rStyle w:val="HideTWBExt"/>
          <w:b w:val="0"/>
        </w:rPr>
        <w:t>&lt;Article&gt;</w:t>
      </w:r>
      <w:r>
        <w:t>Bod 3</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F52DECC" w14:textId="77777777" w:rsidTr="004C2510">
        <w:trPr>
          <w:trHeight w:hRule="exact" w:val="240"/>
          <w:jc w:val="center"/>
        </w:trPr>
        <w:tc>
          <w:tcPr>
            <w:tcW w:w="9752" w:type="dxa"/>
            <w:gridSpan w:val="2"/>
            <w:tcBorders>
              <w:top w:val="nil"/>
              <w:left w:val="nil"/>
              <w:bottom w:val="nil"/>
              <w:right w:val="nil"/>
            </w:tcBorders>
          </w:tcPr>
          <w:p w14:paraId="72FE42BA" w14:textId="77777777" w:rsidR="00380C79" w:rsidRPr="000E4F8D" w:rsidRDefault="00380C79" w:rsidP="004C2510"/>
        </w:tc>
      </w:tr>
      <w:tr w:rsidR="00380C79" w14:paraId="2CA5FDD6" w14:textId="77777777" w:rsidTr="004C2510">
        <w:trPr>
          <w:trHeight w:val="240"/>
          <w:jc w:val="center"/>
        </w:trPr>
        <w:tc>
          <w:tcPr>
            <w:tcW w:w="4876" w:type="dxa"/>
            <w:tcBorders>
              <w:top w:val="nil"/>
              <w:left w:val="nil"/>
              <w:bottom w:val="nil"/>
              <w:right w:val="nil"/>
            </w:tcBorders>
          </w:tcPr>
          <w:p w14:paraId="4939EA16"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DD62DC0" w14:textId="77777777" w:rsidR="00380C79" w:rsidRPr="000E4F8D" w:rsidRDefault="00380C79" w:rsidP="004C2510">
            <w:pPr>
              <w:pStyle w:val="AmColumnHeading"/>
            </w:pPr>
            <w:r>
              <w:t>Pozměňovací návrh</w:t>
            </w:r>
          </w:p>
        </w:tc>
      </w:tr>
      <w:tr w:rsidR="00380C79" w14:paraId="3EF3FCD1" w14:textId="77777777" w:rsidTr="004C2510">
        <w:trPr>
          <w:jc w:val="center"/>
        </w:trPr>
        <w:tc>
          <w:tcPr>
            <w:tcW w:w="4876" w:type="dxa"/>
            <w:tcBorders>
              <w:top w:val="nil"/>
              <w:left w:val="nil"/>
              <w:bottom w:val="nil"/>
              <w:right w:val="nil"/>
            </w:tcBorders>
          </w:tcPr>
          <w:p w14:paraId="7707C179" w14:textId="77777777" w:rsidR="00380C79" w:rsidRPr="000E4F8D" w:rsidRDefault="00380C79" w:rsidP="004C2510">
            <w:pPr>
              <w:pStyle w:val="Normal6a"/>
            </w:pPr>
          </w:p>
        </w:tc>
        <w:tc>
          <w:tcPr>
            <w:tcW w:w="4876" w:type="dxa"/>
            <w:tcBorders>
              <w:top w:val="nil"/>
              <w:left w:val="nil"/>
              <w:bottom w:val="nil"/>
              <w:right w:val="nil"/>
            </w:tcBorders>
          </w:tcPr>
          <w:p w14:paraId="7F962AC6" w14:textId="42776CB3" w:rsidR="00380C79" w:rsidRPr="000E4F8D" w:rsidRDefault="00380C79" w:rsidP="004C2510">
            <w:pPr>
              <w:pStyle w:val="Normal6a"/>
            </w:pPr>
            <w:r>
              <w:rPr>
                <w:b/>
                <w:i/>
              </w:rPr>
              <w:t>3a.</w:t>
            </w:r>
            <w:r>
              <w:tab/>
            </w:r>
            <w:r>
              <w:rPr>
                <w:b/>
                <w:i/>
              </w:rPr>
              <w:t>vyzývá ke zrušení ukrajinského zahraničního dluhu</w:t>
            </w:r>
            <w:r>
              <w:rPr>
                <w:b/>
                <w:i/>
              </w:rPr>
              <w:t xml:space="preserve"> s </w:t>
            </w:r>
            <w:r>
              <w:rPr>
                <w:b/>
                <w:i/>
              </w:rPr>
              <w:t>cílem zajistit, aby se ukrajinský lid poté, co znovu získá nezávislost na ruském agresorovi, nedostal do nové formy hospodářské závislosti;</w:t>
            </w:r>
          </w:p>
        </w:tc>
      </w:tr>
    </w:tbl>
    <w:p w14:paraId="3136C6C0"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D739203" w14:textId="77777777" w:rsidR="00380C79" w:rsidRPr="000E4F8D" w:rsidRDefault="00380C79" w:rsidP="00380C79">
      <w:r>
        <w:rPr>
          <w:rStyle w:val="HideTWBExt"/>
        </w:rPr>
        <w:t>&lt;/Amend&gt;</w:t>
      </w:r>
    </w:p>
    <w:p w14:paraId="132D1994"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183</w:t>
      </w:r>
      <w:r>
        <w:rPr>
          <w:rStyle w:val="HideTWBExt"/>
          <w:b w:val="0"/>
        </w:rPr>
        <w:t>&lt;/NumAm&gt;</w:t>
      </w:r>
    </w:p>
    <w:p w14:paraId="443AF5DE" w14:textId="77777777" w:rsidR="00380C79" w:rsidRPr="000E4F8D" w:rsidRDefault="00380C79" w:rsidP="00380C79">
      <w:pPr>
        <w:pStyle w:val="NormalBold"/>
      </w:pPr>
      <w:r>
        <w:rPr>
          <w:rStyle w:val="HideTWBExt"/>
          <w:b w:val="0"/>
        </w:rPr>
        <w:t>&lt;RepeatBlock-By&gt;&lt;Members&gt;</w:t>
      </w:r>
      <w:r>
        <w:t>Nathalie Loiseau, Lucia Yar, Michał Kobosko, Dan Barna, Petras Auštrevičius, Engin Eroglu, Malik Azmani</w:t>
      </w:r>
      <w:r>
        <w:rPr>
          <w:rStyle w:val="HideTWBExt"/>
          <w:b w:val="0"/>
        </w:rPr>
        <w:t>&lt;/Members&gt;</w:t>
      </w:r>
    </w:p>
    <w:p w14:paraId="24F71AD8" w14:textId="77777777" w:rsidR="00380C79" w:rsidRPr="000E4F8D" w:rsidRDefault="00380C79" w:rsidP="00380C79">
      <w:pPr>
        <w:pStyle w:val="NormalBold"/>
      </w:pPr>
      <w:r>
        <w:rPr>
          <w:rStyle w:val="HideTWBExt"/>
          <w:b w:val="0"/>
        </w:rPr>
        <w:t>&lt;/RepeatBlock-By&gt;</w:t>
      </w:r>
    </w:p>
    <w:p w14:paraId="36CD981A"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850E9CD" w14:textId="7A92BA59" w:rsidR="00380C79" w:rsidRPr="000E4F8D" w:rsidRDefault="00380C79" w:rsidP="00380C79">
      <w:pPr>
        <w:pStyle w:val="NormalBold"/>
      </w:pPr>
      <w:r>
        <w:rPr>
          <w:rStyle w:val="HideTWBExt"/>
          <w:b w:val="0"/>
        </w:rPr>
        <w:t>&lt;Article&gt;</w:t>
      </w:r>
      <w:r>
        <w:t>Bod 3</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6EC25E0" w14:textId="77777777" w:rsidTr="004C2510">
        <w:trPr>
          <w:trHeight w:hRule="exact" w:val="240"/>
          <w:jc w:val="center"/>
        </w:trPr>
        <w:tc>
          <w:tcPr>
            <w:tcW w:w="9752" w:type="dxa"/>
            <w:gridSpan w:val="2"/>
            <w:tcBorders>
              <w:top w:val="nil"/>
              <w:left w:val="nil"/>
              <w:bottom w:val="nil"/>
              <w:right w:val="nil"/>
            </w:tcBorders>
          </w:tcPr>
          <w:p w14:paraId="23261479" w14:textId="77777777" w:rsidR="00380C79" w:rsidRPr="000E4F8D" w:rsidRDefault="00380C79" w:rsidP="004C2510"/>
        </w:tc>
      </w:tr>
      <w:tr w:rsidR="00380C79" w14:paraId="3AA1746E" w14:textId="77777777" w:rsidTr="004C2510">
        <w:trPr>
          <w:trHeight w:val="240"/>
          <w:jc w:val="center"/>
        </w:trPr>
        <w:tc>
          <w:tcPr>
            <w:tcW w:w="4876" w:type="dxa"/>
            <w:tcBorders>
              <w:top w:val="nil"/>
              <w:left w:val="nil"/>
              <w:bottom w:val="nil"/>
              <w:right w:val="nil"/>
            </w:tcBorders>
          </w:tcPr>
          <w:p w14:paraId="2C75B388"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A7521E0" w14:textId="77777777" w:rsidR="00380C79" w:rsidRPr="000E4F8D" w:rsidRDefault="00380C79" w:rsidP="004C2510">
            <w:pPr>
              <w:pStyle w:val="AmColumnHeading"/>
            </w:pPr>
            <w:r>
              <w:t>Pozměňovací návrh</w:t>
            </w:r>
          </w:p>
        </w:tc>
      </w:tr>
      <w:tr w:rsidR="00380C79" w14:paraId="27AB4DBA" w14:textId="77777777" w:rsidTr="004C2510">
        <w:trPr>
          <w:jc w:val="center"/>
        </w:trPr>
        <w:tc>
          <w:tcPr>
            <w:tcW w:w="4876" w:type="dxa"/>
            <w:tcBorders>
              <w:top w:val="nil"/>
              <w:left w:val="nil"/>
              <w:bottom w:val="nil"/>
              <w:right w:val="nil"/>
            </w:tcBorders>
          </w:tcPr>
          <w:p w14:paraId="5EFC6292" w14:textId="77777777" w:rsidR="00380C79" w:rsidRPr="000E4F8D" w:rsidRDefault="00380C79" w:rsidP="004C2510">
            <w:pPr>
              <w:pStyle w:val="Normal6a"/>
            </w:pPr>
          </w:p>
        </w:tc>
        <w:tc>
          <w:tcPr>
            <w:tcW w:w="4876" w:type="dxa"/>
            <w:tcBorders>
              <w:top w:val="nil"/>
              <w:left w:val="nil"/>
              <w:bottom w:val="nil"/>
              <w:right w:val="nil"/>
            </w:tcBorders>
          </w:tcPr>
          <w:p w14:paraId="135E673D" w14:textId="31E2EE31" w:rsidR="00380C79" w:rsidRPr="000E4F8D" w:rsidRDefault="00380C79" w:rsidP="004C2510">
            <w:pPr>
              <w:pStyle w:val="Normal6a"/>
            </w:pPr>
            <w:r>
              <w:rPr>
                <w:b/>
                <w:i/>
              </w:rPr>
              <w:t>3a.</w:t>
            </w:r>
            <w:r>
              <w:tab/>
            </w:r>
            <w:r>
              <w:rPr>
                <w:b/>
                <w:i/>
              </w:rPr>
              <w:t>připomíná, že Rusko na Ukrajině cílí zejména na energetickou</w:t>
            </w:r>
            <w:r>
              <w:rPr>
                <w:b/>
                <w:i/>
              </w:rPr>
              <w:t xml:space="preserve"> a </w:t>
            </w:r>
            <w:r>
              <w:rPr>
                <w:b/>
                <w:i/>
              </w:rPr>
              <w:t>civilní infrastrukturu; opakuje, že je třeba, aby EU podporovala energetickou odolnost Ukrajiny;</w:t>
            </w:r>
          </w:p>
        </w:tc>
      </w:tr>
    </w:tbl>
    <w:p w14:paraId="71D1A5BE"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2D06DAD" w14:textId="77777777" w:rsidR="00380C79" w:rsidRPr="000E4F8D" w:rsidRDefault="00380C79" w:rsidP="00380C79">
      <w:r>
        <w:rPr>
          <w:rStyle w:val="HideTWBExt"/>
        </w:rPr>
        <w:t>&lt;/Amend&gt;</w:t>
      </w:r>
    </w:p>
    <w:p w14:paraId="2EB25BBE"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184</w:t>
      </w:r>
      <w:r>
        <w:rPr>
          <w:rStyle w:val="HideTWBExt"/>
          <w:b w:val="0"/>
        </w:rPr>
        <w:t>&lt;/NumAm&gt;</w:t>
      </w:r>
    </w:p>
    <w:p w14:paraId="0B764B03" w14:textId="77777777" w:rsidR="00380C79" w:rsidRPr="000E4F8D" w:rsidRDefault="00380C79" w:rsidP="00380C79">
      <w:pPr>
        <w:pStyle w:val="NormalBold"/>
      </w:pPr>
      <w:r>
        <w:rPr>
          <w:rStyle w:val="HideTWBExt"/>
          <w:b w:val="0"/>
        </w:rPr>
        <w:t>&lt;RepeatBlock-By&gt;&lt;Members&gt;</w:t>
      </w:r>
      <w:r>
        <w:t>Sebastian Tynkkynen</w:t>
      </w:r>
      <w:r>
        <w:rPr>
          <w:rStyle w:val="HideTWBExt"/>
          <w:b w:val="0"/>
        </w:rPr>
        <w:t>&lt;/Members&gt;</w:t>
      </w:r>
    </w:p>
    <w:p w14:paraId="54287467" w14:textId="77777777" w:rsidR="00380C79" w:rsidRPr="000E4F8D" w:rsidRDefault="00380C79" w:rsidP="00380C79">
      <w:pPr>
        <w:pStyle w:val="NormalBold"/>
      </w:pPr>
      <w:r>
        <w:rPr>
          <w:rStyle w:val="HideTWBExt"/>
          <w:b w:val="0"/>
        </w:rPr>
        <w:t>&lt;/RepeatBlock-By&gt;</w:t>
      </w:r>
    </w:p>
    <w:p w14:paraId="2F0663BE"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32D3F13" w14:textId="35E6844C" w:rsidR="00380C79" w:rsidRPr="000E4F8D" w:rsidRDefault="00380C79" w:rsidP="00380C79">
      <w:pPr>
        <w:pStyle w:val="NormalBold"/>
      </w:pPr>
      <w:r>
        <w:rPr>
          <w:rStyle w:val="HideTWBExt"/>
          <w:b w:val="0"/>
        </w:rPr>
        <w:t>&lt;Article&gt;</w:t>
      </w:r>
      <w:r>
        <w:t>Bod 3</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9332423" w14:textId="77777777" w:rsidTr="004C2510">
        <w:trPr>
          <w:trHeight w:hRule="exact" w:val="240"/>
          <w:jc w:val="center"/>
        </w:trPr>
        <w:tc>
          <w:tcPr>
            <w:tcW w:w="9752" w:type="dxa"/>
            <w:gridSpan w:val="2"/>
            <w:tcBorders>
              <w:top w:val="nil"/>
              <w:left w:val="nil"/>
              <w:bottom w:val="nil"/>
              <w:right w:val="nil"/>
            </w:tcBorders>
          </w:tcPr>
          <w:p w14:paraId="19D98795" w14:textId="77777777" w:rsidR="00380C79" w:rsidRPr="000E4F8D" w:rsidRDefault="00380C79" w:rsidP="004C2510"/>
        </w:tc>
      </w:tr>
      <w:tr w:rsidR="00380C79" w14:paraId="48380013" w14:textId="77777777" w:rsidTr="004C2510">
        <w:trPr>
          <w:trHeight w:val="240"/>
          <w:jc w:val="center"/>
        </w:trPr>
        <w:tc>
          <w:tcPr>
            <w:tcW w:w="4876" w:type="dxa"/>
            <w:tcBorders>
              <w:top w:val="nil"/>
              <w:left w:val="nil"/>
              <w:bottom w:val="nil"/>
              <w:right w:val="nil"/>
            </w:tcBorders>
          </w:tcPr>
          <w:p w14:paraId="49FE37B8"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8AC61FD" w14:textId="77777777" w:rsidR="00380C79" w:rsidRPr="000E4F8D" w:rsidRDefault="00380C79" w:rsidP="004C2510">
            <w:pPr>
              <w:pStyle w:val="AmColumnHeading"/>
            </w:pPr>
            <w:r>
              <w:t>Pozměňovací návrh</w:t>
            </w:r>
          </w:p>
        </w:tc>
      </w:tr>
      <w:tr w:rsidR="00380C79" w14:paraId="006C6D88" w14:textId="77777777" w:rsidTr="004C2510">
        <w:trPr>
          <w:jc w:val="center"/>
        </w:trPr>
        <w:tc>
          <w:tcPr>
            <w:tcW w:w="4876" w:type="dxa"/>
            <w:tcBorders>
              <w:top w:val="nil"/>
              <w:left w:val="nil"/>
              <w:bottom w:val="nil"/>
              <w:right w:val="nil"/>
            </w:tcBorders>
          </w:tcPr>
          <w:p w14:paraId="2767B896" w14:textId="77777777" w:rsidR="00380C79" w:rsidRPr="000E4F8D" w:rsidRDefault="00380C79" w:rsidP="004C2510">
            <w:pPr>
              <w:pStyle w:val="Normal6a"/>
            </w:pPr>
          </w:p>
        </w:tc>
        <w:tc>
          <w:tcPr>
            <w:tcW w:w="4876" w:type="dxa"/>
            <w:tcBorders>
              <w:top w:val="nil"/>
              <w:left w:val="nil"/>
              <w:bottom w:val="nil"/>
              <w:right w:val="nil"/>
            </w:tcBorders>
          </w:tcPr>
          <w:p w14:paraId="51212A9B" w14:textId="35991556" w:rsidR="00380C79" w:rsidRPr="000E4F8D" w:rsidRDefault="00380C79" w:rsidP="004C2510">
            <w:pPr>
              <w:pStyle w:val="Normal6a"/>
            </w:pPr>
            <w:r>
              <w:rPr>
                <w:b/>
                <w:i/>
              </w:rPr>
              <w:t>3a.</w:t>
            </w:r>
            <w:r>
              <w:tab/>
            </w:r>
            <w:r>
              <w:rPr>
                <w:b/>
                <w:i/>
              </w:rPr>
              <w:t>požaduje, aby Komise</w:t>
            </w:r>
            <w:r>
              <w:rPr>
                <w:b/>
                <w:i/>
              </w:rPr>
              <w:t xml:space="preserve"> a </w:t>
            </w:r>
            <w:r>
              <w:rPr>
                <w:b/>
                <w:i/>
              </w:rPr>
              <w:t>členské státy zpřísnily sankce vůči Rusku</w:t>
            </w:r>
            <w:r>
              <w:rPr>
                <w:b/>
                <w:i/>
              </w:rPr>
              <w:t xml:space="preserve"> a </w:t>
            </w:r>
            <w:r>
              <w:rPr>
                <w:b/>
                <w:i/>
              </w:rPr>
              <w:t>účinněji bránily obcházení sankcí;</w:t>
            </w:r>
          </w:p>
        </w:tc>
      </w:tr>
    </w:tbl>
    <w:p w14:paraId="5AB29920"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{FI}</w:t>
      </w:r>
      <w:r w:rsidRPr="000E4F8D">
        <w:t>fi</w:t>
      </w:r>
      <w:r w:rsidRPr="000E4F8D">
        <w:rPr>
          <w:rStyle w:val="HideTWBExt"/>
        </w:rPr>
        <w:t>&lt;/Original&gt;</w:t>
      </w:r>
    </w:p>
    <w:p w14:paraId="10A94C9A" w14:textId="77777777" w:rsidR="00380C79" w:rsidRPr="000E4F8D" w:rsidRDefault="00380C79" w:rsidP="00380C79">
      <w:r>
        <w:rPr>
          <w:rStyle w:val="HideTWBExt"/>
        </w:rPr>
        <w:t>&lt;/Amend&gt;</w:t>
      </w:r>
    </w:p>
    <w:p w14:paraId="0DA18F72"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185</w:t>
      </w:r>
      <w:r>
        <w:rPr>
          <w:rStyle w:val="HideTWBExt"/>
          <w:b w:val="0"/>
        </w:rPr>
        <w:t>&lt;/NumAm&gt;</w:t>
      </w:r>
    </w:p>
    <w:p w14:paraId="0A08B932" w14:textId="77777777" w:rsidR="00380C79" w:rsidRPr="000E4F8D" w:rsidRDefault="00380C79" w:rsidP="00380C79">
      <w:pPr>
        <w:pStyle w:val="NormalBold"/>
      </w:pPr>
      <w:r>
        <w:rPr>
          <w:rStyle w:val="HideTWBExt"/>
          <w:b w:val="0"/>
        </w:rPr>
        <w:t>&lt;RepeatBlock-By&gt;&lt;Members&gt;</w:t>
      </w:r>
      <w:r>
        <w:t>Liudas Mažylis</w:t>
      </w:r>
      <w:r>
        <w:rPr>
          <w:rStyle w:val="HideTWBExt"/>
          <w:b w:val="0"/>
        </w:rPr>
        <w:t>&lt;/Members&gt;</w:t>
      </w:r>
    </w:p>
    <w:p w14:paraId="0BB57029" w14:textId="77777777" w:rsidR="00380C79" w:rsidRPr="000E4F8D" w:rsidRDefault="00380C79" w:rsidP="00380C79">
      <w:pPr>
        <w:pStyle w:val="NormalBold"/>
      </w:pPr>
      <w:r>
        <w:rPr>
          <w:rStyle w:val="HideTWBExt"/>
          <w:b w:val="0"/>
        </w:rPr>
        <w:t>&lt;/RepeatBlock-By&gt;</w:t>
      </w:r>
    </w:p>
    <w:p w14:paraId="4A9C82D3"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153BFC0" w14:textId="77777777" w:rsidR="00380C79" w:rsidRPr="000E4F8D" w:rsidRDefault="00380C79" w:rsidP="00380C79">
      <w:pPr>
        <w:pStyle w:val="NormalBold"/>
      </w:pPr>
      <w:r>
        <w:rPr>
          <w:rStyle w:val="HideTWBExt"/>
          <w:b w:val="0"/>
        </w:rPr>
        <w:t>&lt;Article&gt;</w:t>
      </w:r>
      <w:r>
        <w:t>Bod 3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C03EE86" w14:textId="77777777" w:rsidTr="004C2510">
        <w:trPr>
          <w:trHeight w:hRule="exact" w:val="240"/>
          <w:jc w:val="center"/>
        </w:trPr>
        <w:tc>
          <w:tcPr>
            <w:tcW w:w="9752" w:type="dxa"/>
            <w:gridSpan w:val="2"/>
            <w:tcBorders>
              <w:top w:val="nil"/>
              <w:left w:val="nil"/>
              <w:bottom w:val="nil"/>
              <w:right w:val="nil"/>
            </w:tcBorders>
          </w:tcPr>
          <w:p w14:paraId="34F0268E" w14:textId="77777777" w:rsidR="00380C79" w:rsidRPr="000E4F8D" w:rsidRDefault="00380C79" w:rsidP="004C2510"/>
        </w:tc>
      </w:tr>
      <w:tr w:rsidR="00380C79" w14:paraId="20970E0A" w14:textId="77777777" w:rsidTr="004C2510">
        <w:trPr>
          <w:trHeight w:val="240"/>
          <w:jc w:val="center"/>
        </w:trPr>
        <w:tc>
          <w:tcPr>
            <w:tcW w:w="4876" w:type="dxa"/>
            <w:tcBorders>
              <w:top w:val="nil"/>
              <w:left w:val="nil"/>
              <w:bottom w:val="nil"/>
              <w:right w:val="nil"/>
            </w:tcBorders>
          </w:tcPr>
          <w:p w14:paraId="3DE27BD2"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4B50BEB" w14:textId="77777777" w:rsidR="00380C79" w:rsidRPr="000E4F8D" w:rsidRDefault="00380C79" w:rsidP="004C2510">
            <w:pPr>
              <w:pStyle w:val="AmColumnHeading"/>
            </w:pPr>
            <w:r>
              <w:t>Pozměňovací návrh</w:t>
            </w:r>
          </w:p>
        </w:tc>
      </w:tr>
      <w:tr w:rsidR="00380C79" w14:paraId="02A7A6C7" w14:textId="77777777" w:rsidTr="004C2510">
        <w:trPr>
          <w:jc w:val="center"/>
        </w:trPr>
        <w:tc>
          <w:tcPr>
            <w:tcW w:w="4876" w:type="dxa"/>
            <w:tcBorders>
              <w:top w:val="nil"/>
              <w:left w:val="nil"/>
              <w:bottom w:val="nil"/>
              <w:right w:val="nil"/>
            </w:tcBorders>
          </w:tcPr>
          <w:p w14:paraId="5E025D0A" w14:textId="77777777" w:rsidR="00380C79" w:rsidRPr="000E4F8D" w:rsidRDefault="00380C79" w:rsidP="004C2510">
            <w:pPr>
              <w:pStyle w:val="Normal6a"/>
            </w:pPr>
          </w:p>
        </w:tc>
        <w:tc>
          <w:tcPr>
            <w:tcW w:w="4876" w:type="dxa"/>
            <w:tcBorders>
              <w:top w:val="nil"/>
              <w:left w:val="nil"/>
              <w:bottom w:val="nil"/>
              <w:right w:val="nil"/>
            </w:tcBorders>
          </w:tcPr>
          <w:p w14:paraId="1BB82672" w14:textId="5461C23E" w:rsidR="00380C79" w:rsidRPr="000E4F8D" w:rsidRDefault="00380C79" w:rsidP="004C2510">
            <w:pPr>
              <w:pStyle w:val="Normal6a"/>
            </w:pPr>
            <w:r>
              <w:rPr>
                <w:b/>
                <w:i/>
              </w:rPr>
              <w:t>3b.</w:t>
            </w:r>
            <w:r>
              <w:tab/>
            </w:r>
            <w:r>
              <w:rPr>
                <w:b/>
                <w:i/>
              </w:rPr>
              <w:t>co nejdůrazněji odsuzuje nucené deportace ukrajinských dětí do Ruska, které podle nezávislé mezinárodní vyšetřovací komise OSN pro Ukrajinu představují zločiny proti lidskosti, jakož</w:t>
            </w:r>
            <w:r>
              <w:rPr>
                <w:b/>
                <w:i/>
              </w:rPr>
              <w:t xml:space="preserve"> i </w:t>
            </w:r>
            <w:r>
              <w:rPr>
                <w:b/>
                <w:i/>
              </w:rPr>
              <w:t>válečné zločiny podle mezinárodního práva; dále konstatuje, že podle ověřených informací byly deportovány nebo násilně přemístěny tisíce ukrajinských dětí</w:t>
            </w:r>
            <w:r>
              <w:rPr>
                <w:b/>
                <w:i/>
              </w:rPr>
              <w:t xml:space="preserve"> a </w:t>
            </w:r>
            <w:r>
              <w:rPr>
                <w:b/>
                <w:i/>
              </w:rPr>
              <w:t>že ani po letech nebyly</w:t>
            </w:r>
            <w:r>
              <w:rPr>
                <w:b/>
                <w:i/>
              </w:rPr>
              <w:t xml:space="preserve"> v </w:t>
            </w:r>
            <w:r>
              <w:rPr>
                <w:b/>
                <w:i/>
              </w:rPr>
              <w:t>převážné většině zdokumentovaných případů vráceny jejich rodinám; vyzývá Komisi, členské státy</w:t>
            </w:r>
            <w:r>
              <w:rPr>
                <w:b/>
                <w:i/>
              </w:rPr>
              <w:t xml:space="preserve"> a </w:t>
            </w:r>
            <w:r>
              <w:rPr>
                <w:b/>
                <w:i/>
              </w:rPr>
              <w:t>mezinárodní partnery, aby vyvinuli maximální politický, diplomatický</w:t>
            </w:r>
            <w:r>
              <w:rPr>
                <w:b/>
                <w:i/>
              </w:rPr>
              <w:t xml:space="preserve"> a </w:t>
            </w:r>
            <w:r>
              <w:rPr>
                <w:b/>
                <w:i/>
              </w:rPr>
              <w:t>právní tlak na zajištění okamžitého návratu každého deportovaného dítěte do jeho rodiny</w:t>
            </w:r>
            <w:r>
              <w:rPr>
                <w:b/>
                <w:i/>
              </w:rPr>
              <w:t xml:space="preserve"> a </w:t>
            </w:r>
            <w:r>
              <w:rPr>
                <w:b/>
                <w:i/>
              </w:rPr>
              <w:t>vlasti;</w:t>
            </w:r>
          </w:p>
        </w:tc>
      </w:tr>
    </w:tbl>
    <w:p w14:paraId="74B5DF14"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03C0AB7" w14:textId="77777777" w:rsidR="00380C79" w:rsidRPr="000E4F8D" w:rsidRDefault="00380C79" w:rsidP="00380C79">
      <w:r>
        <w:rPr>
          <w:rStyle w:val="HideTWBExt"/>
        </w:rPr>
        <w:t>&lt;/Amend&gt;</w:t>
      </w:r>
    </w:p>
    <w:p w14:paraId="5644367F"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186</w:t>
      </w:r>
      <w:r>
        <w:rPr>
          <w:rStyle w:val="HideTWBExt"/>
          <w:b w:val="0"/>
        </w:rPr>
        <w:t>&lt;/NumAm&gt;</w:t>
      </w:r>
    </w:p>
    <w:p w14:paraId="11EB8CCB" w14:textId="77777777" w:rsidR="00380C79" w:rsidRPr="000E4F8D" w:rsidRDefault="00380C79" w:rsidP="00380C79">
      <w:pPr>
        <w:pStyle w:val="NormalBold"/>
      </w:pPr>
      <w:r>
        <w:rPr>
          <w:rStyle w:val="HideTWBExt"/>
          <w:b w:val="0"/>
        </w:rPr>
        <w:t>&lt;RepeatBlock-By&gt;&lt;Members&gt;</w:t>
      </w:r>
      <w:r>
        <w:t>Michał Dworczyk</w:t>
      </w:r>
      <w:r>
        <w:rPr>
          <w:rStyle w:val="HideTWBExt"/>
          <w:b w:val="0"/>
        </w:rPr>
        <w:t>&lt;/Members&gt;</w:t>
      </w:r>
    </w:p>
    <w:p w14:paraId="1484F561" w14:textId="77777777" w:rsidR="00380C79" w:rsidRPr="000E4F8D" w:rsidRDefault="00380C79" w:rsidP="00380C79">
      <w:pPr>
        <w:pStyle w:val="NormalBold"/>
      </w:pPr>
      <w:r>
        <w:rPr>
          <w:rStyle w:val="HideTWBExt"/>
          <w:b w:val="0"/>
        </w:rPr>
        <w:t>&lt;/RepeatBlock-By&gt;</w:t>
      </w:r>
    </w:p>
    <w:p w14:paraId="4BC65577"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12C99E29" w14:textId="77777777" w:rsidR="00380C79" w:rsidRPr="000E4F8D" w:rsidRDefault="00380C79" w:rsidP="00380C79">
      <w:pPr>
        <w:pStyle w:val="NormalBold"/>
      </w:pPr>
      <w:r>
        <w:rPr>
          <w:rStyle w:val="HideTWBExt"/>
          <w:b w:val="0"/>
        </w:rPr>
        <w:t>&lt;Article&gt;</w:t>
      </w:r>
      <w:r>
        <w:t>Bod 3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897B874" w14:textId="77777777" w:rsidTr="004C2510">
        <w:trPr>
          <w:trHeight w:hRule="exact" w:val="240"/>
          <w:jc w:val="center"/>
        </w:trPr>
        <w:tc>
          <w:tcPr>
            <w:tcW w:w="9752" w:type="dxa"/>
            <w:gridSpan w:val="2"/>
            <w:tcBorders>
              <w:top w:val="nil"/>
              <w:left w:val="nil"/>
              <w:bottom w:val="nil"/>
              <w:right w:val="nil"/>
            </w:tcBorders>
          </w:tcPr>
          <w:p w14:paraId="5BC53BE5" w14:textId="77777777" w:rsidR="00380C79" w:rsidRPr="000E4F8D" w:rsidRDefault="00380C79" w:rsidP="004C2510"/>
        </w:tc>
      </w:tr>
      <w:tr w:rsidR="00380C79" w14:paraId="7118B014" w14:textId="77777777" w:rsidTr="004C2510">
        <w:trPr>
          <w:trHeight w:val="240"/>
          <w:jc w:val="center"/>
        </w:trPr>
        <w:tc>
          <w:tcPr>
            <w:tcW w:w="4876" w:type="dxa"/>
            <w:tcBorders>
              <w:top w:val="nil"/>
              <w:left w:val="nil"/>
              <w:bottom w:val="nil"/>
              <w:right w:val="nil"/>
            </w:tcBorders>
          </w:tcPr>
          <w:p w14:paraId="2F8C0213"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93854C4" w14:textId="77777777" w:rsidR="00380C79" w:rsidRPr="000E4F8D" w:rsidRDefault="00380C79" w:rsidP="004C2510">
            <w:pPr>
              <w:pStyle w:val="AmColumnHeading"/>
            </w:pPr>
            <w:r>
              <w:t>Pozměňovací návrh</w:t>
            </w:r>
          </w:p>
        </w:tc>
      </w:tr>
      <w:tr w:rsidR="00380C79" w14:paraId="78DB319B" w14:textId="77777777" w:rsidTr="004C2510">
        <w:trPr>
          <w:jc w:val="center"/>
        </w:trPr>
        <w:tc>
          <w:tcPr>
            <w:tcW w:w="4876" w:type="dxa"/>
            <w:tcBorders>
              <w:top w:val="nil"/>
              <w:left w:val="nil"/>
              <w:bottom w:val="nil"/>
              <w:right w:val="nil"/>
            </w:tcBorders>
          </w:tcPr>
          <w:p w14:paraId="5B27D70A" w14:textId="77777777" w:rsidR="00380C79" w:rsidRPr="000E4F8D" w:rsidRDefault="00380C79" w:rsidP="004C2510">
            <w:pPr>
              <w:pStyle w:val="Normal6a"/>
            </w:pPr>
          </w:p>
        </w:tc>
        <w:tc>
          <w:tcPr>
            <w:tcW w:w="4876" w:type="dxa"/>
            <w:tcBorders>
              <w:top w:val="nil"/>
              <w:left w:val="nil"/>
              <w:bottom w:val="nil"/>
              <w:right w:val="nil"/>
            </w:tcBorders>
          </w:tcPr>
          <w:p w14:paraId="22718A81" w14:textId="58E3805B" w:rsidR="00380C79" w:rsidRPr="000E4F8D" w:rsidRDefault="00380C79" w:rsidP="004C2510">
            <w:pPr>
              <w:pStyle w:val="Normal6a"/>
            </w:pPr>
            <w:r>
              <w:rPr>
                <w:b/>
                <w:i/>
              </w:rPr>
              <w:t>3b.</w:t>
            </w:r>
            <w:r>
              <w:tab/>
            </w:r>
            <w:r>
              <w:rPr>
                <w:b/>
                <w:i/>
              </w:rPr>
              <w:t>opakuje, že omezující opatření, včetně sankcí EU, jsou</w:t>
            </w:r>
            <w:r>
              <w:rPr>
                <w:b/>
                <w:i/>
              </w:rPr>
              <w:t xml:space="preserve"> i </w:t>
            </w:r>
            <w:r>
              <w:rPr>
                <w:b/>
                <w:i/>
              </w:rPr>
              <w:t>nadále důležitou součástí omezování schopnosti Ruské federace vést útočnou válku proti Ukrajině; vyzývá</w:t>
            </w:r>
            <w:r>
              <w:rPr>
                <w:b/>
                <w:i/>
              </w:rPr>
              <w:t xml:space="preserve"> k </w:t>
            </w:r>
            <w:r>
              <w:rPr>
                <w:b/>
                <w:i/>
              </w:rPr>
              <w:t>urychlenému přijetí dalších balíčků sankcí</w:t>
            </w:r>
            <w:r>
              <w:rPr>
                <w:b/>
                <w:i/>
              </w:rPr>
              <w:t xml:space="preserve"> a k </w:t>
            </w:r>
            <w:r>
              <w:rPr>
                <w:b/>
                <w:i/>
              </w:rPr>
              <w:t>dalšímu posílení</w:t>
            </w:r>
            <w:r>
              <w:rPr>
                <w:b/>
                <w:i/>
              </w:rPr>
              <w:t xml:space="preserve"> a </w:t>
            </w:r>
            <w:r>
              <w:rPr>
                <w:b/>
                <w:i/>
              </w:rPr>
              <w:t>účinnému prosazování stávajících opatření, včetně těch, která se zaměřují na systémy obcházení sankcí, napomáhající subjekty ze třetích zemí</w:t>
            </w:r>
            <w:r>
              <w:rPr>
                <w:b/>
                <w:i/>
              </w:rPr>
              <w:t xml:space="preserve"> a </w:t>
            </w:r>
            <w:r>
              <w:rPr>
                <w:b/>
                <w:i/>
              </w:rPr>
              <w:t>subjekty usnadňující vyhýbání se sankcím; vyzývá zejména</w:t>
            </w:r>
            <w:r>
              <w:rPr>
                <w:b/>
                <w:i/>
              </w:rPr>
              <w:t xml:space="preserve"> k </w:t>
            </w:r>
            <w:r>
              <w:rPr>
                <w:b/>
                <w:i/>
              </w:rPr>
              <w:t>řešení přetrvávajících nedostatků</w:t>
            </w:r>
            <w:r>
              <w:rPr>
                <w:b/>
                <w:i/>
              </w:rPr>
              <w:t xml:space="preserve"> v </w:t>
            </w:r>
            <w:r>
              <w:rPr>
                <w:b/>
                <w:i/>
              </w:rPr>
              <w:t>prosazování práva</w:t>
            </w:r>
            <w:r>
              <w:rPr>
                <w:b/>
                <w:i/>
              </w:rPr>
              <w:t xml:space="preserve"> a k </w:t>
            </w:r>
            <w:r>
              <w:rPr>
                <w:b/>
                <w:i/>
              </w:rPr>
              <w:t>odstranění mezer</w:t>
            </w:r>
            <w:r>
              <w:rPr>
                <w:b/>
                <w:i/>
              </w:rPr>
              <w:t xml:space="preserve"> v </w:t>
            </w:r>
            <w:r>
              <w:rPr>
                <w:b/>
                <w:i/>
              </w:rPr>
              <w:t>provádění sankcí ve všech členských státech;</w:t>
            </w:r>
          </w:p>
        </w:tc>
      </w:tr>
    </w:tbl>
    <w:p w14:paraId="0C0AF0BC"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AC225A7" w14:textId="77777777" w:rsidR="00380C79" w:rsidRPr="000E4F8D" w:rsidRDefault="00380C79" w:rsidP="00380C79">
      <w:r>
        <w:rPr>
          <w:rStyle w:val="HideTWBExt"/>
        </w:rPr>
        <w:t>&lt;/Amend&gt;</w:t>
      </w:r>
    </w:p>
    <w:p w14:paraId="33A53AA4"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187</w:t>
      </w:r>
      <w:r>
        <w:rPr>
          <w:rStyle w:val="HideTWBExt"/>
          <w:b w:val="0"/>
        </w:rPr>
        <w:t>&lt;/NumAm&gt;</w:t>
      </w:r>
    </w:p>
    <w:p w14:paraId="64C76F9B"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521178D4" w14:textId="77777777" w:rsidR="00380C79" w:rsidRPr="000E4F8D" w:rsidRDefault="00380C79" w:rsidP="00380C79">
      <w:pPr>
        <w:pStyle w:val="NormalBold"/>
      </w:pPr>
      <w:r>
        <w:rPr>
          <w:rStyle w:val="HideTWBExt"/>
          <w:b w:val="0"/>
        </w:rPr>
        <w:t>&lt;/RepeatBlock-By&gt;</w:t>
      </w:r>
    </w:p>
    <w:p w14:paraId="03554FF6"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AE935E7" w14:textId="77777777" w:rsidR="00380C79" w:rsidRPr="000E4F8D" w:rsidRDefault="00380C79" w:rsidP="00380C79">
      <w:pPr>
        <w:pStyle w:val="NormalBold"/>
      </w:pPr>
      <w:r>
        <w:rPr>
          <w:rStyle w:val="HideTWBExt"/>
          <w:b w:val="0"/>
        </w:rPr>
        <w:t>&lt;Article&gt;</w:t>
      </w:r>
      <w:r>
        <w:t>Bod 3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51070E2" w14:textId="77777777" w:rsidTr="004C2510">
        <w:trPr>
          <w:trHeight w:hRule="exact" w:val="240"/>
          <w:jc w:val="center"/>
        </w:trPr>
        <w:tc>
          <w:tcPr>
            <w:tcW w:w="9752" w:type="dxa"/>
            <w:gridSpan w:val="2"/>
            <w:tcBorders>
              <w:top w:val="nil"/>
              <w:left w:val="nil"/>
              <w:bottom w:val="nil"/>
              <w:right w:val="nil"/>
            </w:tcBorders>
          </w:tcPr>
          <w:p w14:paraId="5FC5DF32" w14:textId="77777777" w:rsidR="00380C79" w:rsidRPr="000E4F8D" w:rsidRDefault="00380C79" w:rsidP="004C2510"/>
        </w:tc>
      </w:tr>
      <w:tr w:rsidR="00380C79" w14:paraId="477645D4" w14:textId="77777777" w:rsidTr="004C2510">
        <w:trPr>
          <w:trHeight w:val="240"/>
          <w:jc w:val="center"/>
        </w:trPr>
        <w:tc>
          <w:tcPr>
            <w:tcW w:w="4876" w:type="dxa"/>
            <w:tcBorders>
              <w:top w:val="nil"/>
              <w:left w:val="nil"/>
              <w:bottom w:val="nil"/>
              <w:right w:val="nil"/>
            </w:tcBorders>
          </w:tcPr>
          <w:p w14:paraId="22C76146"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5EB85BB" w14:textId="77777777" w:rsidR="00380C79" w:rsidRPr="000E4F8D" w:rsidRDefault="00380C79" w:rsidP="004C2510">
            <w:pPr>
              <w:pStyle w:val="AmColumnHeading"/>
            </w:pPr>
            <w:r>
              <w:t>Pozměňovací návrh</w:t>
            </w:r>
          </w:p>
        </w:tc>
      </w:tr>
      <w:tr w:rsidR="00380C79" w14:paraId="2B8CE872" w14:textId="77777777" w:rsidTr="004C2510">
        <w:trPr>
          <w:jc w:val="center"/>
        </w:trPr>
        <w:tc>
          <w:tcPr>
            <w:tcW w:w="4876" w:type="dxa"/>
            <w:tcBorders>
              <w:top w:val="nil"/>
              <w:left w:val="nil"/>
              <w:bottom w:val="nil"/>
              <w:right w:val="nil"/>
            </w:tcBorders>
          </w:tcPr>
          <w:p w14:paraId="1F61A943" w14:textId="77777777" w:rsidR="00380C79" w:rsidRPr="000E4F8D" w:rsidRDefault="00380C79" w:rsidP="004C2510">
            <w:pPr>
              <w:pStyle w:val="Normal6a"/>
            </w:pPr>
          </w:p>
        </w:tc>
        <w:tc>
          <w:tcPr>
            <w:tcW w:w="4876" w:type="dxa"/>
            <w:tcBorders>
              <w:top w:val="nil"/>
              <w:left w:val="nil"/>
              <w:bottom w:val="nil"/>
              <w:right w:val="nil"/>
            </w:tcBorders>
          </w:tcPr>
          <w:p w14:paraId="00A7419E" w14:textId="2B7687E4" w:rsidR="00380C79" w:rsidRPr="000E4F8D" w:rsidRDefault="00380C79" w:rsidP="004C2510">
            <w:pPr>
              <w:pStyle w:val="Normal6a"/>
            </w:pPr>
            <w:r>
              <w:rPr>
                <w:b/>
                <w:i/>
              </w:rPr>
              <w:t>3b.</w:t>
            </w:r>
            <w:r>
              <w:tab/>
            </w:r>
            <w:r>
              <w:rPr>
                <w:b/>
                <w:i/>
              </w:rPr>
              <w:t>vítá závěry ze zasedání „koalice ochotných“, které se konalo</w:t>
            </w:r>
            <w:r>
              <w:rPr>
                <w:b/>
                <w:i/>
              </w:rPr>
              <w:t xml:space="preserve"> v </w:t>
            </w:r>
            <w:r>
              <w:rPr>
                <w:b/>
                <w:i/>
              </w:rPr>
              <w:t>Paříži dne 6. ledna; velmi oceňuje návrh na vytvoření mnohonárodní „zajišťovací síly“ pro Ukrajinu</w:t>
            </w:r>
            <w:r>
              <w:rPr>
                <w:b/>
                <w:i/>
              </w:rPr>
              <w:t xml:space="preserve"> a </w:t>
            </w:r>
            <w:r>
              <w:rPr>
                <w:b/>
                <w:i/>
              </w:rPr>
              <w:t>vybízí všechny členské státy EU, aby důkladně zvážily, jak mohou tuto iniciativu nejlépe podpořit; oceňuje fakt, že na základě společné dohody má být formulován politicky</w:t>
            </w:r>
            <w:r>
              <w:rPr>
                <w:b/>
                <w:i/>
              </w:rPr>
              <w:t xml:space="preserve"> a </w:t>
            </w:r>
            <w:r>
              <w:rPr>
                <w:b/>
                <w:i/>
              </w:rPr>
              <w:t>právně závazný závazek, pokud jde</w:t>
            </w:r>
            <w:r>
              <w:rPr>
                <w:b/>
                <w:i/>
              </w:rPr>
              <w:t xml:space="preserve"> o </w:t>
            </w:r>
            <w:r>
              <w:rPr>
                <w:b/>
                <w:i/>
              </w:rPr>
              <w:t>obnovení míru</w:t>
            </w:r>
            <w:r>
              <w:rPr>
                <w:b/>
                <w:i/>
              </w:rPr>
              <w:t xml:space="preserve"> a </w:t>
            </w:r>
            <w:r>
              <w:rPr>
                <w:b/>
                <w:i/>
              </w:rPr>
              <w:t>bezpečnosti</w:t>
            </w:r>
            <w:r>
              <w:rPr>
                <w:b/>
                <w:i/>
              </w:rPr>
              <w:t xml:space="preserve"> v </w:t>
            </w:r>
            <w:r>
              <w:rPr>
                <w:b/>
                <w:i/>
              </w:rPr>
              <w:t>případě budoucího ozbrojeného útoku Ruska,</w:t>
            </w:r>
            <w:r>
              <w:rPr>
                <w:b/>
                <w:i/>
              </w:rPr>
              <w:t xml:space="preserve"> a </w:t>
            </w:r>
            <w:r>
              <w:rPr>
                <w:b/>
                <w:i/>
              </w:rPr>
              <w:t>jasný rámec pro podporu Ukrajiny, včetně zachování jejích dlouhodobých vojenských schopností</w:t>
            </w:r>
            <w:r>
              <w:rPr>
                <w:b/>
                <w:i/>
              </w:rPr>
              <w:t xml:space="preserve"> a </w:t>
            </w:r>
            <w:r>
              <w:rPr>
                <w:b/>
                <w:i/>
              </w:rPr>
              <w:t>prohloubení obranné spolupráce;</w:t>
            </w:r>
          </w:p>
        </w:tc>
      </w:tr>
    </w:tbl>
    <w:p w14:paraId="57BE3109"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66C0086" w14:textId="77777777" w:rsidR="00380C79" w:rsidRPr="000E4F8D" w:rsidRDefault="00380C79" w:rsidP="00380C79">
      <w:r>
        <w:rPr>
          <w:rStyle w:val="HideTWBExt"/>
        </w:rPr>
        <w:t>&lt;/Amend&gt;</w:t>
      </w:r>
    </w:p>
    <w:p w14:paraId="4F87FD67"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188</w:t>
      </w:r>
      <w:r>
        <w:rPr>
          <w:rStyle w:val="HideTWBExt"/>
          <w:b w:val="0"/>
        </w:rPr>
        <w:t>&lt;/NumAm&gt;</w:t>
      </w:r>
    </w:p>
    <w:p w14:paraId="2F112A64" w14:textId="77777777" w:rsidR="00380C79" w:rsidRPr="000E4F8D" w:rsidRDefault="00380C79" w:rsidP="00380C79">
      <w:pPr>
        <w:pStyle w:val="NormalBold"/>
      </w:pPr>
      <w:r>
        <w:rPr>
          <w:rStyle w:val="HideTWBExt"/>
          <w:b w:val="0"/>
        </w:rPr>
        <w:t>&lt;RepeatBlock-By&gt;&lt;Members&gt;</w:t>
      </w:r>
      <w:r>
        <w:t>Emmanouil Fragkos, Galato Alexandraki</w:t>
      </w:r>
      <w:r>
        <w:rPr>
          <w:rStyle w:val="HideTWBExt"/>
          <w:b w:val="0"/>
        </w:rPr>
        <w:t>&lt;/Members&gt;</w:t>
      </w:r>
    </w:p>
    <w:p w14:paraId="40940D3A" w14:textId="77777777" w:rsidR="00380C79" w:rsidRPr="000E4F8D" w:rsidRDefault="00380C79" w:rsidP="00380C79">
      <w:pPr>
        <w:pStyle w:val="NormalBold"/>
      </w:pPr>
      <w:r>
        <w:rPr>
          <w:rStyle w:val="HideTWBExt"/>
          <w:b w:val="0"/>
        </w:rPr>
        <w:t>&lt;/RepeatBlock-By&gt;</w:t>
      </w:r>
    </w:p>
    <w:p w14:paraId="0ACC4E2E"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ADFE199" w14:textId="77777777" w:rsidR="00380C79" w:rsidRPr="000E4F8D" w:rsidRDefault="00380C79" w:rsidP="00380C79">
      <w:pPr>
        <w:pStyle w:val="NormalBold"/>
      </w:pPr>
      <w:r>
        <w:rPr>
          <w:rStyle w:val="HideTWBExt"/>
          <w:b w:val="0"/>
        </w:rPr>
        <w:t>&lt;Article&gt;</w:t>
      </w:r>
      <w:r>
        <w:t>Bod 3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A1A82EE" w14:textId="77777777" w:rsidTr="004C2510">
        <w:trPr>
          <w:trHeight w:hRule="exact" w:val="240"/>
          <w:jc w:val="center"/>
        </w:trPr>
        <w:tc>
          <w:tcPr>
            <w:tcW w:w="9752" w:type="dxa"/>
            <w:gridSpan w:val="2"/>
            <w:tcBorders>
              <w:top w:val="nil"/>
              <w:left w:val="nil"/>
              <w:bottom w:val="nil"/>
              <w:right w:val="nil"/>
            </w:tcBorders>
          </w:tcPr>
          <w:p w14:paraId="59DE8ED6" w14:textId="77777777" w:rsidR="00380C79" w:rsidRPr="000E4F8D" w:rsidRDefault="00380C79" w:rsidP="004C2510"/>
        </w:tc>
      </w:tr>
      <w:tr w:rsidR="00380C79" w14:paraId="031ACF3D" w14:textId="77777777" w:rsidTr="004C2510">
        <w:trPr>
          <w:trHeight w:val="240"/>
          <w:jc w:val="center"/>
        </w:trPr>
        <w:tc>
          <w:tcPr>
            <w:tcW w:w="4876" w:type="dxa"/>
            <w:tcBorders>
              <w:top w:val="nil"/>
              <w:left w:val="nil"/>
              <w:bottom w:val="nil"/>
              <w:right w:val="nil"/>
            </w:tcBorders>
          </w:tcPr>
          <w:p w14:paraId="761DC078"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E6DBDE4" w14:textId="77777777" w:rsidR="00380C79" w:rsidRPr="000E4F8D" w:rsidRDefault="00380C79" w:rsidP="004C2510">
            <w:pPr>
              <w:pStyle w:val="AmColumnHeading"/>
            </w:pPr>
            <w:r>
              <w:t>Pozměňovací návrh</w:t>
            </w:r>
          </w:p>
        </w:tc>
      </w:tr>
      <w:tr w:rsidR="00380C79" w14:paraId="192413AD" w14:textId="77777777" w:rsidTr="004C2510">
        <w:trPr>
          <w:jc w:val="center"/>
        </w:trPr>
        <w:tc>
          <w:tcPr>
            <w:tcW w:w="4876" w:type="dxa"/>
            <w:tcBorders>
              <w:top w:val="nil"/>
              <w:left w:val="nil"/>
              <w:bottom w:val="nil"/>
              <w:right w:val="nil"/>
            </w:tcBorders>
          </w:tcPr>
          <w:p w14:paraId="368D10EE" w14:textId="77777777" w:rsidR="00380C79" w:rsidRPr="000E4F8D" w:rsidRDefault="00380C79" w:rsidP="004C2510">
            <w:pPr>
              <w:pStyle w:val="Normal6a"/>
            </w:pPr>
          </w:p>
        </w:tc>
        <w:tc>
          <w:tcPr>
            <w:tcW w:w="4876" w:type="dxa"/>
            <w:tcBorders>
              <w:top w:val="nil"/>
              <w:left w:val="nil"/>
              <w:bottom w:val="nil"/>
              <w:right w:val="nil"/>
            </w:tcBorders>
          </w:tcPr>
          <w:p w14:paraId="5CCF5606" w14:textId="35D7CBD6" w:rsidR="00380C79" w:rsidRPr="000E4F8D" w:rsidRDefault="00380C79" w:rsidP="004C2510">
            <w:pPr>
              <w:pStyle w:val="Normal6a"/>
            </w:pPr>
            <w:r>
              <w:rPr>
                <w:b/>
                <w:i/>
              </w:rPr>
              <w:t>3b.</w:t>
            </w:r>
            <w:r>
              <w:tab/>
            </w:r>
            <w:r>
              <w:rPr>
                <w:b/>
                <w:i/>
              </w:rPr>
              <w:t>zdůrazňuje, že budoucí Evropská bezpečnostní strategie by se měla poučit</w:t>
            </w:r>
            <w:r>
              <w:rPr>
                <w:b/>
                <w:i/>
              </w:rPr>
              <w:t xml:space="preserve"> z </w:t>
            </w:r>
            <w:r>
              <w:rPr>
                <w:b/>
                <w:i/>
              </w:rPr>
              <w:t>předválečného neúspěchu evropské diplomacie</w:t>
            </w:r>
            <w:r>
              <w:rPr>
                <w:b/>
                <w:i/>
              </w:rPr>
              <w:t xml:space="preserve"> a </w:t>
            </w:r>
            <w:r>
              <w:rPr>
                <w:b/>
                <w:i/>
              </w:rPr>
              <w:t>zajistit, aby Unie měla</w:t>
            </w:r>
            <w:r>
              <w:rPr>
                <w:b/>
                <w:i/>
              </w:rPr>
              <w:t xml:space="preserve"> v </w:t>
            </w:r>
            <w:r>
              <w:rPr>
                <w:b/>
                <w:i/>
              </w:rPr>
              <w:t>budoucnu – aniž by musela dělat kompromisy, pokud jde</w:t>
            </w:r>
            <w:r>
              <w:rPr>
                <w:b/>
                <w:i/>
              </w:rPr>
              <w:t xml:space="preserve"> o </w:t>
            </w:r>
            <w:r>
              <w:rPr>
                <w:b/>
                <w:i/>
              </w:rPr>
              <w:t>její zásady, odpovídající mechanismus pro politické prognózy, včasné varování</w:t>
            </w:r>
            <w:r>
              <w:rPr>
                <w:b/>
                <w:i/>
              </w:rPr>
              <w:t xml:space="preserve"> a </w:t>
            </w:r>
            <w:r>
              <w:rPr>
                <w:b/>
                <w:i/>
              </w:rPr>
              <w:t>udržování kontrolovaných komunikačních kanálů</w:t>
            </w:r>
            <w:r>
              <w:rPr>
                <w:b/>
                <w:i/>
              </w:rPr>
              <w:t xml:space="preserve"> v </w:t>
            </w:r>
            <w:r>
              <w:rPr>
                <w:b/>
                <w:i/>
              </w:rPr>
              <w:t>době intenzivní geopolitické krize;</w:t>
            </w:r>
          </w:p>
        </w:tc>
      </w:tr>
    </w:tbl>
    <w:p w14:paraId="1813921E"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{EL}</w:t>
      </w:r>
      <w:r w:rsidRPr="000E4F8D">
        <w:t>el</w:t>
      </w:r>
      <w:r w:rsidRPr="000E4F8D">
        <w:rPr>
          <w:rStyle w:val="HideTWBExt"/>
        </w:rPr>
        <w:t>&lt;/Original&gt;</w:t>
      </w:r>
    </w:p>
    <w:p w14:paraId="41D93A34" w14:textId="77777777" w:rsidR="00380C79" w:rsidRPr="000E4F8D" w:rsidRDefault="00380C79" w:rsidP="00380C79">
      <w:r>
        <w:rPr>
          <w:rStyle w:val="HideTWBExt"/>
        </w:rPr>
        <w:t>&lt;/Amend&gt;</w:t>
      </w:r>
    </w:p>
    <w:p w14:paraId="6D8B5797"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189</w:t>
      </w:r>
      <w:r>
        <w:rPr>
          <w:rStyle w:val="HideTWBExt"/>
          <w:b w:val="0"/>
        </w:rPr>
        <w:t>&lt;/NumAm&gt;</w:t>
      </w:r>
    </w:p>
    <w:p w14:paraId="15AC237C" w14:textId="77777777" w:rsidR="00380C79" w:rsidRPr="000E4F8D" w:rsidRDefault="00380C79" w:rsidP="00380C79">
      <w:pPr>
        <w:pStyle w:val="NormalBold"/>
      </w:pPr>
      <w:r>
        <w:rPr>
          <w:rStyle w:val="HideTWBExt"/>
          <w:b w:val="0"/>
        </w:rPr>
        <w:t>&lt;RepeatBlock-By&gt;&lt;Members&gt;</w:t>
      </w:r>
      <w:r>
        <w:t>Ondřej Kolář</w:t>
      </w:r>
      <w:r>
        <w:rPr>
          <w:rStyle w:val="HideTWBExt"/>
          <w:b w:val="0"/>
        </w:rPr>
        <w:t>&lt;/Members&gt;</w:t>
      </w:r>
    </w:p>
    <w:p w14:paraId="07DA079E" w14:textId="77777777" w:rsidR="00380C79" w:rsidRPr="000E4F8D" w:rsidRDefault="00380C79" w:rsidP="00380C79">
      <w:pPr>
        <w:pStyle w:val="NormalBold"/>
      </w:pPr>
      <w:r>
        <w:rPr>
          <w:rStyle w:val="HideTWBExt"/>
          <w:b w:val="0"/>
        </w:rPr>
        <w:t>&lt;/RepeatBlock-By&gt;</w:t>
      </w:r>
    </w:p>
    <w:p w14:paraId="5262FB62"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3A52C747" w14:textId="77777777" w:rsidR="00380C79" w:rsidRPr="000E4F8D" w:rsidRDefault="00380C79" w:rsidP="00380C79">
      <w:pPr>
        <w:pStyle w:val="NormalBold"/>
      </w:pPr>
      <w:r>
        <w:rPr>
          <w:rStyle w:val="HideTWBExt"/>
          <w:b w:val="0"/>
        </w:rPr>
        <w:t>&lt;Article&gt;</w:t>
      </w:r>
      <w:r>
        <w:t>Bod 3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EB7B0F2" w14:textId="77777777" w:rsidTr="004C2510">
        <w:trPr>
          <w:trHeight w:hRule="exact" w:val="240"/>
          <w:jc w:val="center"/>
        </w:trPr>
        <w:tc>
          <w:tcPr>
            <w:tcW w:w="9752" w:type="dxa"/>
            <w:gridSpan w:val="2"/>
            <w:tcBorders>
              <w:top w:val="nil"/>
              <w:left w:val="nil"/>
              <w:bottom w:val="nil"/>
              <w:right w:val="nil"/>
            </w:tcBorders>
          </w:tcPr>
          <w:p w14:paraId="14B3BF1E" w14:textId="77777777" w:rsidR="00380C79" w:rsidRPr="000E4F8D" w:rsidRDefault="00380C79" w:rsidP="004C2510"/>
        </w:tc>
      </w:tr>
      <w:tr w:rsidR="00380C79" w14:paraId="2849712B" w14:textId="77777777" w:rsidTr="004C2510">
        <w:trPr>
          <w:trHeight w:val="240"/>
          <w:jc w:val="center"/>
        </w:trPr>
        <w:tc>
          <w:tcPr>
            <w:tcW w:w="4876" w:type="dxa"/>
            <w:tcBorders>
              <w:top w:val="nil"/>
              <w:left w:val="nil"/>
              <w:bottom w:val="nil"/>
              <w:right w:val="nil"/>
            </w:tcBorders>
          </w:tcPr>
          <w:p w14:paraId="780C25F4"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0518ED04" w14:textId="77777777" w:rsidR="00380C79" w:rsidRPr="000E4F8D" w:rsidRDefault="00380C79" w:rsidP="004C2510">
            <w:pPr>
              <w:pStyle w:val="AmColumnHeading"/>
            </w:pPr>
            <w:r>
              <w:t>Pozměňovací návrh</w:t>
            </w:r>
          </w:p>
        </w:tc>
      </w:tr>
      <w:tr w:rsidR="00380C79" w14:paraId="111F27AB" w14:textId="77777777" w:rsidTr="004C2510">
        <w:trPr>
          <w:jc w:val="center"/>
        </w:trPr>
        <w:tc>
          <w:tcPr>
            <w:tcW w:w="4876" w:type="dxa"/>
            <w:tcBorders>
              <w:top w:val="nil"/>
              <w:left w:val="nil"/>
              <w:bottom w:val="nil"/>
              <w:right w:val="nil"/>
            </w:tcBorders>
          </w:tcPr>
          <w:p w14:paraId="248759BC" w14:textId="77777777" w:rsidR="00380C79" w:rsidRPr="000E4F8D" w:rsidRDefault="00380C79" w:rsidP="004C2510">
            <w:pPr>
              <w:pStyle w:val="Normal6a"/>
            </w:pPr>
          </w:p>
        </w:tc>
        <w:tc>
          <w:tcPr>
            <w:tcW w:w="4876" w:type="dxa"/>
            <w:tcBorders>
              <w:top w:val="nil"/>
              <w:left w:val="nil"/>
              <w:bottom w:val="nil"/>
              <w:right w:val="nil"/>
            </w:tcBorders>
          </w:tcPr>
          <w:p w14:paraId="778A5656" w14:textId="14748814" w:rsidR="00380C79" w:rsidRPr="000E4F8D" w:rsidRDefault="00380C79" w:rsidP="004C2510">
            <w:pPr>
              <w:pStyle w:val="Normal6a"/>
            </w:pPr>
            <w:r>
              <w:rPr>
                <w:b/>
                <w:i/>
              </w:rPr>
              <w:t>3b.</w:t>
            </w:r>
            <w:r>
              <w:tab/>
            </w:r>
            <w:r>
              <w:rPr>
                <w:b/>
                <w:i/>
              </w:rPr>
              <w:t>vyzývá</w:t>
            </w:r>
            <w:r>
              <w:rPr>
                <w:b/>
                <w:i/>
              </w:rPr>
              <w:t xml:space="preserve"> k </w:t>
            </w:r>
            <w:r>
              <w:rPr>
                <w:b/>
                <w:i/>
              </w:rPr>
              <w:t>dalšímu posílení</w:t>
            </w:r>
            <w:r>
              <w:rPr>
                <w:b/>
                <w:i/>
              </w:rPr>
              <w:t xml:space="preserve"> a </w:t>
            </w:r>
            <w:r>
              <w:rPr>
                <w:b/>
                <w:i/>
              </w:rPr>
              <w:t>rozšíření sankcí EU vůči Ruské federaci</w:t>
            </w:r>
            <w:r>
              <w:rPr>
                <w:b/>
                <w:i/>
              </w:rPr>
              <w:t xml:space="preserve"> v </w:t>
            </w:r>
            <w:r>
              <w:rPr>
                <w:b/>
                <w:i/>
              </w:rPr>
              <w:t>kybernetické oblasti, včetně omezujících opatření namířených proti subjektům</w:t>
            </w:r>
            <w:r>
              <w:rPr>
                <w:b/>
                <w:i/>
              </w:rPr>
              <w:t xml:space="preserve"> a </w:t>
            </w:r>
            <w:r>
              <w:rPr>
                <w:b/>
                <w:i/>
              </w:rPr>
              <w:t>jednotlivcům zapojeným do kyberkriminality, kybernetické špionáže, dezinformačních operací</w:t>
            </w:r>
            <w:r>
              <w:rPr>
                <w:b/>
                <w:i/>
              </w:rPr>
              <w:t xml:space="preserve"> a </w:t>
            </w:r>
            <w:r>
              <w:rPr>
                <w:b/>
                <w:i/>
              </w:rPr>
              <w:t>útoků na kritickou infrastrukturu;</w:t>
            </w:r>
          </w:p>
        </w:tc>
      </w:tr>
    </w:tbl>
    <w:p w14:paraId="73417980"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1DF0E0D" w14:textId="77777777" w:rsidR="00380C79" w:rsidRPr="000E4F8D" w:rsidRDefault="00380C79" w:rsidP="00380C79">
      <w:r>
        <w:rPr>
          <w:rStyle w:val="HideTWBExt"/>
        </w:rPr>
        <w:t>&lt;/Amend&gt;</w:t>
      </w:r>
    </w:p>
    <w:p w14:paraId="6860B3E5"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190</w:t>
      </w:r>
      <w:r>
        <w:rPr>
          <w:rStyle w:val="HideTWBExt"/>
          <w:b w:val="0"/>
        </w:rPr>
        <w:t>&lt;/NumAm&gt;</w:t>
      </w:r>
    </w:p>
    <w:p w14:paraId="60E244FC" w14:textId="77777777" w:rsidR="00380C79" w:rsidRPr="000E4F8D" w:rsidRDefault="00380C79" w:rsidP="00380C79">
      <w:pPr>
        <w:pStyle w:val="NormalBold"/>
      </w:pPr>
      <w:r>
        <w:rPr>
          <w:rStyle w:val="HideTWBExt"/>
          <w:b w:val="0"/>
        </w:rPr>
        <w:t>&lt;RepeatBlock-By&gt;&lt;Members&gt;</w:t>
      </w:r>
      <w:r>
        <w:t>Nathalie Loiseau, Lucia Yar, Michał Kobosko, Dan Barna, Petras Auštrevičius, Engin Eroglu, Malik Azmani</w:t>
      </w:r>
      <w:r>
        <w:rPr>
          <w:rStyle w:val="HideTWBExt"/>
          <w:b w:val="0"/>
        </w:rPr>
        <w:t>&lt;/Members&gt;</w:t>
      </w:r>
    </w:p>
    <w:p w14:paraId="637D6DDB" w14:textId="77777777" w:rsidR="00380C79" w:rsidRPr="000E4F8D" w:rsidRDefault="00380C79" w:rsidP="00380C79">
      <w:pPr>
        <w:pStyle w:val="NormalBold"/>
      </w:pPr>
      <w:r>
        <w:rPr>
          <w:rStyle w:val="HideTWBExt"/>
          <w:b w:val="0"/>
        </w:rPr>
        <w:t>&lt;/RepeatBlock-By&gt;</w:t>
      </w:r>
    </w:p>
    <w:p w14:paraId="5DEC637E"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0B1B90E" w14:textId="77777777" w:rsidR="00380C79" w:rsidRPr="000E4F8D" w:rsidRDefault="00380C79" w:rsidP="00380C79">
      <w:pPr>
        <w:pStyle w:val="NormalBold"/>
      </w:pPr>
      <w:r>
        <w:rPr>
          <w:rStyle w:val="HideTWBExt"/>
          <w:b w:val="0"/>
        </w:rPr>
        <w:t>&lt;Article&gt;</w:t>
      </w:r>
      <w:r>
        <w:t>Bod 3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20245BE" w14:textId="77777777" w:rsidTr="004C2510">
        <w:trPr>
          <w:trHeight w:hRule="exact" w:val="240"/>
          <w:jc w:val="center"/>
        </w:trPr>
        <w:tc>
          <w:tcPr>
            <w:tcW w:w="9752" w:type="dxa"/>
            <w:gridSpan w:val="2"/>
            <w:tcBorders>
              <w:top w:val="nil"/>
              <w:left w:val="nil"/>
              <w:bottom w:val="nil"/>
              <w:right w:val="nil"/>
            </w:tcBorders>
          </w:tcPr>
          <w:p w14:paraId="4D153796" w14:textId="77777777" w:rsidR="00380C79" w:rsidRPr="000E4F8D" w:rsidRDefault="00380C79" w:rsidP="004C2510"/>
        </w:tc>
      </w:tr>
      <w:tr w:rsidR="00380C79" w14:paraId="271A1662" w14:textId="77777777" w:rsidTr="004C2510">
        <w:trPr>
          <w:trHeight w:val="240"/>
          <w:jc w:val="center"/>
        </w:trPr>
        <w:tc>
          <w:tcPr>
            <w:tcW w:w="4876" w:type="dxa"/>
            <w:tcBorders>
              <w:top w:val="nil"/>
              <w:left w:val="nil"/>
              <w:bottom w:val="nil"/>
              <w:right w:val="nil"/>
            </w:tcBorders>
          </w:tcPr>
          <w:p w14:paraId="6C3A521A"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46CA59C" w14:textId="77777777" w:rsidR="00380C79" w:rsidRPr="000E4F8D" w:rsidRDefault="00380C79" w:rsidP="004C2510">
            <w:pPr>
              <w:pStyle w:val="AmColumnHeading"/>
            </w:pPr>
            <w:r>
              <w:t>Pozměňovací návrh</w:t>
            </w:r>
          </w:p>
        </w:tc>
      </w:tr>
      <w:tr w:rsidR="00380C79" w14:paraId="6A9713FA" w14:textId="77777777" w:rsidTr="004C2510">
        <w:trPr>
          <w:jc w:val="center"/>
        </w:trPr>
        <w:tc>
          <w:tcPr>
            <w:tcW w:w="4876" w:type="dxa"/>
            <w:tcBorders>
              <w:top w:val="nil"/>
              <w:left w:val="nil"/>
              <w:bottom w:val="nil"/>
              <w:right w:val="nil"/>
            </w:tcBorders>
          </w:tcPr>
          <w:p w14:paraId="2ED976BC" w14:textId="77777777" w:rsidR="00380C79" w:rsidRPr="000E4F8D" w:rsidRDefault="00380C79" w:rsidP="004C2510">
            <w:pPr>
              <w:pStyle w:val="Normal6a"/>
            </w:pPr>
          </w:p>
        </w:tc>
        <w:tc>
          <w:tcPr>
            <w:tcW w:w="4876" w:type="dxa"/>
            <w:tcBorders>
              <w:top w:val="nil"/>
              <w:left w:val="nil"/>
              <w:bottom w:val="nil"/>
              <w:right w:val="nil"/>
            </w:tcBorders>
          </w:tcPr>
          <w:p w14:paraId="67ACC88F" w14:textId="614D6FC9" w:rsidR="00380C79" w:rsidRPr="000E4F8D" w:rsidRDefault="00380C79" w:rsidP="004C2510">
            <w:pPr>
              <w:pStyle w:val="Normal6a"/>
            </w:pPr>
            <w:r>
              <w:rPr>
                <w:b/>
                <w:i/>
              </w:rPr>
              <w:t>3b.</w:t>
            </w:r>
            <w:r>
              <w:tab/>
            </w:r>
            <w:r>
              <w:rPr>
                <w:b/>
                <w:i/>
              </w:rPr>
              <w:t>připomíná závažnost ruských zločinů páchaných na ukrajinském obyvatelstvu; vyjadřuje velké znepokojení nad tím, že Rusko uneslo nejméně 19 500 ukrajinských dětí; odsuzuje Rusko za to, že dalo unesené ukrajinské děti</w:t>
            </w:r>
            <w:r>
              <w:rPr>
                <w:b/>
                <w:i/>
              </w:rPr>
              <w:t xml:space="preserve"> k </w:t>
            </w:r>
            <w:r>
              <w:rPr>
                <w:b/>
                <w:i/>
              </w:rPr>
              <w:t>adopci;</w:t>
            </w:r>
          </w:p>
        </w:tc>
      </w:tr>
    </w:tbl>
    <w:p w14:paraId="40E64B97"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DEEBDAA" w14:textId="77777777" w:rsidR="00380C79" w:rsidRPr="000E4F8D" w:rsidRDefault="00380C79" w:rsidP="00380C79">
      <w:r>
        <w:rPr>
          <w:rStyle w:val="HideTWBExt"/>
        </w:rPr>
        <w:t>&lt;/Amend&gt;</w:t>
      </w:r>
    </w:p>
    <w:p w14:paraId="18B0DE75"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191</w:t>
      </w:r>
      <w:r>
        <w:rPr>
          <w:rStyle w:val="HideTWBExt"/>
          <w:b w:val="0"/>
        </w:rPr>
        <w:t>&lt;/NumAm&gt;</w:t>
      </w:r>
    </w:p>
    <w:p w14:paraId="5452F3A9" w14:textId="77777777" w:rsidR="00380C79" w:rsidRPr="000E4F8D" w:rsidRDefault="00380C79" w:rsidP="00380C79">
      <w:pPr>
        <w:pStyle w:val="NormalBold"/>
      </w:pPr>
      <w:r>
        <w:rPr>
          <w:rStyle w:val="HideTWBExt"/>
          <w:b w:val="0"/>
        </w:rPr>
        <w:t>&lt;RepeatBlock-By&gt;&lt;Members&gt;</w:t>
      </w:r>
      <w:r>
        <w:t>Tomasz Froelich</w:t>
      </w:r>
      <w:r>
        <w:rPr>
          <w:rStyle w:val="HideTWBExt"/>
          <w:b w:val="0"/>
        </w:rPr>
        <w:t>&lt;/Members&gt;</w:t>
      </w:r>
    </w:p>
    <w:p w14:paraId="0D5A8D57" w14:textId="77777777" w:rsidR="00380C79" w:rsidRPr="000E4F8D" w:rsidRDefault="00380C79" w:rsidP="00380C79">
      <w:pPr>
        <w:pStyle w:val="NormalBold"/>
      </w:pPr>
      <w:r>
        <w:rPr>
          <w:rStyle w:val="HideTWBExt"/>
          <w:b w:val="0"/>
        </w:rPr>
        <w:t>&lt;/RepeatBlock-By&gt;</w:t>
      </w:r>
    </w:p>
    <w:p w14:paraId="65ECE824"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C92AD5B" w14:textId="77777777" w:rsidR="00380C79" w:rsidRPr="000E4F8D" w:rsidRDefault="00380C79" w:rsidP="00380C79">
      <w:pPr>
        <w:pStyle w:val="NormalBold"/>
      </w:pPr>
      <w:r>
        <w:rPr>
          <w:rStyle w:val="HideTWBExt"/>
          <w:b w:val="0"/>
        </w:rPr>
        <w:t>&lt;Article&gt;</w:t>
      </w:r>
      <w:r>
        <w:t>Bod 3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DEB2C4B" w14:textId="77777777" w:rsidTr="004C2510">
        <w:trPr>
          <w:trHeight w:hRule="exact" w:val="240"/>
          <w:jc w:val="center"/>
        </w:trPr>
        <w:tc>
          <w:tcPr>
            <w:tcW w:w="9752" w:type="dxa"/>
            <w:gridSpan w:val="2"/>
            <w:tcBorders>
              <w:top w:val="nil"/>
              <w:left w:val="nil"/>
              <w:bottom w:val="nil"/>
              <w:right w:val="nil"/>
            </w:tcBorders>
          </w:tcPr>
          <w:p w14:paraId="321154B3" w14:textId="77777777" w:rsidR="00380C79" w:rsidRPr="000E4F8D" w:rsidRDefault="00380C79" w:rsidP="004C2510"/>
        </w:tc>
      </w:tr>
      <w:tr w:rsidR="00380C79" w14:paraId="4FBD8391" w14:textId="77777777" w:rsidTr="004C2510">
        <w:trPr>
          <w:trHeight w:val="240"/>
          <w:jc w:val="center"/>
        </w:trPr>
        <w:tc>
          <w:tcPr>
            <w:tcW w:w="4876" w:type="dxa"/>
            <w:tcBorders>
              <w:top w:val="nil"/>
              <w:left w:val="nil"/>
              <w:bottom w:val="nil"/>
              <w:right w:val="nil"/>
            </w:tcBorders>
          </w:tcPr>
          <w:p w14:paraId="220F2E36"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B6C95D9" w14:textId="77777777" w:rsidR="00380C79" w:rsidRPr="000E4F8D" w:rsidRDefault="00380C79" w:rsidP="004C2510">
            <w:pPr>
              <w:pStyle w:val="AmColumnHeading"/>
            </w:pPr>
            <w:r>
              <w:t>Pozměňovací návrh</w:t>
            </w:r>
          </w:p>
        </w:tc>
      </w:tr>
      <w:tr w:rsidR="00380C79" w14:paraId="66E36480" w14:textId="77777777" w:rsidTr="004C2510">
        <w:trPr>
          <w:jc w:val="center"/>
        </w:trPr>
        <w:tc>
          <w:tcPr>
            <w:tcW w:w="4876" w:type="dxa"/>
            <w:tcBorders>
              <w:top w:val="nil"/>
              <w:left w:val="nil"/>
              <w:bottom w:val="nil"/>
              <w:right w:val="nil"/>
            </w:tcBorders>
          </w:tcPr>
          <w:p w14:paraId="346D346F" w14:textId="77777777" w:rsidR="00380C79" w:rsidRPr="000E4F8D" w:rsidRDefault="00380C79" w:rsidP="004C2510">
            <w:pPr>
              <w:pStyle w:val="Normal6a"/>
            </w:pPr>
          </w:p>
        </w:tc>
        <w:tc>
          <w:tcPr>
            <w:tcW w:w="4876" w:type="dxa"/>
            <w:tcBorders>
              <w:top w:val="nil"/>
              <w:left w:val="nil"/>
              <w:bottom w:val="nil"/>
              <w:right w:val="nil"/>
            </w:tcBorders>
          </w:tcPr>
          <w:p w14:paraId="5C81493C" w14:textId="54DC34EF" w:rsidR="00380C79" w:rsidRPr="000E4F8D" w:rsidRDefault="00380C79" w:rsidP="004C2510">
            <w:pPr>
              <w:pStyle w:val="Normal6a"/>
            </w:pPr>
            <w:r>
              <w:rPr>
                <w:b/>
                <w:i/>
              </w:rPr>
              <w:t>3b.</w:t>
            </w:r>
            <w:r>
              <w:tab/>
            </w:r>
            <w:r>
              <w:rPr>
                <w:b/>
                <w:i/>
              </w:rPr>
              <w:t>vyzývá EU, aby posoudila účinnost finančních prostředků, které EU poskytuje Ukrajině,</w:t>
            </w:r>
            <w:r>
              <w:rPr>
                <w:b/>
                <w:i/>
              </w:rPr>
              <w:t xml:space="preserve"> a </w:t>
            </w:r>
            <w:r>
              <w:rPr>
                <w:b/>
                <w:i/>
              </w:rPr>
              <w:t>aby financování více navázala na výsledky boje proti korupci</w:t>
            </w:r>
            <w:r>
              <w:rPr>
                <w:b/>
                <w:i/>
              </w:rPr>
              <w:t xml:space="preserve"> a v </w:t>
            </w:r>
            <w:r>
              <w:rPr>
                <w:b/>
                <w:i/>
              </w:rPr>
              <w:t>případě potřeby poskytování prostředků ukončila;</w:t>
            </w:r>
          </w:p>
        </w:tc>
      </w:tr>
    </w:tbl>
    <w:p w14:paraId="3C937D4F"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13B0E61" w14:textId="77777777" w:rsidR="00380C79" w:rsidRPr="000E4F8D" w:rsidRDefault="00380C79" w:rsidP="00380C79">
      <w:r>
        <w:rPr>
          <w:rStyle w:val="HideTWBExt"/>
        </w:rPr>
        <w:t>&lt;/Amend&gt;</w:t>
      </w:r>
    </w:p>
    <w:p w14:paraId="18AD945C"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192</w:t>
      </w:r>
      <w:r>
        <w:rPr>
          <w:rStyle w:val="HideTWBExt"/>
          <w:b w:val="0"/>
        </w:rPr>
        <w:t>&lt;/NumAm&gt;</w:t>
      </w:r>
    </w:p>
    <w:p w14:paraId="56215DF8" w14:textId="77777777" w:rsidR="00380C79" w:rsidRPr="000E4F8D" w:rsidRDefault="00380C79" w:rsidP="00380C79">
      <w:pPr>
        <w:pStyle w:val="NormalBold"/>
      </w:pPr>
      <w:r>
        <w:rPr>
          <w:rStyle w:val="HideTWBExt"/>
          <w:b w:val="0"/>
        </w:rPr>
        <w:t>&lt;RepeatBlock-By&gt;&lt;Members&gt;</w:t>
      </w:r>
      <w:r>
        <w:t>Petras Auštrevičius, Dan Barna, Hilde Vautmans, Lucia Yar, Marie-Agnes Strack-Zimmermann, Urmas Paet, Malik Azmani, Nathalie Loiseau, Michał Kobosko</w:t>
      </w:r>
      <w:r>
        <w:rPr>
          <w:rStyle w:val="HideTWBExt"/>
          <w:b w:val="0"/>
        </w:rPr>
        <w:t>&lt;/Members&gt;</w:t>
      </w:r>
    </w:p>
    <w:p w14:paraId="591ED70C" w14:textId="77777777" w:rsidR="00380C79" w:rsidRPr="000E4F8D" w:rsidRDefault="00380C79" w:rsidP="00380C79">
      <w:pPr>
        <w:pStyle w:val="NormalBold"/>
      </w:pPr>
      <w:r>
        <w:rPr>
          <w:rStyle w:val="HideTWBExt"/>
          <w:b w:val="0"/>
        </w:rPr>
        <w:t>&lt;/RepeatBlock-By&gt;</w:t>
      </w:r>
    </w:p>
    <w:p w14:paraId="0F2CCD0A"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4C2BEC4" w14:textId="77777777" w:rsidR="00380C79" w:rsidRPr="000E4F8D" w:rsidRDefault="00380C79" w:rsidP="00380C79">
      <w:pPr>
        <w:pStyle w:val="NormalBold"/>
      </w:pPr>
      <w:r>
        <w:rPr>
          <w:rStyle w:val="HideTWBExt"/>
          <w:b w:val="0"/>
        </w:rPr>
        <w:t>&lt;Article&gt;</w:t>
      </w:r>
      <w:r>
        <w:t>Bod 3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31F59A2" w14:textId="77777777" w:rsidTr="004C2510">
        <w:trPr>
          <w:trHeight w:hRule="exact" w:val="240"/>
          <w:jc w:val="center"/>
        </w:trPr>
        <w:tc>
          <w:tcPr>
            <w:tcW w:w="9752" w:type="dxa"/>
            <w:gridSpan w:val="2"/>
            <w:tcBorders>
              <w:top w:val="nil"/>
              <w:left w:val="nil"/>
              <w:bottom w:val="nil"/>
              <w:right w:val="nil"/>
            </w:tcBorders>
          </w:tcPr>
          <w:p w14:paraId="7E1D3FA3" w14:textId="77777777" w:rsidR="00380C79" w:rsidRPr="000E4F8D" w:rsidRDefault="00380C79" w:rsidP="004C2510"/>
        </w:tc>
      </w:tr>
      <w:tr w:rsidR="00380C79" w14:paraId="5B05C269" w14:textId="77777777" w:rsidTr="004C2510">
        <w:trPr>
          <w:trHeight w:val="240"/>
          <w:jc w:val="center"/>
        </w:trPr>
        <w:tc>
          <w:tcPr>
            <w:tcW w:w="4876" w:type="dxa"/>
            <w:tcBorders>
              <w:top w:val="nil"/>
              <w:left w:val="nil"/>
              <w:bottom w:val="nil"/>
              <w:right w:val="nil"/>
            </w:tcBorders>
          </w:tcPr>
          <w:p w14:paraId="24BE7ACA"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A79502E" w14:textId="77777777" w:rsidR="00380C79" w:rsidRPr="000E4F8D" w:rsidRDefault="00380C79" w:rsidP="004C2510">
            <w:pPr>
              <w:pStyle w:val="AmColumnHeading"/>
            </w:pPr>
            <w:r>
              <w:t>Pozměňovací návrh</w:t>
            </w:r>
          </w:p>
        </w:tc>
      </w:tr>
      <w:tr w:rsidR="00380C79" w14:paraId="6A94AB81" w14:textId="77777777" w:rsidTr="004C2510">
        <w:trPr>
          <w:jc w:val="center"/>
        </w:trPr>
        <w:tc>
          <w:tcPr>
            <w:tcW w:w="4876" w:type="dxa"/>
            <w:tcBorders>
              <w:top w:val="nil"/>
              <w:left w:val="nil"/>
              <w:bottom w:val="nil"/>
              <w:right w:val="nil"/>
            </w:tcBorders>
          </w:tcPr>
          <w:p w14:paraId="07001DD9" w14:textId="77777777" w:rsidR="00380C79" w:rsidRPr="000E4F8D" w:rsidRDefault="00380C79" w:rsidP="004C2510">
            <w:pPr>
              <w:pStyle w:val="Normal6a"/>
            </w:pPr>
          </w:p>
        </w:tc>
        <w:tc>
          <w:tcPr>
            <w:tcW w:w="4876" w:type="dxa"/>
            <w:tcBorders>
              <w:top w:val="nil"/>
              <w:left w:val="nil"/>
              <w:bottom w:val="nil"/>
              <w:right w:val="nil"/>
            </w:tcBorders>
          </w:tcPr>
          <w:p w14:paraId="2A85D04C" w14:textId="77777777" w:rsidR="00380C79" w:rsidRPr="000E4F8D" w:rsidRDefault="00380C79" w:rsidP="004C2510">
            <w:pPr>
              <w:pStyle w:val="Normal6a"/>
            </w:pPr>
            <w:r>
              <w:rPr>
                <w:b/>
                <w:i/>
              </w:rPr>
              <w:t>3b.</w:t>
            </w:r>
            <w:r>
              <w:tab/>
            </w:r>
            <w:r>
              <w:rPr>
                <w:b/>
                <w:i/>
              </w:rPr>
              <w:t>vyzývá nastupující maďarskou vládu, aby odblokovala finanční prostředky Evropského mírového nástroje určené pro Ukrajinu;</w:t>
            </w:r>
          </w:p>
        </w:tc>
      </w:tr>
    </w:tbl>
    <w:p w14:paraId="64846108"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458B62B2" w14:textId="77777777" w:rsidR="00380C79" w:rsidRPr="000E4F8D" w:rsidRDefault="00380C79" w:rsidP="00380C79">
      <w:r>
        <w:rPr>
          <w:rStyle w:val="HideTWBExt"/>
        </w:rPr>
        <w:t>&lt;/Amend&gt;</w:t>
      </w:r>
    </w:p>
    <w:p w14:paraId="535AD24F"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193</w:t>
      </w:r>
      <w:r>
        <w:rPr>
          <w:rStyle w:val="HideTWBExt"/>
          <w:b w:val="0"/>
        </w:rPr>
        <w:t>&lt;/NumAm&gt;</w:t>
      </w:r>
    </w:p>
    <w:p w14:paraId="5E4308B3"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4CB1995D" w14:textId="77777777" w:rsidR="00380C79" w:rsidRPr="000E4F8D" w:rsidRDefault="00380C79" w:rsidP="00380C79">
      <w:pPr>
        <w:pStyle w:val="NormalBold"/>
      </w:pPr>
      <w:r>
        <w:rPr>
          <w:rStyle w:val="HideTWBExt"/>
          <w:b w:val="0"/>
        </w:rPr>
        <w:t>&lt;/RepeatBlock-By&gt;</w:t>
      </w:r>
    </w:p>
    <w:p w14:paraId="5455528F"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84D269E" w14:textId="77777777" w:rsidR="00380C79" w:rsidRPr="000E4F8D" w:rsidRDefault="00380C79" w:rsidP="00380C79">
      <w:pPr>
        <w:pStyle w:val="NormalBold"/>
      </w:pPr>
      <w:r>
        <w:rPr>
          <w:rStyle w:val="HideTWBExt"/>
          <w:b w:val="0"/>
        </w:rPr>
        <w:t>&lt;Article&gt;</w:t>
      </w:r>
      <w:r>
        <w:t>Bod 3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8A6A415" w14:textId="77777777" w:rsidTr="004C2510">
        <w:trPr>
          <w:trHeight w:hRule="exact" w:val="240"/>
          <w:jc w:val="center"/>
        </w:trPr>
        <w:tc>
          <w:tcPr>
            <w:tcW w:w="9752" w:type="dxa"/>
            <w:gridSpan w:val="2"/>
            <w:tcBorders>
              <w:top w:val="nil"/>
              <w:left w:val="nil"/>
              <w:bottom w:val="nil"/>
              <w:right w:val="nil"/>
            </w:tcBorders>
          </w:tcPr>
          <w:p w14:paraId="72CF6019" w14:textId="77777777" w:rsidR="00380C79" w:rsidRPr="000E4F8D" w:rsidRDefault="00380C79" w:rsidP="004C2510"/>
        </w:tc>
      </w:tr>
      <w:tr w:rsidR="00380C79" w14:paraId="7464D6E4" w14:textId="77777777" w:rsidTr="004C2510">
        <w:trPr>
          <w:trHeight w:val="240"/>
          <w:jc w:val="center"/>
        </w:trPr>
        <w:tc>
          <w:tcPr>
            <w:tcW w:w="4876" w:type="dxa"/>
            <w:tcBorders>
              <w:top w:val="nil"/>
              <w:left w:val="nil"/>
              <w:bottom w:val="nil"/>
              <w:right w:val="nil"/>
            </w:tcBorders>
          </w:tcPr>
          <w:p w14:paraId="4BF17CFD"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0A54DB11" w14:textId="77777777" w:rsidR="00380C79" w:rsidRPr="000E4F8D" w:rsidRDefault="00380C79" w:rsidP="004C2510">
            <w:pPr>
              <w:pStyle w:val="AmColumnHeading"/>
            </w:pPr>
            <w:r>
              <w:t>Pozměňovací návrh</w:t>
            </w:r>
          </w:p>
        </w:tc>
      </w:tr>
      <w:tr w:rsidR="00380C79" w14:paraId="7007332A" w14:textId="77777777" w:rsidTr="004C2510">
        <w:trPr>
          <w:jc w:val="center"/>
        </w:trPr>
        <w:tc>
          <w:tcPr>
            <w:tcW w:w="4876" w:type="dxa"/>
            <w:tcBorders>
              <w:top w:val="nil"/>
              <w:left w:val="nil"/>
              <w:bottom w:val="nil"/>
              <w:right w:val="nil"/>
            </w:tcBorders>
          </w:tcPr>
          <w:p w14:paraId="5B94E01D" w14:textId="77777777" w:rsidR="00380C79" w:rsidRPr="000E4F8D" w:rsidRDefault="00380C79" w:rsidP="004C2510">
            <w:pPr>
              <w:pStyle w:val="Normal6a"/>
            </w:pPr>
          </w:p>
        </w:tc>
        <w:tc>
          <w:tcPr>
            <w:tcW w:w="4876" w:type="dxa"/>
            <w:tcBorders>
              <w:top w:val="nil"/>
              <w:left w:val="nil"/>
              <w:bottom w:val="nil"/>
              <w:right w:val="nil"/>
            </w:tcBorders>
          </w:tcPr>
          <w:p w14:paraId="796698F7" w14:textId="3EE8EB38" w:rsidR="00380C79" w:rsidRPr="000E4F8D" w:rsidRDefault="00380C79" w:rsidP="004C2510">
            <w:pPr>
              <w:pStyle w:val="Normal6a"/>
            </w:pPr>
            <w:r>
              <w:rPr>
                <w:b/>
                <w:i/>
              </w:rPr>
              <w:t>3c.</w:t>
            </w:r>
            <w:r>
              <w:tab/>
            </w:r>
            <w:r>
              <w:rPr>
                <w:b/>
                <w:i/>
              </w:rPr>
              <w:t>v této souvislosti zdůrazňuje, že EU</w:t>
            </w:r>
            <w:r>
              <w:rPr>
                <w:b/>
                <w:i/>
              </w:rPr>
              <w:t xml:space="preserve"> a </w:t>
            </w:r>
            <w:r>
              <w:rPr>
                <w:b/>
                <w:i/>
              </w:rPr>
              <w:t>její členské státy se chopily vůdčí úlohy, jelikož jsou hlavním poskytovatelem finanční</w:t>
            </w:r>
            <w:r>
              <w:rPr>
                <w:b/>
                <w:i/>
              </w:rPr>
              <w:t xml:space="preserve"> a </w:t>
            </w:r>
            <w:r>
              <w:rPr>
                <w:b/>
                <w:i/>
              </w:rPr>
              <w:t>vojenské podpory Ukrajině; naléhavě vyzývá členské státy EU, aby spolu</w:t>
            </w:r>
            <w:r>
              <w:rPr>
                <w:b/>
                <w:i/>
              </w:rPr>
              <w:t xml:space="preserve"> s </w:t>
            </w:r>
            <w:r>
              <w:rPr>
                <w:b/>
                <w:i/>
              </w:rPr>
              <w:t>klíčovými podobně smýšlejícími partnery zachovaly nebo zajistily odpovídající úroveň vojenské podpory poskytované Ukrajině, mimo jiné prostřednictvím výcvikových iniciativ vojenské pomocné mise EU na podporu Ukrajiny (EUMAM Ukraine)</w:t>
            </w:r>
            <w:r>
              <w:rPr>
                <w:b/>
                <w:i/>
              </w:rPr>
              <w:t xml:space="preserve"> a </w:t>
            </w:r>
            <w:r>
              <w:rPr>
                <w:b/>
                <w:i/>
              </w:rPr>
              <w:t>financováním</w:t>
            </w:r>
            <w:r>
              <w:rPr>
                <w:b/>
                <w:i/>
              </w:rPr>
              <w:t xml:space="preserve"> a </w:t>
            </w:r>
            <w:r>
              <w:rPr>
                <w:b/>
                <w:i/>
              </w:rPr>
              <w:t>poskytováním vojenské podpory, jako jsou systémy protivzdušné obrany</w:t>
            </w:r>
            <w:r>
              <w:rPr>
                <w:b/>
                <w:i/>
              </w:rPr>
              <w:t xml:space="preserve"> a </w:t>
            </w:r>
            <w:r>
              <w:rPr>
                <w:b/>
                <w:i/>
              </w:rPr>
              <w:t>schopnost provádět údery na velkou vzdálenost,</w:t>
            </w:r>
            <w:r>
              <w:rPr>
                <w:b/>
                <w:i/>
              </w:rPr>
              <w:t xml:space="preserve"> s </w:t>
            </w:r>
            <w:r>
              <w:rPr>
                <w:b/>
                <w:i/>
              </w:rPr>
              <w:t>cílem vytvořit podmínky pro mír; zdůrazňuje, že členské státy musí tuto podporu zachovat, dokud Rusko neukončí svou agresi,</w:t>
            </w:r>
            <w:r>
              <w:rPr>
                <w:b/>
                <w:i/>
              </w:rPr>
              <w:t xml:space="preserve"> a </w:t>
            </w:r>
            <w:r>
              <w:rPr>
                <w:b/>
                <w:i/>
              </w:rPr>
              <w:t>nesmí se nechat odradit předstíranými vyhlídkami na mír;</w:t>
            </w:r>
          </w:p>
        </w:tc>
      </w:tr>
    </w:tbl>
    <w:p w14:paraId="5F42C0C7"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EEA6923" w14:textId="77777777" w:rsidR="00380C79" w:rsidRPr="000E4F8D" w:rsidRDefault="00380C79" w:rsidP="00380C79">
      <w:r>
        <w:rPr>
          <w:rStyle w:val="HideTWBExt"/>
        </w:rPr>
        <w:t>&lt;/Amend&gt;</w:t>
      </w:r>
    </w:p>
    <w:p w14:paraId="04B37920"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194</w:t>
      </w:r>
      <w:r>
        <w:rPr>
          <w:rStyle w:val="HideTWBExt"/>
          <w:b w:val="0"/>
        </w:rPr>
        <w:t>&lt;/NumAm&gt;</w:t>
      </w:r>
    </w:p>
    <w:p w14:paraId="743A68B5" w14:textId="77777777" w:rsidR="00380C79" w:rsidRPr="000E4F8D" w:rsidRDefault="00380C79" w:rsidP="00380C79">
      <w:pPr>
        <w:pStyle w:val="NormalBold"/>
      </w:pPr>
      <w:r>
        <w:rPr>
          <w:rStyle w:val="HideTWBExt"/>
          <w:b w:val="0"/>
        </w:rPr>
        <w:t>&lt;RepeatBlock-By&gt;&lt;Members&gt;</w:t>
      </w:r>
      <w:r>
        <w:t>Ondřej Kolář</w:t>
      </w:r>
      <w:r>
        <w:rPr>
          <w:rStyle w:val="HideTWBExt"/>
          <w:b w:val="0"/>
        </w:rPr>
        <w:t>&lt;/Members&gt;</w:t>
      </w:r>
    </w:p>
    <w:p w14:paraId="7FCFEEC5" w14:textId="77777777" w:rsidR="00380C79" w:rsidRPr="000E4F8D" w:rsidRDefault="00380C79" w:rsidP="00380C79">
      <w:pPr>
        <w:pStyle w:val="NormalBold"/>
      </w:pPr>
      <w:r>
        <w:rPr>
          <w:rStyle w:val="HideTWBExt"/>
          <w:b w:val="0"/>
        </w:rPr>
        <w:t>&lt;/RepeatBlock-By&gt;</w:t>
      </w:r>
    </w:p>
    <w:p w14:paraId="6708080E"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3A29F11B" w14:textId="77777777" w:rsidR="00380C79" w:rsidRPr="000E4F8D" w:rsidRDefault="00380C79" w:rsidP="00380C79">
      <w:pPr>
        <w:pStyle w:val="NormalBold"/>
      </w:pPr>
      <w:r>
        <w:rPr>
          <w:rStyle w:val="HideTWBExt"/>
          <w:b w:val="0"/>
        </w:rPr>
        <w:t>&lt;Article&gt;</w:t>
      </w:r>
      <w:r>
        <w:t>Bod 3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08FD997" w14:textId="77777777" w:rsidTr="004C2510">
        <w:trPr>
          <w:trHeight w:hRule="exact" w:val="240"/>
          <w:jc w:val="center"/>
        </w:trPr>
        <w:tc>
          <w:tcPr>
            <w:tcW w:w="9752" w:type="dxa"/>
            <w:gridSpan w:val="2"/>
            <w:tcBorders>
              <w:top w:val="nil"/>
              <w:left w:val="nil"/>
              <w:bottom w:val="nil"/>
              <w:right w:val="nil"/>
            </w:tcBorders>
          </w:tcPr>
          <w:p w14:paraId="7613617C" w14:textId="77777777" w:rsidR="00380C79" w:rsidRPr="000E4F8D" w:rsidRDefault="00380C79" w:rsidP="004C2510"/>
        </w:tc>
      </w:tr>
      <w:tr w:rsidR="00380C79" w14:paraId="117B749D" w14:textId="77777777" w:rsidTr="004C2510">
        <w:trPr>
          <w:trHeight w:val="240"/>
          <w:jc w:val="center"/>
        </w:trPr>
        <w:tc>
          <w:tcPr>
            <w:tcW w:w="4876" w:type="dxa"/>
            <w:tcBorders>
              <w:top w:val="nil"/>
              <w:left w:val="nil"/>
              <w:bottom w:val="nil"/>
              <w:right w:val="nil"/>
            </w:tcBorders>
          </w:tcPr>
          <w:p w14:paraId="099B6654"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9B14A48" w14:textId="77777777" w:rsidR="00380C79" w:rsidRPr="000E4F8D" w:rsidRDefault="00380C79" w:rsidP="004C2510">
            <w:pPr>
              <w:pStyle w:val="AmColumnHeading"/>
            </w:pPr>
            <w:r>
              <w:t>Pozměňovací návrh</w:t>
            </w:r>
          </w:p>
        </w:tc>
      </w:tr>
      <w:tr w:rsidR="00380C79" w14:paraId="164A628B" w14:textId="77777777" w:rsidTr="004C2510">
        <w:trPr>
          <w:jc w:val="center"/>
        </w:trPr>
        <w:tc>
          <w:tcPr>
            <w:tcW w:w="4876" w:type="dxa"/>
            <w:tcBorders>
              <w:top w:val="nil"/>
              <w:left w:val="nil"/>
              <w:bottom w:val="nil"/>
              <w:right w:val="nil"/>
            </w:tcBorders>
          </w:tcPr>
          <w:p w14:paraId="48357750" w14:textId="77777777" w:rsidR="00380C79" w:rsidRPr="000E4F8D" w:rsidRDefault="00380C79" w:rsidP="004C2510">
            <w:pPr>
              <w:pStyle w:val="Normal6a"/>
            </w:pPr>
          </w:p>
        </w:tc>
        <w:tc>
          <w:tcPr>
            <w:tcW w:w="4876" w:type="dxa"/>
            <w:tcBorders>
              <w:top w:val="nil"/>
              <w:left w:val="nil"/>
              <w:bottom w:val="nil"/>
              <w:right w:val="nil"/>
            </w:tcBorders>
          </w:tcPr>
          <w:p w14:paraId="462F0E74" w14:textId="455108EC" w:rsidR="00380C79" w:rsidRPr="000E4F8D" w:rsidRDefault="00380C79" w:rsidP="004C2510">
            <w:pPr>
              <w:pStyle w:val="Normal6a"/>
            </w:pPr>
            <w:r>
              <w:rPr>
                <w:b/>
                <w:i/>
              </w:rPr>
              <w:t>3c.</w:t>
            </w:r>
            <w:r>
              <w:tab/>
            </w:r>
            <w:r>
              <w:rPr>
                <w:b/>
                <w:i/>
              </w:rPr>
              <w:t>vyzývá EU</w:t>
            </w:r>
            <w:r>
              <w:rPr>
                <w:b/>
                <w:i/>
              </w:rPr>
              <w:t xml:space="preserve"> a </w:t>
            </w:r>
            <w:r>
              <w:rPr>
                <w:b/>
                <w:i/>
              </w:rPr>
              <w:t>členské státy, aby bojovaly proti ruským dezinformacím týkajícím se války úplným omezením činností spojených</w:t>
            </w:r>
            <w:r>
              <w:rPr>
                <w:b/>
                <w:i/>
              </w:rPr>
              <w:t xml:space="preserve"> s </w:t>
            </w:r>
            <w:r>
              <w:rPr>
                <w:b/>
                <w:i/>
              </w:rPr>
              <w:t>ruskými státem kontrolovanými mediálními organizacemi</w:t>
            </w:r>
            <w:r>
              <w:rPr>
                <w:b/>
                <w:i/>
              </w:rPr>
              <w:t xml:space="preserve"> a </w:t>
            </w:r>
            <w:r>
              <w:rPr>
                <w:b/>
                <w:i/>
              </w:rPr>
              <w:t>jejich přispěvateli ve všech členských státech EU, rozšířením příslušných individuálních sankčních seznamů, prosazováním právní odpovědnosti osob, které se podílejí na genocidní státem řízené propagandě, posilováním digitální gramotnosti, podporou narativů založených na faktech</w:t>
            </w:r>
            <w:r>
              <w:rPr>
                <w:b/>
                <w:i/>
              </w:rPr>
              <w:t xml:space="preserve"> a </w:t>
            </w:r>
            <w:r>
              <w:rPr>
                <w:b/>
                <w:i/>
              </w:rPr>
              <w:t>pohnáním platforem sociálních médií</w:t>
            </w:r>
            <w:r>
              <w:rPr>
                <w:b/>
                <w:i/>
              </w:rPr>
              <w:t xml:space="preserve"> k </w:t>
            </w:r>
            <w:r>
              <w:rPr>
                <w:b/>
                <w:i/>
              </w:rPr>
              <w:t>odpovědnosti za šíření škodlivého obsahu prostřednictvím důsledného prosazování aktu</w:t>
            </w:r>
            <w:r>
              <w:rPr>
                <w:b/>
                <w:i/>
              </w:rPr>
              <w:t xml:space="preserve"> o </w:t>
            </w:r>
            <w:r>
              <w:rPr>
                <w:b/>
                <w:i/>
              </w:rPr>
              <w:t>digitálních službách; </w:t>
            </w:r>
          </w:p>
        </w:tc>
      </w:tr>
    </w:tbl>
    <w:p w14:paraId="3EB31F46"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78C3A3C8" w14:textId="77777777" w:rsidR="00380C79" w:rsidRPr="000E4F8D" w:rsidRDefault="00380C79" w:rsidP="00380C79">
      <w:r>
        <w:rPr>
          <w:rStyle w:val="HideTWBExt"/>
        </w:rPr>
        <w:t>&lt;/Amend&gt;</w:t>
      </w:r>
    </w:p>
    <w:p w14:paraId="48A22E0E"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195</w:t>
      </w:r>
      <w:r>
        <w:rPr>
          <w:rStyle w:val="HideTWBExt"/>
          <w:b w:val="0"/>
        </w:rPr>
        <w:t>&lt;/NumAm&gt;</w:t>
      </w:r>
    </w:p>
    <w:p w14:paraId="10CDAF26" w14:textId="77777777" w:rsidR="00380C79" w:rsidRPr="000E4F8D" w:rsidRDefault="00380C79" w:rsidP="00380C79">
      <w:pPr>
        <w:pStyle w:val="NormalBold"/>
      </w:pPr>
      <w:r>
        <w:rPr>
          <w:rStyle w:val="HideTWBExt"/>
          <w:b w:val="0"/>
        </w:rPr>
        <w:t>&lt;RepeatBlock-By&gt;&lt;Members&gt;</w:t>
      </w:r>
      <w:r>
        <w:t>Liudas Mažylis</w:t>
      </w:r>
      <w:r>
        <w:rPr>
          <w:rStyle w:val="HideTWBExt"/>
          <w:b w:val="0"/>
        </w:rPr>
        <w:t>&lt;/Members&gt;</w:t>
      </w:r>
    </w:p>
    <w:p w14:paraId="3DC4F309" w14:textId="77777777" w:rsidR="00380C79" w:rsidRPr="000E4F8D" w:rsidRDefault="00380C79" w:rsidP="00380C79">
      <w:pPr>
        <w:pStyle w:val="NormalBold"/>
      </w:pPr>
      <w:r>
        <w:rPr>
          <w:rStyle w:val="HideTWBExt"/>
          <w:b w:val="0"/>
        </w:rPr>
        <w:t>&lt;/RepeatBlock-By&gt;</w:t>
      </w:r>
    </w:p>
    <w:p w14:paraId="47AC7CE1"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3F3FB10F" w14:textId="77777777" w:rsidR="00380C79" w:rsidRPr="000E4F8D" w:rsidRDefault="00380C79" w:rsidP="00380C79">
      <w:pPr>
        <w:pStyle w:val="NormalBold"/>
      </w:pPr>
      <w:r>
        <w:rPr>
          <w:rStyle w:val="HideTWBExt"/>
          <w:b w:val="0"/>
        </w:rPr>
        <w:t>&lt;Article&gt;</w:t>
      </w:r>
      <w:r>
        <w:t>Bod 3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B0D15A6" w14:textId="77777777" w:rsidTr="004C2510">
        <w:trPr>
          <w:trHeight w:hRule="exact" w:val="240"/>
          <w:jc w:val="center"/>
        </w:trPr>
        <w:tc>
          <w:tcPr>
            <w:tcW w:w="9752" w:type="dxa"/>
            <w:gridSpan w:val="2"/>
            <w:tcBorders>
              <w:top w:val="nil"/>
              <w:left w:val="nil"/>
              <w:bottom w:val="nil"/>
              <w:right w:val="nil"/>
            </w:tcBorders>
          </w:tcPr>
          <w:p w14:paraId="097866D1" w14:textId="77777777" w:rsidR="00380C79" w:rsidRPr="000E4F8D" w:rsidRDefault="00380C79" w:rsidP="004C2510"/>
        </w:tc>
      </w:tr>
      <w:tr w:rsidR="00380C79" w14:paraId="596D7AC5" w14:textId="77777777" w:rsidTr="004C2510">
        <w:trPr>
          <w:trHeight w:val="240"/>
          <w:jc w:val="center"/>
        </w:trPr>
        <w:tc>
          <w:tcPr>
            <w:tcW w:w="4876" w:type="dxa"/>
            <w:tcBorders>
              <w:top w:val="nil"/>
              <w:left w:val="nil"/>
              <w:bottom w:val="nil"/>
              <w:right w:val="nil"/>
            </w:tcBorders>
          </w:tcPr>
          <w:p w14:paraId="70046435"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73853C76" w14:textId="77777777" w:rsidR="00380C79" w:rsidRPr="000E4F8D" w:rsidRDefault="00380C79" w:rsidP="004C2510">
            <w:pPr>
              <w:pStyle w:val="AmColumnHeading"/>
            </w:pPr>
            <w:r>
              <w:t>Pozměňovací návrh</w:t>
            </w:r>
          </w:p>
        </w:tc>
      </w:tr>
      <w:tr w:rsidR="00380C79" w14:paraId="4661DC08" w14:textId="77777777" w:rsidTr="004C2510">
        <w:trPr>
          <w:jc w:val="center"/>
        </w:trPr>
        <w:tc>
          <w:tcPr>
            <w:tcW w:w="4876" w:type="dxa"/>
            <w:tcBorders>
              <w:top w:val="nil"/>
              <w:left w:val="nil"/>
              <w:bottom w:val="nil"/>
              <w:right w:val="nil"/>
            </w:tcBorders>
          </w:tcPr>
          <w:p w14:paraId="580BB3CD" w14:textId="77777777" w:rsidR="00380C79" w:rsidRPr="000E4F8D" w:rsidRDefault="00380C79" w:rsidP="004C2510">
            <w:pPr>
              <w:pStyle w:val="Normal6a"/>
            </w:pPr>
          </w:p>
        </w:tc>
        <w:tc>
          <w:tcPr>
            <w:tcW w:w="4876" w:type="dxa"/>
            <w:tcBorders>
              <w:top w:val="nil"/>
              <w:left w:val="nil"/>
              <w:bottom w:val="nil"/>
              <w:right w:val="nil"/>
            </w:tcBorders>
          </w:tcPr>
          <w:p w14:paraId="53FDB050" w14:textId="03D0F9BD" w:rsidR="00380C79" w:rsidRPr="000E4F8D" w:rsidRDefault="00380C79" w:rsidP="004C2510">
            <w:pPr>
              <w:pStyle w:val="Normal6a"/>
            </w:pPr>
            <w:r>
              <w:rPr>
                <w:b/>
                <w:i/>
              </w:rPr>
              <w:t>3c.</w:t>
            </w:r>
            <w:r>
              <w:tab/>
            </w:r>
            <w:r>
              <w:rPr>
                <w:b/>
                <w:i/>
              </w:rPr>
              <w:t>vyzývá</w:t>
            </w:r>
            <w:r>
              <w:rPr>
                <w:b/>
                <w:i/>
              </w:rPr>
              <w:t xml:space="preserve"> k </w:t>
            </w:r>
            <w:r>
              <w:rPr>
                <w:b/>
                <w:i/>
              </w:rPr>
              <w:t>větší podpoře EU při shromažďování</w:t>
            </w:r>
            <w:r>
              <w:rPr>
                <w:b/>
                <w:i/>
              </w:rPr>
              <w:t xml:space="preserve"> a </w:t>
            </w:r>
            <w:r>
              <w:rPr>
                <w:b/>
                <w:i/>
              </w:rPr>
              <w:t>uchovávání důkazů</w:t>
            </w:r>
            <w:r>
              <w:rPr>
                <w:b/>
                <w:i/>
              </w:rPr>
              <w:t xml:space="preserve"> o </w:t>
            </w:r>
            <w:r>
              <w:rPr>
                <w:b/>
                <w:i/>
              </w:rPr>
              <w:t>válečných zločinech Ruska na Ukrajině, včetně výrazného navýšení finanční, technické</w:t>
            </w:r>
            <w:r>
              <w:rPr>
                <w:b/>
                <w:i/>
              </w:rPr>
              <w:t xml:space="preserve"> a </w:t>
            </w:r>
            <w:r>
              <w:rPr>
                <w:b/>
                <w:i/>
              </w:rPr>
              <w:t>forenzní pomoci ukrajinským státním zástupcům</w:t>
            </w:r>
            <w:r>
              <w:rPr>
                <w:b/>
                <w:i/>
              </w:rPr>
              <w:t xml:space="preserve"> a </w:t>
            </w:r>
            <w:r>
              <w:rPr>
                <w:b/>
                <w:i/>
              </w:rPr>
              <w:t>vyšetřovacím orgánům, které se zabývají válečnými zločiny; naléhavě vyzývá Komisi</w:t>
            </w:r>
            <w:r>
              <w:rPr>
                <w:b/>
                <w:i/>
              </w:rPr>
              <w:t xml:space="preserve"> a </w:t>
            </w:r>
            <w:r>
              <w:rPr>
                <w:b/>
                <w:i/>
              </w:rPr>
              <w:t>členské státy, aby zajistily řádnou údržbu</w:t>
            </w:r>
            <w:r>
              <w:rPr>
                <w:b/>
                <w:i/>
              </w:rPr>
              <w:t xml:space="preserve"> a </w:t>
            </w:r>
            <w:r>
              <w:rPr>
                <w:b/>
                <w:i/>
              </w:rPr>
              <w:t>pravidelnou aktualizaci komplexních, bezpečných</w:t>
            </w:r>
            <w:r>
              <w:rPr>
                <w:b/>
                <w:i/>
              </w:rPr>
              <w:t xml:space="preserve"> a </w:t>
            </w:r>
            <w:r>
              <w:rPr>
                <w:b/>
                <w:i/>
              </w:rPr>
              <w:t>interoperabilních databází zdokumentovaných zvěrstev</w:t>
            </w:r>
            <w:r>
              <w:rPr>
                <w:b/>
                <w:i/>
              </w:rPr>
              <w:t xml:space="preserve"> a </w:t>
            </w:r>
            <w:r>
              <w:rPr>
                <w:b/>
                <w:i/>
              </w:rPr>
              <w:t>plné zpřístupnění těchto databází všem příslušným mezinárodním soudům</w:t>
            </w:r>
            <w:r>
              <w:rPr>
                <w:b/>
                <w:i/>
              </w:rPr>
              <w:t xml:space="preserve"> a </w:t>
            </w:r>
            <w:r>
              <w:rPr>
                <w:b/>
                <w:i/>
              </w:rPr>
              <w:t>mechanismům odpovědnosti;</w:t>
            </w:r>
          </w:p>
        </w:tc>
      </w:tr>
    </w:tbl>
    <w:p w14:paraId="3342F91F"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2B5BE86A" w14:textId="77777777" w:rsidR="00380C79" w:rsidRPr="000E4F8D" w:rsidRDefault="00380C79" w:rsidP="00380C79">
      <w:r>
        <w:rPr>
          <w:rStyle w:val="HideTWBExt"/>
        </w:rPr>
        <w:t>&lt;/Amend&gt;</w:t>
      </w:r>
    </w:p>
    <w:p w14:paraId="21A6DF1E"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196</w:t>
      </w:r>
      <w:r>
        <w:rPr>
          <w:rStyle w:val="HideTWBExt"/>
          <w:b w:val="0"/>
        </w:rPr>
        <w:t>&lt;/NumAm&gt;</w:t>
      </w:r>
    </w:p>
    <w:p w14:paraId="19CA432A" w14:textId="77777777" w:rsidR="00380C79" w:rsidRPr="000E4F8D" w:rsidRDefault="00380C79" w:rsidP="00380C79">
      <w:pPr>
        <w:pStyle w:val="NormalBold"/>
      </w:pPr>
      <w:r>
        <w:rPr>
          <w:rStyle w:val="HideTWBExt"/>
          <w:b w:val="0"/>
        </w:rPr>
        <w:t>&lt;RepeatBlock-By&gt;&lt;Members&gt;</w:t>
      </w:r>
      <w:r>
        <w:t>Petras Auštrevičius, Dan Barna, Hilde Vautmans, Lucia Yar, Marie-Agnes Strack-Zimmermann, Urmas Paet, Malik Azmani, Nathalie Loiseau, Michał Kobosko</w:t>
      </w:r>
      <w:r>
        <w:rPr>
          <w:rStyle w:val="HideTWBExt"/>
          <w:b w:val="0"/>
        </w:rPr>
        <w:t>&lt;/Members&gt;</w:t>
      </w:r>
    </w:p>
    <w:p w14:paraId="7F7F5DBF" w14:textId="77777777" w:rsidR="00380C79" w:rsidRPr="000E4F8D" w:rsidRDefault="00380C79" w:rsidP="00380C79">
      <w:pPr>
        <w:pStyle w:val="NormalBold"/>
      </w:pPr>
      <w:r>
        <w:rPr>
          <w:rStyle w:val="HideTWBExt"/>
          <w:b w:val="0"/>
        </w:rPr>
        <w:t>&lt;/RepeatBlock-By&gt;</w:t>
      </w:r>
    </w:p>
    <w:p w14:paraId="543C7121"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DCCEBDC" w14:textId="77777777" w:rsidR="00380C79" w:rsidRPr="000E4F8D" w:rsidRDefault="00380C79" w:rsidP="00380C79">
      <w:pPr>
        <w:pStyle w:val="NormalBold"/>
      </w:pPr>
      <w:r>
        <w:rPr>
          <w:rStyle w:val="HideTWBExt"/>
          <w:b w:val="0"/>
        </w:rPr>
        <w:t>&lt;Article&gt;</w:t>
      </w:r>
      <w:r>
        <w:t>Bod 3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BC85F8E" w14:textId="77777777" w:rsidTr="004C2510">
        <w:trPr>
          <w:trHeight w:hRule="exact" w:val="240"/>
          <w:jc w:val="center"/>
        </w:trPr>
        <w:tc>
          <w:tcPr>
            <w:tcW w:w="9752" w:type="dxa"/>
            <w:gridSpan w:val="2"/>
            <w:tcBorders>
              <w:top w:val="nil"/>
              <w:left w:val="nil"/>
              <w:bottom w:val="nil"/>
              <w:right w:val="nil"/>
            </w:tcBorders>
          </w:tcPr>
          <w:p w14:paraId="29812DD7" w14:textId="77777777" w:rsidR="00380C79" w:rsidRPr="000E4F8D" w:rsidRDefault="00380C79" w:rsidP="004C2510"/>
        </w:tc>
      </w:tr>
      <w:tr w:rsidR="00380C79" w14:paraId="3CCAC382" w14:textId="77777777" w:rsidTr="004C2510">
        <w:trPr>
          <w:trHeight w:val="240"/>
          <w:jc w:val="center"/>
        </w:trPr>
        <w:tc>
          <w:tcPr>
            <w:tcW w:w="4876" w:type="dxa"/>
            <w:tcBorders>
              <w:top w:val="nil"/>
              <w:left w:val="nil"/>
              <w:bottom w:val="nil"/>
              <w:right w:val="nil"/>
            </w:tcBorders>
          </w:tcPr>
          <w:p w14:paraId="3106AB3F"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7E44F80" w14:textId="77777777" w:rsidR="00380C79" w:rsidRPr="000E4F8D" w:rsidRDefault="00380C79" w:rsidP="004C2510">
            <w:pPr>
              <w:pStyle w:val="AmColumnHeading"/>
            </w:pPr>
            <w:r>
              <w:t>Pozměňovací návrh</w:t>
            </w:r>
          </w:p>
        </w:tc>
      </w:tr>
      <w:tr w:rsidR="00380C79" w14:paraId="4CB20267" w14:textId="77777777" w:rsidTr="004C2510">
        <w:trPr>
          <w:jc w:val="center"/>
        </w:trPr>
        <w:tc>
          <w:tcPr>
            <w:tcW w:w="4876" w:type="dxa"/>
            <w:tcBorders>
              <w:top w:val="nil"/>
              <w:left w:val="nil"/>
              <w:bottom w:val="nil"/>
              <w:right w:val="nil"/>
            </w:tcBorders>
          </w:tcPr>
          <w:p w14:paraId="49BB1C2E" w14:textId="77777777" w:rsidR="00380C79" w:rsidRPr="000E4F8D" w:rsidRDefault="00380C79" w:rsidP="004C2510">
            <w:pPr>
              <w:pStyle w:val="Normal6a"/>
            </w:pPr>
          </w:p>
        </w:tc>
        <w:tc>
          <w:tcPr>
            <w:tcW w:w="4876" w:type="dxa"/>
            <w:tcBorders>
              <w:top w:val="nil"/>
              <w:left w:val="nil"/>
              <w:bottom w:val="nil"/>
              <w:right w:val="nil"/>
            </w:tcBorders>
          </w:tcPr>
          <w:p w14:paraId="2A34F544" w14:textId="3777FD7A" w:rsidR="00380C79" w:rsidRPr="000E4F8D" w:rsidRDefault="00380C79" w:rsidP="004C2510">
            <w:pPr>
              <w:pStyle w:val="Normal6a"/>
            </w:pPr>
            <w:r>
              <w:rPr>
                <w:b/>
                <w:i/>
              </w:rPr>
              <w:t>3c.</w:t>
            </w:r>
            <w:r>
              <w:tab/>
            </w:r>
            <w:r>
              <w:rPr>
                <w:b/>
                <w:i/>
              </w:rPr>
              <w:t>zdůrazňuje úlohu Ukrajiny jakožto garanta bezpečnosti pro Evropu, který má největší armádu</w:t>
            </w:r>
            <w:r>
              <w:rPr>
                <w:b/>
                <w:i/>
              </w:rPr>
              <w:t xml:space="preserve"> v </w:t>
            </w:r>
            <w:r>
              <w:rPr>
                <w:b/>
                <w:i/>
              </w:rPr>
              <w:t>Evropě se zkušenostmi na moderním bojišti</w:t>
            </w:r>
            <w:r>
              <w:rPr>
                <w:b/>
                <w:i/>
              </w:rPr>
              <w:t xml:space="preserve"> a s </w:t>
            </w:r>
            <w:r>
              <w:rPr>
                <w:b/>
                <w:i/>
              </w:rPr>
              <w:t>vojenskými technologiemi; zdůrazňuje proto význam posílené bezpečnostní</w:t>
            </w:r>
            <w:r>
              <w:rPr>
                <w:b/>
                <w:i/>
              </w:rPr>
              <w:t xml:space="preserve"> a </w:t>
            </w:r>
            <w:r>
              <w:rPr>
                <w:b/>
                <w:i/>
              </w:rPr>
              <w:t>obranné spolupráce</w:t>
            </w:r>
            <w:r>
              <w:rPr>
                <w:b/>
                <w:i/>
              </w:rPr>
              <w:t xml:space="preserve"> s </w:t>
            </w:r>
            <w:r>
              <w:rPr>
                <w:b/>
                <w:i/>
              </w:rPr>
              <w:t>Ukrajinou založené na využití ukrajinských zkušeností;</w:t>
            </w:r>
          </w:p>
        </w:tc>
      </w:tr>
    </w:tbl>
    <w:p w14:paraId="6412F4F2"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464BC559" w14:textId="77777777" w:rsidR="00380C79" w:rsidRPr="000E4F8D" w:rsidRDefault="00380C79" w:rsidP="00380C79">
      <w:r>
        <w:rPr>
          <w:rStyle w:val="HideTWBExt"/>
        </w:rPr>
        <w:t>&lt;/Amend&gt;</w:t>
      </w:r>
    </w:p>
    <w:p w14:paraId="7B3C178E"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197</w:t>
      </w:r>
      <w:r>
        <w:rPr>
          <w:rStyle w:val="HideTWBExt"/>
          <w:b w:val="0"/>
        </w:rPr>
        <w:t>&lt;/NumAm&gt;</w:t>
      </w:r>
    </w:p>
    <w:p w14:paraId="4B60ACAE" w14:textId="77777777" w:rsidR="00380C79" w:rsidRPr="000E4F8D" w:rsidRDefault="00380C79" w:rsidP="00380C79">
      <w:pPr>
        <w:pStyle w:val="NormalBold"/>
      </w:pPr>
      <w:r>
        <w:rPr>
          <w:rStyle w:val="HideTWBExt"/>
          <w:b w:val="0"/>
        </w:rPr>
        <w:t>&lt;RepeatBlock-By&gt;&lt;Members&gt;</w:t>
      </w:r>
      <w:r>
        <w:t>Michał Dworczyk</w:t>
      </w:r>
      <w:r>
        <w:rPr>
          <w:rStyle w:val="HideTWBExt"/>
          <w:b w:val="0"/>
        </w:rPr>
        <w:t>&lt;/Members&gt;</w:t>
      </w:r>
    </w:p>
    <w:p w14:paraId="56CD600F" w14:textId="77777777" w:rsidR="00380C79" w:rsidRPr="000E4F8D" w:rsidRDefault="00380C79" w:rsidP="00380C79">
      <w:pPr>
        <w:pStyle w:val="NormalBold"/>
      </w:pPr>
      <w:r>
        <w:rPr>
          <w:rStyle w:val="HideTWBExt"/>
          <w:b w:val="0"/>
        </w:rPr>
        <w:t>&lt;/RepeatBlock-By&gt;</w:t>
      </w:r>
    </w:p>
    <w:p w14:paraId="1FEAF8EA"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145BFE34" w14:textId="77777777" w:rsidR="00380C79" w:rsidRPr="000E4F8D" w:rsidRDefault="00380C79" w:rsidP="00380C79">
      <w:pPr>
        <w:pStyle w:val="NormalBold"/>
      </w:pPr>
      <w:r>
        <w:rPr>
          <w:rStyle w:val="HideTWBExt"/>
          <w:b w:val="0"/>
        </w:rPr>
        <w:t>&lt;Article&gt;</w:t>
      </w:r>
      <w:r>
        <w:t>Bod 3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8065908" w14:textId="77777777" w:rsidTr="004C2510">
        <w:trPr>
          <w:trHeight w:hRule="exact" w:val="240"/>
          <w:jc w:val="center"/>
        </w:trPr>
        <w:tc>
          <w:tcPr>
            <w:tcW w:w="9752" w:type="dxa"/>
            <w:gridSpan w:val="2"/>
            <w:tcBorders>
              <w:top w:val="nil"/>
              <w:left w:val="nil"/>
              <w:bottom w:val="nil"/>
              <w:right w:val="nil"/>
            </w:tcBorders>
          </w:tcPr>
          <w:p w14:paraId="2833D886" w14:textId="77777777" w:rsidR="00380C79" w:rsidRPr="000E4F8D" w:rsidRDefault="00380C79" w:rsidP="004C2510"/>
        </w:tc>
      </w:tr>
      <w:tr w:rsidR="00380C79" w14:paraId="485BBFB3" w14:textId="77777777" w:rsidTr="004C2510">
        <w:trPr>
          <w:trHeight w:val="240"/>
          <w:jc w:val="center"/>
        </w:trPr>
        <w:tc>
          <w:tcPr>
            <w:tcW w:w="4876" w:type="dxa"/>
            <w:tcBorders>
              <w:top w:val="nil"/>
              <w:left w:val="nil"/>
              <w:bottom w:val="nil"/>
              <w:right w:val="nil"/>
            </w:tcBorders>
          </w:tcPr>
          <w:p w14:paraId="56926544"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943C7FB" w14:textId="77777777" w:rsidR="00380C79" w:rsidRPr="000E4F8D" w:rsidRDefault="00380C79" w:rsidP="004C2510">
            <w:pPr>
              <w:pStyle w:val="AmColumnHeading"/>
            </w:pPr>
            <w:r>
              <w:t>Pozměňovací návrh</w:t>
            </w:r>
          </w:p>
        </w:tc>
      </w:tr>
      <w:tr w:rsidR="00380C79" w14:paraId="3C40FF6F" w14:textId="77777777" w:rsidTr="004C2510">
        <w:trPr>
          <w:jc w:val="center"/>
        </w:trPr>
        <w:tc>
          <w:tcPr>
            <w:tcW w:w="4876" w:type="dxa"/>
            <w:tcBorders>
              <w:top w:val="nil"/>
              <w:left w:val="nil"/>
              <w:bottom w:val="nil"/>
              <w:right w:val="nil"/>
            </w:tcBorders>
          </w:tcPr>
          <w:p w14:paraId="02D615DD" w14:textId="77777777" w:rsidR="00380C79" w:rsidRPr="000E4F8D" w:rsidRDefault="00380C79" w:rsidP="004C2510">
            <w:pPr>
              <w:pStyle w:val="Normal6a"/>
            </w:pPr>
          </w:p>
        </w:tc>
        <w:tc>
          <w:tcPr>
            <w:tcW w:w="4876" w:type="dxa"/>
            <w:tcBorders>
              <w:top w:val="nil"/>
              <w:left w:val="nil"/>
              <w:bottom w:val="nil"/>
              <w:right w:val="nil"/>
            </w:tcBorders>
          </w:tcPr>
          <w:p w14:paraId="6A117EF9" w14:textId="2FE37BFA" w:rsidR="00380C79" w:rsidRPr="000E4F8D" w:rsidRDefault="00380C79" w:rsidP="004C2510">
            <w:pPr>
              <w:pStyle w:val="Normal6a"/>
            </w:pPr>
            <w:r>
              <w:rPr>
                <w:b/>
                <w:i/>
              </w:rPr>
              <w:t>3c.</w:t>
            </w:r>
            <w:r>
              <w:tab/>
            </w:r>
            <w:r>
              <w:rPr>
                <w:b/>
                <w:i/>
              </w:rPr>
              <w:t>vyzývá</w:t>
            </w:r>
            <w:r>
              <w:rPr>
                <w:b/>
                <w:i/>
              </w:rPr>
              <w:t xml:space="preserve"> k </w:t>
            </w:r>
            <w:r>
              <w:rPr>
                <w:b/>
                <w:i/>
              </w:rPr>
              <w:t>zařazení dalších osob</w:t>
            </w:r>
            <w:r>
              <w:rPr>
                <w:b/>
                <w:i/>
              </w:rPr>
              <w:t xml:space="preserve"> a </w:t>
            </w:r>
            <w:r>
              <w:rPr>
                <w:b/>
                <w:i/>
              </w:rPr>
              <w:t>subjektů</w:t>
            </w:r>
            <w:r>
              <w:rPr>
                <w:b/>
                <w:i/>
              </w:rPr>
              <w:t xml:space="preserve"> z </w:t>
            </w:r>
            <w:r>
              <w:rPr>
                <w:b/>
                <w:i/>
              </w:rPr>
              <w:t>Ruské federace</w:t>
            </w:r>
            <w:r>
              <w:rPr>
                <w:b/>
                <w:i/>
              </w:rPr>
              <w:t xml:space="preserve"> a </w:t>
            </w:r>
            <w:r>
              <w:rPr>
                <w:b/>
                <w:i/>
              </w:rPr>
              <w:t>třetích zemí na příslušné seznamy</w:t>
            </w:r>
            <w:r>
              <w:rPr>
                <w:b/>
                <w:i/>
              </w:rPr>
              <w:t xml:space="preserve"> v </w:t>
            </w:r>
            <w:r>
              <w:rPr>
                <w:b/>
                <w:i/>
              </w:rPr>
              <w:t>případě, že jde</w:t>
            </w:r>
            <w:r>
              <w:rPr>
                <w:b/>
                <w:i/>
              </w:rPr>
              <w:t xml:space="preserve"> o </w:t>
            </w:r>
            <w:r>
              <w:rPr>
                <w:b/>
                <w:i/>
              </w:rPr>
              <w:t>osoby</w:t>
            </w:r>
            <w:r>
              <w:rPr>
                <w:b/>
                <w:i/>
              </w:rPr>
              <w:t xml:space="preserve"> a </w:t>
            </w:r>
            <w:r>
              <w:rPr>
                <w:b/>
                <w:i/>
              </w:rPr>
              <w:t>subjekty zapojené do podpory nebo financování ruského vojenského</w:t>
            </w:r>
            <w:r>
              <w:rPr>
                <w:b/>
                <w:i/>
              </w:rPr>
              <w:t xml:space="preserve"> a </w:t>
            </w:r>
            <w:r>
              <w:rPr>
                <w:b/>
                <w:i/>
              </w:rPr>
              <w:t>průmyslového komplexu, závažného porušování lidských práv</w:t>
            </w:r>
            <w:r>
              <w:rPr>
                <w:b/>
                <w:i/>
              </w:rPr>
              <w:t xml:space="preserve"> a </w:t>
            </w:r>
            <w:r>
              <w:rPr>
                <w:b/>
                <w:i/>
              </w:rPr>
              <w:t>dezinformačních, hybridních</w:t>
            </w:r>
            <w:r>
              <w:rPr>
                <w:b/>
                <w:i/>
              </w:rPr>
              <w:t xml:space="preserve"> a </w:t>
            </w:r>
            <w:r>
              <w:rPr>
                <w:b/>
                <w:i/>
              </w:rPr>
              <w:t>nepřátelských zásahů;</w:t>
            </w:r>
          </w:p>
        </w:tc>
      </w:tr>
    </w:tbl>
    <w:p w14:paraId="2494222A"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1EF5AC1" w14:textId="77777777" w:rsidR="00380C79" w:rsidRPr="000E4F8D" w:rsidRDefault="00380C79" w:rsidP="00380C79">
      <w:r>
        <w:rPr>
          <w:rStyle w:val="HideTWBExt"/>
        </w:rPr>
        <w:t>&lt;/Amend&gt;</w:t>
      </w:r>
    </w:p>
    <w:p w14:paraId="33069BA5"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198</w:t>
      </w:r>
      <w:r>
        <w:rPr>
          <w:rStyle w:val="HideTWBExt"/>
          <w:b w:val="0"/>
        </w:rPr>
        <w:t>&lt;/NumAm&gt;</w:t>
      </w:r>
    </w:p>
    <w:p w14:paraId="1F8DCBB4" w14:textId="77777777" w:rsidR="00380C79" w:rsidRPr="000E4F8D" w:rsidRDefault="00380C79" w:rsidP="00380C79">
      <w:pPr>
        <w:pStyle w:val="NormalBold"/>
      </w:pPr>
      <w:r>
        <w:rPr>
          <w:rStyle w:val="HideTWBExt"/>
          <w:b w:val="0"/>
        </w:rPr>
        <w:t>&lt;RepeatBlock-By&gt;&lt;Members&gt;</w:t>
      </w:r>
      <w:r>
        <w:t>Nathalie Loiseau, Lucia Yar, Michał Kobosko, Dan Barna, Petras Auštrevičius, Engin Eroglu, Malik Azmani</w:t>
      </w:r>
      <w:r>
        <w:rPr>
          <w:rStyle w:val="HideTWBExt"/>
          <w:b w:val="0"/>
        </w:rPr>
        <w:t>&lt;/Members&gt;</w:t>
      </w:r>
    </w:p>
    <w:p w14:paraId="1DCC8C2A" w14:textId="77777777" w:rsidR="00380C79" w:rsidRPr="000E4F8D" w:rsidRDefault="00380C79" w:rsidP="00380C79">
      <w:pPr>
        <w:pStyle w:val="NormalBold"/>
      </w:pPr>
      <w:r>
        <w:rPr>
          <w:rStyle w:val="HideTWBExt"/>
          <w:b w:val="0"/>
        </w:rPr>
        <w:t>&lt;/RepeatBlock-By&gt;</w:t>
      </w:r>
    </w:p>
    <w:p w14:paraId="4B29DD95"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0266B0E" w14:textId="77777777" w:rsidR="00380C79" w:rsidRPr="000E4F8D" w:rsidRDefault="00380C79" w:rsidP="00380C79">
      <w:pPr>
        <w:pStyle w:val="NormalBold"/>
      </w:pPr>
      <w:r>
        <w:rPr>
          <w:rStyle w:val="HideTWBExt"/>
          <w:b w:val="0"/>
        </w:rPr>
        <w:t>&lt;Article&gt;</w:t>
      </w:r>
      <w:r>
        <w:t>Bod 3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72948FB" w14:textId="77777777" w:rsidTr="004C2510">
        <w:trPr>
          <w:trHeight w:hRule="exact" w:val="240"/>
          <w:jc w:val="center"/>
        </w:trPr>
        <w:tc>
          <w:tcPr>
            <w:tcW w:w="9752" w:type="dxa"/>
            <w:gridSpan w:val="2"/>
            <w:tcBorders>
              <w:top w:val="nil"/>
              <w:left w:val="nil"/>
              <w:bottom w:val="nil"/>
              <w:right w:val="nil"/>
            </w:tcBorders>
          </w:tcPr>
          <w:p w14:paraId="7CE5CE53" w14:textId="77777777" w:rsidR="00380C79" w:rsidRPr="000E4F8D" w:rsidRDefault="00380C79" w:rsidP="004C2510"/>
        </w:tc>
      </w:tr>
      <w:tr w:rsidR="00380C79" w14:paraId="19EF7E42" w14:textId="77777777" w:rsidTr="004C2510">
        <w:trPr>
          <w:trHeight w:val="240"/>
          <w:jc w:val="center"/>
        </w:trPr>
        <w:tc>
          <w:tcPr>
            <w:tcW w:w="4876" w:type="dxa"/>
            <w:tcBorders>
              <w:top w:val="nil"/>
              <w:left w:val="nil"/>
              <w:bottom w:val="nil"/>
              <w:right w:val="nil"/>
            </w:tcBorders>
          </w:tcPr>
          <w:p w14:paraId="25E17E5B"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6B9333D" w14:textId="77777777" w:rsidR="00380C79" w:rsidRPr="000E4F8D" w:rsidRDefault="00380C79" w:rsidP="004C2510">
            <w:pPr>
              <w:pStyle w:val="AmColumnHeading"/>
            </w:pPr>
            <w:r>
              <w:t>Pozměňovací návrh</w:t>
            </w:r>
          </w:p>
        </w:tc>
      </w:tr>
      <w:tr w:rsidR="00380C79" w14:paraId="6DEEA259" w14:textId="77777777" w:rsidTr="004C2510">
        <w:trPr>
          <w:jc w:val="center"/>
        </w:trPr>
        <w:tc>
          <w:tcPr>
            <w:tcW w:w="4876" w:type="dxa"/>
            <w:tcBorders>
              <w:top w:val="nil"/>
              <w:left w:val="nil"/>
              <w:bottom w:val="nil"/>
              <w:right w:val="nil"/>
            </w:tcBorders>
          </w:tcPr>
          <w:p w14:paraId="13CB6E50" w14:textId="77777777" w:rsidR="00380C79" w:rsidRPr="000E4F8D" w:rsidRDefault="00380C79" w:rsidP="004C2510">
            <w:pPr>
              <w:pStyle w:val="Normal6a"/>
            </w:pPr>
          </w:p>
        </w:tc>
        <w:tc>
          <w:tcPr>
            <w:tcW w:w="4876" w:type="dxa"/>
            <w:tcBorders>
              <w:top w:val="nil"/>
              <w:left w:val="nil"/>
              <w:bottom w:val="nil"/>
              <w:right w:val="nil"/>
            </w:tcBorders>
          </w:tcPr>
          <w:p w14:paraId="7E53BFB6" w14:textId="77777777" w:rsidR="00380C79" w:rsidRPr="000E4F8D" w:rsidRDefault="00380C79" w:rsidP="004C2510">
            <w:pPr>
              <w:pStyle w:val="Normal6a"/>
            </w:pPr>
            <w:r>
              <w:rPr>
                <w:b/>
                <w:i/>
              </w:rPr>
              <w:t>3c.</w:t>
            </w:r>
            <w:r>
              <w:tab/>
            </w:r>
            <w:r>
              <w:rPr>
                <w:b/>
                <w:i/>
              </w:rPr>
              <w:t>vyjadřuje podporu Zvláštnímu tribunálu pro zločin agrese vůči Ukrajině;</w:t>
            </w:r>
          </w:p>
        </w:tc>
      </w:tr>
    </w:tbl>
    <w:p w14:paraId="76D72CA3"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7D8503E" w14:textId="77777777" w:rsidR="00380C79" w:rsidRPr="000E4F8D" w:rsidRDefault="00380C79" w:rsidP="00380C79">
      <w:r>
        <w:rPr>
          <w:rStyle w:val="HideTWBExt"/>
        </w:rPr>
        <w:t>&lt;/Amend&gt;</w:t>
      </w:r>
    </w:p>
    <w:p w14:paraId="13C805DC"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199</w:t>
      </w:r>
      <w:r>
        <w:rPr>
          <w:rStyle w:val="HideTWBExt"/>
          <w:b w:val="0"/>
        </w:rPr>
        <w:t>&lt;/NumAm&gt;</w:t>
      </w:r>
    </w:p>
    <w:p w14:paraId="7B95774D" w14:textId="77777777" w:rsidR="00380C79" w:rsidRPr="000E4F8D" w:rsidRDefault="00380C79" w:rsidP="00380C79">
      <w:pPr>
        <w:pStyle w:val="NormalBold"/>
      </w:pPr>
      <w:r>
        <w:rPr>
          <w:rStyle w:val="HideTWBExt"/>
          <w:b w:val="0"/>
        </w:rPr>
        <w:t>&lt;RepeatBlock-By&gt;&lt;Members&gt;</w:t>
      </w:r>
      <w:r>
        <w:t>Michał Dworczyk</w:t>
      </w:r>
      <w:r>
        <w:rPr>
          <w:rStyle w:val="HideTWBExt"/>
          <w:b w:val="0"/>
        </w:rPr>
        <w:t>&lt;/Members&gt;</w:t>
      </w:r>
    </w:p>
    <w:p w14:paraId="300EAF86" w14:textId="77777777" w:rsidR="00380C79" w:rsidRPr="000E4F8D" w:rsidRDefault="00380C79" w:rsidP="00380C79">
      <w:pPr>
        <w:pStyle w:val="NormalBold"/>
      </w:pPr>
      <w:r>
        <w:rPr>
          <w:rStyle w:val="HideTWBExt"/>
          <w:b w:val="0"/>
        </w:rPr>
        <w:t>&lt;/RepeatBlock-By&gt;</w:t>
      </w:r>
    </w:p>
    <w:p w14:paraId="3E70668C"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91ACB8B" w14:textId="77777777" w:rsidR="00380C79" w:rsidRPr="000E4F8D" w:rsidRDefault="00380C79" w:rsidP="00380C79">
      <w:pPr>
        <w:pStyle w:val="NormalBold"/>
      </w:pPr>
      <w:r>
        <w:rPr>
          <w:rStyle w:val="HideTWBExt"/>
          <w:b w:val="0"/>
        </w:rPr>
        <w:t>&lt;Article&gt;</w:t>
      </w:r>
      <w:r>
        <w:t>Bod 3 d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CDDE247" w14:textId="77777777" w:rsidTr="004C2510">
        <w:trPr>
          <w:trHeight w:hRule="exact" w:val="240"/>
          <w:jc w:val="center"/>
        </w:trPr>
        <w:tc>
          <w:tcPr>
            <w:tcW w:w="9752" w:type="dxa"/>
            <w:gridSpan w:val="2"/>
            <w:tcBorders>
              <w:top w:val="nil"/>
              <w:left w:val="nil"/>
              <w:bottom w:val="nil"/>
              <w:right w:val="nil"/>
            </w:tcBorders>
          </w:tcPr>
          <w:p w14:paraId="13FF86AA" w14:textId="77777777" w:rsidR="00380C79" w:rsidRPr="000E4F8D" w:rsidRDefault="00380C79" w:rsidP="004C2510"/>
        </w:tc>
      </w:tr>
      <w:tr w:rsidR="00380C79" w14:paraId="6242D6E8" w14:textId="77777777" w:rsidTr="004C2510">
        <w:trPr>
          <w:trHeight w:val="240"/>
          <w:jc w:val="center"/>
        </w:trPr>
        <w:tc>
          <w:tcPr>
            <w:tcW w:w="4876" w:type="dxa"/>
            <w:tcBorders>
              <w:top w:val="nil"/>
              <w:left w:val="nil"/>
              <w:bottom w:val="nil"/>
              <w:right w:val="nil"/>
            </w:tcBorders>
          </w:tcPr>
          <w:p w14:paraId="773E924F"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67FDCB5" w14:textId="77777777" w:rsidR="00380C79" w:rsidRPr="000E4F8D" w:rsidRDefault="00380C79" w:rsidP="004C2510">
            <w:pPr>
              <w:pStyle w:val="AmColumnHeading"/>
            </w:pPr>
            <w:r>
              <w:t>Pozměňovací návrh</w:t>
            </w:r>
          </w:p>
        </w:tc>
      </w:tr>
      <w:tr w:rsidR="00380C79" w14:paraId="5AB50FD3" w14:textId="77777777" w:rsidTr="004C2510">
        <w:trPr>
          <w:jc w:val="center"/>
        </w:trPr>
        <w:tc>
          <w:tcPr>
            <w:tcW w:w="4876" w:type="dxa"/>
            <w:tcBorders>
              <w:top w:val="nil"/>
              <w:left w:val="nil"/>
              <w:bottom w:val="nil"/>
              <w:right w:val="nil"/>
            </w:tcBorders>
          </w:tcPr>
          <w:p w14:paraId="393B633D" w14:textId="77777777" w:rsidR="00380C79" w:rsidRPr="000E4F8D" w:rsidRDefault="00380C79" w:rsidP="004C2510">
            <w:pPr>
              <w:pStyle w:val="Normal6a"/>
            </w:pPr>
          </w:p>
        </w:tc>
        <w:tc>
          <w:tcPr>
            <w:tcW w:w="4876" w:type="dxa"/>
            <w:tcBorders>
              <w:top w:val="nil"/>
              <w:left w:val="nil"/>
              <w:bottom w:val="nil"/>
              <w:right w:val="nil"/>
            </w:tcBorders>
          </w:tcPr>
          <w:p w14:paraId="365AF6A6" w14:textId="5A4BE713" w:rsidR="00380C79" w:rsidRPr="000E4F8D" w:rsidRDefault="00380C79" w:rsidP="004C2510">
            <w:pPr>
              <w:pStyle w:val="Normal6a"/>
            </w:pPr>
            <w:r>
              <w:rPr>
                <w:b/>
                <w:i/>
              </w:rPr>
              <w:t>3d.</w:t>
            </w:r>
            <w:r>
              <w:tab/>
            </w:r>
            <w:r>
              <w:rPr>
                <w:b/>
                <w:i/>
              </w:rPr>
              <w:t>vyzývá</w:t>
            </w:r>
            <w:r>
              <w:rPr>
                <w:b/>
                <w:i/>
              </w:rPr>
              <w:t xml:space="preserve"> k </w:t>
            </w:r>
            <w:r>
              <w:rPr>
                <w:b/>
                <w:i/>
              </w:rPr>
              <w:t>posílení</w:t>
            </w:r>
            <w:r>
              <w:rPr>
                <w:b/>
                <w:i/>
              </w:rPr>
              <w:t xml:space="preserve"> a </w:t>
            </w:r>
            <w:r>
              <w:rPr>
                <w:b/>
                <w:i/>
              </w:rPr>
              <w:t>rozšíření opatření zaměřených na klíčová odvětví ruského hospodářství, zejména na vojensko-průmyslový komplex, odvětví energetiky, včetně vývozu ropy</w:t>
            </w:r>
            <w:r>
              <w:rPr>
                <w:b/>
                <w:i/>
              </w:rPr>
              <w:t xml:space="preserve"> a </w:t>
            </w:r>
            <w:r>
              <w:rPr>
                <w:b/>
                <w:i/>
              </w:rPr>
              <w:t>zkapalněného zemního plynu, finance, IT</w:t>
            </w:r>
            <w:r>
              <w:rPr>
                <w:b/>
                <w:i/>
              </w:rPr>
              <w:t xml:space="preserve"> a </w:t>
            </w:r>
            <w:r>
              <w:rPr>
                <w:b/>
                <w:i/>
              </w:rPr>
              <w:t>digitální technologie, kosmické odvětví, jakož</w:t>
            </w:r>
            <w:r>
              <w:rPr>
                <w:b/>
                <w:i/>
              </w:rPr>
              <w:t xml:space="preserve"> i </w:t>
            </w:r>
            <w:r>
              <w:rPr>
                <w:b/>
                <w:i/>
              </w:rPr>
              <w:t>těžební, chemický</w:t>
            </w:r>
            <w:r>
              <w:rPr>
                <w:b/>
                <w:i/>
              </w:rPr>
              <w:t xml:space="preserve"> a </w:t>
            </w:r>
            <w:r>
              <w:rPr>
                <w:b/>
                <w:i/>
              </w:rPr>
              <w:t>metalurgický průmysl; vyzývá zejména</w:t>
            </w:r>
            <w:r>
              <w:rPr>
                <w:b/>
                <w:i/>
              </w:rPr>
              <w:t xml:space="preserve"> k </w:t>
            </w:r>
            <w:r>
              <w:rPr>
                <w:b/>
                <w:i/>
              </w:rPr>
              <w:t>přísnějším kontrolám vývozu zboží dvojího užití, pokročilých technologií</w:t>
            </w:r>
            <w:r>
              <w:rPr>
                <w:b/>
                <w:i/>
              </w:rPr>
              <w:t xml:space="preserve"> a </w:t>
            </w:r>
            <w:r>
              <w:rPr>
                <w:b/>
                <w:i/>
              </w:rPr>
              <w:t>kritických součástí používaných při výrobě zbraní; naléhavě vyzývá</w:t>
            </w:r>
            <w:r>
              <w:rPr>
                <w:b/>
                <w:i/>
              </w:rPr>
              <w:t xml:space="preserve"> k </w:t>
            </w:r>
            <w:r>
              <w:rPr>
                <w:b/>
                <w:i/>
              </w:rPr>
              <w:t>přijetí dalších opatření zaměřených na finanční zprostředkovatele ve třetích zemích, kteří usnadňují obcházení sankcí; zdůrazňuje, že je naléhavě nutné posílit prosazování</w:t>
            </w:r>
            <w:r>
              <w:rPr>
                <w:b/>
                <w:i/>
              </w:rPr>
              <w:t xml:space="preserve"> a </w:t>
            </w:r>
            <w:r>
              <w:rPr>
                <w:b/>
                <w:i/>
              </w:rPr>
              <w:t>zajistit jednotné uplatňování sankcí ve všech členských státech;</w:t>
            </w:r>
          </w:p>
        </w:tc>
      </w:tr>
    </w:tbl>
    <w:p w14:paraId="6F2D0377"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2CEAE910" w14:textId="77777777" w:rsidR="00380C79" w:rsidRPr="000E4F8D" w:rsidRDefault="00380C79" w:rsidP="00380C79">
      <w:r>
        <w:rPr>
          <w:rStyle w:val="HideTWBExt"/>
        </w:rPr>
        <w:t>&lt;/Amend&gt;</w:t>
      </w:r>
    </w:p>
    <w:p w14:paraId="53CC1059"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200</w:t>
      </w:r>
      <w:r>
        <w:rPr>
          <w:rStyle w:val="HideTWBExt"/>
          <w:b w:val="0"/>
        </w:rPr>
        <w:t>&lt;/NumAm&gt;</w:t>
      </w:r>
    </w:p>
    <w:p w14:paraId="569C1214"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3C6E6ABF" w14:textId="77777777" w:rsidR="00380C79" w:rsidRPr="000E4F8D" w:rsidRDefault="00380C79" w:rsidP="00380C79">
      <w:pPr>
        <w:pStyle w:val="NormalBold"/>
      </w:pPr>
      <w:r>
        <w:rPr>
          <w:rStyle w:val="HideTWBExt"/>
          <w:b w:val="0"/>
        </w:rPr>
        <w:t>&lt;/RepeatBlock-By&gt;</w:t>
      </w:r>
    </w:p>
    <w:p w14:paraId="73020749"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FDE7CEC" w14:textId="77777777" w:rsidR="00380C79" w:rsidRPr="000E4F8D" w:rsidRDefault="00380C79" w:rsidP="00380C79">
      <w:pPr>
        <w:pStyle w:val="NormalBold"/>
      </w:pPr>
      <w:r>
        <w:rPr>
          <w:rStyle w:val="HideTWBExt"/>
          <w:b w:val="0"/>
        </w:rPr>
        <w:t>&lt;Article&gt;</w:t>
      </w:r>
      <w:r>
        <w:t>Bod 3 d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D4BC43F" w14:textId="77777777" w:rsidTr="004C2510">
        <w:trPr>
          <w:trHeight w:hRule="exact" w:val="240"/>
          <w:jc w:val="center"/>
        </w:trPr>
        <w:tc>
          <w:tcPr>
            <w:tcW w:w="9752" w:type="dxa"/>
            <w:gridSpan w:val="2"/>
            <w:tcBorders>
              <w:top w:val="nil"/>
              <w:left w:val="nil"/>
              <w:bottom w:val="nil"/>
              <w:right w:val="nil"/>
            </w:tcBorders>
          </w:tcPr>
          <w:p w14:paraId="056B37E3" w14:textId="77777777" w:rsidR="00380C79" w:rsidRPr="000E4F8D" w:rsidRDefault="00380C79" w:rsidP="004C2510"/>
        </w:tc>
      </w:tr>
      <w:tr w:rsidR="00380C79" w14:paraId="2EF64105" w14:textId="77777777" w:rsidTr="004C2510">
        <w:trPr>
          <w:trHeight w:val="240"/>
          <w:jc w:val="center"/>
        </w:trPr>
        <w:tc>
          <w:tcPr>
            <w:tcW w:w="4876" w:type="dxa"/>
            <w:tcBorders>
              <w:top w:val="nil"/>
              <w:left w:val="nil"/>
              <w:bottom w:val="nil"/>
              <w:right w:val="nil"/>
            </w:tcBorders>
          </w:tcPr>
          <w:p w14:paraId="5EB49B59"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1B885EA" w14:textId="77777777" w:rsidR="00380C79" w:rsidRPr="000E4F8D" w:rsidRDefault="00380C79" w:rsidP="004C2510">
            <w:pPr>
              <w:pStyle w:val="AmColumnHeading"/>
            </w:pPr>
            <w:r>
              <w:t>Pozměňovací návrh</w:t>
            </w:r>
          </w:p>
        </w:tc>
      </w:tr>
      <w:tr w:rsidR="00380C79" w14:paraId="032A8CD5" w14:textId="77777777" w:rsidTr="004C2510">
        <w:trPr>
          <w:jc w:val="center"/>
        </w:trPr>
        <w:tc>
          <w:tcPr>
            <w:tcW w:w="4876" w:type="dxa"/>
            <w:tcBorders>
              <w:top w:val="nil"/>
              <w:left w:val="nil"/>
              <w:bottom w:val="nil"/>
              <w:right w:val="nil"/>
            </w:tcBorders>
          </w:tcPr>
          <w:p w14:paraId="38291C95" w14:textId="77777777" w:rsidR="00380C79" w:rsidRPr="000E4F8D" w:rsidRDefault="00380C79" w:rsidP="004C2510">
            <w:pPr>
              <w:pStyle w:val="Normal6a"/>
            </w:pPr>
          </w:p>
        </w:tc>
        <w:tc>
          <w:tcPr>
            <w:tcW w:w="4876" w:type="dxa"/>
            <w:tcBorders>
              <w:top w:val="nil"/>
              <w:left w:val="nil"/>
              <w:bottom w:val="nil"/>
              <w:right w:val="nil"/>
            </w:tcBorders>
          </w:tcPr>
          <w:p w14:paraId="1C3A49B6" w14:textId="3402D138" w:rsidR="00380C79" w:rsidRPr="000E4F8D" w:rsidRDefault="00380C79" w:rsidP="004C2510">
            <w:pPr>
              <w:pStyle w:val="Normal6a"/>
            </w:pPr>
            <w:r>
              <w:rPr>
                <w:b/>
                <w:i/>
              </w:rPr>
              <w:t>3d.</w:t>
            </w:r>
            <w:r>
              <w:tab/>
            </w:r>
            <w:r>
              <w:rPr>
                <w:b/>
                <w:i/>
              </w:rPr>
              <w:t>znovu vyzývá koalici ochotných členských států EU, aby zvážila, jak vytvořit obranné integrované pásmo vzdušné ochrany pod evropským vedením (IAPZ), které by</w:t>
            </w:r>
            <w:r>
              <w:rPr>
                <w:b/>
                <w:i/>
              </w:rPr>
              <w:t xml:space="preserve"> v </w:t>
            </w:r>
            <w:r>
              <w:rPr>
                <w:b/>
                <w:i/>
              </w:rPr>
              <w:t>oblastech Ukrajiny,</w:t>
            </w:r>
            <w:r>
              <w:rPr>
                <w:b/>
                <w:i/>
              </w:rPr>
              <w:t xml:space="preserve"> o </w:t>
            </w:r>
            <w:r>
              <w:rPr>
                <w:b/>
                <w:i/>
              </w:rPr>
              <w:t>které se nevedou boje, nasadilo bojové letecké hlídky</w:t>
            </w:r>
            <w:r>
              <w:rPr>
                <w:b/>
                <w:i/>
              </w:rPr>
              <w:t xml:space="preserve"> s </w:t>
            </w:r>
            <w:r>
              <w:rPr>
                <w:b/>
                <w:i/>
              </w:rPr>
              <w:t>cílem zachytit ruské střely; zdůrazňuje, že pásmo IAPZ by pomohlo ochránit ukrajinské civilní obyvatelstvo před plošnými útoky na civilní infrastrukturu, poskytlo by proaktivní obranu před ruskými vpády do vzdušného prostoru EU</w:t>
            </w:r>
            <w:r>
              <w:rPr>
                <w:b/>
                <w:i/>
              </w:rPr>
              <w:t xml:space="preserve"> a </w:t>
            </w:r>
            <w:r>
              <w:rPr>
                <w:b/>
                <w:i/>
              </w:rPr>
              <w:t>změnilo by rovnováhu sil</w:t>
            </w:r>
            <w:r>
              <w:rPr>
                <w:b/>
                <w:i/>
              </w:rPr>
              <w:t xml:space="preserve"> s </w:t>
            </w:r>
            <w:r>
              <w:rPr>
                <w:b/>
                <w:i/>
              </w:rPr>
              <w:t>cílem přinutit Rusko zasednout</w:t>
            </w:r>
            <w:r>
              <w:rPr>
                <w:b/>
                <w:i/>
              </w:rPr>
              <w:t xml:space="preserve"> k </w:t>
            </w:r>
            <w:r>
              <w:rPr>
                <w:b/>
                <w:i/>
              </w:rPr>
              <w:t>jednacímu stolu; zdůrazňuje, že tyto akce</w:t>
            </w:r>
            <w:r>
              <w:rPr>
                <w:b/>
                <w:i/>
              </w:rPr>
              <w:t xml:space="preserve"> v </w:t>
            </w:r>
            <w:r>
              <w:rPr>
                <w:b/>
                <w:i/>
              </w:rPr>
              <w:t>oblasti vzdušné ochrany byly úspěšně podniknuty na podporu partnerů na Blízkém východě</w:t>
            </w:r>
            <w:r>
              <w:rPr>
                <w:b/>
                <w:i/>
              </w:rPr>
              <w:t xml:space="preserve"> v </w:t>
            </w:r>
            <w:r>
              <w:rPr>
                <w:b/>
                <w:i/>
              </w:rPr>
              <w:t>reakci na íránské útoky;</w:t>
            </w:r>
          </w:p>
        </w:tc>
      </w:tr>
    </w:tbl>
    <w:p w14:paraId="12698652"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7552C171" w14:textId="77777777" w:rsidR="00380C79" w:rsidRPr="000E4F8D" w:rsidRDefault="00380C79" w:rsidP="00380C79">
      <w:r>
        <w:rPr>
          <w:rStyle w:val="HideTWBExt"/>
        </w:rPr>
        <w:t>&lt;/Amend&gt;</w:t>
      </w:r>
    </w:p>
    <w:p w14:paraId="32D4736F"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201</w:t>
      </w:r>
      <w:r>
        <w:rPr>
          <w:rStyle w:val="HideTWBExt"/>
          <w:b w:val="0"/>
        </w:rPr>
        <w:t>&lt;/NumAm&gt;</w:t>
      </w:r>
    </w:p>
    <w:p w14:paraId="1B5D38AD" w14:textId="77777777" w:rsidR="00380C79" w:rsidRPr="000E4F8D" w:rsidRDefault="00380C79" w:rsidP="00380C79">
      <w:pPr>
        <w:pStyle w:val="NormalBold"/>
      </w:pPr>
      <w:r>
        <w:rPr>
          <w:rStyle w:val="HideTWBExt"/>
          <w:b w:val="0"/>
        </w:rPr>
        <w:t>&lt;RepeatBlock-By&gt;&lt;Members&gt;</w:t>
      </w:r>
      <w:r>
        <w:t>Nathalie Loiseau, Lucia Yar, Michał Kobosko, Dan Barna, Petras Auštrevičius, Engin Eroglu</w:t>
      </w:r>
      <w:r>
        <w:rPr>
          <w:rStyle w:val="HideTWBExt"/>
          <w:b w:val="0"/>
        </w:rPr>
        <w:t>&lt;/Members&gt;</w:t>
      </w:r>
    </w:p>
    <w:p w14:paraId="62540609" w14:textId="77777777" w:rsidR="00380C79" w:rsidRPr="000E4F8D" w:rsidRDefault="00380C79" w:rsidP="00380C79">
      <w:pPr>
        <w:pStyle w:val="NormalBold"/>
      </w:pPr>
      <w:r>
        <w:rPr>
          <w:rStyle w:val="HideTWBExt"/>
          <w:b w:val="0"/>
        </w:rPr>
        <w:t>&lt;/RepeatBlock-By&gt;</w:t>
      </w:r>
    </w:p>
    <w:p w14:paraId="4C786228"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15A7F09" w14:textId="77777777" w:rsidR="00380C79" w:rsidRPr="000E4F8D" w:rsidRDefault="00380C79" w:rsidP="00380C79">
      <w:pPr>
        <w:pStyle w:val="NormalBold"/>
      </w:pPr>
      <w:r>
        <w:rPr>
          <w:rStyle w:val="HideTWBExt"/>
          <w:b w:val="0"/>
        </w:rPr>
        <w:t>&lt;Article&gt;</w:t>
      </w:r>
      <w:r>
        <w:t>Bod 3 d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8A563FC" w14:textId="77777777" w:rsidTr="004C2510">
        <w:trPr>
          <w:trHeight w:hRule="exact" w:val="240"/>
          <w:jc w:val="center"/>
        </w:trPr>
        <w:tc>
          <w:tcPr>
            <w:tcW w:w="9752" w:type="dxa"/>
            <w:gridSpan w:val="2"/>
            <w:tcBorders>
              <w:top w:val="nil"/>
              <w:left w:val="nil"/>
              <w:bottom w:val="nil"/>
              <w:right w:val="nil"/>
            </w:tcBorders>
          </w:tcPr>
          <w:p w14:paraId="47C84254" w14:textId="77777777" w:rsidR="00380C79" w:rsidRPr="000E4F8D" w:rsidRDefault="00380C79" w:rsidP="004C2510"/>
        </w:tc>
      </w:tr>
      <w:tr w:rsidR="00380C79" w14:paraId="7129C624" w14:textId="77777777" w:rsidTr="004C2510">
        <w:trPr>
          <w:trHeight w:val="240"/>
          <w:jc w:val="center"/>
        </w:trPr>
        <w:tc>
          <w:tcPr>
            <w:tcW w:w="4876" w:type="dxa"/>
            <w:tcBorders>
              <w:top w:val="nil"/>
              <w:left w:val="nil"/>
              <w:bottom w:val="nil"/>
              <w:right w:val="nil"/>
            </w:tcBorders>
          </w:tcPr>
          <w:p w14:paraId="2BF9A1BA"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2BE149E" w14:textId="77777777" w:rsidR="00380C79" w:rsidRPr="000E4F8D" w:rsidRDefault="00380C79" w:rsidP="004C2510">
            <w:pPr>
              <w:pStyle w:val="AmColumnHeading"/>
            </w:pPr>
            <w:r>
              <w:t>Pozměňovací návrh</w:t>
            </w:r>
          </w:p>
        </w:tc>
      </w:tr>
      <w:tr w:rsidR="00380C79" w14:paraId="31CD4DBF" w14:textId="77777777" w:rsidTr="004C2510">
        <w:trPr>
          <w:jc w:val="center"/>
        </w:trPr>
        <w:tc>
          <w:tcPr>
            <w:tcW w:w="4876" w:type="dxa"/>
            <w:tcBorders>
              <w:top w:val="nil"/>
              <w:left w:val="nil"/>
              <w:bottom w:val="nil"/>
              <w:right w:val="nil"/>
            </w:tcBorders>
          </w:tcPr>
          <w:p w14:paraId="6AA33DA0" w14:textId="77777777" w:rsidR="00380C79" w:rsidRPr="000E4F8D" w:rsidRDefault="00380C79" w:rsidP="004C2510">
            <w:pPr>
              <w:pStyle w:val="Normal6a"/>
            </w:pPr>
          </w:p>
        </w:tc>
        <w:tc>
          <w:tcPr>
            <w:tcW w:w="4876" w:type="dxa"/>
            <w:tcBorders>
              <w:top w:val="nil"/>
              <w:left w:val="nil"/>
              <w:bottom w:val="nil"/>
              <w:right w:val="nil"/>
            </w:tcBorders>
          </w:tcPr>
          <w:p w14:paraId="1380085B" w14:textId="66EB878A" w:rsidR="00380C79" w:rsidRPr="000E4F8D" w:rsidRDefault="00380C79" w:rsidP="004C2510">
            <w:pPr>
              <w:pStyle w:val="Normal6a"/>
            </w:pPr>
            <w:r>
              <w:rPr>
                <w:b/>
                <w:i/>
              </w:rPr>
              <w:t>3d.</w:t>
            </w:r>
            <w:r>
              <w:tab/>
            </w:r>
            <w:r>
              <w:rPr>
                <w:b/>
                <w:i/>
              </w:rPr>
              <w:t>opakuje, že je třeba zvýšit tlak na Rusko; odsuzuje uvolnění sankcí vůči Rusku,</w:t>
            </w:r>
            <w:r>
              <w:rPr>
                <w:b/>
                <w:i/>
              </w:rPr>
              <w:t xml:space="preserve"> o </w:t>
            </w:r>
            <w:r>
              <w:rPr>
                <w:b/>
                <w:i/>
              </w:rPr>
              <w:t>němž rozhodly Spojené státy; poukazuje na to, že téměř čtvrtina příjmů Ruska pochází</w:t>
            </w:r>
            <w:r>
              <w:rPr>
                <w:b/>
                <w:i/>
              </w:rPr>
              <w:t xml:space="preserve"> z </w:t>
            </w:r>
            <w:r>
              <w:rPr>
                <w:b/>
                <w:i/>
              </w:rPr>
              <w:t>ropy; opakuje, že bez Ukrajiny nelze vyjednat žádné řešení probíhající útočné války; odsuzuje postoj Spojených států, které podmiňují bezpečnostní záruky USA pro Ukrajinu stažením Ukrajiny</w:t>
            </w:r>
            <w:r>
              <w:rPr>
                <w:b/>
                <w:i/>
              </w:rPr>
              <w:t xml:space="preserve"> z </w:t>
            </w:r>
            <w:r>
              <w:rPr>
                <w:b/>
                <w:i/>
              </w:rPr>
              <w:t>Donbasu; připomíná, že Ukrajina investovala značné prostředky do výstavby opevnění</w:t>
            </w:r>
            <w:r>
              <w:rPr>
                <w:b/>
                <w:i/>
              </w:rPr>
              <w:t xml:space="preserve"> v </w:t>
            </w:r>
            <w:r>
              <w:rPr>
                <w:b/>
                <w:i/>
              </w:rPr>
              <w:t>Donbasu, aby výrazně zvýšila náklady Ruska na postup;</w:t>
            </w:r>
          </w:p>
        </w:tc>
      </w:tr>
    </w:tbl>
    <w:p w14:paraId="2C2C6531"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E32C33F" w14:textId="77777777" w:rsidR="00380C79" w:rsidRPr="000E4F8D" w:rsidRDefault="00380C79" w:rsidP="00380C79">
      <w:r>
        <w:rPr>
          <w:rStyle w:val="HideTWBExt"/>
        </w:rPr>
        <w:t>&lt;/Amend&gt;</w:t>
      </w:r>
    </w:p>
    <w:p w14:paraId="6D532C07"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202</w:t>
      </w:r>
      <w:r>
        <w:rPr>
          <w:rStyle w:val="HideTWBExt"/>
          <w:b w:val="0"/>
        </w:rPr>
        <w:t>&lt;/NumAm&gt;</w:t>
      </w:r>
    </w:p>
    <w:p w14:paraId="2ACD0C1E" w14:textId="77777777" w:rsidR="00380C79" w:rsidRPr="000E4F8D" w:rsidRDefault="00380C79" w:rsidP="00380C79">
      <w:pPr>
        <w:pStyle w:val="NormalBold"/>
      </w:pPr>
      <w:r>
        <w:rPr>
          <w:rStyle w:val="HideTWBExt"/>
          <w:b w:val="0"/>
        </w:rPr>
        <w:t>&lt;RepeatBlock-By&gt;&lt;Members&gt;</w:t>
      </w:r>
      <w:r>
        <w:t>Liudas Mažylis</w:t>
      </w:r>
      <w:r>
        <w:rPr>
          <w:rStyle w:val="HideTWBExt"/>
          <w:b w:val="0"/>
        </w:rPr>
        <w:t>&lt;/Members&gt;</w:t>
      </w:r>
    </w:p>
    <w:p w14:paraId="1756B33E" w14:textId="77777777" w:rsidR="00380C79" w:rsidRPr="000E4F8D" w:rsidRDefault="00380C79" w:rsidP="00380C79">
      <w:pPr>
        <w:pStyle w:val="NormalBold"/>
      </w:pPr>
      <w:r>
        <w:rPr>
          <w:rStyle w:val="HideTWBExt"/>
          <w:b w:val="0"/>
        </w:rPr>
        <w:t>&lt;/RepeatBlock-By&gt;</w:t>
      </w:r>
    </w:p>
    <w:p w14:paraId="74270AEA"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18DAB875" w14:textId="77777777" w:rsidR="00380C79" w:rsidRPr="000E4F8D" w:rsidRDefault="00380C79" w:rsidP="00380C79">
      <w:pPr>
        <w:pStyle w:val="NormalBold"/>
      </w:pPr>
      <w:r>
        <w:rPr>
          <w:rStyle w:val="HideTWBExt"/>
          <w:b w:val="0"/>
        </w:rPr>
        <w:t>&lt;Article&gt;</w:t>
      </w:r>
      <w:r>
        <w:t>Bod 3 d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A67F47D" w14:textId="77777777" w:rsidTr="004C2510">
        <w:trPr>
          <w:trHeight w:hRule="exact" w:val="240"/>
          <w:jc w:val="center"/>
        </w:trPr>
        <w:tc>
          <w:tcPr>
            <w:tcW w:w="9752" w:type="dxa"/>
            <w:gridSpan w:val="2"/>
            <w:tcBorders>
              <w:top w:val="nil"/>
              <w:left w:val="nil"/>
              <w:bottom w:val="nil"/>
              <w:right w:val="nil"/>
            </w:tcBorders>
          </w:tcPr>
          <w:p w14:paraId="19E32750" w14:textId="77777777" w:rsidR="00380C79" w:rsidRPr="000E4F8D" w:rsidRDefault="00380C79" w:rsidP="004C2510"/>
        </w:tc>
      </w:tr>
      <w:tr w:rsidR="00380C79" w14:paraId="52BAA8D1" w14:textId="77777777" w:rsidTr="004C2510">
        <w:trPr>
          <w:trHeight w:val="240"/>
          <w:jc w:val="center"/>
        </w:trPr>
        <w:tc>
          <w:tcPr>
            <w:tcW w:w="4876" w:type="dxa"/>
            <w:tcBorders>
              <w:top w:val="nil"/>
              <w:left w:val="nil"/>
              <w:bottom w:val="nil"/>
              <w:right w:val="nil"/>
            </w:tcBorders>
          </w:tcPr>
          <w:p w14:paraId="411B43BD"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E028BD1" w14:textId="77777777" w:rsidR="00380C79" w:rsidRPr="000E4F8D" w:rsidRDefault="00380C79" w:rsidP="004C2510">
            <w:pPr>
              <w:pStyle w:val="AmColumnHeading"/>
            </w:pPr>
            <w:r>
              <w:t>Pozměňovací návrh</w:t>
            </w:r>
          </w:p>
        </w:tc>
      </w:tr>
      <w:tr w:rsidR="00380C79" w14:paraId="63078C28" w14:textId="77777777" w:rsidTr="004C2510">
        <w:trPr>
          <w:jc w:val="center"/>
        </w:trPr>
        <w:tc>
          <w:tcPr>
            <w:tcW w:w="4876" w:type="dxa"/>
            <w:tcBorders>
              <w:top w:val="nil"/>
              <w:left w:val="nil"/>
              <w:bottom w:val="nil"/>
              <w:right w:val="nil"/>
            </w:tcBorders>
          </w:tcPr>
          <w:p w14:paraId="5DEB363C" w14:textId="77777777" w:rsidR="00380C79" w:rsidRPr="000E4F8D" w:rsidRDefault="00380C79" w:rsidP="004C2510">
            <w:pPr>
              <w:pStyle w:val="Normal6a"/>
            </w:pPr>
          </w:p>
        </w:tc>
        <w:tc>
          <w:tcPr>
            <w:tcW w:w="4876" w:type="dxa"/>
            <w:tcBorders>
              <w:top w:val="nil"/>
              <w:left w:val="nil"/>
              <w:bottom w:val="nil"/>
              <w:right w:val="nil"/>
            </w:tcBorders>
          </w:tcPr>
          <w:p w14:paraId="238C939C" w14:textId="1EA46598" w:rsidR="00380C79" w:rsidRPr="000E4F8D" w:rsidRDefault="00380C79" w:rsidP="004C2510">
            <w:pPr>
              <w:pStyle w:val="Normal6a"/>
            </w:pPr>
            <w:r>
              <w:rPr>
                <w:b/>
                <w:i/>
              </w:rPr>
              <w:t>3d.</w:t>
            </w:r>
            <w:r>
              <w:tab/>
            </w:r>
            <w:r>
              <w:rPr>
                <w:b/>
                <w:i/>
              </w:rPr>
              <w:t>vyzývá Komisi</w:t>
            </w:r>
            <w:r>
              <w:rPr>
                <w:b/>
                <w:i/>
              </w:rPr>
              <w:t xml:space="preserve"> a </w:t>
            </w:r>
            <w:r>
              <w:rPr>
                <w:b/>
                <w:i/>
              </w:rPr>
              <w:t>členské státy, aby zachovaly</w:t>
            </w:r>
            <w:r>
              <w:rPr>
                <w:b/>
                <w:i/>
              </w:rPr>
              <w:t xml:space="preserve"> a </w:t>
            </w:r>
            <w:r>
              <w:rPr>
                <w:b/>
                <w:i/>
              </w:rPr>
              <w:t>rozšířily podporu ukrajinských uprchlíků, kteří</w:t>
            </w:r>
            <w:r>
              <w:rPr>
                <w:b/>
                <w:i/>
              </w:rPr>
              <w:t xml:space="preserve"> v </w:t>
            </w:r>
            <w:r>
              <w:rPr>
                <w:b/>
                <w:i/>
              </w:rPr>
              <w:t>současné době pobývají</w:t>
            </w:r>
            <w:r>
              <w:rPr>
                <w:b/>
                <w:i/>
              </w:rPr>
              <w:t xml:space="preserve"> v </w:t>
            </w:r>
            <w:r>
              <w:rPr>
                <w:b/>
                <w:i/>
              </w:rPr>
              <w:t>různých členských státech, jakož</w:t>
            </w:r>
            <w:r>
              <w:rPr>
                <w:b/>
                <w:i/>
              </w:rPr>
              <w:t xml:space="preserve"> i </w:t>
            </w:r>
            <w:r>
              <w:rPr>
                <w:b/>
                <w:i/>
              </w:rPr>
              <w:t>podporu vnitřně vysídlených osob na Ukrajině; zdůrazňuje, že ústředním závazkem politiky EU musí být dlouhodobé dobré životní podmínky, integrace</w:t>
            </w:r>
            <w:r>
              <w:rPr>
                <w:b/>
                <w:i/>
              </w:rPr>
              <w:t xml:space="preserve"> a </w:t>
            </w:r>
            <w:r>
              <w:rPr>
                <w:b/>
                <w:i/>
              </w:rPr>
              <w:t>důstojnost vysídlených Ukrajinců,</w:t>
            </w:r>
            <w:r>
              <w:rPr>
                <w:b/>
                <w:i/>
              </w:rPr>
              <w:t xml:space="preserve"> a </w:t>
            </w:r>
            <w:r>
              <w:rPr>
                <w:b/>
                <w:i/>
              </w:rPr>
              <w:t>to po tak dlouhou dobu, jak to bude nutné;</w:t>
            </w:r>
          </w:p>
        </w:tc>
      </w:tr>
    </w:tbl>
    <w:p w14:paraId="3398B51F"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46930E5" w14:textId="77777777" w:rsidR="00380C79" w:rsidRPr="000E4F8D" w:rsidRDefault="00380C79" w:rsidP="00380C79">
      <w:r>
        <w:rPr>
          <w:rStyle w:val="HideTWBExt"/>
        </w:rPr>
        <w:t>&lt;/Amend&gt;</w:t>
      </w:r>
    </w:p>
    <w:p w14:paraId="57103763"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203</w:t>
      </w:r>
      <w:r>
        <w:rPr>
          <w:rStyle w:val="HideTWBExt"/>
          <w:b w:val="0"/>
        </w:rPr>
        <w:t>&lt;/NumAm&gt;</w:t>
      </w:r>
    </w:p>
    <w:p w14:paraId="2429BB84" w14:textId="77777777" w:rsidR="00380C79" w:rsidRPr="000E4F8D" w:rsidRDefault="00380C79" w:rsidP="00380C79">
      <w:pPr>
        <w:pStyle w:val="NormalBold"/>
      </w:pPr>
      <w:r>
        <w:rPr>
          <w:rStyle w:val="HideTWBExt"/>
          <w:b w:val="0"/>
        </w:rPr>
        <w:t>&lt;RepeatBlock-By&gt;&lt;Members&gt;</w:t>
      </w:r>
      <w:r>
        <w:t>Ondřej Kolář</w:t>
      </w:r>
      <w:r>
        <w:rPr>
          <w:rStyle w:val="HideTWBExt"/>
          <w:b w:val="0"/>
        </w:rPr>
        <w:t>&lt;/Members&gt;</w:t>
      </w:r>
    </w:p>
    <w:p w14:paraId="700B75AA" w14:textId="77777777" w:rsidR="00380C79" w:rsidRPr="000E4F8D" w:rsidRDefault="00380C79" w:rsidP="00380C79">
      <w:pPr>
        <w:pStyle w:val="NormalBold"/>
      </w:pPr>
      <w:r>
        <w:rPr>
          <w:rStyle w:val="HideTWBExt"/>
          <w:b w:val="0"/>
        </w:rPr>
        <w:t>&lt;/RepeatBlock-By&gt;</w:t>
      </w:r>
    </w:p>
    <w:p w14:paraId="02ADFC3D"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7B25ED7" w14:textId="77777777" w:rsidR="00380C79" w:rsidRPr="000E4F8D" w:rsidRDefault="00380C79" w:rsidP="00380C79">
      <w:pPr>
        <w:pStyle w:val="NormalBold"/>
      </w:pPr>
      <w:r>
        <w:rPr>
          <w:rStyle w:val="HideTWBExt"/>
          <w:b w:val="0"/>
        </w:rPr>
        <w:t>&lt;Article&gt;</w:t>
      </w:r>
      <w:r>
        <w:t>Bod 3 d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876BCDA" w14:textId="77777777" w:rsidTr="004C2510">
        <w:trPr>
          <w:trHeight w:hRule="exact" w:val="240"/>
          <w:jc w:val="center"/>
        </w:trPr>
        <w:tc>
          <w:tcPr>
            <w:tcW w:w="9752" w:type="dxa"/>
            <w:gridSpan w:val="2"/>
            <w:tcBorders>
              <w:top w:val="nil"/>
              <w:left w:val="nil"/>
              <w:bottom w:val="nil"/>
              <w:right w:val="nil"/>
            </w:tcBorders>
          </w:tcPr>
          <w:p w14:paraId="40ED3E2B" w14:textId="77777777" w:rsidR="00380C79" w:rsidRPr="000E4F8D" w:rsidRDefault="00380C79" w:rsidP="004C2510"/>
        </w:tc>
      </w:tr>
      <w:tr w:rsidR="00380C79" w14:paraId="556B5B25" w14:textId="77777777" w:rsidTr="004C2510">
        <w:trPr>
          <w:trHeight w:val="240"/>
          <w:jc w:val="center"/>
        </w:trPr>
        <w:tc>
          <w:tcPr>
            <w:tcW w:w="4876" w:type="dxa"/>
            <w:tcBorders>
              <w:top w:val="nil"/>
              <w:left w:val="nil"/>
              <w:bottom w:val="nil"/>
              <w:right w:val="nil"/>
            </w:tcBorders>
          </w:tcPr>
          <w:p w14:paraId="2E37F11B"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3296097" w14:textId="77777777" w:rsidR="00380C79" w:rsidRPr="000E4F8D" w:rsidRDefault="00380C79" w:rsidP="004C2510">
            <w:pPr>
              <w:pStyle w:val="AmColumnHeading"/>
            </w:pPr>
            <w:r>
              <w:t>Pozměňovací návrh</w:t>
            </w:r>
          </w:p>
        </w:tc>
      </w:tr>
      <w:tr w:rsidR="00380C79" w14:paraId="0CA0F24C" w14:textId="77777777" w:rsidTr="004C2510">
        <w:trPr>
          <w:jc w:val="center"/>
        </w:trPr>
        <w:tc>
          <w:tcPr>
            <w:tcW w:w="4876" w:type="dxa"/>
            <w:tcBorders>
              <w:top w:val="nil"/>
              <w:left w:val="nil"/>
              <w:bottom w:val="nil"/>
              <w:right w:val="nil"/>
            </w:tcBorders>
          </w:tcPr>
          <w:p w14:paraId="12946F90" w14:textId="77777777" w:rsidR="00380C79" w:rsidRPr="000E4F8D" w:rsidRDefault="00380C79" w:rsidP="004C2510">
            <w:pPr>
              <w:pStyle w:val="Normal6a"/>
            </w:pPr>
          </w:p>
        </w:tc>
        <w:tc>
          <w:tcPr>
            <w:tcW w:w="4876" w:type="dxa"/>
            <w:tcBorders>
              <w:top w:val="nil"/>
              <w:left w:val="nil"/>
              <w:bottom w:val="nil"/>
              <w:right w:val="nil"/>
            </w:tcBorders>
          </w:tcPr>
          <w:p w14:paraId="6388A7F9" w14:textId="5410B1D9" w:rsidR="00380C79" w:rsidRPr="000E4F8D" w:rsidRDefault="00380C79" w:rsidP="004C2510">
            <w:pPr>
              <w:pStyle w:val="Normal6a"/>
            </w:pPr>
            <w:r>
              <w:rPr>
                <w:b/>
                <w:i/>
              </w:rPr>
              <w:t>3d.</w:t>
            </w:r>
            <w:r>
              <w:tab/>
            </w:r>
            <w:r>
              <w:rPr>
                <w:b/>
                <w:i/>
              </w:rPr>
              <w:t>vyzývá EU</w:t>
            </w:r>
            <w:r>
              <w:rPr>
                <w:b/>
                <w:i/>
              </w:rPr>
              <w:t xml:space="preserve"> a </w:t>
            </w:r>
            <w:r>
              <w:rPr>
                <w:b/>
                <w:i/>
              </w:rPr>
              <w:t>její členské státy, aby pro Ukrajinu vytvořily předvídatelný víceletý finanční rámec, který jí pomůže pokrýt výdaje na obnovu</w:t>
            </w:r>
            <w:r>
              <w:rPr>
                <w:b/>
                <w:i/>
              </w:rPr>
              <w:t xml:space="preserve"> a </w:t>
            </w:r>
            <w:r>
              <w:rPr>
                <w:b/>
                <w:i/>
              </w:rPr>
              <w:t>obranu během ruské agrese, aniž by se každoročně potýkala</w:t>
            </w:r>
            <w:r>
              <w:rPr>
                <w:b/>
                <w:i/>
              </w:rPr>
              <w:t xml:space="preserve"> s </w:t>
            </w:r>
            <w:r>
              <w:rPr>
                <w:b/>
                <w:i/>
              </w:rPr>
              <w:t>nejistotou;</w:t>
            </w:r>
          </w:p>
        </w:tc>
      </w:tr>
    </w:tbl>
    <w:p w14:paraId="157C043C"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1BB353B" w14:textId="77777777" w:rsidR="00380C79" w:rsidRPr="000E4F8D" w:rsidRDefault="00380C79" w:rsidP="00380C79">
      <w:r>
        <w:rPr>
          <w:rStyle w:val="HideTWBExt"/>
        </w:rPr>
        <w:t>&lt;/Amend&gt;</w:t>
      </w:r>
    </w:p>
    <w:p w14:paraId="66BCB4F2"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204</w:t>
      </w:r>
      <w:r>
        <w:rPr>
          <w:rStyle w:val="HideTWBExt"/>
          <w:b w:val="0"/>
        </w:rPr>
        <w:t>&lt;/NumAm&gt;</w:t>
      </w:r>
    </w:p>
    <w:p w14:paraId="7076851F" w14:textId="77777777" w:rsidR="00380C79" w:rsidRPr="000E4F8D" w:rsidRDefault="00380C79" w:rsidP="00380C79">
      <w:pPr>
        <w:pStyle w:val="NormalBold"/>
      </w:pPr>
      <w:r>
        <w:rPr>
          <w:rStyle w:val="HideTWBExt"/>
          <w:b w:val="0"/>
        </w:rPr>
        <w:t>&lt;RepeatBlock-By&gt;&lt;Members&gt;</w:t>
      </w:r>
      <w:r>
        <w:t>Petras Auštrevičius, Dan Barna, Hilde Vautmans, Lucia Yar, Marie-Agnes Strack-Zimmermann, Urmas Paet, Malik Azmani, Michał Kobosko</w:t>
      </w:r>
      <w:r>
        <w:rPr>
          <w:rStyle w:val="HideTWBExt"/>
          <w:b w:val="0"/>
        </w:rPr>
        <w:t>&lt;/Members&gt;</w:t>
      </w:r>
    </w:p>
    <w:p w14:paraId="0DDDF4F8" w14:textId="77777777" w:rsidR="00380C79" w:rsidRPr="000E4F8D" w:rsidRDefault="00380C79" w:rsidP="00380C79">
      <w:pPr>
        <w:pStyle w:val="NormalBold"/>
      </w:pPr>
      <w:r>
        <w:rPr>
          <w:rStyle w:val="HideTWBExt"/>
          <w:b w:val="0"/>
        </w:rPr>
        <w:t>&lt;/RepeatBlock-By&gt;</w:t>
      </w:r>
    </w:p>
    <w:p w14:paraId="170B8791"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305C855E" w14:textId="77777777" w:rsidR="00380C79" w:rsidRPr="000E4F8D" w:rsidRDefault="00380C79" w:rsidP="00380C79">
      <w:pPr>
        <w:pStyle w:val="NormalBold"/>
      </w:pPr>
      <w:r>
        <w:rPr>
          <w:rStyle w:val="HideTWBExt"/>
          <w:b w:val="0"/>
        </w:rPr>
        <w:t>&lt;Article&gt;</w:t>
      </w:r>
      <w:r>
        <w:t>Bod 3 d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1CFE3AC" w14:textId="77777777" w:rsidTr="004C2510">
        <w:trPr>
          <w:trHeight w:hRule="exact" w:val="240"/>
          <w:jc w:val="center"/>
        </w:trPr>
        <w:tc>
          <w:tcPr>
            <w:tcW w:w="9752" w:type="dxa"/>
            <w:gridSpan w:val="2"/>
            <w:tcBorders>
              <w:top w:val="nil"/>
              <w:left w:val="nil"/>
              <w:bottom w:val="nil"/>
              <w:right w:val="nil"/>
            </w:tcBorders>
          </w:tcPr>
          <w:p w14:paraId="687529C2" w14:textId="77777777" w:rsidR="00380C79" w:rsidRPr="000E4F8D" w:rsidRDefault="00380C79" w:rsidP="004C2510"/>
        </w:tc>
      </w:tr>
      <w:tr w:rsidR="00380C79" w14:paraId="64923BBB" w14:textId="77777777" w:rsidTr="004C2510">
        <w:trPr>
          <w:trHeight w:val="240"/>
          <w:jc w:val="center"/>
        </w:trPr>
        <w:tc>
          <w:tcPr>
            <w:tcW w:w="4876" w:type="dxa"/>
            <w:tcBorders>
              <w:top w:val="nil"/>
              <w:left w:val="nil"/>
              <w:bottom w:val="nil"/>
              <w:right w:val="nil"/>
            </w:tcBorders>
          </w:tcPr>
          <w:p w14:paraId="4F5E226A"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95B09C2" w14:textId="77777777" w:rsidR="00380C79" w:rsidRPr="000E4F8D" w:rsidRDefault="00380C79" w:rsidP="004C2510">
            <w:pPr>
              <w:pStyle w:val="AmColumnHeading"/>
            </w:pPr>
            <w:r>
              <w:t>Pozměňovací návrh</w:t>
            </w:r>
          </w:p>
        </w:tc>
      </w:tr>
      <w:tr w:rsidR="00380C79" w14:paraId="3FC2065E" w14:textId="77777777" w:rsidTr="004C2510">
        <w:trPr>
          <w:jc w:val="center"/>
        </w:trPr>
        <w:tc>
          <w:tcPr>
            <w:tcW w:w="4876" w:type="dxa"/>
            <w:tcBorders>
              <w:top w:val="nil"/>
              <w:left w:val="nil"/>
              <w:bottom w:val="nil"/>
              <w:right w:val="nil"/>
            </w:tcBorders>
          </w:tcPr>
          <w:p w14:paraId="590A501F" w14:textId="77777777" w:rsidR="00380C79" w:rsidRPr="000E4F8D" w:rsidRDefault="00380C79" w:rsidP="004C2510">
            <w:pPr>
              <w:pStyle w:val="Normal6a"/>
            </w:pPr>
          </w:p>
        </w:tc>
        <w:tc>
          <w:tcPr>
            <w:tcW w:w="4876" w:type="dxa"/>
            <w:tcBorders>
              <w:top w:val="nil"/>
              <w:left w:val="nil"/>
              <w:bottom w:val="nil"/>
              <w:right w:val="nil"/>
            </w:tcBorders>
          </w:tcPr>
          <w:p w14:paraId="7BB09145" w14:textId="77777777" w:rsidR="00380C79" w:rsidRPr="000E4F8D" w:rsidRDefault="00380C79" w:rsidP="004C2510">
            <w:pPr>
              <w:pStyle w:val="Normal6a"/>
            </w:pPr>
            <w:r>
              <w:rPr>
                <w:b/>
                <w:i/>
              </w:rPr>
              <w:t>3d.</w:t>
            </w:r>
            <w:r>
              <w:tab/>
            </w:r>
            <w:r>
              <w:rPr>
                <w:b/>
                <w:i/>
              </w:rPr>
              <w:t>oceňuje konstruktivní přístup Ukrajiny během mírových rozhovorů;</w:t>
            </w:r>
          </w:p>
        </w:tc>
      </w:tr>
    </w:tbl>
    <w:p w14:paraId="117B1932"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A824CDC" w14:textId="77777777" w:rsidR="00380C79" w:rsidRPr="000E4F8D" w:rsidRDefault="00380C79" w:rsidP="00380C79">
      <w:r>
        <w:rPr>
          <w:rStyle w:val="HideTWBExt"/>
        </w:rPr>
        <w:t>&lt;/Amend&gt;</w:t>
      </w:r>
    </w:p>
    <w:p w14:paraId="41887C2A"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205</w:t>
      </w:r>
      <w:r>
        <w:rPr>
          <w:rStyle w:val="HideTWBExt"/>
          <w:b w:val="0"/>
        </w:rPr>
        <w:t>&lt;/NumAm&gt;</w:t>
      </w:r>
    </w:p>
    <w:p w14:paraId="2C10233D"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022495AF" w14:textId="77777777" w:rsidR="00380C79" w:rsidRPr="000E4F8D" w:rsidRDefault="00380C79" w:rsidP="00380C79">
      <w:pPr>
        <w:pStyle w:val="NormalBold"/>
      </w:pPr>
      <w:r>
        <w:rPr>
          <w:rStyle w:val="HideTWBExt"/>
          <w:b w:val="0"/>
        </w:rPr>
        <w:t>&lt;/RepeatBlock-By&gt;</w:t>
      </w:r>
    </w:p>
    <w:p w14:paraId="508F08BB"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1A4EC395" w14:textId="77777777" w:rsidR="00380C79" w:rsidRPr="000E4F8D" w:rsidRDefault="00380C79" w:rsidP="00380C79">
      <w:pPr>
        <w:pStyle w:val="NormalBold"/>
      </w:pPr>
      <w:r>
        <w:rPr>
          <w:rStyle w:val="HideTWBExt"/>
          <w:b w:val="0"/>
        </w:rPr>
        <w:t>&lt;Article&gt;</w:t>
      </w:r>
      <w:r>
        <w:t>Bod 3 e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5F1E3C0" w14:textId="77777777" w:rsidTr="004C2510">
        <w:trPr>
          <w:trHeight w:hRule="exact" w:val="240"/>
          <w:jc w:val="center"/>
        </w:trPr>
        <w:tc>
          <w:tcPr>
            <w:tcW w:w="9752" w:type="dxa"/>
            <w:gridSpan w:val="2"/>
            <w:tcBorders>
              <w:top w:val="nil"/>
              <w:left w:val="nil"/>
              <w:bottom w:val="nil"/>
              <w:right w:val="nil"/>
            </w:tcBorders>
          </w:tcPr>
          <w:p w14:paraId="5AB1E6D8" w14:textId="77777777" w:rsidR="00380C79" w:rsidRPr="000E4F8D" w:rsidRDefault="00380C79" w:rsidP="004C2510"/>
        </w:tc>
      </w:tr>
      <w:tr w:rsidR="00380C79" w14:paraId="3E1AD2B4" w14:textId="77777777" w:rsidTr="004C2510">
        <w:trPr>
          <w:trHeight w:val="240"/>
          <w:jc w:val="center"/>
        </w:trPr>
        <w:tc>
          <w:tcPr>
            <w:tcW w:w="4876" w:type="dxa"/>
            <w:tcBorders>
              <w:top w:val="nil"/>
              <w:left w:val="nil"/>
              <w:bottom w:val="nil"/>
              <w:right w:val="nil"/>
            </w:tcBorders>
          </w:tcPr>
          <w:p w14:paraId="5BBB438B"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A1B2302" w14:textId="77777777" w:rsidR="00380C79" w:rsidRPr="000E4F8D" w:rsidRDefault="00380C79" w:rsidP="004C2510">
            <w:pPr>
              <w:pStyle w:val="AmColumnHeading"/>
            </w:pPr>
            <w:r>
              <w:t>Pozměňovací návrh</w:t>
            </w:r>
          </w:p>
        </w:tc>
      </w:tr>
      <w:tr w:rsidR="00380C79" w14:paraId="16166A09" w14:textId="77777777" w:rsidTr="004C2510">
        <w:trPr>
          <w:jc w:val="center"/>
        </w:trPr>
        <w:tc>
          <w:tcPr>
            <w:tcW w:w="4876" w:type="dxa"/>
            <w:tcBorders>
              <w:top w:val="nil"/>
              <w:left w:val="nil"/>
              <w:bottom w:val="nil"/>
              <w:right w:val="nil"/>
            </w:tcBorders>
          </w:tcPr>
          <w:p w14:paraId="2612081A" w14:textId="77777777" w:rsidR="00380C79" w:rsidRPr="000E4F8D" w:rsidRDefault="00380C79" w:rsidP="004C2510">
            <w:pPr>
              <w:pStyle w:val="Normal6a"/>
            </w:pPr>
          </w:p>
        </w:tc>
        <w:tc>
          <w:tcPr>
            <w:tcW w:w="4876" w:type="dxa"/>
            <w:tcBorders>
              <w:top w:val="nil"/>
              <w:left w:val="nil"/>
              <w:bottom w:val="nil"/>
              <w:right w:val="nil"/>
            </w:tcBorders>
          </w:tcPr>
          <w:p w14:paraId="1CCD9694" w14:textId="5E43C69F" w:rsidR="00380C79" w:rsidRPr="000E4F8D" w:rsidRDefault="00380C79" w:rsidP="004C2510">
            <w:pPr>
              <w:pStyle w:val="Normal6a"/>
            </w:pPr>
            <w:r>
              <w:rPr>
                <w:b/>
                <w:i/>
              </w:rPr>
              <w:t>3e.</w:t>
            </w:r>
            <w:r>
              <w:tab/>
            </w:r>
            <w:r>
              <w:rPr>
                <w:b/>
                <w:i/>
              </w:rPr>
              <w:t>opakuje svou výzvu adresovanou Radě</w:t>
            </w:r>
            <w:r>
              <w:rPr>
                <w:b/>
                <w:i/>
              </w:rPr>
              <w:t xml:space="preserve"> a </w:t>
            </w:r>
            <w:r>
              <w:rPr>
                <w:b/>
                <w:i/>
              </w:rPr>
              <w:t>Komisi,</w:t>
            </w:r>
            <w:r>
              <w:rPr>
                <w:b/>
                <w:i/>
              </w:rPr>
              <w:t xml:space="preserve"> a </w:t>
            </w:r>
            <w:r>
              <w:rPr>
                <w:b/>
                <w:i/>
              </w:rPr>
              <w:t>to výzvu ke zvýšení účinnosti</w:t>
            </w:r>
            <w:r>
              <w:rPr>
                <w:b/>
                <w:i/>
              </w:rPr>
              <w:t xml:space="preserve"> a </w:t>
            </w:r>
            <w:r>
              <w:rPr>
                <w:b/>
                <w:i/>
              </w:rPr>
              <w:t>dopadu sankcí proti Rusku</w:t>
            </w:r>
            <w:r>
              <w:rPr>
                <w:b/>
                <w:i/>
              </w:rPr>
              <w:t xml:space="preserve"> s </w:t>
            </w:r>
            <w:r>
              <w:rPr>
                <w:b/>
                <w:i/>
              </w:rPr>
              <w:t>cílem definitivně omezit schopnost Ruska pokračovat</w:t>
            </w:r>
            <w:r>
              <w:rPr>
                <w:b/>
                <w:i/>
              </w:rPr>
              <w:t xml:space="preserve"> v </w:t>
            </w:r>
            <w:r>
              <w:rPr>
                <w:b/>
                <w:i/>
              </w:rPr>
              <w:t>brutální útočné válce proti Ukrajině: vyjadřuje hluboké politování nad tím, že evropské společnosti se</w:t>
            </w:r>
            <w:r>
              <w:rPr>
                <w:b/>
                <w:i/>
              </w:rPr>
              <w:t xml:space="preserve"> i </w:t>
            </w:r>
            <w:r>
              <w:rPr>
                <w:b/>
                <w:i/>
              </w:rPr>
              <w:t>nadále podílejí na obcházení sankcí vůči Rusku, přispívají</w:t>
            </w:r>
            <w:r>
              <w:rPr>
                <w:b/>
                <w:i/>
              </w:rPr>
              <w:t xml:space="preserve"> k </w:t>
            </w:r>
            <w:r>
              <w:rPr>
                <w:b/>
                <w:i/>
              </w:rPr>
              <w:t>takovému obcházení nebo se na něm podílejí; naléhavě vyzývá EU</w:t>
            </w:r>
            <w:r>
              <w:rPr>
                <w:b/>
                <w:i/>
              </w:rPr>
              <w:t xml:space="preserve"> a </w:t>
            </w:r>
            <w:r>
              <w:rPr>
                <w:b/>
                <w:i/>
              </w:rPr>
              <w:t>její členské státy, aby spolupracovaly na zákazu obchodu</w:t>
            </w:r>
            <w:r>
              <w:rPr>
                <w:b/>
                <w:i/>
              </w:rPr>
              <w:t xml:space="preserve"> a </w:t>
            </w:r>
            <w:r>
              <w:rPr>
                <w:b/>
                <w:i/>
              </w:rPr>
              <w:t>obchodních činností</w:t>
            </w:r>
            <w:r>
              <w:rPr>
                <w:b/>
                <w:i/>
              </w:rPr>
              <w:t xml:space="preserve"> s </w:t>
            </w:r>
            <w:r>
              <w:rPr>
                <w:b/>
                <w:i/>
              </w:rPr>
              <w:t>Ruskem</w:t>
            </w:r>
            <w:r>
              <w:rPr>
                <w:b/>
                <w:i/>
              </w:rPr>
              <w:t xml:space="preserve"> a </w:t>
            </w:r>
            <w:r>
              <w:rPr>
                <w:b/>
                <w:i/>
              </w:rPr>
              <w:t>Běloruskem, zejména se zaměřením na veškeré potenciální zboží dvojího užití, jakož</w:t>
            </w:r>
            <w:r>
              <w:rPr>
                <w:b/>
                <w:i/>
              </w:rPr>
              <w:t xml:space="preserve"> i </w:t>
            </w:r>
            <w:r>
              <w:rPr>
                <w:b/>
                <w:i/>
              </w:rPr>
              <w:t>na tranzit zboží do EU</w:t>
            </w:r>
            <w:r>
              <w:rPr>
                <w:b/>
                <w:i/>
              </w:rPr>
              <w:t xml:space="preserve"> a z </w:t>
            </w:r>
            <w:r>
              <w:rPr>
                <w:b/>
                <w:i/>
              </w:rPr>
              <w:t>EU přes jejich území; vítá intenzivnější evropská opatření</w:t>
            </w:r>
            <w:r>
              <w:rPr>
                <w:b/>
                <w:i/>
              </w:rPr>
              <w:t xml:space="preserve"> k </w:t>
            </w:r>
            <w:r>
              <w:rPr>
                <w:b/>
                <w:i/>
              </w:rPr>
              <w:t>zadržení ruské stínové flotily</w:t>
            </w:r>
            <w:r>
              <w:rPr>
                <w:b/>
                <w:i/>
              </w:rPr>
              <w:t xml:space="preserve"> a </w:t>
            </w:r>
            <w:r>
              <w:rPr>
                <w:b/>
                <w:i/>
              </w:rPr>
              <w:t>vyzývá</w:t>
            </w:r>
            <w:r>
              <w:rPr>
                <w:b/>
                <w:i/>
              </w:rPr>
              <w:t xml:space="preserve"> k </w:t>
            </w:r>
            <w:r>
              <w:rPr>
                <w:b/>
                <w:i/>
              </w:rPr>
              <w:t>rozšíření těchto opatření na strukturálnějším základě</w:t>
            </w:r>
            <w:r>
              <w:rPr>
                <w:b/>
                <w:i/>
              </w:rPr>
              <w:t xml:space="preserve"> s </w:t>
            </w:r>
            <w:r>
              <w:rPr>
                <w:b/>
                <w:i/>
              </w:rPr>
              <w:t>využitím celého spektra zákonných prostředků</w:t>
            </w:r>
            <w:r>
              <w:rPr>
                <w:b/>
                <w:i/>
              </w:rPr>
              <w:t xml:space="preserve"> k </w:t>
            </w:r>
            <w:r>
              <w:rPr>
                <w:b/>
                <w:i/>
              </w:rPr>
              <w:t>zastavení, zkomplikování či znemožnění jejího provozu; vyzývá členské státy EU, Komisi</w:t>
            </w:r>
            <w:r>
              <w:rPr>
                <w:b/>
                <w:i/>
              </w:rPr>
              <w:t xml:space="preserve"> a </w:t>
            </w:r>
            <w:r>
              <w:rPr>
                <w:b/>
                <w:i/>
              </w:rPr>
              <w:t>Radu, aby systematicky řešily otázku obcházení sankcí prostřednictvím důkladného vyšetřování</w:t>
            </w:r>
            <w:r>
              <w:rPr>
                <w:b/>
                <w:i/>
              </w:rPr>
              <w:t xml:space="preserve"> a </w:t>
            </w:r>
            <w:r>
              <w:rPr>
                <w:b/>
                <w:i/>
              </w:rPr>
              <w:t>přísnějších sankcí pro subjekty, které porušují sankce nebo neuplatňují náležitou péči při kontrolách vývozu</w:t>
            </w:r>
            <w:r>
              <w:rPr>
                <w:b/>
                <w:i/>
              </w:rPr>
              <w:t xml:space="preserve"> a </w:t>
            </w:r>
            <w:r>
              <w:rPr>
                <w:b/>
                <w:i/>
              </w:rPr>
              <w:t>ověřování konečných uživatelů; vyzývá členské státy EU, aby přijaly další opatření</w:t>
            </w:r>
            <w:r>
              <w:rPr>
                <w:b/>
                <w:i/>
              </w:rPr>
              <w:t xml:space="preserve"> k </w:t>
            </w:r>
            <w:r>
              <w:rPr>
                <w:b/>
                <w:i/>
              </w:rPr>
              <w:t>omezení možností Ruska pořizovat lodě pro stínovou flotilu;</w:t>
            </w:r>
          </w:p>
        </w:tc>
      </w:tr>
    </w:tbl>
    <w:p w14:paraId="74EE8C92"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7E93AACE" w14:textId="77777777" w:rsidR="00380C79" w:rsidRPr="000E4F8D" w:rsidRDefault="00380C79" w:rsidP="00380C79">
      <w:r>
        <w:rPr>
          <w:rStyle w:val="HideTWBExt"/>
        </w:rPr>
        <w:t>&lt;/Amend&gt;</w:t>
      </w:r>
    </w:p>
    <w:p w14:paraId="06A8E1A7"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206</w:t>
      </w:r>
      <w:r>
        <w:rPr>
          <w:rStyle w:val="HideTWBExt"/>
          <w:b w:val="0"/>
        </w:rPr>
        <w:t>&lt;/NumAm&gt;</w:t>
      </w:r>
    </w:p>
    <w:p w14:paraId="17E577E6" w14:textId="77777777" w:rsidR="00380C79" w:rsidRPr="000E4F8D" w:rsidRDefault="00380C79" w:rsidP="00380C79">
      <w:pPr>
        <w:pStyle w:val="NormalBold"/>
      </w:pPr>
      <w:r>
        <w:rPr>
          <w:rStyle w:val="HideTWBExt"/>
          <w:b w:val="0"/>
        </w:rPr>
        <w:t>&lt;RepeatBlock-By&gt;&lt;Members&gt;</w:t>
      </w:r>
      <w:r>
        <w:t>Michał Dworczyk</w:t>
      </w:r>
      <w:r>
        <w:rPr>
          <w:rStyle w:val="HideTWBExt"/>
          <w:b w:val="0"/>
        </w:rPr>
        <w:t>&lt;/Members&gt;</w:t>
      </w:r>
    </w:p>
    <w:p w14:paraId="59356251" w14:textId="77777777" w:rsidR="00380C79" w:rsidRPr="000E4F8D" w:rsidRDefault="00380C79" w:rsidP="00380C79">
      <w:pPr>
        <w:pStyle w:val="NormalBold"/>
      </w:pPr>
      <w:r>
        <w:rPr>
          <w:rStyle w:val="HideTWBExt"/>
          <w:b w:val="0"/>
        </w:rPr>
        <w:t>&lt;/RepeatBlock-By&gt;</w:t>
      </w:r>
    </w:p>
    <w:p w14:paraId="70099AFD"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3B8BDEF6" w14:textId="77777777" w:rsidR="00380C79" w:rsidRPr="000E4F8D" w:rsidRDefault="00380C79" w:rsidP="00380C79">
      <w:pPr>
        <w:pStyle w:val="NormalBold"/>
      </w:pPr>
      <w:r>
        <w:rPr>
          <w:rStyle w:val="HideTWBExt"/>
          <w:b w:val="0"/>
        </w:rPr>
        <w:t>&lt;Article&gt;</w:t>
      </w:r>
      <w:r>
        <w:t>Bod 3 e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13F605D" w14:textId="77777777" w:rsidTr="004C2510">
        <w:trPr>
          <w:trHeight w:hRule="exact" w:val="240"/>
          <w:jc w:val="center"/>
        </w:trPr>
        <w:tc>
          <w:tcPr>
            <w:tcW w:w="9752" w:type="dxa"/>
            <w:gridSpan w:val="2"/>
            <w:tcBorders>
              <w:top w:val="nil"/>
              <w:left w:val="nil"/>
              <w:bottom w:val="nil"/>
              <w:right w:val="nil"/>
            </w:tcBorders>
          </w:tcPr>
          <w:p w14:paraId="7FF5515D" w14:textId="77777777" w:rsidR="00380C79" w:rsidRPr="000E4F8D" w:rsidRDefault="00380C79" w:rsidP="004C2510"/>
        </w:tc>
      </w:tr>
      <w:tr w:rsidR="00380C79" w14:paraId="7200D934" w14:textId="77777777" w:rsidTr="004C2510">
        <w:trPr>
          <w:trHeight w:val="240"/>
          <w:jc w:val="center"/>
        </w:trPr>
        <w:tc>
          <w:tcPr>
            <w:tcW w:w="4876" w:type="dxa"/>
            <w:tcBorders>
              <w:top w:val="nil"/>
              <w:left w:val="nil"/>
              <w:bottom w:val="nil"/>
              <w:right w:val="nil"/>
            </w:tcBorders>
          </w:tcPr>
          <w:p w14:paraId="776081C2"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C5EF599" w14:textId="77777777" w:rsidR="00380C79" w:rsidRPr="000E4F8D" w:rsidRDefault="00380C79" w:rsidP="004C2510">
            <w:pPr>
              <w:pStyle w:val="AmColumnHeading"/>
            </w:pPr>
            <w:r>
              <w:t>Pozměňovací návrh</w:t>
            </w:r>
          </w:p>
        </w:tc>
      </w:tr>
      <w:tr w:rsidR="00380C79" w14:paraId="509572DF" w14:textId="77777777" w:rsidTr="004C2510">
        <w:trPr>
          <w:jc w:val="center"/>
        </w:trPr>
        <w:tc>
          <w:tcPr>
            <w:tcW w:w="4876" w:type="dxa"/>
            <w:tcBorders>
              <w:top w:val="nil"/>
              <w:left w:val="nil"/>
              <w:bottom w:val="nil"/>
              <w:right w:val="nil"/>
            </w:tcBorders>
          </w:tcPr>
          <w:p w14:paraId="25998BF0" w14:textId="77777777" w:rsidR="00380C79" w:rsidRPr="000E4F8D" w:rsidRDefault="00380C79" w:rsidP="004C2510">
            <w:pPr>
              <w:pStyle w:val="Normal6a"/>
            </w:pPr>
          </w:p>
        </w:tc>
        <w:tc>
          <w:tcPr>
            <w:tcW w:w="4876" w:type="dxa"/>
            <w:tcBorders>
              <w:top w:val="nil"/>
              <w:left w:val="nil"/>
              <w:bottom w:val="nil"/>
              <w:right w:val="nil"/>
            </w:tcBorders>
          </w:tcPr>
          <w:p w14:paraId="0E9A4D55" w14:textId="0097C0B6" w:rsidR="00380C79" w:rsidRPr="000E4F8D" w:rsidRDefault="00380C79" w:rsidP="004C2510">
            <w:pPr>
              <w:pStyle w:val="Normal6a"/>
            </w:pPr>
            <w:r>
              <w:rPr>
                <w:b/>
                <w:i/>
              </w:rPr>
              <w:t>3e.</w:t>
            </w:r>
            <w:r>
              <w:tab/>
            </w:r>
            <w:r>
              <w:rPr>
                <w:b/>
                <w:i/>
              </w:rPr>
              <w:t>vyzývá</w:t>
            </w:r>
            <w:r>
              <w:rPr>
                <w:b/>
                <w:i/>
              </w:rPr>
              <w:t xml:space="preserve"> k </w:t>
            </w:r>
            <w:r>
              <w:rPr>
                <w:b/>
                <w:i/>
              </w:rPr>
              <w:t>výraznému posílení</w:t>
            </w:r>
            <w:r>
              <w:rPr>
                <w:b/>
                <w:i/>
              </w:rPr>
              <w:t xml:space="preserve"> a </w:t>
            </w:r>
            <w:r>
              <w:rPr>
                <w:b/>
                <w:i/>
              </w:rPr>
              <w:t>rozšíření opatření proti ruské „stínové flotile“, která nadále obchází sankce EU prostřednictvím praktik, jako je střídání vlajek, provoz pod neplatnými nebo skrytými vlajkami</w:t>
            </w:r>
            <w:r>
              <w:rPr>
                <w:b/>
                <w:i/>
              </w:rPr>
              <w:t xml:space="preserve"> a </w:t>
            </w:r>
            <w:r>
              <w:rPr>
                <w:b/>
                <w:i/>
              </w:rPr>
              <w:t>vyhýbání se námořnímu dohledu; vyzývá zejména ke koordinovanému postupu EU</w:t>
            </w:r>
            <w:r>
              <w:rPr>
                <w:b/>
                <w:i/>
              </w:rPr>
              <w:t xml:space="preserve"> s </w:t>
            </w:r>
            <w:r>
              <w:rPr>
                <w:b/>
                <w:i/>
              </w:rPr>
              <w:t>cílem uložit přísnější, účinné</w:t>
            </w:r>
            <w:r>
              <w:rPr>
                <w:b/>
                <w:i/>
              </w:rPr>
              <w:t xml:space="preserve"> a </w:t>
            </w:r>
            <w:r>
              <w:rPr>
                <w:b/>
                <w:i/>
              </w:rPr>
              <w:t>vymahatelné sankce plavidlům, vlastníkům, provozovatelům</w:t>
            </w:r>
            <w:r>
              <w:rPr>
                <w:b/>
                <w:i/>
              </w:rPr>
              <w:t xml:space="preserve"> a </w:t>
            </w:r>
            <w:r>
              <w:rPr>
                <w:b/>
                <w:i/>
              </w:rPr>
              <w:t>dalším subjektům, které nad těmito plavidly vykonávají kontrolu, včetně trestních</w:t>
            </w:r>
            <w:r>
              <w:rPr>
                <w:b/>
                <w:i/>
              </w:rPr>
              <w:t xml:space="preserve"> a </w:t>
            </w:r>
            <w:r>
              <w:rPr>
                <w:b/>
                <w:i/>
              </w:rPr>
              <w:t>finančních sankcí; naléhavě vyzývá členské státy, aby posílily námořní dohled, inspekce</w:t>
            </w:r>
            <w:r>
              <w:rPr>
                <w:b/>
                <w:i/>
              </w:rPr>
              <w:t xml:space="preserve"> a </w:t>
            </w:r>
            <w:r>
              <w:rPr>
                <w:b/>
                <w:i/>
              </w:rPr>
              <w:t>uvalování zákazů,</w:t>
            </w:r>
            <w:r>
              <w:rPr>
                <w:b/>
                <w:i/>
              </w:rPr>
              <w:t xml:space="preserve"> a </w:t>
            </w:r>
            <w:r>
              <w:rPr>
                <w:b/>
                <w:i/>
              </w:rPr>
              <w:t>to</w:t>
            </w:r>
            <w:r>
              <w:rPr>
                <w:b/>
                <w:i/>
              </w:rPr>
              <w:t xml:space="preserve"> i v </w:t>
            </w:r>
            <w:r>
              <w:rPr>
                <w:b/>
                <w:i/>
              </w:rPr>
              <w:t>mezinárodních vodách,</w:t>
            </w:r>
            <w:r>
              <w:rPr>
                <w:b/>
                <w:i/>
              </w:rPr>
              <w:t xml:space="preserve"> a </w:t>
            </w:r>
            <w:r>
              <w:rPr>
                <w:b/>
                <w:i/>
              </w:rPr>
              <w:t>aby zajistily plné dodržování příkazů</w:t>
            </w:r>
            <w:r>
              <w:rPr>
                <w:b/>
                <w:i/>
              </w:rPr>
              <w:t xml:space="preserve"> k </w:t>
            </w:r>
            <w:r>
              <w:rPr>
                <w:b/>
                <w:i/>
              </w:rPr>
              <w:t>zastavení</w:t>
            </w:r>
            <w:r>
              <w:rPr>
                <w:b/>
                <w:i/>
              </w:rPr>
              <w:t xml:space="preserve"> a </w:t>
            </w:r>
            <w:r>
              <w:rPr>
                <w:b/>
                <w:i/>
              </w:rPr>
              <w:t>podrobení se inspekci; vyzývá</w:t>
            </w:r>
            <w:r>
              <w:rPr>
                <w:b/>
                <w:i/>
              </w:rPr>
              <w:t xml:space="preserve"> k </w:t>
            </w:r>
            <w:r>
              <w:rPr>
                <w:b/>
                <w:i/>
              </w:rPr>
              <w:t>přijetí dalších opatření zaměřených na podpůrné sítě, včetně pojistitelů, certifikačních orgánů, provozovatelů přístavů</w:t>
            </w:r>
            <w:r>
              <w:rPr>
                <w:b/>
                <w:i/>
              </w:rPr>
              <w:t xml:space="preserve"> a </w:t>
            </w:r>
            <w:r>
              <w:rPr>
                <w:b/>
                <w:i/>
              </w:rPr>
              <w:t>finančních zprostředkovatelů, kteří tyto činnosti usnadňují; zdůrazňuje, že je naléhavě nutné odstranit stávající mezery</w:t>
            </w:r>
            <w:r>
              <w:rPr>
                <w:b/>
                <w:i/>
              </w:rPr>
              <w:t xml:space="preserve"> v </w:t>
            </w:r>
            <w:r>
              <w:rPr>
                <w:b/>
                <w:i/>
              </w:rPr>
              <w:t>prosazování předpisů</w:t>
            </w:r>
            <w:r>
              <w:rPr>
                <w:b/>
                <w:i/>
              </w:rPr>
              <w:t xml:space="preserve"> a </w:t>
            </w:r>
            <w:r>
              <w:rPr>
                <w:b/>
                <w:i/>
              </w:rPr>
              <w:t>zajistit jednotné</w:t>
            </w:r>
            <w:r>
              <w:rPr>
                <w:b/>
                <w:i/>
              </w:rPr>
              <w:t xml:space="preserve"> a </w:t>
            </w:r>
            <w:r>
              <w:rPr>
                <w:b/>
                <w:i/>
              </w:rPr>
              <w:t>rázné uplatňování sankcí ve všech členských státech;</w:t>
            </w:r>
          </w:p>
        </w:tc>
      </w:tr>
    </w:tbl>
    <w:p w14:paraId="1064A94F"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0BFFC71" w14:textId="77777777" w:rsidR="00380C79" w:rsidRPr="000E4F8D" w:rsidRDefault="00380C79" w:rsidP="00380C79">
      <w:r>
        <w:rPr>
          <w:rStyle w:val="HideTWBExt"/>
        </w:rPr>
        <w:t>&lt;/Amend&gt;</w:t>
      </w:r>
    </w:p>
    <w:p w14:paraId="257A9DC4"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207</w:t>
      </w:r>
      <w:r>
        <w:rPr>
          <w:rStyle w:val="HideTWBExt"/>
          <w:b w:val="0"/>
        </w:rPr>
        <w:t>&lt;/NumAm&gt;</w:t>
      </w:r>
    </w:p>
    <w:p w14:paraId="6C0341F7" w14:textId="77777777" w:rsidR="00380C79" w:rsidRPr="000E4F8D" w:rsidRDefault="00380C79" w:rsidP="00380C79">
      <w:pPr>
        <w:pStyle w:val="NormalBold"/>
      </w:pPr>
      <w:r>
        <w:rPr>
          <w:rStyle w:val="HideTWBExt"/>
          <w:b w:val="0"/>
        </w:rPr>
        <w:t>&lt;RepeatBlock-By&gt;&lt;Members&gt;</w:t>
      </w:r>
      <w:r>
        <w:t>Nathalie Loiseau, Lucia Yar, Michał Kobosko, Dan Barna, Petras Auštrevičius, Engin Eroglu, Malik Azmani</w:t>
      </w:r>
      <w:r>
        <w:rPr>
          <w:rStyle w:val="HideTWBExt"/>
          <w:b w:val="0"/>
        </w:rPr>
        <w:t>&lt;/Members&gt;</w:t>
      </w:r>
    </w:p>
    <w:p w14:paraId="540691CC" w14:textId="77777777" w:rsidR="00380C79" w:rsidRPr="000E4F8D" w:rsidRDefault="00380C79" w:rsidP="00380C79">
      <w:pPr>
        <w:pStyle w:val="NormalBold"/>
      </w:pPr>
      <w:r>
        <w:rPr>
          <w:rStyle w:val="HideTWBExt"/>
          <w:b w:val="0"/>
        </w:rPr>
        <w:t>&lt;/RepeatBlock-By&gt;</w:t>
      </w:r>
    </w:p>
    <w:p w14:paraId="1B141CB3"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D9DAD7B" w14:textId="77777777" w:rsidR="00380C79" w:rsidRPr="000E4F8D" w:rsidRDefault="00380C79" w:rsidP="00380C79">
      <w:pPr>
        <w:pStyle w:val="NormalBold"/>
      </w:pPr>
      <w:r>
        <w:rPr>
          <w:rStyle w:val="HideTWBExt"/>
          <w:b w:val="0"/>
        </w:rPr>
        <w:t>&lt;Article&gt;</w:t>
      </w:r>
      <w:r>
        <w:t>Bod 3 e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A403A90" w14:textId="77777777" w:rsidTr="004C2510">
        <w:trPr>
          <w:trHeight w:hRule="exact" w:val="240"/>
          <w:jc w:val="center"/>
        </w:trPr>
        <w:tc>
          <w:tcPr>
            <w:tcW w:w="9752" w:type="dxa"/>
            <w:gridSpan w:val="2"/>
            <w:tcBorders>
              <w:top w:val="nil"/>
              <w:left w:val="nil"/>
              <w:bottom w:val="nil"/>
              <w:right w:val="nil"/>
            </w:tcBorders>
          </w:tcPr>
          <w:p w14:paraId="55153933" w14:textId="77777777" w:rsidR="00380C79" w:rsidRPr="000E4F8D" w:rsidRDefault="00380C79" w:rsidP="004C2510"/>
        </w:tc>
      </w:tr>
      <w:tr w:rsidR="00380C79" w14:paraId="4CA7BFFA" w14:textId="77777777" w:rsidTr="004C2510">
        <w:trPr>
          <w:trHeight w:val="240"/>
          <w:jc w:val="center"/>
        </w:trPr>
        <w:tc>
          <w:tcPr>
            <w:tcW w:w="4876" w:type="dxa"/>
            <w:tcBorders>
              <w:top w:val="nil"/>
              <w:left w:val="nil"/>
              <w:bottom w:val="nil"/>
              <w:right w:val="nil"/>
            </w:tcBorders>
          </w:tcPr>
          <w:p w14:paraId="7D136267"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BB2FD2E" w14:textId="77777777" w:rsidR="00380C79" w:rsidRPr="000E4F8D" w:rsidRDefault="00380C79" w:rsidP="004C2510">
            <w:pPr>
              <w:pStyle w:val="AmColumnHeading"/>
            </w:pPr>
            <w:r>
              <w:t>Pozměňovací návrh</w:t>
            </w:r>
          </w:p>
        </w:tc>
      </w:tr>
      <w:tr w:rsidR="00380C79" w14:paraId="27053559" w14:textId="77777777" w:rsidTr="004C2510">
        <w:trPr>
          <w:jc w:val="center"/>
        </w:trPr>
        <w:tc>
          <w:tcPr>
            <w:tcW w:w="4876" w:type="dxa"/>
            <w:tcBorders>
              <w:top w:val="nil"/>
              <w:left w:val="nil"/>
              <w:bottom w:val="nil"/>
              <w:right w:val="nil"/>
            </w:tcBorders>
          </w:tcPr>
          <w:p w14:paraId="5A7CB3CF" w14:textId="77777777" w:rsidR="00380C79" w:rsidRPr="000E4F8D" w:rsidRDefault="00380C79" w:rsidP="004C2510">
            <w:pPr>
              <w:pStyle w:val="Normal6a"/>
            </w:pPr>
          </w:p>
        </w:tc>
        <w:tc>
          <w:tcPr>
            <w:tcW w:w="4876" w:type="dxa"/>
            <w:tcBorders>
              <w:top w:val="nil"/>
              <w:left w:val="nil"/>
              <w:bottom w:val="nil"/>
              <w:right w:val="nil"/>
            </w:tcBorders>
          </w:tcPr>
          <w:p w14:paraId="7D0AEBCE" w14:textId="2656FB79" w:rsidR="00380C79" w:rsidRPr="000E4F8D" w:rsidRDefault="00380C79" w:rsidP="004C2510">
            <w:pPr>
              <w:pStyle w:val="Normal6a"/>
            </w:pPr>
            <w:r>
              <w:rPr>
                <w:b/>
                <w:i/>
              </w:rPr>
              <w:t>3e.</w:t>
            </w:r>
            <w:r>
              <w:tab/>
            </w:r>
            <w:r>
              <w:rPr>
                <w:b/>
                <w:i/>
              </w:rPr>
              <w:t>konstatuje, že tempo postupu Ruska na území Ukrajiny se od začátku roku 2026 výrazně zpomalilo; dále konstatuje, že Rusko souběžně utrpělo ve stejném období obzvláště vysoké ztráty, jelikož jen</w:t>
            </w:r>
            <w:r>
              <w:rPr>
                <w:b/>
                <w:i/>
              </w:rPr>
              <w:t xml:space="preserve"> v </w:t>
            </w:r>
            <w:r>
              <w:rPr>
                <w:b/>
                <w:i/>
              </w:rPr>
              <w:t>březnu 2026 bylo hlášeno více než 35 000 padlých, zraněných nebo pohřešovaných vojáků; zdůrazňuje, že tato situace svědčí</w:t>
            </w:r>
            <w:r>
              <w:rPr>
                <w:b/>
                <w:i/>
              </w:rPr>
              <w:t xml:space="preserve"> o </w:t>
            </w:r>
            <w:r>
              <w:rPr>
                <w:b/>
                <w:i/>
              </w:rPr>
              <w:t>účinnosti ukrajinských ozbrojených sil, částečně díky evropské podpoře; připomíná, že vítězství Ukrajiny je</w:t>
            </w:r>
            <w:r>
              <w:rPr>
                <w:b/>
                <w:i/>
              </w:rPr>
              <w:t xml:space="preserve"> i </w:t>
            </w:r>
            <w:r>
              <w:rPr>
                <w:b/>
                <w:i/>
              </w:rPr>
              <w:t>nadále možné</w:t>
            </w:r>
            <w:r>
              <w:rPr>
                <w:b/>
                <w:i/>
              </w:rPr>
              <w:t xml:space="preserve"> a </w:t>
            </w:r>
            <w:r>
              <w:rPr>
                <w:b/>
                <w:i/>
              </w:rPr>
              <w:t>že výsledek konfliktu není předem určen; domnívá se proto, že trvalá</w:t>
            </w:r>
            <w:r>
              <w:rPr>
                <w:b/>
                <w:i/>
              </w:rPr>
              <w:t xml:space="preserve"> a </w:t>
            </w:r>
            <w:r>
              <w:rPr>
                <w:b/>
                <w:i/>
              </w:rPr>
              <w:t>zvýšená vojenská podpora EU může situaci na bojišti rozhodujícím způsobem ovlivnit; vyzývá členské státy, aby jednaly</w:t>
            </w:r>
            <w:r>
              <w:rPr>
                <w:b/>
                <w:i/>
              </w:rPr>
              <w:t xml:space="preserve"> s </w:t>
            </w:r>
            <w:r>
              <w:rPr>
                <w:b/>
                <w:i/>
              </w:rPr>
              <w:t>větším odhodláním</w:t>
            </w:r>
            <w:r>
              <w:rPr>
                <w:b/>
                <w:i/>
              </w:rPr>
              <w:t xml:space="preserve"> a </w:t>
            </w:r>
            <w:r>
              <w:rPr>
                <w:b/>
                <w:i/>
              </w:rPr>
              <w:t>naléhavostí, mimo jiné tak, že výrazně posílí</w:t>
            </w:r>
            <w:r>
              <w:rPr>
                <w:b/>
                <w:i/>
              </w:rPr>
              <w:t xml:space="preserve"> a </w:t>
            </w:r>
            <w:r>
              <w:rPr>
                <w:b/>
                <w:i/>
              </w:rPr>
              <w:t>urychlí dodávky</w:t>
            </w:r>
            <w:r>
              <w:rPr>
                <w:b/>
                <w:i/>
              </w:rPr>
              <w:t xml:space="preserve"> a </w:t>
            </w:r>
            <w:r>
              <w:rPr>
                <w:b/>
                <w:i/>
              </w:rPr>
              <w:t>financování zbraní</w:t>
            </w:r>
            <w:r>
              <w:rPr>
                <w:b/>
                <w:i/>
              </w:rPr>
              <w:t xml:space="preserve"> a </w:t>
            </w:r>
            <w:r>
              <w:rPr>
                <w:b/>
                <w:i/>
              </w:rPr>
              <w:t>střeliva na Ukrajinu;</w:t>
            </w:r>
          </w:p>
        </w:tc>
      </w:tr>
    </w:tbl>
    <w:p w14:paraId="0DDC6663"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B508947" w14:textId="77777777" w:rsidR="00380C79" w:rsidRPr="000E4F8D" w:rsidRDefault="00380C79" w:rsidP="00380C79">
      <w:r>
        <w:rPr>
          <w:rStyle w:val="HideTWBExt"/>
        </w:rPr>
        <w:t>&lt;/Amend&gt;</w:t>
      </w:r>
    </w:p>
    <w:p w14:paraId="639E3945"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208</w:t>
      </w:r>
      <w:r>
        <w:rPr>
          <w:rStyle w:val="HideTWBExt"/>
          <w:b w:val="0"/>
        </w:rPr>
        <w:t>&lt;/NumAm&gt;</w:t>
      </w:r>
    </w:p>
    <w:p w14:paraId="4807F1F8" w14:textId="77777777" w:rsidR="00380C79" w:rsidRPr="000E4F8D" w:rsidRDefault="00380C79" w:rsidP="00380C79">
      <w:pPr>
        <w:pStyle w:val="NormalBold"/>
      </w:pPr>
      <w:r>
        <w:rPr>
          <w:rStyle w:val="HideTWBExt"/>
          <w:b w:val="0"/>
        </w:rPr>
        <w:t>&lt;RepeatBlock-By&gt;&lt;Members&gt;</w:t>
      </w:r>
      <w:r>
        <w:t>Petras Auštrevičius, Dan Barna, Hilde Vautmans, Lucia Yar, Marie-Agnes Strack-Zimmermann, Urmas Paet, Malik Azmani, Nathalie Loiseau, Michał Kobosko</w:t>
      </w:r>
      <w:r>
        <w:rPr>
          <w:rStyle w:val="HideTWBExt"/>
          <w:b w:val="0"/>
        </w:rPr>
        <w:t>&lt;/Members&gt;</w:t>
      </w:r>
    </w:p>
    <w:p w14:paraId="73DA9221" w14:textId="77777777" w:rsidR="00380C79" w:rsidRPr="000E4F8D" w:rsidRDefault="00380C79" w:rsidP="00380C79">
      <w:pPr>
        <w:pStyle w:val="NormalBold"/>
      </w:pPr>
      <w:r>
        <w:rPr>
          <w:rStyle w:val="HideTWBExt"/>
          <w:b w:val="0"/>
        </w:rPr>
        <w:t>&lt;/RepeatBlock-By&gt;</w:t>
      </w:r>
    </w:p>
    <w:p w14:paraId="2324F06E"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B2869ED" w14:textId="77777777" w:rsidR="00380C79" w:rsidRPr="000E4F8D" w:rsidRDefault="00380C79" w:rsidP="00380C79">
      <w:pPr>
        <w:pStyle w:val="NormalBold"/>
      </w:pPr>
      <w:r>
        <w:rPr>
          <w:rStyle w:val="HideTWBExt"/>
          <w:b w:val="0"/>
        </w:rPr>
        <w:t>&lt;Article&gt;</w:t>
      </w:r>
      <w:r>
        <w:t>Bod 3 e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A0F1480" w14:textId="77777777" w:rsidTr="004C2510">
        <w:trPr>
          <w:trHeight w:hRule="exact" w:val="240"/>
          <w:jc w:val="center"/>
        </w:trPr>
        <w:tc>
          <w:tcPr>
            <w:tcW w:w="9752" w:type="dxa"/>
            <w:gridSpan w:val="2"/>
            <w:tcBorders>
              <w:top w:val="nil"/>
              <w:left w:val="nil"/>
              <w:bottom w:val="nil"/>
              <w:right w:val="nil"/>
            </w:tcBorders>
          </w:tcPr>
          <w:p w14:paraId="38748B41" w14:textId="77777777" w:rsidR="00380C79" w:rsidRPr="000E4F8D" w:rsidRDefault="00380C79" w:rsidP="004C2510"/>
        </w:tc>
      </w:tr>
      <w:tr w:rsidR="00380C79" w14:paraId="4DDF2698" w14:textId="77777777" w:rsidTr="004C2510">
        <w:trPr>
          <w:trHeight w:val="240"/>
          <w:jc w:val="center"/>
        </w:trPr>
        <w:tc>
          <w:tcPr>
            <w:tcW w:w="4876" w:type="dxa"/>
            <w:tcBorders>
              <w:top w:val="nil"/>
              <w:left w:val="nil"/>
              <w:bottom w:val="nil"/>
              <w:right w:val="nil"/>
            </w:tcBorders>
          </w:tcPr>
          <w:p w14:paraId="5F92752C"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0A610CC" w14:textId="77777777" w:rsidR="00380C79" w:rsidRPr="000E4F8D" w:rsidRDefault="00380C79" w:rsidP="004C2510">
            <w:pPr>
              <w:pStyle w:val="AmColumnHeading"/>
            </w:pPr>
            <w:r>
              <w:t>Pozměňovací návrh</w:t>
            </w:r>
          </w:p>
        </w:tc>
      </w:tr>
      <w:tr w:rsidR="00380C79" w14:paraId="63B2F58E" w14:textId="77777777" w:rsidTr="004C2510">
        <w:trPr>
          <w:jc w:val="center"/>
        </w:trPr>
        <w:tc>
          <w:tcPr>
            <w:tcW w:w="4876" w:type="dxa"/>
            <w:tcBorders>
              <w:top w:val="nil"/>
              <w:left w:val="nil"/>
              <w:bottom w:val="nil"/>
              <w:right w:val="nil"/>
            </w:tcBorders>
          </w:tcPr>
          <w:p w14:paraId="04D86FD0" w14:textId="77777777" w:rsidR="00380C79" w:rsidRPr="000E4F8D" w:rsidRDefault="00380C79" w:rsidP="004C2510">
            <w:pPr>
              <w:pStyle w:val="Normal6a"/>
            </w:pPr>
          </w:p>
        </w:tc>
        <w:tc>
          <w:tcPr>
            <w:tcW w:w="4876" w:type="dxa"/>
            <w:tcBorders>
              <w:top w:val="nil"/>
              <w:left w:val="nil"/>
              <w:bottom w:val="nil"/>
              <w:right w:val="nil"/>
            </w:tcBorders>
          </w:tcPr>
          <w:p w14:paraId="7E4622D3" w14:textId="4E37DDA0" w:rsidR="00380C79" w:rsidRPr="000E4F8D" w:rsidRDefault="00380C79" w:rsidP="004C2510">
            <w:pPr>
              <w:pStyle w:val="Normal6a"/>
            </w:pPr>
            <w:r>
              <w:rPr>
                <w:b/>
                <w:i/>
              </w:rPr>
              <w:t>3e.</w:t>
            </w:r>
            <w:r>
              <w:tab/>
            </w:r>
            <w:r>
              <w:rPr>
                <w:b/>
                <w:i/>
              </w:rPr>
              <w:t>opakuje své stanovisko, podle něhož žádná mírová dohoda nesmí omezovat schopnost Ukrajiny bránit se</w:t>
            </w:r>
            <w:r>
              <w:rPr>
                <w:b/>
                <w:i/>
              </w:rPr>
              <w:t xml:space="preserve"> a </w:t>
            </w:r>
            <w:r>
              <w:rPr>
                <w:b/>
                <w:i/>
              </w:rPr>
              <w:t>musí být založena na plném dodržování zásad mezinárodního práva, odpovědnosti za válečné zločiny, zločiny proti lidskosti</w:t>
            </w:r>
            <w:r>
              <w:rPr>
                <w:b/>
                <w:i/>
              </w:rPr>
              <w:t xml:space="preserve"> a </w:t>
            </w:r>
            <w:r>
              <w:rPr>
                <w:b/>
                <w:i/>
              </w:rPr>
              <w:t>zločin agrese</w:t>
            </w:r>
            <w:r>
              <w:rPr>
                <w:b/>
                <w:i/>
              </w:rPr>
              <w:t xml:space="preserve"> a </w:t>
            </w:r>
            <w:r>
              <w:rPr>
                <w:b/>
                <w:i/>
              </w:rPr>
              <w:t>na ruských reparacích za masivní škody způsobené na Ukrajině;</w:t>
            </w:r>
          </w:p>
        </w:tc>
      </w:tr>
    </w:tbl>
    <w:p w14:paraId="638340FE"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D614C81" w14:textId="77777777" w:rsidR="00380C79" w:rsidRPr="000E4F8D" w:rsidRDefault="00380C79" w:rsidP="00380C79">
      <w:r>
        <w:rPr>
          <w:rStyle w:val="HideTWBExt"/>
        </w:rPr>
        <w:t>&lt;/Amend&gt;</w:t>
      </w:r>
    </w:p>
    <w:p w14:paraId="7D24045D"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209</w:t>
      </w:r>
      <w:r>
        <w:rPr>
          <w:rStyle w:val="HideTWBExt"/>
          <w:b w:val="0"/>
        </w:rPr>
        <w:t>&lt;/NumAm&gt;</w:t>
      </w:r>
    </w:p>
    <w:p w14:paraId="69C8670F" w14:textId="77777777" w:rsidR="00380C79" w:rsidRPr="000E4F8D" w:rsidRDefault="00380C79" w:rsidP="00380C79">
      <w:pPr>
        <w:pStyle w:val="NormalBold"/>
      </w:pPr>
      <w:r>
        <w:rPr>
          <w:rStyle w:val="HideTWBExt"/>
          <w:b w:val="0"/>
        </w:rPr>
        <w:t>&lt;RepeatBlock-By&gt;&lt;Members&gt;</w:t>
      </w:r>
      <w:r>
        <w:t>Michał Dworczyk</w:t>
      </w:r>
      <w:r>
        <w:rPr>
          <w:rStyle w:val="HideTWBExt"/>
          <w:b w:val="0"/>
        </w:rPr>
        <w:t>&lt;/Members&gt;</w:t>
      </w:r>
    </w:p>
    <w:p w14:paraId="48268D48" w14:textId="77777777" w:rsidR="00380C79" w:rsidRPr="000E4F8D" w:rsidRDefault="00380C79" w:rsidP="00380C79">
      <w:pPr>
        <w:pStyle w:val="NormalBold"/>
      </w:pPr>
      <w:r>
        <w:rPr>
          <w:rStyle w:val="HideTWBExt"/>
          <w:b w:val="0"/>
        </w:rPr>
        <w:t>&lt;/RepeatBlock-By&gt;</w:t>
      </w:r>
    </w:p>
    <w:p w14:paraId="0A06CD0A"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1F4AFDB" w14:textId="77777777" w:rsidR="00380C79" w:rsidRPr="000E4F8D" w:rsidRDefault="00380C79" w:rsidP="00380C79">
      <w:pPr>
        <w:pStyle w:val="NormalBold"/>
      </w:pPr>
      <w:r>
        <w:rPr>
          <w:rStyle w:val="HideTWBExt"/>
          <w:b w:val="0"/>
        </w:rPr>
        <w:t>&lt;Article&gt;</w:t>
      </w:r>
      <w:r>
        <w:t>Bod 3 f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0A50964" w14:textId="77777777" w:rsidTr="004C2510">
        <w:trPr>
          <w:trHeight w:hRule="exact" w:val="240"/>
          <w:jc w:val="center"/>
        </w:trPr>
        <w:tc>
          <w:tcPr>
            <w:tcW w:w="9752" w:type="dxa"/>
            <w:gridSpan w:val="2"/>
            <w:tcBorders>
              <w:top w:val="nil"/>
              <w:left w:val="nil"/>
              <w:bottom w:val="nil"/>
              <w:right w:val="nil"/>
            </w:tcBorders>
          </w:tcPr>
          <w:p w14:paraId="630B3960" w14:textId="77777777" w:rsidR="00380C79" w:rsidRPr="000E4F8D" w:rsidRDefault="00380C79" w:rsidP="004C2510"/>
        </w:tc>
      </w:tr>
      <w:tr w:rsidR="00380C79" w14:paraId="5644EC3F" w14:textId="77777777" w:rsidTr="004C2510">
        <w:trPr>
          <w:trHeight w:val="240"/>
          <w:jc w:val="center"/>
        </w:trPr>
        <w:tc>
          <w:tcPr>
            <w:tcW w:w="4876" w:type="dxa"/>
            <w:tcBorders>
              <w:top w:val="nil"/>
              <w:left w:val="nil"/>
              <w:bottom w:val="nil"/>
              <w:right w:val="nil"/>
            </w:tcBorders>
          </w:tcPr>
          <w:p w14:paraId="1666224A"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73E2601" w14:textId="77777777" w:rsidR="00380C79" w:rsidRPr="000E4F8D" w:rsidRDefault="00380C79" w:rsidP="004C2510">
            <w:pPr>
              <w:pStyle w:val="AmColumnHeading"/>
            </w:pPr>
            <w:r>
              <w:t>Pozměňovací návrh</w:t>
            </w:r>
          </w:p>
        </w:tc>
      </w:tr>
      <w:tr w:rsidR="00380C79" w14:paraId="560383ED" w14:textId="77777777" w:rsidTr="004C2510">
        <w:trPr>
          <w:jc w:val="center"/>
        </w:trPr>
        <w:tc>
          <w:tcPr>
            <w:tcW w:w="4876" w:type="dxa"/>
            <w:tcBorders>
              <w:top w:val="nil"/>
              <w:left w:val="nil"/>
              <w:bottom w:val="nil"/>
              <w:right w:val="nil"/>
            </w:tcBorders>
          </w:tcPr>
          <w:p w14:paraId="2D281EB4" w14:textId="77777777" w:rsidR="00380C79" w:rsidRPr="000E4F8D" w:rsidRDefault="00380C79" w:rsidP="004C2510">
            <w:pPr>
              <w:pStyle w:val="Normal6a"/>
            </w:pPr>
          </w:p>
        </w:tc>
        <w:tc>
          <w:tcPr>
            <w:tcW w:w="4876" w:type="dxa"/>
            <w:tcBorders>
              <w:top w:val="nil"/>
              <w:left w:val="nil"/>
              <w:bottom w:val="nil"/>
              <w:right w:val="nil"/>
            </w:tcBorders>
          </w:tcPr>
          <w:p w14:paraId="772EB5DB" w14:textId="34577D44" w:rsidR="00380C79" w:rsidRPr="000E4F8D" w:rsidRDefault="00380C79" w:rsidP="004C2510">
            <w:pPr>
              <w:pStyle w:val="Normal6a"/>
            </w:pPr>
            <w:r>
              <w:rPr>
                <w:b/>
                <w:i/>
              </w:rPr>
              <w:t>3f.</w:t>
            </w:r>
            <w:r>
              <w:tab/>
            </w:r>
            <w:r>
              <w:rPr>
                <w:b/>
                <w:i/>
              </w:rPr>
              <w:t>zdůrazňuje, že je důležité vytvořit komplexní mezinárodní rámec pro odškodnění za škody, ztráty</w:t>
            </w:r>
            <w:r>
              <w:rPr>
                <w:b/>
                <w:i/>
              </w:rPr>
              <w:t xml:space="preserve"> a </w:t>
            </w:r>
            <w:r>
              <w:rPr>
                <w:b/>
                <w:i/>
              </w:rPr>
              <w:t>újmy způsobené nezákonnou agresí Ruska vůči Ukrajině, jak jej schválilo Valné shromáždění OSN; vítá pokrok, jehož bylo dosaženo při prosazování mezinárodního mechanismu odškodnění, zejména prostřednictvím probíhající práce na registru škod; vyjadřuje však znepokojení nad tím, že Mezinárodní komise pro posuzování nároků Ukrajiny dosud nezahájila činnost</w:t>
            </w:r>
            <w:r>
              <w:rPr>
                <w:b/>
                <w:i/>
              </w:rPr>
              <w:t xml:space="preserve"> z </w:t>
            </w:r>
            <w:r>
              <w:rPr>
                <w:b/>
                <w:i/>
              </w:rPr>
              <w:t>důvodu probíhající ratifikace; vyzývá všechny signatáře úmluvy, včetně členských států EU, aby zajistili její rychlou ratifikaci</w:t>
            </w:r>
            <w:r>
              <w:rPr>
                <w:b/>
                <w:i/>
              </w:rPr>
              <w:t xml:space="preserve"> a </w:t>
            </w:r>
            <w:r>
              <w:rPr>
                <w:b/>
                <w:i/>
              </w:rPr>
              <w:t>uplatňování, aby mohla vstoupit</w:t>
            </w:r>
            <w:r>
              <w:rPr>
                <w:b/>
                <w:i/>
              </w:rPr>
              <w:t xml:space="preserve"> v </w:t>
            </w:r>
            <w:r>
              <w:rPr>
                <w:b/>
                <w:i/>
              </w:rPr>
              <w:t>platnost</w:t>
            </w:r>
            <w:r>
              <w:rPr>
                <w:b/>
                <w:i/>
              </w:rPr>
              <w:t xml:space="preserve"> a </w:t>
            </w:r>
            <w:r>
              <w:rPr>
                <w:b/>
                <w:i/>
              </w:rPr>
              <w:t>komise mohla začít pracovat;</w:t>
            </w:r>
          </w:p>
        </w:tc>
      </w:tr>
    </w:tbl>
    <w:p w14:paraId="5FE8EE31"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606B881" w14:textId="77777777" w:rsidR="00380C79" w:rsidRPr="000E4F8D" w:rsidRDefault="00380C79" w:rsidP="00380C79">
      <w:r>
        <w:rPr>
          <w:rStyle w:val="HideTWBExt"/>
        </w:rPr>
        <w:t>&lt;/Amend&gt;</w:t>
      </w:r>
    </w:p>
    <w:p w14:paraId="39742EA6"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210</w:t>
      </w:r>
      <w:r>
        <w:rPr>
          <w:rStyle w:val="HideTWBExt"/>
          <w:b w:val="0"/>
        </w:rPr>
        <w:t>&lt;/NumAm&gt;</w:t>
      </w:r>
    </w:p>
    <w:p w14:paraId="392E5FA9"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4318A991" w14:textId="77777777" w:rsidR="00380C79" w:rsidRPr="000E4F8D" w:rsidRDefault="00380C79" w:rsidP="00380C79">
      <w:pPr>
        <w:pStyle w:val="NormalBold"/>
      </w:pPr>
      <w:r>
        <w:rPr>
          <w:rStyle w:val="HideTWBExt"/>
          <w:b w:val="0"/>
        </w:rPr>
        <w:t>&lt;/RepeatBlock-By&gt;</w:t>
      </w:r>
    </w:p>
    <w:p w14:paraId="242DEAFB"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109C67B8" w14:textId="77777777" w:rsidR="00380C79" w:rsidRPr="000E4F8D" w:rsidRDefault="00380C79" w:rsidP="00380C79">
      <w:pPr>
        <w:pStyle w:val="NormalBold"/>
      </w:pPr>
      <w:r>
        <w:rPr>
          <w:rStyle w:val="HideTWBExt"/>
          <w:b w:val="0"/>
        </w:rPr>
        <w:t>&lt;Article&gt;</w:t>
      </w:r>
      <w:r>
        <w:t>Bod 3 f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DF973D7" w14:textId="77777777" w:rsidTr="004C2510">
        <w:trPr>
          <w:trHeight w:hRule="exact" w:val="240"/>
          <w:jc w:val="center"/>
        </w:trPr>
        <w:tc>
          <w:tcPr>
            <w:tcW w:w="9752" w:type="dxa"/>
            <w:gridSpan w:val="2"/>
            <w:tcBorders>
              <w:top w:val="nil"/>
              <w:left w:val="nil"/>
              <w:bottom w:val="nil"/>
              <w:right w:val="nil"/>
            </w:tcBorders>
          </w:tcPr>
          <w:p w14:paraId="5B43AAB9" w14:textId="77777777" w:rsidR="00380C79" w:rsidRPr="000E4F8D" w:rsidRDefault="00380C79" w:rsidP="004C2510"/>
        </w:tc>
      </w:tr>
      <w:tr w:rsidR="00380C79" w14:paraId="1AE6082D" w14:textId="77777777" w:rsidTr="004C2510">
        <w:trPr>
          <w:trHeight w:val="240"/>
          <w:jc w:val="center"/>
        </w:trPr>
        <w:tc>
          <w:tcPr>
            <w:tcW w:w="4876" w:type="dxa"/>
            <w:tcBorders>
              <w:top w:val="nil"/>
              <w:left w:val="nil"/>
              <w:bottom w:val="nil"/>
              <w:right w:val="nil"/>
            </w:tcBorders>
          </w:tcPr>
          <w:p w14:paraId="75DDE9E0"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D62305B" w14:textId="77777777" w:rsidR="00380C79" w:rsidRPr="000E4F8D" w:rsidRDefault="00380C79" w:rsidP="004C2510">
            <w:pPr>
              <w:pStyle w:val="AmColumnHeading"/>
            </w:pPr>
            <w:r>
              <w:t>Pozměňovací návrh</w:t>
            </w:r>
          </w:p>
        </w:tc>
      </w:tr>
      <w:tr w:rsidR="00380C79" w14:paraId="37D295E6" w14:textId="77777777" w:rsidTr="004C2510">
        <w:trPr>
          <w:jc w:val="center"/>
        </w:trPr>
        <w:tc>
          <w:tcPr>
            <w:tcW w:w="4876" w:type="dxa"/>
            <w:tcBorders>
              <w:top w:val="nil"/>
              <w:left w:val="nil"/>
              <w:bottom w:val="nil"/>
              <w:right w:val="nil"/>
            </w:tcBorders>
          </w:tcPr>
          <w:p w14:paraId="05D45628" w14:textId="77777777" w:rsidR="00380C79" w:rsidRPr="000E4F8D" w:rsidRDefault="00380C79" w:rsidP="004C2510">
            <w:pPr>
              <w:pStyle w:val="Normal6a"/>
            </w:pPr>
          </w:p>
        </w:tc>
        <w:tc>
          <w:tcPr>
            <w:tcW w:w="4876" w:type="dxa"/>
            <w:tcBorders>
              <w:top w:val="nil"/>
              <w:left w:val="nil"/>
              <w:bottom w:val="nil"/>
              <w:right w:val="nil"/>
            </w:tcBorders>
          </w:tcPr>
          <w:p w14:paraId="3DF9EBA9" w14:textId="335D5EB6" w:rsidR="00380C79" w:rsidRPr="000E4F8D" w:rsidRDefault="00380C79" w:rsidP="004C2510">
            <w:pPr>
              <w:pStyle w:val="Normal6a"/>
            </w:pPr>
            <w:r>
              <w:rPr>
                <w:b/>
                <w:i/>
              </w:rPr>
              <w:t>3f.</w:t>
            </w:r>
            <w:r>
              <w:tab/>
            </w:r>
            <w:r>
              <w:rPr>
                <w:b/>
                <w:i/>
              </w:rPr>
              <w:t>domnívá se, že EU</w:t>
            </w:r>
            <w:r>
              <w:rPr>
                <w:b/>
                <w:i/>
              </w:rPr>
              <w:t xml:space="preserve"> a </w:t>
            </w:r>
            <w:r>
              <w:rPr>
                <w:b/>
                <w:i/>
              </w:rPr>
              <w:t>členské státy by měly zajistit, aby mírová jednání nepoškozovala Ukrajinu</w:t>
            </w:r>
            <w:r>
              <w:rPr>
                <w:b/>
                <w:i/>
              </w:rPr>
              <w:t xml:space="preserve"> a </w:t>
            </w:r>
            <w:r>
              <w:rPr>
                <w:b/>
                <w:i/>
              </w:rPr>
              <w:t>evropské strategické zájmy, přičemž konstatuje, že EU to může zajistit pouze prostřednictvím silného jednotného hlasu</w:t>
            </w:r>
            <w:r>
              <w:rPr>
                <w:b/>
                <w:i/>
              </w:rPr>
              <w:t xml:space="preserve"> a </w:t>
            </w:r>
            <w:r>
              <w:rPr>
                <w:b/>
                <w:i/>
              </w:rPr>
              <w:t>účasti</w:t>
            </w:r>
            <w:r>
              <w:rPr>
                <w:b/>
                <w:i/>
              </w:rPr>
              <w:t xml:space="preserve"> v </w:t>
            </w:r>
            <w:r>
              <w:rPr>
                <w:b/>
                <w:i/>
              </w:rPr>
              <w:t>tomto procesu; vyzývá proto</w:t>
            </w:r>
            <w:r>
              <w:rPr>
                <w:b/>
                <w:i/>
              </w:rPr>
              <w:t xml:space="preserve"> k </w:t>
            </w:r>
            <w:r>
              <w:rPr>
                <w:b/>
                <w:i/>
              </w:rPr>
              <w:t>prozkoumání možnosti jmenovat</w:t>
            </w:r>
            <w:r>
              <w:rPr>
                <w:b/>
                <w:i/>
              </w:rPr>
              <w:t xml:space="preserve"> a </w:t>
            </w:r>
            <w:r>
              <w:rPr>
                <w:b/>
                <w:i/>
              </w:rPr>
              <w:t>plně zmocnit zvláštního vyslance pro mír na Ukrajině nebo případně zvláštního vyslance pro budoucí evropskou bezpečnostní architekturu, aby zastupoval EU</w:t>
            </w:r>
            <w:r>
              <w:rPr>
                <w:b/>
                <w:i/>
              </w:rPr>
              <w:t xml:space="preserve"> a </w:t>
            </w:r>
            <w:r>
              <w:rPr>
                <w:b/>
                <w:i/>
              </w:rPr>
              <w:t>její členské státy</w:t>
            </w:r>
            <w:r>
              <w:rPr>
                <w:b/>
                <w:i/>
              </w:rPr>
              <w:t xml:space="preserve"> v </w:t>
            </w:r>
            <w:r>
              <w:rPr>
                <w:b/>
                <w:i/>
              </w:rPr>
              <w:t>diplomatických jednáních</w:t>
            </w:r>
            <w:r>
              <w:rPr>
                <w:b/>
                <w:i/>
              </w:rPr>
              <w:t xml:space="preserve"> s </w:t>
            </w:r>
            <w:r>
              <w:rPr>
                <w:b/>
                <w:i/>
              </w:rPr>
              <w:t>úzce</w:t>
            </w:r>
            <w:r>
              <w:rPr>
                <w:b/>
                <w:i/>
              </w:rPr>
              <w:t xml:space="preserve"> a </w:t>
            </w:r>
            <w:r>
              <w:rPr>
                <w:b/>
                <w:i/>
              </w:rPr>
              <w:t>přesně vymezenými mandáty; zdůrazňuje zásadu, že nelze rozhodovat</w:t>
            </w:r>
            <w:r>
              <w:rPr>
                <w:b/>
                <w:i/>
              </w:rPr>
              <w:t xml:space="preserve"> o </w:t>
            </w:r>
            <w:r>
              <w:rPr>
                <w:b/>
                <w:i/>
              </w:rPr>
              <w:t>Ukrajině bez Ukrajiny</w:t>
            </w:r>
            <w:r>
              <w:rPr>
                <w:b/>
                <w:i/>
              </w:rPr>
              <w:t xml:space="preserve"> a </w:t>
            </w:r>
            <w:r>
              <w:rPr>
                <w:b/>
                <w:i/>
              </w:rPr>
              <w:t>nelze rozhodovat</w:t>
            </w:r>
            <w:r>
              <w:rPr>
                <w:b/>
                <w:i/>
              </w:rPr>
              <w:t xml:space="preserve"> o </w:t>
            </w:r>
            <w:r>
              <w:rPr>
                <w:b/>
                <w:i/>
              </w:rPr>
              <w:t>Evropě bez Evropy;</w:t>
            </w:r>
          </w:p>
        </w:tc>
      </w:tr>
    </w:tbl>
    <w:p w14:paraId="24CD7ACA"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79EC4FE0" w14:textId="77777777" w:rsidR="00380C79" w:rsidRPr="000E4F8D" w:rsidRDefault="00380C79" w:rsidP="00380C79">
      <w:r>
        <w:rPr>
          <w:rStyle w:val="HideTWBExt"/>
        </w:rPr>
        <w:t>&lt;/Amend&gt;</w:t>
      </w:r>
    </w:p>
    <w:p w14:paraId="0C2A296C"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211</w:t>
      </w:r>
      <w:r>
        <w:rPr>
          <w:rStyle w:val="HideTWBExt"/>
          <w:b w:val="0"/>
        </w:rPr>
        <w:t>&lt;/NumAm&gt;</w:t>
      </w:r>
    </w:p>
    <w:p w14:paraId="4883DB91" w14:textId="77777777" w:rsidR="00380C79" w:rsidRPr="000E4F8D" w:rsidRDefault="00380C79" w:rsidP="00380C79">
      <w:pPr>
        <w:pStyle w:val="NormalBold"/>
      </w:pPr>
      <w:r>
        <w:rPr>
          <w:rStyle w:val="HideTWBExt"/>
          <w:b w:val="0"/>
        </w:rPr>
        <w:t>&lt;RepeatBlock-By&gt;&lt;Members&gt;</w:t>
      </w:r>
      <w:r>
        <w:t>Nathalie Loiseau, Lucia Yar, Michał Kobosko, Dan Barna, Petras Auštrevičius, Engin Eroglu</w:t>
      </w:r>
      <w:r>
        <w:rPr>
          <w:rStyle w:val="HideTWBExt"/>
          <w:b w:val="0"/>
        </w:rPr>
        <w:t>&lt;/Members&gt;</w:t>
      </w:r>
    </w:p>
    <w:p w14:paraId="058B2086" w14:textId="77777777" w:rsidR="00380C79" w:rsidRPr="000E4F8D" w:rsidRDefault="00380C79" w:rsidP="00380C79">
      <w:pPr>
        <w:pStyle w:val="NormalBold"/>
      </w:pPr>
      <w:r>
        <w:rPr>
          <w:rStyle w:val="HideTWBExt"/>
          <w:b w:val="0"/>
        </w:rPr>
        <w:t>&lt;/RepeatBlock-By&gt;</w:t>
      </w:r>
    </w:p>
    <w:p w14:paraId="456B55CC"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1C757E3" w14:textId="77777777" w:rsidR="00380C79" w:rsidRPr="000E4F8D" w:rsidRDefault="00380C79" w:rsidP="00380C79">
      <w:pPr>
        <w:pStyle w:val="NormalBold"/>
      </w:pPr>
      <w:r>
        <w:rPr>
          <w:rStyle w:val="HideTWBExt"/>
          <w:b w:val="0"/>
        </w:rPr>
        <w:t>&lt;Article&gt;</w:t>
      </w:r>
      <w:r>
        <w:t>Bod 3 f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B94C2B5" w14:textId="77777777" w:rsidTr="004C2510">
        <w:trPr>
          <w:trHeight w:hRule="exact" w:val="240"/>
          <w:jc w:val="center"/>
        </w:trPr>
        <w:tc>
          <w:tcPr>
            <w:tcW w:w="9752" w:type="dxa"/>
            <w:gridSpan w:val="2"/>
            <w:tcBorders>
              <w:top w:val="nil"/>
              <w:left w:val="nil"/>
              <w:bottom w:val="nil"/>
              <w:right w:val="nil"/>
            </w:tcBorders>
          </w:tcPr>
          <w:p w14:paraId="17838512" w14:textId="77777777" w:rsidR="00380C79" w:rsidRPr="000E4F8D" w:rsidRDefault="00380C79" w:rsidP="004C2510"/>
        </w:tc>
      </w:tr>
      <w:tr w:rsidR="00380C79" w14:paraId="69DCCE4F" w14:textId="77777777" w:rsidTr="004C2510">
        <w:trPr>
          <w:trHeight w:val="240"/>
          <w:jc w:val="center"/>
        </w:trPr>
        <w:tc>
          <w:tcPr>
            <w:tcW w:w="4876" w:type="dxa"/>
            <w:tcBorders>
              <w:top w:val="nil"/>
              <w:left w:val="nil"/>
              <w:bottom w:val="nil"/>
              <w:right w:val="nil"/>
            </w:tcBorders>
          </w:tcPr>
          <w:p w14:paraId="04FE51F4"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B9AB9F6" w14:textId="77777777" w:rsidR="00380C79" w:rsidRPr="000E4F8D" w:rsidRDefault="00380C79" w:rsidP="004C2510">
            <w:pPr>
              <w:pStyle w:val="AmColumnHeading"/>
            </w:pPr>
            <w:r>
              <w:t>Pozměňovací návrh</w:t>
            </w:r>
          </w:p>
        </w:tc>
      </w:tr>
      <w:tr w:rsidR="00380C79" w14:paraId="07C53FBC" w14:textId="77777777" w:rsidTr="004C2510">
        <w:trPr>
          <w:jc w:val="center"/>
        </w:trPr>
        <w:tc>
          <w:tcPr>
            <w:tcW w:w="4876" w:type="dxa"/>
            <w:tcBorders>
              <w:top w:val="nil"/>
              <w:left w:val="nil"/>
              <w:bottom w:val="nil"/>
              <w:right w:val="nil"/>
            </w:tcBorders>
          </w:tcPr>
          <w:p w14:paraId="56E39287" w14:textId="77777777" w:rsidR="00380C79" w:rsidRPr="000E4F8D" w:rsidRDefault="00380C79" w:rsidP="004C2510">
            <w:pPr>
              <w:pStyle w:val="Normal6a"/>
            </w:pPr>
          </w:p>
        </w:tc>
        <w:tc>
          <w:tcPr>
            <w:tcW w:w="4876" w:type="dxa"/>
            <w:tcBorders>
              <w:top w:val="nil"/>
              <w:left w:val="nil"/>
              <w:bottom w:val="nil"/>
              <w:right w:val="nil"/>
            </w:tcBorders>
          </w:tcPr>
          <w:p w14:paraId="7379191C" w14:textId="5F8A8D19" w:rsidR="00380C79" w:rsidRPr="000E4F8D" w:rsidRDefault="00380C79" w:rsidP="004C2510">
            <w:pPr>
              <w:pStyle w:val="Normal6a"/>
            </w:pPr>
            <w:r>
              <w:rPr>
                <w:b/>
                <w:i/>
              </w:rPr>
              <w:t>3f.</w:t>
            </w:r>
            <w:r>
              <w:tab/>
            </w:r>
            <w:r>
              <w:rPr>
                <w:b/>
                <w:i/>
              </w:rPr>
              <w:t>důrazně podporuje leteckou iniciativu, která by pod evropským vedením chránila ukrajinského nebe</w:t>
            </w:r>
            <w:r>
              <w:rPr>
                <w:b/>
                <w:i/>
              </w:rPr>
              <w:t xml:space="preserve"> a </w:t>
            </w:r>
            <w:r>
              <w:rPr>
                <w:b/>
                <w:i/>
              </w:rPr>
              <w:t>jejímž cílem by byla ochrana civilního obyvatelstva, kritické infrastruktury</w:t>
            </w:r>
            <w:r>
              <w:rPr>
                <w:b/>
                <w:i/>
              </w:rPr>
              <w:t xml:space="preserve"> a </w:t>
            </w:r>
            <w:r>
              <w:rPr>
                <w:b/>
                <w:i/>
              </w:rPr>
              <w:t>energetických zařízení na Ukrajině před probíhajícími ruskými raketovými</w:t>
            </w:r>
            <w:r>
              <w:rPr>
                <w:b/>
                <w:i/>
              </w:rPr>
              <w:t xml:space="preserve"> a </w:t>
            </w:r>
            <w:r>
              <w:rPr>
                <w:b/>
                <w:i/>
              </w:rPr>
              <w:t>dronovými útoky,</w:t>
            </w:r>
            <w:r>
              <w:rPr>
                <w:b/>
                <w:i/>
              </w:rPr>
              <w:t xml:space="preserve"> a </w:t>
            </w:r>
            <w:r>
              <w:rPr>
                <w:b/>
                <w:i/>
              </w:rPr>
              <w:t>to nasazením integrovaných schopností protivzdušné</w:t>
            </w:r>
            <w:r>
              <w:rPr>
                <w:b/>
                <w:i/>
              </w:rPr>
              <w:t xml:space="preserve"> a </w:t>
            </w:r>
            <w:r>
              <w:rPr>
                <w:b/>
                <w:i/>
              </w:rPr>
              <w:t>protiraketové obrany, včetně leteckých hlídek</w:t>
            </w:r>
            <w:r>
              <w:rPr>
                <w:b/>
                <w:i/>
              </w:rPr>
              <w:t xml:space="preserve"> a </w:t>
            </w:r>
            <w:r>
              <w:rPr>
                <w:b/>
                <w:i/>
              </w:rPr>
              <w:t>systémů zachycování;</w:t>
            </w:r>
          </w:p>
        </w:tc>
      </w:tr>
    </w:tbl>
    <w:p w14:paraId="352ACCD0"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46002646" w14:textId="77777777" w:rsidR="00380C79" w:rsidRPr="000E4F8D" w:rsidRDefault="00380C79" w:rsidP="00380C79">
      <w:r>
        <w:rPr>
          <w:rStyle w:val="HideTWBExt"/>
        </w:rPr>
        <w:t>&lt;/Amend&gt;</w:t>
      </w:r>
    </w:p>
    <w:p w14:paraId="047FC584"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212</w:t>
      </w:r>
      <w:r>
        <w:rPr>
          <w:rStyle w:val="HideTWBExt"/>
          <w:b w:val="0"/>
        </w:rPr>
        <w:t>&lt;/NumAm&gt;</w:t>
      </w:r>
    </w:p>
    <w:p w14:paraId="34C91592" w14:textId="77777777" w:rsidR="00380C79" w:rsidRPr="000E4F8D" w:rsidRDefault="00380C79" w:rsidP="00380C79">
      <w:pPr>
        <w:pStyle w:val="NormalBold"/>
      </w:pPr>
      <w:r>
        <w:rPr>
          <w:rStyle w:val="HideTWBExt"/>
          <w:b w:val="0"/>
        </w:rPr>
        <w:t>&lt;RepeatBlock-By&gt;&lt;Members&gt;</w:t>
      </w:r>
      <w:r>
        <w:t>Petras Auštrevičius, Dan Barna, Hilde Vautmans, Lucia Yar, Marie-Agnes Strack-Zimmermann, Urmas Paet, Malik Azmani, Michał Kobosko</w:t>
      </w:r>
      <w:r>
        <w:rPr>
          <w:rStyle w:val="HideTWBExt"/>
          <w:b w:val="0"/>
        </w:rPr>
        <w:t>&lt;/Members&gt;</w:t>
      </w:r>
    </w:p>
    <w:p w14:paraId="214D59DB" w14:textId="77777777" w:rsidR="00380C79" w:rsidRPr="000E4F8D" w:rsidRDefault="00380C79" w:rsidP="00380C79">
      <w:pPr>
        <w:pStyle w:val="NormalBold"/>
      </w:pPr>
      <w:r>
        <w:rPr>
          <w:rStyle w:val="HideTWBExt"/>
          <w:b w:val="0"/>
        </w:rPr>
        <w:t>&lt;/RepeatBlock-By&gt;</w:t>
      </w:r>
    </w:p>
    <w:p w14:paraId="2F7CFBE7"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8D8A27C" w14:textId="77777777" w:rsidR="00380C79" w:rsidRPr="000E4F8D" w:rsidRDefault="00380C79" w:rsidP="00380C79">
      <w:pPr>
        <w:pStyle w:val="NormalBold"/>
      </w:pPr>
      <w:r>
        <w:rPr>
          <w:rStyle w:val="HideTWBExt"/>
          <w:b w:val="0"/>
        </w:rPr>
        <w:t>&lt;Article&gt;</w:t>
      </w:r>
      <w:r>
        <w:t>Bod 3 f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21D216D" w14:textId="77777777" w:rsidTr="004C2510">
        <w:trPr>
          <w:trHeight w:hRule="exact" w:val="240"/>
          <w:jc w:val="center"/>
        </w:trPr>
        <w:tc>
          <w:tcPr>
            <w:tcW w:w="9752" w:type="dxa"/>
            <w:gridSpan w:val="2"/>
            <w:tcBorders>
              <w:top w:val="nil"/>
              <w:left w:val="nil"/>
              <w:bottom w:val="nil"/>
              <w:right w:val="nil"/>
            </w:tcBorders>
          </w:tcPr>
          <w:p w14:paraId="59DE5985" w14:textId="77777777" w:rsidR="00380C79" w:rsidRPr="000E4F8D" w:rsidRDefault="00380C79" w:rsidP="004C2510"/>
        </w:tc>
      </w:tr>
      <w:tr w:rsidR="00380C79" w14:paraId="037BE918" w14:textId="77777777" w:rsidTr="004C2510">
        <w:trPr>
          <w:trHeight w:val="240"/>
          <w:jc w:val="center"/>
        </w:trPr>
        <w:tc>
          <w:tcPr>
            <w:tcW w:w="4876" w:type="dxa"/>
            <w:tcBorders>
              <w:top w:val="nil"/>
              <w:left w:val="nil"/>
              <w:bottom w:val="nil"/>
              <w:right w:val="nil"/>
            </w:tcBorders>
          </w:tcPr>
          <w:p w14:paraId="729831D4"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3BC8D0C" w14:textId="77777777" w:rsidR="00380C79" w:rsidRPr="000E4F8D" w:rsidRDefault="00380C79" w:rsidP="004C2510">
            <w:pPr>
              <w:pStyle w:val="AmColumnHeading"/>
            </w:pPr>
            <w:r>
              <w:t>Pozměňovací návrh</w:t>
            </w:r>
          </w:p>
        </w:tc>
      </w:tr>
      <w:tr w:rsidR="00380C79" w14:paraId="3C5ACA5D" w14:textId="77777777" w:rsidTr="004C2510">
        <w:trPr>
          <w:jc w:val="center"/>
        </w:trPr>
        <w:tc>
          <w:tcPr>
            <w:tcW w:w="4876" w:type="dxa"/>
            <w:tcBorders>
              <w:top w:val="nil"/>
              <w:left w:val="nil"/>
              <w:bottom w:val="nil"/>
              <w:right w:val="nil"/>
            </w:tcBorders>
          </w:tcPr>
          <w:p w14:paraId="43A9E821" w14:textId="77777777" w:rsidR="00380C79" w:rsidRPr="000E4F8D" w:rsidRDefault="00380C79" w:rsidP="004C2510">
            <w:pPr>
              <w:pStyle w:val="Normal6a"/>
            </w:pPr>
          </w:p>
        </w:tc>
        <w:tc>
          <w:tcPr>
            <w:tcW w:w="4876" w:type="dxa"/>
            <w:tcBorders>
              <w:top w:val="nil"/>
              <w:left w:val="nil"/>
              <w:bottom w:val="nil"/>
              <w:right w:val="nil"/>
            </w:tcBorders>
          </w:tcPr>
          <w:p w14:paraId="683B0C7B" w14:textId="151B3B51" w:rsidR="00380C79" w:rsidRPr="000E4F8D" w:rsidRDefault="00380C79" w:rsidP="004C2510">
            <w:pPr>
              <w:pStyle w:val="Normal6a"/>
            </w:pPr>
            <w:r>
              <w:rPr>
                <w:b/>
                <w:i/>
              </w:rPr>
              <w:t>3f.</w:t>
            </w:r>
            <w:r>
              <w:tab/>
            </w:r>
            <w:r>
              <w:rPr>
                <w:b/>
                <w:i/>
              </w:rPr>
              <w:t>zdůrazňuje, že jakákoli mírová dohoda</w:t>
            </w:r>
            <w:r>
              <w:rPr>
                <w:b/>
                <w:i/>
              </w:rPr>
              <w:t xml:space="preserve"> s </w:t>
            </w:r>
            <w:r>
              <w:rPr>
                <w:b/>
                <w:i/>
              </w:rPr>
              <w:t>Ruskem by měla zahrnovat závazek Ruska, že okamžitě ukončí hybridní válku proti EU</w:t>
            </w:r>
            <w:r>
              <w:rPr>
                <w:b/>
                <w:i/>
              </w:rPr>
              <w:t xml:space="preserve"> a </w:t>
            </w:r>
            <w:r>
              <w:rPr>
                <w:b/>
                <w:i/>
              </w:rPr>
              <w:t>jejím partnerům, včetně Ukrajiny;</w:t>
            </w:r>
          </w:p>
        </w:tc>
      </w:tr>
    </w:tbl>
    <w:p w14:paraId="0212190C"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B578AE0" w14:textId="77777777" w:rsidR="00380C79" w:rsidRPr="000E4F8D" w:rsidRDefault="00380C79" w:rsidP="00380C79">
      <w:r>
        <w:rPr>
          <w:rStyle w:val="HideTWBExt"/>
        </w:rPr>
        <w:t>&lt;/Amend&gt;</w:t>
      </w:r>
    </w:p>
    <w:p w14:paraId="1B4F3C04"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213</w:t>
      </w:r>
      <w:r>
        <w:rPr>
          <w:rStyle w:val="HideTWBExt"/>
          <w:b w:val="0"/>
        </w:rPr>
        <w:t>&lt;/NumAm&gt;</w:t>
      </w:r>
    </w:p>
    <w:p w14:paraId="49BE3135" w14:textId="77777777" w:rsidR="00380C79" w:rsidRPr="000E4F8D" w:rsidRDefault="00380C79" w:rsidP="00380C79">
      <w:pPr>
        <w:pStyle w:val="NormalBold"/>
      </w:pPr>
      <w:r>
        <w:rPr>
          <w:rStyle w:val="HideTWBExt"/>
          <w:b w:val="0"/>
        </w:rPr>
        <w:t>&lt;RepeatBlock-By&gt;&lt;Members&gt;</w:t>
      </w:r>
      <w:r>
        <w:t>Michał Dworczyk</w:t>
      </w:r>
      <w:r>
        <w:rPr>
          <w:rStyle w:val="HideTWBExt"/>
          <w:b w:val="0"/>
        </w:rPr>
        <w:t>&lt;/Members&gt;</w:t>
      </w:r>
    </w:p>
    <w:p w14:paraId="20728A3C" w14:textId="77777777" w:rsidR="00380C79" w:rsidRPr="000E4F8D" w:rsidRDefault="00380C79" w:rsidP="00380C79">
      <w:pPr>
        <w:pStyle w:val="NormalBold"/>
      </w:pPr>
      <w:r>
        <w:rPr>
          <w:rStyle w:val="HideTWBExt"/>
          <w:b w:val="0"/>
        </w:rPr>
        <w:t>&lt;/RepeatBlock-By&gt;</w:t>
      </w:r>
    </w:p>
    <w:p w14:paraId="652DDA50"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B1D29F2" w14:textId="77777777" w:rsidR="00380C79" w:rsidRPr="000E4F8D" w:rsidRDefault="00380C79" w:rsidP="00380C79">
      <w:pPr>
        <w:pStyle w:val="NormalBold"/>
      </w:pPr>
      <w:r>
        <w:rPr>
          <w:rStyle w:val="HideTWBExt"/>
          <w:b w:val="0"/>
        </w:rPr>
        <w:t>&lt;Article&gt;</w:t>
      </w:r>
      <w:r>
        <w:t>Bod 3 g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DD87F07" w14:textId="77777777" w:rsidTr="004C2510">
        <w:trPr>
          <w:trHeight w:hRule="exact" w:val="240"/>
          <w:jc w:val="center"/>
        </w:trPr>
        <w:tc>
          <w:tcPr>
            <w:tcW w:w="9752" w:type="dxa"/>
            <w:gridSpan w:val="2"/>
            <w:tcBorders>
              <w:top w:val="nil"/>
              <w:left w:val="nil"/>
              <w:bottom w:val="nil"/>
              <w:right w:val="nil"/>
            </w:tcBorders>
          </w:tcPr>
          <w:p w14:paraId="18DEFE8F" w14:textId="77777777" w:rsidR="00380C79" w:rsidRPr="000E4F8D" w:rsidRDefault="00380C79" w:rsidP="004C2510"/>
        </w:tc>
      </w:tr>
      <w:tr w:rsidR="00380C79" w14:paraId="05F2189B" w14:textId="77777777" w:rsidTr="004C2510">
        <w:trPr>
          <w:trHeight w:val="240"/>
          <w:jc w:val="center"/>
        </w:trPr>
        <w:tc>
          <w:tcPr>
            <w:tcW w:w="4876" w:type="dxa"/>
            <w:tcBorders>
              <w:top w:val="nil"/>
              <w:left w:val="nil"/>
              <w:bottom w:val="nil"/>
              <w:right w:val="nil"/>
            </w:tcBorders>
          </w:tcPr>
          <w:p w14:paraId="358E0988"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5108604" w14:textId="77777777" w:rsidR="00380C79" w:rsidRPr="000E4F8D" w:rsidRDefault="00380C79" w:rsidP="004C2510">
            <w:pPr>
              <w:pStyle w:val="AmColumnHeading"/>
            </w:pPr>
            <w:r>
              <w:t>Pozměňovací návrh</w:t>
            </w:r>
          </w:p>
        </w:tc>
      </w:tr>
      <w:tr w:rsidR="00380C79" w14:paraId="1427228C" w14:textId="77777777" w:rsidTr="004C2510">
        <w:trPr>
          <w:jc w:val="center"/>
        </w:trPr>
        <w:tc>
          <w:tcPr>
            <w:tcW w:w="4876" w:type="dxa"/>
            <w:tcBorders>
              <w:top w:val="nil"/>
              <w:left w:val="nil"/>
              <w:bottom w:val="nil"/>
              <w:right w:val="nil"/>
            </w:tcBorders>
          </w:tcPr>
          <w:p w14:paraId="33A69AEC" w14:textId="77777777" w:rsidR="00380C79" w:rsidRPr="000E4F8D" w:rsidRDefault="00380C79" w:rsidP="004C2510">
            <w:pPr>
              <w:pStyle w:val="Normal6a"/>
            </w:pPr>
          </w:p>
        </w:tc>
        <w:tc>
          <w:tcPr>
            <w:tcW w:w="4876" w:type="dxa"/>
            <w:tcBorders>
              <w:top w:val="nil"/>
              <w:left w:val="nil"/>
              <w:bottom w:val="nil"/>
              <w:right w:val="nil"/>
            </w:tcBorders>
          </w:tcPr>
          <w:p w14:paraId="19921472" w14:textId="2A5B9791" w:rsidR="00380C79" w:rsidRPr="000E4F8D" w:rsidRDefault="00380C79" w:rsidP="004C2510">
            <w:pPr>
              <w:pStyle w:val="Normal6a"/>
            </w:pPr>
            <w:r>
              <w:rPr>
                <w:b/>
                <w:i/>
              </w:rPr>
              <w:t>3g.</w:t>
            </w:r>
            <w:r>
              <w:tab/>
            </w:r>
            <w:r>
              <w:rPr>
                <w:b/>
                <w:i/>
              </w:rPr>
              <w:t>vyjadřuje vážné znepokojení nad tím, že Ruská federace pořádá tzv. „první mezinárodní bezpečnostní fórum“, které bude sloužit jako nástroj strategické komunikace</w:t>
            </w:r>
            <w:r>
              <w:rPr>
                <w:b/>
                <w:i/>
              </w:rPr>
              <w:t xml:space="preserve"> a </w:t>
            </w:r>
            <w:r>
              <w:rPr>
                <w:b/>
                <w:i/>
              </w:rPr>
              <w:t>propagandy propagující kremelský narativ „multipolárního světového řádu“</w:t>
            </w:r>
            <w:r>
              <w:rPr>
                <w:b/>
                <w:i/>
              </w:rPr>
              <w:t xml:space="preserve"> a </w:t>
            </w:r>
            <w:r>
              <w:rPr>
                <w:b/>
                <w:i/>
              </w:rPr>
              <w:t>oslabující mezinárodní konsensus</w:t>
            </w:r>
            <w:r>
              <w:rPr>
                <w:b/>
                <w:i/>
              </w:rPr>
              <w:t xml:space="preserve"> o </w:t>
            </w:r>
            <w:r>
              <w:rPr>
                <w:b/>
                <w:i/>
              </w:rPr>
              <w:t>agresi Ruska vůči Ukrajině; konstatuje, že fórum má zapojit země tzv. „globálního Jihu“</w:t>
            </w:r>
            <w:r>
              <w:rPr>
                <w:b/>
                <w:i/>
              </w:rPr>
              <w:t xml:space="preserve"> a </w:t>
            </w:r>
            <w:r>
              <w:rPr>
                <w:b/>
                <w:i/>
              </w:rPr>
              <w:t>organizace spojené</w:t>
            </w:r>
            <w:r>
              <w:rPr>
                <w:b/>
                <w:i/>
              </w:rPr>
              <w:t xml:space="preserve"> s </w:t>
            </w:r>
            <w:r>
              <w:rPr>
                <w:b/>
                <w:i/>
              </w:rPr>
              <w:t>Ruskem</w:t>
            </w:r>
            <w:r>
              <w:rPr>
                <w:b/>
                <w:i/>
              </w:rPr>
              <w:t xml:space="preserve"> s </w:t>
            </w:r>
            <w:r>
              <w:rPr>
                <w:b/>
                <w:i/>
              </w:rPr>
              <w:t>cílem snížit mezinárodní izolaci Ruska</w:t>
            </w:r>
            <w:r>
              <w:rPr>
                <w:b/>
                <w:i/>
              </w:rPr>
              <w:t xml:space="preserve"> a </w:t>
            </w:r>
            <w:r>
              <w:rPr>
                <w:b/>
                <w:i/>
              </w:rPr>
              <w:t>legitimizovat jeho agresi vůči Ukrajině; zdůrazňuje, že tato iniciativa je součástí širšího úsilí Ruské federace</w:t>
            </w:r>
            <w:r>
              <w:rPr>
                <w:b/>
                <w:i/>
              </w:rPr>
              <w:t xml:space="preserve"> o </w:t>
            </w:r>
            <w:r>
              <w:rPr>
                <w:b/>
                <w:i/>
              </w:rPr>
              <w:t>podporu alternativní bezpečnostní architektury bez účasti aliance NATO</w:t>
            </w:r>
            <w:r>
              <w:rPr>
                <w:b/>
                <w:i/>
              </w:rPr>
              <w:t xml:space="preserve"> a </w:t>
            </w:r>
            <w:r>
              <w:rPr>
                <w:b/>
                <w:i/>
              </w:rPr>
              <w:t>EU</w:t>
            </w:r>
            <w:r>
              <w:rPr>
                <w:b/>
                <w:i/>
              </w:rPr>
              <w:t xml:space="preserve"> a o </w:t>
            </w:r>
            <w:r>
              <w:rPr>
                <w:b/>
                <w:i/>
              </w:rPr>
              <w:t>šíření dezinformací, včetně narativů popisujících ruskou agresi jako důsledek západní politiky</w:t>
            </w:r>
            <w:r>
              <w:rPr>
                <w:b/>
                <w:i/>
              </w:rPr>
              <w:t xml:space="preserve"> a </w:t>
            </w:r>
            <w:r>
              <w:rPr>
                <w:b/>
                <w:i/>
              </w:rPr>
              <w:t>prezentujících sankce</w:t>
            </w:r>
            <w:r>
              <w:rPr>
                <w:b/>
                <w:i/>
              </w:rPr>
              <w:t xml:space="preserve"> a </w:t>
            </w:r>
            <w:r>
              <w:rPr>
                <w:b/>
                <w:i/>
              </w:rPr>
              <w:t>vojenskou pomoc Ukrajině jako eskalační;</w:t>
            </w:r>
          </w:p>
        </w:tc>
      </w:tr>
    </w:tbl>
    <w:p w14:paraId="3C651320"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C9B8A4B" w14:textId="77777777" w:rsidR="00380C79" w:rsidRPr="000E4F8D" w:rsidRDefault="00380C79" w:rsidP="00380C79">
      <w:r>
        <w:rPr>
          <w:rStyle w:val="HideTWBExt"/>
        </w:rPr>
        <w:t>&lt;/Amend&gt;</w:t>
      </w:r>
    </w:p>
    <w:p w14:paraId="7B5A8A69"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214</w:t>
      </w:r>
      <w:r>
        <w:rPr>
          <w:rStyle w:val="HideTWBExt"/>
          <w:b w:val="0"/>
        </w:rPr>
        <w:t>&lt;/NumAm&gt;</w:t>
      </w:r>
    </w:p>
    <w:p w14:paraId="5B7CE5FD" w14:textId="77777777" w:rsidR="00380C79" w:rsidRPr="000E4F8D" w:rsidRDefault="00380C79" w:rsidP="00380C79">
      <w:pPr>
        <w:pStyle w:val="NormalBold"/>
      </w:pPr>
      <w:r>
        <w:rPr>
          <w:rStyle w:val="HideTWBExt"/>
          <w:b w:val="0"/>
        </w:rPr>
        <w:t>&lt;RepeatBlock-By&gt;&lt;Members&gt;</w:t>
      </w:r>
      <w:r>
        <w:t>Petras Auštrevičius, Dan Barna, Hilde Vautmans, Lucia Yar, Marie-Agnes Strack-Zimmermann, Urmas Paet, Malik Azmani, Nathalie Loiseau, Michał Kobosko</w:t>
      </w:r>
      <w:r>
        <w:rPr>
          <w:rStyle w:val="HideTWBExt"/>
          <w:b w:val="0"/>
        </w:rPr>
        <w:t>&lt;/Members&gt;</w:t>
      </w:r>
    </w:p>
    <w:p w14:paraId="619000E3" w14:textId="77777777" w:rsidR="00380C79" w:rsidRPr="000E4F8D" w:rsidRDefault="00380C79" w:rsidP="00380C79">
      <w:pPr>
        <w:pStyle w:val="NormalBold"/>
      </w:pPr>
      <w:r>
        <w:rPr>
          <w:rStyle w:val="HideTWBExt"/>
          <w:b w:val="0"/>
        </w:rPr>
        <w:t>&lt;/RepeatBlock-By&gt;</w:t>
      </w:r>
    </w:p>
    <w:p w14:paraId="6C7EE678"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B5C79E9" w14:textId="77777777" w:rsidR="00380C79" w:rsidRPr="000E4F8D" w:rsidRDefault="00380C79" w:rsidP="00380C79">
      <w:pPr>
        <w:pStyle w:val="NormalBold"/>
      </w:pPr>
      <w:r>
        <w:rPr>
          <w:rStyle w:val="HideTWBExt"/>
          <w:b w:val="0"/>
        </w:rPr>
        <w:t>&lt;Article&gt;</w:t>
      </w:r>
      <w:r>
        <w:t>Bod 3 g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C1F8918" w14:textId="77777777" w:rsidTr="004C2510">
        <w:trPr>
          <w:trHeight w:hRule="exact" w:val="240"/>
          <w:jc w:val="center"/>
        </w:trPr>
        <w:tc>
          <w:tcPr>
            <w:tcW w:w="9752" w:type="dxa"/>
            <w:gridSpan w:val="2"/>
            <w:tcBorders>
              <w:top w:val="nil"/>
              <w:left w:val="nil"/>
              <w:bottom w:val="nil"/>
              <w:right w:val="nil"/>
            </w:tcBorders>
          </w:tcPr>
          <w:p w14:paraId="05BDC447" w14:textId="77777777" w:rsidR="00380C79" w:rsidRPr="000E4F8D" w:rsidRDefault="00380C79" w:rsidP="004C2510"/>
        </w:tc>
      </w:tr>
      <w:tr w:rsidR="00380C79" w14:paraId="6DD2C611" w14:textId="77777777" w:rsidTr="004C2510">
        <w:trPr>
          <w:trHeight w:val="240"/>
          <w:jc w:val="center"/>
        </w:trPr>
        <w:tc>
          <w:tcPr>
            <w:tcW w:w="4876" w:type="dxa"/>
            <w:tcBorders>
              <w:top w:val="nil"/>
              <w:left w:val="nil"/>
              <w:bottom w:val="nil"/>
              <w:right w:val="nil"/>
            </w:tcBorders>
          </w:tcPr>
          <w:p w14:paraId="40DB4B7D"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7EBD839" w14:textId="77777777" w:rsidR="00380C79" w:rsidRPr="000E4F8D" w:rsidRDefault="00380C79" w:rsidP="004C2510">
            <w:pPr>
              <w:pStyle w:val="AmColumnHeading"/>
            </w:pPr>
            <w:r>
              <w:t>Pozměňovací návrh</w:t>
            </w:r>
          </w:p>
        </w:tc>
      </w:tr>
      <w:tr w:rsidR="00380C79" w14:paraId="3194AD3F" w14:textId="77777777" w:rsidTr="004C2510">
        <w:trPr>
          <w:jc w:val="center"/>
        </w:trPr>
        <w:tc>
          <w:tcPr>
            <w:tcW w:w="4876" w:type="dxa"/>
            <w:tcBorders>
              <w:top w:val="nil"/>
              <w:left w:val="nil"/>
              <w:bottom w:val="nil"/>
              <w:right w:val="nil"/>
            </w:tcBorders>
          </w:tcPr>
          <w:p w14:paraId="4A055F54" w14:textId="77777777" w:rsidR="00380C79" w:rsidRPr="000E4F8D" w:rsidRDefault="00380C79" w:rsidP="004C2510">
            <w:pPr>
              <w:pStyle w:val="Normal6a"/>
            </w:pPr>
          </w:p>
        </w:tc>
        <w:tc>
          <w:tcPr>
            <w:tcW w:w="4876" w:type="dxa"/>
            <w:tcBorders>
              <w:top w:val="nil"/>
              <w:left w:val="nil"/>
              <w:bottom w:val="nil"/>
              <w:right w:val="nil"/>
            </w:tcBorders>
          </w:tcPr>
          <w:p w14:paraId="4B26FBBF" w14:textId="55F56D34" w:rsidR="00380C79" w:rsidRPr="000E4F8D" w:rsidRDefault="00380C79" w:rsidP="004C2510">
            <w:pPr>
              <w:pStyle w:val="Normal6a"/>
            </w:pPr>
            <w:r>
              <w:rPr>
                <w:b/>
                <w:i/>
              </w:rPr>
              <w:t>3g.</w:t>
            </w:r>
            <w:r>
              <w:tab/>
            </w:r>
            <w:r>
              <w:rPr>
                <w:b/>
                <w:i/>
              </w:rPr>
              <w:t>trvá na tom, že jakákoli mírová dohoda musí zahrnovat návrat všech protiprávně deportovaných ukrajinských dětí, nezákonně uvězněných ukrajinských civilistů</w:t>
            </w:r>
            <w:r>
              <w:rPr>
                <w:b/>
                <w:i/>
              </w:rPr>
              <w:t xml:space="preserve"> a </w:t>
            </w:r>
            <w:r>
              <w:rPr>
                <w:b/>
                <w:i/>
              </w:rPr>
              <w:t>plnou výměnu válečných zajatců, včetně ostatků padlých vojáků;</w:t>
            </w:r>
          </w:p>
        </w:tc>
      </w:tr>
    </w:tbl>
    <w:p w14:paraId="2FC72214"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5732B17" w14:textId="77777777" w:rsidR="00380C79" w:rsidRPr="000E4F8D" w:rsidRDefault="00380C79" w:rsidP="00380C79">
      <w:r>
        <w:rPr>
          <w:rStyle w:val="HideTWBExt"/>
        </w:rPr>
        <w:t>&lt;/Amend&gt;</w:t>
      </w:r>
    </w:p>
    <w:p w14:paraId="20CFD365"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215</w:t>
      </w:r>
      <w:r>
        <w:rPr>
          <w:rStyle w:val="HideTWBExt"/>
          <w:b w:val="0"/>
        </w:rPr>
        <w:t>&lt;/NumAm&gt;</w:t>
      </w:r>
    </w:p>
    <w:p w14:paraId="5FED87F5" w14:textId="77777777" w:rsidR="00380C79" w:rsidRPr="000E4F8D" w:rsidRDefault="00380C79" w:rsidP="00380C79">
      <w:pPr>
        <w:pStyle w:val="NormalBold"/>
      </w:pPr>
      <w:r>
        <w:rPr>
          <w:rStyle w:val="HideTWBExt"/>
          <w:b w:val="0"/>
        </w:rPr>
        <w:t>&lt;RepeatBlock-By&gt;&lt;Members&gt;</w:t>
      </w:r>
      <w:r>
        <w:t>Michał Dworczyk</w:t>
      </w:r>
      <w:r>
        <w:rPr>
          <w:rStyle w:val="HideTWBExt"/>
          <w:b w:val="0"/>
        </w:rPr>
        <w:t>&lt;/Members&gt;</w:t>
      </w:r>
    </w:p>
    <w:p w14:paraId="368599AC" w14:textId="77777777" w:rsidR="00380C79" w:rsidRPr="000E4F8D" w:rsidRDefault="00380C79" w:rsidP="00380C79">
      <w:pPr>
        <w:pStyle w:val="NormalBold"/>
      </w:pPr>
      <w:r>
        <w:rPr>
          <w:rStyle w:val="HideTWBExt"/>
          <w:b w:val="0"/>
        </w:rPr>
        <w:t>&lt;/RepeatBlock-By&gt;</w:t>
      </w:r>
    </w:p>
    <w:p w14:paraId="3E6522E4"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8F862A3" w14:textId="77777777" w:rsidR="00380C79" w:rsidRPr="000E4F8D" w:rsidRDefault="00380C79" w:rsidP="00380C79">
      <w:pPr>
        <w:pStyle w:val="NormalBold"/>
      </w:pPr>
      <w:r>
        <w:rPr>
          <w:rStyle w:val="HideTWBExt"/>
          <w:b w:val="0"/>
        </w:rPr>
        <w:t>&lt;Article&gt;</w:t>
      </w:r>
      <w:r>
        <w:t>Bod 3 h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BE40C57" w14:textId="77777777" w:rsidTr="004C2510">
        <w:trPr>
          <w:trHeight w:hRule="exact" w:val="240"/>
          <w:jc w:val="center"/>
        </w:trPr>
        <w:tc>
          <w:tcPr>
            <w:tcW w:w="9752" w:type="dxa"/>
            <w:gridSpan w:val="2"/>
            <w:tcBorders>
              <w:top w:val="nil"/>
              <w:left w:val="nil"/>
              <w:bottom w:val="nil"/>
              <w:right w:val="nil"/>
            </w:tcBorders>
          </w:tcPr>
          <w:p w14:paraId="7BECF0EF" w14:textId="77777777" w:rsidR="00380C79" w:rsidRPr="000E4F8D" w:rsidRDefault="00380C79" w:rsidP="004C2510"/>
        </w:tc>
      </w:tr>
      <w:tr w:rsidR="00380C79" w14:paraId="6DC3DB22" w14:textId="77777777" w:rsidTr="004C2510">
        <w:trPr>
          <w:trHeight w:val="240"/>
          <w:jc w:val="center"/>
        </w:trPr>
        <w:tc>
          <w:tcPr>
            <w:tcW w:w="4876" w:type="dxa"/>
            <w:tcBorders>
              <w:top w:val="nil"/>
              <w:left w:val="nil"/>
              <w:bottom w:val="nil"/>
              <w:right w:val="nil"/>
            </w:tcBorders>
          </w:tcPr>
          <w:p w14:paraId="06BA47D7"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362BB9A" w14:textId="77777777" w:rsidR="00380C79" w:rsidRPr="000E4F8D" w:rsidRDefault="00380C79" w:rsidP="004C2510">
            <w:pPr>
              <w:pStyle w:val="AmColumnHeading"/>
            </w:pPr>
            <w:r>
              <w:t>Pozměňovací návrh</w:t>
            </w:r>
          </w:p>
        </w:tc>
      </w:tr>
      <w:tr w:rsidR="00380C79" w14:paraId="1C99AF11" w14:textId="77777777" w:rsidTr="004C2510">
        <w:trPr>
          <w:jc w:val="center"/>
        </w:trPr>
        <w:tc>
          <w:tcPr>
            <w:tcW w:w="4876" w:type="dxa"/>
            <w:tcBorders>
              <w:top w:val="nil"/>
              <w:left w:val="nil"/>
              <w:bottom w:val="nil"/>
              <w:right w:val="nil"/>
            </w:tcBorders>
          </w:tcPr>
          <w:p w14:paraId="0DBA9F8A" w14:textId="77777777" w:rsidR="00380C79" w:rsidRPr="000E4F8D" w:rsidRDefault="00380C79" w:rsidP="004C2510">
            <w:pPr>
              <w:pStyle w:val="Normal6a"/>
            </w:pPr>
          </w:p>
        </w:tc>
        <w:tc>
          <w:tcPr>
            <w:tcW w:w="4876" w:type="dxa"/>
            <w:tcBorders>
              <w:top w:val="nil"/>
              <w:left w:val="nil"/>
              <w:bottom w:val="nil"/>
              <w:right w:val="nil"/>
            </w:tcBorders>
          </w:tcPr>
          <w:p w14:paraId="4B873218" w14:textId="1D7261A7" w:rsidR="00380C79" w:rsidRPr="000E4F8D" w:rsidRDefault="00380C79" w:rsidP="004C2510">
            <w:pPr>
              <w:pStyle w:val="Normal6a"/>
            </w:pPr>
            <w:r>
              <w:rPr>
                <w:b/>
                <w:i/>
              </w:rPr>
              <w:t>3h.</w:t>
            </w:r>
            <w:r>
              <w:tab/>
            </w:r>
            <w:r>
              <w:rPr>
                <w:b/>
                <w:i/>
              </w:rPr>
              <w:t>velmi oceňuje pokračující úsilí evropských orgánů</w:t>
            </w:r>
            <w:r>
              <w:rPr>
                <w:b/>
                <w:i/>
              </w:rPr>
              <w:t xml:space="preserve"> a </w:t>
            </w:r>
            <w:r>
              <w:rPr>
                <w:b/>
                <w:i/>
              </w:rPr>
              <w:t>členských států – ve spolupráci</w:t>
            </w:r>
            <w:r>
              <w:rPr>
                <w:b/>
                <w:i/>
              </w:rPr>
              <w:t xml:space="preserve"> s </w:t>
            </w:r>
            <w:r>
              <w:rPr>
                <w:b/>
                <w:i/>
              </w:rPr>
              <w:t>mezinárodními partnery –</w:t>
            </w:r>
            <w:r>
              <w:rPr>
                <w:b/>
                <w:i/>
              </w:rPr>
              <w:t xml:space="preserve"> o </w:t>
            </w:r>
            <w:r>
              <w:rPr>
                <w:b/>
                <w:i/>
              </w:rPr>
              <w:t>zřízení zvláštního tribunálu pro zločin agrese vůči Ukrajině; zdůrazňuje, že je důležité zajistit, aby byl tribunál založen na mezinárodním právu, měl širokou mezinárodní podporu</w:t>
            </w:r>
            <w:r>
              <w:rPr>
                <w:b/>
                <w:i/>
              </w:rPr>
              <w:t xml:space="preserve"> a </w:t>
            </w:r>
            <w:r>
              <w:rPr>
                <w:b/>
                <w:i/>
              </w:rPr>
              <w:t>doplňoval jurisdikci Mezinárodního trestního soudu; zdůrazňuje význam dohody podepsané dne 25. června 2025</w:t>
            </w:r>
            <w:r>
              <w:rPr>
                <w:b/>
                <w:i/>
              </w:rPr>
              <w:t xml:space="preserve"> o </w:t>
            </w:r>
            <w:r>
              <w:rPr>
                <w:b/>
                <w:i/>
              </w:rPr>
              <w:t>zřízení tohoto tribunálu</w:t>
            </w:r>
            <w:r>
              <w:rPr>
                <w:b/>
                <w:i/>
              </w:rPr>
              <w:t xml:space="preserve"> a </w:t>
            </w:r>
            <w:r>
              <w:rPr>
                <w:b/>
                <w:i/>
              </w:rPr>
              <w:t>vítá skutečnost, že Evropská komise zahájila proces, který Unii umožní stát se jeho zakládajícím členem; vyzývá</w:t>
            </w:r>
            <w:r>
              <w:rPr>
                <w:b/>
                <w:i/>
              </w:rPr>
              <w:t xml:space="preserve"> k </w:t>
            </w:r>
            <w:r>
              <w:rPr>
                <w:b/>
                <w:i/>
              </w:rPr>
              <w:t>urychlenému dokončení jeho právního rámce</w:t>
            </w:r>
            <w:r>
              <w:rPr>
                <w:b/>
                <w:i/>
              </w:rPr>
              <w:t xml:space="preserve"> a k </w:t>
            </w:r>
            <w:r>
              <w:rPr>
                <w:b/>
                <w:i/>
              </w:rPr>
              <w:t>neprodlenému zahájení jeho činnosti;</w:t>
            </w:r>
          </w:p>
        </w:tc>
      </w:tr>
    </w:tbl>
    <w:p w14:paraId="4EDDEBAD"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2A73725" w14:textId="77777777" w:rsidR="00380C79" w:rsidRPr="000E4F8D" w:rsidRDefault="00380C79" w:rsidP="00380C79">
      <w:r>
        <w:rPr>
          <w:rStyle w:val="HideTWBExt"/>
        </w:rPr>
        <w:t>&lt;/Amend&gt;</w:t>
      </w:r>
    </w:p>
    <w:p w14:paraId="7DB97617"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216</w:t>
      </w:r>
      <w:r>
        <w:rPr>
          <w:rStyle w:val="HideTWBExt"/>
          <w:b w:val="0"/>
        </w:rPr>
        <w:t>&lt;/NumAm&gt;</w:t>
      </w:r>
    </w:p>
    <w:p w14:paraId="4EF45EDE"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0FE85713" w14:textId="77777777" w:rsidR="00380C79" w:rsidRPr="000E4F8D" w:rsidRDefault="00380C79" w:rsidP="00380C79">
      <w:pPr>
        <w:pStyle w:val="NormalBold"/>
      </w:pPr>
      <w:r>
        <w:rPr>
          <w:rStyle w:val="HideTWBExt"/>
          <w:b w:val="0"/>
        </w:rPr>
        <w:t>&lt;/RepeatBlock-By&gt;</w:t>
      </w:r>
    </w:p>
    <w:p w14:paraId="5F612102"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C3C30E8" w14:textId="77777777" w:rsidR="00380C79" w:rsidRPr="000E4F8D" w:rsidRDefault="00380C79" w:rsidP="00380C79">
      <w:pPr>
        <w:pStyle w:val="NormalBold"/>
      </w:pPr>
      <w:r>
        <w:rPr>
          <w:rStyle w:val="HideTWBExt"/>
          <w:b w:val="0"/>
        </w:rPr>
        <w:t>&lt;Article&gt;</w:t>
      </w:r>
      <w:r>
        <w:t>Nadpis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2732743" w14:textId="77777777" w:rsidTr="004C2510">
        <w:trPr>
          <w:trHeight w:hRule="exact" w:val="240"/>
          <w:jc w:val="center"/>
        </w:trPr>
        <w:tc>
          <w:tcPr>
            <w:tcW w:w="9752" w:type="dxa"/>
            <w:gridSpan w:val="2"/>
            <w:tcBorders>
              <w:top w:val="nil"/>
              <w:left w:val="nil"/>
              <w:bottom w:val="nil"/>
              <w:right w:val="nil"/>
            </w:tcBorders>
          </w:tcPr>
          <w:p w14:paraId="1C2CEC55" w14:textId="77777777" w:rsidR="00380C79" w:rsidRPr="000E4F8D" w:rsidRDefault="00380C79" w:rsidP="004C2510"/>
        </w:tc>
      </w:tr>
      <w:tr w:rsidR="00380C79" w14:paraId="4FCFFA97" w14:textId="77777777" w:rsidTr="004C2510">
        <w:trPr>
          <w:trHeight w:val="240"/>
          <w:jc w:val="center"/>
        </w:trPr>
        <w:tc>
          <w:tcPr>
            <w:tcW w:w="4876" w:type="dxa"/>
            <w:tcBorders>
              <w:top w:val="nil"/>
              <w:left w:val="nil"/>
              <w:bottom w:val="nil"/>
              <w:right w:val="nil"/>
            </w:tcBorders>
          </w:tcPr>
          <w:p w14:paraId="16B5F987"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E326EC2" w14:textId="77777777" w:rsidR="00380C79" w:rsidRPr="000E4F8D" w:rsidRDefault="00380C79" w:rsidP="004C2510">
            <w:pPr>
              <w:pStyle w:val="AmColumnHeading"/>
            </w:pPr>
            <w:r>
              <w:t>Pozměňovací návrh</w:t>
            </w:r>
          </w:p>
        </w:tc>
      </w:tr>
      <w:tr w:rsidR="00380C79" w14:paraId="4F6470F4" w14:textId="77777777" w:rsidTr="004C2510">
        <w:trPr>
          <w:jc w:val="center"/>
        </w:trPr>
        <w:tc>
          <w:tcPr>
            <w:tcW w:w="4876" w:type="dxa"/>
            <w:tcBorders>
              <w:top w:val="nil"/>
              <w:left w:val="nil"/>
              <w:bottom w:val="nil"/>
              <w:right w:val="nil"/>
            </w:tcBorders>
          </w:tcPr>
          <w:p w14:paraId="78CD6531" w14:textId="6AB3411B" w:rsidR="00380C79" w:rsidRPr="000E4F8D" w:rsidRDefault="00380C79" w:rsidP="004C2510">
            <w:pPr>
              <w:pStyle w:val="Normal6a"/>
            </w:pPr>
            <w:r>
              <w:t>II. Odhodlání přistoupit</w:t>
            </w:r>
            <w:r>
              <w:t xml:space="preserve"> k </w:t>
            </w:r>
            <w:r>
              <w:t>EU</w:t>
            </w:r>
          </w:p>
        </w:tc>
        <w:tc>
          <w:tcPr>
            <w:tcW w:w="4876" w:type="dxa"/>
            <w:tcBorders>
              <w:top w:val="nil"/>
              <w:left w:val="nil"/>
              <w:bottom w:val="nil"/>
              <w:right w:val="nil"/>
            </w:tcBorders>
          </w:tcPr>
          <w:p w14:paraId="7AB0100B" w14:textId="120A0910" w:rsidR="00380C79" w:rsidRPr="000E4F8D" w:rsidRDefault="00380C79" w:rsidP="004C2510">
            <w:pPr>
              <w:pStyle w:val="Normal6a"/>
            </w:pPr>
            <w:r>
              <w:t>II. Odhodlání přistoupit</w:t>
            </w:r>
            <w:r>
              <w:t xml:space="preserve"> k </w:t>
            </w:r>
            <w:r>
              <w:t>EU</w:t>
            </w:r>
            <w:r>
              <w:t xml:space="preserve"> a </w:t>
            </w:r>
            <w:r>
              <w:rPr>
                <w:b/>
                <w:i/>
              </w:rPr>
              <w:t>přístupová jednání</w:t>
            </w:r>
          </w:p>
        </w:tc>
      </w:tr>
    </w:tbl>
    <w:p w14:paraId="5B4E1D53"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EC7ED71" w14:textId="77777777" w:rsidR="00380C79" w:rsidRPr="000E4F8D" w:rsidRDefault="00380C79" w:rsidP="00380C79">
      <w:r>
        <w:rPr>
          <w:rStyle w:val="HideTWBExt"/>
        </w:rPr>
        <w:t>&lt;/Amend&gt;</w:t>
      </w:r>
    </w:p>
    <w:p w14:paraId="0E9E43FF"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217</w:t>
      </w:r>
      <w:r>
        <w:rPr>
          <w:rStyle w:val="HideTWBExt"/>
          <w:b w:val="0"/>
        </w:rPr>
        <w:t>&lt;/NumAm&gt;</w:t>
      </w:r>
    </w:p>
    <w:p w14:paraId="68A3412F" w14:textId="77777777" w:rsidR="00380C79" w:rsidRPr="000E4F8D" w:rsidRDefault="00380C79" w:rsidP="00380C79">
      <w:pPr>
        <w:pStyle w:val="NormalBold"/>
      </w:pPr>
      <w:r>
        <w:rPr>
          <w:rStyle w:val="HideTWBExt"/>
          <w:b w:val="0"/>
        </w:rPr>
        <w:t>&lt;RepeatBlock-By&gt;&lt;Members&gt;</w:t>
      </w:r>
      <w:r>
        <w:t>Alexander Sell</w:t>
      </w:r>
      <w:r>
        <w:rPr>
          <w:rStyle w:val="HideTWBExt"/>
          <w:b w:val="0"/>
        </w:rPr>
        <w:t>&lt;/Members&gt;</w:t>
      </w:r>
    </w:p>
    <w:p w14:paraId="5A08A714" w14:textId="77777777" w:rsidR="00380C79" w:rsidRPr="000E4F8D" w:rsidRDefault="00380C79" w:rsidP="00380C79">
      <w:pPr>
        <w:pStyle w:val="NormalBold"/>
      </w:pPr>
      <w:r>
        <w:rPr>
          <w:rStyle w:val="HideTWBExt"/>
          <w:b w:val="0"/>
        </w:rPr>
        <w:t>&lt;/RepeatBlock-By&gt;</w:t>
      </w:r>
    </w:p>
    <w:p w14:paraId="18FE7F89"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66F795E" w14:textId="77777777" w:rsidR="00380C79" w:rsidRPr="000E4F8D" w:rsidRDefault="00380C79" w:rsidP="00380C79">
      <w:pPr>
        <w:pStyle w:val="NormalBold"/>
      </w:pPr>
      <w:r>
        <w:rPr>
          <w:rStyle w:val="HideTWBExt"/>
          <w:b w:val="0"/>
        </w:rPr>
        <w:t>&lt;Article&gt;</w:t>
      </w:r>
      <w:r>
        <w:t>Bod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76CCBC3" w14:textId="77777777" w:rsidTr="004C2510">
        <w:trPr>
          <w:trHeight w:hRule="exact" w:val="240"/>
          <w:jc w:val="center"/>
        </w:trPr>
        <w:tc>
          <w:tcPr>
            <w:tcW w:w="9752" w:type="dxa"/>
            <w:gridSpan w:val="2"/>
            <w:tcBorders>
              <w:top w:val="nil"/>
              <w:left w:val="nil"/>
              <w:bottom w:val="nil"/>
              <w:right w:val="nil"/>
            </w:tcBorders>
          </w:tcPr>
          <w:p w14:paraId="2D8FF9BE" w14:textId="77777777" w:rsidR="00380C79" w:rsidRPr="000E4F8D" w:rsidRDefault="00380C79" w:rsidP="004C2510"/>
        </w:tc>
      </w:tr>
      <w:tr w:rsidR="00380C79" w14:paraId="3A191589" w14:textId="77777777" w:rsidTr="004C2510">
        <w:trPr>
          <w:trHeight w:val="240"/>
          <w:jc w:val="center"/>
        </w:trPr>
        <w:tc>
          <w:tcPr>
            <w:tcW w:w="4876" w:type="dxa"/>
            <w:tcBorders>
              <w:top w:val="nil"/>
              <w:left w:val="nil"/>
              <w:bottom w:val="nil"/>
              <w:right w:val="nil"/>
            </w:tcBorders>
          </w:tcPr>
          <w:p w14:paraId="73D1B43B"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EFC24B5" w14:textId="77777777" w:rsidR="00380C79" w:rsidRPr="000E4F8D" w:rsidRDefault="00380C79" w:rsidP="004C2510">
            <w:pPr>
              <w:pStyle w:val="AmColumnHeading"/>
            </w:pPr>
            <w:r>
              <w:t>Pozměňovací návrh</w:t>
            </w:r>
          </w:p>
        </w:tc>
      </w:tr>
      <w:tr w:rsidR="00380C79" w14:paraId="3D2A7523" w14:textId="77777777" w:rsidTr="004C2510">
        <w:trPr>
          <w:jc w:val="center"/>
        </w:trPr>
        <w:tc>
          <w:tcPr>
            <w:tcW w:w="4876" w:type="dxa"/>
            <w:tcBorders>
              <w:top w:val="nil"/>
              <w:left w:val="nil"/>
              <w:bottom w:val="nil"/>
              <w:right w:val="nil"/>
            </w:tcBorders>
          </w:tcPr>
          <w:p w14:paraId="6F5C042E" w14:textId="2C526577" w:rsidR="00380C79" w:rsidRPr="000E4F8D" w:rsidRDefault="00380C79" w:rsidP="004C2510">
            <w:pPr>
              <w:pStyle w:val="Normal6a"/>
            </w:pPr>
            <w:r>
              <w:t>4.</w:t>
            </w:r>
            <w:r>
              <w:tab/>
            </w:r>
            <w:r>
              <w:rPr>
                <w:b/>
                <w:i/>
              </w:rPr>
              <w:t>vřele vítá pokračující odhodlání Ukrajiny plnit požadavky na členství</w:t>
            </w:r>
            <w:r>
              <w:t xml:space="preserve"> v </w:t>
            </w:r>
            <w:r>
              <w:rPr>
                <w:b/>
                <w:i/>
              </w:rPr>
              <w:t>EU</w:t>
            </w:r>
            <w:r>
              <w:t xml:space="preserve">; vítá </w:t>
            </w:r>
            <w:r>
              <w:rPr>
                <w:b/>
                <w:i/>
              </w:rPr>
              <w:t>dokončení procesu prověřování všech klastrů</w:t>
            </w:r>
            <w:r>
              <w:t xml:space="preserve"> a </w:t>
            </w:r>
            <w:r>
              <w:rPr>
                <w:b/>
                <w:i/>
              </w:rPr>
              <w:t>důrazně</w:t>
            </w:r>
            <w:r>
              <w:t xml:space="preserve"> vyzývá </w:t>
            </w:r>
            <w:r>
              <w:rPr>
                <w:b/>
                <w:i/>
              </w:rPr>
              <w:t>Maďarsko</w:t>
            </w:r>
            <w:r>
              <w:t xml:space="preserve">, aby </w:t>
            </w:r>
            <w:r>
              <w:rPr>
                <w:b/>
                <w:i/>
              </w:rPr>
              <w:t>přestalo vetovat otevření tematických okruhů</w:t>
            </w:r>
            <w:r>
              <w:t xml:space="preserve">; </w:t>
            </w:r>
            <w:r>
              <w:rPr>
                <w:b/>
                <w:i/>
              </w:rPr>
              <w:t>vítá rozhodnutí Komise</w:t>
            </w:r>
            <w:r>
              <w:rPr>
                <w:b/>
                <w:i/>
              </w:rPr>
              <w:t xml:space="preserve"> a </w:t>
            </w:r>
            <w:r>
              <w:rPr>
                <w:b/>
                <w:i/>
              </w:rPr>
              <w:t>kyperského předsednictví</w:t>
            </w:r>
            <w:r>
              <w:t xml:space="preserve"> Rady </w:t>
            </w:r>
            <w:r>
              <w:rPr>
                <w:b/>
                <w:i/>
              </w:rPr>
              <w:t>pokračovat</w:t>
            </w:r>
            <w:r>
              <w:rPr>
                <w:b/>
                <w:i/>
              </w:rPr>
              <w:t xml:space="preserve"> v </w:t>
            </w:r>
            <w:r>
              <w:rPr>
                <w:b/>
                <w:i/>
              </w:rPr>
              <w:t>jednáních na technické úrovni</w:t>
            </w:r>
            <w:r>
              <w:rPr>
                <w:b/>
                <w:i/>
              </w:rPr>
              <w:t xml:space="preserve"> v </w:t>
            </w:r>
            <w:r>
              <w:rPr>
                <w:b/>
                <w:i/>
              </w:rPr>
              <w:t>očekávání budoucího zahájení jednání</w:t>
            </w:r>
            <w:r>
              <w:t>;</w:t>
            </w:r>
          </w:p>
        </w:tc>
        <w:tc>
          <w:tcPr>
            <w:tcW w:w="4876" w:type="dxa"/>
            <w:tcBorders>
              <w:top w:val="nil"/>
              <w:left w:val="nil"/>
              <w:bottom w:val="nil"/>
              <w:right w:val="nil"/>
            </w:tcBorders>
          </w:tcPr>
          <w:p w14:paraId="381949A1" w14:textId="7BCE0E1C" w:rsidR="00380C79" w:rsidRPr="000E4F8D" w:rsidRDefault="00380C79" w:rsidP="004C2510">
            <w:pPr>
              <w:pStyle w:val="Normal6a"/>
            </w:pPr>
            <w:r>
              <w:t>4.</w:t>
            </w:r>
            <w:r>
              <w:tab/>
            </w:r>
            <w:r>
              <w:rPr>
                <w:b/>
                <w:i/>
              </w:rPr>
              <w:t>znovu potvrzuje, že podle článku 49 Smlouvy</w:t>
            </w:r>
            <w:r>
              <w:rPr>
                <w:b/>
                <w:i/>
              </w:rPr>
              <w:t xml:space="preserve"> o </w:t>
            </w:r>
            <w:r>
              <w:rPr>
                <w:b/>
                <w:i/>
              </w:rPr>
              <w:t>Evropské unii vyžadují rozhodnutí</w:t>
            </w:r>
            <w:r>
              <w:rPr>
                <w:b/>
                <w:i/>
              </w:rPr>
              <w:t xml:space="preserve"> o </w:t>
            </w:r>
            <w:r>
              <w:rPr>
                <w:b/>
                <w:i/>
              </w:rPr>
              <w:t>zahájení přístupových jednání</w:t>
            </w:r>
            <w:r>
              <w:rPr>
                <w:b/>
                <w:i/>
              </w:rPr>
              <w:t xml:space="preserve"> a </w:t>
            </w:r>
            <w:r>
              <w:rPr>
                <w:b/>
                <w:i/>
              </w:rPr>
              <w:t>tematický okruhů jednomyslnost</w:t>
            </w:r>
            <w:r>
              <w:t xml:space="preserve"> v </w:t>
            </w:r>
            <w:r>
              <w:rPr>
                <w:b/>
                <w:i/>
              </w:rPr>
              <w:t>Radě, čímž je plně respektováno svrchované právo každého členského státu využít svého práva veta</w:t>
            </w:r>
            <w:r>
              <w:t xml:space="preserve">; vítá </w:t>
            </w:r>
            <w:r>
              <w:rPr>
                <w:b/>
                <w:i/>
              </w:rPr>
              <w:t>rozhodnutí Maďarska uplatnit toto právo</w:t>
            </w:r>
            <w:r>
              <w:t xml:space="preserve"> a </w:t>
            </w:r>
            <w:r>
              <w:rPr>
                <w:b/>
                <w:i/>
              </w:rPr>
              <w:t>zablokovat otevření tematický okruhů;</w:t>
            </w:r>
            <w:r>
              <w:t xml:space="preserve"> vyzývá </w:t>
            </w:r>
            <w:r>
              <w:rPr>
                <w:b/>
                <w:i/>
              </w:rPr>
              <w:t>členské státy</w:t>
            </w:r>
            <w:r>
              <w:t xml:space="preserve">, aby </w:t>
            </w:r>
            <w:r>
              <w:rPr>
                <w:b/>
                <w:i/>
              </w:rPr>
              <w:t>dodržovaly zásadu jednomyslnosti</w:t>
            </w:r>
            <w:r>
              <w:rPr>
                <w:b/>
                <w:i/>
              </w:rPr>
              <w:t xml:space="preserve"> a </w:t>
            </w:r>
            <w:r>
              <w:rPr>
                <w:b/>
                <w:i/>
              </w:rPr>
              <w:t>zabránily jakémukoli obcházení Smluv</w:t>
            </w:r>
            <w:r>
              <w:t>;</w:t>
            </w:r>
            <w:r>
              <w:rPr>
                <w:b/>
                <w:i/>
              </w:rPr>
              <w:t xml:space="preserve"> důrazně se staví proti veškerým pokusům</w:t>
            </w:r>
            <w:r>
              <w:rPr>
                <w:b/>
                <w:i/>
              </w:rPr>
              <w:t xml:space="preserve"> o </w:t>
            </w:r>
            <w:r>
              <w:rPr>
                <w:b/>
                <w:i/>
              </w:rPr>
              <w:t>obcházení tohoto požadavku pokračováním technických jednání bez formálního rozhodnutí</w:t>
            </w:r>
            <w:r>
              <w:t xml:space="preserve"> Rady</w:t>
            </w:r>
            <w:r>
              <w:rPr>
                <w:b/>
                <w:i/>
              </w:rPr>
              <w:t>;</w:t>
            </w:r>
            <w:r>
              <w:t xml:space="preserve"> </w:t>
            </w:r>
            <w:r>
              <w:rPr>
                <w:b/>
                <w:i/>
              </w:rPr>
              <w:t>zdůrazňuje, že tyto praktiky podkopávají důvěryhodnost procesu přistoupení</w:t>
            </w:r>
            <w:r>
              <w:rPr>
                <w:b/>
                <w:i/>
              </w:rPr>
              <w:t xml:space="preserve"> a </w:t>
            </w:r>
            <w:r>
              <w:rPr>
                <w:b/>
                <w:i/>
              </w:rPr>
              <w:t>institucionální rovnováhu stanovenou ve Smlouvách;</w:t>
            </w:r>
          </w:p>
        </w:tc>
      </w:tr>
    </w:tbl>
    <w:p w14:paraId="20DC9CC7"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4A7748B2" w14:textId="77777777" w:rsidR="00380C79" w:rsidRPr="000E4F8D" w:rsidRDefault="00380C79" w:rsidP="00380C79">
      <w:r>
        <w:rPr>
          <w:rStyle w:val="HideTWBExt"/>
        </w:rPr>
        <w:t>&lt;/Amend&gt;</w:t>
      </w:r>
    </w:p>
    <w:p w14:paraId="28CCA572"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218</w:t>
      </w:r>
      <w:r>
        <w:rPr>
          <w:rStyle w:val="HideTWBExt"/>
          <w:b w:val="0"/>
        </w:rPr>
        <w:t>&lt;/NumAm&gt;</w:t>
      </w:r>
    </w:p>
    <w:p w14:paraId="4DF3D5B0" w14:textId="77777777" w:rsidR="00380C79" w:rsidRPr="000E4F8D" w:rsidRDefault="00380C79" w:rsidP="00380C79">
      <w:pPr>
        <w:pStyle w:val="NormalBold"/>
      </w:pPr>
      <w:r>
        <w:rPr>
          <w:rStyle w:val="HideTWBExt"/>
          <w:b w:val="0"/>
        </w:rPr>
        <w:t>&lt;RepeatBlock-By&gt;&lt;Members&gt;</w:t>
      </w:r>
      <w:r>
        <w:t>Petar Volgin</w:t>
      </w:r>
      <w:r>
        <w:rPr>
          <w:rStyle w:val="HideTWBExt"/>
          <w:b w:val="0"/>
        </w:rPr>
        <w:t>&lt;/Members&gt;</w:t>
      </w:r>
    </w:p>
    <w:p w14:paraId="1E59A186" w14:textId="77777777" w:rsidR="00380C79" w:rsidRPr="000E4F8D" w:rsidRDefault="00380C79" w:rsidP="00380C79">
      <w:pPr>
        <w:pStyle w:val="NormalBold"/>
      </w:pPr>
      <w:r>
        <w:rPr>
          <w:rStyle w:val="HideTWBExt"/>
          <w:b w:val="0"/>
        </w:rPr>
        <w:t>&lt;/RepeatBlock-By&gt;</w:t>
      </w:r>
    </w:p>
    <w:p w14:paraId="6F964A53"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3AE3847" w14:textId="77777777" w:rsidR="00380C79" w:rsidRPr="000E4F8D" w:rsidRDefault="00380C79" w:rsidP="00380C79">
      <w:pPr>
        <w:pStyle w:val="NormalBold"/>
      </w:pPr>
      <w:r>
        <w:rPr>
          <w:rStyle w:val="HideTWBExt"/>
          <w:b w:val="0"/>
        </w:rPr>
        <w:t>&lt;Article&gt;</w:t>
      </w:r>
      <w:r>
        <w:t>Bod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DB05352" w14:textId="77777777" w:rsidTr="004C2510">
        <w:trPr>
          <w:trHeight w:hRule="exact" w:val="240"/>
          <w:jc w:val="center"/>
        </w:trPr>
        <w:tc>
          <w:tcPr>
            <w:tcW w:w="9752" w:type="dxa"/>
            <w:gridSpan w:val="2"/>
            <w:tcBorders>
              <w:top w:val="nil"/>
              <w:left w:val="nil"/>
              <w:bottom w:val="nil"/>
              <w:right w:val="nil"/>
            </w:tcBorders>
          </w:tcPr>
          <w:p w14:paraId="7DB1EBCF" w14:textId="77777777" w:rsidR="00380C79" w:rsidRPr="000E4F8D" w:rsidRDefault="00380C79" w:rsidP="004C2510"/>
        </w:tc>
      </w:tr>
      <w:tr w:rsidR="00380C79" w14:paraId="1C43A546" w14:textId="77777777" w:rsidTr="004C2510">
        <w:trPr>
          <w:trHeight w:val="240"/>
          <w:jc w:val="center"/>
        </w:trPr>
        <w:tc>
          <w:tcPr>
            <w:tcW w:w="4876" w:type="dxa"/>
            <w:tcBorders>
              <w:top w:val="nil"/>
              <w:left w:val="nil"/>
              <w:bottom w:val="nil"/>
              <w:right w:val="nil"/>
            </w:tcBorders>
          </w:tcPr>
          <w:p w14:paraId="607932A6"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498FD8C" w14:textId="77777777" w:rsidR="00380C79" w:rsidRPr="000E4F8D" w:rsidRDefault="00380C79" w:rsidP="004C2510">
            <w:pPr>
              <w:pStyle w:val="AmColumnHeading"/>
            </w:pPr>
            <w:r>
              <w:t>Pozměňovací návrh</w:t>
            </w:r>
          </w:p>
        </w:tc>
      </w:tr>
      <w:tr w:rsidR="00380C79" w14:paraId="5B0EA5FE" w14:textId="77777777" w:rsidTr="004C2510">
        <w:trPr>
          <w:jc w:val="center"/>
        </w:trPr>
        <w:tc>
          <w:tcPr>
            <w:tcW w:w="4876" w:type="dxa"/>
            <w:tcBorders>
              <w:top w:val="nil"/>
              <w:left w:val="nil"/>
              <w:bottom w:val="nil"/>
              <w:right w:val="nil"/>
            </w:tcBorders>
          </w:tcPr>
          <w:p w14:paraId="6A2837DB" w14:textId="101B1EFB" w:rsidR="00380C79" w:rsidRPr="000E4F8D" w:rsidRDefault="00380C79" w:rsidP="004C2510">
            <w:pPr>
              <w:pStyle w:val="Normal6a"/>
            </w:pPr>
            <w:r>
              <w:t>4.</w:t>
            </w:r>
            <w:r>
              <w:tab/>
              <w:t xml:space="preserve">vřele vítá </w:t>
            </w:r>
            <w:r>
              <w:rPr>
                <w:b/>
                <w:i/>
              </w:rPr>
              <w:t>pokračující odhodlání</w:t>
            </w:r>
            <w:r>
              <w:t xml:space="preserve"> Ukrajiny </w:t>
            </w:r>
            <w:r>
              <w:rPr>
                <w:b/>
                <w:i/>
              </w:rPr>
              <w:t>plnit požadavky</w:t>
            </w:r>
            <w:r>
              <w:t xml:space="preserve"> na členství</w:t>
            </w:r>
            <w:r>
              <w:t xml:space="preserve"> v </w:t>
            </w:r>
            <w:r>
              <w:t xml:space="preserve">EU; </w:t>
            </w:r>
            <w:r>
              <w:rPr>
                <w:b/>
                <w:i/>
              </w:rPr>
              <w:t>vítá dokončení procesu prověřování všech klastrů</w:t>
            </w:r>
            <w:r>
              <w:rPr>
                <w:b/>
                <w:i/>
              </w:rPr>
              <w:t xml:space="preserve"> a </w:t>
            </w:r>
            <w:r>
              <w:rPr>
                <w:b/>
                <w:i/>
              </w:rPr>
              <w:t>důrazně vyzývá Maďarsko, aby přestalo vetovat otevření tematických okruhů; vítá rozhodnutí Komise</w:t>
            </w:r>
            <w:r>
              <w:rPr>
                <w:b/>
                <w:i/>
              </w:rPr>
              <w:t xml:space="preserve"> a </w:t>
            </w:r>
            <w:r>
              <w:rPr>
                <w:b/>
                <w:i/>
              </w:rPr>
              <w:t>kyperského předsednictví Rady pokračovat</w:t>
            </w:r>
            <w:r>
              <w:rPr>
                <w:b/>
                <w:i/>
              </w:rPr>
              <w:t xml:space="preserve"> v </w:t>
            </w:r>
            <w:r>
              <w:rPr>
                <w:b/>
                <w:i/>
              </w:rPr>
              <w:t>jednáních na technické úrovni</w:t>
            </w:r>
            <w:r>
              <w:rPr>
                <w:b/>
                <w:i/>
              </w:rPr>
              <w:t xml:space="preserve"> v </w:t>
            </w:r>
            <w:r>
              <w:rPr>
                <w:b/>
                <w:i/>
              </w:rPr>
              <w:t>očekávání budoucího zahájení jednání;</w:t>
            </w:r>
          </w:p>
        </w:tc>
        <w:tc>
          <w:tcPr>
            <w:tcW w:w="4876" w:type="dxa"/>
            <w:tcBorders>
              <w:top w:val="nil"/>
              <w:left w:val="nil"/>
              <w:bottom w:val="nil"/>
              <w:right w:val="nil"/>
            </w:tcBorders>
          </w:tcPr>
          <w:p w14:paraId="23F3CD10" w14:textId="04023D70" w:rsidR="00380C79" w:rsidRPr="000E4F8D" w:rsidRDefault="00380C79" w:rsidP="004C2510">
            <w:pPr>
              <w:pStyle w:val="Normal6a"/>
            </w:pPr>
            <w:r>
              <w:t>4.</w:t>
            </w:r>
            <w:r>
              <w:tab/>
              <w:t xml:space="preserve">vřele vítá </w:t>
            </w:r>
            <w:r>
              <w:rPr>
                <w:b/>
                <w:i/>
              </w:rPr>
              <w:t>touhu</w:t>
            </w:r>
            <w:r>
              <w:t xml:space="preserve"> Ukrajiny </w:t>
            </w:r>
            <w:r>
              <w:rPr>
                <w:b/>
                <w:i/>
              </w:rPr>
              <w:t>po splnění požadavků</w:t>
            </w:r>
            <w:r>
              <w:t xml:space="preserve"> na členství</w:t>
            </w:r>
            <w:r>
              <w:t xml:space="preserve"> v </w:t>
            </w:r>
            <w:r>
              <w:t>EU;</w:t>
            </w:r>
          </w:p>
        </w:tc>
      </w:tr>
    </w:tbl>
    <w:p w14:paraId="5C02F08A"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77D2D437" w14:textId="77777777" w:rsidR="00380C79" w:rsidRPr="000E4F8D" w:rsidRDefault="00380C79" w:rsidP="00380C79">
      <w:r>
        <w:rPr>
          <w:rStyle w:val="HideTWBExt"/>
        </w:rPr>
        <w:t>&lt;/Amend&gt;</w:t>
      </w:r>
    </w:p>
    <w:p w14:paraId="79F8AEF4"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219</w:t>
      </w:r>
      <w:r>
        <w:rPr>
          <w:rStyle w:val="HideTWBExt"/>
          <w:b w:val="0"/>
        </w:rPr>
        <w:t>&lt;/NumAm&gt;</w:t>
      </w:r>
    </w:p>
    <w:p w14:paraId="545CBB74" w14:textId="77777777" w:rsidR="00380C79" w:rsidRPr="000E4F8D" w:rsidRDefault="00380C79" w:rsidP="00380C79">
      <w:pPr>
        <w:pStyle w:val="NormalBold"/>
      </w:pPr>
      <w:r>
        <w:rPr>
          <w:rStyle w:val="HideTWBExt"/>
          <w:b w:val="0"/>
        </w:rPr>
        <w:t>&lt;RepeatBlock-By&gt;&lt;Members&gt;</w:t>
      </w:r>
      <w:r>
        <w:t>Alexander Sell</w:t>
      </w:r>
      <w:r>
        <w:rPr>
          <w:rStyle w:val="HideTWBExt"/>
          <w:b w:val="0"/>
        </w:rPr>
        <w:t>&lt;/Members&gt;</w:t>
      </w:r>
    </w:p>
    <w:p w14:paraId="049031E1" w14:textId="77777777" w:rsidR="00380C79" w:rsidRPr="000E4F8D" w:rsidRDefault="00380C79" w:rsidP="00380C79">
      <w:pPr>
        <w:pStyle w:val="NormalBold"/>
      </w:pPr>
      <w:r>
        <w:rPr>
          <w:rStyle w:val="HideTWBExt"/>
          <w:b w:val="0"/>
        </w:rPr>
        <w:t>&lt;/RepeatBlock-By&gt;</w:t>
      </w:r>
    </w:p>
    <w:p w14:paraId="2AD624F6"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454A8E3" w14:textId="77777777" w:rsidR="00380C79" w:rsidRPr="000E4F8D" w:rsidRDefault="00380C79" w:rsidP="00380C79">
      <w:pPr>
        <w:pStyle w:val="NormalBold"/>
      </w:pPr>
      <w:r>
        <w:rPr>
          <w:rStyle w:val="HideTWBExt"/>
          <w:b w:val="0"/>
        </w:rPr>
        <w:t>&lt;Article&gt;</w:t>
      </w:r>
      <w:r>
        <w:t>Bod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1FFC891" w14:textId="77777777" w:rsidTr="004C2510">
        <w:trPr>
          <w:trHeight w:hRule="exact" w:val="240"/>
          <w:jc w:val="center"/>
        </w:trPr>
        <w:tc>
          <w:tcPr>
            <w:tcW w:w="9752" w:type="dxa"/>
            <w:gridSpan w:val="2"/>
            <w:tcBorders>
              <w:top w:val="nil"/>
              <w:left w:val="nil"/>
              <w:bottom w:val="nil"/>
              <w:right w:val="nil"/>
            </w:tcBorders>
          </w:tcPr>
          <w:p w14:paraId="6EDFFD28" w14:textId="77777777" w:rsidR="00380C79" w:rsidRPr="000E4F8D" w:rsidRDefault="00380C79" w:rsidP="004C2510"/>
        </w:tc>
      </w:tr>
      <w:tr w:rsidR="00380C79" w14:paraId="4F6FB7F6" w14:textId="77777777" w:rsidTr="004C2510">
        <w:trPr>
          <w:trHeight w:val="240"/>
          <w:jc w:val="center"/>
        </w:trPr>
        <w:tc>
          <w:tcPr>
            <w:tcW w:w="4876" w:type="dxa"/>
            <w:tcBorders>
              <w:top w:val="nil"/>
              <w:left w:val="nil"/>
              <w:bottom w:val="nil"/>
              <w:right w:val="nil"/>
            </w:tcBorders>
          </w:tcPr>
          <w:p w14:paraId="6CBE1ED7"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4B218D6" w14:textId="77777777" w:rsidR="00380C79" w:rsidRPr="000E4F8D" w:rsidRDefault="00380C79" w:rsidP="004C2510">
            <w:pPr>
              <w:pStyle w:val="AmColumnHeading"/>
            </w:pPr>
            <w:r>
              <w:t>Pozměňovací návrh</w:t>
            </w:r>
          </w:p>
        </w:tc>
      </w:tr>
      <w:tr w:rsidR="00380C79" w14:paraId="6C0C0CA9" w14:textId="77777777" w:rsidTr="004C2510">
        <w:trPr>
          <w:jc w:val="center"/>
        </w:trPr>
        <w:tc>
          <w:tcPr>
            <w:tcW w:w="4876" w:type="dxa"/>
            <w:tcBorders>
              <w:top w:val="nil"/>
              <w:left w:val="nil"/>
              <w:bottom w:val="nil"/>
              <w:right w:val="nil"/>
            </w:tcBorders>
          </w:tcPr>
          <w:p w14:paraId="0BF139A1" w14:textId="0D0ABACE" w:rsidR="00380C79" w:rsidRPr="000E4F8D" w:rsidRDefault="00380C79" w:rsidP="004C2510">
            <w:pPr>
              <w:pStyle w:val="Normal6a"/>
            </w:pPr>
            <w:r>
              <w:t>4.</w:t>
            </w:r>
            <w:r>
              <w:tab/>
            </w:r>
            <w:r>
              <w:rPr>
                <w:b/>
                <w:bCs/>
                <w:i/>
                <w:iCs/>
              </w:rPr>
              <w:t>vřele vítá pokračující odhodlání</w:t>
            </w:r>
            <w:r>
              <w:t xml:space="preserve"> Ukrajiny </w:t>
            </w:r>
            <w:r>
              <w:rPr>
                <w:b/>
                <w:bCs/>
                <w:i/>
                <w:iCs/>
              </w:rPr>
              <w:t>plnit</w:t>
            </w:r>
            <w:r>
              <w:t xml:space="preserve"> požadavky na členství</w:t>
            </w:r>
            <w:r>
              <w:t xml:space="preserve"> v </w:t>
            </w:r>
            <w:r>
              <w:t xml:space="preserve">EU; </w:t>
            </w:r>
            <w:r>
              <w:rPr>
                <w:b/>
                <w:i/>
              </w:rPr>
              <w:t>vítá dokončení procesu prověřování všech klastrů</w:t>
            </w:r>
            <w:r>
              <w:rPr>
                <w:b/>
                <w:i/>
              </w:rPr>
              <w:t xml:space="preserve"> a </w:t>
            </w:r>
            <w:r>
              <w:rPr>
                <w:b/>
                <w:i/>
              </w:rPr>
              <w:t xml:space="preserve">důrazně vyzývá Maďarsko, aby přestalo vetovat otevření tematických okruhů; </w:t>
            </w:r>
            <w:r>
              <w:rPr>
                <w:b/>
                <w:bCs/>
                <w:i/>
                <w:iCs/>
              </w:rPr>
              <w:t>vítá rozhodnutí Komise</w:t>
            </w:r>
            <w:r>
              <w:rPr>
                <w:b/>
                <w:bCs/>
                <w:i/>
                <w:iCs/>
              </w:rPr>
              <w:t xml:space="preserve"> a </w:t>
            </w:r>
            <w:r>
              <w:rPr>
                <w:b/>
                <w:bCs/>
                <w:i/>
                <w:iCs/>
              </w:rPr>
              <w:t>kyperského předsednictví Rady pokračovat</w:t>
            </w:r>
            <w:r>
              <w:rPr>
                <w:b/>
                <w:bCs/>
                <w:i/>
                <w:iCs/>
              </w:rPr>
              <w:t xml:space="preserve"> v </w:t>
            </w:r>
            <w:r>
              <w:rPr>
                <w:b/>
                <w:bCs/>
                <w:i/>
                <w:iCs/>
              </w:rPr>
              <w:t>jednáních na technické úrovni</w:t>
            </w:r>
            <w:r>
              <w:rPr>
                <w:b/>
                <w:bCs/>
                <w:i/>
                <w:iCs/>
              </w:rPr>
              <w:t xml:space="preserve"> v </w:t>
            </w:r>
            <w:r>
              <w:rPr>
                <w:b/>
                <w:bCs/>
                <w:i/>
                <w:iCs/>
              </w:rPr>
              <w:t>očekávání budoucího zahájení</w:t>
            </w:r>
            <w:r>
              <w:t xml:space="preserve"> jednání;</w:t>
            </w:r>
          </w:p>
        </w:tc>
        <w:tc>
          <w:tcPr>
            <w:tcW w:w="4876" w:type="dxa"/>
            <w:tcBorders>
              <w:top w:val="nil"/>
              <w:left w:val="nil"/>
              <w:bottom w:val="nil"/>
              <w:right w:val="nil"/>
            </w:tcBorders>
          </w:tcPr>
          <w:p w14:paraId="403C801F" w14:textId="57C5D6BA" w:rsidR="00380C79" w:rsidRPr="000E4F8D" w:rsidRDefault="00380C79" w:rsidP="004C2510">
            <w:pPr>
              <w:pStyle w:val="Normal6a"/>
            </w:pPr>
            <w:r>
              <w:t>4.</w:t>
            </w:r>
            <w:r>
              <w:tab/>
            </w:r>
            <w:r>
              <w:rPr>
                <w:b/>
                <w:bCs/>
                <w:i/>
                <w:iCs/>
              </w:rPr>
              <w:t>bere</w:t>
            </w:r>
            <w:r>
              <w:rPr>
                <w:b/>
                <w:bCs/>
                <w:i/>
                <w:iCs/>
              </w:rPr>
              <w:t xml:space="preserve"> v </w:t>
            </w:r>
            <w:r>
              <w:rPr>
                <w:b/>
                <w:bCs/>
                <w:i/>
                <w:iCs/>
              </w:rPr>
              <w:t>potaz proklamovaný závazek</w:t>
            </w:r>
            <w:r>
              <w:t xml:space="preserve"> Ukrajiny </w:t>
            </w:r>
            <w:r>
              <w:rPr>
                <w:b/>
                <w:bCs/>
                <w:i/>
                <w:iCs/>
              </w:rPr>
              <w:t>splnit</w:t>
            </w:r>
            <w:r>
              <w:t xml:space="preserve"> požadavky na členství</w:t>
            </w:r>
            <w:r>
              <w:t xml:space="preserve"> v </w:t>
            </w:r>
            <w:r>
              <w:t xml:space="preserve">EU; </w:t>
            </w:r>
            <w:r>
              <w:rPr>
                <w:b/>
                <w:bCs/>
                <w:i/>
                <w:iCs/>
              </w:rPr>
              <w:t>zdůrazňuje, že přístupová</w:t>
            </w:r>
            <w:r>
              <w:t xml:space="preserve"> jednání </w:t>
            </w:r>
            <w:r>
              <w:rPr>
                <w:b/>
                <w:bCs/>
                <w:i/>
                <w:iCs/>
              </w:rPr>
              <w:t>by neměla probíhat během probíhající války</w:t>
            </w:r>
            <w:r>
              <w:t>;</w:t>
            </w:r>
          </w:p>
        </w:tc>
      </w:tr>
    </w:tbl>
    <w:p w14:paraId="254EA2B6"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4C4E892" w14:textId="77777777" w:rsidR="00380C79" w:rsidRPr="000E4F8D" w:rsidRDefault="00380C79" w:rsidP="00380C79">
      <w:r>
        <w:rPr>
          <w:rStyle w:val="HideTWBExt"/>
        </w:rPr>
        <w:t>&lt;/Amend&gt;</w:t>
      </w:r>
    </w:p>
    <w:p w14:paraId="4A3C7052"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220</w:t>
      </w:r>
      <w:r>
        <w:rPr>
          <w:rStyle w:val="HideTWBExt"/>
          <w:b w:val="0"/>
        </w:rPr>
        <w:t>&lt;/NumAm&gt;</w:t>
      </w:r>
    </w:p>
    <w:p w14:paraId="0BADD1FC" w14:textId="77777777" w:rsidR="00380C79" w:rsidRPr="000E4F8D" w:rsidRDefault="00380C79" w:rsidP="00380C79">
      <w:pPr>
        <w:pStyle w:val="NormalBold"/>
      </w:pPr>
      <w:r>
        <w:rPr>
          <w:rStyle w:val="HideTWBExt"/>
          <w:b w:val="0"/>
        </w:rPr>
        <w:t>&lt;RepeatBlock-By&gt;&lt;Members&gt;</w:t>
      </w:r>
      <w:r>
        <w:t>Mircea-Gheorghe Hava</w:t>
      </w:r>
      <w:r>
        <w:rPr>
          <w:rStyle w:val="HideTWBExt"/>
          <w:b w:val="0"/>
        </w:rPr>
        <w:t>&lt;/Members&gt;</w:t>
      </w:r>
    </w:p>
    <w:p w14:paraId="265D5C02" w14:textId="77777777" w:rsidR="00380C79" w:rsidRPr="000E4F8D" w:rsidRDefault="00380C79" w:rsidP="00380C79">
      <w:pPr>
        <w:pStyle w:val="NormalBold"/>
      </w:pPr>
      <w:r>
        <w:rPr>
          <w:rStyle w:val="HideTWBExt"/>
          <w:b w:val="0"/>
        </w:rPr>
        <w:t>&lt;/RepeatBlock-By&gt;</w:t>
      </w:r>
    </w:p>
    <w:p w14:paraId="669F79B0"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F0C414A" w14:textId="77777777" w:rsidR="00380C79" w:rsidRPr="000E4F8D" w:rsidRDefault="00380C79" w:rsidP="00380C79">
      <w:pPr>
        <w:pStyle w:val="NormalBold"/>
      </w:pPr>
      <w:r>
        <w:rPr>
          <w:rStyle w:val="HideTWBExt"/>
          <w:b w:val="0"/>
        </w:rPr>
        <w:t>&lt;Article&gt;</w:t>
      </w:r>
      <w:r>
        <w:t>Bod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4575D1D" w14:textId="77777777" w:rsidTr="004C2510">
        <w:trPr>
          <w:trHeight w:hRule="exact" w:val="240"/>
          <w:jc w:val="center"/>
        </w:trPr>
        <w:tc>
          <w:tcPr>
            <w:tcW w:w="9752" w:type="dxa"/>
            <w:gridSpan w:val="2"/>
            <w:tcBorders>
              <w:top w:val="nil"/>
              <w:left w:val="nil"/>
              <w:bottom w:val="nil"/>
              <w:right w:val="nil"/>
            </w:tcBorders>
          </w:tcPr>
          <w:p w14:paraId="64315A05" w14:textId="77777777" w:rsidR="00380C79" w:rsidRPr="000E4F8D" w:rsidRDefault="00380C79" w:rsidP="004C2510"/>
        </w:tc>
      </w:tr>
      <w:tr w:rsidR="00380C79" w14:paraId="6AE9F520" w14:textId="77777777" w:rsidTr="004C2510">
        <w:trPr>
          <w:trHeight w:val="240"/>
          <w:jc w:val="center"/>
        </w:trPr>
        <w:tc>
          <w:tcPr>
            <w:tcW w:w="4876" w:type="dxa"/>
            <w:tcBorders>
              <w:top w:val="nil"/>
              <w:left w:val="nil"/>
              <w:bottom w:val="nil"/>
              <w:right w:val="nil"/>
            </w:tcBorders>
          </w:tcPr>
          <w:p w14:paraId="369BFF92"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9A85C4F" w14:textId="77777777" w:rsidR="00380C79" w:rsidRPr="000E4F8D" w:rsidRDefault="00380C79" w:rsidP="004C2510">
            <w:pPr>
              <w:pStyle w:val="AmColumnHeading"/>
            </w:pPr>
            <w:r>
              <w:t>Pozměňovací návrh</w:t>
            </w:r>
          </w:p>
        </w:tc>
      </w:tr>
      <w:tr w:rsidR="00380C79" w14:paraId="09FCCFA5" w14:textId="77777777" w:rsidTr="004C2510">
        <w:trPr>
          <w:jc w:val="center"/>
        </w:trPr>
        <w:tc>
          <w:tcPr>
            <w:tcW w:w="4876" w:type="dxa"/>
            <w:tcBorders>
              <w:top w:val="nil"/>
              <w:left w:val="nil"/>
              <w:bottom w:val="nil"/>
              <w:right w:val="nil"/>
            </w:tcBorders>
          </w:tcPr>
          <w:p w14:paraId="2C6DAFD5" w14:textId="6696B387" w:rsidR="00380C79" w:rsidRPr="000E4F8D" w:rsidRDefault="00380C79" w:rsidP="004C2510">
            <w:pPr>
              <w:pStyle w:val="Normal6a"/>
            </w:pPr>
            <w:r>
              <w:t>4.</w:t>
            </w:r>
            <w:r>
              <w:tab/>
              <w:t>vřele vítá pokračující odhodlání Ukrajiny plnit požadavky na členství</w:t>
            </w:r>
            <w:r>
              <w:t xml:space="preserve"> v </w:t>
            </w:r>
            <w:r>
              <w:t>EU; vítá dokončení procesu prověřování všech klastrů</w:t>
            </w:r>
            <w:r>
              <w:t xml:space="preserve"> a </w:t>
            </w:r>
            <w:r>
              <w:rPr>
                <w:b/>
                <w:i/>
              </w:rPr>
              <w:t>důrazně vyzývá Maďarsko</w:t>
            </w:r>
            <w:r>
              <w:t xml:space="preserve">, </w:t>
            </w:r>
            <w:r>
              <w:rPr>
                <w:b/>
                <w:i/>
              </w:rPr>
              <w:t>aby přestalo vetovat otevření</w:t>
            </w:r>
            <w:r>
              <w:t xml:space="preserve"> tematických okruhů; </w:t>
            </w:r>
            <w:r>
              <w:rPr>
                <w:b/>
                <w:i/>
              </w:rPr>
              <w:t>vítá rozhodnutí Komise</w:t>
            </w:r>
            <w:r>
              <w:t xml:space="preserve"> a </w:t>
            </w:r>
            <w:r>
              <w:rPr>
                <w:b/>
                <w:i/>
              </w:rPr>
              <w:t>kyperského předsednictví Rady pokračovat</w:t>
            </w:r>
            <w:r>
              <w:rPr>
                <w:b/>
                <w:i/>
              </w:rPr>
              <w:t xml:space="preserve"> v </w:t>
            </w:r>
            <w:r>
              <w:rPr>
                <w:b/>
                <w:i/>
              </w:rPr>
              <w:t>jednáních na technické úrovni</w:t>
            </w:r>
            <w:r>
              <w:rPr>
                <w:b/>
                <w:i/>
              </w:rPr>
              <w:t xml:space="preserve"> v </w:t>
            </w:r>
            <w:r>
              <w:rPr>
                <w:b/>
                <w:i/>
              </w:rPr>
              <w:t>očekávání budoucího zahájení jednání</w:t>
            </w:r>
            <w:r>
              <w:t>;</w:t>
            </w:r>
          </w:p>
        </w:tc>
        <w:tc>
          <w:tcPr>
            <w:tcW w:w="4876" w:type="dxa"/>
            <w:tcBorders>
              <w:top w:val="nil"/>
              <w:left w:val="nil"/>
              <w:bottom w:val="nil"/>
              <w:right w:val="nil"/>
            </w:tcBorders>
          </w:tcPr>
          <w:p w14:paraId="06FF44BE" w14:textId="3F058C56" w:rsidR="00380C79" w:rsidRPr="000E4F8D" w:rsidRDefault="00380C79" w:rsidP="004C2510">
            <w:pPr>
              <w:pStyle w:val="Normal6a"/>
            </w:pPr>
            <w:r>
              <w:t>4.</w:t>
            </w:r>
            <w:r>
              <w:tab/>
              <w:t>vřele vítá pokračující odhodlání Ukrajiny plnit požadavky na členství</w:t>
            </w:r>
            <w:r>
              <w:t xml:space="preserve"> v </w:t>
            </w:r>
            <w:r>
              <w:t>EU</w:t>
            </w:r>
            <w:r>
              <w:t xml:space="preserve"> a </w:t>
            </w:r>
            <w:r>
              <w:rPr>
                <w:b/>
                <w:i/>
              </w:rPr>
              <w:t>znovu potvrzuje, že proces rozšíření musí být</w:t>
            </w:r>
            <w:r>
              <w:rPr>
                <w:b/>
                <w:i/>
              </w:rPr>
              <w:t xml:space="preserve"> i </w:t>
            </w:r>
            <w:r>
              <w:rPr>
                <w:b/>
                <w:i/>
              </w:rPr>
              <w:t>nadále striktně založen na výsledcích, musí být objektivní</w:t>
            </w:r>
            <w:r>
              <w:rPr>
                <w:b/>
                <w:i/>
              </w:rPr>
              <w:t xml:space="preserve"> a </w:t>
            </w:r>
            <w:r>
              <w:rPr>
                <w:b/>
                <w:i/>
              </w:rPr>
              <w:t>předvídatelný</w:t>
            </w:r>
            <w:r>
              <w:t>; vítá dokončení procesu prověřování všech klastrů</w:t>
            </w:r>
            <w:r>
              <w:t xml:space="preserve"> a </w:t>
            </w:r>
            <w:r>
              <w:rPr>
                <w:b/>
                <w:i/>
              </w:rPr>
              <w:t>bere na vědomí hodnocení Komise</w:t>
            </w:r>
            <w:r>
              <w:rPr>
                <w:b/>
                <w:i/>
              </w:rPr>
              <w:t xml:space="preserve"> a </w:t>
            </w:r>
            <w:r>
              <w:rPr>
                <w:b/>
                <w:i/>
              </w:rPr>
              <w:t>Rady</w:t>
            </w:r>
            <w:r>
              <w:t xml:space="preserve">, </w:t>
            </w:r>
            <w:r>
              <w:rPr>
                <w:b/>
                <w:i/>
              </w:rPr>
              <w:t>podle něhož Ukrajina dosáhla značného pokroku při zahajování</w:t>
            </w:r>
            <w:r>
              <w:t xml:space="preserve"> tematických okruhů; </w:t>
            </w:r>
            <w:r>
              <w:rPr>
                <w:b/>
                <w:i/>
              </w:rPr>
              <w:t>naléhavě vyzývá Radu, aby bez zbytečného odkladu jednala</w:t>
            </w:r>
            <w:r>
              <w:rPr>
                <w:b/>
                <w:i/>
              </w:rPr>
              <w:t xml:space="preserve"> s </w:t>
            </w:r>
            <w:r>
              <w:rPr>
                <w:b/>
                <w:i/>
              </w:rPr>
              <w:t>cílem otevřít tematické okruhy, počínaje tematickým okruhem týkajícím se základních zásad,</w:t>
            </w:r>
            <w:r>
              <w:t xml:space="preserve"> a </w:t>
            </w:r>
            <w:r>
              <w:rPr>
                <w:b/>
                <w:i/>
              </w:rPr>
              <w:t>vyjadřuje politování nad jakýmkoli dvoustranným blokováním procesu, který musí být založen na objektivních kritériích</w:t>
            </w:r>
            <w:r>
              <w:rPr>
                <w:b/>
                <w:i/>
              </w:rPr>
              <w:t xml:space="preserve"> a </w:t>
            </w:r>
            <w:r>
              <w:rPr>
                <w:b/>
                <w:i/>
              </w:rPr>
              <w:t>acquis</w:t>
            </w:r>
            <w:r>
              <w:t>;</w:t>
            </w:r>
          </w:p>
        </w:tc>
      </w:tr>
    </w:tbl>
    <w:p w14:paraId="42B69D45"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{RO}</w:t>
      </w:r>
      <w:r w:rsidRPr="000E4F8D">
        <w:t>ro</w:t>
      </w:r>
      <w:r w:rsidRPr="000E4F8D">
        <w:rPr>
          <w:rStyle w:val="HideTWBExt"/>
        </w:rPr>
        <w:t>&lt;/Original&gt;</w:t>
      </w:r>
    </w:p>
    <w:p w14:paraId="72BC3FF9" w14:textId="77777777" w:rsidR="00380C79" w:rsidRPr="000E4F8D" w:rsidRDefault="00380C79" w:rsidP="00380C79">
      <w:r>
        <w:rPr>
          <w:rStyle w:val="HideTWBExt"/>
        </w:rPr>
        <w:t>&lt;/Amend&gt;</w:t>
      </w:r>
    </w:p>
    <w:p w14:paraId="59445C7B"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221</w:t>
      </w:r>
      <w:r>
        <w:rPr>
          <w:rStyle w:val="HideTWBExt"/>
          <w:b w:val="0"/>
        </w:rPr>
        <w:t>&lt;/NumAm&gt;</w:t>
      </w:r>
    </w:p>
    <w:p w14:paraId="2E9CB905" w14:textId="77777777" w:rsidR="00380C79" w:rsidRPr="000E4F8D" w:rsidRDefault="00380C79" w:rsidP="00380C79">
      <w:pPr>
        <w:pStyle w:val="NormalBold"/>
      </w:pPr>
      <w:r>
        <w:rPr>
          <w:rStyle w:val="HideTWBExt"/>
          <w:b w:val="0"/>
        </w:rPr>
        <w:t>&lt;RepeatBlock-By&gt;&lt;Members&gt;</w:t>
      </w:r>
      <w:r>
        <w:t>Ruth Firmenich, Michael von der Schulenburg</w:t>
      </w:r>
      <w:r>
        <w:rPr>
          <w:rStyle w:val="HideTWBExt"/>
          <w:b w:val="0"/>
        </w:rPr>
        <w:t>&lt;/Members&gt;</w:t>
      </w:r>
    </w:p>
    <w:p w14:paraId="4D72C297" w14:textId="77777777" w:rsidR="00380C79" w:rsidRPr="000E4F8D" w:rsidRDefault="00380C79" w:rsidP="00380C79">
      <w:pPr>
        <w:pStyle w:val="NormalBold"/>
      </w:pPr>
      <w:r>
        <w:rPr>
          <w:rStyle w:val="HideTWBExt"/>
          <w:b w:val="0"/>
        </w:rPr>
        <w:t>&lt;/RepeatBlock-By&gt;</w:t>
      </w:r>
    </w:p>
    <w:p w14:paraId="46A00986"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49A3E63" w14:textId="77777777" w:rsidR="00380C79" w:rsidRPr="000E4F8D" w:rsidRDefault="00380C79" w:rsidP="00380C79">
      <w:pPr>
        <w:pStyle w:val="NormalBold"/>
      </w:pPr>
      <w:r>
        <w:rPr>
          <w:rStyle w:val="HideTWBExt"/>
          <w:b w:val="0"/>
        </w:rPr>
        <w:t>&lt;Article&gt;</w:t>
      </w:r>
      <w:r>
        <w:t>Bod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A0D2B72" w14:textId="77777777" w:rsidTr="004C2510">
        <w:trPr>
          <w:trHeight w:hRule="exact" w:val="240"/>
          <w:jc w:val="center"/>
        </w:trPr>
        <w:tc>
          <w:tcPr>
            <w:tcW w:w="9752" w:type="dxa"/>
            <w:gridSpan w:val="2"/>
            <w:tcBorders>
              <w:top w:val="nil"/>
              <w:left w:val="nil"/>
              <w:bottom w:val="nil"/>
              <w:right w:val="nil"/>
            </w:tcBorders>
          </w:tcPr>
          <w:p w14:paraId="2C58143D" w14:textId="77777777" w:rsidR="00380C79" w:rsidRPr="000E4F8D" w:rsidRDefault="00380C79" w:rsidP="004C2510"/>
        </w:tc>
      </w:tr>
      <w:tr w:rsidR="00380C79" w14:paraId="29453892" w14:textId="77777777" w:rsidTr="004C2510">
        <w:trPr>
          <w:trHeight w:val="240"/>
          <w:jc w:val="center"/>
        </w:trPr>
        <w:tc>
          <w:tcPr>
            <w:tcW w:w="4876" w:type="dxa"/>
            <w:tcBorders>
              <w:top w:val="nil"/>
              <w:left w:val="nil"/>
              <w:bottom w:val="nil"/>
              <w:right w:val="nil"/>
            </w:tcBorders>
          </w:tcPr>
          <w:p w14:paraId="76489299"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92CDDC8" w14:textId="77777777" w:rsidR="00380C79" w:rsidRPr="000E4F8D" w:rsidRDefault="00380C79" w:rsidP="004C2510">
            <w:pPr>
              <w:pStyle w:val="AmColumnHeading"/>
            </w:pPr>
            <w:r>
              <w:t>Pozměňovací návrh</w:t>
            </w:r>
          </w:p>
        </w:tc>
      </w:tr>
      <w:tr w:rsidR="00380C79" w14:paraId="3F588BC1" w14:textId="77777777" w:rsidTr="004C2510">
        <w:trPr>
          <w:jc w:val="center"/>
        </w:trPr>
        <w:tc>
          <w:tcPr>
            <w:tcW w:w="4876" w:type="dxa"/>
            <w:tcBorders>
              <w:top w:val="nil"/>
              <w:left w:val="nil"/>
              <w:bottom w:val="nil"/>
              <w:right w:val="nil"/>
            </w:tcBorders>
          </w:tcPr>
          <w:p w14:paraId="5F97F6A1" w14:textId="2CC8A4F5" w:rsidR="00380C79" w:rsidRPr="000E4F8D" w:rsidRDefault="00380C79" w:rsidP="004C2510">
            <w:pPr>
              <w:pStyle w:val="Normal6a"/>
            </w:pPr>
            <w:r>
              <w:t>4.</w:t>
            </w:r>
            <w:r>
              <w:tab/>
            </w:r>
            <w:r>
              <w:rPr>
                <w:b/>
                <w:i/>
              </w:rPr>
              <w:t>vřele vítá pokračující odhodlání Ukrajiny plnit požadavky na členství</w:t>
            </w:r>
            <w:r>
              <w:rPr>
                <w:b/>
                <w:i/>
              </w:rPr>
              <w:t xml:space="preserve"> v </w:t>
            </w:r>
            <w:r>
              <w:rPr>
                <w:b/>
                <w:i/>
              </w:rPr>
              <w:t xml:space="preserve">EU; </w:t>
            </w:r>
            <w:r>
              <w:rPr>
                <w:b/>
                <w:bCs/>
                <w:i/>
                <w:iCs/>
              </w:rPr>
              <w:t>vítá dokončení procesu prověřování všech klastrů</w:t>
            </w:r>
            <w:r>
              <w:rPr>
                <w:b/>
                <w:bCs/>
                <w:i/>
                <w:iCs/>
              </w:rPr>
              <w:t xml:space="preserve"> a </w:t>
            </w:r>
            <w:r>
              <w:rPr>
                <w:b/>
                <w:bCs/>
                <w:i/>
                <w:iCs/>
              </w:rPr>
              <w:t>důrazně vyzývá Maďarsko, aby přestalo vetovat otevření tematických okruhů; vítá rozhodnutí Komise</w:t>
            </w:r>
            <w:r>
              <w:rPr>
                <w:b/>
                <w:bCs/>
                <w:i/>
                <w:iCs/>
              </w:rPr>
              <w:t xml:space="preserve"> a </w:t>
            </w:r>
            <w:r>
              <w:rPr>
                <w:b/>
                <w:bCs/>
                <w:i/>
                <w:iCs/>
              </w:rPr>
              <w:t>kyperského předsednictví Rady pokračovat</w:t>
            </w:r>
            <w:r>
              <w:rPr>
                <w:b/>
                <w:bCs/>
                <w:i/>
                <w:iCs/>
              </w:rPr>
              <w:t xml:space="preserve"> v </w:t>
            </w:r>
            <w:r>
              <w:rPr>
                <w:b/>
                <w:bCs/>
                <w:i/>
                <w:iCs/>
              </w:rPr>
              <w:t>jednáních na technické úrovni</w:t>
            </w:r>
            <w:r>
              <w:rPr>
                <w:b/>
                <w:bCs/>
                <w:i/>
                <w:iCs/>
              </w:rPr>
              <w:t xml:space="preserve"> v </w:t>
            </w:r>
            <w:r>
              <w:rPr>
                <w:b/>
                <w:bCs/>
                <w:i/>
                <w:iCs/>
              </w:rPr>
              <w:t>očekávání budoucího zahájení jednání;</w:t>
            </w:r>
          </w:p>
        </w:tc>
        <w:tc>
          <w:tcPr>
            <w:tcW w:w="4876" w:type="dxa"/>
            <w:tcBorders>
              <w:top w:val="nil"/>
              <w:left w:val="nil"/>
              <w:bottom w:val="nil"/>
              <w:right w:val="nil"/>
            </w:tcBorders>
          </w:tcPr>
          <w:p w14:paraId="63DD642A" w14:textId="44FBE2D3" w:rsidR="00380C79" w:rsidRPr="000E4F8D" w:rsidRDefault="00380C79" w:rsidP="004C2510">
            <w:pPr>
              <w:pStyle w:val="Normal6a"/>
            </w:pPr>
            <w:r>
              <w:t>4.</w:t>
            </w:r>
            <w:r>
              <w:tab/>
            </w:r>
            <w:r>
              <w:rPr>
                <w:b/>
                <w:i/>
              </w:rPr>
              <w:t>konstatuje, že Ukrajina</w:t>
            </w:r>
            <w:r>
              <w:rPr>
                <w:b/>
                <w:i/>
              </w:rPr>
              <w:t xml:space="preserve"> v </w:t>
            </w:r>
            <w:r>
              <w:rPr>
                <w:b/>
                <w:i/>
              </w:rPr>
              <w:t>současné době nesplňuje přístupová kritéria EU, zejména pokud jde</w:t>
            </w:r>
            <w:r>
              <w:rPr>
                <w:b/>
                <w:i/>
              </w:rPr>
              <w:t xml:space="preserve"> o </w:t>
            </w:r>
            <w:r>
              <w:rPr>
                <w:b/>
                <w:i/>
              </w:rPr>
              <w:t>hospodářskou stabilitu, institucionální kapacitu</w:t>
            </w:r>
            <w:r>
              <w:rPr>
                <w:b/>
                <w:i/>
              </w:rPr>
              <w:t xml:space="preserve"> a </w:t>
            </w:r>
            <w:r>
              <w:rPr>
                <w:b/>
                <w:i/>
              </w:rPr>
              <w:t>právní stát; poukazuje na to, že přistoupení Ukrajiny by mělo významné finanční dopady na rozpočet EU, zejména</w:t>
            </w:r>
            <w:r>
              <w:rPr>
                <w:b/>
                <w:i/>
              </w:rPr>
              <w:t xml:space="preserve"> v </w:t>
            </w:r>
            <w:r>
              <w:rPr>
                <w:b/>
                <w:i/>
              </w:rPr>
              <w:t>oblasti politiky soudržnosti</w:t>
            </w:r>
            <w:r>
              <w:rPr>
                <w:b/>
                <w:i/>
              </w:rPr>
              <w:t xml:space="preserve"> a </w:t>
            </w:r>
            <w:r>
              <w:rPr>
                <w:b/>
                <w:i/>
              </w:rPr>
              <w:t>zemědělské politiky,</w:t>
            </w:r>
            <w:r>
              <w:rPr>
                <w:b/>
                <w:i/>
              </w:rPr>
              <w:t xml:space="preserve"> a </w:t>
            </w:r>
            <w:r>
              <w:rPr>
                <w:b/>
                <w:i/>
              </w:rPr>
              <w:t xml:space="preserve">že podle odhadů by tyto dopady mohly potenciálně dosáhnout 186 miliard EUR; </w:t>
            </w:r>
            <w:r>
              <w:rPr>
                <w:b/>
                <w:bCs/>
                <w:i/>
                <w:iCs/>
              </w:rPr>
              <w:t>domnívá se, že to není za současných okolností pro Evropskou unii proveditelné,</w:t>
            </w:r>
            <w:r>
              <w:rPr>
                <w:b/>
                <w:bCs/>
                <w:i/>
                <w:iCs/>
              </w:rPr>
              <w:t xml:space="preserve"> a </w:t>
            </w:r>
            <w:r>
              <w:rPr>
                <w:b/>
                <w:bCs/>
                <w:i/>
                <w:iCs/>
              </w:rPr>
              <w:t>vyzývá proto</w:t>
            </w:r>
            <w:r>
              <w:rPr>
                <w:b/>
                <w:bCs/>
                <w:i/>
                <w:iCs/>
              </w:rPr>
              <w:t xml:space="preserve"> k </w:t>
            </w:r>
            <w:r>
              <w:rPr>
                <w:b/>
                <w:bCs/>
                <w:i/>
                <w:iCs/>
              </w:rPr>
              <w:t>pozastavení přístupových jednání;</w:t>
            </w:r>
          </w:p>
        </w:tc>
      </w:tr>
    </w:tbl>
    <w:p w14:paraId="42F6458D"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{DE}</w:t>
      </w:r>
      <w:r w:rsidRPr="000E4F8D">
        <w:t>de</w:t>
      </w:r>
      <w:r w:rsidRPr="000E4F8D">
        <w:rPr>
          <w:rStyle w:val="HideTWBExt"/>
        </w:rPr>
        <w:t>&lt;/Original&gt;</w:t>
      </w:r>
    </w:p>
    <w:p w14:paraId="7CD71546" w14:textId="77777777" w:rsidR="00380C79" w:rsidRPr="000E4F8D" w:rsidRDefault="00380C79" w:rsidP="00380C79">
      <w:r>
        <w:rPr>
          <w:rStyle w:val="HideTWBExt"/>
        </w:rPr>
        <w:t>&lt;/Amend&gt;</w:t>
      </w:r>
    </w:p>
    <w:p w14:paraId="5773DDD7"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222</w:t>
      </w:r>
      <w:r>
        <w:rPr>
          <w:rStyle w:val="HideTWBExt"/>
          <w:b w:val="0"/>
        </w:rPr>
        <w:t>&lt;/NumAm&gt;</w:t>
      </w:r>
    </w:p>
    <w:p w14:paraId="13125D92" w14:textId="77777777" w:rsidR="00380C79" w:rsidRPr="000E4F8D" w:rsidRDefault="00380C79" w:rsidP="00380C79">
      <w:pPr>
        <w:pStyle w:val="NormalBold"/>
      </w:pPr>
      <w:r>
        <w:rPr>
          <w:rStyle w:val="HideTWBExt"/>
          <w:b w:val="0"/>
        </w:rPr>
        <w:t>&lt;RepeatBlock-By&gt;&lt;Members&gt;</w:t>
      </w:r>
      <w:r>
        <w:t>Tomasz Froelich</w:t>
      </w:r>
      <w:r>
        <w:rPr>
          <w:rStyle w:val="HideTWBExt"/>
          <w:b w:val="0"/>
        </w:rPr>
        <w:t>&lt;/Members&gt;</w:t>
      </w:r>
    </w:p>
    <w:p w14:paraId="429C630F" w14:textId="77777777" w:rsidR="00380C79" w:rsidRPr="000E4F8D" w:rsidRDefault="00380C79" w:rsidP="00380C79">
      <w:pPr>
        <w:pStyle w:val="NormalBold"/>
      </w:pPr>
      <w:r>
        <w:rPr>
          <w:rStyle w:val="HideTWBExt"/>
          <w:b w:val="0"/>
        </w:rPr>
        <w:t>&lt;/RepeatBlock-By&gt;</w:t>
      </w:r>
    </w:p>
    <w:p w14:paraId="0491190F"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D7B096C" w14:textId="77777777" w:rsidR="00380C79" w:rsidRPr="000E4F8D" w:rsidRDefault="00380C79" w:rsidP="00380C79">
      <w:pPr>
        <w:pStyle w:val="NormalBold"/>
      </w:pPr>
      <w:r>
        <w:rPr>
          <w:rStyle w:val="HideTWBExt"/>
          <w:b w:val="0"/>
        </w:rPr>
        <w:t>&lt;Article&gt;</w:t>
      </w:r>
      <w:r>
        <w:t>Bod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89B04C5" w14:textId="77777777" w:rsidTr="004C2510">
        <w:trPr>
          <w:trHeight w:hRule="exact" w:val="240"/>
          <w:jc w:val="center"/>
        </w:trPr>
        <w:tc>
          <w:tcPr>
            <w:tcW w:w="9752" w:type="dxa"/>
            <w:gridSpan w:val="2"/>
            <w:tcBorders>
              <w:top w:val="nil"/>
              <w:left w:val="nil"/>
              <w:bottom w:val="nil"/>
              <w:right w:val="nil"/>
            </w:tcBorders>
          </w:tcPr>
          <w:p w14:paraId="04255E30" w14:textId="77777777" w:rsidR="00380C79" w:rsidRPr="000E4F8D" w:rsidRDefault="00380C79" w:rsidP="004C2510"/>
        </w:tc>
      </w:tr>
      <w:tr w:rsidR="00380C79" w14:paraId="2A27918C" w14:textId="77777777" w:rsidTr="004C2510">
        <w:trPr>
          <w:trHeight w:val="240"/>
          <w:jc w:val="center"/>
        </w:trPr>
        <w:tc>
          <w:tcPr>
            <w:tcW w:w="4876" w:type="dxa"/>
            <w:tcBorders>
              <w:top w:val="nil"/>
              <w:left w:val="nil"/>
              <w:bottom w:val="nil"/>
              <w:right w:val="nil"/>
            </w:tcBorders>
          </w:tcPr>
          <w:p w14:paraId="5E12CF48"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2A6F592" w14:textId="77777777" w:rsidR="00380C79" w:rsidRPr="000E4F8D" w:rsidRDefault="00380C79" w:rsidP="004C2510">
            <w:pPr>
              <w:pStyle w:val="AmColumnHeading"/>
            </w:pPr>
            <w:r>
              <w:t>Pozměňovací návrh</w:t>
            </w:r>
          </w:p>
        </w:tc>
      </w:tr>
      <w:tr w:rsidR="00380C79" w14:paraId="52C1AC6E" w14:textId="77777777" w:rsidTr="004C2510">
        <w:trPr>
          <w:jc w:val="center"/>
        </w:trPr>
        <w:tc>
          <w:tcPr>
            <w:tcW w:w="4876" w:type="dxa"/>
            <w:tcBorders>
              <w:top w:val="nil"/>
              <w:left w:val="nil"/>
              <w:bottom w:val="nil"/>
              <w:right w:val="nil"/>
            </w:tcBorders>
          </w:tcPr>
          <w:p w14:paraId="4B07617B" w14:textId="1DDF0767" w:rsidR="00380C79" w:rsidRPr="000E4F8D" w:rsidRDefault="00380C79" w:rsidP="004C2510">
            <w:pPr>
              <w:pStyle w:val="Normal6a"/>
            </w:pPr>
            <w:r>
              <w:t>4.</w:t>
            </w:r>
            <w:r>
              <w:tab/>
            </w:r>
            <w:r>
              <w:rPr>
                <w:b/>
                <w:i/>
              </w:rPr>
              <w:t>vřele vítá pokračující odhodlání Ukrajiny plnit požadavky na členství</w:t>
            </w:r>
            <w:r>
              <w:rPr>
                <w:b/>
                <w:i/>
              </w:rPr>
              <w:t xml:space="preserve"> v </w:t>
            </w:r>
            <w:r>
              <w:rPr>
                <w:b/>
                <w:i/>
              </w:rPr>
              <w:t>EU; vítá dokončení procesu prověřování všech klastrů</w:t>
            </w:r>
            <w:r>
              <w:rPr>
                <w:b/>
                <w:i/>
              </w:rPr>
              <w:t xml:space="preserve"> a </w:t>
            </w:r>
            <w:r>
              <w:rPr>
                <w:b/>
                <w:i/>
              </w:rPr>
              <w:t xml:space="preserve">důrazně vyzývá Maďarsko, aby přestalo vetovat otevření tematických okruhů; </w:t>
            </w:r>
            <w:r>
              <w:rPr>
                <w:b/>
                <w:bCs/>
                <w:i/>
                <w:iCs/>
              </w:rPr>
              <w:t>vítá rozhodnutí Komise</w:t>
            </w:r>
            <w:r>
              <w:rPr>
                <w:b/>
                <w:bCs/>
                <w:i/>
                <w:iCs/>
              </w:rPr>
              <w:t xml:space="preserve"> a </w:t>
            </w:r>
            <w:r>
              <w:rPr>
                <w:b/>
                <w:bCs/>
                <w:i/>
                <w:iCs/>
              </w:rPr>
              <w:t>kyperského předsednictví Rady pokračovat</w:t>
            </w:r>
            <w:r>
              <w:rPr>
                <w:b/>
                <w:bCs/>
                <w:i/>
                <w:iCs/>
              </w:rPr>
              <w:t xml:space="preserve"> v </w:t>
            </w:r>
            <w:r>
              <w:rPr>
                <w:b/>
                <w:bCs/>
                <w:i/>
                <w:iCs/>
              </w:rPr>
              <w:t>jednáních na technické úrovni</w:t>
            </w:r>
            <w:r>
              <w:rPr>
                <w:b/>
                <w:bCs/>
                <w:i/>
                <w:iCs/>
              </w:rPr>
              <w:t xml:space="preserve"> v </w:t>
            </w:r>
            <w:r>
              <w:rPr>
                <w:b/>
                <w:bCs/>
                <w:i/>
                <w:iCs/>
              </w:rPr>
              <w:t>očekávání budoucího zahájení jednání;</w:t>
            </w:r>
          </w:p>
        </w:tc>
        <w:tc>
          <w:tcPr>
            <w:tcW w:w="4876" w:type="dxa"/>
            <w:tcBorders>
              <w:top w:val="nil"/>
              <w:left w:val="nil"/>
              <w:bottom w:val="nil"/>
              <w:right w:val="nil"/>
            </w:tcBorders>
          </w:tcPr>
          <w:p w14:paraId="7533794E" w14:textId="77777777" w:rsidR="00380C79" w:rsidRPr="000E4F8D" w:rsidRDefault="00380C79" w:rsidP="004C2510">
            <w:pPr>
              <w:pStyle w:val="Normal6a"/>
            </w:pPr>
            <w:r>
              <w:t>4.</w:t>
            </w:r>
            <w:r>
              <w:tab/>
            </w:r>
            <w:r>
              <w:rPr>
                <w:b/>
                <w:bCs/>
                <w:i/>
                <w:iCs/>
              </w:rPr>
              <w:t>domnívá se, že rozhodnutí EU udělit Ukrajině status kandidátské země je zásadně zmýlené;</w:t>
            </w:r>
          </w:p>
        </w:tc>
      </w:tr>
    </w:tbl>
    <w:p w14:paraId="6B00E4FB"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C5D560A" w14:textId="77777777" w:rsidR="00380C79" w:rsidRPr="000E4F8D" w:rsidRDefault="00380C79" w:rsidP="00380C79">
      <w:r>
        <w:rPr>
          <w:rStyle w:val="HideTWBExt"/>
        </w:rPr>
        <w:t>&lt;/Amend&gt;</w:t>
      </w:r>
    </w:p>
    <w:p w14:paraId="6A8E0B93"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223</w:t>
      </w:r>
      <w:r>
        <w:rPr>
          <w:rStyle w:val="HideTWBExt"/>
          <w:b w:val="0"/>
        </w:rPr>
        <w:t>&lt;/NumAm&gt;</w:t>
      </w:r>
    </w:p>
    <w:p w14:paraId="665EED34" w14:textId="77777777" w:rsidR="00380C79" w:rsidRPr="000E4F8D" w:rsidRDefault="00380C79" w:rsidP="00380C79">
      <w:pPr>
        <w:pStyle w:val="NormalBold"/>
      </w:pPr>
      <w:r>
        <w:rPr>
          <w:rStyle w:val="HideTWBExt"/>
          <w:b w:val="0"/>
        </w:rPr>
        <w:t>&lt;RepeatBlock-By&gt;&lt;Members&gt;</w:t>
      </w:r>
      <w:r>
        <w:t>António Tânger Corrêa, Matthieu Valet, Jordan Bardella, Pierre-Romain Thionnet</w:t>
      </w:r>
      <w:r>
        <w:rPr>
          <w:rStyle w:val="HideTWBExt"/>
          <w:b w:val="0"/>
        </w:rPr>
        <w:t>&lt;/Members&gt;</w:t>
      </w:r>
    </w:p>
    <w:p w14:paraId="62BEC5D2" w14:textId="77777777" w:rsidR="00380C79" w:rsidRPr="000E4F8D" w:rsidRDefault="00380C79" w:rsidP="00380C79">
      <w:pPr>
        <w:pStyle w:val="NormalBold"/>
      </w:pPr>
      <w:r>
        <w:rPr>
          <w:rStyle w:val="HideTWBExt"/>
          <w:b w:val="0"/>
        </w:rPr>
        <w:t>&lt;/RepeatBlock-By&gt;</w:t>
      </w:r>
    </w:p>
    <w:p w14:paraId="4BB7F2A3"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AE43FE3" w14:textId="77777777" w:rsidR="00380C79" w:rsidRPr="000E4F8D" w:rsidRDefault="00380C79" w:rsidP="00380C79">
      <w:pPr>
        <w:pStyle w:val="NormalBold"/>
      </w:pPr>
      <w:r>
        <w:rPr>
          <w:rStyle w:val="HideTWBExt"/>
          <w:b w:val="0"/>
        </w:rPr>
        <w:t>&lt;Article&gt;</w:t>
      </w:r>
      <w:r>
        <w:t>Bod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51E4D37" w14:textId="77777777" w:rsidTr="004C2510">
        <w:trPr>
          <w:trHeight w:hRule="exact" w:val="240"/>
          <w:jc w:val="center"/>
        </w:trPr>
        <w:tc>
          <w:tcPr>
            <w:tcW w:w="9752" w:type="dxa"/>
            <w:gridSpan w:val="2"/>
            <w:tcBorders>
              <w:top w:val="nil"/>
              <w:left w:val="nil"/>
              <w:bottom w:val="nil"/>
              <w:right w:val="nil"/>
            </w:tcBorders>
          </w:tcPr>
          <w:p w14:paraId="5173DE27" w14:textId="77777777" w:rsidR="00380C79" w:rsidRPr="000E4F8D" w:rsidRDefault="00380C79" w:rsidP="004C2510"/>
        </w:tc>
      </w:tr>
      <w:tr w:rsidR="00380C79" w14:paraId="4B3F6671" w14:textId="77777777" w:rsidTr="004C2510">
        <w:trPr>
          <w:trHeight w:val="240"/>
          <w:jc w:val="center"/>
        </w:trPr>
        <w:tc>
          <w:tcPr>
            <w:tcW w:w="4876" w:type="dxa"/>
            <w:tcBorders>
              <w:top w:val="nil"/>
              <w:left w:val="nil"/>
              <w:bottom w:val="nil"/>
              <w:right w:val="nil"/>
            </w:tcBorders>
          </w:tcPr>
          <w:p w14:paraId="56852905"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D839030" w14:textId="77777777" w:rsidR="00380C79" w:rsidRPr="000E4F8D" w:rsidRDefault="00380C79" w:rsidP="004C2510">
            <w:pPr>
              <w:pStyle w:val="AmColumnHeading"/>
            </w:pPr>
            <w:r>
              <w:t>Pozměňovací návrh</w:t>
            </w:r>
          </w:p>
        </w:tc>
      </w:tr>
      <w:tr w:rsidR="00380C79" w14:paraId="48A92A33" w14:textId="77777777" w:rsidTr="004C2510">
        <w:trPr>
          <w:jc w:val="center"/>
        </w:trPr>
        <w:tc>
          <w:tcPr>
            <w:tcW w:w="4876" w:type="dxa"/>
            <w:tcBorders>
              <w:top w:val="nil"/>
              <w:left w:val="nil"/>
              <w:bottom w:val="nil"/>
              <w:right w:val="nil"/>
            </w:tcBorders>
          </w:tcPr>
          <w:p w14:paraId="5A49D132" w14:textId="31457DA1" w:rsidR="00380C79" w:rsidRPr="000E4F8D" w:rsidRDefault="00380C79" w:rsidP="004C2510">
            <w:pPr>
              <w:pStyle w:val="Normal6a"/>
            </w:pPr>
            <w:r>
              <w:t>4.</w:t>
            </w:r>
            <w:r>
              <w:tab/>
            </w:r>
            <w:r>
              <w:rPr>
                <w:b/>
                <w:bCs/>
                <w:i/>
                <w:iCs/>
              </w:rPr>
              <w:t>vřele vítá</w:t>
            </w:r>
            <w:r>
              <w:t xml:space="preserve"> pokračující odhodlání Ukrajiny plnit požadavky na členství</w:t>
            </w:r>
            <w:r>
              <w:t xml:space="preserve"> v </w:t>
            </w:r>
            <w:r>
              <w:t xml:space="preserve">EU; </w:t>
            </w:r>
            <w:r>
              <w:rPr>
                <w:b/>
                <w:bCs/>
                <w:i/>
                <w:iCs/>
              </w:rPr>
              <w:t>vítá dokončení procesu prověřování všech klastrů</w:t>
            </w:r>
            <w:r>
              <w:rPr>
                <w:b/>
                <w:bCs/>
                <w:i/>
                <w:iCs/>
              </w:rPr>
              <w:t xml:space="preserve"> a </w:t>
            </w:r>
            <w:r>
              <w:rPr>
                <w:b/>
                <w:bCs/>
                <w:i/>
                <w:iCs/>
              </w:rPr>
              <w:t>důrazně vyzývá Maďarsko, aby přestalo vetovat otevření vyjednávacích klastrů; vítá</w:t>
            </w:r>
            <w:r>
              <w:t xml:space="preserve"> rozhodnutí Komise</w:t>
            </w:r>
            <w:r>
              <w:t xml:space="preserve"> a </w:t>
            </w:r>
            <w:r>
              <w:t>kyperského předsednictví Rady pokračovat</w:t>
            </w:r>
            <w:r>
              <w:t xml:space="preserve"> v </w:t>
            </w:r>
            <w:r>
              <w:t>jednáních na technické úrovni</w:t>
            </w:r>
            <w:r>
              <w:t xml:space="preserve"> v </w:t>
            </w:r>
            <w:r>
              <w:t>očekávání budoucího zahájení jednání;</w:t>
            </w:r>
          </w:p>
        </w:tc>
        <w:tc>
          <w:tcPr>
            <w:tcW w:w="4876" w:type="dxa"/>
            <w:tcBorders>
              <w:top w:val="nil"/>
              <w:left w:val="nil"/>
              <w:bottom w:val="nil"/>
              <w:right w:val="nil"/>
            </w:tcBorders>
          </w:tcPr>
          <w:p w14:paraId="5CEB4454" w14:textId="5FD2D0D1" w:rsidR="00380C79" w:rsidRPr="000E4F8D" w:rsidRDefault="00380C79" w:rsidP="004C2510">
            <w:pPr>
              <w:pStyle w:val="Normal6a"/>
            </w:pPr>
            <w:r>
              <w:t>4.</w:t>
            </w:r>
            <w:r>
              <w:tab/>
            </w:r>
            <w:r>
              <w:rPr>
                <w:b/>
                <w:bCs/>
                <w:i/>
                <w:iCs/>
              </w:rPr>
              <w:t>bere na vědomí</w:t>
            </w:r>
            <w:r>
              <w:t xml:space="preserve"> pokračující odhodlání Ukrajiny plnit požadavky na členství</w:t>
            </w:r>
            <w:r>
              <w:t xml:space="preserve"> v </w:t>
            </w:r>
            <w:r>
              <w:t xml:space="preserve">EU; </w:t>
            </w:r>
            <w:r>
              <w:rPr>
                <w:b/>
                <w:bCs/>
                <w:i/>
                <w:iCs/>
              </w:rPr>
              <w:t>odsuzuje nespravedlivou kritiku Maďarska za to, že brání jednomyslnost, která je zaručena Smlouvami</w:t>
            </w:r>
            <w:r>
              <w:rPr>
                <w:b/>
                <w:bCs/>
                <w:i/>
                <w:iCs/>
              </w:rPr>
              <w:t xml:space="preserve"> a </w:t>
            </w:r>
            <w:r>
              <w:rPr>
                <w:b/>
                <w:bCs/>
                <w:i/>
                <w:iCs/>
              </w:rPr>
              <w:t>respektuje svrchované právo Maďarska bránit otevření tematických okruhů,</w:t>
            </w:r>
            <w:r>
              <w:rPr>
                <w:b/>
                <w:bCs/>
                <w:i/>
                <w:iCs/>
              </w:rPr>
              <w:t xml:space="preserve"> a </w:t>
            </w:r>
            <w:r>
              <w:rPr>
                <w:b/>
                <w:bCs/>
                <w:i/>
                <w:iCs/>
              </w:rPr>
              <w:t>odsuzuje zjevnou politizaci politiky rozšíření Evropské unie; bere na vědomí</w:t>
            </w:r>
            <w:r>
              <w:t xml:space="preserve"> rozhodnutí Komise</w:t>
            </w:r>
            <w:r>
              <w:t xml:space="preserve"> a </w:t>
            </w:r>
            <w:r>
              <w:t>kyperského předsednictví Rady pokračovat</w:t>
            </w:r>
            <w:r>
              <w:t xml:space="preserve"> v </w:t>
            </w:r>
            <w:r>
              <w:t>jednáních na technické úrovni</w:t>
            </w:r>
            <w:r>
              <w:t xml:space="preserve"> v </w:t>
            </w:r>
            <w:r>
              <w:t>očekávání budoucího zahájení jednání;</w:t>
            </w:r>
          </w:p>
        </w:tc>
      </w:tr>
    </w:tbl>
    <w:p w14:paraId="1CC4BEA5"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42D28ACC" w14:textId="77777777" w:rsidR="00380C79" w:rsidRPr="000E4F8D" w:rsidRDefault="00380C79" w:rsidP="00380C79">
      <w:r>
        <w:rPr>
          <w:rStyle w:val="HideTWBExt"/>
        </w:rPr>
        <w:t>&lt;/Amend&gt;</w:t>
      </w:r>
    </w:p>
    <w:p w14:paraId="6271BBE2"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224</w:t>
      </w:r>
      <w:r>
        <w:rPr>
          <w:rStyle w:val="HideTWBExt"/>
          <w:b w:val="0"/>
        </w:rPr>
        <w:t>&lt;/NumAm&gt;</w:t>
      </w:r>
    </w:p>
    <w:p w14:paraId="4041BF11" w14:textId="77777777" w:rsidR="00380C79" w:rsidRPr="000E4F8D" w:rsidRDefault="00380C79" w:rsidP="00380C79">
      <w:pPr>
        <w:pStyle w:val="NormalBold"/>
      </w:pPr>
      <w:r>
        <w:rPr>
          <w:rStyle w:val="HideTWBExt"/>
          <w:b w:val="0"/>
        </w:rPr>
        <w:t>&lt;RepeatBlock-By&gt;&lt;Members&gt;</w:t>
      </w:r>
      <w:r>
        <w:t>Mieke Andriese</w:t>
      </w:r>
      <w:r>
        <w:rPr>
          <w:rStyle w:val="HideTWBExt"/>
          <w:b w:val="0"/>
        </w:rPr>
        <w:t>&lt;/Members&gt;</w:t>
      </w:r>
    </w:p>
    <w:p w14:paraId="354BD395" w14:textId="77777777" w:rsidR="00380C79" w:rsidRPr="000E4F8D" w:rsidRDefault="00380C79" w:rsidP="00380C79">
      <w:pPr>
        <w:pStyle w:val="NormalBold"/>
      </w:pPr>
      <w:r>
        <w:rPr>
          <w:rStyle w:val="HideTWBExt"/>
          <w:b w:val="0"/>
        </w:rPr>
        <w:t>&lt;/RepeatBlock-By&gt;</w:t>
      </w:r>
    </w:p>
    <w:p w14:paraId="3900BDE4"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C81A798" w14:textId="77777777" w:rsidR="00380C79" w:rsidRPr="000E4F8D" w:rsidRDefault="00380C79" w:rsidP="00380C79">
      <w:pPr>
        <w:pStyle w:val="NormalBold"/>
      </w:pPr>
      <w:r>
        <w:rPr>
          <w:rStyle w:val="HideTWBExt"/>
          <w:b w:val="0"/>
        </w:rPr>
        <w:t>&lt;Article&gt;</w:t>
      </w:r>
      <w:r>
        <w:t>Bod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A2AA611" w14:textId="77777777" w:rsidTr="004C2510">
        <w:trPr>
          <w:trHeight w:hRule="exact" w:val="240"/>
          <w:jc w:val="center"/>
        </w:trPr>
        <w:tc>
          <w:tcPr>
            <w:tcW w:w="9752" w:type="dxa"/>
            <w:gridSpan w:val="2"/>
            <w:tcBorders>
              <w:top w:val="nil"/>
              <w:left w:val="nil"/>
              <w:bottom w:val="nil"/>
              <w:right w:val="nil"/>
            </w:tcBorders>
          </w:tcPr>
          <w:p w14:paraId="45077545" w14:textId="77777777" w:rsidR="00380C79" w:rsidRPr="000E4F8D" w:rsidRDefault="00380C79" w:rsidP="004C2510"/>
        </w:tc>
      </w:tr>
      <w:tr w:rsidR="00380C79" w14:paraId="1D1E7519" w14:textId="77777777" w:rsidTr="004C2510">
        <w:trPr>
          <w:trHeight w:val="240"/>
          <w:jc w:val="center"/>
        </w:trPr>
        <w:tc>
          <w:tcPr>
            <w:tcW w:w="4876" w:type="dxa"/>
            <w:tcBorders>
              <w:top w:val="nil"/>
              <w:left w:val="nil"/>
              <w:bottom w:val="nil"/>
              <w:right w:val="nil"/>
            </w:tcBorders>
          </w:tcPr>
          <w:p w14:paraId="6131B763"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B55294E" w14:textId="77777777" w:rsidR="00380C79" w:rsidRPr="000E4F8D" w:rsidRDefault="00380C79" w:rsidP="004C2510">
            <w:pPr>
              <w:pStyle w:val="AmColumnHeading"/>
            </w:pPr>
            <w:r>
              <w:t>Pozměňovací návrh</w:t>
            </w:r>
          </w:p>
        </w:tc>
      </w:tr>
      <w:tr w:rsidR="00380C79" w14:paraId="71444F7F" w14:textId="77777777" w:rsidTr="004C2510">
        <w:trPr>
          <w:jc w:val="center"/>
        </w:trPr>
        <w:tc>
          <w:tcPr>
            <w:tcW w:w="4876" w:type="dxa"/>
            <w:tcBorders>
              <w:top w:val="nil"/>
              <w:left w:val="nil"/>
              <w:bottom w:val="nil"/>
              <w:right w:val="nil"/>
            </w:tcBorders>
          </w:tcPr>
          <w:p w14:paraId="347EF8CE" w14:textId="09844A55" w:rsidR="00380C79" w:rsidRPr="000E4F8D" w:rsidRDefault="00380C79" w:rsidP="004C2510">
            <w:pPr>
              <w:pStyle w:val="Normal6a"/>
            </w:pPr>
            <w:r>
              <w:t>4.</w:t>
            </w:r>
            <w:r>
              <w:tab/>
            </w:r>
            <w:r>
              <w:rPr>
                <w:b/>
                <w:bCs/>
                <w:i/>
                <w:iCs/>
              </w:rPr>
              <w:t>vřele vítá</w:t>
            </w:r>
            <w:r>
              <w:t xml:space="preserve"> pokračující odhodlání Ukrajiny plnit požadavky na členství</w:t>
            </w:r>
            <w:r>
              <w:t xml:space="preserve"> v </w:t>
            </w:r>
            <w:r>
              <w:t xml:space="preserve">EU; </w:t>
            </w:r>
            <w:r>
              <w:rPr>
                <w:b/>
                <w:bCs/>
                <w:i/>
                <w:iCs/>
              </w:rPr>
              <w:t>vítá dokončení procesu prověřování všech klastrů</w:t>
            </w:r>
            <w:r>
              <w:rPr>
                <w:b/>
                <w:bCs/>
                <w:i/>
                <w:iCs/>
              </w:rPr>
              <w:t xml:space="preserve"> a </w:t>
            </w:r>
            <w:r>
              <w:rPr>
                <w:b/>
                <w:bCs/>
                <w:i/>
                <w:iCs/>
              </w:rPr>
              <w:t>důrazně vyzývá Maďarsko, aby přestalo vetovat otevření tematických okruhů; vítá rozhodnutí Komise</w:t>
            </w:r>
            <w:r>
              <w:rPr>
                <w:b/>
                <w:bCs/>
                <w:i/>
                <w:iCs/>
              </w:rPr>
              <w:t xml:space="preserve"> a </w:t>
            </w:r>
            <w:r>
              <w:rPr>
                <w:b/>
                <w:bCs/>
                <w:i/>
                <w:iCs/>
              </w:rPr>
              <w:t>kyperského předsednictví Rady pokračovat</w:t>
            </w:r>
            <w:r>
              <w:rPr>
                <w:b/>
                <w:bCs/>
                <w:i/>
                <w:iCs/>
              </w:rPr>
              <w:t xml:space="preserve"> v </w:t>
            </w:r>
            <w:r>
              <w:rPr>
                <w:b/>
                <w:bCs/>
                <w:i/>
                <w:iCs/>
              </w:rPr>
              <w:t>jednáních na technické úrovni</w:t>
            </w:r>
            <w:r>
              <w:rPr>
                <w:b/>
                <w:bCs/>
                <w:i/>
                <w:iCs/>
              </w:rPr>
              <w:t xml:space="preserve"> v </w:t>
            </w:r>
            <w:r>
              <w:rPr>
                <w:b/>
                <w:bCs/>
                <w:i/>
                <w:iCs/>
              </w:rPr>
              <w:t>očekávání budoucího zahájení jednání;</w:t>
            </w:r>
          </w:p>
        </w:tc>
        <w:tc>
          <w:tcPr>
            <w:tcW w:w="4876" w:type="dxa"/>
            <w:tcBorders>
              <w:top w:val="nil"/>
              <w:left w:val="nil"/>
              <w:bottom w:val="nil"/>
              <w:right w:val="nil"/>
            </w:tcBorders>
          </w:tcPr>
          <w:p w14:paraId="061BBD92" w14:textId="15EAE28A" w:rsidR="00380C79" w:rsidRPr="000E4F8D" w:rsidRDefault="00380C79" w:rsidP="004C2510">
            <w:pPr>
              <w:pStyle w:val="Normal6a"/>
            </w:pPr>
            <w:r>
              <w:t>4.</w:t>
            </w:r>
            <w:r>
              <w:rPr>
                <w:b/>
                <w:bCs/>
                <w:i/>
                <w:iCs/>
              </w:rPr>
              <w:tab/>
              <w:t>bere na vědomí</w:t>
            </w:r>
            <w:r>
              <w:t xml:space="preserve"> pokračující odhodlání Ukrajiny plnit požadavky na členství</w:t>
            </w:r>
            <w:r>
              <w:t xml:space="preserve"> v </w:t>
            </w:r>
            <w:r>
              <w:t xml:space="preserve">EU; </w:t>
            </w:r>
            <w:r>
              <w:rPr>
                <w:b/>
                <w:bCs/>
                <w:i/>
                <w:iCs/>
              </w:rPr>
              <w:t>zdůrazňuje, že Ukrajina by se neměla stát členským státem EU,</w:t>
            </w:r>
            <w:r>
              <w:rPr>
                <w:b/>
                <w:bCs/>
                <w:i/>
                <w:iCs/>
              </w:rPr>
              <w:t xml:space="preserve"> a </w:t>
            </w:r>
            <w:r>
              <w:rPr>
                <w:b/>
                <w:bCs/>
                <w:i/>
                <w:iCs/>
              </w:rPr>
              <w:t>vyzývá</w:t>
            </w:r>
            <w:r>
              <w:rPr>
                <w:b/>
                <w:bCs/>
                <w:i/>
                <w:iCs/>
              </w:rPr>
              <w:t xml:space="preserve"> k </w:t>
            </w:r>
            <w:r>
              <w:rPr>
                <w:b/>
                <w:bCs/>
                <w:i/>
                <w:iCs/>
              </w:rPr>
              <w:t>okamžitému ukončení všech přístupových jednání; zdůrazňuje, že EU by se měla</w:t>
            </w:r>
            <w:r>
              <w:rPr>
                <w:b/>
                <w:bCs/>
                <w:i/>
                <w:iCs/>
              </w:rPr>
              <w:t xml:space="preserve"> i </w:t>
            </w:r>
            <w:r>
              <w:rPr>
                <w:b/>
                <w:bCs/>
                <w:i/>
                <w:iCs/>
              </w:rPr>
              <w:t>nadále zaměřovat především na hospodářskou spolupráci,</w:t>
            </w:r>
            <w:r>
              <w:rPr>
                <w:b/>
                <w:bCs/>
                <w:i/>
                <w:iCs/>
              </w:rPr>
              <w:t xml:space="preserve"> a </w:t>
            </w:r>
            <w:r>
              <w:rPr>
                <w:b/>
                <w:bCs/>
                <w:i/>
                <w:iCs/>
              </w:rPr>
              <w:t>nikoli na politickou expanzi;</w:t>
            </w:r>
          </w:p>
        </w:tc>
      </w:tr>
    </w:tbl>
    <w:p w14:paraId="64AAA396"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152936D" w14:textId="77777777" w:rsidR="00380C79" w:rsidRPr="000E4F8D" w:rsidRDefault="00380C79" w:rsidP="00380C79">
      <w:r>
        <w:rPr>
          <w:rStyle w:val="HideTWBExt"/>
        </w:rPr>
        <w:t>&lt;/Amend&gt;</w:t>
      </w:r>
    </w:p>
    <w:p w14:paraId="326FE654"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225</w:t>
      </w:r>
      <w:r>
        <w:rPr>
          <w:rStyle w:val="HideTWBExt"/>
          <w:b w:val="0"/>
        </w:rPr>
        <w:t>&lt;/NumAm&gt;</w:t>
      </w:r>
    </w:p>
    <w:p w14:paraId="09E40374" w14:textId="77777777" w:rsidR="00380C79" w:rsidRPr="000E4F8D" w:rsidRDefault="00380C79" w:rsidP="00380C79">
      <w:pPr>
        <w:pStyle w:val="NormalBold"/>
      </w:pPr>
      <w:r>
        <w:rPr>
          <w:rStyle w:val="HideTWBExt"/>
          <w:b w:val="0"/>
        </w:rPr>
        <w:t>&lt;RepeatBlock-By&gt;&lt;Members&gt;</w:t>
      </w:r>
      <w:r>
        <w:t>Christophe Gomart</w:t>
      </w:r>
      <w:r>
        <w:rPr>
          <w:rStyle w:val="HideTWBExt"/>
          <w:b w:val="0"/>
        </w:rPr>
        <w:t>&lt;/Members&gt;</w:t>
      </w:r>
    </w:p>
    <w:p w14:paraId="0B6531F1" w14:textId="77777777" w:rsidR="00380C79" w:rsidRPr="000E4F8D" w:rsidRDefault="00380C79" w:rsidP="00380C79">
      <w:pPr>
        <w:pStyle w:val="NormalBold"/>
      </w:pPr>
      <w:r>
        <w:rPr>
          <w:rStyle w:val="HideTWBExt"/>
          <w:b w:val="0"/>
        </w:rPr>
        <w:t>&lt;/RepeatBlock-By&gt;</w:t>
      </w:r>
    </w:p>
    <w:p w14:paraId="443991E3"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F9E992A" w14:textId="77777777" w:rsidR="00380C79" w:rsidRPr="000E4F8D" w:rsidRDefault="00380C79" w:rsidP="00380C79">
      <w:pPr>
        <w:pStyle w:val="NormalBold"/>
      </w:pPr>
      <w:r>
        <w:rPr>
          <w:rStyle w:val="HideTWBExt"/>
          <w:b w:val="0"/>
        </w:rPr>
        <w:t>&lt;Article&gt;</w:t>
      </w:r>
      <w:r>
        <w:t>Bod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C3D08F7" w14:textId="77777777" w:rsidTr="004C2510">
        <w:trPr>
          <w:trHeight w:hRule="exact" w:val="240"/>
          <w:jc w:val="center"/>
        </w:trPr>
        <w:tc>
          <w:tcPr>
            <w:tcW w:w="9752" w:type="dxa"/>
            <w:gridSpan w:val="2"/>
            <w:tcBorders>
              <w:top w:val="nil"/>
              <w:left w:val="nil"/>
              <w:bottom w:val="nil"/>
              <w:right w:val="nil"/>
            </w:tcBorders>
          </w:tcPr>
          <w:p w14:paraId="3266C915" w14:textId="77777777" w:rsidR="00380C79" w:rsidRPr="000E4F8D" w:rsidRDefault="00380C79" w:rsidP="004C2510"/>
        </w:tc>
      </w:tr>
      <w:tr w:rsidR="00380C79" w14:paraId="73A6DE1B" w14:textId="77777777" w:rsidTr="004C2510">
        <w:trPr>
          <w:trHeight w:val="240"/>
          <w:jc w:val="center"/>
        </w:trPr>
        <w:tc>
          <w:tcPr>
            <w:tcW w:w="4876" w:type="dxa"/>
            <w:tcBorders>
              <w:top w:val="nil"/>
              <w:left w:val="nil"/>
              <w:bottom w:val="nil"/>
              <w:right w:val="nil"/>
            </w:tcBorders>
          </w:tcPr>
          <w:p w14:paraId="3C8DB982"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4127889" w14:textId="77777777" w:rsidR="00380C79" w:rsidRPr="000E4F8D" w:rsidRDefault="00380C79" w:rsidP="004C2510">
            <w:pPr>
              <w:pStyle w:val="AmColumnHeading"/>
            </w:pPr>
            <w:r>
              <w:t>Pozměňovací návrh</w:t>
            </w:r>
          </w:p>
        </w:tc>
      </w:tr>
      <w:tr w:rsidR="00380C79" w14:paraId="5CA1E11A" w14:textId="77777777" w:rsidTr="004C2510">
        <w:trPr>
          <w:jc w:val="center"/>
        </w:trPr>
        <w:tc>
          <w:tcPr>
            <w:tcW w:w="4876" w:type="dxa"/>
            <w:tcBorders>
              <w:top w:val="nil"/>
              <w:left w:val="nil"/>
              <w:bottom w:val="nil"/>
              <w:right w:val="nil"/>
            </w:tcBorders>
          </w:tcPr>
          <w:p w14:paraId="63A3B6CE" w14:textId="73C6E583" w:rsidR="00380C79" w:rsidRPr="000E4F8D" w:rsidRDefault="00380C79" w:rsidP="004C2510">
            <w:pPr>
              <w:pStyle w:val="Normal6a"/>
            </w:pPr>
            <w:r>
              <w:t>4.</w:t>
            </w:r>
            <w:r>
              <w:tab/>
              <w:t>vřele vítá pokračující odhodlání Ukrajiny plnit požadavky na členství</w:t>
            </w:r>
            <w:r>
              <w:t xml:space="preserve"> v </w:t>
            </w:r>
            <w:r>
              <w:t>EU; vítá dokončení procesu prověřování všech klastrů</w:t>
            </w:r>
            <w:r>
              <w:t xml:space="preserve"> a </w:t>
            </w:r>
            <w:r>
              <w:rPr>
                <w:b/>
                <w:bCs/>
                <w:i/>
                <w:iCs/>
              </w:rPr>
              <w:t>důrazně vyzývá Maďarsko, aby přestalo vetovat otevření tematických okruhů; vítá rozhodnutí Komise</w:t>
            </w:r>
            <w:r>
              <w:rPr>
                <w:b/>
                <w:bCs/>
                <w:i/>
                <w:iCs/>
              </w:rPr>
              <w:t xml:space="preserve"> a </w:t>
            </w:r>
            <w:r>
              <w:rPr>
                <w:b/>
                <w:bCs/>
                <w:i/>
                <w:iCs/>
              </w:rPr>
              <w:t>kyperského předsednictví Rady pokračovat</w:t>
            </w:r>
            <w:r>
              <w:rPr>
                <w:b/>
                <w:bCs/>
                <w:i/>
                <w:iCs/>
              </w:rPr>
              <w:t xml:space="preserve"> v </w:t>
            </w:r>
            <w:r>
              <w:rPr>
                <w:b/>
                <w:bCs/>
                <w:i/>
                <w:iCs/>
              </w:rPr>
              <w:t>jednáních na technické úrovni</w:t>
            </w:r>
            <w:r>
              <w:rPr>
                <w:b/>
                <w:bCs/>
                <w:i/>
                <w:iCs/>
              </w:rPr>
              <w:t xml:space="preserve"> v </w:t>
            </w:r>
            <w:r>
              <w:rPr>
                <w:b/>
                <w:bCs/>
                <w:i/>
                <w:iCs/>
              </w:rPr>
              <w:t>očekávání budoucího zahájení jednání;</w:t>
            </w:r>
          </w:p>
        </w:tc>
        <w:tc>
          <w:tcPr>
            <w:tcW w:w="4876" w:type="dxa"/>
            <w:tcBorders>
              <w:top w:val="nil"/>
              <w:left w:val="nil"/>
              <w:bottom w:val="nil"/>
              <w:right w:val="nil"/>
            </w:tcBorders>
          </w:tcPr>
          <w:p w14:paraId="1AA8E690" w14:textId="64AEB5DC" w:rsidR="00380C79" w:rsidRPr="000E4F8D" w:rsidRDefault="00380C79" w:rsidP="004C2510">
            <w:pPr>
              <w:pStyle w:val="Normal6a"/>
            </w:pPr>
            <w:r>
              <w:t>4.</w:t>
            </w:r>
            <w:r>
              <w:tab/>
              <w:t>vřele vítá pokračující odhodlání Ukrajiny plnit požadavky na členství</w:t>
            </w:r>
            <w:r>
              <w:t xml:space="preserve"> v </w:t>
            </w:r>
            <w:r>
              <w:t>EU; vítá dokončení procesu prověřování všech klastrů;</w:t>
            </w:r>
            <w:r>
              <w:rPr>
                <w:b/>
                <w:i/>
              </w:rPr>
              <w:t xml:space="preserve"> zdůrazňuje však, že proces přistoupení by měl být</w:t>
            </w:r>
            <w:r>
              <w:rPr>
                <w:b/>
                <w:i/>
              </w:rPr>
              <w:t xml:space="preserve"> i </w:t>
            </w:r>
            <w:r>
              <w:rPr>
                <w:b/>
                <w:i/>
              </w:rPr>
              <w:t>nadále založen na objektivních, trvalých</w:t>
            </w:r>
            <w:r>
              <w:rPr>
                <w:b/>
                <w:i/>
              </w:rPr>
              <w:t xml:space="preserve"> a </w:t>
            </w:r>
            <w:r>
              <w:rPr>
                <w:b/>
                <w:i/>
              </w:rPr>
              <w:t xml:space="preserve">plně splněných kritériích bez ohledu na geopolitický kontext; </w:t>
            </w:r>
            <w:r>
              <w:rPr>
                <w:b/>
                <w:bCs/>
                <w:i/>
                <w:iCs/>
              </w:rPr>
              <w:t>připomíná, že</w:t>
            </w:r>
            <w:r>
              <w:rPr>
                <w:b/>
                <w:bCs/>
                <w:i/>
                <w:iCs/>
              </w:rPr>
              <w:t xml:space="preserve"> v </w:t>
            </w:r>
            <w:r>
              <w:rPr>
                <w:b/>
                <w:bCs/>
                <w:i/>
                <w:iCs/>
              </w:rPr>
              <w:t>současné situaci stojí za to prozkoumat formy postupné integrace</w:t>
            </w:r>
            <w:r>
              <w:rPr>
                <w:b/>
                <w:bCs/>
                <w:i/>
                <w:iCs/>
              </w:rPr>
              <w:t xml:space="preserve"> a </w:t>
            </w:r>
            <w:r>
              <w:rPr>
                <w:b/>
                <w:bCs/>
                <w:i/>
                <w:iCs/>
              </w:rPr>
              <w:t>posílených partnerství přizpůsobené situaci</w:t>
            </w:r>
            <w:r>
              <w:rPr>
                <w:b/>
                <w:bCs/>
                <w:i/>
                <w:iCs/>
              </w:rPr>
              <w:t xml:space="preserve"> v </w:t>
            </w:r>
            <w:r>
              <w:rPr>
                <w:b/>
                <w:bCs/>
                <w:i/>
                <w:iCs/>
              </w:rPr>
              <w:t>zemi;</w:t>
            </w:r>
          </w:p>
        </w:tc>
      </w:tr>
    </w:tbl>
    <w:p w14:paraId="49458487"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{FR}</w:t>
      </w:r>
      <w:r w:rsidRPr="000E4F8D">
        <w:t>fr</w:t>
      </w:r>
      <w:r w:rsidRPr="000E4F8D">
        <w:rPr>
          <w:rStyle w:val="HideTWBExt"/>
        </w:rPr>
        <w:t>&lt;/Original&gt;</w:t>
      </w:r>
    </w:p>
    <w:p w14:paraId="0AF9FFF8" w14:textId="77777777" w:rsidR="00380C79" w:rsidRPr="000E4F8D" w:rsidRDefault="00380C79" w:rsidP="00380C79">
      <w:r>
        <w:rPr>
          <w:rStyle w:val="HideTWBExt"/>
        </w:rPr>
        <w:t>&lt;/Amend&gt;</w:t>
      </w:r>
    </w:p>
    <w:p w14:paraId="74AD3C61"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226</w:t>
      </w:r>
      <w:r>
        <w:rPr>
          <w:rStyle w:val="HideTWBExt"/>
          <w:b w:val="0"/>
        </w:rPr>
        <w:t>&lt;/NumAm&gt;</w:t>
      </w:r>
    </w:p>
    <w:p w14:paraId="34F2518C"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4F2F2886" w14:textId="77777777" w:rsidR="00380C79" w:rsidRPr="000E4F8D" w:rsidRDefault="00380C79" w:rsidP="00380C79">
      <w:pPr>
        <w:pStyle w:val="NormalBold"/>
      </w:pPr>
      <w:r>
        <w:rPr>
          <w:rStyle w:val="HideTWBExt"/>
          <w:b w:val="0"/>
        </w:rPr>
        <w:t>&lt;/RepeatBlock-By&gt;</w:t>
      </w:r>
    </w:p>
    <w:p w14:paraId="5F326D27"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C924E28" w14:textId="77777777" w:rsidR="00380C79" w:rsidRPr="000E4F8D" w:rsidRDefault="00380C79" w:rsidP="00380C79">
      <w:pPr>
        <w:pStyle w:val="NormalBold"/>
      </w:pPr>
      <w:r>
        <w:rPr>
          <w:rStyle w:val="HideTWBExt"/>
          <w:b w:val="0"/>
        </w:rPr>
        <w:t>&lt;Article&gt;</w:t>
      </w:r>
      <w:r>
        <w:t>Bod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E1D4AD9" w14:textId="77777777" w:rsidTr="004C2510">
        <w:trPr>
          <w:trHeight w:hRule="exact" w:val="240"/>
          <w:jc w:val="center"/>
        </w:trPr>
        <w:tc>
          <w:tcPr>
            <w:tcW w:w="9752" w:type="dxa"/>
            <w:gridSpan w:val="2"/>
            <w:tcBorders>
              <w:top w:val="nil"/>
              <w:left w:val="nil"/>
              <w:bottom w:val="nil"/>
              <w:right w:val="nil"/>
            </w:tcBorders>
          </w:tcPr>
          <w:p w14:paraId="03CD17F9" w14:textId="77777777" w:rsidR="00380C79" w:rsidRPr="000E4F8D" w:rsidRDefault="00380C79" w:rsidP="004C2510"/>
        </w:tc>
      </w:tr>
      <w:tr w:rsidR="00380C79" w14:paraId="6E0997BE" w14:textId="77777777" w:rsidTr="004C2510">
        <w:trPr>
          <w:trHeight w:val="240"/>
          <w:jc w:val="center"/>
        </w:trPr>
        <w:tc>
          <w:tcPr>
            <w:tcW w:w="4876" w:type="dxa"/>
            <w:tcBorders>
              <w:top w:val="nil"/>
              <w:left w:val="nil"/>
              <w:bottom w:val="nil"/>
              <w:right w:val="nil"/>
            </w:tcBorders>
          </w:tcPr>
          <w:p w14:paraId="74CD6B27"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0794AEFB" w14:textId="77777777" w:rsidR="00380C79" w:rsidRPr="000E4F8D" w:rsidRDefault="00380C79" w:rsidP="004C2510">
            <w:pPr>
              <w:pStyle w:val="AmColumnHeading"/>
            </w:pPr>
            <w:r>
              <w:t>Pozměňovací návrh</w:t>
            </w:r>
          </w:p>
        </w:tc>
      </w:tr>
      <w:tr w:rsidR="00380C79" w14:paraId="46D912E0" w14:textId="77777777" w:rsidTr="004C2510">
        <w:trPr>
          <w:jc w:val="center"/>
        </w:trPr>
        <w:tc>
          <w:tcPr>
            <w:tcW w:w="4876" w:type="dxa"/>
            <w:tcBorders>
              <w:top w:val="nil"/>
              <w:left w:val="nil"/>
              <w:bottom w:val="nil"/>
              <w:right w:val="nil"/>
            </w:tcBorders>
          </w:tcPr>
          <w:p w14:paraId="010F3596" w14:textId="5E425022" w:rsidR="00380C79" w:rsidRPr="000E4F8D" w:rsidRDefault="00380C79" w:rsidP="004C2510">
            <w:pPr>
              <w:pStyle w:val="Normal6a"/>
            </w:pPr>
            <w:r>
              <w:t>4.</w:t>
            </w:r>
            <w:r>
              <w:tab/>
              <w:t>vřele vítá pokračující odhodlání Ukrajiny plnit požadavky na členství</w:t>
            </w:r>
            <w:r>
              <w:t xml:space="preserve"> v </w:t>
            </w:r>
            <w:r>
              <w:t>EU; vítá dokončení procesu prověřování všech klastrů</w:t>
            </w:r>
            <w:r>
              <w:t xml:space="preserve"> a </w:t>
            </w:r>
            <w:r>
              <w:t xml:space="preserve">důrazně vyzývá </w:t>
            </w:r>
            <w:r>
              <w:rPr>
                <w:b/>
                <w:i/>
              </w:rPr>
              <w:t>Maďarsko</w:t>
            </w:r>
            <w:r>
              <w:t xml:space="preserve">, aby </w:t>
            </w:r>
            <w:r>
              <w:rPr>
                <w:b/>
                <w:i/>
              </w:rPr>
              <w:t>přestalo</w:t>
            </w:r>
            <w:r>
              <w:t xml:space="preserve"> vetovat otevření tematických okruhů; vítá rozhodnutí Komise</w:t>
            </w:r>
            <w:r>
              <w:t xml:space="preserve"> a </w:t>
            </w:r>
            <w:r>
              <w:t>kyperského předsednictví Rady pokračovat</w:t>
            </w:r>
            <w:r>
              <w:t xml:space="preserve"> v </w:t>
            </w:r>
            <w:r>
              <w:t>jednáních na technické úrovni</w:t>
            </w:r>
            <w:r>
              <w:t xml:space="preserve"> v </w:t>
            </w:r>
            <w:r>
              <w:t>očekávání budoucího zahájení jednání;</w:t>
            </w:r>
          </w:p>
        </w:tc>
        <w:tc>
          <w:tcPr>
            <w:tcW w:w="4876" w:type="dxa"/>
            <w:tcBorders>
              <w:top w:val="nil"/>
              <w:left w:val="nil"/>
              <w:bottom w:val="nil"/>
              <w:right w:val="nil"/>
            </w:tcBorders>
          </w:tcPr>
          <w:p w14:paraId="3F875BC9" w14:textId="5107AC64" w:rsidR="00380C79" w:rsidRPr="000E4F8D" w:rsidRDefault="00380C79" w:rsidP="004C2510">
            <w:pPr>
              <w:pStyle w:val="Normal6a"/>
            </w:pPr>
            <w:r>
              <w:t>4.</w:t>
            </w:r>
            <w:r>
              <w:tab/>
              <w:t>vřele vítá pokračující odhodlání Ukrajiny plnit požadavky na členství</w:t>
            </w:r>
            <w:r>
              <w:t xml:space="preserve"> v </w:t>
            </w:r>
            <w:r>
              <w:t xml:space="preserve">EU; </w:t>
            </w:r>
            <w:r>
              <w:rPr>
                <w:b/>
                <w:i/>
              </w:rPr>
              <w:t>zdůrazňuje, že schopnost Ukrajiny pokročit na cestě</w:t>
            </w:r>
            <w:r>
              <w:rPr>
                <w:b/>
                <w:i/>
              </w:rPr>
              <w:t xml:space="preserve"> k </w:t>
            </w:r>
            <w:r>
              <w:rPr>
                <w:b/>
                <w:i/>
              </w:rPr>
              <w:t>přistoupení</w:t>
            </w:r>
            <w:r>
              <w:rPr>
                <w:b/>
                <w:i/>
              </w:rPr>
              <w:t xml:space="preserve"> k </w:t>
            </w:r>
            <w:r>
              <w:rPr>
                <w:b/>
                <w:i/>
              </w:rPr>
              <w:t>EU musí být vždy posuzována</w:t>
            </w:r>
            <w:r>
              <w:rPr>
                <w:b/>
                <w:i/>
              </w:rPr>
              <w:t xml:space="preserve"> v </w:t>
            </w:r>
            <w:r>
              <w:rPr>
                <w:b/>
                <w:i/>
              </w:rPr>
              <w:t>souvislosti</w:t>
            </w:r>
            <w:r>
              <w:rPr>
                <w:b/>
                <w:i/>
              </w:rPr>
              <w:t xml:space="preserve"> s </w:t>
            </w:r>
            <w:r>
              <w:rPr>
                <w:b/>
                <w:i/>
              </w:rPr>
              <w:t>pokračující útočnou válkou Ruska</w:t>
            </w:r>
            <w:r>
              <w:rPr>
                <w:b/>
                <w:i/>
              </w:rPr>
              <w:t xml:space="preserve"> a </w:t>
            </w:r>
            <w:r>
              <w:rPr>
                <w:b/>
                <w:i/>
              </w:rPr>
              <w:t>jejím negativním dopadem na demokratické procesy</w:t>
            </w:r>
            <w:r>
              <w:rPr>
                <w:b/>
                <w:i/>
              </w:rPr>
              <w:t xml:space="preserve"> a </w:t>
            </w:r>
            <w:r>
              <w:rPr>
                <w:b/>
                <w:i/>
              </w:rPr>
              <w:t>veřejnou správu Ukrajiny;</w:t>
            </w:r>
            <w:r>
              <w:t xml:space="preserve"> vítá dokončení procesu prověřování všech klastrů</w:t>
            </w:r>
            <w:r>
              <w:t xml:space="preserve"> a </w:t>
            </w:r>
            <w:r>
              <w:t xml:space="preserve">důrazně vyzývá </w:t>
            </w:r>
            <w:r>
              <w:rPr>
                <w:b/>
                <w:i/>
              </w:rPr>
              <w:t>maďarskou vládu</w:t>
            </w:r>
            <w:r>
              <w:t xml:space="preserve">, aby </w:t>
            </w:r>
            <w:r>
              <w:rPr>
                <w:b/>
                <w:i/>
              </w:rPr>
              <w:t>přestala</w:t>
            </w:r>
            <w:r>
              <w:t xml:space="preserve"> vetovat otevření tematických okruhů</w:t>
            </w:r>
            <w:r>
              <w:t xml:space="preserve"> z </w:t>
            </w:r>
            <w:r>
              <w:rPr>
                <w:b/>
                <w:i/>
              </w:rPr>
              <w:t>neopodstatněných důvodů; vyjadřuje politování nad postojem maďarského parlamentu, který nepodporuje zahájení přístupových jednání</w:t>
            </w:r>
            <w:r>
              <w:rPr>
                <w:b/>
                <w:i/>
              </w:rPr>
              <w:t xml:space="preserve"> s </w:t>
            </w:r>
            <w:r>
              <w:rPr>
                <w:b/>
                <w:i/>
              </w:rPr>
              <w:t>Ukrajinou</w:t>
            </w:r>
            <w:r>
              <w:rPr>
                <w:b/>
                <w:i/>
              </w:rPr>
              <w:t xml:space="preserve"> a </w:t>
            </w:r>
            <w:r>
              <w:rPr>
                <w:b/>
                <w:i/>
              </w:rPr>
              <w:t>odmítá podpořit přistoupení Ukrajiny</w:t>
            </w:r>
            <w:r>
              <w:rPr>
                <w:b/>
                <w:i/>
              </w:rPr>
              <w:t xml:space="preserve"> k </w:t>
            </w:r>
            <w:r>
              <w:rPr>
                <w:b/>
                <w:i/>
              </w:rPr>
              <w:t>EU, zejména proto, že to záměrně směšuje zahájení přístupových jednání jako součást technického procesu</w:t>
            </w:r>
            <w:r>
              <w:rPr>
                <w:b/>
                <w:i/>
              </w:rPr>
              <w:t xml:space="preserve"> s </w:t>
            </w:r>
            <w:r>
              <w:rPr>
                <w:b/>
                <w:i/>
              </w:rPr>
              <w:t>konečným rozhodnutím Rady</w:t>
            </w:r>
            <w:r>
              <w:rPr>
                <w:b/>
                <w:i/>
              </w:rPr>
              <w:t xml:space="preserve"> o </w:t>
            </w:r>
            <w:r>
              <w:rPr>
                <w:b/>
                <w:i/>
              </w:rPr>
              <w:t>členství Ukrajiny</w:t>
            </w:r>
            <w:r>
              <w:t>; vítá rozhodnutí Komise</w:t>
            </w:r>
            <w:r>
              <w:t xml:space="preserve"> a </w:t>
            </w:r>
            <w:r>
              <w:t>kyperského předsednictví Rady pokračovat</w:t>
            </w:r>
            <w:r>
              <w:t xml:space="preserve"> v </w:t>
            </w:r>
            <w:r>
              <w:t>jednáních na technické úrovni</w:t>
            </w:r>
            <w:r>
              <w:t xml:space="preserve"> v </w:t>
            </w:r>
            <w:r>
              <w:t xml:space="preserve">očekávání budoucího zahájení jednání; </w:t>
            </w:r>
            <w:r>
              <w:rPr>
                <w:b/>
                <w:i/>
              </w:rPr>
              <w:t>vítá skutečnost, že Ukrajina přijala národní program pro sbližování acquis, včetně harmonogramu pro dokončení všech nezbytných kroků ke splnění kritérií do roku 2027;</w:t>
            </w:r>
          </w:p>
        </w:tc>
      </w:tr>
    </w:tbl>
    <w:p w14:paraId="10B5ED0D"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2E53BEC0" w14:textId="77777777" w:rsidR="00380C79" w:rsidRPr="000E4F8D" w:rsidRDefault="00380C79" w:rsidP="00380C79">
      <w:r>
        <w:rPr>
          <w:rStyle w:val="HideTWBExt"/>
        </w:rPr>
        <w:t>&lt;/Amend&gt;</w:t>
      </w:r>
    </w:p>
    <w:p w14:paraId="2D98833D"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227</w:t>
      </w:r>
      <w:r>
        <w:rPr>
          <w:rStyle w:val="HideTWBExt"/>
          <w:b w:val="0"/>
        </w:rPr>
        <w:t>&lt;/NumAm&gt;</w:t>
      </w:r>
    </w:p>
    <w:p w14:paraId="4EEF8D6E" w14:textId="77777777" w:rsidR="00380C79" w:rsidRPr="000E4F8D" w:rsidRDefault="00380C79" w:rsidP="00380C79">
      <w:pPr>
        <w:pStyle w:val="NormalBold"/>
      </w:pPr>
      <w:r>
        <w:rPr>
          <w:rStyle w:val="HideTWBExt"/>
          <w:b w:val="0"/>
        </w:rPr>
        <w:t>&lt;RepeatBlock-By&gt;&lt;Members&gt;</w:t>
      </w:r>
      <w:r>
        <w:t>Petras Auštrevičius, Dan Barna, Hilde Vautmans, Lucia Yar, Marie-Agnes Strack-Zimmermann, Urmas Paet, Malik Azmani, Nathalie Loiseau, Michał Kobosko</w:t>
      </w:r>
      <w:r>
        <w:rPr>
          <w:rStyle w:val="HideTWBExt"/>
          <w:b w:val="0"/>
        </w:rPr>
        <w:t>&lt;/Members&gt;</w:t>
      </w:r>
    </w:p>
    <w:p w14:paraId="57119FBC" w14:textId="77777777" w:rsidR="00380C79" w:rsidRPr="000E4F8D" w:rsidRDefault="00380C79" w:rsidP="00380C79">
      <w:pPr>
        <w:pStyle w:val="NormalBold"/>
      </w:pPr>
      <w:r>
        <w:rPr>
          <w:rStyle w:val="HideTWBExt"/>
          <w:b w:val="0"/>
        </w:rPr>
        <w:t>&lt;/RepeatBlock-By&gt;</w:t>
      </w:r>
    </w:p>
    <w:p w14:paraId="5A29C2EA"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F278020" w14:textId="77777777" w:rsidR="00380C79" w:rsidRPr="000E4F8D" w:rsidRDefault="00380C79" w:rsidP="00380C79">
      <w:pPr>
        <w:pStyle w:val="NormalBold"/>
      </w:pPr>
      <w:r>
        <w:rPr>
          <w:rStyle w:val="HideTWBExt"/>
          <w:b w:val="0"/>
        </w:rPr>
        <w:t>&lt;Article&gt;</w:t>
      </w:r>
      <w:r>
        <w:t>Bod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83C8075" w14:textId="77777777" w:rsidTr="004C2510">
        <w:trPr>
          <w:trHeight w:hRule="exact" w:val="240"/>
          <w:jc w:val="center"/>
        </w:trPr>
        <w:tc>
          <w:tcPr>
            <w:tcW w:w="9752" w:type="dxa"/>
            <w:gridSpan w:val="2"/>
            <w:tcBorders>
              <w:top w:val="nil"/>
              <w:left w:val="nil"/>
              <w:bottom w:val="nil"/>
              <w:right w:val="nil"/>
            </w:tcBorders>
          </w:tcPr>
          <w:p w14:paraId="796AFB6D" w14:textId="77777777" w:rsidR="00380C79" w:rsidRPr="000E4F8D" w:rsidRDefault="00380C79" w:rsidP="004C2510"/>
        </w:tc>
      </w:tr>
      <w:tr w:rsidR="00380C79" w14:paraId="570F39BC" w14:textId="77777777" w:rsidTr="004C2510">
        <w:trPr>
          <w:trHeight w:val="240"/>
          <w:jc w:val="center"/>
        </w:trPr>
        <w:tc>
          <w:tcPr>
            <w:tcW w:w="4876" w:type="dxa"/>
            <w:tcBorders>
              <w:top w:val="nil"/>
              <w:left w:val="nil"/>
              <w:bottom w:val="nil"/>
              <w:right w:val="nil"/>
            </w:tcBorders>
          </w:tcPr>
          <w:p w14:paraId="6418C5B8"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5660D0C" w14:textId="77777777" w:rsidR="00380C79" w:rsidRPr="000E4F8D" w:rsidRDefault="00380C79" w:rsidP="004C2510">
            <w:pPr>
              <w:pStyle w:val="AmColumnHeading"/>
            </w:pPr>
            <w:r>
              <w:t>Pozměňovací návrh</w:t>
            </w:r>
          </w:p>
        </w:tc>
      </w:tr>
      <w:tr w:rsidR="00380C79" w14:paraId="75D64A49" w14:textId="77777777" w:rsidTr="004C2510">
        <w:trPr>
          <w:jc w:val="center"/>
        </w:trPr>
        <w:tc>
          <w:tcPr>
            <w:tcW w:w="4876" w:type="dxa"/>
            <w:tcBorders>
              <w:top w:val="nil"/>
              <w:left w:val="nil"/>
              <w:bottom w:val="nil"/>
              <w:right w:val="nil"/>
            </w:tcBorders>
          </w:tcPr>
          <w:p w14:paraId="7E26B9DC" w14:textId="613959C0" w:rsidR="00380C79" w:rsidRPr="000E4F8D" w:rsidRDefault="00380C79" w:rsidP="004C2510">
            <w:pPr>
              <w:pStyle w:val="Normal6a"/>
            </w:pPr>
            <w:r>
              <w:t>4.</w:t>
            </w:r>
            <w:r>
              <w:tab/>
              <w:t>vřele vítá pokračující odhodlání Ukrajiny plnit požadavky na členství</w:t>
            </w:r>
            <w:r>
              <w:t xml:space="preserve"> v </w:t>
            </w:r>
            <w:r>
              <w:t xml:space="preserve">EU; vítá dokončení procesu prověřování všech </w:t>
            </w:r>
            <w:r>
              <w:rPr>
                <w:b/>
                <w:bCs/>
                <w:i/>
                <w:iCs/>
              </w:rPr>
              <w:t>klastrů</w:t>
            </w:r>
            <w:r>
              <w:rPr>
                <w:b/>
                <w:bCs/>
                <w:i/>
                <w:iCs/>
              </w:rPr>
              <w:t xml:space="preserve"> a </w:t>
            </w:r>
            <w:r>
              <w:rPr>
                <w:b/>
                <w:bCs/>
                <w:i/>
                <w:iCs/>
              </w:rPr>
              <w:t>důrazně vyzývá Maďarsko, aby přestalo</w:t>
            </w:r>
            <w:r>
              <w:t xml:space="preserve"> vetovat otevření vyjednávacích klastrů;</w:t>
            </w:r>
            <w:r>
              <w:rPr>
                <w:b/>
                <w:i/>
              </w:rPr>
              <w:t xml:space="preserve"> </w:t>
            </w:r>
            <w:r>
              <w:rPr>
                <w:b/>
                <w:bCs/>
                <w:i/>
                <w:iCs/>
              </w:rPr>
              <w:t>vítá rozhodnutí Komise</w:t>
            </w:r>
            <w:r>
              <w:rPr>
                <w:b/>
                <w:bCs/>
                <w:i/>
                <w:iCs/>
              </w:rPr>
              <w:t xml:space="preserve"> a </w:t>
            </w:r>
            <w:r>
              <w:rPr>
                <w:b/>
                <w:bCs/>
                <w:i/>
                <w:iCs/>
              </w:rPr>
              <w:t>kyperského předsednictví Rady pokračovat</w:t>
            </w:r>
            <w:r>
              <w:rPr>
                <w:b/>
                <w:bCs/>
                <w:i/>
                <w:iCs/>
              </w:rPr>
              <w:t xml:space="preserve"> v </w:t>
            </w:r>
            <w:r>
              <w:rPr>
                <w:b/>
                <w:bCs/>
                <w:i/>
                <w:iCs/>
              </w:rPr>
              <w:t>jednáních na technické úrovni</w:t>
            </w:r>
            <w:r>
              <w:rPr>
                <w:b/>
                <w:bCs/>
                <w:i/>
                <w:iCs/>
              </w:rPr>
              <w:t xml:space="preserve"> v </w:t>
            </w:r>
            <w:r>
              <w:rPr>
                <w:b/>
                <w:bCs/>
                <w:i/>
                <w:iCs/>
              </w:rPr>
              <w:t>očekávání budoucího zahájení jednání;</w:t>
            </w:r>
          </w:p>
        </w:tc>
        <w:tc>
          <w:tcPr>
            <w:tcW w:w="4876" w:type="dxa"/>
            <w:tcBorders>
              <w:top w:val="nil"/>
              <w:left w:val="nil"/>
              <w:bottom w:val="nil"/>
              <w:right w:val="nil"/>
            </w:tcBorders>
          </w:tcPr>
          <w:p w14:paraId="2EB52196" w14:textId="34EFF688" w:rsidR="00380C79" w:rsidRPr="000E4F8D" w:rsidRDefault="00380C79" w:rsidP="004C2510">
            <w:pPr>
              <w:pStyle w:val="Normal6a"/>
            </w:pPr>
            <w:r>
              <w:t>4.</w:t>
            </w:r>
            <w:r>
              <w:tab/>
              <w:t>vřele vítá pokračující odhodlání Ukrajiny plnit požadavky na členství</w:t>
            </w:r>
            <w:r>
              <w:t xml:space="preserve"> v </w:t>
            </w:r>
            <w:r>
              <w:t xml:space="preserve">EU; vítá dokončení procesu prověřování všech </w:t>
            </w:r>
            <w:r>
              <w:rPr>
                <w:b/>
                <w:bCs/>
                <w:i/>
                <w:iCs/>
              </w:rPr>
              <w:t>okruhů</w:t>
            </w:r>
            <w:r>
              <w:rPr>
                <w:b/>
                <w:bCs/>
                <w:i/>
                <w:iCs/>
              </w:rPr>
              <w:t xml:space="preserve"> a </w:t>
            </w:r>
            <w:r>
              <w:rPr>
                <w:b/>
                <w:bCs/>
                <w:i/>
                <w:iCs/>
              </w:rPr>
              <w:t>vyzývá Radu, aby neprodleně schválila otevření všech tematických okruhů, počínaje okruhem základních zásad,</w:t>
            </w:r>
            <w:r>
              <w:rPr>
                <w:b/>
                <w:bCs/>
                <w:i/>
                <w:iCs/>
              </w:rPr>
              <w:t xml:space="preserve"> v </w:t>
            </w:r>
            <w:r>
              <w:rPr>
                <w:b/>
                <w:bCs/>
                <w:i/>
                <w:iCs/>
              </w:rPr>
              <w:t>souladu</w:t>
            </w:r>
            <w:r>
              <w:rPr>
                <w:b/>
                <w:bCs/>
                <w:i/>
                <w:iCs/>
              </w:rPr>
              <w:t xml:space="preserve"> s </w:t>
            </w:r>
            <w:r>
              <w:rPr>
                <w:b/>
                <w:bCs/>
                <w:i/>
                <w:iCs/>
              </w:rPr>
              <w:t>procesem založeným na výsledcích; doufá, že nastupující maďarská vláda přestane</w:t>
            </w:r>
            <w:r>
              <w:t xml:space="preserve"> vetovat otevření </w:t>
            </w:r>
            <w:r>
              <w:rPr>
                <w:b/>
                <w:bCs/>
                <w:i/>
                <w:iCs/>
              </w:rPr>
              <w:t>tematických okruhů</w:t>
            </w:r>
            <w:r>
              <w:rPr>
                <w:b/>
                <w:bCs/>
                <w:i/>
                <w:iCs/>
              </w:rPr>
              <w:t xml:space="preserve"> a </w:t>
            </w:r>
            <w:r>
              <w:rPr>
                <w:b/>
                <w:bCs/>
                <w:i/>
                <w:iCs/>
              </w:rPr>
              <w:t>využívat otázku členství Ukrajiny, zejména šířit strach</w:t>
            </w:r>
            <w:r>
              <w:rPr>
                <w:b/>
                <w:bCs/>
                <w:i/>
                <w:iCs/>
              </w:rPr>
              <w:t xml:space="preserve"> z </w:t>
            </w:r>
            <w:r>
              <w:rPr>
                <w:b/>
                <w:bCs/>
                <w:i/>
                <w:iCs/>
              </w:rPr>
              <w:t>Ukrajiny,</w:t>
            </w:r>
            <w:r>
              <w:rPr>
                <w:b/>
                <w:bCs/>
                <w:i/>
                <w:iCs/>
              </w:rPr>
              <w:t xml:space="preserve"> v </w:t>
            </w:r>
            <w:r>
              <w:rPr>
                <w:b/>
                <w:bCs/>
                <w:i/>
                <w:iCs/>
              </w:rPr>
              <w:t>rámci domácí politiky</w:t>
            </w:r>
            <w:r>
              <w:rPr>
                <w:b/>
                <w:bCs/>
                <w:i/>
                <w:iCs/>
              </w:rPr>
              <w:t xml:space="preserve"> a </w:t>
            </w:r>
            <w:r>
              <w:rPr>
                <w:b/>
                <w:bCs/>
                <w:i/>
                <w:iCs/>
              </w:rPr>
              <w:t>politických kampaní</w:t>
            </w:r>
            <w:r>
              <w:t>;</w:t>
            </w:r>
          </w:p>
        </w:tc>
      </w:tr>
    </w:tbl>
    <w:p w14:paraId="38ECC7B5"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EB647E3" w14:textId="77777777" w:rsidR="00380C79" w:rsidRPr="000E4F8D" w:rsidRDefault="00380C79" w:rsidP="00380C79">
      <w:r>
        <w:rPr>
          <w:rStyle w:val="HideTWBExt"/>
        </w:rPr>
        <w:t>&lt;/Amend&gt;</w:t>
      </w:r>
    </w:p>
    <w:p w14:paraId="69A27230"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228</w:t>
      </w:r>
      <w:r>
        <w:rPr>
          <w:rStyle w:val="HideTWBExt"/>
          <w:b w:val="0"/>
        </w:rPr>
        <w:t>&lt;/NumAm&gt;</w:t>
      </w:r>
    </w:p>
    <w:p w14:paraId="18037EF2" w14:textId="77777777" w:rsidR="00380C79" w:rsidRPr="000E4F8D" w:rsidRDefault="00380C79" w:rsidP="00380C79">
      <w:pPr>
        <w:pStyle w:val="NormalBold"/>
      </w:pPr>
      <w:r>
        <w:rPr>
          <w:rStyle w:val="HideTWBExt"/>
          <w:b w:val="0"/>
        </w:rPr>
        <w:t>&lt;RepeatBlock-By&gt;&lt;Members&gt;</w:t>
      </w:r>
      <w:r>
        <w:t>Michael Gahler</w:t>
      </w:r>
      <w:r>
        <w:rPr>
          <w:rStyle w:val="HideTWBExt"/>
          <w:b w:val="0"/>
        </w:rPr>
        <w:t>&lt;/Members&gt;</w:t>
      </w:r>
    </w:p>
    <w:p w14:paraId="5929C5C8" w14:textId="77777777" w:rsidR="00380C79" w:rsidRPr="000E4F8D" w:rsidRDefault="00380C79" w:rsidP="00380C79">
      <w:pPr>
        <w:pStyle w:val="NormalBold"/>
      </w:pPr>
      <w:r>
        <w:rPr>
          <w:rStyle w:val="HideTWBExt"/>
          <w:b w:val="0"/>
        </w:rPr>
        <w:t>&lt;/RepeatBlock-By&gt;</w:t>
      </w:r>
    </w:p>
    <w:p w14:paraId="32956884"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8D76825" w14:textId="77777777" w:rsidR="00380C79" w:rsidRPr="000E4F8D" w:rsidRDefault="00380C79" w:rsidP="00380C79">
      <w:pPr>
        <w:pStyle w:val="NormalBold"/>
      </w:pPr>
      <w:r>
        <w:rPr>
          <w:rStyle w:val="HideTWBExt"/>
          <w:b w:val="0"/>
        </w:rPr>
        <w:t>&lt;Article&gt;</w:t>
      </w:r>
      <w:r>
        <w:t>Bod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B7962AA" w14:textId="77777777" w:rsidTr="004C2510">
        <w:trPr>
          <w:trHeight w:hRule="exact" w:val="240"/>
          <w:jc w:val="center"/>
        </w:trPr>
        <w:tc>
          <w:tcPr>
            <w:tcW w:w="9752" w:type="dxa"/>
            <w:gridSpan w:val="2"/>
            <w:tcBorders>
              <w:top w:val="nil"/>
              <w:left w:val="nil"/>
              <w:bottom w:val="nil"/>
              <w:right w:val="nil"/>
            </w:tcBorders>
          </w:tcPr>
          <w:p w14:paraId="6AC32543" w14:textId="77777777" w:rsidR="00380C79" w:rsidRPr="000E4F8D" w:rsidRDefault="00380C79" w:rsidP="004C2510"/>
        </w:tc>
      </w:tr>
      <w:tr w:rsidR="00380C79" w14:paraId="18AA3A00" w14:textId="77777777" w:rsidTr="004C2510">
        <w:trPr>
          <w:trHeight w:val="240"/>
          <w:jc w:val="center"/>
        </w:trPr>
        <w:tc>
          <w:tcPr>
            <w:tcW w:w="4876" w:type="dxa"/>
            <w:tcBorders>
              <w:top w:val="nil"/>
              <w:left w:val="nil"/>
              <w:bottom w:val="nil"/>
              <w:right w:val="nil"/>
            </w:tcBorders>
          </w:tcPr>
          <w:p w14:paraId="5ACB001A"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8CFD850" w14:textId="77777777" w:rsidR="00380C79" w:rsidRPr="000E4F8D" w:rsidRDefault="00380C79" w:rsidP="004C2510">
            <w:pPr>
              <w:pStyle w:val="AmColumnHeading"/>
            </w:pPr>
            <w:r>
              <w:t>Pozměňovací návrh</w:t>
            </w:r>
          </w:p>
        </w:tc>
      </w:tr>
      <w:tr w:rsidR="00380C79" w14:paraId="235ED58B" w14:textId="77777777" w:rsidTr="004C2510">
        <w:trPr>
          <w:jc w:val="center"/>
        </w:trPr>
        <w:tc>
          <w:tcPr>
            <w:tcW w:w="4876" w:type="dxa"/>
            <w:tcBorders>
              <w:top w:val="nil"/>
              <w:left w:val="nil"/>
              <w:bottom w:val="nil"/>
              <w:right w:val="nil"/>
            </w:tcBorders>
          </w:tcPr>
          <w:p w14:paraId="557FC9AC" w14:textId="11F1B5C5" w:rsidR="00380C79" w:rsidRPr="000E4F8D" w:rsidRDefault="00380C79" w:rsidP="004C2510">
            <w:pPr>
              <w:pStyle w:val="Normal6a"/>
            </w:pPr>
            <w:r>
              <w:t>4.</w:t>
            </w:r>
            <w:r>
              <w:tab/>
              <w:t>vřele vítá pokračující odhodlání Ukrajiny plnit požadavky na členství</w:t>
            </w:r>
            <w:r>
              <w:t xml:space="preserve"> v </w:t>
            </w:r>
            <w:r>
              <w:t>EU; vítá dokončení procesu prověřování všech klastrů</w:t>
            </w:r>
            <w:r>
              <w:t xml:space="preserve"> a </w:t>
            </w:r>
            <w:r>
              <w:rPr>
                <w:b/>
                <w:bCs/>
                <w:i/>
                <w:iCs/>
              </w:rPr>
              <w:t>důrazně vyzývá Maďarsko, aby přestalo</w:t>
            </w:r>
            <w:r>
              <w:t xml:space="preserve"> vetovat otevření </w:t>
            </w:r>
            <w:r>
              <w:rPr>
                <w:b/>
                <w:bCs/>
                <w:i/>
                <w:iCs/>
              </w:rPr>
              <w:t>vyjednávacích klastrů</w:t>
            </w:r>
            <w:r>
              <w:t>; vítá rozhodnutí Komise</w:t>
            </w:r>
            <w:r>
              <w:t xml:space="preserve"> a </w:t>
            </w:r>
            <w:r>
              <w:t>kyperského předsednictví Rady pokračovat</w:t>
            </w:r>
            <w:r>
              <w:t xml:space="preserve"> v </w:t>
            </w:r>
            <w:r>
              <w:t>jednáních na technické úrovni</w:t>
            </w:r>
            <w:r>
              <w:t xml:space="preserve"> v </w:t>
            </w:r>
            <w:r>
              <w:t>očekávání budoucího zahájení jednání;</w:t>
            </w:r>
          </w:p>
        </w:tc>
        <w:tc>
          <w:tcPr>
            <w:tcW w:w="4876" w:type="dxa"/>
            <w:tcBorders>
              <w:top w:val="nil"/>
              <w:left w:val="nil"/>
              <w:bottom w:val="nil"/>
              <w:right w:val="nil"/>
            </w:tcBorders>
          </w:tcPr>
          <w:p w14:paraId="2268A3C1" w14:textId="3F617D14" w:rsidR="00380C79" w:rsidRPr="000E4F8D" w:rsidRDefault="00380C79" w:rsidP="004C2510">
            <w:pPr>
              <w:pStyle w:val="Normal6a"/>
            </w:pPr>
            <w:r>
              <w:t>4.</w:t>
            </w:r>
            <w:r>
              <w:tab/>
              <w:t>vřele vítá pokračující odhodlání Ukrajiny plnit požadavky na členství</w:t>
            </w:r>
            <w:r>
              <w:t xml:space="preserve"> v </w:t>
            </w:r>
            <w:r>
              <w:t>EU; vítá dokončení procesu prověřování všech klastrů</w:t>
            </w:r>
            <w:r>
              <w:t xml:space="preserve"> a </w:t>
            </w:r>
            <w:r>
              <w:rPr>
                <w:b/>
                <w:bCs/>
                <w:i/>
                <w:iCs/>
              </w:rPr>
              <w:t>doufá, že nová maďarská vláda přestane</w:t>
            </w:r>
            <w:r>
              <w:t xml:space="preserve"> vetovat otevření</w:t>
            </w:r>
            <w:r>
              <w:rPr>
                <w:b/>
                <w:bCs/>
                <w:i/>
                <w:iCs/>
              </w:rPr>
              <w:t xml:space="preserve"> tematických okruhů</w:t>
            </w:r>
            <w:r>
              <w:t>; vítá rozhodnutí Komise</w:t>
            </w:r>
            <w:r>
              <w:t xml:space="preserve"> a </w:t>
            </w:r>
            <w:r>
              <w:t>kyperského předsednictví Rady pokračovat</w:t>
            </w:r>
            <w:r>
              <w:t xml:space="preserve"> v </w:t>
            </w:r>
            <w:r>
              <w:t>jednáních na technické úrovni</w:t>
            </w:r>
            <w:r>
              <w:t xml:space="preserve"> v </w:t>
            </w:r>
            <w:r>
              <w:t>očekávání budoucího zahájení jednání;</w:t>
            </w:r>
          </w:p>
        </w:tc>
      </w:tr>
    </w:tbl>
    <w:p w14:paraId="0832F257"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2587B9F7" w14:textId="77777777" w:rsidR="00380C79" w:rsidRPr="000E4F8D" w:rsidRDefault="00380C79" w:rsidP="00380C79">
      <w:r>
        <w:rPr>
          <w:rStyle w:val="HideTWBExt"/>
        </w:rPr>
        <w:t>&lt;/Amend&gt;</w:t>
      </w:r>
    </w:p>
    <w:p w14:paraId="6E0F194C"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229</w:t>
      </w:r>
      <w:r>
        <w:rPr>
          <w:rStyle w:val="HideTWBExt"/>
          <w:b w:val="0"/>
        </w:rPr>
        <w:t>&lt;/NumAm&gt;</w:t>
      </w:r>
    </w:p>
    <w:p w14:paraId="544A7570" w14:textId="77777777" w:rsidR="00380C79" w:rsidRPr="000E4F8D" w:rsidRDefault="00380C79" w:rsidP="00380C79">
      <w:pPr>
        <w:pStyle w:val="NormalBold"/>
      </w:pPr>
      <w:r>
        <w:rPr>
          <w:rStyle w:val="HideTWBExt"/>
          <w:b w:val="0"/>
        </w:rPr>
        <w:t>&lt;RepeatBlock-By&gt;&lt;Members&gt;</w:t>
      </w:r>
      <w:r>
        <w:t>Sebastian Tynkkynen</w:t>
      </w:r>
      <w:r>
        <w:rPr>
          <w:rStyle w:val="HideTWBExt"/>
          <w:b w:val="0"/>
        </w:rPr>
        <w:t>&lt;/Members&gt;</w:t>
      </w:r>
    </w:p>
    <w:p w14:paraId="47883B34" w14:textId="77777777" w:rsidR="00380C79" w:rsidRPr="000E4F8D" w:rsidRDefault="00380C79" w:rsidP="00380C79">
      <w:pPr>
        <w:pStyle w:val="NormalBold"/>
      </w:pPr>
      <w:r>
        <w:rPr>
          <w:rStyle w:val="HideTWBExt"/>
          <w:b w:val="0"/>
        </w:rPr>
        <w:t>&lt;/RepeatBlock-By&gt;</w:t>
      </w:r>
    </w:p>
    <w:p w14:paraId="50541AD9"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596D252" w14:textId="77777777" w:rsidR="00380C79" w:rsidRPr="000E4F8D" w:rsidRDefault="00380C79" w:rsidP="00380C79">
      <w:pPr>
        <w:pStyle w:val="NormalBold"/>
      </w:pPr>
      <w:r>
        <w:rPr>
          <w:rStyle w:val="HideTWBExt"/>
          <w:b w:val="0"/>
        </w:rPr>
        <w:t>&lt;Article&gt;</w:t>
      </w:r>
      <w:r>
        <w:t>Bod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7AE7984" w14:textId="77777777" w:rsidTr="004C2510">
        <w:trPr>
          <w:trHeight w:hRule="exact" w:val="240"/>
          <w:jc w:val="center"/>
        </w:trPr>
        <w:tc>
          <w:tcPr>
            <w:tcW w:w="9752" w:type="dxa"/>
            <w:gridSpan w:val="2"/>
            <w:tcBorders>
              <w:top w:val="nil"/>
              <w:left w:val="nil"/>
              <w:bottom w:val="nil"/>
              <w:right w:val="nil"/>
            </w:tcBorders>
          </w:tcPr>
          <w:p w14:paraId="460F6550" w14:textId="77777777" w:rsidR="00380C79" w:rsidRPr="000E4F8D" w:rsidRDefault="00380C79" w:rsidP="004C2510"/>
        </w:tc>
      </w:tr>
      <w:tr w:rsidR="00380C79" w14:paraId="44EB342E" w14:textId="77777777" w:rsidTr="004C2510">
        <w:trPr>
          <w:trHeight w:val="240"/>
          <w:jc w:val="center"/>
        </w:trPr>
        <w:tc>
          <w:tcPr>
            <w:tcW w:w="4876" w:type="dxa"/>
            <w:tcBorders>
              <w:top w:val="nil"/>
              <w:left w:val="nil"/>
              <w:bottom w:val="nil"/>
              <w:right w:val="nil"/>
            </w:tcBorders>
          </w:tcPr>
          <w:p w14:paraId="5B78936B"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BBC613D" w14:textId="77777777" w:rsidR="00380C79" w:rsidRPr="000E4F8D" w:rsidRDefault="00380C79" w:rsidP="004C2510">
            <w:pPr>
              <w:pStyle w:val="AmColumnHeading"/>
            </w:pPr>
            <w:r>
              <w:t>Pozměňovací návrh</w:t>
            </w:r>
          </w:p>
        </w:tc>
      </w:tr>
      <w:tr w:rsidR="00380C79" w14:paraId="69BCE025" w14:textId="77777777" w:rsidTr="004C2510">
        <w:trPr>
          <w:jc w:val="center"/>
        </w:trPr>
        <w:tc>
          <w:tcPr>
            <w:tcW w:w="4876" w:type="dxa"/>
            <w:tcBorders>
              <w:top w:val="nil"/>
              <w:left w:val="nil"/>
              <w:bottom w:val="nil"/>
              <w:right w:val="nil"/>
            </w:tcBorders>
          </w:tcPr>
          <w:p w14:paraId="0E3DAC72" w14:textId="486A8A20" w:rsidR="00380C79" w:rsidRPr="000E4F8D" w:rsidRDefault="00380C79" w:rsidP="004C2510">
            <w:pPr>
              <w:pStyle w:val="Normal6a"/>
            </w:pPr>
            <w:r>
              <w:t>4.</w:t>
            </w:r>
            <w:r>
              <w:tab/>
              <w:t>vřele vítá pokračující odhodlání Ukrajiny plnit požadavky na členství</w:t>
            </w:r>
            <w:r>
              <w:t xml:space="preserve"> v </w:t>
            </w:r>
            <w:r>
              <w:t>EU; vítá dokončení procesu prověřování všech klastrů</w:t>
            </w:r>
            <w:r>
              <w:t xml:space="preserve"> a </w:t>
            </w:r>
            <w:r>
              <w:t xml:space="preserve">důrazně vyzývá </w:t>
            </w:r>
            <w:r>
              <w:rPr>
                <w:b/>
                <w:bCs/>
                <w:i/>
                <w:iCs/>
              </w:rPr>
              <w:t>Maďarsko, aby přestalo</w:t>
            </w:r>
            <w:r>
              <w:t xml:space="preserve"> vetovat otevření tematických okruhů; vítá rozhodnutí Komise</w:t>
            </w:r>
            <w:r>
              <w:t xml:space="preserve"> a </w:t>
            </w:r>
            <w:r>
              <w:t>kyperského předsednictví Rady pokračovat</w:t>
            </w:r>
            <w:r>
              <w:t xml:space="preserve"> v </w:t>
            </w:r>
            <w:r>
              <w:t>jednáních na technické úrovni</w:t>
            </w:r>
            <w:r>
              <w:t xml:space="preserve"> v </w:t>
            </w:r>
            <w:r>
              <w:t>očekávání budoucího zahájení jednání;</w:t>
            </w:r>
          </w:p>
        </w:tc>
        <w:tc>
          <w:tcPr>
            <w:tcW w:w="4876" w:type="dxa"/>
            <w:tcBorders>
              <w:top w:val="nil"/>
              <w:left w:val="nil"/>
              <w:bottom w:val="nil"/>
              <w:right w:val="nil"/>
            </w:tcBorders>
          </w:tcPr>
          <w:p w14:paraId="6F0D3BD2" w14:textId="41D5F3B3" w:rsidR="00380C79" w:rsidRPr="000E4F8D" w:rsidRDefault="00380C79" w:rsidP="004C2510">
            <w:pPr>
              <w:pStyle w:val="Normal6a"/>
            </w:pPr>
            <w:r>
              <w:t>4.</w:t>
            </w:r>
            <w:r>
              <w:tab/>
              <w:t>vřele vítá pokračující odhodlání Ukrajiny plnit požadavky na členství</w:t>
            </w:r>
            <w:r>
              <w:t xml:space="preserve"> v </w:t>
            </w:r>
            <w:r>
              <w:t>EU; vítá dokončení procesu prověřování všech klastrů</w:t>
            </w:r>
            <w:r>
              <w:t xml:space="preserve"> a </w:t>
            </w:r>
            <w:r>
              <w:t xml:space="preserve">důrazně vyzývá </w:t>
            </w:r>
            <w:r>
              <w:rPr>
                <w:b/>
                <w:bCs/>
                <w:i/>
                <w:iCs/>
              </w:rPr>
              <w:t>všechny členské státy, aby přestaly</w:t>
            </w:r>
            <w:r>
              <w:t xml:space="preserve"> vetovat otevření tematických okruhů; vítá rozhodnutí Komise</w:t>
            </w:r>
            <w:r>
              <w:t xml:space="preserve"> a </w:t>
            </w:r>
            <w:r>
              <w:t>kyperského předsednictví Rady pokračovat</w:t>
            </w:r>
            <w:r>
              <w:t xml:space="preserve"> v </w:t>
            </w:r>
            <w:r>
              <w:t>jednáních na technické úrovni</w:t>
            </w:r>
            <w:r>
              <w:t xml:space="preserve"> v </w:t>
            </w:r>
            <w:r>
              <w:t>očekávání budoucího zahájení jednání;</w:t>
            </w:r>
          </w:p>
        </w:tc>
      </w:tr>
    </w:tbl>
    <w:p w14:paraId="0DEFEB33"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{FI}</w:t>
      </w:r>
      <w:r w:rsidRPr="000E4F8D">
        <w:t>fi</w:t>
      </w:r>
      <w:r w:rsidRPr="000E4F8D">
        <w:rPr>
          <w:rStyle w:val="HideTWBExt"/>
        </w:rPr>
        <w:t>&lt;/Original&gt;</w:t>
      </w:r>
    </w:p>
    <w:p w14:paraId="481EAB64" w14:textId="77777777" w:rsidR="00380C79" w:rsidRPr="000E4F8D" w:rsidRDefault="00380C79" w:rsidP="00380C79">
      <w:r>
        <w:rPr>
          <w:rStyle w:val="HideTWBExt"/>
        </w:rPr>
        <w:t>&lt;/Amend&gt;</w:t>
      </w:r>
    </w:p>
    <w:p w14:paraId="30A45323"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230</w:t>
      </w:r>
      <w:r>
        <w:rPr>
          <w:rStyle w:val="HideTWBExt"/>
          <w:b w:val="0"/>
        </w:rPr>
        <w:t>&lt;/NumAm&gt;</w:t>
      </w:r>
    </w:p>
    <w:p w14:paraId="2B163571" w14:textId="77777777" w:rsidR="00380C79" w:rsidRPr="000E4F8D" w:rsidRDefault="00380C79" w:rsidP="00380C79">
      <w:pPr>
        <w:pStyle w:val="NormalBold"/>
      </w:pPr>
      <w:r>
        <w:rPr>
          <w:rStyle w:val="HideTWBExt"/>
          <w:b w:val="0"/>
        </w:rPr>
        <w:t>&lt;RepeatBlock-By&gt;&lt;Members&gt;</w:t>
      </w:r>
      <w:r>
        <w:t>Villy Søvndal</w:t>
      </w:r>
      <w:r>
        <w:rPr>
          <w:rStyle w:val="HideTWBExt"/>
          <w:b w:val="0"/>
        </w:rPr>
        <w:t>&lt;/Members&gt;</w:t>
      </w:r>
    </w:p>
    <w:p w14:paraId="0E0CEDB8" w14:textId="77777777" w:rsidR="00380C79" w:rsidRPr="000E4F8D" w:rsidRDefault="00380C79" w:rsidP="00380C79">
      <w:r>
        <w:rPr>
          <w:rStyle w:val="HideTWBExt"/>
        </w:rPr>
        <w:t>&lt;AuNomDe&gt;</w:t>
      </w:r>
      <w:r>
        <w:rPr>
          <w:rStyle w:val="HideTWBInt"/>
        </w:rPr>
        <w:t>{Verts/ALE}</w:t>
      </w:r>
      <w:r>
        <w:t>za skupinu Verts/ALE</w:t>
      </w:r>
      <w:r>
        <w:rPr>
          <w:rStyle w:val="HideTWBExt"/>
        </w:rPr>
        <w:t>&lt;/AuNomDe&gt;</w:t>
      </w:r>
    </w:p>
    <w:p w14:paraId="21087221" w14:textId="77777777" w:rsidR="00380C79" w:rsidRPr="000E4F8D" w:rsidRDefault="00380C79" w:rsidP="00380C79">
      <w:pPr>
        <w:pStyle w:val="NormalBold"/>
      </w:pPr>
      <w:r>
        <w:rPr>
          <w:rStyle w:val="HideTWBExt"/>
          <w:b w:val="0"/>
        </w:rPr>
        <w:t>&lt;/RepeatBlock-By&gt;</w:t>
      </w:r>
    </w:p>
    <w:p w14:paraId="5C0F1E00"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AFEC0D0" w14:textId="77777777" w:rsidR="00380C79" w:rsidRPr="000E4F8D" w:rsidRDefault="00380C79" w:rsidP="00380C79">
      <w:pPr>
        <w:pStyle w:val="NormalBold"/>
      </w:pPr>
      <w:r>
        <w:rPr>
          <w:rStyle w:val="HideTWBExt"/>
          <w:b w:val="0"/>
        </w:rPr>
        <w:t>&lt;Article&gt;</w:t>
      </w:r>
      <w:r>
        <w:t>Bod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9774843" w14:textId="77777777" w:rsidTr="004C2510">
        <w:trPr>
          <w:trHeight w:hRule="exact" w:val="240"/>
          <w:jc w:val="center"/>
        </w:trPr>
        <w:tc>
          <w:tcPr>
            <w:tcW w:w="9752" w:type="dxa"/>
            <w:gridSpan w:val="2"/>
            <w:tcBorders>
              <w:top w:val="nil"/>
              <w:left w:val="nil"/>
              <w:bottom w:val="nil"/>
              <w:right w:val="nil"/>
            </w:tcBorders>
          </w:tcPr>
          <w:p w14:paraId="2A37CB19" w14:textId="77777777" w:rsidR="00380C79" w:rsidRPr="000E4F8D" w:rsidRDefault="00380C79" w:rsidP="004C2510"/>
        </w:tc>
      </w:tr>
      <w:tr w:rsidR="00380C79" w14:paraId="0868D8D6" w14:textId="77777777" w:rsidTr="004C2510">
        <w:trPr>
          <w:trHeight w:val="240"/>
          <w:jc w:val="center"/>
        </w:trPr>
        <w:tc>
          <w:tcPr>
            <w:tcW w:w="4876" w:type="dxa"/>
            <w:tcBorders>
              <w:top w:val="nil"/>
              <w:left w:val="nil"/>
              <w:bottom w:val="nil"/>
              <w:right w:val="nil"/>
            </w:tcBorders>
          </w:tcPr>
          <w:p w14:paraId="301C0570"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E095E06" w14:textId="77777777" w:rsidR="00380C79" w:rsidRPr="000E4F8D" w:rsidRDefault="00380C79" w:rsidP="004C2510">
            <w:pPr>
              <w:pStyle w:val="AmColumnHeading"/>
            </w:pPr>
            <w:r>
              <w:t>Pozměňovací návrh</w:t>
            </w:r>
          </w:p>
        </w:tc>
      </w:tr>
      <w:tr w:rsidR="00380C79" w14:paraId="01957E04" w14:textId="77777777" w:rsidTr="004C2510">
        <w:trPr>
          <w:jc w:val="center"/>
        </w:trPr>
        <w:tc>
          <w:tcPr>
            <w:tcW w:w="4876" w:type="dxa"/>
            <w:tcBorders>
              <w:top w:val="nil"/>
              <w:left w:val="nil"/>
              <w:bottom w:val="nil"/>
              <w:right w:val="nil"/>
            </w:tcBorders>
          </w:tcPr>
          <w:p w14:paraId="39533640" w14:textId="7FB2B8FB" w:rsidR="00380C79" w:rsidRPr="000E4F8D" w:rsidRDefault="00380C79" w:rsidP="004C2510">
            <w:pPr>
              <w:pStyle w:val="Normal6a"/>
            </w:pPr>
            <w:r>
              <w:t>4.</w:t>
            </w:r>
            <w:r>
              <w:tab/>
              <w:t>vřele vítá pokračující odhodlání Ukrajiny plnit požadavky na členství</w:t>
            </w:r>
            <w:r>
              <w:t xml:space="preserve"> v </w:t>
            </w:r>
            <w:r>
              <w:t>EU; vítá dokončení procesu prověřování všech klastrů</w:t>
            </w:r>
            <w:r>
              <w:t xml:space="preserve"> a </w:t>
            </w:r>
            <w:r>
              <w:t>důrazně vyzývá Maďarsko, aby přestalo vetovat otevření tematických okruhů; vítá rozhodnutí Komise</w:t>
            </w:r>
            <w:r>
              <w:t xml:space="preserve"> a </w:t>
            </w:r>
            <w:r>
              <w:t>kyperského předsednictví Rady pokračovat</w:t>
            </w:r>
            <w:r>
              <w:t xml:space="preserve"> v </w:t>
            </w:r>
            <w:r>
              <w:t>jednáních na technické úrovni</w:t>
            </w:r>
            <w:r>
              <w:t xml:space="preserve"> v </w:t>
            </w:r>
            <w:r>
              <w:t>očekávání budoucího zahájení jednání;</w:t>
            </w:r>
          </w:p>
        </w:tc>
        <w:tc>
          <w:tcPr>
            <w:tcW w:w="4876" w:type="dxa"/>
            <w:tcBorders>
              <w:top w:val="nil"/>
              <w:left w:val="nil"/>
              <w:bottom w:val="nil"/>
              <w:right w:val="nil"/>
            </w:tcBorders>
          </w:tcPr>
          <w:p w14:paraId="48550B0B" w14:textId="053EDE93" w:rsidR="00380C79" w:rsidRPr="000E4F8D" w:rsidRDefault="00380C79" w:rsidP="004C2510">
            <w:pPr>
              <w:pStyle w:val="Normal6a"/>
            </w:pPr>
            <w:r>
              <w:t>4.</w:t>
            </w:r>
            <w:r>
              <w:tab/>
              <w:t>vřele vítá pokračující odhodlání Ukrajiny plnit požadavky na členství</w:t>
            </w:r>
            <w:r>
              <w:t xml:space="preserve"> v </w:t>
            </w:r>
            <w:r>
              <w:t>EU</w:t>
            </w:r>
            <w:r>
              <w:rPr>
                <w:b/>
                <w:bCs/>
                <w:i/>
                <w:iCs/>
              </w:rPr>
              <w:t>, zejména přijetím plánů evropské integrace</w:t>
            </w:r>
            <w:r>
              <w:rPr>
                <w:b/>
                <w:bCs/>
                <w:i/>
                <w:iCs/>
              </w:rPr>
              <w:t xml:space="preserve"> v </w:t>
            </w:r>
            <w:r>
              <w:rPr>
                <w:b/>
                <w:bCs/>
                <w:i/>
                <w:iCs/>
              </w:rPr>
              <w:t>oblasti právního státu, reformy veřejné správy</w:t>
            </w:r>
            <w:r>
              <w:rPr>
                <w:b/>
                <w:bCs/>
                <w:i/>
                <w:iCs/>
              </w:rPr>
              <w:t xml:space="preserve"> a </w:t>
            </w:r>
            <w:r>
              <w:rPr>
                <w:b/>
                <w:bCs/>
                <w:i/>
                <w:iCs/>
              </w:rPr>
              <w:t>fungování demokratických institucí, ačkoli vyzývá</w:t>
            </w:r>
            <w:r>
              <w:rPr>
                <w:b/>
                <w:bCs/>
                <w:i/>
                <w:iCs/>
              </w:rPr>
              <w:t xml:space="preserve"> k </w:t>
            </w:r>
            <w:r>
              <w:rPr>
                <w:b/>
                <w:bCs/>
                <w:i/>
                <w:iCs/>
              </w:rPr>
              <w:t>důkladnějšímu</w:t>
            </w:r>
            <w:r>
              <w:rPr>
                <w:b/>
                <w:bCs/>
                <w:i/>
                <w:iCs/>
              </w:rPr>
              <w:t xml:space="preserve"> a </w:t>
            </w:r>
            <w:r>
              <w:rPr>
                <w:b/>
                <w:bCs/>
                <w:i/>
                <w:iCs/>
              </w:rPr>
              <w:t>včasnějšímu plnění uvedených opatření</w:t>
            </w:r>
            <w:r>
              <w:t>; vítá dokončení procesu prověřování všech klastrů</w:t>
            </w:r>
            <w:r>
              <w:t xml:space="preserve"> a </w:t>
            </w:r>
            <w:r>
              <w:t>důrazně vyzývá Maďarsko, aby přestalo vetovat otevření tematických okruhů; vítá rozhodnutí Komise</w:t>
            </w:r>
            <w:r>
              <w:t xml:space="preserve"> a </w:t>
            </w:r>
            <w:r>
              <w:t>kyperského předsednictví Rady pokračovat</w:t>
            </w:r>
            <w:r>
              <w:t xml:space="preserve"> v </w:t>
            </w:r>
            <w:r>
              <w:t>jednáních na technické úrovni</w:t>
            </w:r>
            <w:r>
              <w:t xml:space="preserve"> v </w:t>
            </w:r>
            <w:r>
              <w:t>očekávání budoucího zahájení jednání;</w:t>
            </w:r>
          </w:p>
        </w:tc>
      </w:tr>
    </w:tbl>
    <w:p w14:paraId="5F100AD6"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57C941B" w14:textId="77777777" w:rsidR="00380C79" w:rsidRPr="000E4F8D" w:rsidRDefault="00380C79" w:rsidP="00380C79">
      <w:r>
        <w:rPr>
          <w:rStyle w:val="HideTWBExt"/>
        </w:rPr>
        <w:t>&lt;/Amend&gt;</w:t>
      </w:r>
    </w:p>
    <w:p w14:paraId="0AB02174"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231</w:t>
      </w:r>
      <w:r>
        <w:rPr>
          <w:rStyle w:val="HideTWBExt"/>
          <w:b w:val="0"/>
        </w:rPr>
        <w:t>&lt;/NumAm&gt;</w:t>
      </w:r>
    </w:p>
    <w:p w14:paraId="22000BA7" w14:textId="77777777" w:rsidR="00380C79" w:rsidRPr="000E4F8D" w:rsidRDefault="00380C79" w:rsidP="00380C79">
      <w:pPr>
        <w:pStyle w:val="NormalBold"/>
      </w:pPr>
      <w:r>
        <w:rPr>
          <w:rStyle w:val="HideTWBExt"/>
          <w:b w:val="0"/>
        </w:rPr>
        <w:t>&lt;RepeatBlock-By&gt;&lt;Members&gt;</w:t>
      </w:r>
      <w:r>
        <w:t>Dan Barna, Michał Kobosko, Engin Eroglu, Petras Auštrevičius, Lucia Yar, Marie-Agnes Strack-Zimmermann</w:t>
      </w:r>
      <w:r>
        <w:rPr>
          <w:rStyle w:val="HideTWBExt"/>
          <w:b w:val="0"/>
        </w:rPr>
        <w:t>&lt;/Members&gt;</w:t>
      </w:r>
    </w:p>
    <w:p w14:paraId="76CBCC17" w14:textId="77777777" w:rsidR="00380C79" w:rsidRPr="000E4F8D" w:rsidRDefault="00380C79" w:rsidP="00380C79">
      <w:pPr>
        <w:pStyle w:val="NormalBold"/>
      </w:pPr>
      <w:r>
        <w:rPr>
          <w:rStyle w:val="HideTWBExt"/>
          <w:b w:val="0"/>
        </w:rPr>
        <w:t>&lt;/RepeatBlock-By&gt;</w:t>
      </w:r>
    </w:p>
    <w:p w14:paraId="0361756C"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CE2710C" w14:textId="77777777" w:rsidR="00380C79" w:rsidRPr="000E4F8D" w:rsidRDefault="00380C79" w:rsidP="00380C79">
      <w:pPr>
        <w:pStyle w:val="NormalBold"/>
      </w:pPr>
      <w:r>
        <w:rPr>
          <w:rStyle w:val="HideTWBExt"/>
          <w:b w:val="0"/>
        </w:rPr>
        <w:t>&lt;Article&gt;</w:t>
      </w:r>
      <w:r>
        <w:t>Bod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6F1D54F" w14:textId="77777777" w:rsidTr="004C2510">
        <w:trPr>
          <w:trHeight w:hRule="exact" w:val="240"/>
          <w:jc w:val="center"/>
        </w:trPr>
        <w:tc>
          <w:tcPr>
            <w:tcW w:w="9752" w:type="dxa"/>
            <w:gridSpan w:val="2"/>
            <w:tcBorders>
              <w:top w:val="nil"/>
              <w:left w:val="nil"/>
              <w:bottom w:val="nil"/>
              <w:right w:val="nil"/>
            </w:tcBorders>
          </w:tcPr>
          <w:p w14:paraId="2617B7C5" w14:textId="77777777" w:rsidR="00380C79" w:rsidRPr="000E4F8D" w:rsidRDefault="00380C79" w:rsidP="004C2510"/>
        </w:tc>
      </w:tr>
      <w:tr w:rsidR="00380C79" w14:paraId="1F003196" w14:textId="77777777" w:rsidTr="004C2510">
        <w:trPr>
          <w:trHeight w:val="240"/>
          <w:jc w:val="center"/>
        </w:trPr>
        <w:tc>
          <w:tcPr>
            <w:tcW w:w="4876" w:type="dxa"/>
            <w:tcBorders>
              <w:top w:val="nil"/>
              <w:left w:val="nil"/>
              <w:bottom w:val="nil"/>
              <w:right w:val="nil"/>
            </w:tcBorders>
          </w:tcPr>
          <w:p w14:paraId="36912240"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78DBB01D" w14:textId="77777777" w:rsidR="00380C79" w:rsidRPr="000E4F8D" w:rsidRDefault="00380C79" w:rsidP="004C2510">
            <w:pPr>
              <w:pStyle w:val="AmColumnHeading"/>
            </w:pPr>
            <w:r>
              <w:t>Pozměňovací návrh</w:t>
            </w:r>
          </w:p>
        </w:tc>
      </w:tr>
      <w:tr w:rsidR="00380C79" w14:paraId="5B39546B" w14:textId="77777777" w:rsidTr="004C2510">
        <w:trPr>
          <w:jc w:val="center"/>
        </w:trPr>
        <w:tc>
          <w:tcPr>
            <w:tcW w:w="4876" w:type="dxa"/>
            <w:tcBorders>
              <w:top w:val="nil"/>
              <w:left w:val="nil"/>
              <w:bottom w:val="nil"/>
              <w:right w:val="nil"/>
            </w:tcBorders>
          </w:tcPr>
          <w:p w14:paraId="657B1471" w14:textId="5D9C4D04" w:rsidR="00380C79" w:rsidRPr="000E4F8D" w:rsidRDefault="00380C79" w:rsidP="004C2510">
            <w:pPr>
              <w:pStyle w:val="Normal6a"/>
            </w:pPr>
            <w:r>
              <w:t>4.</w:t>
            </w:r>
            <w:r>
              <w:tab/>
              <w:t>vřele vítá pokračující odhodlání Ukrajiny plnit požadavky na členství</w:t>
            </w:r>
            <w:r>
              <w:t xml:space="preserve"> v </w:t>
            </w:r>
            <w:r>
              <w:t>EU; vítá dokončení procesu prověřování všech klastrů</w:t>
            </w:r>
            <w:r>
              <w:t xml:space="preserve"> a </w:t>
            </w:r>
            <w:r>
              <w:t>důrazně vyzývá Maďarsko, aby přestalo vetovat otevření tematických okruhů; vítá rozhodnutí Komise</w:t>
            </w:r>
            <w:r>
              <w:t xml:space="preserve"> a </w:t>
            </w:r>
            <w:r>
              <w:t>kyperského předsednictví Rady pokračovat</w:t>
            </w:r>
            <w:r>
              <w:t xml:space="preserve"> v </w:t>
            </w:r>
            <w:r>
              <w:t>jednáních na technické úrovni</w:t>
            </w:r>
            <w:r>
              <w:t xml:space="preserve"> v </w:t>
            </w:r>
            <w:r>
              <w:t>očekávání budoucího zahájení jednání;</w:t>
            </w:r>
          </w:p>
        </w:tc>
        <w:tc>
          <w:tcPr>
            <w:tcW w:w="4876" w:type="dxa"/>
            <w:tcBorders>
              <w:top w:val="nil"/>
              <w:left w:val="nil"/>
              <w:bottom w:val="nil"/>
              <w:right w:val="nil"/>
            </w:tcBorders>
          </w:tcPr>
          <w:p w14:paraId="3DCC21CC" w14:textId="7A4500AB" w:rsidR="00380C79" w:rsidRPr="000E4F8D" w:rsidRDefault="00380C79" w:rsidP="004C2510">
            <w:pPr>
              <w:pStyle w:val="Normal6a"/>
            </w:pPr>
            <w:r>
              <w:t>4.</w:t>
            </w:r>
            <w:r>
              <w:tab/>
              <w:t>vřele vítá pokračující odhodlání Ukrajiny plnit požadavky na členství</w:t>
            </w:r>
            <w:r>
              <w:t xml:space="preserve"> v </w:t>
            </w:r>
            <w:r>
              <w:t>EU; vítá dokončení procesu prověřování všech klastrů</w:t>
            </w:r>
            <w:r>
              <w:t xml:space="preserve"> a </w:t>
            </w:r>
            <w:r>
              <w:t>důrazně vyzývá Maďarsko, aby přestalo vetovat otevření tematických okruhů; vítá rozhodnutí Komise</w:t>
            </w:r>
            <w:r>
              <w:t xml:space="preserve"> a </w:t>
            </w:r>
            <w:r>
              <w:t>kyperského předsednictví Rady pokračovat</w:t>
            </w:r>
            <w:r>
              <w:t xml:space="preserve"> v </w:t>
            </w:r>
            <w:r>
              <w:t>jednáních na technické úrovni</w:t>
            </w:r>
            <w:r>
              <w:t xml:space="preserve"> v </w:t>
            </w:r>
            <w:r>
              <w:t xml:space="preserve">očekávání budoucího zahájení jednání; </w:t>
            </w:r>
            <w:r>
              <w:rPr>
                <w:b/>
                <w:i/>
              </w:rPr>
              <w:t>vítá probíhající praktické začleňování Ukrajiny do správních struktur</w:t>
            </w:r>
            <w:r>
              <w:rPr>
                <w:b/>
                <w:i/>
              </w:rPr>
              <w:t xml:space="preserve"> a </w:t>
            </w:r>
            <w:r>
              <w:rPr>
                <w:b/>
                <w:i/>
              </w:rPr>
              <w:t>hospodářských, regulačních</w:t>
            </w:r>
            <w:r>
              <w:rPr>
                <w:b/>
                <w:i/>
              </w:rPr>
              <w:t xml:space="preserve"> a </w:t>
            </w:r>
            <w:r>
              <w:rPr>
                <w:b/>
                <w:i/>
              </w:rPr>
              <w:t>bezpečnostních rámců EU;</w:t>
            </w:r>
          </w:p>
        </w:tc>
      </w:tr>
    </w:tbl>
    <w:p w14:paraId="41686762"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D5304A0" w14:textId="77777777" w:rsidR="00380C79" w:rsidRPr="000E4F8D" w:rsidRDefault="00380C79" w:rsidP="00380C79">
      <w:r>
        <w:rPr>
          <w:rStyle w:val="HideTWBExt"/>
        </w:rPr>
        <w:t>&lt;/Amend&gt;</w:t>
      </w:r>
    </w:p>
    <w:p w14:paraId="32803BEA"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232</w:t>
      </w:r>
      <w:r>
        <w:rPr>
          <w:rStyle w:val="HideTWBExt"/>
          <w:b w:val="0"/>
        </w:rPr>
        <w:t>&lt;/NumAm&gt;</w:t>
      </w:r>
    </w:p>
    <w:p w14:paraId="7C873E32" w14:textId="77777777" w:rsidR="00380C79" w:rsidRPr="000E4F8D" w:rsidRDefault="00380C79" w:rsidP="00380C79">
      <w:pPr>
        <w:pStyle w:val="NormalBold"/>
      </w:pPr>
      <w:r>
        <w:rPr>
          <w:rStyle w:val="HideTWBExt"/>
          <w:b w:val="0"/>
        </w:rPr>
        <w:t>&lt;RepeatBlock-By&gt;&lt;Members&gt;</w:t>
      </w:r>
      <w:r>
        <w:t>Emmanouil Fragkos, Galato Alexandraki</w:t>
      </w:r>
      <w:r>
        <w:rPr>
          <w:rStyle w:val="HideTWBExt"/>
          <w:b w:val="0"/>
        </w:rPr>
        <w:t>&lt;/Members&gt;</w:t>
      </w:r>
    </w:p>
    <w:p w14:paraId="6B69FB39" w14:textId="77777777" w:rsidR="00380C79" w:rsidRPr="000E4F8D" w:rsidRDefault="00380C79" w:rsidP="00380C79">
      <w:pPr>
        <w:pStyle w:val="NormalBold"/>
      </w:pPr>
      <w:r>
        <w:rPr>
          <w:rStyle w:val="HideTWBExt"/>
          <w:b w:val="0"/>
        </w:rPr>
        <w:t>&lt;/RepeatBlock-By&gt;</w:t>
      </w:r>
    </w:p>
    <w:p w14:paraId="5BD7ABAC"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BE1C9F6" w14:textId="5DF6450C" w:rsidR="00380C79" w:rsidRPr="000E4F8D" w:rsidRDefault="00380C79" w:rsidP="00380C79">
      <w:pPr>
        <w:pStyle w:val="NormalBold"/>
      </w:pPr>
      <w:r>
        <w:rPr>
          <w:rStyle w:val="HideTWBExt"/>
          <w:b w:val="0"/>
        </w:rPr>
        <w:t>&lt;Article&gt;</w:t>
      </w:r>
      <w:r>
        <w:t>Bod 4</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D4FC884" w14:textId="77777777" w:rsidTr="004C2510">
        <w:trPr>
          <w:trHeight w:hRule="exact" w:val="240"/>
          <w:jc w:val="center"/>
        </w:trPr>
        <w:tc>
          <w:tcPr>
            <w:tcW w:w="9752" w:type="dxa"/>
            <w:gridSpan w:val="2"/>
            <w:tcBorders>
              <w:top w:val="nil"/>
              <w:left w:val="nil"/>
              <w:bottom w:val="nil"/>
              <w:right w:val="nil"/>
            </w:tcBorders>
          </w:tcPr>
          <w:p w14:paraId="200DD276" w14:textId="77777777" w:rsidR="00380C79" w:rsidRPr="000E4F8D" w:rsidRDefault="00380C79" w:rsidP="004C2510"/>
        </w:tc>
      </w:tr>
      <w:tr w:rsidR="00380C79" w14:paraId="1BFE2590" w14:textId="77777777" w:rsidTr="004C2510">
        <w:trPr>
          <w:trHeight w:val="240"/>
          <w:jc w:val="center"/>
        </w:trPr>
        <w:tc>
          <w:tcPr>
            <w:tcW w:w="4876" w:type="dxa"/>
            <w:tcBorders>
              <w:top w:val="nil"/>
              <w:left w:val="nil"/>
              <w:bottom w:val="nil"/>
              <w:right w:val="nil"/>
            </w:tcBorders>
          </w:tcPr>
          <w:p w14:paraId="08CC4D05"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0B35CDC" w14:textId="77777777" w:rsidR="00380C79" w:rsidRPr="000E4F8D" w:rsidRDefault="00380C79" w:rsidP="004C2510">
            <w:pPr>
              <w:pStyle w:val="AmColumnHeading"/>
            </w:pPr>
            <w:r>
              <w:t>Pozměňovací návrh</w:t>
            </w:r>
          </w:p>
        </w:tc>
      </w:tr>
      <w:tr w:rsidR="00380C79" w14:paraId="64D49710" w14:textId="77777777" w:rsidTr="004C2510">
        <w:trPr>
          <w:jc w:val="center"/>
        </w:trPr>
        <w:tc>
          <w:tcPr>
            <w:tcW w:w="4876" w:type="dxa"/>
            <w:tcBorders>
              <w:top w:val="nil"/>
              <w:left w:val="nil"/>
              <w:bottom w:val="nil"/>
              <w:right w:val="nil"/>
            </w:tcBorders>
          </w:tcPr>
          <w:p w14:paraId="7FF3BD48" w14:textId="77777777" w:rsidR="00380C79" w:rsidRPr="000E4F8D" w:rsidRDefault="00380C79" w:rsidP="004C2510">
            <w:pPr>
              <w:pStyle w:val="Normal6a"/>
            </w:pPr>
          </w:p>
        </w:tc>
        <w:tc>
          <w:tcPr>
            <w:tcW w:w="4876" w:type="dxa"/>
            <w:tcBorders>
              <w:top w:val="nil"/>
              <w:left w:val="nil"/>
              <w:bottom w:val="nil"/>
              <w:right w:val="nil"/>
            </w:tcBorders>
          </w:tcPr>
          <w:p w14:paraId="44B1674C" w14:textId="28699221" w:rsidR="00380C79" w:rsidRPr="000E4F8D" w:rsidRDefault="00380C79" w:rsidP="004C2510">
            <w:pPr>
              <w:pStyle w:val="Normal6a"/>
            </w:pPr>
            <w:r>
              <w:rPr>
                <w:b/>
                <w:i/>
              </w:rPr>
              <w:t>4a.</w:t>
            </w:r>
            <w:r>
              <w:tab/>
            </w:r>
            <w:r>
              <w:rPr>
                <w:b/>
                <w:i/>
              </w:rPr>
              <w:t>zdůrazňuje, že případné přistoupení Ukrajiny</w:t>
            </w:r>
            <w:r>
              <w:rPr>
                <w:b/>
                <w:i/>
              </w:rPr>
              <w:t xml:space="preserve"> k </w:t>
            </w:r>
            <w:r>
              <w:rPr>
                <w:b/>
                <w:i/>
              </w:rPr>
              <w:t>Unii bude mít rozpočtové důsledky pro rozpočet EU, které by podle dostupných odhadů mohly</w:t>
            </w:r>
            <w:r>
              <w:rPr>
                <w:b/>
                <w:i/>
              </w:rPr>
              <w:t xml:space="preserve"> v </w:t>
            </w:r>
            <w:r>
              <w:rPr>
                <w:b/>
                <w:i/>
              </w:rPr>
              <w:t>případě přistoupení činit přibližně 26 miliard EUR ročně</w:t>
            </w:r>
            <w:r>
              <w:rPr>
                <w:b/>
                <w:i/>
              </w:rPr>
              <w:t xml:space="preserve"> a </w:t>
            </w:r>
            <w:r>
              <w:rPr>
                <w:b/>
                <w:i/>
              </w:rPr>
              <w:t>společně</w:t>
            </w:r>
            <w:r>
              <w:rPr>
                <w:b/>
                <w:i/>
              </w:rPr>
              <w:t xml:space="preserve"> s </w:t>
            </w:r>
            <w:r>
              <w:rPr>
                <w:b/>
                <w:i/>
              </w:rPr>
              <w:t>potřebami obnovy by teoreticky mohly dosáhnout 75 až 95 miliard EUR ročně; zdůrazňuje však, že se neočekává, že náklady na rekonstrukci budou hrazeny pouze</w:t>
            </w:r>
            <w:r>
              <w:rPr>
                <w:b/>
                <w:i/>
              </w:rPr>
              <w:t xml:space="preserve"> z </w:t>
            </w:r>
            <w:r>
              <w:rPr>
                <w:b/>
                <w:i/>
              </w:rPr>
              <w:t>rozpočtu EU,</w:t>
            </w:r>
            <w:r>
              <w:rPr>
                <w:b/>
                <w:i/>
              </w:rPr>
              <w:t xml:space="preserve"> a </w:t>
            </w:r>
            <w:r>
              <w:rPr>
                <w:b/>
                <w:i/>
              </w:rPr>
              <w:t>vyžaduje příspěvek mezinárodních finančních institucí, soukromých investic</w:t>
            </w:r>
            <w:r>
              <w:rPr>
                <w:b/>
                <w:i/>
              </w:rPr>
              <w:t xml:space="preserve"> a </w:t>
            </w:r>
            <w:r>
              <w:rPr>
                <w:b/>
                <w:i/>
              </w:rPr>
              <w:t>partnerů; vyzývá Komisi, aby předložila podrobné</w:t>
            </w:r>
            <w:r>
              <w:rPr>
                <w:b/>
                <w:i/>
              </w:rPr>
              <w:t xml:space="preserve"> a </w:t>
            </w:r>
            <w:r>
              <w:rPr>
                <w:b/>
                <w:i/>
              </w:rPr>
              <w:t>aktualizované posouzení rozpočtových důsledků přistoupení Ukrajiny</w:t>
            </w:r>
            <w:r>
              <w:rPr>
                <w:b/>
                <w:i/>
              </w:rPr>
              <w:t xml:space="preserve"> k </w:t>
            </w:r>
            <w:r>
              <w:rPr>
                <w:b/>
                <w:i/>
              </w:rPr>
              <w:t>EU</w:t>
            </w:r>
            <w:r>
              <w:rPr>
                <w:b/>
                <w:i/>
              </w:rPr>
              <w:t xml:space="preserve"> a </w:t>
            </w:r>
            <w:r>
              <w:rPr>
                <w:b/>
                <w:i/>
              </w:rPr>
              <w:t>její obnovy, aby si každý členský stát byl vědom dopadu na svůj roční rozpočet;</w:t>
            </w:r>
          </w:p>
        </w:tc>
      </w:tr>
    </w:tbl>
    <w:p w14:paraId="4AB43374"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{EL}</w:t>
      </w:r>
      <w:r w:rsidRPr="000E4F8D">
        <w:t>el</w:t>
      </w:r>
      <w:r w:rsidRPr="000E4F8D">
        <w:rPr>
          <w:rStyle w:val="HideTWBExt"/>
        </w:rPr>
        <w:t>&lt;/Original&gt;</w:t>
      </w:r>
    </w:p>
    <w:p w14:paraId="7E26BF88" w14:textId="77777777" w:rsidR="00380C79" w:rsidRPr="000E4F8D" w:rsidRDefault="00380C79" w:rsidP="00380C79">
      <w:r>
        <w:rPr>
          <w:rStyle w:val="HideTWBExt"/>
        </w:rPr>
        <w:t>&lt;/Amend&gt;</w:t>
      </w:r>
    </w:p>
    <w:p w14:paraId="2A1EED30"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233</w:t>
      </w:r>
      <w:r>
        <w:rPr>
          <w:rStyle w:val="HideTWBExt"/>
          <w:b w:val="0"/>
        </w:rPr>
        <w:t>&lt;/NumAm&gt;</w:t>
      </w:r>
    </w:p>
    <w:p w14:paraId="7F7E2001" w14:textId="77777777" w:rsidR="00380C79" w:rsidRPr="000E4F8D" w:rsidRDefault="00380C79" w:rsidP="00380C79">
      <w:pPr>
        <w:pStyle w:val="NormalBold"/>
      </w:pPr>
      <w:r>
        <w:rPr>
          <w:rStyle w:val="HideTWBExt"/>
          <w:b w:val="0"/>
        </w:rPr>
        <w:t>&lt;RepeatBlock-By&gt;&lt;Members&gt;</w:t>
      </w:r>
      <w:r>
        <w:t>Viktória Ferenc, Kinga Gál</w:t>
      </w:r>
      <w:r>
        <w:rPr>
          <w:rStyle w:val="HideTWBExt"/>
          <w:b w:val="0"/>
        </w:rPr>
        <w:t>&lt;/Members&gt;</w:t>
      </w:r>
    </w:p>
    <w:p w14:paraId="249EB0D7" w14:textId="77777777" w:rsidR="00380C79" w:rsidRPr="000E4F8D" w:rsidRDefault="00380C79" w:rsidP="00380C79">
      <w:pPr>
        <w:pStyle w:val="NormalBold"/>
      </w:pPr>
      <w:r>
        <w:rPr>
          <w:rStyle w:val="HideTWBExt"/>
          <w:b w:val="0"/>
        </w:rPr>
        <w:t>&lt;/RepeatBlock-By&gt;</w:t>
      </w:r>
    </w:p>
    <w:p w14:paraId="76F2DFED"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E856D4C" w14:textId="46CD3382" w:rsidR="00380C79" w:rsidRPr="000E4F8D" w:rsidRDefault="00380C79" w:rsidP="00380C79">
      <w:pPr>
        <w:pStyle w:val="NormalBold"/>
      </w:pPr>
      <w:r>
        <w:rPr>
          <w:rStyle w:val="HideTWBExt"/>
          <w:b w:val="0"/>
        </w:rPr>
        <w:t>&lt;Article&gt;</w:t>
      </w:r>
      <w:r>
        <w:t>Bod 4</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B911946" w14:textId="77777777" w:rsidTr="004C2510">
        <w:trPr>
          <w:trHeight w:hRule="exact" w:val="240"/>
          <w:jc w:val="center"/>
        </w:trPr>
        <w:tc>
          <w:tcPr>
            <w:tcW w:w="9752" w:type="dxa"/>
            <w:gridSpan w:val="2"/>
            <w:tcBorders>
              <w:top w:val="nil"/>
              <w:left w:val="nil"/>
              <w:bottom w:val="nil"/>
              <w:right w:val="nil"/>
            </w:tcBorders>
          </w:tcPr>
          <w:p w14:paraId="3FBEF385" w14:textId="77777777" w:rsidR="00380C79" w:rsidRPr="000E4F8D" w:rsidRDefault="00380C79" w:rsidP="004C2510"/>
        </w:tc>
      </w:tr>
      <w:tr w:rsidR="00380C79" w14:paraId="4F1012C1" w14:textId="77777777" w:rsidTr="004C2510">
        <w:trPr>
          <w:trHeight w:val="240"/>
          <w:jc w:val="center"/>
        </w:trPr>
        <w:tc>
          <w:tcPr>
            <w:tcW w:w="4876" w:type="dxa"/>
            <w:tcBorders>
              <w:top w:val="nil"/>
              <w:left w:val="nil"/>
              <w:bottom w:val="nil"/>
              <w:right w:val="nil"/>
            </w:tcBorders>
          </w:tcPr>
          <w:p w14:paraId="288351BF"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0E3D285" w14:textId="77777777" w:rsidR="00380C79" w:rsidRPr="000E4F8D" w:rsidRDefault="00380C79" w:rsidP="004C2510">
            <w:pPr>
              <w:pStyle w:val="AmColumnHeading"/>
            </w:pPr>
            <w:r>
              <w:t>Pozměňovací návrh</w:t>
            </w:r>
          </w:p>
        </w:tc>
      </w:tr>
      <w:tr w:rsidR="00380C79" w14:paraId="61075800" w14:textId="77777777" w:rsidTr="004C2510">
        <w:trPr>
          <w:jc w:val="center"/>
        </w:trPr>
        <w:tc>
          <w:tcPr>
            <w:tcW w:w="4876" w:type="dxa"/>
            <w:tcBorders>
              <w:top w:val="nil"/>
              <w:left w:val="nil"/>
              <w:bottom w:val="nil"/>
              <w:right w:val="nil"/>
            </w:tcBorders>
          </w:tcPr>
          <w:p w14:paraId="36AC592B" w14:textId="77777777" w:rsidR="00380C79" w:rsidRPr="000E4F8D" w:rsidRDefault="00380C79" w:rsidP="004C2510">
            <w:pPr>
              <w:pStyle w:val="Normal6a"/>
            </w:pPr>
          </w:p>
        </w:tc>
        <w:tc>
          <w:tcPr>
            <w:tcW w:w="4876" w:type="dxa"/>
            <w:tcBorders>
              <w:top w:val="nil"/>
              <w:left w:val="nil"/>
              <w:bottom w:val="nil"/>
              <w:right w:val="nil"/>
            </w:tcBorders>
          </w:tcPr>
          <w:p w14:paraId="0CE5A569" w14:textId="24058A55" w:rsidR="00380C79" w:rsidRPr="000E4F8D" w:rsidRDefault="00380C79" w:rsidP="004C2510">
            <w:pPr>
              <w:pStyle w:val="Normal6a"/>
            </w:pPr>
            <w:r>
              <w:rPr>
                <w:b/>
                <w:i/>
              </w:rPr>
              <w:t>4a.</w:t>
            </w:r>
            <w:r>
              <w:tab/>
            </w:r>
            <w:r>
              <w:rPr>
                <w:b/>
                <w:i/>
              </w:rPr>
              <w:t>vyjadřuje hluboké politování nad tím, že Komise prosazuje obrácenou logiku přistoupení tím, že prosazuje otevření tematických okruhů,</w:t>
            </w:r>
            <w:r>
              <w:rPr>
                <w:b/>
                <w:i/>
              </w:rPr>
              <w:t xml:space="preserve"> a </w:t>
            </w:r>
            <w:r>
              <w:rPr>
                <w:b/>
                <w:i/>
              </w:rPr>
              <w:t>to navzdory přetrvávajícím nedostatkům</w:t>
            </w:r>
            <w:r>
              <w:rPr>
                <w:b/>
                <w:i/>
              </w:rPr>
              <w:t xml:space="preserve"> v </w:t>
            </w:r>
            <w:r>
              <w:rPr>
                <w:b/>
                <w:i/>
              </w:rPr>
              <w:t>ochraně práv příslušníků národnostních menšin</w:t>
            </w:r>
            <w:r>
              <w:rPr>
                <w:b/>
                <w:i/>
              </w:rPr>
              <w:t xml:space="preserve"> a </w:t>
            </w:r>
            <w:r>
              <w:rPr>
                <w:b/>
                <w:i/>
              </w:rPr>
              <w:t>hlášenému porušování lidských práv,</w:t>
            </w:r>
            <w:r>
              <w:rPr>
                <w:b/>
                <w:i/>
              </w:rPr>
              <w:t xml:space="preserve"> a </w:t>
            </w:r>
            <w:r>
              <w:rPr>
                <w:b/>
                <w:i/>
              </w:rPr>
              <w:t>tím, že uvádí, že tyto otázky lze řešit po otevření tematických okruhů, což je nepřijatelné; vyzývá Komisi, aby pozorně sledovala skutečnou situaci národnostních menšin</w:t>
            </w:r>
            <w:r>
              <w:rPr>
                <w:b/>
                <w:i/>
              </w:rPr>
              <w:t xml:space="preserve"> a </w:t>
            </w:r>
            <w:r>
              <w:rPr>
                <w:b/>
                <w:i/>
              </w:rPr>
              <w:t>situaci</w:t>
            </w:r>
            <w:r>
              <w:rPr>
                <w:b/>
                <w:i/>
              </w:rPr>
              <w:t xml:space="preserve"> v </w:t>
            </w:r>
            <w:r>
              <w:rPr>
                <w:b/>
                <w:i/>
              </w:rPr>
              <w:t>oblasti lidských práv na Ukrajině, aby zajistila, že</w:t>
            </w:r>
            <w:r>
              <w:rPr>
                <w:b/>
                <w:i/>
              </w:rPr>
              <w:t xml:space="preserve"> v </w:t>
            </w:r>
            <w:r>
              <w:rPr>
                <w:b/>
                <w:i/>
              </w:rPr>
              <w:t>praxi skutečně dojde</w:t>
            </w:r>
            <w:r>
              <w:rPr>
                <w:b/>
                <w:i/>
              </w:rPr>
              <w:t xml:space="preserve"> k </w:t>
            </w:r>
            <w:r>
              <w:rPr>
                <w:b/>
                <w:i/>
              </w:rPr>
              <w:t>plnému obnovení práv menšin, aby řešila hlášené porušování lidských práv</w:t>
            </w:r>
            <w:r>
              <w:rPr>
                <w:b/>
                <w:i/>
              </w:rPr>
              <w:t xml:space="preserve"> a </w:t>
            </w:r>
            <w:r>
              <w:rPr>
                <w:b/>
                <w:i/>
              </w:rPr>
              <w:t>aby tyto prvky plně zohlednila při posuzování pokroku</w:t>
            </w:r>
            <w:r>
              <w:rPr>
                <w:b/>
                <w:i/>
              </w:rPr>
              <w:t xml:space="preserve"> v </w:t>
            </w:r>
            <w:r>
              <w:rPr>
                <w:b/>
                <w:i/>
              </w:rPr>
              <w:t>rámci tematického okruhu základních zásad</w:t>
            </w:r>
            <w:r>
              <w:rPr>
                <w:b/>
                <w:i/>
              </w:rPr>
              <w:t xml:space="preserve"> v </w:t>
            </w:r>
            <w:r>
              <w:rPr>
                <w:b/>
                <w:i/>
              </w:rPr>
              <w:t>procesu přistoupení;</w:t>
            </w:r>
          </w:p>
        </w:tc>
      </w:tr>
    </w:tbl>
    <w:p w14:paraId="71C7F44E"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EF43B4A" w14:textId="77777777" w:rsidR="00380C79" w:rsidRPr="000E4F8D" w:rsidRDefault="00380C79" w:rsidP="00380C79">
      <w:r>
        <w:rPr>
          <w:rStyle w:val="HideTWBExt"/>
        </w:rPr>
        <w:t>&lt;/Amend&gt;</w:t>
      </w:r>
    </w:p>
    <w:p w14:paraId="7E16A95C"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234</w:t>
      </w:r>
      <w:r>
        <w:rPr>
          <w:rStyle w:val="HideTWBExt"/>
          <w:b w:val="0"/>
        </w:rPr>
        <w:t>&lt;/NumAm&gt;</w:t>
      </w:r>
    </w:p>
    <w:p w14:paraId="466C17C5" w14:textId="77777777" w:rsidR="00380C79" w:rsidRPr="000E4F8D" w:rsidRDefault="00380C79" w:rsidP="00380C79">
      <w:pPr>
        <w:pStyle w:val="NormalBold"/>
      </w:pPr>
      <w:r>
        <w:rPr>
          <w:rStyle w:val="HideTWBExt"/>
          <w:b w:val="0"/>
        </w:rPr>
        <w:t>&lt;RepeatBlock-By&gt;&lt;Members&gt;</w:t>
      </w:r>
      <w:r>
        <w:t>Villy Søvndal</w:t>
      </w:r>
      <w:r>
        <w:rPr>
          <w:rStyle w:val="HideTWBExt"/>
          <w:b w:val="0"/>
        </w:rPr>
        <w:t>&lt;/Members&gt;</w:t>
      </w:r>
    </w:p>
    <w:p w14:paraId="3BD8C964" w14:textId="77777777" w:rsidR="00380C79" w:rsidRPr="000E4F8D" w:rsidRDefault="00380C79" w:rsidP="00380C79">
      <w:r>
        <w:rPr>
          <w:rStyle w:val="HideTWBExt"/>
        </w:rPr>
        <w:t>&lt;AuNomDe&gt;</w:t>
      </w:r>
      <w:r>
        <w:rPr>
          <w:rStyle w:val="HideTWBInt"/>
        </w:rPr>
        <w:t>{Verts/ALE}</w:t>
      </w:r>
      <w:r>
        <w:t>za skupinu Verts/ALE</w:t>
      </w:r>
      <w:r>
        <w:rPr>
          <w:rStyle w:val="HideTWBExt"/>
        </w:rPr>
        <w:t>&lt;/AuNomDe&gt;</w:t>
      </w:r>
    </w:p>
    <w:p w14:paraId="06B2DF97" w14:textId="77777777" w:rsidR="00380C79" w:rsidRPr="000E4F8D" w:rsidRDefault="00380C79" w:rsidP="00380C79">
      <w:pPr>
        <w:pStyle w:val="NormalBold"/>
      </w:pPr>
      <w:r>
        <w:rPr>
          <w:rStyle w:val="HideTWBExt"/>
          <w:b w:val="0"/>
        </w:rPr>
        <w:t>&lt;/RepeatBlock-By&gt;</w:t>
      </w:r>
    </w:p>
    <w:p w14:paraId="17386AAA"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A60C82F" w14:textId="1BB86FDD" w:rsidR="00380C79" w:rsidRPr="000E4F8D" w:rsidRDefault="00380C79" w:rsidP="00380C79">
      <w:pPr>
        <w:pStyle w:val="NormalBold"/>
      </w:pPr>
      <w:r>
        <w:rPr>
          <w:rStyle w:val="HideTWBExt"/>
          <w:b w:val="0"/>
        </w:rPr>
        <w:t>&lt;Article&gt;</w:t>
      </w:r>
      <w:r>
        <w:t>Bod 4</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8792C94" w14:textId="77777777" w:rsidTr="004C2510">
        <w:trPr>
          <w:trHeight w:hRule="exact" w:val="240"/>
          <w:jc w:val="center"/>
        </w:trPr>
        <w:tc>
          <w:tcPr>
            <w:tcW w:w="9752" w:type="dxa"/>
            <w:gridSpan w:val="2"/>
            <w:tcBorders>
              <w:top w:val="nil"/>
              <w:left w:val="nil"/>
              <w:bottom w:val="nil"/>
              <w:right w:val="nil"/>
            </w:tcBorders>
          </w:tcPr>
          <w:p w14:paraId="1DEC9768" w14:textId="77777777" w:rsidR="00380C79" w:rsidRPr="000E4F8D" w:rsidRDefault="00380C79" w:rsidP="004C2510"/>
        </w:tc>
      </w:tr>
      <w:tr w:rsidR="00380C79" w14:paraId="5D5B4765" w14:textId="77777777" w:rsidTr="004C2510">
        <w:trPr>
          <w:trHeight w:val="240"/>
          <w:jc w:val="center"/>
        </w:trPr>
        <w:tc>
          <w:tcPr>
            <w:tcW w:w="4876" w:type="dxa"/>
            <w:tcBorders>
              <w:top w:val="nil"/>
              <w:left w:val="nil"/>
              <w:bottom w:val="nil"/>
              <w:right w:val="nil"/>
            </w:tcBorders>
          </w:tcPr>
          <w:p w14:paraId="7BAFDB4A"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47CA88F" w14:textId="77777777" w:rsidR="00380C79" w:rsidRPr="000E4F8D" w:rsidRDefault="00380C79" w:rsidP="004C2510">
            <w:pPr>
              <w:pStyle w:val="AmColumnHeading"/>
            </w:pPr>
            <w:r>
              <w:t>Pozměňovací návrh</w:t>
            </w:r>
          </w:p>
        </w:tc>
      </w:tr>
      <w:tr w:rsidR="00380C79" w14:paraId="496683D6" w14:textId="77777777" w:rsidTr="004C2510">
        <w:trPr>
          <w:jc w:val="center"/>
        </w:trPr>
        <w:tc>
          <w:tcPr>
            <w:tcW w:w="4876" w:type="dxa"/>
            <w:tcBorders>
              <w:top w:val="nil"/>
              <w:left w:val="nil"/>
              <w:bottom w:val="nil"/>
              <w:right w:val="nil"/>
            </w:tcBorders>
          </w:tcPr>
          <w:p w14:paraId="11CED88B" w14:textId="77777777" w:rsidR="00380C79" w:rsidRPr="000E4F8D" w:rsidRDefault="00380C79" w:rsidP="004C2510">
            <w:pPr>
              <w:pStyle w:val="Normal6a"/>
            </w:pPr>
          </w:p>
        </w:tc>
        <w:tc>
          <w:tcPr>
            <w:tcW w:w="4876" w:type="dxa"/>
            <w:tcBorders>
              <w:top w:val="nil"/>
              <w:left w:val="nil"/>
              <w:bottom w:val="nil"/>
              <w:right w:val="nil"/>
            </w:tcBorders>
          </w:tcPr>
          <w:p w14:paraId="475600B9" w14:textId="2B709A59" w:rsidR="00380C79" w:rsidRPr="000E4F8D" w:rsidRDefault="00380C79" w:rsidP="004C2510">
            <w:pPr>
              <w:pStyle w:val="Normal6a"/>
            </w:pPr>
            <w:r>
              <w:rPr>
                <w:b/>
                <w:i/>
              </w:rPr>
              <w:t>4a.</w:t>
            </w:r>
            <w:r>
              <w:tab/>
            </w:r>
            <w:r>
              <w:rPr>
                <w:b/>
                <w:i/>
              </w:rPr>
              <w:t>vyjadřuje politování nad tím, že odcházející maďarský premiér Orban systematicky blokuje pokrok Ukrajiny</w:t>
            </w:r>
            <w:r>
              <w:rPr>
                <w:b/>
                <w:i/>
              </w:rPr>
              <w:t xml:space="preserve"> v </w:t>
            </w:r>
            <w:r>
              <w:rPr>
                <w:b/>
                <w:i/>
              </w:rPr>
              <w:t>procesu přistoupení</w:t>
            </w:r>
            <w:r>
              <w:rPr>
                <w:b/>
                <w:i/>
              </w:rPr>
              <w:t xml:space="preserve"> k </w:t>
            </w:r>
            <w:r>
              <w:rPr>
                <w:b/>
                <w:i/>
              </w:rPr>
              <w:t>EU pod záminkou obav ohledně práv příslušníků menšin namísto toho, aby se zapojil do konstruktivního dialogu</w:t>
            </w:r>
            <w:r>
              <w:rPr>
                <w:b/>
                <w:i/>
              </w:rPr>
              <w:t xml:space="preserve"> o </w:t>
            </w:r>
            <w:r>
              <w:rPr>
                <w:b/>
                <w:i/>
              </w:rPr>
              <w:t>těchto právech</w:t>
            </w:r>
            <w:r>
              <w:rPr>
                <w:b/>
                <w:i/>
              </w:rPr>
              <w:t xml:space="preserve"> v </w:t>
            </w:r>
            <w:r>
              <w:rPr>
                <w:b/>
                <w:i/>
              </w:rPr>
              <w:t>souladu</w:t>
            </w:r>
            <w:r>
              <w:rPr>
                <w:b/>
                <w:i/>
              </w:rPr>
              <w:t xml:space="preserve"> s </w:t>
            </w:r>
            <w:r>
              <w:rPr>
                <w:b/>
                <w:i/>
              </w:rPr>
              <w:t>doporučeními mezinárodních organizací; zdůrazňuje, že investigativní novináři odhalili, že úřadující maďarský ministr zahraničních věcí Szijjártó byl informátorem ruské vlády tím, neboť prozrazoval podrobnosti ze schůzí</w:t>
            </w:r>
            <w:r>
              <w:rPr>
                <w:b/>
                <w:i/>
              </w:rPr>
              <w:t xml:space="preserve"> a z </w:t>
            </w:r>
            <w:r>
              <w:rPr>
                <w:b/>
                <w:i/>
              </w:rPr>
              <w:t>dokumentů EU</w:t>
            </w:r>
            <w:r>
              <w:rPr>
                <w:b/>
                <w:i/>
              </w:rPr>
              <w:t xml:space="preserve"> a </w:t>
            </w:r>
            <w:r>
              <w:rPr>
                <w:b/>
                <w:i/>
              </w:rPr>
              <w:t>přijímal pokyny Moskvy, aby zablokoval rozhodnutí EU</w:t>
            </w:r>
            <w:r>
              <w:rPr>
                <w:b/>
                <w:i/>
              </w:rPr>
              <w:t xml:space="preserve"> o </w:t>
            </w:r>
            <w:r>
              <w:rPr>
                <w:b/>
                <w:i/>
              </w:rPr>
              <w:t>procesu přistoupení Ukrajiny; je přesvědčen, že Szijjártó zradil obyvatele Maďarska</w:t>
            </w:r>
            <w:r>
              <w:rPr>
                <w:b/>
                <w:i/>
              </w:rPr>
              <w:t xml:space="preserve"> a </w:t>
            </w:r>
            <w:r>
              <w:rPr>
                <w:b/>
                <w:i/>
              </w:rPr>
              <w:t>Unie jako celku; </w:t>
            </w:r>
          </w:p>
        </w:tc>
      </w:tr>
    </w:tbl>
    <w:p w14:paraId="7CDC7F48"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20BE57E" w14:textId="77777777" w:rsidR="00380C79" w:rsidRPr="000E4F8D" w:rsidRDefault="00380C79" w:rsidP="00380C79">
      <w:r>
        <w:rPr>
          <w:rStyle w:val="HideTWBExt"/>
        </w:rPr>
        <w:t>&lt;/Amend&gt;</w:t>
      </w:r>
    </w:p>
    <w:p w14:paraId="27F283F3"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235</w:t>
      </w:r>
      <w:r>
        <w:rPr>
          <w:rStyle w:val="HideTWBExt"/>
          <w:b w:val="0"/>
        </w:rPr>
        <w:t>&lt;/NumAm&gt;</w:t>
      </w:r>
    </w:p>
    <w:p w14:paraId="1DBCB761" w14:textId="77777777" w:rsidR="00380C79" w:rsidRPr="000E4F8D" w:rsidRDefault="00380C79" w:rsidP="00380C79">
      <w:pPr>
        <w:pStyle w:val="NormalBold"/>
      </w:pPr>
      <w:r>
        <w:rPr>
          <w:rStyle w:val="HideTWBExt"/>
          <w:b w:val="0"/>
        </w:rPr>
        <w:t>&lt;RepeatBlock-By&gt;&lt;Members&gt;</w:t>
      </w:r>
      <w:r>
        <w:t>Rasa Juknevičienė</w:t>
      </w:r>
      <w:r>
        <w:rPr>
          <w:rStyle w:val="HideTWBExt"/>
          <w:b w:val="0"/>
        </w:rPr>
        <w:t>&lt;/Members&gt;</w:t>
      </w:r>
    </w:p>
    <w:p w14:paraId="6BD3BD42" w14:textId="77777777" w:rsidR="00380C79" w:rsidRPr="000E4F8D" w:rsidRDefault="00380C79" w:rsidP="00380C79">
      <w:pPr>
        <w:pStyle w:val="NormalBold"/>
      </w:pPr>
      <w:r>
        <w:rPr>
          <w:rStyle w:val="HideTWBExt"/>
          <w:b w:val="0"/>
        </w:rPr>
        <w:t>&lt;/RepeatBlock-By&gt;</w:t>
      </w:r>
    </w:p>
    <w:p w14:paraId="35106F95"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2958277" w14:textId="7A208BF0" w:rsidR="00380C79" w:rsidRPr="000E4F8D" w:rsidRDefault="00380C79" w:rsidP="00380C79">
      <w:pPr>
        <w:pStyle w:val="NormalBold"/>
      </w:pPr>
      <w:r>
        <w:rPr>
          <w:rStyle w:val="HideTWBExt"/>
          <w:b w:val="0"/>
        </w:rPr>
        <w:t>&lt;Article&gt;</w:t>
      </w:r>
      <w:r>
        <w:t>Bod 4</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BF62D68" w14:textId="77777777" w:rsidTr="004C2510">
        <w:trPr>
          <w:trHeight w:hRule="exact" w:val="240"/>
          <w:jc w:val="center"/>
        </w:trPr>
        <w:tc>
          <w:tcPr>
            <w:tcW w:w="9752" w:type="dxa"/>
            <w:gridSpan w:val="2"/>
            <w:tcBorders>
              <w:top w:val="nil"/>
              <w:left w:val="nil"/>
              <w:bottom w:val="nil"/>
              <w:right w:val="nil"/>
            </w:tcBorders>
          </w:tcPr>
          <w:p w14:paraId="4CBAF92E" w14:textId="77777777" w:rsidR="00380C79" w:rsidRPr="000E4F8D" w:rsidRDefault="00380C79" w:rsidP="004C2510"/>
        </w:tc>
      </w:tr>
      <w:tr w:rsidR="00380C79" w14:paraId="6507B4CD" w14:textId="77777777" w:rsidTr="004C2510">
        <w:trPr>
          <w:trHeight w:val="240"/>
          <w:jc w:val="center"/>
        </w:trPr>
        <w:tc>
          <w:tcPr>
            <w:tcW w:w="4876" w:type="dxa"/>
            <w:tcBorders>
              <w:top w:val="nil"/>
              <w:left w:val="nil"/>
              <w:bottom w:val="nil"/>
              <w:right w:val="nil"/>
            </w:tcBorders>
          </w:tcPr>
          <w:p w14:paraId="6E38C47F"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2D7348D" w14:textId="77777777" w:rsidR="00380C79" w:rsidRPr="000E4F8D" w:rsidRDefault="00380C79" w:rsidP="004C2510">
            <w:pPr>
              <w:pStyle w:val="AmColumnHeading"/>
            </w:pPr>
            <w:r>
              <w:t>Pozměňovací návrh</w:t>
            </w:r>
          </w:p>
        </w:tc>
      </w:tr>
      <w:tr w:rsidR="00380C79" w14:paraId="4BA864A0" w14:textId="77777777" w:rsidTr="004C2510">
        <w:trPr>
          <w:jc w:val="center"/>
        </w:trPr>
        <w:tc>
          <w:tcPr>
            <w:tcW w:w="4876" w:type="dxa"/>
            <w:tcBorders>
              <w:top w:val="nil"/>
              <w:left w:val="nil"/>
              <w:bottom w:val="nil"/>
              <w:right w:val="nil"/>
            </w:tcBorders>
          </w:tcPr>
          <w:p w14:paraId="73B0036C" w14:textId="77777777" w:rsidR="00380C79" w:rsidRPr="000E4F8D" w:rsidRDefault="00380C79" w:rsidP="004C2510">
            <w:pPr>
              <w:pStyle w:val="Normal6a"/>
            </w:pPr>
          </w:p>
        </w:tc>
        <w:tc>
          <w:tcPr>
            <w:tcW w:w="4876" w:type="dxa"/>
            <w:tcBorders>
              <w:top w:val="nil"/>
              <w:left w:val="nil"/>
              <w:bottom w:val="nil"/>
              <w:right w:val="nil"/>
            </w:tcBorders>
          </w:tcPr>
          <w:p w14:paraId="4280361A" w14:textId="3B075542" w:rsidR="00380C79" w:rsidRPr="000E4F8D" w:rsidRDefault="00380C79" w:rsidP="004C2510">
            <w:pPr>
              <w:pStyle w:val="Normal6a"/>
            </w:pPr>
            <w:r>
              <w:rPr>
                <w:b/>
                <w:i/>
              </w:rPr>
              <w:t>4a.</w:t>
            </w:r>
            <w:r>
              <w:tab/>
            </w:r>
            <w:r>
              <w:rPr>
                <w:b/>
                <w:i/>
              </w:rPr>
              <w:t>důrazně zdůrazňuje, že rozšíření EU je vzájemně prospěšný proces</w:t>
            </w:r>
            <w:r>
              <w:rPr>
                <w:b/>
                <w:i/>
              </w:rPr>
              <w:t xml:space="preserve"> a </w:t>
            </w:r>
            <w:r>
              <w:rPr>
                <w:b/>
                <w:i/>
              </w:rPr>
              <w:t>strategická investice do bezpečnosti</w:t>
            </w:r>
            <w:r>
              <w:rPr>
                <w:b/>
                <w:i/>
              </w:rPr>
              <w:t xml:space="preserve"> a </w:t>
            </w:r>
            <w:r>
              <w:rPr>
                <w:b/>
                <w:i/>
              </w:rPr>
              <w:t>prosperity Unie; zdůrazňuje, že rozšíření je obousměrný proces, který nejen podporuje kandidátské země při prosazování reforem nezbytných pro přistoupení</w:t>
            </w:r>
            <w:r>
              <w:rPr>
                <w:b/>
                <w:i/>
              </w:rPr>
              <w:t xml:space="preserve"> a </w:t>
            </w:r>
            <w:r>
              <w:rPr>
                <w:b/>
                <w:i/>
              </w:rPr>
              <w:t>jejich postupnou integraci do Unie, ale také posiluje samotnou Evropskou unii, mimo jiné prostřednictvím větší geopolitické odolnosti, hospodářské dynamiky</w:t>
            </w:r>
            <w:r>
              <w:rPr>
                <w:b/>
                <w:i/>
              </w:rPr>
              <w:t xml:space="preserve"> a </w:t>
            </w:r>
            <w:r>
              <w:rPr>
                <w:b/>
                <w:i/>
              </w:rPr>
              <w:t>integrace schopných partnerů, jako je Ukrajina;</w:t>
            </w:r>
            <w:r>
              <w:rPr>
                <w:b/>
                <w:i/>
              </w:rPr>
              <w:t xml:space="preserve"> v </w:t>
            </w:r>
            <w:r>
              <w:rPr>
                <w:b/>
                <w:i/>
              </w:rPr>
              <w:t>této souvislosti opakuje, že přistoupení Ukrajiny by významně přispělo ke kolektivní bezpečnosti, politické váze</w:t>
            </w:r>
            <w:r>
              <w:rPr>
                <w:b/>
                <w:i/>
              </w:rPr>
              <w:t xml:space="preserve"> a </w:t>
            </w:r>
            <w:r>
              <w:rPr>
                <w:b/>
                <w:i/>
              </w:rPr>
              <w:t>dlouhodobým strategickým zájmům Unie;</w:t>
            </w:r>
          </w:p>
        </w:tc>
      </w:tr>
    </w:tbl>
    <w:p w14:paraId="16293E85"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4750397A" w14:textId="77777777" w:rsidR="00380C79" w:rsidRPr="000E4F8D" w:rsidRDefault="00380C79" w:rsidP="00380C79">
      <w:r>
        <w:rPr>
          <w:rStyle w:val="HideTWBExt"/>
        </w:rPr>
        <w:t>&lt;/Amend&gt;</w:t>
      </w:r>
    </w:p>
    <w:p w14:paraId="5288F94F"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236</w:t>
      </w:r>
      <w:r>
        <w:rPr>
          <w:rStyle w:val="HideTWBExt"/>
          <w:b w:val="0"/>
        </w:rPr>
        <w:t>&lt;/NumAm&gt;</w:t>
      </w:r>
    </w:p>
    <w:p w14:paraId="6BD12BD4"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528B65F1" w14:textId="77777777" w:rsidR="00380C79" w:rsidRPr="000E4F8D" w:rsidRDefault="00380C79" w:rsidP="00380C79">
      <w:pPr>
        <w:pStyle w:val="NormalBold"/>
      </w:pPr>
      <w:r>
        <w:rPr>
          <w:rStyle w:val="HideTWBExt"/>
          <w:b w:val="0"/>
        </w:rPr>
        <w:t>&lt;/RepeatBlock-By&gt;</w:t>
      </w:r>
    </w:p>
    <w:p w14:paraId="48D2A731"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464D811" w14:textId="245E0E63" w:rsidR="00380C79" w:rsidRPr="000E4F8D" w:rsidRDefault="00380C79" w:rsidP="00380C79">
      <w:pPr>
        <w:pStyle w:val="NormalBold"/>
      </w:pPr>
      <w:r>
        <w:rPr>
          <w:rStyle w:val="HideTWBExt"/>
          <w:b w:val="0"/>
        </w:rPr>
        <w:t>&lt;Article&gt;</w:t>
      </w:r>
      <w:r>
        <w:t>Bod 4</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B7FA250" w14:textId="77777777" w:rsidTr="004C2510">
        <w:trPr>
          <w:trHeight w:hRule="exact" w:val="240"/>
          <w:jc w:val="center"/>
        </w:trPr>
        <w:tc>
          <w:tcPr>
            <w:tcW w:w="9752" w:type="dxa"/>
            <w:gridSpan w:val="2"/>
            <w:tcBorders>
              <w:top w:val="nil"/>
              <w:left w:val="nil"/>
              <w:bottom w:val="nil"/>
              <w:right w:val="nil"/>
            </w:tcBorders>
          </w:tcPr>
          <w:p w14:paraId="3BC1F924" w14:textId="77777777" w:rsidR="00380C79" w:rsidRPr="000E4F8D" w:rsidRDefault="00380C79" w:rsidP="004C2510"/>
        </w:tc>
      </w:tr>
      <w:tr w:rsidR="00380C79" w14:paraId="6BDEB78A" w14:textId="77777777" w:rsidTr="004C2510">
        <w:trPr>
          <w:trHeight w:val="240"/>
          <w:jc w:val="center"/>
        </w:trPr>
        <w:tc>
          <w:tcPr>
            <w:tcW w:w="4876" w:type="dxa"/>
            <w:tcBorders>
              <w:top w:val="nil"/>
              <w:left w:val="nil"/>
              <w:bottom w:val="nil"/>
              <w:right w:val="nil"/>
            </w:tcBorders>
          </w:tcPr>
          <w:p w14:paraId="0A828E70"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D9F1B14" w14:textId="77777777" w:rsidR="00380C79" w:rsidRPr="000E4F8D" w:rsidRDefault="00380C79" w:rsidP="004C2510">
            <w:pPr>
              <w:pStyle w:val="AmColumnHeading"/>
            </w:pPr>
            <w:r>
              <w:t>Pozměňovací návrh</w:t>
            </w:r>
          </w:p>
        </w:tc>
      </w:tr>
      <w:tr w:rsidR="00380C79" w14:paraId="5E8525E5" w14:textId="77777777" w:rsidTr="004C2510">
        <w:trPr>
          <w:jc w:val="center"/>
        </w:trPr>
        <w:tc>
          <w:tcPr>
            <w:tcW w:w="4876" w:type="dxa"/>
            <w:tcBorders>
              <w:top w:val="nil"/>
              <w:left w:val="nil"/>
              <w:bottom w:val="nil"/>
              <w:right w:val="nil"/>
            </w:tcBorders>
          </w:tcPr>
          <w:p w14:paraId="5A340AD7" w14:textId="77777777" w:rsidR="00380C79" w:rsidRPr="000E4F8D" w:rsidRDefault="00380C79" w:rsidP="004C2510">
            <w:pPr>
              <w:pStyle w:val="Normal6a"/>
            </w:pPr>
          </w:p>
        </w:tc>
        <w:tc>
          <w:tcPr>
            <w:tcW w:w="4876" w:type="dxa"/>
            <w:tcBorders>
              <w:top w:val="nil"/>
              <w:left w:val="nil"/>
              <w:bottom w:val="nil"/>
              <w:right w:val="nil"/>
            </w:tcBorders>
          </w:tcPr>
          <w:p w14:paraId="1990AE8D" w14:textId="11E110B3" w:rsidR="00380C79" w:rsidRPr="000E4F8D" w:rsidRDefault="00380C79" w:rsidP="004C2510">
            <w:pPr>
              <w:pStyle w:val="Normal6a"/>
            </w:pPr>
            <w:r>
              <w:rPr>
                <w:b/>
                <w:i/>
              </w:rPr>
              <w:t>4a.</w:t>
            </w:r>
            <w:r>
              <w:tab/>
            </w:r>
            <w:r>
              <w:rPr>
                <w:b/>
                <w:i/>
              </w:rPr>
              <w:t>uznává, že Ukrajina považuje přistoupení</w:t>
            </w:r>
            <w:r>
              <w:rPr>
                <w:b/>
                <w:i/>
              </w:rPr>
              <w:t xml:space="preserve"> k </w:t>
            </w:r>
            <w:r>
              <w:rPr>
                <w:b/>
                <w:i/>
              </w:rPr>
              <w:t>EU za důležitý prvek bezpečnostních záruk,</w:t>
            </w:r>
            <w:r>
              <w:rPr>
                <w:b/>
                <w:i/>
              </w:rPr>
              <w:t xml:space="preserve"> a </w:t>
            </w:r>
            <w:r>
              <w:rPr>
                <w:b/>
                <w:i/>
              </w:rPr>
              <w:t>to</w:t>
            </w:r>
            <w:r>
              <w:rPr>
                <w:b/>
                <w:i/>
              </w:rPr>
              <w:t xml:space="preserve"> i s </w:t>
            </w:r>
            <w:r>
              <w:rPr>
                <w:b/>
                <w:i/>
              </w:rPr>
              <w:t>ohledem na čl. 42 odst. 7 SEU; zdůrazňuje, že</w:t>
            </w:r>
            <w:r>
              <w:rPr>
                <w:b/>
                <w:i/>
              </w:rPr>
              <w:t xml:space="preserve"> k </w:t>
            </w:r>
            <w:r>
              <w:rPr>
                <w:b/>
                <w:i/>
              </w:rPr>
              <w:t>účinnému odrazování Ruska od agrese</w:t>
            </w:r>
            <w:r>
              <w:rPr>
                <w:b/>
                <w:i/>
              </w:rPr>
              <w:t xml:space="preserve"> a </w:t>
            </w:r>
            <w:r>
              <w:rPr>
                <w:b/>
                <w:i/>
              </w:rPr>
              <w:t>zajištění udržitelného míru ve vztahu</w:t>
            </w:r>
            <w:r>
              <w:rPr>
                <w:b/>
                <w:i/>
              </w:rPr>
              <w:t xml:space="preserve"> k </w:t>
            </w:r>
            <w:r>
              <w:rPr>
                <w:b/>
                <w:i/>
              </w:rPr>
              <w:t>Ukrajině musí všichni schopní</w:t>
            </w:r>
            <w:r>
              <w:rPr>
                <w:b/>
                <w:i/>
              </w:rPr>
              <w:t xml:space="preserve"> a </w:t>
            </w:r>
            <w:r>
              <w:rPr>
                <w:b/>
                <w:i/>
              </w:rPr>
              <w:t>ochotní evropští</w:t>
            </w:r>
            <w:r>
              <w:rPr>
                <w:b/>
                <w:i/>
              </w:rPr>
              <w:t xml:space="preserve"> i </w:t>
            </w:r>
            <w:r>
              <w:rPr>
                <w:b/>
                <w:i/>
              </w:rPr>
              <w:t>mimoevropští partneři poskytnout důvěryhodné</w:t>
            </w:r>
            <w:r>
              <w:rPr>
                <w:b/>
                <w:i/>
              </w:rPr>
              <w:t xml:space="preserve"> a </w:t>
            </w:r>
            <w:r>
              <w:rPr>
                <w:b/>
                <w:i/>
              </w:rPr>
              <w:t>spolehlivé bezpečnostní záruky</w:t>
            </w:r>
            <w:r>
              <w:rPr>
                <w:b/>
                <w:i/>
              </w:rPr>
              <w:t xml:space="preserve"> a </w:t>
            </w:r>
            <w:r>
              <w:rPr>
                <w:b/>
                <w:i/>
              </w:rPr>
              <w:t>koordinovat je; poukazuje na zaručení odpovídající reakce, pokud by byla ohrožena bezpečnost Ukrajiny,</w:t>
            </w:r>
            <w:r>
              <w:rPr>
                <w:b/>
                <w:i/>
              </w:rPr>
              <w:t xml:space="preserve"> a </w:t>
            </w:r>
            <w:r>
              <w:rPr>
                <w:b/>
                <w:i/>
              </w:rPr>
              <w:t>tato reakce by měla být doplněna</w:t>
            </w:r>
            <w:r>
              <w:rPr>
                <w:b/>
                <w:i/>
              </w:rPr>
              <w:t xml:space="preserve"> o </w:t>
            </w:r>
            <w:r>
              <w:rPr>
                <w:b/>
                <w:i/>
              </w:rPr>
              <w:t>opatření</w:t>
            </w:r>
            <w:r>
              <w:rPr>
                <w:b/>
                <w:i/>
              </w:rPr>
              <w:t xml:space="preserve"> k </w:t>
            </w:r>
            <w:r>
              <w:rPr>
                <w:b/>
                <w:i/>
              </w:rPr>
              <w:t>posílení vlastního vojenského odstrašování Ukrajiny;</w:t>
            </w:r>
          </w:p>
        </w:tc>
      </w:tr>
    </w:tbl>
    <w:p w14:paraId="350BB7C1"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D9540BB" w14:textId="77777777" w:rsidR="00380C79" w:rsidRPr="000E4F8D" w:rsidRDefault="00380C79" w:rsidP="00380C79">
      <w:r>
        <w:rPr>
          <w:rStyle w:val="HideTWBExt"/>
        </w:rPr>
        <w:t>&lt;/Amend&gt;</w:t>
      </w:r>
    </w:p>
    <w:p w14:paraId="57068354"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237</w:t>
      </w:r>
      <w:r>
        <w:rPr>
          <w:rStyle w:val="HideTWBExt"/>
          <w:b w:val="0"/>
        </w:rPr>
        <w:t>&lt;/NumAm&gt;</w:t>
      </w:r>
    </w:p>
    <w:p w14:paraId="2FE910DF" w14:textId="77777777" w:rsidR="00380C79" w:rsidRPr="000E4F8D" w:rsidRDefault="00380C79" w:rsidP="00380C79">
      <w:pPr>
        <w:pStyle w:val="NormalBold"/>
      </w:pPr>
      <w:r>
        <w:rPr>
          <w:rStyle w:val="HideTWBExt"/>
          <w:b w:val="0"/>
        </w:rPr>
        <w:t>&lt;RepeatBlock-By&gt;&lt;Members&gt;</w:t>
      </w:r>
      <w:r>
        <w:t>Kinga Gál, Viktória Ferenc</w:t>
      </w:r>
      <w:r>
        <w:rPr>
          <w:rStyle w:val="HideTWBExt"/>
          <w:b w:val="0"/>
        </w:rPr>
        <w:t>&lt;/Members&gt;</w:t>
      </w:r>
    </w:p>
    <w:p w14:paraId="1B390F4F" w14:textId="77777777" w:rsidR="00380C79" w:rsidRPr="000E4F8D" w:rsidRDefault="00380C79" w:rsidP="00380C79">
      <w:pPr>
        <w:pStyle w:val="NormalBold"/>
      </w:pPr>
      <w:r>
        <w:rPr>
          <w:rStyle w:val="HideTWBExt"/>
          <w:b w:val="0"/>
        </w:rPr>
        <w:t>&lt;/RepeatBlock-By&gt;</w:t>
      </w:r>
    </w:p>
    <w:p w14:paraId="770D0A6F"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A564221" w14:textId="0601B545" w:rsidR="00380C79" w:rsidRPr="000E4F8D" w:rsidRDefault="00380C79" w:rsidP="00380C79">
      <w:pPr>
        <w:pStyle w:val="NormalBold"/>
      </w:pPr>
      <w:r>
        <w:rPr>
          <w:rStyle w:val="HideTWBExt"/>
          <w:b w:val="0"/>
        </w:rPr>
        <w:t>&lt;Article&gt;</w:t>
      </w:r>
      <w:r>
        <w:t>Bod 4</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F16A93D" w14:textId="77777777" w:rsidTr="004C2510">
        <w:trPr>
          <w:trHeight w:hRule="exact" w:val="240"/>
          <w:jc w:val="center"/>
        </w:trPr>
        <w:tc>
          <w:tcPr>
            <w:tcW w:w="9752" w:type="dxa"/>
            <w:gridSpan w:val="2"/>
            <w:tcBorders>
              <w:top w:val="nil"/>
              <w:left w:val="nil"/>
              <w:bottom w:val="nil"/>
              <w:right w:val="nil"/>
            </w:tcBorders>
          </w:tcPr>
          <w:p w14:paraId="6A33C4ED" w14:textId="77777777" w:rsidR="00380C79" w:rsidRPr="000E4F8D" w:rsidRDefault="00380C79" w:rsidP="004C2510"/>
        </w:tc>
      </w:tr>
      <w:tr w:rsidR="00380C79" w14:paraId="5E270459" w14:textId="77777777" w:rsidTr="004C2510">
        <w:trPr>
          <w:trHeight w:val="240"/>
          <w:jc w:val="center"/>
        </w:trPr>
        <w:tc>
          <w:tcPr>
            <w:tcW w:w="4876" w:type="dxa"/>
            <w:tcBorders>
              <w:top w:val="nil"/>
              <w:left w:val="nil"/>
              <w:bottom w:val="nil"/>
              <w:right w:val="nil"/>
            </w:tcBorders>
          </w:tcPr>
          <w:p w14:paraId="03676DA5"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1E5F64F" w14:textId="77777777" w:rsidR="00380C79" w:rsidRPr="000E4F8D" w:rsidRDefault="00380C79" w:rsidP="004C2510">
            <w:pPr>
              <w:pStyle w:val="AmColumnHeading"/>
            </w:pPr>
            <w:r>
              <w:t>Pozměňovací návrh</w:t>
            </w:r>
          </w:p>
        </w:tc>
      </w:tr>
      <w:tr w:rsidR="00380C79" w14:paraId="637FB8B8" w14:textId="77777777" w:rsidTr="004C2510">
        <w:trPr>
          <w:jc w:val="center"/>
        </w:trPr>
        <w:tc>
          <w:tcPr>
            <w:tcW w:w="4876" w:type="dxa"/>
            <w:tcBorders>
              <w:top w:val="nil"/>
              <w:left w:val="nil"/>
              <w:bottom w:val="nil"/>
              <w:right w:val="nil"/>
            </w:tcBorders>
          </w:tcPr>
          <w:p w14:paraId="19DEA765" w14:textId="77777777" w:rsidR="00380C79" w:rsidRPr="000E4F8D" w:rsidRDefault="00380C79" w:rsidP="004C2510">
            <w:pPr>
              <w:pStyle w:val="Normal6a"/>
            </w:pPr>
          </w:p>
        </w:tc>
        <w:tc>
          <w:tcPr>
            <w:tcW w:w="4876" w:type="dxa"/>
            <w:tcBorders>
              <w:top w:val="nil"/>
              <w:left w:val="nil"/>
              <w:bottom w:val="nil"/>
              <w:right w:val="nil"/>
            </w:tcBorders>
          </w:tcPr>
          <w:p w14:paraId="0DC89819" w14:textId="008C6344" w:rsidR="00380C79" w:rsidRPr="000E4F8D" w:rsidRDefault="00380C79" w:rsidP="004C2510">
            <w:pPr>
              <w:pStyle w:val="Normal6a"/>
            </w:pPr>
            <w:r>
              <w:rPr>
                <w:b/>
                <w:i/>
              </w:rPr>
              <w:t>4a.</w:t>
            </w:r>
            <w:r>
              <w:tab/>
            </w:r>
            <w:r>
              <w:rPr>
                <w:b/>
                <w:i/>
              </w:rPr>
              <w:t>odsuzuje zjevnou politizaci politiky rozšíření Evropské unie, která oslabuje její důvěryhodnost</w:t>
            </w:r>
            <w:r>
              <w:rPr>
                <w:b/>
                <w:i/>
              </w:rPr>
              <w:t xml:space="preserve"> a </w:t>
            </w:r>
            <w:r>
              <w:rPr>
                <w:b/>
                <w:i/>
              </w:rPr>
              <w:t>základy založené na výsledcích; se znepokojením konstatuje, že zpráva odráží jednostranný</w:t>
            </w:r>
            <w:r>
              <w:rPr>
                <w:b/>
                <w:i/>
              </w:rPr>
              <w:t xml:space="preserve"> a </w:t>
            </w:r>
            <w:r>
              <w:rPr>
                <w:b/>
                <w:i/>
              </w:rPr>
              <w:t>politicky předpojatý přístup, který postrádá objektivitu; vyjadřuje politování nad tím, že zpráva zaujímá vůči Ukrajině příliš shovívavý postoj</w:t>
            </w:r>
            <w:r>
              <w:rPr>
                <w:b/>
                <w:i/>
              </w:rPr>
              <w:t xml:space="preserve"> a </w:t>
            </w:r>
            <w:r>
              <w:rPr>
                <w:b/>
                <w:i/>
              </w:rPr>
              <w:t>zároveň nespravedlivě kritizuje Maďarsko za obranu jednomyslnosti, která je zaručena Smlouvami</w:t>
            </w:r>
            <w:r>
              <w:rPr>
                <w:b/>
                <w:i/>
              </w:rPr>
              <w:t xml:space="preserve"> a </w:t>
            </w:r>
            <w:r>
              <w:rPr>
                <w:b/>
                <w:i/>
              </w:rPr>
              <w:t>která slouží jako institucionální praxe Unie</w:t>
            </w:r>
            <w:r>
              <w:rPr>
                <w:b/>
                <w:i/>
              </w:rPr>
              <w:t xml:space="preserve"> v </w:t>
            </w:r>
            <w:r>
              <w:rPr>
                <w:b/>
                <w:i/>
              </w:rPr>
              <w:t>historii rozšíření;</w:t>
            </w:r>
          </w:p>
        </w:tc>
      </w:tr>
    </w:tbl>
    <w:p w14:paraId="35DE492E"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2BAA377D" w14:textId="77777777" w:rsidR="00380C79" w:rsidRPr="000E4F8D" w:rsidRDefault="00380C79" w:rsidP="00380C79">
      <w:r>
        <w:rPr>
          <w:rStyle w:val="HideTWBExt"/>
        </w:rPr>
        <w:t>&lt;/Amend&gt;</w:t>
      </w:r>
    </w:p>
    <w:p w14:paraId="2BF46D54"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238</w:t>
      </w:r>
      <w:r>
        <w:rPr>
          <w:rStyle w:val="HideTWBExt"/>
          <w:b w:val="0"/>
        </w:rPr>
        <w:t>&lt;/NumAm&gt;</w:t>
      </w:r>
    </w:p>
    <w:p w14:paraId="5B12F546" w14:textId="77777777" w:rsidR="00380C79" w:rsidRPr="000E4F8D" w:rsidRDefault="00380C79" w:rsidP="00380C79">
      <w:pPr>
        <w:pStyle w:val="NormalBold"/>
      </w:pPr>
      <w:r>
        <w:rPr>
          <w:rStyle w:val="HideTWBExt"/>
          <w:b w:val="0"/>
        </w:rPr>
        <w:t>&lt;RepeatBlock-By&gt;&lt;Members&gt;</w:t>
      </w:r>
      <w:r>
        <w:t>Liudas Mažylis</w:t>
      </w:r>
      <w:r>
        <w:rPr>
          <w:rStyle w:val="HideTWBExt"/>
          <w:b w:val="0"/>
        </w:rPr>
        <w:t>&lt;/Members&gt;</w:t>
      </w:r>
    </w:p>
    <w:p w14:paraId="01585C65" w14:textId="77777777" w:rsidR="00380C79" w:rsidRPr="000E4F8D" w:rsidRDefault="00380C79" w:rsidP="00380C79">
      <w:pPr>
        <w:pStyle w:val="NormalBold"/>
      </w:pPr>
      <w:r>
        <w:rPr>
          <w:rStyle w:val="HideTWBExt"/>
          <w:b w:val="0"/>
        </w:rPr>
        <w:t>&lt;/RepeatBlock-By&gt;</w:t>
      </w:r>
    </w:p>
    <w:p w14:paraId="35DD39A0"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2F88C0B" w14:textId="639833B2" w:rsidR="00380C79" w:rsidRPr="000E4F8D" w:rsidRDefault="00380C79" w:rsidP="00380C79">
      <w:pPr>
        <w:pStyle w:val="NormalBold"/>
      </w:pPr>
      <w:r>
        <w:rPr>
          <w:rStyle w:val="HideTWBExt"/>
          <w:b w:val="0"/>
        </w:rPr>
        <w:t>&lt;Article&gt;</w:t>
      </w:r>
      <w:r>
        <w:t>Bod 4</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65E338A" w14:textId="77777777" w:rsidTr="004C2510">
        <w:trPr>
          <w:trHeight w:hRule="exact" w:val="240"/>
          <w:jc w:val="center"/>
        </w:trPr>
        <w:tc>
          <w:tcPr>
            <w:tcW w:w="9752" w:type="dxa"/>
            <w:gridSpan w:val="2"/>
            <w:tcBorders>
              <w:top w:val="nil"/>
              <w:left w:val="nil"/>
              <w:bottom w:val="nil"/>
              <w:right w:val="nil"/>
            </w:tcBorders>
          </w:tcPr>
          <w:p w14:paraId="14212391" w14:textId="77777777" w:rsidR="00380C79" w:rsidRPr="000E4F8D" w:rsidRDefault="00380C79" w:rsidP="004C2510"/>
        </w:tc>
      </w:tr>
      <w:tr w:rsidR="00380C79" w14:paraId="3DDC90BA" w14:textId="77777777" w:rsidTr="004C2510">
        <w:trPr>
          <w:trHeight w:val="240"/>
          <w:jc w:val="center"/>
        </w:trPr>
        <w:tc>
          <w:tcPr>
            <w:tcW w:w="4876" w:type="dxa"/>
            <w:tcBorders>
              <w:top w:val="nil"/>
              <w:left w:val="nil"/>
              <w:bottom w:val="nil"/>
              <w:right w:val="nil"/>
            </w:tcBorders>
          </w:tcPr>
          <w:p w14:paraId="76EC1902"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A8866CC" w14:textId="77777777" w:rsidR="00380C79" w:rsidRPr="000E4F8D" w:rsidRDefault="00380C79" w:rsidP="004C2510">
            <w:pPr>
              <w:pStyle w:val="AmColumnHeading"/>
            </w:pPr>
            <w:r>
              <w:t>Pozměňovací návrh</w:t>
            </w:r>
          </w:p>
        </w:tc>
      </w:tr>
      <w:tr w:rsidR="00380C79" w14:paraId="1CA9B2FD" w14:textId="77777777" w:rsidTr="004C2510">
        <w:trPr>
          <w:jc w:val="center"/>
        </w:trPr>
        <w:tc>
          <w:tcPr>
            <w:tcW w:w="4876" w:type="dxa"/>
            <w:tcBorders>
              <w:top w:val="nil"/>
              <w:left w:val="nil"/>
              <w:bottom w:val="nil"/>
              <w:right w:val="nil"/>
            </w:tcBorders>
          </w:tcPr>
          <w:p w14:paraId="51A909A2" w14:textId="77777777" w:rsidR="00380C79" w:rsidRPr="000E4F8D" w:rsidRDefault="00380C79" w:rsidP="004C2510">
            <w:pPr>
              <w:pStyle w:val="Normal6a"/>
            </w:pPr>
          </w:p>
        </w:tc>
        <w:tc>
          <w:tcPr>
            <w:tcW w:w="4876" w:type="dxa"/>
            <w:tcBorders>
              <w:top w:val="nil"/>
              <w:left w:val="nil"/>
              <w:bottom w:val="nil"/>
              <w:right w:val="nil"/>
            </w:tcBorders>
          </w:tcPr>
          <w:p w14:paraId="5CE3726D" w14:textId="3654AF0A" w:rsidR="00380C79" w:rsidRPr="000E4F8D" w:rsidRDefault="00380C79" w:rsidP="004C2510">
            <w:pPr>
              <w:pStyle w:val="Normal6a"/>
            </w:pPr>
            <w:r>
              <w:rPr>
                <w:b/>
                <w:i/>
              </w:rPr>
              <w:t>4a.</w:t>
            </w:r>
            <w:r>
              <w:tab/>
            </w:r>
            <w:r>
              <w:rPr>
                <w:b/>
                <w:i/>
              </w:rPr>
              <w:t>oceňuje</w:t>
            </w:r>
            <w:r>
              <w:rPr>
                <w:b/>
                <w:i/>
              </w:rPr>
              <w:t xml:space="preserve"> a </w:t>
            </w:r>
            <w:r>
              <w:rPr>
                <w:b/>
                <w:i/>
              </w:rPr>
              <w:t>uznává, že ukrajinský obranný průmysl se stal zásadní složkou evropské bezpečnosti; potvrzuje, že rychle se rozšiřující kapacita Ukrajiny</w:t>
            </w:r>
            <w:r>
              <w:rPr>
                <w:b/>
                <w:i/>
              </w:rPr>
              <w:t xml:space="preserve"> v </w:t>
            </w:r>
            <w:r>
              <w:rPr>
                <w:b/>
                <w:i/>
              </w:rPr>
              <w:t>oblasti výroby dronů, její</w:t>
            </w:r>
            <w:r>
              <w:rPr>
                <w:b/>
                <w:i/>
              </w:rPr>
              <w:t xml:space="preserve"> v </w:t>
            </w:r>
            <w:r>
              <w:rPr>
                <w:b/>
                <w:i/>
              </w:rPr>
              <w:t>boji otestované inovace</w:t>
            </w:r>
            <w:r>
              <w:rPr>
                <w:b/>
                <w:i/>
              </w:rPr>
              <w:t xml:space="preserve"> v </w:t>
            </w:r>
            <w:r>
              <w:rPr>
                <w:b/>
                <w:i/>
              </w:rPr>
              <w:t>oblasti bezpilotních systémů, elektronického boje</w:t>
            </w:r>
            <w:r>
              <w:rPr>
                <w:b/>
                <w:i/>
              </w:rPr>
              <w:t xml:space="preserve"> a </w:t>
            </w:r>
            <w:r>
              <w:rPr>
                <w:b/>
                <w:i/>
              </w:rPr>
              <w:t>softwaru pro bojiště představují jedinečné schopnosti, které doplňují</w:t>
            </w:r>
            <w:r>
              <w:rPr>
                <w:b/>
                <w:i/>
              </w:rPr>
              <w:t xml:space="preserve"> a </w:t>
            </w:r>
            <w:r>
              <w:rPr>
                <w:b/>
                <w:i/>
              </w:rPr>
              <w:t>zásadně posilují evropský ekosystém obranného průmyslu;</w:t>
            </w:r>
          </w:p>
        </w:tc>
      </w:tr>
    </w:tbl>
    <w:p w14:paraId="35446343"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BA0C288" w14:textId="77777777" w:rsidR="00380C79" w:rsidRPr="000E4F8D" w:rsidRDefault="00380C79" w:rsidP="00380C79">
      <w:r>
        <w:rPr>
          <w:rStyle w:val="HideTWBExt"/>
        </w:rPr>
        <w:t>&lt;/Amend&gt;</w:t>
      </w:r>
    </w:p>
    <w:p w14:paraId="0CBCBE63"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239</w:t>
      </w:r>
      <w:r>
        <w:rPr>
          <w:rStyle w:val="HideTWBExt"/>
          <w:b w:val="0"/>
        </w:rPr>
        <w:t>&lt;/NumAm&gt;</w:t>
      </w:r>
    </w:p>
    <w:p w14:paraId="3FE0A219" w14:textId="77777777" w:rsidR="00380C79" w:rsidRPr="000E4F8D" w:rsidRDefault="00380C79" w:rsidP="00380C79">
      <w:pPr>
        <w:pStyle w:val="NormalBold"/>
      </w:pPr>
      <w:r>
        <w:rPr>
          <w:rStyle w:val="HideTWBExt"/>
          <w:b w:val="0"/>
        </w:rPr>
        <w:t>&lt;RepeatBlock-By&gt;&lt;Members&gt;</w:t>
      </w:r>
      <w:r>
        <w:t>Michał Dworczyk</w:t>
      </w:r>
      <w:r>
        <w:rPr>
          <w:rStyle w:val="HideTWBExt"/>
          <w:b w:val="0"/>
        </w:rPr>
        <w:t>&lt;/Members&gt;</w:t>
      </w:r>
    </w:p>
    <w:p w14:paraId="27B77386" w14:textId="77777777" w:rsidR="00380C79" w:rsidRPr="000E4F8D" w:rsidRDefault="00380C79" w:rsidP="00380C79">
      <w:pPr>
        <w:pStyle w:val="NormalBold"/>
      </w:pPr>
      <w:r>
        <w:rPr>
          <w:rStyle w:val="HideTWBExt"/>
          <w:b w:val="0"/>
        </w:rPr>
        <w:t>&lt;/RepeatBlock-By&gt;</w:t>
      </w:r>
    </w:p>
    <w:p w14:paraId="43D7985F"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0FD534C" w14:textId="38623449" w:rsidR="00380C79" w:rsidRPr="000E4F8D" w:rsidRDefault="00380C79" w:rsidP="00380C79">
      <w:pPr>
        <w:pStyle w:val="NormalBold"/>
      </w:pPr>
      <w:r>
        <w:rPr>
          <w:rStyle w:val="HideTWBExt"/>
          <w:b w:val="0"/>
        </w:rPr>
        <w:t>&lt;Article&gt;</w:t>
      </w:r>
      <w:r>
        <w:t>Bod 4</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4DCD053" w14:textId="77777777" w:rsidTr="004C2510">
        <w:trPr>
          <w:trHeight w:hRule="exact" w:val="240"/>
          <w:jc w:val="center"/>
        </w:trPr>
        <w:tc>
          <w:tcPr>
            <w:tcW w:w="9752" w:type="dxa"/>
            <w:gridSpan w:val="2"/>
            <w:tcBorders>
              <w:top w:val="nil"/>
              <w:left w:val="nil"/>
              <w:bottom w:val="nil"/>
              <w:right w:val="nil"/>
            </w:tcBorders>
          </w:tcPr>
          <w:p w14:paraId="51715BD5" w14:textId="77777777" w:rsidR="00380C79" w:rsidRPr="000E4F8D" w:rsidRDefault="00380C79" w:rsidP="004C2510"/>
        </w:tc>
      </w:tr>
      <w:tr w:rsidR="00380C79" w14:paraId="52F0D626" w14:textId="77777777" w:rsidTr="004C2510">
        <w:trPr>
          <w:trHeight w:val="240"/>
          <w:jc w:val="center"/>
        </w:trPr>
        <w:tc>
          <w:tcPr>
            <w:tcW w:w="4876" w:type="dxa"/>
            <w:tcBorders>
              <w:top w:val="nil"/>
              <w:left w:val="nil"/>
              <w:bottom w:val="nil"/>
              <w:right w:val="nil"/>
            </w:tcBorders>
          </w:tcPr>
          <w:p w14:paraId="2630C0BE"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75F0287" w14:textId="77777777" w:rsidR="00380C79" w:rsidRPr="000E4F8D" w:rsidRDefault="00380C79" w:rsidP="004C2510">
            <w:pPr>
              <w:pStyle w:val="AmColumnHeading"/>
            </w:pPr>
            <w:r>
              <w:t>Pozměňovací návrh</w:t>
            </w:r>
          </w:p>
        </w:tc>
      </w:tr>
      <w:tr w:rsidR="00380C79" w14:paraId="72B239D4" w14:textId="77777777" w:rsidTr="004C2510">
        <w:trPr>
          <w:jc w:val="center"/>
        </w:trPr>
        <w:tc>
          <w:tcPr>
            <w:tcW w:w="4876" w:type="dxa"/>
            <w:tcBorders>
              <w:top w:val="nil"/>
              <w:left w:val="nil"/>
              <w:bottom w:val="nil"/>
              <w:right w:val="nil"/>
            </w:tcBorders>
          </w:tcPr>
          <w:p w14:paraId="7C54593A" w14:textId="77777777" w:rsidR="00380C79" w:rsidRPr="000E4F8D" w:rsidRDefault="00380C79" w:rsidP="004C2510">
            <w:pPr>
              <w:pStyle w:val="Normal6a"/>
            </w:pPr>
          </w:p>
        </w:tc>
        <w:tc>
          <w:tcPr>
            <w:tcW w:w="4876" w:type="dxa"/>
            <w:tcBorders>
              <w:top w:val="nil"/>
              <w:left w:val="nil"/>
              <w:bottom w:val="nil"/>
              <w:right w:val="nil"/>
            </w:tcBorders>
          </w:tcPr>
          <w:p w14:paraId="4AEFF5B7" w14:textId="76701B58" w:rsidR="00380C79" w:rsidRPr="000E4F8D" w:rsidRDefault="00380C79" w:rsidP="004C2510">
            <w:pPr>
              <w:pStyle w:val="Normal6a"/>
            </w:pPr>
            <w:r>
              <w:rPr>
                <w:b/>
                <w:i/>
              </w:rPr>
              <w:t>4a.</w:t>
            </w:r>
            <w:r>
              <w:tab/>
            </w:r>
            <w:r>
              <w:rPr>
                <w:b/>
                <w:i/>
              </w:rPr>
              <w:t>zdůrazňuje, že rozšíření Evropské unie je proces založený na výsledcích</w:t>
            </w:r>
            <w:r>
              <w:rPr>
                <w:b/>
                <w:i/>
              </w:rPr>
              <w:t xml:space="preserve"> a </w:t>
            </w:r>
            <w:r>
              <w:rPr>
                <w:b/>
                <w:i/>
              </w:rPr>
              <w:t>představuje geostrategickou investici do silné, stabilní</w:t>
            </w:r>
            <w:r>
              <w:rPr>
                <w:b/>
                <w:i/>
              </w:rPr>
              <w:t xml:space="preserve"> a </w:t>
            </w:r>
            <w:r>
              <w:rPr>
                <w:b/>
                <w:i/>
              </w:rPr>
              <w:t>bezpečné Evropy založené na společných zájmech</w:t>
            </w:r>
            <w:r>
              <w:rPr>
                <w:b/>
                <w:i/>
              </w:rPr>
              <w:t xml:space="preserve"> a </w:t>
            </w:r>
            <w:r>
              <w:rPr>
                <w:b/>
                <w:i/>
              </w:rPr>
              <w:t>hodnotách, jejímž prostřednictvím Ukrajina posílí rozšířenou, odolnější</w:t>
            </w:r>
            <w:r>
              <w:rPr>
                <w:b/>
                <w:i/>
              </w:rPr>
              <w:t xml:space="preserve"> a </w:t>
            </w:r>
            <w:r>
              <w:rPr>
                <w:b/>
                <w:i/>
              </w:rPr>
              <w:t>prosperující Evropskou unii</w:t>
            </w:r>
            <w:r>
              <w:rPr>
                <w:b/>
                <w:i/>
              </w:rPr>
              <w:t xml:space="preserve"> a </w:t>
            </w:r>
            <w:r>
              <w:rPr>
                <w:b/>
                <w:i/>
              </w:rPr>
              <w:t>přispěje</w:t>
            </w:r>
            <w:r>
              <w:rPr>
                <w:b/>
                <w:i/>
              </w:rPr>
              <w:t xml:space="preserve"> k </w:t>
            </w:r>
            <w:r>
              <w:rPr>
                <w:b/>
                <w:i/>
              </w:rPr>
              <w:t>ní.</w:t>
            </w:r>
          </w:p>
        </w:tc>
      </w:tr>
    </w:tbl>
    <w:p w14:paraId="3A617DBE"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4921A216" w14:textId="77777777" w:rsidR="00380C79" w:rsidRPr="000E4F8D" w:rsidRDefault="00380C79" w:rsidP="00380C79">
      <w:r>
        <w:rPr>
          <w:rStyle w:val="HideTWBExt"/>
        </w:rPr>
        <w:t>&lt;/Amend&gt;</w:t>
      </w:r>
    </w:p>
    <w:p w14:paraId="40D08DF4"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240</w:t>
      </w:r>
      <w:r>
        <w:rPr>
          <w:rStyle w:val="HideTWBExt"/>
          <w:b w:val="0"/>
        </w:rPr>
        <w:t>&lt;/NumAm&gt;</w:t>
      </w:r>
    </w:p>
    <w:p w14:paraId="1BE2A7AE" w14:textId="77777777" w:rsidR="00380C79" w:rsidRPr="000E4F8D" w:rsidRDefault="00380C79" w:rsidP="00380C79">
      <w:pPr>
        <w:pStyle w:val="NormalBold"/>
      </w:pPr>
      <w:r>
        <w:rPr>
          <w:rStyle w:val="HideTWBExt"/>
          <w:b w:val="0"/>
        </w:rPr>
        <w:t>&lt;RepeatBlock-By&gt;&lt;Members&gt;</w:t>
      </w:r>
      <w:r>
        <w:t>António Tânger Corrêa, Matthieu Valet, Jordan Bardella, Pierre-Romain Thionnet</w:t>
      </w:r>
      <w:r>
        <w:rPr>
          <w:rStyle w:val="HideTWBExt"/>
          <w:b w:val="0"/>
        </w:rPr>
        <w:t>&lt;/Members&gt;</w:t>
      </w:r>
    </w:p>
    <w:p w14:paraId="6147701D" w14:textId="77777777" w:rsidR="00380C79" w:rsidRPr="000E4F8D" w:rsidRDefault="00380C79" w:rsidP="00380C79">
      <w:pPr>
        <w:pStyle w:val="NormalBold"/>
      </w:pPr>
      <w:r>
        <w:rPr>
          <w:rStyle w:val="HideTWBExt"/>
          <w:b w:val="0"/>
        </w:rPr>
        <w:t>&lt;/RepeatBlock-By&gt;</w:t>
      </w:r>
    </w:p>
    <w:p w14:paraId="0CA4E154"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C65105C" w14:textId="1E69F50E" w:rsidR="00380C79" w:rsidRPr="000E4F8D" w:rsidRDefault="00380C79" w:rsidP="00380C79">
      <w:pPr>
        <w:pStyle w:val="NormalBold"/>
      </w:pPr>
      <w:r>
        <w:rPr>
          <w:rStyle w:val="HideTWBExt"/>
          <w:b w:val="0"/>
        </w:rPr>
        <w:t>&lt;Article&gt;</w:t>
      </w:r>
      <w:r>
        <w:t>Bod 4</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D3444A3" w14:textId="77777777" w:rsidTr="004C2510">
        <w:trPr>
          <w:trHeight w:hRule="exact" w:val="240"/>
          <w:jc w:val="center"/>
        </w:trPr>
        <w:tc>
          <w:tcPr>
            <w:tcW w:w="9752" w:type="dxa"/>
            <w:gridSpan w:val="2"/>
            <w:tcBorders>
              <w:top w:val="nil"/>
              <w:left w:val="nil"/>
              <w:bottom w:val="nil"/>
              <w:right w:val="nil"/>
            </w:tcBorders>
          </w:tcPr>
          <w:p w14:paraId="3C315FC8" w14:textId="77777777" w:rsidR="00380C79" w:rsidRPr="000E4F8D" w:rsidRDefault="00380C79" w:rsidP="004C2510"/>
        </w:tc>
      </w:tr>
      <w:tr w:rsidR="00380C79" w14:paraId="4098A175" w14:textId="77777777" w:rsidTr="004C2510">
        <w:trPr>
          <w:trHeight w:val="240"/>
          <w:jc w:val="center"/>
        </w:trPr>
        <w:tc>
          <w:tcPr>
            <w:tcW w:w="4876" w:type="dxa"/>
            <w:tcBorders>
              <w:top w:val="nil"/>
              <w:left w:val="nil"/>
              <w:bottom w:val="nil"/>
              <w:right w:val="nil"/>
            </w:tcBorders>
          </w:tcPr>
          <w:p w14:paraId="6939F7E8"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FE85F30" w14:textId="77777777" w:rsidR="00380C79" w:rsidRPr="000E4F8D" w:rsidRDefault="00380C79" w:rsidP="004C2510">
            <w:pPr>
              <w:pStyle w:val="AmColumnHeading"/>
            </w:pPr>
            <w:r>
              <w:t>Pozměňovací návrh</w:t>
            </w:r>
          </w:p>
        </w:tc>
      </w:tr>
      <w:tr w:rsidR="00380C79" w14:paraId="1B6B18CA" w14:textId="77777777" w:rsidTr="004C2510">
        <w:trPr>
          <w:jc w:val="center"/>
        </w:trPr>
        <w:tc>
          <w:tcPr>
            <w:tcW w:w="4876" w:type="dxa"/>
            <w:tcBorders>
              <w:top w:val="nil"/>
              <w:left w:val="nil"/>
              <w:bottom w:val="nil"/>
              <w:right w:val="nil"/>
            </w:tcBorders>
          </w:tcPr>
          <w:p w14:paraId="3A76EA6F" w14:textId="77777777" w:rsidR="00380C79" w:rsidRPr="000E4F8D" w:rsidRDefault="00380C79" w:rsidP="004C2510">
            <w:pPr>
              <w:pStyle w:val="Normal6a"/>
            </w:pPr>
          </w:p>
        </w:tc>
        <w:tc>
          <w:tcPr>
            <w:tcW w:w="4876" w:type="dxa"/>
            <w:tcBorders>
              <w:top w:val="nil"/>
              <w:left w:val="nil"/>
              <w:bottom w:val="nil"/>
              <w:right w:val="nil"/>
            </w:tcBorders>
          </w:tcPr>
          <w:p w14:paraId="7F0C717F" w14:textId="3CBBB218" w:rsidR="00380C79" w:rsidRPr="000E4F8D" w:rsidRDefault="00380C79" w:rsidP="004C2510">
            <w:pPr>
              <w:pStyle w:val="Normal6a"/>
            </w:pPr>
            <w:r>
              <w:rPr>
                <w:b/>
                <w:i/>
              </w:rPr>
              <w:t>4a.</w:t>
            </w:r>
            <w:r>
              <w:tab/>
            </w:r>
            <w:r>
              <w:rPr>
                <w:b/>
                <w:i/>
              </w:rPr>
              <w:t>zdůrazňuje, že proces rozšíření nesmí být využíván jako záminka</w:t>
            </w:r>
            <w:r>
              <w:rPr>
                <w:b/>
                <w:i/>
              </w:rPr>
              <w:t xml:space="preserve"> k </w:t>
            </w:r>
            <w:r>
              <w:rPr>
                <w:b/>
                <w:i/>
              </w:rPr>
              <w:t>dalšímu narušování svrchovanosti členských států,</w:t>
            </w:r>
            <w:r>
              <w:rPr>
                <w:b/>
                <w:i/>
              </w:rPr>
              <w:t xml:space="preserve"> a </w:t>
            </w:r>
            <w:r>
              <w:rPr>
                <w:b/>
                <w:i/>
              </w:rPr>
              <w:t>trvá na tom, že je důležité zachovat požadavek jednomyslnosti</w:t>
            </w:r>
            <w:r>
              <w:rPr>
                <w:b/>
                <w:i/>
              </w:rPr>
              <w:t xml:space="preserve"> v </w:t>
            </w:r>
            <w:r>
              <w:rPr>
                <w:b/>
                <w:i/>
              </w:rPr>
              <w:t>Radě ve všech záležitostech týkajících se zahraniční politiky, zejména</w:t>
            </w:r>
            <w:r>
              <w:rPr>
                <w:b/>
                <w:i/>
              </w:rPr>
              <w:t xml:space="preserve"> v </w:t>
            </w:r>
            <w:r>
              <w:rPr>
                <w:b/>
                <w:i/>
              </w:rPr>
              <w:t>otázkách souvisejících</w:t>
            </w:r>
            <w:r>
              <w:rPr>
                <w:b/>
                <w:i/>
              </w:rPr>
              <w:t xml:space="preserve"> s </w:t>
            </w:r>
            <w:r>
              <w:rPr>
                <w:b/>
                <w:i/>
              </w:rPr>
              <w:t>rozšířením;</w:t>
            </w:r>
          </w:p>
        </w:tc>
      </w:tr>
    </w:tbl>
    <w:p w14:paraId="76A2B666"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B3C7006" w14:textId="77777777" w:rsidR="00380C79" w:rsidRPr="000E4F8D" w:rsidRDefault="00380C79" w:rsidP="00380C79">
      <w:r>
        <w:rPr>
          <w:rStyle w:val="HideTWBExt"/>
        </w:rPr>
        <w:t>&lt;/Amend&gt;</w:t>
      </w:r>
    </w:p>
    <w:p w14:paraId="27FCDBC5"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241</w:t>
      </w:r>
      <w:r>
        <w:rPr>
          <w:rStyle w:val="HideTWBExt"/>
          <w:b w:val="0"/>
        </w:rPr>
        <w:t>&lt;/NumAm&gt;</w:t>
      </w:r>
    </w:p>
    <w:p w14:paraId="2A87CEF0" w14:textId="77777777" w:rsidR="00380C79" w:rsidRPr="000E4F8D" w:rsidRDefault="00380C79" w:rsidP="00380C79">
      <w:pPr>
        <w:pStyle w:val="NormalBold"/>
      </w:pPr>
      <w:r>
        <w:rPr>
          <w:rStyle w:val="HideTWBExt"/>
          <w:b w:val="0"/>
        </w:rPr>
        <w:t>&lt;RepeatBlock-By&gt;&lt;Members&gt;</w:t>
      </w:r>
      <w:r>
        <w:t>Alexander Sell</w:t>
      </w:r>
      <w:r>
        <w:rPr>
          <w:rStyle w:val="HideTWBExt"/>
          <w:b w:val="0"/>
        </w:rPr>
        <w:t>&lt;/Members&gt;</w:t>
      </w:r>
    </w:p>
    <w:p w14:paraId="371A93C5" w14:textId="77777777" w:rsidR="00380C79" w:rsidRPr="000E4F8D" w:rsidRDefault="00380C79" w:rsidP="00380C79">
      <w:pPr>
        <w:pStyle w:val="NormalBold"/>
      </w:pPr>
      <w:r>
        <w:rPr>
          <w:rStyle w:val="HideTWBExt"/>
          <w:b w:val="0"/>
        </w:rPr>
        <w:t>&lt;/RepeatBlock-By&gt;</w:t>
      </w:r>
    </w:p>
    <w:p w14:paraId="11A3CA74"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39A8E78" w14:textId="3D5A63F7" w:rsidR="00380C79" w:rsidRPr="000E4F8D" w:rsidRDefault="00380C79" w:rsidP="00380C79">
      <w:pPr>
        <w:pStyle w:val="NormalBold"/>
      </w:pPr>
      <w:r>
        <w:rPr>
          <w:rStyle w:val="HideTWBExt"/>
          <w:b w:val="0"/>
        </w:rPr>
        <w:t>&lt;Article&gt;</w:t>
      </w:r>
      <w:r>
        <w:t>Bod 4</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B324695" w14:textId="77777777" w:rsidTr="004C2510">
        <w:trPr>
          <w:trHeight w:hRule="exact" w:val="240"/>
          <w:jc w:val="center"/>
        </w:trPr>
        <w:tc>
          <w:tcPr>
            <w:tcW w:w="9752" w:type="dxa"/>
            <w:gridSpan w:val="2"/>
            <w:tcBorders>
              <w:top w:val="nil"/>
              <w:left w:val="nil"/>
              <w:bottom w:val="nil"/>
              <w:right w:val="nil"/>
            </w:tcBorders>
          </w:tcPr>
          <w:p w14:paraId="6B5872A0" w14:textId="77777777" w:rsidR="00380C79" w:rsidRPr="000E4F8D" w:rsidRDefault="00380C79" w:rsidP="004C2510"/>
        </w:tc>
      </w:tr>
      <w:tr w:rsidR="00380C79" w14:paraId="3CFB4486" w14:textId="77777777" w:rsidTr="004C2510">
        <w:trPr>
          <w:trHeight w:val="240"/>
          <w:jc w:val="center"/>
        </w:trPr>
        <w:tc>
          <w:tcPr>
            <w:tcW w:w="4876" w:type="dxa"/>
            <w:tcBorders>
              <w:top w:val="nil"/>
              <w:left w:val="nil"/>
              <w:bottom w:val="nil"/>
              <w:right w:val="nil"/>
            </w:tcBorders>
          </w:tcPr>
          <w:p w14:paraId="12CA8FAF"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7FF6DFF9" w14:textId="77777777" w:rsidR="00380C79" w:rsidRPr="000E4F8D" w:rsidRDefault="00380C79" w:rsidP="004C2510">
            <w:pPr>
              <w:pStyle w:val="AmColumnHeading"/>
            </w:pPr>
            <w:r>
              <w:t>Pozměňovací návrh</w:t>
            </w:r>
          </w:p>
        </w:tc>
      </w:tr>
      <w:tr w:rsidR="00380C79" w14:paraId="14CC06D6" w14:textId="77777777" w:rsidTr="004C2510">
        <w:trPr>
          <w:jc w:val="center"/>
        </w:trPr>
        <w:tc>
          <w:tcPr>
            <w:tcW w:w="4876" w:type="dxa"/>
            <w:tcBorders>
              <w:top w:val="nil"/>
              <w:left w:val="nil"/>
              <w:bottom w:val="nil"/>
              <w:right w:val="nil"/>
            </w:tcBorders>
          </w:tcPr>
          <w:p w14:paraId="0E80A645" w14:textId="77777777" w:rsidR="00380C79" w:rsidRPr="000E4F8D" w:rsidRDefault="00380C79" w:rsidP="004C2510">
            <w:pPr>
              <w:pStyle w:val="Normal6a"/>
            </w:pPr>
          </w:p>
        </w:tc>
        <w:tc>
          <w:tcPr>
            <w:tcW w:w="4876" w:type="dxa"/>
            <w:tcBorders>
              <w:top w:val="nil"/>
              <w:left w:val="nil"/>
              <w:bottom w:val="nil"/>
              <w:right w:val="nil"/>
            </w:tcBorders>
          </w:tcPr>
          <w:p w14:paraId="78775385" w14:textId="010D5E8E" w:rsidR="00380C79" w:rsidRPr="000E4F8D" w:rsidRDefault="00380C79" w:rsidP="004C2510">
            <w:pPr>
              <w:pStyle w:val="Normal6a"/>
            </w:pPr>
            <w:r>
              <w:rPr>
                <w:b/>
                <w:i/>
              </w:rPr>
              <w:t>4a.</w:t>
            </w:r>
            <w:r>
              <w:tab/>
            </w:r>
            <w:r>
              <w:rPr>
                <w:b/>
                <w:i/>
              </w:rPr>
              <w:t>připomíná, že předčasné přistoupení zemí</w:t>
            </w:r>
            <w:r>
              <w:rPr>
                <w:b/>
                <w:i/>
              </w:rPr>
              <w:t xml:space="preserve"> s </w:t>
            </w:r>
            <w:r>
              <w:rPr>
                <w:b/>
                <w:i/>
              </w:rPr>
              <w:t>nevyřešenými konflikty, slabou správou věcí veřejných, rozšířenou korupcí</w:t>
            </w:r>
            <w:r>
              <w:rPr>
                <w:b/>
                <w:i/>
              </w:rPr>
              <w:t xml:space="preserve"> a </w:t>
            </w:r>
            <w:r>
              <w:rPr>
                <w:b/>
                <w:i/>
              </w:rPr>
              <w:t>závažnými hospodářskými podmínkami by představovalo přímou hrozbu pro vnitřní bezpečnost, soudržnost</w:t>
            </w:r>
            <w:r>
              <w:rPr>
                <w:b/>
                <w:i/>
              </w:rPr>
              <w:t xml:space="preserve"> a </w:t>
            </w:r>
            <w:r>
              <w:rPr>
                <w:b/>
                <w:i/>
              </w:rPr>
              <w:t>finanční stabilitu Unie</w:t>
            </w:r>
            <w:r>
              <w:rPr>
                <w:b/>
                <w:i/>
              </w:rPr>
              <w:t xml:space="preserve"> a </w:t>
            </w:r>
            <w:r>
              <w:rPr>
                <w:b/>
                <w:i/>
              </w:rPr>
              <w:t>pro zájmy jejích členských států;</w:t>
            </w:r>
          </w:p>
        </w:tc>
      </w:tr>
    </w:tbl>
    <w:p w14:paraId="722EFA69"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F49709B" w14:textId="77777777" w:rsidR="00380C79" w:rsidRPr="000E4F8D" w:rsidRDefault="00380C79" w:rsidP="00380C79">
      <w:r>
        <w:rPr>
          <w:rStyle w:val="HideTWBExt"/>
        </w:rPr>
        <w:t>&lt;/Amend&gt;</w:t>
      </w:r>
    </w:p>
    <w:p w14:paraId="2A6CA49E"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242</w:t>
      </w:r>
      <w:r>
        <w:rPr>
          <w:rStyle w:val="HideTWBExt"/>
          <w:b w:val="0"/>
        </w:rPr>
        <w:t>&lt;/NumAm&gt;</w:t>
      </w:r>
    </w:p>
    <w:p w14:paraId="24F40476" w14:textId="77777777" w:rsidR="00380C79" w:rsidRPr="000E4F8D" w:rsidRDefault="00380C79" w:rsidP="00380C79">
      <w:pPr>
        <w:pStyle w:val="NormalBold"/>
      </w:pPr>
      <w:r>
        <w:rPr>
          <w:rStyle w:val="HideTWBExt"/>
          <w:b w:val="0"/>
        </w:rPr>
        <w:t>&lt;RepeatBlock-By&gt;&lt;Members&gt;</w:t>
      </w:r>
      <w:r>
        <w:t>Petar Volgin</w:t>
      </w:r>
      <w:r>
        <w:rPr>
          <w:rStyle w:val="HideTWBExt"/>
          <w:b w:val="0"/>
        </w:rPr>
        <w:t>&lt;/Members&gt;</w:t>
      </w:r>
    </w:p>
    <w:p w14:paraId="405BEC26" w14:textId="77777777" w:rsidR="00380C79" w:rsidRPr="000E4F8D" w:rsidRDefault="00380C79" w:rsidP="00380C79">
      <w:pPr>
        <w:pStyle w:val="NormalBold"/>
      </w:pPr>
      <w:r>
        <w:rPr>
          <w:rStyle w:val="HideTWBExt"/>
          <w:b w:val="0"/>
        </w:rPr>
        <w:t>&lt;/RepeatBlock-By&gt;</w:t>
      </w:r>
    </w:p>
    <w:p w14:paraId="217F3A02"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8E12E27" w14:textId="79DCEE76" w:rsidR="00380C79" w:rsidRPr="000E4F8D" w:rsidRDefault="00380C79" w:rsidP="00380C79">
      <w:pPr>
        <w:pStyle w:val="NormalBold"/>
      </w:pPr>
      <w:r>
        <w:rPr>
          <w:rStyle w:val="HideTWBExt"/>
          <w:b w:val="0"/>
        </w:rPr>
        <w:t>&lt;Article&gt;</w:t>
      </w:r>
      <w:r>
        <w:t>Bod 4</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E6084EB" w14:textId="77777777" w:rsidTr="004C2510">
        <w:trPr>
          <w:trHeight w:hRule="exact" w:val="240"/>
          <w:jc w:val="center"/>
        </w:trPr>
        <w:tc>
          <w:tcPr>
            <w:tcW w:w="9752" w:type="dxa"/>
            <w:gridSpan w:val="2"/>
            <w:tcBorders>
              <w:top w:val="nil"/>
              <w:left w:val="nil"/>
              <w:bottom w:val="nil"/>
              <w:right w:val="nil"/>
            </w:tcBorders>
          </w:tcPr>
          <w:p w14:paraId="61B45652" w14:textId="77777777" w:rsidR="00380C79" w:rsidRPr="000E4F8D" w:rsidRDefault="00380C79" w:rsidP="004C2510"/>
        </w:tc>
      </w:tr>
      <w:tr w:rsidR="00380C79" w14:paraId="0F6F7B40" w14:textId="77777777" w:rsidTr="004C2510">
        <w:trPr>
          <w:trHeight w:val="240"/>
          <w:jc w:val="center"/>
        </w:trPr>
        <w:tc>
          <w:tcPr>
            <w:tcW w:w="4876" w:type="dxa"/>
            <w:tcBorders>
              <w:top w:val="nil"/>
              <w:left w:val="nil"/>
              <w:bottom w:val="nil"/>
              <w:right w:val="nil"/>
            </w:tcBorders>
          </w:tcPr>
          <w:p w14:paraId="37D81240"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7740E3C9" w14:textId="77777777" w:rsidR="00380C79" w:rsidRPr="000E4F8D" w:rsidRDefault="00380C79" w:rsidP="004C2510">
            <w:pPr>
              <w:pStyle w:val="AmColumnHeading"/>
            </w:pPr>
            <w:r>
              <w:t>Pozměňovací návrh</w:t>
            </w:r>
          </w:p>
        </w:tc>
      </w:tr>
      <w:tr w:rsidR="00380C79" w14:paraId="18A8539C" w14:textId="77777777" w:rsidTr="004C2510">
        <w:trPr>
          <w:jc w:val="center"/>
        </w:trPr>
        <w:tc>
          <w:tcPr>
            <w:tcW w:w="4876" w:type="dxa"/>
            <w:tcBorders>
              <w:top w:val="nil"/>
              <w:left w:val="nil"/>
              <w:bottom w:val="nil"/>
              <w:right w:val="nil"/>
            </w:tcBorders>
          </w:tcPr>
          <w:p w14:paraId="42D80903" w14:textId="77777777" w:rsidR="00380C79" w:rsidRPr="000E4F8D" w:rsidRDefault="00380C79" w:rsidP="004C2510">
            <w:pPr>
              <w:pStyle w:val="Normal6a"/>
            </w:pPr>
          </w:p>
        </w:tc>
        <w:tc>
          <w:tcPr>
            <w:tcW w:w="4876" w:type="dxa"/>
            <w:tcBorders>
              <w:top w:val="nil"/>
              <w:left w:val="nil"/>
              <w:bottom w:val="nil"/>
              <w:right w:val="nil"/>
            </w:tcBorders>
          </w:tcPr>
          <w:p w14:paraId="74DE8BDB" w14:textId="39084524" w:rsidR="00380C79" w:rsidRPr="000E4F8D" w:rsidRDefault="00380C79" w:rsidP="004C2510">
            <w:pPr>
              <w:pStyle w:val="Normal6a"/>
            </w:pPr>
            <w:r>
              <w:rPr>
                <w:b/>
                <w:i/>
              </w:rPr>
              <w:t>4a.</w:t>
            </w:r>
            <w:r>
              <w:tab/>
            </w:r>
            <w:r>
              <w:rPr>
                <w:b/>
                <w:i/>
              </w:rPr>
              <w:t>zdůrazňuje, že institucionální kapacita Ukrajiny, rámec právního státu</w:t>
            </w:r>
            <w:r>
              <w:rPr>
                <w:b/>
                <w:i/>
              </w:rPr>
              <w:t xml:space="preserve"> a </w:t>
            </w:r>
            <w:r>
              <w:rPr>
                <w:b/>
                <w:i/>
              </w:rPr>
              <w:t>hospodářská stabilita jsou</w:t>
            </w:r>
            <w:r>
              <w:rPr>
                <w:b/>
                <w:i/>
              </w:rPr>
              <w:t xml:space="preserve"> i </w:t>
            </w:r>
            <w:r>
              <w:rPr>
                <w:b/>
                <w:i/>
              </w:rPr>
              <w:t>stále nedostatečné</w:t>
            </w:r>
            <w:r>
              <w:rPr>
                <w:b/>
                <w:i/>
              </w:rPr>
              <w:t xml:space="preserve"> k </w:t>
            </w:r>
            <w:r>
              <w:rPr>
                <w:b/>
                <w:i/>
              </w:rPr>
              <w:t>tomu, aby byly důvodem ke zrychleným přístupovým jednáním,</w:t>
            </w:r>
            <w:r>
              <w:rPr>
                <w:b/>
                <w:i/>
              </w:rPr>
              <w:t xml:space="preserve"> a </w:t>
            </w:r>
            <w:r>
              <w:rPr>
                <w:b/>
                <w:i/>
              </w:rPr>
              <w:t>varuje před politicky motivovanými rozhodnutími</w:t>
            </w:r>
            <w:r>
              <w:rPr>
                <w:b/>
                <w:i/>
              </w:rPr>
              <w:t xml:space="preserve"> o </w:t>
            </w:r>
            <w:r>
              <w:rPr>
                <w:b/>
                <w:i/>
              </w:rPr>
              <w:t>rozšíření, která jsou motivována spíše geopolitickou symbolikou než objektivními kritérii;</w:t>
            </w:r>
          </w:p>
        </w:tc>
      </w:tr>
    </w:tbl>
    <w:p w14:paraId="0C9C55AD"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48F84B1" w14:textId="77777777" w:rsidR="00380C79" w:rsidRPr="000E4F8D" w:rsidRDefault="00380C79" w:rsidP="00380C79">
      <w:r>
        <w:rPr>
          <w:rStyle w:val="HideTWBExt"/>
        </w:rPr>
        <w:t>&lt;/Amend&gt;</w:t>
      </w:r>
    </w:p>
    <w:p w14:paraId="32C4F1B8"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243</w:t>
      </w:r>
      <w:r>
        <w:rPr>
          <w:rStyle w:val="HideTWBExt"/>
          <w:b w:val="0"/>
        </w:rPr>
        <w:t>&lt;/NumAm&gt;</w:t>
      </w:r>
    </w:p>
    <w:p w14:paraId="487A006D" w14:textId="77777777" w:rsidR="00380C79" w:rsidRPr="000E4F8D" w:rsidRDefault="00380C79" w:rsidP="00380C79">
      <w:pPr>
        <w:pStyle w:val="NormalBold"/>
      </w:pPr>
      <w:r>
        <w:rPr>
          <w:rStyle w:val="HideTWBExt"/>
          <w:b w:val="0"/>
        </w:rPr>
        <w:t>&lt;RepeatBlock-By&gt;&lt;Members&gt;</w:t>
      </w:r>
      <w:r>
        <w:t>Özlem Demirel</w:t>
      </w:r>
      <w:r>
        <w:rPr>
          <w:rStyle w:val="HideTWBExt"/>
          <w:b w:val="0"/>
        </w:rPr>
        <w:t>&lt;/Members&gt;</w:t>
      </w:r>
    </w:p>
    <w:p w14:paraId="0B6F349C" w14:textId="77777777" w:rsidR="00380C79" w:rsidRPr="000E4F8D" w:rsidRDefault="00380C79" w:rsidP="00380C79">
      <w:pPr>
        <w:pStyle w:val="NormalBold"/>
      </w:pPr>
      <w:r>
        <w:rPr>
          <w:rStyle w:val="HideTWBExt"/>
          <w:b w:val="0"/>
        </w:rPr>
        <w:t>&lt;/RepeatBlock-By&gt;</w:t>
      </w:r>
    </w:p>
    <w:p w14:paraId="44420470"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33B10645" w14:textId="1FF89EEF" w:rsidR="00380C79" w:rsidRPr="000E4F8D" w:rsidRDefault="00380C79" w:rsidP="00380C79">
      <w:pPr>
        <w:pStyle w:val="NormalBold"/>
      </w:pPr>
      <w:r>
        <w:rPr>
          <w:rStyle w:val="HideTWBExt"/>
          <w:b w:val="0"/>
        </w:rPr>
        <w:t>&lt;Article&gt;</w:t>
      </w:r>
      <w:r>
        <w:t>Bod 4</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18A2599" w14:textId="77777777" w:rsidTr="004C2510">
        <w:trPr>
          <w:trHeight w:hRule="exact" w:val="240"/>
          <w:jc w:val="center"/>
        </w:trPr>
        <w:tc>
          <w:tcPr>
            <w:tcW w:w="9752" w:type="dxa"/>
            <w:gridSpan w:val="2"/>
            <w:tcBorders>
              <w:top w:val="nil"/>
              <w:left w:val="nil"/>
              <w:bottom w:val="nil"/>
              <w:right w:val="nil"/>
            </w:tcBorders>
          </w:tcPr>
          <w:p w14:paraId="294A46C8" w14:textId="77777777" w:rsidR="00380C79" w:rsidRPr="000E4F8D" w:rsidRDefault="00380C79" w:rsidP="004C2510"/>
        </w:tc>
      </w:tr>
      <w:tr w:rsidR="00380C79" w14:paraId="7CEC3D49" w14:textId="77777777" w:rsidTr="004C2510">
        <w:trPr>
          <w:trHeight w:val="240"/>
          <w:jc w:val="center"/>
        </w:trPr>
        <w:tc>
          <w:tcPr>
            <w:tcW w:w="4876" w:type="dxa"/>
            <w:tcBorders>
              <w:top w:val="nil"/>
              <w:left w:val="nil"/>
              <w:bottom w:val="nil"/>
              <w:right w:val="nil"/>
            </w:tcBorders>
          </w:tcPr>
          <w:p w14:paraId="4BD1283C"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20174D7" w14:textId="77777777" w:rsidR="00380C79" w:rsidRPr="000E4F8D" w:rsidRDefault="00380C79" w:rsidP="004C2510">
            <w:pPr>
              <w:pStyle w:val="AmColumnHeading"/>
            </w:pPr>
            <w:r>
              <w:t>Pozměňovací návrh</w:t>
            </w:r>
          </w:p>
        </w:tc>
      </w:tr>
      <w:tr w:rsidR="00380C79" w14:paraId="629C0D32" w14:textId="77777777" w:rsidTr="004C2510">
        <w:trPr>
          <w:jc w:val="center"/>
        </w:trPr>
        <w:tc>
          <w:tcPr>
            <w:tcW w:w="4876" w:type="dxa"/>
            <w:tcBorders>
              <w:top w:val="nil"/>
              <w:left w:val="nil"/>
              <w:bottom w:val="nil"/>
              <w:right w:val="nil"/>
            </w:tcBorders>
          </w:tcPr>
          <w:p w14:paraId="0DF809EA" w14:textId="77777777" w:rsidR="00380C79" w:rsidRPr="000E4F8D" w:rsidRDefault="00380C79" w:rsidP="004C2510">
            <w:pPr>
              <w:pStyle w:val="Normal6a"/>
            </w:pPr>
          </w:p>
        </w:tc>
        <w:tc>
          <w:tcPr>
            <w:tcW w:w="4876" w:type="dxa"/>
            <w:tcBorders>
              <w:top w:val="nil"/>
              <w:left w:val="nil"/>
              <w:bottom w:val="nil"/>
              <w:right w:val="nil"/>
            </w:tcBorders>
          </w:tcPr>
          <w:p w14:paraId="7FA11B2A" w14:textId="560F8EAA" w:rsidR="00380C79" w:rsidRPr="000E4F8D" w:rsidRDefault="00380C79" w:rsidP="004C2510">
            <w:pPr>
              <w:pStyle w:val="Normal6a"/>
            </w:pPr>
            <w:r>
              <w:rPr>
                <w:b/>
                <w:i/>
              </w:rPr>
              <w:t>4a.</w:t>
            </w:r>
            <w:r>
              <w:tab/>
            </w:r>
            <w:r>
              <w:rPr>
                <w:b/>
                <w:i/>
              </w:rPr>
              <w:t>opakuje, že přistoupení Ukrajiny</w:t>
            </w:r>
            <w:r>
              <w:rPr>
                <w:b/>
                <w:i/>
              </w:rPr>
              <w:t xml:space="preserve"> k </w:t>
            </w:r>
            <w:r>
              <w:rPr>
                <w:b/>
                <w:i/>
              </w:rPr>
              <w:t>EU se nemůže uskutečnit nějakým urychleným způsobem; trvá na tom, že každý krok musí být založen na jasných kritériích</w:t>
            </w:r>
            <w:r>
              <w:rPr>
                <w:b/>
                <w:i/>
              </w:rPr>
              <w:t xml:space="preserve"> a </w:t>
            </w:r>
            <w:r>
              <w:rPr>
                <w:b/>
                <w:i/>
              </w:rPr>
              <w:t>plném souladu</w:t>
            </w:r>
            <w:r>
              <w:rPr>
                <w:b/>
                <w:i/>
              </w:rPr>
              <w:t xml:space="preserve"> s </w:t>
            </w:r>
            <w:r>
              <w:rPr>
                <w:b/>
                <w:i/>
              </w:rPr>
              <w:t>kodaňskými kritérii, se zvláštním důrazem na provádění spíše než na legislativní formality;</w:t>
            </w:r>
          </w:p>
        </w:tc>
      </w:tr>
    </w:tbl>
    <w:p w14:paraId="17B32995"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4F4EFA9E" w14:textId="77777777" w:rsidR="00380C79" w:rsidRPr="000E4F8D" w:rsidRDefault="00380C79" w:rsidP="00380C79">
      <w:r>
        <w:rPr>
          <w:rStyle w:val="HideTWBExt"/>
        </w:rPr>
        <w:t>&lt;/Amend&gt;</w:t>
      </w:r>
    </w:p>
    <w:p w14:paraId="67DD3835"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244</w:t>
      </w:r>
      <w:r>
        <w:rPr>
          <w:rStyle w:val="HideTWBExt"/>
          <w:b w:val="0"/>
        </w:rPr>
        <w:t>&lt;/NumAm&gt;</w:t>
      </w:r>
    </w:p>
    <w:p w14:paraId="2CC23BD2" w14:textId="77777777" w:rsidR="00380C79" w:rsidRPr="000E4F8D" w:rsidRDefault="00380C79" w:rsidP="00380C79">
      <w:pPr>
        <w:pStyle w:val="NormalBold"/>
      </w:pPr>
      <w:r>
        <w:rPr>
          <w:rStyle w:val="HideTWBExt"/>
          <w:b w:val="0"/>
        </w:rPr>
        <w:t>&lt;RepeatBlock-By&gt;&lt;Members&gt;</w:t>
      </w:r>
      <w:r>
        <w:t>Christophe Gomart</w:t>
      </w:r>
      <w:r>
        <w:rPr>
          <w:rStyle w:val="HideTWBExt"/>
          <w:b w:val="0"/>
        </w:rPr>
        <w:t>&lt;/Members&gt;</w:t>
      </w:r>
    </w:p>
    <w:p w14:paraId="327DB6B7" w14:textId="77777777" w:rsidR="00380C79" w:rsidRPr="000E4F8D" w:rsidRDefault="00380C79" w:rsidP="00380C79">
      <w:pPr>
        <w:pStyle w:val="NormalBold"/>
      </w:pPr>
      <w:r>
        <w:rPr>
          <w:rStyle w:val="HideTWBExt"/>
          <w:b w:val="0"/>
        </w:rPr>
        <w:t>&lt;/RepeatBlock-By&gt;</w:t>
      </w:r>
    </w:p>
    <w:p w14:paraId="1BD752A4"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E8A0DFC" w14:textId="20265B9B" w:rsidR="00380C79" w:rsidRPr="000E4F8D" w:rsidRDefault="00380C79" w:rsidP="00380C79">
      <w:pPr>
        <w:pStyle w:val="NormalBold"/>
      </w:pPr>
      <w:r>
        <w:rPr>
          <w:rStyle w:val="HideTWBExt"/>
          <w:b w:val="0"/>
        </w:rPr>
        <w:t>&lt;Article&gt;</w:t>
      </w:r>
      <w:r>
        <w:t>Bod 4</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4FE515A" w14:textId="77777777" w:rsidTr="004C2510">
        <w:trPr>
          <w:trHeight w:hRule="exact" w:val="240"/>
          <w:jc w:val="center"/>
        </w:trPr>
        <w:tc>
          <w:tcPr>
            <w:tcW w:w="9752" w:type="dxa"/>
            <w:gridSpan w:val="2"/>
            <w:tcBorders>
              <w:top w:val="nil"/>
              <w:left w:val="nil"/>
              <w:bottom w:val="nil"/>
              <w:right w:val="nil"/>
            </w:tcBorders>
          </w:tcPr>
          <w:p w14:paraId="01473D10" w14:textId="77777777" w:rsidR="00380C79" w:rsidRPr="000E4F8D" w:rsidRDefault="00380C79" w:rsidP="004C2510"/>
        </w:tc>
      </w:tr>
      <w:tr w:rsidR="00380C79" w14:paraId="66908BE9" w14:textId="77777777" w:rsidTr="004C2510">
        <w:trPr>
          <w:trHeight w:val="240"/>
          <w:jc w:val="center"/>
        </w:trPr>
        <w:tc>
          <w:tcPr>
            <w:tcW w:w="4876" w:type="dxa"/>
            <w:tcBorders>
              <w:top w:val="nil"/>
              <w:left w:val="nil"/>
              <w:bottom w:val="nil"/>
              <w:right w:val="nil"/>
            </w:tcBorders>
          </w:tcPr>
          <w:p w14:paraId="4B83A890"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4E66A81" w14:textId="77777777" w:rsidR="00380C79" w:rsidRPr="000E4F8D" w:rsidRDefault="00380C79" w:rsidP="004C2510">
            <w:pPr>
              <w:pStyle w:val="AmColumnHeading"/>
            </w:pPr>
            <w:r>
              <w:t>Pozměňovací návrh</w:t>
            </w:r>
          </w:p>
        </w:tc>
      </w:tr>
      <w:tr w:rsidR="00380C79" w14:paraId="220B7B8F" w14:textId="77777777" w:rsidTr="004C2510">
        <w:trPr>
          <w:jc w:val="center"/>
        </w:trPr>
        <w:tc>
          <w:tcPr>
            <w:tcW w:w="4876" w:type="dxa"/>
            <w:tcBorders>
              <w:top w:val="nil"/>
              <w:left w:val="nil"/>
              <w:bottom w:val="nil"/>
              <w:right w:val="nil"/>
            </w:tcBorders>
          </w:tcPr>
          <w:p w14:paraId="52545A90" w14:textId="77777777" w:rsidR="00380C79" w:rsidRPr="000E4F8D" w:rsidRDefault="00380C79" w:rsidP="004C2510">
            <w:pPr>
              <w:pStyle w:val="Normal6a"/>
            </w:pPr>
          </w:p>
        </w:tc>
        <w:tc>
          <w:tcPr>
            <w:tcW w:w="4876" w:type="dxa"/>
            <w:tcBorders>
              <w:top w:val="nil"/>
              <w:left w:val="nil"/>
              <w:bottom w:val="nil"/>
              <w:right w:val="nil"/>
            </w:tcBorders>
          </w:tcPr>
          <w:p w14:paraId="092315E4" w14:textId="36DA23B4" w:rsidR="00380C79" w:rsidRPr="000E4F8D" w:rsidRDefault="00380C79" w:rsidP="004C2510">
            <w:pPr>
              <w:pStyle w:val="Normal6a"/>
            </w:pPr>
            <w:r>
              <w:rPr>
                <w:b/>
                <w:i/>
              </w:rPr>
              <w:t>4a.</w:t>
            </w:r>
            <w:r>
              <w:tab/>
            </w:r>
            <w:r>
              <w:rPr>
                <w:b/>
                <w:i/>
              </w:rPr>
              <w:t>zastává názor, že přistoupení Ukrajiny</w:t>
            </w:r>
            <w:r>
              <w:rPr>
                <w:b/>
                <w:i/>
              </w:rPr>
              <w:t xml:space="preserve"> k </w:t>
            </w:r>
            <w:r>
              <w:rPr>
                <w:b/>
                <w:i/>
              </w:rPr>
              <w:t>Evropské unii není</w:t>
            </w:r>
            <w:r>
              <w:rPr>
                <w:b/>
                <w:i/>
              </w:rPr>
              <w:t xml:space="preserve"> v </w:t>
            </w:r>
            <w:r>
              <w:rPr>
                <w:b/>
                <w:i/>
              </w:rPr>
              <w:t>této fázi nejvhodnějším způsobem, jak reagovat na bezprostřední výzvy</w:t>
            </w:r>
            <w:r>
              <w:rPr>
                <w:b/>
                <w:i/>
              </w:rPr>
              <w:t xml:space="preserve"> v </w:t>
            </w:r>
            <w:r>
              <w:rPr>
                <w:b/>
                <w:i/>
              </w:rPr>
              <w:t>oblasti bezpečnosti, obnovy</w:t>
            </w:r>
            <w:r>
              <w:rPr>
                <w:b/>
                <w:i/>
              </w:rPr>
              <w:t xml:space="preserve"> a </w:t>
            </w:r>
            <w:r>
              <w:rPr>
                <w:b/>
                <w:i/>
              </w:rPr>
              <w:t>stability,</w:t>
            </w:r>
            <w:r>
              <w:rPr>
                <w:b/>
                <w:i/>
              </w:rPr>
              <w:t xml:space="preserve"> a </w:t>
            </w:r>
            <w:r>
              <w:rPr>
                <w:b/>
                <w:i/>
              </w:rPr>
              <w:t>že je vhodnější postupný</w:t>
            </w:r>
            <w:r>
              <w:rPr>
                <w:b/>
                <w:i/>
              </w:rPr>
              <w:t xml:space="preserve"> a </w:t>
            </w:r>
            <w:r>
              <w:rPr>
                <w:b/>
                <w:i/>
              </w:rPr>
              <w:t>diferencovaný přístup;</w:t>
            </w:r>
          </w:p>
        </w:tc>
      </w:tr>
    </w:tbl>
    <w:p w14:paraId="2D8FEB7A"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{FR}</w:t>
      </w:r>
      <w:r w:rsidRPr="000E4F8D">
        <w:t>fr</w:t>
      </w:r>
      <w:r w:rsidRPr="000E4F8D">
        <w:rPr>
          <w:rStyle w:val="HideTWBExt"/>
        </w:rPr>
        <w:t>&lt;/Original&gt;</w:t>
      </w:r>
    </w:p>
    <w:p w14:paraId="05496896" w14:textId="77777777" w:rsidR="00380C79" w:rsidRPr="000E4F8D" w:rsidRDefault="00380C79" w:rsidP="00380C79">
      <w:r>
        <w:rPr>
          <w:rStyle w:val="HideTWBExt"/>
        </w:rPr>
        <w:t>&lt;/Amend&gt;</w:t>
      </w:r>
    </w:p>
    <w:p w14:paraId="531C5FEE"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245</w:t>
      </w:r>
      <w:r>
        <w:rPr>
          <w:rStyle w:val="HideTWBExt"/>
          <w:b w:val="0"/>
        </w:rPr>
        <w:t>&lt;/NumAm&gt;</w:t>
      </w:r>
    </w:p>
    <w:p w14:paraId="0298FCF7" w14:textId="77777777" w:rsidR="00380C79" w:rsidRPr="000E4F8D" w:rsidRDefault="00380C79" w:rsidP="00380C79">
      <w:pPr>
        <w:pStyle w:val="NormalBold"/>
      </w:pPr>
      <w:r>
        <w:rPr>
          <w:rStyle w:val="HideTWBExt"/>
          <w:b w:val="0"/>
        </w:rPr>
        <w:t>&lt;RepeatBlock-By&gt;&lt;Members&gt;</w:t>
      </w:r>
      <w:r>
        <w:t>Michael Gahler</w:t>
      </w:r>
      <w:r>
        <w:rPr>
          <w:rStyle w:val="HideTWBExt"/>
          <w:b w:val="0"/>
        </w:rPr>
        <w:t>&lt;/Members&gt;</w:t>
      </w:r>
    </w:p>
    <w:p w14:paraId="422D387E" w14:textId="77777777" w:rsidR="00380C79" w:rsidRPr="000E4F8D" w:rsidRDefault="00380C79" w:rsidP="00380C79">
      <w:pPr>
        <w:pStyle w:val="NormalBold"/>
      </w:pPr>
      <w:r>
        <w:rPr>
          <w:rStyle w:val="HideTWBExt"/>
          <w:b w:val="0"/>
        </w:rPr>
        <w:t>&lt;/RepeatBlock-By&gt;</w:t>
      </w:r>
    </w:p>
    <w:p w14:paraId="5BDD0C6C"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A326320" w14:textId="73E54A79" w:rsidR="00380C79" w:rsidRPr="000E4F8D" w:rsidRDefault="00380C79" w:rsidP="00380C79">
      <w:pPr>
        <w:pStyle w:val="NormalBold"/>
      </w:pPr>
      <w:r>
        <w:rPr>
          <w:rStyle w:val="HideTWBExt"/>
          <w:b w:val="0"/>
        </w:rPr>
        <w:t>&lt;Article&gt;</w:t>
      </w:r>
      <w:r>
        <w:t>Bod 4</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10B2EA2" w14:textId="77777777" w:rsidTr="004C2510">
        <w:trPr>
          <w:trHeight w:hRule="exact" w:val="240"/>
          <w:jc w:val="center"/>
        </w:trPr>
        <w:tc>
          <w:tcPr>
            <w:tcW w:w="9752" w:type="dxa"/>
            <w:gridSpan w:val="2"/>
            <w:tcBorders>
              <w:top w:val="nil"/>
              <w:left w:val="nil"/>
              <w:bottom w:val="nil"/>
              <w:right w:val="nil"/>
            </w:tcBorders>
          </w:tcPr>
          <w:p w14:paraId="0A119EF1" w14:textId="77777777" w:rsidR="00380C79" w:rsidRPr="000E4F8D" w:rsidRDefault="00380C79" w:rsidP="004C2510"/>
        </w:tc>
      </w:tr>
      <w:tr w:rsidR="00380C79" w14:paraId="3BC4B007" w14:textId="77777777" w:rsidTr="004C2510">
        <w:trPr>
          <w:trHeight w:val="240"/>
          <w:jc w:val="center"/>
        </w:trPr>
        <w:tc>
          <w:tcPr>
            <w:tcW w:w="4876" w:type="dxa"/>
            <w:tcBorders>
              <w:top w:val="nil"/>
              <w:left w:val="nil"/>
              <w:bottom w:val="nil"/>
              <w:right w:val="nil"/>
            </w:tcBorders>
          </w:tcPr>
          <w:p w14:paraId="0508E7B4"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1AD989E" w14:textId="77777777" w:rsidR="00380C79" w:rsidRPr="000E4F8D" w:rsidRDefault="00380C79" w:rsidP="004C2510">
            <w:pPr>
              <w:pStyle w:val="AmColumnHeading"/>
            </w:pPr>
            <w:r>
              <w:t>Pozměňovací návrh</w:t>
            </w:r>
          </w:p>
        </w:tc>
      </w:tr>
      <w:tr w:rsidR="00380C79" w14:paraId="143006A2" w14:textId="77777777" w:rsidTr="004C2510">
        <w:trPr>
          <w:jc w:val="center"/>
        </w:trPr>
        <w:tc>
          <w:tcPr>
            <w:tcW w:w="4876" w:type="dxa"/>
            <w:tcBorders>
              <w:top w:val="nil"/>
              <w:left w:val="nil"/>
              <w:bottom w:val="nil"/>
              <w:right w:val="nil"/>
            </w:tcBorders>
          </w:tcPr>
          <w:p w14:paraId="03A1D317" w14:textId="77777777" w:rsidR="00380C79" w:rsidRPr="000E4F8D" w:rsidRDefault="00380C79" w:rsidP="004C2510">
            <w:pPr>
              <w:pStyle w:val="Normal6a"/>
            </w:pPr>
          </w:p>
        </w:tc>
        <w:tc>
          <w:tcPr>
            <w:tcW w:w="4876" w:type="dxa"/>
            <w:tcBorders>
              <w:top w:val="nil"/>
              <w:left w:val="nil"/>
              <w:bottom w:val="nil"/>
              <w:right w:val="nil"/>
            </w:tcBorders>
          </w:tcPr>
          <w:p w14:paraId="722BC4F6" w14:textId="1D23DDCA" w:rsidR="00380C79" w:rsidRPr="000E4F8D" w:rsidRDefault="00380C79" w:rsidP="004C2510">
            <w:pPr>
              <w:pStyle w:val="Normal6a"/>
            </w:pPr>
            <w:r>
              <w:rPr>
                <w:b/>
                <w:i/>
              </w:rPr>
              <w:t>4a.</w:t>
            </w:r>
            <w:r>
              <w:tab/>
            </w:r>
            <w:r>
              <w:rPr>
                <w:b/>
                <w:i/>
              </w:rPr>
              <w:t>znovu potvrzuje, že budoucnost Ukrajiny je</w:t>
            </w:r>
            <w:r>
              <w:rPr>
                <w:b/>
                <w:i/>
              </w:rPr>
              <w:t xml:space="preserve"> v </w:t>
            </w:r>
            <w:r>
              <w:rPr>
                <w:b/>
                <w:i/>
              </w:rPr>
              <w:t>EU; uznává evropskou integraci Ukrajiny jako strategickou prioritu EU; zdůrazňuje, že je důležité urychlit postupnou integraci Ukrajiny do jednotného trhu EU;</w:t>
            </w:r>
          </w:p>
        </w:tc>
      </w:tr>
    </w:tbl>
    <w:p w14:paraId="117B32AC"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E539E57" w14:textId="77777777" w:rsidR="00380C79" w:rsidRPr="000E4F8D" w:rsidRDefault="00380C79" w:rsidP="00380C79">
      <w:r>
        <w:rPr>
          <w:rStyle w:val="HideTWBExt"/>
        </w:rPr>
        <w:t>&lt;/Amend&gt;</w:t>
      </w:r>
    </w:p>
    <w:p w14:paraId="58754A77"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246</w:t>
      </w:r>
      <w:r>
        <w:rPr>
          <w:rStyle w:val="HideTWBExt"/>
          <w:b w:val="0"/>
        </w:rPr>
        <w:t>&lt;/NumAm&gt;</w:t>
      </w:r>
    </w:p>
    <w:p w14:paraId="26B698DD" w14:textId="77777777" w:rsidR="00380C79" w:rsidRPr="000E4F8D" w:rsidRDefault="00380C79" w:rsidP="00380C79">
      <w:pPr>
        <w:pStyle w:val="NormalBold"/>
      </w:pPr>
      <w:r>
        <w:rPr>
          <w:rStyle w:val="HideTWBExt"/>
          <w:b w:val="0"/>
        </w:rPr>
        <w:t>&lt;RepeatBlock-By&gt;&lt;Members&gt;</w:t>
      </w:r>
      <w:r>
        <w:t>Petras Auštrevičius, Dan Barna, Hilde Vautmans, Lucia Yar, Marie-Agnes Strack-Zimmermann, Urmas Paet, Malik Azmani, Michał Kobosko</w:t>
      </w:r>
      <w:r>
        <w:rPr>
          <w:rStyle w:val="HideTWBExt"/>
          <w:b w:val="0"/>
        </w:rPr>
        <w:t>&lt;/Members&gt;</w:t>
      </w:r>
    </w:p>
    <w:p w14:paraId="461323C3" w14:textId="77777777" w:rsidR="00380C79" w:rsidRPr="000E4F8D" w:rsidRDefault="00380C79" w:rsidP="00380C79">
      <w:pPr>
        <w:pStyle w:val="NormalBold"/>
      </w:pPr>
      <w:r>
        <w:rPr>
          <w:rStyle w:val="HideTWBExt"/>
          <w:b w:val="0"/>
        </w:rPr>
        <w:t>&lt;/RepeatBlock-By&gt;</w:t>
      </w:r>
    </w:p>
    <w:p w14:paraId="674FC2A2"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9EAB609" w14:textId="0FD29955" w:rsidR="00380C79" w:rsidRPr="000E4F8D" w:rsidRDefault="00380C79" w:rsidP="00380C79">
      <w:pPr>
        <w:pStyle w:val="NormalBold"/>
      </w:pPr>
      <w:r>
        <w:rPr>
          <w:rStyle w:val="HideTWBExt"/>
          <w:b w:val="0"/>
        </w:rPr>
        <w:t>&lt;Article&gt;</w:t>
      </w:r>
      <w:r>
        <w:t>Bod 4</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CB0A903" w14:textId="77777777" w:rsidTr="004C2510">
        <w:trPr>
          <w:trHeight w:hRule="exact" w:val="240"/>
          <w:jc w:val="center"/>
        </w:trPr>
        <w:tc>
          <w:tcPr>
            <w:tcW w:w="9752" w:type="dxa"/>
            <w:gridSpan w:val="2"/>
            <w:tcBorders>
              <w:top w:val="nil"/>
              <w:left w:val="nil"/>
              <w:bottom w:val="nil"/>
              <w:right w:val="nil"/>
            </w:tcBorders>
          </w:tcPr>
          <w:p w14:paraId="3C567AC5" w14:textId="77777777" w:rsidR="00380C79" w:rsidRPr="000E4F8D" w:rsidRDefault="00380C79" w:rsidP="004C2510"/>
        </w:tc>
      </w:tr>
      <w:tr w:rsidR="00380C79" w14:paraId="578EDBEC" w14:textId="77777777" w:rsidTr="004C2510">
        <w:trPr>
          <w:trHeight w:val="240"/>
          <w:jc w:val="center"/>
        </w:trPr>
        <w:tc>
          <w:tcPr>
            <w:tcW w:w="4876" w:type="dxa"/>
            <w:tcBorders>
              <w:top w:val="nil"/>
              <w:left w:val="nil"/>
              <w:bottom w:val="nil"/>
              <w:right w:val="nil"/>
            </w:tcBorders>
          </w:tcPr>
          <w:p w14:paraId="0050C2F1"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5534BC7" w14:textId="77777777" w:rsidR="00380C79" w:rsidRPr="000E4F8D" w:rsidRDefault="00380C79" w:rsidP="004C2510">
            <w:pPr>
              <w:pStyle w:val="AmColumnHeading"/>
            </w:pPr>
            <w:r>
              <w:t>Pozměňovací návrh</w:t>
            </w:r>
          </w:p>
        </w:tc>
      </w:tr>
      <w:tr w:rsidR="00380C79" w14:paraId="2FFC351C" w14:textId="77777777" w:rsidTr="004C2510">
        <w:trPr>
          <w:jc w:val="center"/>
        </w:trPr>
        <w:tc>
          <w:tcPr>
            <w:tcW w:w="4876" w:type="dxa"/>
            <w:tcBorders>
              <w:top w:val="nil"/>
              <w:left w:val="nil"/>
              <w:bottom w:val="nil"/>
              <w:right w:val="nil"/>
            </w:tcBorders>
          </w:tcPr>
          <w:p w14:paraId="1E97D1AA" w14:textId="77777777" w:rsidR="00380C79" w:rsidRPr="000E4F8D" w:rsidRDefault="00380C79" w:rsidP="004C2510">
            <w:pPr>
              <w:pStyle w:val="Normal6a"/>
            </w:pPr>
          </w:p>
        </w:tc>
        <w:tc>
          <w:tcPr>
            <w:tcW w:w="4876" w:type="dxa"/>
            <w:tcBorders>
              <w:top w:val="nil"/>
              <w:left w:val="nil"/>
              <w:bottom w:val="nil"/>
              <w:right w:val="nil"/>
            </w:tcBorders>
          </w:tcPr>
          <w:p w14:paraId="415333EF" w14:textId="4B18C545" w:rsidR="00380C79" w:rsidRPr="000E4F8D" w:rsidRDefault="00380C79" w:rsidP="004C2510">
            <w:pPr>
              <w:pStyle w:val="Normal6a"/>
            </w:pPr>
            <w:r>
              <w:rPr>
                <w:b/>
                <w:i/>
              </w:rPr>
              <w:t>4a.</w:t>
            </w:r>
            <w:r>
              <w:tab/>
            </w:r>
            <w:r>
              <w:rPr>
                <w:b/>
                <w:i/>
              </w:rPr>
              <w:t>oceňuje přijetí ukrajinského národního programu pro přizpůsobení ukrajinských právních předpisů právu Evropské unie jako klíčového nástroje pro strukturované</w:t>
            </w:r>
            <w:r>
              <w:rPr>
                <w:b/>
                <w:i/>
              </w:rPr>
              <w:t xml:space="preserve"> a </w:t>
            </w:r>
            <w:r>
              <w:rPr>
                <w:b/>
                <w:i/>
              </w:rPr>
              <w:t>transparentní plánování procesu sbližování právních předpisů;</w:t>
            </w:r>
          </w:p>
        </w:tc>
      </w:tr>
    </w:tbl>
    <w:p w14:paraId="798E527A"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3FF1452" w14:textId="77777777" w:rsidR="00380C79" w:rsidRPr="000E4F8D" w:rsidRDefault="00380C79" w:rsidP="00380C79">
      <w:r>
        <w:rPr>
          <w:rStyle w:val="HideTWBExt"/>
        </w:rPr>
        <w:t>&lt;/Amend&gt;</w:t>
      </w:r>
    </w:p>
    <w:p w14:paraId="69E96A14"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247</w:t>
      </w:r>
      <w:r>
        <w:rPr>
          <w:rStyle w:val="HideTWBExt"/>
          <w:b w:val="0"/>
        </w:rPr>
        <w:t>&lt;/NumAm&gt;</w:t>
      </w:r>
    </w:p>
    <w:p w14:paraId="3A976419" w14:textId="77777777" w:rsidR="00380C79" w:rsidRPr="000E4F8D" w:rsidRDefault="00380C79" w:rsidP="00380C79">
      <w:pPr>
        <w:pStyle w:val="NormalBold"/>
      </w:pPr>
      <w:r>
        <w:rPr>
          <w:rStyle w:val="HideTWBExt"/>
          <w:b w:val="0"/>
        </w:rPr>
        <w:t>&lt;RepeatBlock-By&gt;&lt;Members&gt;</w:t>
      </w:r>
      <w:r>
        <w:t>Ondřej Kolář</w:t>
      </w:r>
      <w:r>
        <w:rPr>
          <w:rStyle w:val="HideTWBExt"/>
          <w:b w:val="0"/>
        </w:rPr>
        <w:t>&lt;/Members&gt;</w:t>
      </w:r>
    </w:p>
    <w:p w14:paraId="5CE7DCF6" w14:textId="77777777" w:rsidR="00380C79" w:rsidRPr="000E4F8D" w:rsidRDefault="00380C79" w:rsidP="00380C79">
      <w:pPr>
        <w:pStyle w:val="NormalBold"/>
      </w:pPr>
      <w:r>
        <w:rPr>
          <w:rStyle w:val="HideTWBExt"/>
          <w:b w:val="0"/>
        </w:rPr>
        <w:t>&lt;/RepeatBlock-By&gt;</w:t>
      </w:r>
    </w:p>
    <w:p w14:paraId="4614A6F4"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155B376" w14:textId="1EC51146" w:rsidR="00380C79" w:rsidRPr="000E4F8D" w:rsidRDefault="00380C79" w:rsidP="00380C79">
      <w:pPr>
        <w:pStyle w:val="NormalBold"/>
      </w:pPr>
      <w:r>
        <w:rPr>
          <w:rStyle w:val="HideTWBExt"/>
          <w:b w:val="0"/>
        </w:rPr>
        <w:t>&lt;Article&gt;</w:t>
      </w:r>
      <w:r>
        <w:t>Bod 4</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9AC7DC5" w14:textId="77777777" w:rsidTr="004C2510">
        <w:trPr>
          <w:trHeight w:hRule="exact" w:val="240"/>
          <w:jc w:val="center"/>
        </w:trPr>
        <w:tc>
          <w:tcPr>
            <w:tcW w:w="9752" w:type="dxa"/>
            <w:gridSpan w:val="2"/>
            <w:tcBorders>
              <w:top w:val="nil"/>
              <w:left w:val="nil"/>
              <w:bottom w:val="nil"/>
              <w:right w:val="nil"/>
            </w:tcBorders>
          </w:tcPr>
          <w:p w14:paraId="6FD28105" w14:textId="77777777" w:rsidR="00380C79" w:rsidRPr="000E4F8D" w:rsidRDefault="00380C79" w:rsidP="004C2510"/>
        </w:tc>
      </w:tr>
      <w:tr w:rsidR="00380C79" w14:paraId="359843CC" w14:textId="77777777" w:rsidTr="004C2510">
        <w:trPr>
          <w:trHeight w:val="240"/>
          <w:jc w:val="center"/>
        </w:trPr>
        <w:tc>
          <w:tcPr>
            <w:tcW w:w="4876" w:type="dxa"/>
            <w:tcBorders>
              <w:top w:val="nil"/>
              <w:left w:val="nil"/>
              <w:bottom w:val="nil"/>
              <w:right w:val="nil"/>
            </w:tcBorders>
          </w:tcPr>
          <w:p w14:paraId="6961F091"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D56CA35" w14:textId="77777777" w:rsidR="00380C79" w:rsidRPr="000E4F8D" w:rsidRDefault="00380C79" w:rsidP="004C2510">
            <w:pPr>
              <w:pStyle w:val="AmColumnHeading"/>
            </w:pPr>
            <w:r>
              <w:t>Pozměňovací návrh</w:t>
            </w:r>
          </w:p>
        </w:tc>
      </w:tr>
      <w:tr w:rsidR="00380C79" w14:paraId="54089E4A" w14:textId="77777777" w:rsidTr="004C2510">
        <w:trPr>
          <w:jc w:val="center"/>
        </w:trPr>
        <w:tc>
          <w:tcPr>
            <w:tcW w:w="4876" w:type="dxa"/>
            <w:tcBorders>
              <w:top w:val="nil"/>
              <w:left w:val="nil"/>
              <w:bottom w:val="nil"/>
              <w:right w:val="nil"/>
            </w:tcBorders>
          </w:tcPr>
          <w:p w14:paraId="2D6DBC5B" w14:textId="77777777" w:rsidR="00380C79" w:rsidRPr="000E4F8D" w:rsidRDefault="00380C79" w:rsidP="004C2510">
            <w:pPr>
              <w:pStyle w:val="Normal6a"/>
            </w:pPr>
          </w:p>
        </w:tc>
        <w:tc>
          <w:tcPr>
            <w:tcW w:w="4876" w:type="dxa"/>
            <w:tcBorders>
              <w:top w:val="nil"/>
              <w:left w:val="nil"/>
              <w:bottom w:val="nil"/>
              <w:right w:val="nil"/>
            </w:tcBorders>
          </w:tcPr>
          <w:p w14:paraId="65DFC154" w14:textId="187B4BA4" w:rsidR="00380C79" w:rsidRPr="000E4F8D" w:rsidRDefault="00380C79" w:rsidP="004C2510">
            <w:pPr>
              <w:pStyle w:val="Normal6a"/>
            </w:pPr>
            <w:r>
              <w:rPr>
                <w:b/>
                <w:i/>
              </w:rPr>
              <w:t>4a.</w:t>
            </w:r>
            <w:r>
              <w:tab/>
            </w:r>
            <w:r>
              <w:rPr>
                <w:b/>
                <w:i/>
              </w:rPr>
              <w:t>vyzývá EU</w:t>
            </w:r>
            <w:r>
              <w:rPr>
                <w:b/>
                <w:i/>
              </w:rPr>
              <w:t xml:space="preserve"> a </w:t>
            </w:r>
            <w:r>
              <w:rPr>
                <w:b/>
                <w:i/>
              </w:rPr>
              <w:t>její členské státy, aby pro Ukrajinu zavedly předvídatelný</w:t>
            </w:r>
            <w:r>
              <w:rPr>
                <w:b/>
                <w:i/>
              </w:rPr>
              <w:t xml:space="preserve"> a </w:t>
            </w:r>
            <w:r>
              <w:rPr>
                <w:b/>
                <w:i/>
              </w:rPr>
              <w:t>zrychlený proces přistoupení, včetně všech záruk</w:t>
            </w:r>
            <w:r>
              <w:rPr>
                <w:b/>
                <w:i/>
              </w:rPr>
              <w:t xml:space="preserve"> a </w:t>
            </w:r>
            <w:r>
              <w:rPr>
                <w:b/>
                <w:i/>
              </w:rPr>
              <w:t>klíčových podmínek, které musí Ukrajina splnit, aby mohla pokračovat</w:t>
            </w:r>
            <w:r>
              <w:rPr>
                <w:b/>
                <w:i/>
              </w:rPr>
              <w:t xml:space="preserve"> v </w:t>
            </w:r>
            <w:r>
              <w:rPr>
                <w:b/>
                <w:i/>
              </w:rPr>
              <w:t>dalším postupu.</w:t>
            </w:r>
          </w:p>
        </w:tc>
      </w:tr>
    </w:tbl>
    <w:p w14:paraId="69AD5080"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8F6339D" w14:textId="77777777" w:rsidR="00380C79" w:rsidRPr="000E4F8D" w:rsidRDefault="00380C79" w:rsidP="00380C79">
      <w:r>
        <w:rPr>
          <w:rStyle w:val="HideTWBExt"/>
        </w:rPr>
        <w:t>&lt;/Amend&gt;</w:t>
      </w:r>
    </w:p>
    <w:p w14:paraId="3BE9C10B"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248</w:t>
      </w:r>
      <w:r>
        <w:rPr>
          <w:rStyle w:val="HideTWBExt"/>
          <w:b w:val="0"/>
        </w:rPr>
        <w:t>&lt;/NumAm&gt;</w:t>
      </w:r>
    </w:p>
    <w:p w14:paraId="119F896F" w14:textId="77777777" w:rsidR="00380C79" w:rsidRPr="000E4F8D" w:rsidRDefault="00380C79" w:rsidP="00380C79">
      <w:pPr>
        <w:pStyle w:val="NormalBold"/>
      </w:pPr>
      <w:r>
        <w:rPr>
          <w:rStyle w:val="HideTWBExt"/>
          <w:b w:val="0"/>
        </w:rPr>
        <w:t>&lt;RepeatBlock-By&gt;&lt;Members&gt;</w:t>
      </w:r>
      <w:r>
        <w:t>Tomasz Froelich</w:t>
      </w:r>
      <w:r>
        <w:rPr>
          <w:rStyle w:val="HideTWBExt"/>
          <w:b w:val="0"/>
        </w:rPr>
        <w:t>&lt;/Members&gt;</w:t>
      </w:r>
    </w:p>
    <w:p w14:paraId="306810E9" w14:textId="77777777" w:rsidR="00380C79" w:rsidRPr="000E4F8D" w:rsidRDefault="00380C79" w:rsidP="00380C79">
      <w:pPr>
        <w:pStyle w:val="NormalBold"/>
      </w:pPr>
      <w:r>
        <w:rPr>
          <w:rStyle w:val="HideTWBExt"/>
          <w:b w:val="0"/>
        </w:rPr>
        <w:t>&lt;/RepeatBlock-By&gt;</w:t>
      </w:r>
    </w:p>
    <w:p w14:paraId="235D8D38"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6FF5743" w14:textId="37C70502" w:rsidR="00380C79" w:rsidRPr="000E4F8D" w:rsidRDefault="00380C79" w:rsidP="00380C79">
      <w:pPr>
        <w:pStyle w:val="NormalBold"/>
      </w:pPr>
      <w:r>
        <w:rPr>
          <w:rStyle w:val="HideTWBExt"/>
          <w:b w:val="0"/>
        </w:rPr>
        <w:t>&lt;Article&gt;</w:t>
      </w:r>
      <w:r>
        <w:t>Bod 4</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54B9E5B" w14:textId="77777777" w:rsidTr="004C2510">
        <w:trPr>
          <w:trHeight w:hRule="exact" w:val="240"/>
          <w:jc w:val="center"/>
        </w:trPr>
        <w:tc>
          <w:tcPr>
            <w:tcW w:w="9752" w:type="dxa"/>
            <w:gridSpan w:val="2"/>
            <w:tcBorders>
              <w:top w:val="nil"/>
              <w:left w:val="nil"/>
              <w:bottom w:val="nil"/>
              <w:right w:val="nil"/>
            </w:tcBorders>
          </w:tcPr>
          <w:p w14:paraId="1CC38ED7" w14:textId="77777777" w:rsidR="00380C79" w:rsidRPr="000E4F8D" w:rsidRDefault="00380C79" w:rsidP="004C2510"/>
        </w:tc>
      </w:tr>
      <w:tr w:rsidR="00380C79" w14:paraId="7A2A795F" w14:textId="77777777" w:rsidTr="004C2510">
        <w:trPr>
          <w:trHeight w:val="240"/>
          <w:jc w:val="center"/>
        </w:trPr>
        <w:tc>
          <w:tcPr>
            <w:tcW w:w="4876" w:type="dxa"/>
            <w:tcBorders>
              <w:top w:val="nil"/>
              <w:left w:val="nil"/>
              <w:bottom w:val="nil"/>
              <w:right w:val="nil"/>
            </w:tcBorders>
          </w:tcPr>
          <w:p w14:paraId="1106D125"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D9221E0" w14:textId="77777777" w:rsidR="00380C79" w:rsidRPr="000E4F8D" w:rsidRDefault="00380C79" w:rsidP="004C2510">
            <w:pPr>
              <w:pStyle w:val="AmColumnHeading"/>
            </w:pPr>
            <w:r>
              <w:t>Pozměňovací návrh</w:t>
            </w:r>
          </w:p>
        </w:tc>
      </w:tr>
      <w:tr w:rsidR="00380C79" w14:paraId="4707DAFA" w14:textId="77777777" w:rsidTr="004C2510">
        <w:trPr>
          <w:jc w:val="center"/>
        </w:trPr>
        <w:tc>
          <w:tcPr>
            <w:tcW w:w="4876" w:type="dxa"/>
            <w:tcBorders>
              <w:top w:val="nil"/>
              <w:left w:val="nil"/>
              <w:bottom w:val="nil"/>
              <w:right w:val="nil"/>
            </w:tcBorders>
          </w:tcPr>
          <w:p w14:paraId="4A7F1A09" w14:textId="77777777" w:rsidR="00380C79" w:rsidRPr="000E4F8D" w:rsidRDefault="00380C79" w:rsidP="004C2510">
            <w:pPr>
              <w:pStyle w:val="Normal6a"/>
            </w:pPr>
          </w:p>
        </w:tc>
        <w:tc>
          <w:tcPr>
            <w:tcW w:w="4876" w:type="dxa"/>
            <w:tcBorders>
              <w:top w:val="nil"/>
              <w:left w:val="nil"/>
              <w:bottom w:val="nil"/>
              <w:right w:val="nil"/>
            </w:tcBorders>
          </w:tcPr>
          <w:p w14:paraId="0916B419" w14:textId="13CFBDED" w:rsidR="00380C79" w:rsidRPr="000E4F8D" w:rsidRDefault="00380C79" w:rsidP="004C2510">
            <w:pPr>
              <w:pStyle w:val="Normal6a"/>
            </w:pPr>
            <w:r>
              <w:rPr>
                <w:b/>
                <w:i/>
              </w:rPr>
              <w:t>4a.</w:t>
            </w:r>
            <w:r>
              <w:tab/>
            </w:r>
            <w:r>
              <w:rPr>
                <w:b/>
                <w:i/>
              </w:rPr>
              <w:t>je znepokojen tím, že rozšíření EU</w:t>
            </w:r>
            <w:r>
              <w:rPr>
                <w:b/>
                <w:i/>
              </w:rPr>
              <w:t xml:space="preserve"> o </w:t>
            </w:r>
            <w:r>
              <w:rPr>
                <w:b/>
                <w:i/>
              </w:rPr>
              <w:t>Ukrajinu by učinilo EU zranitelnější vůči účelovému využívání migrace zahraničními mocnostmi;</w:t>
            </w:r>
          </w:p>
        </w:tc>
      </w:tr>
    </w:tbl>
    <w:p w14:paraId="136895FE"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2E4EFDB4" w14:textId="77777777" w:rsidR="00380C79" w:rsidRPr="000E4F8D" w:rsidRDefault="00380C79" w:rsidP="00380C79">
      <w:r>
        <w:rPr>
          <w:rStyle w:val="HideTWBExt"/>
        </w:rPr>
        <w:t>&lt;/Amend&gt;</w:t>
      </w:r>
    </w:p>
    <w:p w14:paraId="36867C7D"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249</w:t>
      </w:r>
      <w:r>
        <w:rPr>
          <w:rStyle w:val="HideTWBExt"/>
          <w:b w:val="0"/>
        </w:rPr>
        <w:t>&lt;/NumAm&gt;</w:t>
      </w:r>
    </w:p>
    <w:p w14:paraId="6062A525" w14:textId="77777777" w:rsidR="00380C79" w:rsidRPr="000E4F8D" w:rsidRDefault="00380C79" w:rsidP="00380C79">
      <w:pPr>
        <w:pStyle w:val="NormalBold"/>
      </w:pPr>
      <w:r>
        <w:rPr>
          <w:rStyle w:val="HideTWBExt"/>
          <w:b w:val="0"/>
        </w:rPr>
        <w:t>&lt;RepeatBlock-By&gt;&lt;Members&gt;</w:t>
      </w:r>
      <w:r>
        <w:t>Kinga Gál, Viktória Ferenc</w:t>
      </w:r>
      <w:r>
        <w:rPr>
          <w:rStyle w:val="HideTWBExt"/>
          <w:b w:val="0"/>
        </w:rPr>
        <w:t>&lt;/Members&gt;</w:t>
      </w:r>
    </w:p>
    <w:p w14:paraId="43665F32" w14:textId="77777777" w:rsidR="00380C79" w:rsidRPr="000E4F8D" w:rsidRDefault="00380C79" w:rsidP="00380C79">
      <w:pPr>
        <w:pStyle w:val="NormalBold"/>
      </w:pPr>
      <w:r>
        <w:rPr>
          <w:rStyle w:val="HideTWBExt"/>
          <w:b w:val="0"/>
        </w:rPr>
        <w:t>&lt;/RepeatBlock-By&gt;</w:t>
      </w:r>
    </w:p>
    <w:p w14:paraId="495EEA70"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954AC65" w14:textId="77777777" w:rsidR="00380C79" w:rsidRPr="000E4F8D" w:rsidRDefault="00380C79" w:rsidP="00380C79">
      <w:pPr>
        <w:pStyle w:val="NormalBold"/>
      </w:pPr>
      <w:r>
        <w:rPr>
          <w:rStyle w:val="HideTWBExt"/>
          <w:b w:val="0"/>
        </w:rPr>
        <w:t>&lt;Article&gt;</w:t>
      </w:r>
      <w:r>
        <w:t>Bod 4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55BD464" w14:textId="77777777" w:rsidTr="004C2510">
        <w:trPr>
          <w:trHeight w:hRule="exact" w:val="240"/>
          <w:jc w:val="center"/>
        </w:trPr>
        <w:tc>
          <w:tcPr>
            <w:tcW w:w="9752" w:type="dxa"/>
            <w:gridSpan w:val="2"/>
            <w:tcBorders>
              <w:top w:val="nil"/>
              <w:left w:val="nil"/>
              <w:bottom w:val="nil"/>
              <w:right w:val="nil"/>
            </w:tcBorders>
          </w:tcPr>
          <w:p w14:paraId="20667323" w14:textId="77777777" w:rsidR="00380C79" w:rsidRPr="000E4F8D" w:rsidRDefault="00380C79" w:rsidP="004C2510"/>
        </w:tc>
      </w:tr>
      <w:tr w:rsidR="00380C79" w14:paraId="063EDB2A" w14:textId="77777777" w:rsidTr="004C2510">
        <w:trPr>
          <w:trHeight w:val="240"/>
          <w:jc w:val="center"/>
        </w:trPr>
        <w:tc>
          <w:tcPr>
            <w:tcW w:w="4876" w:type="dxa"/>
            <w:tcBorders>
              <w:top w:val="nil"/>
              <w:left w:val="nil"/>
              <w:bottom w:val="nil"/>
              <w:right w:val="nil"/>
            </w:tcBorders>
          </w:tcPr>
          <w:p w14:paraId="7EEFCF86"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0F947A8" w14:textId="77777777" w:rsidR="00380C79" w:rsidRPr="000E4F8D" w:rsidRDefault="00380C79" w:rsidP="004C2510">
            <w:pPr>
              <w:pStyle w:val="AmColumnHeading"/>
            </w:pPr>
            <w:r>
              <w:t>Pozměňovací návrh</w:t>
            </w:r>
          </w:p>
        </w:tc>
      </w:tr>
      <w:tr w:rsidR="00380C79" w14:paraId="1121661A" w14:textId="77777777" w:rsidTr="004C2510">
        <w:trPr>
          <w:jc w:val="center"/>
        </w:trPr>
        <w:tc>
          <w:tcPr>
            <w:tcW w:w="4876" w:type="dxa"/>
            <w:tcBorders>
              <w:top w:val="nil"/>
              <w:left w:val="nil"/>
              <w:bottom w:val="nil"/>
              <w:right w:val="nil"/>
            </w:tcBorders>
          </w:tcPr>
          <w:p w14:paraId="346A99A6" w14:textId="77777777" w:rsidR="00380C79" w:rsidRPr="000E4F8D" w:rsidRDefault="00380C79" w:rsidP="004C2510">
            <w:pPr>
              <w:pStyle w:val="Normal6a"/>
            </w:pPr>
          </w:p>
        </w:tc>
        <w:tc>
          <w:tcPr>
            <w:tcW w:w="4876" w:type="dxa"/>
            <w:tcBorders>
              <w:top w:val="nil"/>
              <w:left w:val="nil"/>
              <w:bottom w:val="nil"/>
              <w:right w:val="nil"/>
            </w:tcBorders>
          </w:tcPr>
          <w:p w14:paraId="78954267" w14:textId="788FD223" w:rsidR="00380C79" w:rsidRPr="000E4F8D" w:rsidRDefault="00380C79" w:rsidP="004C2510">
            <w:pPr>
              <w:pStyle w:val="Normal6a"/>
            </w:pPr>
            <w:r>
              <w:rPr>
                <w:b/>
                <w:i/>
              </w:rPr>
              <w:t>4b.</w:t>
            </w:r>
            <w:r>
              <w:tab/>
            </w:r>
            <w:r>
              <w:rPr>
                <w:b/>
                <w:i/>
              </w:rPr>
              <w:t>zdůrazňuje, že Ukrajina ještě není na přistoupení připravena,</w:t>
            </w:r>
            <w:r>
              <w:rPr>
                <w:b/>
                <w:i/>
              </w:rPr>
              <w:t xml:space="preserve"> a </w:t>
            </w:r>
            <w:r>
              <w:rPr>
                <w:b/>
                <w:i/>
              </w:rPr>
              <w:t>varuje, že jakékoli politicky motivované urychlení procesu, včetně „zrychleného postupu“, „obráceného přistoupení“ nebo „postupné integrace“, ohrožuje bezpečnost evropských občanů, podkopává integritu</w:t>
            </w:r>
            <w:r>
              <w:rPr>
                <w:b/>
                <w:i/>
              </w:rPr>
              <w:t xml:space="preserve"> a </w:t>
            </w:r>
            <w:r>
              <w:rPr>
                <w:b/>
                <w:i/>
              </w:rPr>
              <w:t>důvěryhodnost rámce rozšíření</w:t>
            </w:r>
            <w:r>
              <w:rPr>
                <w:b/>
                <w:i/>
              </w:rPr>
              <w:t xml:space="preserve"> a </w:t>
            </w:r>
            <w:r>
              <w:rPr>
                <w:b/>
                <w:i/>
              </w:rPr>
              <w:t>vyvolává vážné právní obavy; konstatuje, že výzvy</w:t>
            </w:r>
            <w:r>
              <w:rPr>
                <w:b/>
                <w:i/>
              </w:rPr>
              <w:t xml:space="preserve"> k </w:t>
            </w:r>
            <w:r>
              <w:rPr>
                <w:b/>
                <w:i/>
              </w:rPr>
              <w:t>urychlení jednání</w:t>
            </w:r>
            <w:r>
              <w:rPr>
                <w:b/>
                <w:i/>
              </w:rPr>
              <w:t xml:space="preserve"> o </w:t>
            </w:r>
            <w:r>
              <w:rPr>
                <w:b/>
                <w:i/>
              </w:rPr>
              <w:t>tematických okruzích</w:t>
            </w:r>
            <w:r>
              <w:rPr>
                <w:b/>
                <w:i/>
              </w:rPr>
              <w:t xml:space="preserve"> a </w:t>
            </w:r>
            <w:r>
              <w:rPr>
                <w:b/>
                <w:i/>
              </w:rPr>
              <w:t>kapitolách by ohrozily zásadu jednomyslnosti zaručenou Smlouvami</w:t>
            </w:r>
            <w:r>
              <w:rPr>
                <w:b/>
                <w:i/>
              </w:rPr>
              <w:t xml:space="preserve"> a </w:t>
            </w:r>
            <w:r>
              <w:rPr>
                <w:b/>
                <w:i/>
              </w:rPr>
              <w:t>umožnily by obcházení členských států</w:t>
            </w:r>
            <w:r>
              <w:rPr>
                <w:b/>
                <w:i/>
              </w:rPr>
              <w:t xml:space="preserve"> s </w:t>
            </w:r>
            <w:r>
              <w:rPr>
                <w:b/>
                <w:i/>
              </w:rPr>
              <w:t>protichůdnými názory; varuje, že tyto přístupy, včetně pokusů</w:t>
            </w:r>
            <w:r>
              <w:rPr>
                <w:b/>
                <w:i/>
              </w:rPr>
              <w:t xml:space="preserve"> o </w:t>
            </w:r>
            <w:r>
              <w:rPr>
                <w:b/>
                <w:i/>
              </w:rPr>
              <w:t>obcházení jednomyslnosti, jsou součástí dlouhodobé praxe Komise spočívající</w:t>
            </w:r>
            <w:r>
              <w:rPr>
                <w:b/>
                <w:i/>
              </w:rPr>
              <w:t xml:space="preserve"> v </w:t>
            </w:r>
            <w:r>
              <w:rPr>
                <w:b/>
                <w:i/>
              </w:rPr>
              <w:t>postupném</w:t>
            </w:r>
            <w:r>
              <w:rPr>
                <w:b/>
                <w:i/>
              </w:rPr>
              <w:t xml:space="preserve"> a </w:t>
            </w:r>
            <w:r>
              <w:rPr>
                <w:b/>
                <w:i/>
              </w:rPr>
              <w:t>systematickém rozšiřování pravomocí nad rámec pravomocí svěřených Smlouvami; zdůrazňuje, že článek 49 SEU vyžaduje jednomyslnost pro všechny klíčové kroky</w:t>
            </w:r>
            <w:r>
              <w:rPr>
                <w:b/>
                <w:i/>
              </w:rPr>
              <w:t xml:space="preserve"> v </w:t>
            </w:r>
            <w:r>
              <w:rPr>
                <w:b/>
                <w:i/>
              </w:rPr>
              <w:t>procesu přistoupení, jak bylo znovu potvrzeno</w:t>
            </w:r>
            <w:r>
              <w:rPr>
                <w:b/>
                <w:i/>
              </w:rPr>
              <w:t xml:space="preserve"> v </w:t>
            </w:r>
            <w:r>
              <w:rPr>
                <w:b/>
                <w:i/>
              </w:rPr>
              <w:t>rámci pro jednání</w:t>
            </w:r>
            <w:r>
              <w:rPr>
                <w:b/>
                <w:i/>
              </w:rPr>
              <w:t xml:space="preserve"> s </w:t>
            </w:r>
            <w:r>
              <w:rPr>
                <w:b/>
                <w:i/>
              </w:rPr>
              <w:t>Ukrajinou</w:t>
            </w:r>
            <w:r>
              <w:rPr>
                <w:b/>
                <w:i/>
              </w:rPr>
              <w:t xml:space="preserve"> z </w:t>
            </w:r>
            <w:r>
              <w:rPr>
                <w:b/>
                <w:i/>
              </w:rPr>
              <w:t>roku 2024; zdůrazňuje, že přistoupení musí být</w:t>
            </w:r>
            <w:r>
              <w:rPr>
                <w:b/>
                <w:i/>
              </w:rPr>
              <w:t xml:space="preserve"> i </w:t>
            </w:r>
            <w:r>
              <w:rPr>
                <w:b/>
                <w:i/>
              </w:rPr>
              <w:t>nadále přísně podmíněno objektivním splněním kodaňských kritérií.</w:t>
            </w:r>
          </w:p>
        </w:tc>
      </w:tr>
    </w:tbl>
    <w:p w14:paraId="4956B083"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DBE6CDB" w14:textId="77777777" w:rsidR="00380C79" w:rsidRPr="000E4F8D" w:rsidRDefault="00380C79" w:rsidP="00380C79">
      <w:r>
        <w:rPr>
          <w:rStyle w:val="HideTWBExt"/>
        </w:rPr>
        <w:t>&lt;/Amend&gt;</w:t>
      </w:r>
    </w:p>
    <w:p w14:paraId="7EB26119"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250</w:t>
      </w:r>
      <w:r>
        <w:rPr>
          <w:rStyle w:val="HideTWBExt"/>
          <w:b w:val="0"/>
        </w:rPr>
        <w:t>&lt;/NumAm&gt;</w:t>
      </w:r>
    </w:p>
    <w:p w14:paraId="1C43F7F1" w14:textId="77777777" w:rsidR="00380C79" w:rsidRPr="000E4F8D" w:rsidRDefault="00380C79" w:rsidP="00380C79">
      <w:pPr>
        <w:pStyle w:val="NormalBold"/>
      </w:pPr>
      <w:r>
        <w:rPr>
          <w:rStyle w:val="HideTWBExt"/>
          <w:b w:val="0"/>
        </w:rPr>
        <w:t>&lt;RepeatBlock-By&gt;&lt;Members&gt;</w:t>
      </w:r>
      <w:r>
        <w:t>António Tânger Corrêa, Matthieu Valet, Jordan Bardella, Pierre-Romain Thionnet</w:t>
      </w:r>
      <w:r>
        <w:rPr>
          <w:rStyle w:val="HideTWBExt"/>
          <w:b w:val="0"/>
        </w:rPr>
        <w:t>&lt;/Members&gt;</w:t>
      </w:r>
    </w:p>
    <w:p w14:paraId="768B95C4" w14:textId="77777777" w:rsidR="00380C79" w:rsidRPr="000E4F8D" w:rsidRDefault="00380C79" w:rsidP="00380C79">
      <w:pPr>
        <w:pStyle w:val="NormalBold"/>
      </w:pPr>
      <w:r>
        <w:rPr>
          <w:rStyle w:val="HideTWBExt"/>
          <w:b w:val="0"/>
        </w:rPr>
        <w:t>&lt;/RepeatBlock-By&gt;</w:t>
      </w:r>
    </w:p>
    <w:p w14:paraId="63FD6967"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BC16F29" w14:textId="77777777" w:rsidR="00380C79" w:rsidRPr="000E4F8D" w:rsidRDefault="00380C79" w:rsidP="00380C79">
      <w:pPr>
        <w:pStyle w:val="NormalBold"/>
      </w:pPr>
      <w:r>
        <w:rPr>
          <w:rStyle w:val="HideTWBExt"/>
          <w:b w:val="0"/>
        </w:rPr>
        <w:t>&lt;Article&gt;</w:t>
      </w:r>
      <w:r>
        <w:t>Bod 4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7A5CF63" w14:textId="77777777" w:rsidTr="004C2510">
        <w:trPr>
          <w:trHeight w:hRule="exact" w:val="240"/>
          <w:jc w:val="center"/>
        </w:trPr>
        <w:tc>
          <w:tcPr>
            <w:tcW w:w="9752" w:type="dxa"/>
            <w:gridSpan w:val="2"/>
            <w:tcBorders>
              <w:top w:val="nil"/>
              <w:left w:val="nil"/>
              <w:bottom w:val="nil"/>
              <w:right w:val="nil"/>
            </w:tcBorders>
          </w:tcPr>
          <w:p w14:paraId="16D22A19" w14:textId="77777777" w:rsidR="00380C79" w:rsidRPr="000E4F8D" w:rsidRDefault="00380C79" w:rsidP="004C2510"/>
        </w:tc>
      </w:tr>
      <w:tr w:rsidR="00380C79" w14:paraId="640EA2FB" w14:textId="77777777" w:rsidTr="004C2510">
        <w:trPr>
          <w:trHeight w:val="240"/>
          <w:jc w:val="center"/>
        </w:trPr>
        <w:tc>
          <w:tcPr>
            <w:tcW w:w="4876" w:type="dxa"/>
            <w:tcBorders>
              <w:top w:val="nil"/>
              <w:left w:val="nil"/>
              <w:bottom w:val="nil"/>
              <w:right w:val="nil"/>
            </w:tcBorders>
          </w:tcPr>
          <w:p w14:paraId="4F11B552"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7565F901" w14:textId="77777777" w:rsidR="00380C79" w:rsidRPr="000E4F8D" w:rsidRDefault="00380C79" w:rsidP="004C2510">
            <w:pPr>
              <w:pStyle w:val="AmColumnHeading"/>
            </w:pPr>
            <w:r>
              <w:t>Pozměňovací návrh</w:t>
            </w:r>
          </w:p>
        </w:tc>
      </w:tr>
      <w:tr w:rsidR="00380C79" w14:paraId="5B926549" w14:textId="77777777" w:rsidTr="004C2510">
        <w:trPr>
          <w:jc w:val="center"/>
        </w:trPr>
        <w:tc>
          <w:tcPr>
            <w:tcW w:w="4876" w:type="dxa"/>
            <w:tcBorders>
              <w:top w:val="nil"/>
              <w:left w:val="nil"/>
              <w:bottom w:val="nil"/>
              <w:right w:val="nil"/>
            </w:tcBorders>
          </w:tcPr>
          <w:p w14:paraId="208F6EB2" w14:textId="77777777" w:rsidR="00380C79" w:rsidRPr="000E4F8D" w:rsidRDefault="00380C79" w:rsidP="004C2510">
            <w:pPr>
              <w:pStyle w:val="Normal6a"/>
            </w:pPr>
          </w:p>
        </w:tc>
        <w:tc>
          <w:tcPr>
            <w:tcW w:w="4876" w:type="dxa"/>
            <w:tcBorders>
              <w:top w:val="nil"/>
              <w:left w:val="nil"/>
              <w:bottom w:val="nil"/>
              <w:right w:val="nil"/>
            </w:tcBorders>
          </w:tcPr>
          <w:p w14:paraId="399671A4" w14:textId="2B172FD4" w:rsidR="00380C79" w:rsidRPr="000E4F8D" w:rsidRDefault="00380C79" w:rsidP="004C2510">
            <w:pPr>
              <w:pStyle w:val="Normal6a"/>
            </w:pPr>
            <w:r>
              <w:rPr>
                <w:b/>
                <w:i/>
              </w:rPr>
              <w:t>4b.</w:t>
            </w:r>
            <w:r>
              <w:tab/>
            </w:r>
            <w:r>
              <w:rPr>
                <w:b/>
                <w:i/>
              </w:rPr>
              <w:t>vyjadřuje hluboké politování nad tím, že Komise prosazuje obrácenou logiku přistoupení tím, že prosazuje otevření tematických okruhů jednání navzdory přetrvávajícím nedostatkům,</w:t>
            </w:r>
            <w:r>
              <w:rPr>
                <w:b/>
                <w:i/>
              </w:rPr>
              <w:t xml:space="preserve"> a </w:t>
            </w:r>
            <w:r>
              <w:rPr>
                <w:b/>
                <w:i/>
              </w:rPr>
              <w:t>varuje, že jakékoli politicky motivované urychlení procesu ohrožuje bezpečnost</w:t>
            </w:r>
            <w:r>
              <w:rPr>
                <w:b/>
                <w:i/>
              </w:rPr>
              <w:t xml:space="preserve"> a </w:t>
            </w:r>
            <w:r>
              <w:rPr>
                <w:b/>
                <w:i/>
              </w:rPr>
              <w:t>prosperitu evropských občanů; varuje, že tyto zrychlené postupy, jejichž účelem je obejít jednomyslnost, jsou součástí dlouhodobé praxe Komise spočívající</w:t>
            </w:r>
            <w:r>
              <w:rPr>
                <w:b/>
                <w:i/>
              </w:rPr>
              <w:t xml:space="preserve"> v </w:t>
            </w:r>
            <w:r>
              <w:rPr>
                <w:b/>
                <w:i/>
              </w:rPr>
              <w:t>postupném</w:t>
            </w:r>
            <w:r>
              <w:rPr>
                <w:b/>
                <w:i/>
              </w:rPr>
              <w:t xml:space="preserve"> a </w:t>
            </w:r>
            <w:r>
              <w:rPr>
                <w:b/>
                <w:i/>
              </w:rPr>
              <w:t>systematickém rozšiřování pravomocí nad rámec pravomocí svěřených Smlouvami; zdůrazňuje, že článek 49 SEU vyžaduje jednomyslnost pro všechny klíčové kroky</w:t>
            </w:r>
            <w:r>
              <w:rPr>
                <w:b/>
                <w:i/>
              </w:rPr>
              <w:t xml:space="preserve"> v </w:t>
            </w:r>
            <w:r>
              <w:rPr>
                <w:b/>
                <w:i/>
              </w:rPr>
              <w:t>procesu přistoupení, jak bylo znovu potvrzeno</w:t>
            </w:r>
            <w:r>
              <w:rPr>
                <w:b/>
                <w:i/>
              </w:rPr>
              <w:t xml:space="preserve"> v </w:t>
            </w:r>
            <w:r>
              <w:rPr>
                <w:b/>
                <w:i/>
              </w:rPr>
              <w:t>rámci pro jednání</w:t>
            </w:r>
            <w:r>
              <w:rPr>
                <w:b/>
                <w:i/>
              </w:rPr>
              <w:t xml:space="preserve"> s </w:t>
            </w:r>
            <w:r>
              <w:rPr>
                <w:b/>
                <w:i/>
              </w:rPr>
              <w:t>Ukrajinou</w:t>
            </w:r>
            <w:r>
              <w:rPr>
                <w:b/>
                <w:i/>
              </w:rPr>
              <w:t xml:space="preserve"> z </w:t>
            </w:r>
            <w:r>
              <w:rPr>
                <w:b/>
                <w:i/>
              </w:rPr>
              <w:t>roku 2024; zdůrazňuje, že přistoupení musí být</w:t>
            </w:r>
            <w:r>
              <w:rPr>
                <w:b/>
                <w:i/>
              </w:rPr>
              <w:t xml:space="preserve"> i </w:t>
            </w:r>
            <w:r>
              <w:rPr>
                <w:b/>
                <w:i/>
              </w:rPr>
              <w:t>nadále přísně podmíněno objektivním splněním kodaňských kritérií.</w:t>
            </w:r>
          </w:p>
        </w:tc>
      </w:tr>
    </w:tbl>
    <w:p w14:paraId="1A449104"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37C04B8" w14:textId="77777777" w:rsidR="00380C79" w:rsidRPr="000E4F8D" w:rsidRDefault="00380C79" w:rsidP="00380C79">
      <w:r>
        <w:rPr>
          <w:rStyle w:val="HideTWBExt"/>
        </w:rPr>
        <w:t>&lt;/Amend&gt;</w:t>
      </w:r>
    </w:p>
    <w:p w14:paraId="34417D6F"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251</w:t>
      </w:r>
      <w:r>
        <w:rPr>
          <w:rStyle w:val="HideTWBExt"/>
          <w:b w:val="0"/>
        </w:rPr>
        <w:t>&lt;/NumAm&gt;</w:t>
      </w:r>
    </w:p>
    <w:p w14:paraId="4F75E8D6"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79722797" w14:textId="77777777" w:rsidR="00380C79" w:rsidRPr="000E4F8D" w:rsidRDefault="00380C79" w:rsidP="00380C79">
      <w:pPr>
        <w:pStyle w:val="NormalBold"/>
      </w:pPr>
      <w:r>
        <w:rPr>
          <w:rStyle w:val="HideTWBExt"/>
          <w:b w:val="0"/>
        </w:rPr>
        <w:t>&lt;/RepeatBlock-By&gt;</w:t>
      </w:r>
    </w:p>
    <w:p w14:paraId="2B65C17F"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9BCDF81" w14:textId="77777777" w:rsidR="00380C79" w:rsidRPr="000E4F8D" w:rsidRDefault="00380C79" w:rsidP="00380C79">
      <w:pPr>
        <w:pStyle w:val="NormalBold"/>
      </w:pPr>
      <w:r>
        <w:rPr>
          <w:rStyle w:val="HideTWBExt"/>
          <w:b w:val="0"/>
        </w:rPr>
        <w:t>&lt;Article&gt;</w:t>
      </w:r>
      <w:r>
        <w:t>Bod 4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677973C" w14:textId="77777777" w:rsidTr="004C2510">
        <w:trPr>
          <w:trHeight w:hRule="exact" w:val="240"/>
          <w:jc w:val="center"/>
        </w:trPr>
        <w:tc>
          <w:tcPr>
            <w:tcW w:w="9752" w:type="dxa"/>
            <w:gridSpan w:val="2"/>
            <w:tcBorders>
              <w:top w:val="nil"/>
              <w:left w:val="nil"/>
              <w:bottom w:val="nil"/>
              <w:right w:val="nil"/>
            </w:tcBorders>
          </w:tcPr>
          <w:p w14:paraId="5DD744CF" w14:textId="77777777" w:rsidR="00380C79" w:rsidRPr="000E4F8D" w:rsidRDefault="00380C79" w:rsidP="004C2510"/>
        </w:tc>
      </w:tr>
      <w:tr w:rsidR="00380C79" w14:paraId="63527626" w14:textId="77777777" w:rsidTr="004C2510">
        <w:trPr>
          <w:trHeight w:val="240"/>
          <w:jc w:val="center"/>
        </w:trPr>
        <w:tc>
          <w:tcPr>
            <w:tcW w:w="4876" w:type="dxa"/>
            <w:tcBorders>
              <w:top w:val="nil"/>
              <w:left w:val="nil"/>
              <w:bottom w:val="nil"/>
              <w:right w:val="nil"/>
            </w:tcBorders>
          </w:tcPr>
          <w:p w14:paraId="54F1B110"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7228B9A" w14:textId="77777777" w:rsidR="00380C79" w:rsidRPr="000E4F8D" w:rsidRDefault="00380C79" w:rsidP="004C2510">
            <w:pPr>
              <w:pStyle w:val="AmColumnHeading"/>
            </w:pPr>
            <w:r>
              <w:t>Pozměňovací návrh</w:t>
            </w:r>
          </w:p>
        </w:tc>
      </w:tr>
      <w:tr w:rsidR="00380C79" w14:paraId="5DB48D05" w14:textId="77777777" w:rsidTr="004C2510">
        <w:trPr>
          <w:jc w:val="center"/>
        </w:trPr>
        <w:tc>
          <w:tcPr>
            <w:tcW w:w="4876" w:type="dxa"/>
            <w:tcBorders>
              <w:top w:val="nil"/>
              <w:left w:val="nil"/>
              <w:bottom w:val="nil"/>
              <w:right w:val="nil"/>
            </w:tcBorders>
          </w:tcPr>
          <w:p w14:paraId="6D8B7C86" w14:textId="77777777" w:rsidR="00380C79" w:rsidRPr="000E4F8D" w:rsidRDefault="00380C79" w:rsidP="004C2510">
            <w:pPr>
              <w:pStyle w:val="Normal6a"/>
            </w:pPr>
          </w:p>
        </w:tc>
        <w:tc>
          <w:tcPr>
            <w:tcW w:w="4876" w:type="dxa"/>
            <w:tcBorders>
              <w:top w:val="nil"/>
              <w:left w:val="nil"/>
              <w:bottom w:val="nil"/>
              <w:right w:val="nil"/>
            </w:tcBorders>
          </w:tcPr>
          <w:p w14:paraId="1B351007" w14:textId="13F3E45B" w:rsidR="00380C79" w:rsidRPr="000E4F8D" w:rsidRDefault="00380C79" w:rsidP="004C2510">
            <w:pPr>
              <w:pStyle w:val="Normal6a"/>
            </w:pPr>
            <w:r>
              <w:rPr>
                <w:b/>
                <w:i/>
              </w:rPr>
              <w:t>4b.</w:t>
            </w:r>
            <w:r>
              <w:tab/>
            </w:r>
            <w:r>
              <w:rPr>
                <w:b/>
                <w:i/>
              </w:rPr>
              <w:t>zdůrazňuje, že rozšíření EU může být nejen transformačním procesem</w:t>
            </w:r>
            <w:r>
              <w:rPr>
                <w:b/>
                <w:i/>
              </w:rPr>
              <w:t xml:space="preserve"> v </w:t>
            </w:r>
            <w:r>
              <w:rPr>
                <w:b/>
                <w:i/>
              </w:rPr>
              <w:t>přistupujících zemích, ale také geostrategickým nástrojem ve vlastním zájmu EU, investicí do míru</w:t>
            </w:r>
            <w:r>
              <w:rPr>
                <w:b/>
                <w:i/>
              </w:rPr>
              <w:t xml:space="preserve"> a </w:t>
            </w:r>
            <w:r>
              <w:rPr>
                <w:b/>
                <w:i/>
              </w:rPr>
              <w:t>stability</w:t>
            </w:r>
            <w:r>
              <w:rPr>
                <w:b/>
                <w:i/>
              </w:rPr>
              <w:t xml:space="preserve"> a </w:t>
            </w:r>
            <w:r>
              <w:rPr>
                <w:b/>
                <w:i/>
              </w:rPr>
              <w:t>bezpečnosti na evropském kontinentu</w:t>
            </w:r>
            <w:r>
              <w:rPr>
                <w:b/>
                <w:i/>
              </w:rPr>
              <w:t xml:space="preserve"> a </w:t>
            </w:r>
            <w:r>
              <w:rPr>
                <w:b/>
                <w:i/>
              </w:rPr>
              <w:t>morální povinností; uznává přistoupení Ukrajiny</w:t>
            </w:r>
            <w:r>
              <w:rPr>
                <w:b/>
                <w:i/>
              </w:rPr>
              <w:t xml:space="preserve"> k </w:t>
            </w:r>
            <w:r>
              <w:rPr>
                <w:b/>
                <w:i/>
              </w:rPr>
              <w:t>EU jako strategickou reakci na ruskou agresi</w:t>
            </w:r>
            <w:r>
              <w:rPr>
                <w:b/>
                <w:i/>
              </w:rPr>
              <w:t xml:space="preserve"> a </w:t>
            </w:r>
            <w:r>
              <w:rPr>
                <w:b/>
                <w:i/>
              </w:rPr>
              <w:t>posílení geopolitické odolnosti EU; zdůrazňuje, že členství Ukrajiny</w:t>
            </w:r>
            <w:r>
              <w:rPr>
                <w:b/>
                <w:i/>
              </w:rPr>
              <w:t xml:space="preserve"> v </w:t>
            </w:r>
            <w:r>
              <w:rPr>
                <w:b/>
                <w:i/>
              </w:rPr>
              <w:t>EU je vzájemně prospěšné, neboť posiluje schopnost EU odrazovat, bojovat proti hybridní válce</w:t>
            </w:r>
            <w:r>
              <w:rPr>
                <w:b/>
                <w:i/>
              </w:rPr>
              <w:t xml:space="preserve"> a </w:t>
            </w:r>
            <w:r>
              <w:rPr>
                <w:b/>
                <w:i/>
              </w:rPr>
              <w:t>budovat sílu příslušných základen obranného průmyslu; zdůrazňuje, že Ukrajina by měla být nedílnou součástí budoucí evropské bezpečnostní architektury; </w:t>
            </w:r>
          </w:p>
        </w:tc>
      </w:tr>
    </w:tbl>
    <w:p w14:paraId="7292E6A9"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8A7C62D" w14:textId="77777777" w:rsidR="00380C79" w:rsidRPr="000E4F8D" w:rsidRDefault="00380C79" w:rsidP="00380C79">
      <w:r>
        <w:rPr>
          <w:rStyle w:val="HideTWBExt"/>
        </w:rPr>
        <w:t>&lt;/Amend&gt;</w:t>
      </w:r>
    </w:p>
    <w:p w14:paraId="38D61EFC"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252</w:t>
      </w:r>
      <w:r>
        <w:rPr>
          <w:rStyle w:val="HideTWBExt"/>
          <w:b w:val="0"/>
        </w:rPr>
        <w:t>&lt;/NumAm&gt;</w:t>
      </w:r>
    </w:p>
    <w:p w14:paraId="096F7920" w14:textId="77777777" w:rsidR="00380C79" w:rsidRPr="000E4F8D" w:rsidRDefault="00380C79" w:rsidP="00380C79">
      <w:pPr>
        <w:pStyle w:val="NormalBold"/>
      </w:pPr>
      <w:r>
        <w:rPr>
          <w:rStyle w:val="HideTWBExt"/>
          <w:b w:val="0"/>
        </w:rPr>
        <w:t>&lt;RepeatBlock-By&gt;&lt;Members&gt;</w:t>
      </w:r>
      <w:r>
        <w:t>Petras Auštrevičius, Dan Barna, Hilde Vautmans, Lucia Yar, Marie-Agnes Strack-Zimmermann, Urmas Paet, Michał Kobosko</w:t>
      </w:r>
      <w:r>
        <w:rPr>
          <w:rStyle w:val="HideTWBExt"/>
          <w:b w:val="0"/>
        </w:rPr>
        <w:t>&lt;/Members&gt;</w:t>
      </w:r>
    </w:p>
    <w:p w14:paraId="1486705B" w14:textId="77777777" w:rsidR="00380C79" w:rsidRPr="000E4F8D" w:rsidRDefault="00380C79" w:rsidP="00380C79">
      <w:pPr>
        <w:pStyle w:val="NormalBold"/>
      </w:pPr>
      <w:r>
        <w:rPr>
          <w:rStyle w:val="HideTWBExt"/>
          <w:b w:val="0"/>
        </w:rPr>
        <w:t>&lt;/RepeatBlock-By&gt;</w:t>
      </w:r>
    </w:p>
    <w:p w14:paraId="04912196"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EC238C1" w14:textId="77777777" w:rsidR="00380C79" w:rsidRPr="000E4F8D" w:rsidRDefault="00380C79" w:rsidP="00380C79">
      <w:pPr>
        <w:pStyle w:val="NormalBold"/>
      </w:pPr>
      <w:r>
        <w:rPr>
          <w:rStyle w:val="HideTWBExt"/>
          <w:b w:val="0"/>
        </w:rPr>
        <w:t>&lt;Article&gt;</w:t>
      </w:r>
      <w:r>
        <w:t>Bod 4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FA57D7A" w14:textId="77777777" w:rsidTr="004C2510">
        <w:trPr>
          <w:trHeight w:hRule="exact" w:val="240"/>
          <w:jc w:val="center"/>
        </w:trPr>
        <w:tc>
          <w:tcPr>
            <w:tcW w:w="9752" w:type="dxa"/>
            <w:gridSpan w:val="2"/>
            <w:tcBorders>
              <w:top w:val="nil"/>
              <w:left w:val="nil"/>
              <w:bottom w:val="nil"/>
              <w:right w:val="nil"/>
            </w:tcBorders>
          </w:tcPr>
          <w:p w14:paraId="0C0825F9" w14:textId="77777777" w:rsidR="00380C79" w:rsidRPr="000E4F8D" w:rsidRDefault="00380C79" w:rsidP="004C2510"/>
        </w:tc>
      </w:tr>
      <w:tr w:rsidR="00380C79" w14:paraId="14BBF376" w14:textId="77777777" w:rsidTr="004C2510">
        <w:trPr>
          <w:trHeight w:val="240"/>
          <w:jc w:val="center"/>
        </w:trPr>
        <w:tc>
          <w:tcPr>
            <w:tcW w:w="4876" w:type="dxa"/>
            <w:tcBorders>
              <w:top w:val="nil"/>
              <w:left w:val="nil"/>
              <w:bottom w:val="nil"/>
              <w:right w:val="nil"/>
            </w:tcBorders>
          </w:tcPr>
          <w:p w14:paraId="7ACB77C0"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ABDF70F" w14:textId="77777777" w:rsidR="00380C79" w:rsidRPr="000E4F8D" w:rsidRDefault="00380C79" w:rsidP="004C2510">
            <w:pPr>
              <w:pStyle w:val="AmColumnHeading"/>
            </w:pPr>
            <w:r>
              <w:t>Pozměňovací návrh</w:t>
            </w:r>
          </w:p>
        </w:tc>
      </w:tr>
      <w:tr w:rsidR="00380C79" w14:paraId="48B28565" w14:textId="77777777" w:rsidTr="004C2510">
        <w:trPr>
          <w:jc w:val="center"/>
        </w:trPr>
        <w:tc>
          <w:tcPr>
            <w:tcW w:w="4876" w:type="dxa"/>
            <w:tcBorders>
              <w:top w:val="nil"/>
              <w:left w:val="nil"/>
              <w:bottom w:val="nil"/>
              <w:right w:val="nil"/>
            </w:tcBorders>
          </w:tcPr>
          <w:p w14:paraId="0977B6C2" w14:textId="77777777" w:rsidR="00380C79" w:rsidRPr="000E4F8D" w:rsidRDefault="00380C79" w:rsidP="004C2510">
            <w:pPr>
              <w:pStyle w:val="Normal6a"/>
            </w:pPr>
          </w:p>
        </w:tc>
        <w:tc>
          <w:tcPr>
            <w:tcW w:w="4876" w:type="dxa"/>
            <w:tcBorders>
              <w:top w:val="nil"/>
              <w:left w:val="nil"/>
              <w:bottom w:val="nil"/>
              <w:right w:val="nil"/>
            </w:tcBorders>
          </w:tcPr>
          <w:p w14:paraId="50AAEF7E" w14:textId="3602F082" w:rsidR="00380C79" w:rsidRPr="000E4F8D" w:rsidRDefault="00380C79" w:rsidP="004C2510">
            <w:pPr>
              <w:pStyle w:val="Normal6a"/>
            </w:pPr>
            <w:r>
              <w:rPr>
                <w:b/>
                <w:i/>
              </w:rPr>
              <w:t>4b.</w:t>
            </w:r>
            <w:r>
              <w:tab/>
            </w:r>
            <w:r>
              <w:rPr>
                <w:b/>
                <w:i/>
              </w:rPr>
              <w:t>vítá vytvoření stěžejní iniciativy Ukraine2EU, kterou iniciovaly EU, Litva</w:t>
            </w:r>
            <w:r>
              <w:rPr>
                <w:b/>
                <w:i/>
              </w:rPr>
              <w:t xml:space="preserve"> a </w:t>
            </w:r>
            <w:r>
              <w:rPr>
                <w:b/>
                <w:i/>
              </w:rPr>
              <w:t>Dánsko</w:t>
            </w:r>
            <w:r>
              <w:rPr>
                <w:b/>
                <w:i/>
              </w:rPr>
              <w:t xml:space="preserve"> a k </w:t>
            </w:r>
            <w:r>
              <w:rPr>
                <w:b/>
                <w:i/>
              </w:rPr>
              <w:t>níž se připojilo Švédsko, Irsko</w:t>
            </w:r>
            <w:r>
              <w:rPr>
                <w:b/>
                <w:i/>
              </w:rPr>
              <w:t xml:space="preserve"> a </w:t>
            </w:r>
            <w:r>
              <w:rPr>
                <w:b/>
                <w:i/>
              </w:rPr>
              <w:t>Polsko,</w:t>
            </w:r>
            <w:r>
              <w:rPr>
                <w:b/>
                <w:i/>
              </w:rPr>
              <w:t xml:space="preserve"> a </w:t>
            </w:r>
            <w:r>
              <w:rPr>
                <w:b/>
                <w:i/>
              </w:rPr>
              <w:t>která poskytuje cílenou pomoc ukrajinským státním institucím při provádění kroků</w:t>
            </w:r>
            <w:r>
              <w:rPr>
                <w:b/>
                <w:i/>
              </w:rPr>
              <w:t xml:space="preserve"> k </w:t>
            </w:r>
            <w:r>
              <w:rPr>
                <w:b/>
                <w:i/>
              </w:rPr>
              <w:t>dokončení procesu přistoupení</w:t>
            </w:r>
            <w:r>
              <w:rPr>
                <w:b/>
                <w:i/>
              </w:rPr>
              <w:t xml:space="preserve"> k </w:t>
            </w:r>
            <w:r>
              <w:rPr>
                <w:b/>
                <w:i/>
              </w:rPr>
              <w:t>EU</w:t>
            </w:r>
            <w:r>
              <w:rPr>
                <w:b/>
                <w:i/>
              </w:rPr>
              <w:t xml:space="preserve"> a </w:t>
            </w:r>
            <w:r>
              <w:rPr>
                <w:b/>
                <w:i/>
              </w:rPr>
              <w:t>přípravě na členství</w:t>
            </w:r>
            <w:r>
              <w:rPr>
                <w:b/>
                <w:i/>
              </w:rPr>
              <w:t xml:space="preserve"> v </w:t>
            </w:r>
            <w:r>
              <w:rPr>
                <w:b/>
                <w:i/>
              </w:rPr>
              <w:t>EU; zdůrazňuje význam těchto projektů technické pomoci</w:t>
            </w:r>
            <w:r>
              <w:rPr>
                <w:b/>
                <w:i/>
              </w:rPr>
              <w:t xml:space="preserve"> a </w:t>
            </w:r>
            <w:r>
              <w:rPr>
                <w:b/>
                <w:i/>
              </w:rPr>
              <w:t>vyzývá</w:t>
            </w:r>
            <w:r>
              <w:rPr>
                <w:b/>
                <w:i/>
              </w:rPr>
              <w:t xml:space="preserve"> k </w:t>
            </w:r>
            <w:r>
              <w:rPr>
                <w:b/>
                <w:i/>
              </w:rPr>
              <w:t>jejich trvalé podpoře</w:t>
            </w:r>
            <w:r>
              <w:rPr>
                <w:b/>
                <w:i/>
              </w:rPr>
              <w:t xml:space="preserve"> a </w:t>
            </w:r>
            <w:r>
              <w:rPr>
                <w:b/>
                <w:i/>
              </w:rPr>
              <w:t>zapojení většího počtu členských států;</w:t>
            </w:r>
          </w:p>
        </w:tc>
      </w:tr>
    </w:tbl>
    <w:p w14:paraId="03B45E9E"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99E8E98" w14:textId="77777777" w:rsidR="00380C79" w:rsidRPr="000E4F8D" w:rsidRDefault="00380C79" w:rsidP="00380C79">
      <w:r>
        <w:rPr>
          <w:rStyle w:val="HideTWBExt"/>
        </w:rPr>
        <w:t>&lt;/Amend&gt;</w:t>
      </w:r>
    </w:p>
    <w:p w14:paraId="6717CCB3"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253</w:t>
      </w:r>
      <w:r>
        <w:rPr>
          <w:rStyle w:val="HideTWBExt"/>
          <w:b w:val="0"/>
        </w:rPr>
        <w:t>&lt;/NumAm&gt;</w:t>
      </w:r>
    </w:p>
    <w:p w14:paraId="1714EAE3" w14:textId="77777777" w:rsidR="00380C79" w:rsidRPr="000E4F8D" w:rsidRDefault="00380C79" w:rsidP="00380C79">
      <w:pPr>
        <w:pStyle w:val="NormalBold"/>
      </w:pPr>
      <w:r>
        <w:rPr>
          <w:rStyle w:val="HideTWBExt"/>
          <w:b w:val="0"/>
        </w:rPr>
        <w:t>&lt;RepeatBlock-By&gt;&lt;Members&gt;</w:t>
      </w:r>
      <w:r>
        <w:t>Liudas Mažylis</w:t>
      </w:r>
      <w:r>
        <w:rPr>
          <w:rStyle w:val="HideTWBExt"/>
          <w:b w:val="0"/>
        </w:rPr>
        <w:t>&lt;/Members&gt;</w:t>
      </w:r>
    </w:p>
    <w:p w14:paraId="1883C39C" w14:textId="77777777" w:rsidR="00380C79" w:rsidRPr="000E4F8D" w:rsidRDefault="00380C79" w:rsidP="00380C79">
      <w:pPr>
        <w:pStyle w:val="NormalBold"/>
      </w:pPr>
      <w:r>
        <w:rPr>
          <w:rStyle w:val="HideTWBExt"/>
          <w:b w:val="0"/>
        </w:rPr>
        <w:t>&lt;/RepeatBlock-By&gt;</w:t>
      </w:r>
    </w:p>
    <w:p w14:paraId="11F3F38B"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6D2D3FE" w14:textId="77777777" w:rsidR="00380C79" w:rsidRPr="000E4F8D" w:rsidRDefault="00380C79" w:rsidP="00380C79">
      <w:pPr>
        <w:pStyle w:val="NormalBold"/>
      </w:pPr>
      <w:r>
        <w:rPr>
          <w:rStyle w:val="HideTWBExt"/>
          <w:b w:val="0"/>
        </w:rPr>
        <w:t>&lt;Article&gt;</w:t>
      </w:r>
      <w:r>
        <w:t>Bod 4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95B9A0D" w14:textId="77777777" w:rsidTr="004C2510">
        <w:trPr>
          <w:trHeight w:hRule="exact" w:val="240"/>
          <w:jc w:val="center"/>
        </w:trPr>
        <w:tc>
          <w:tcPr>
            <w:tcW w:w="9752" w:type="dxa"/>
            <w:gridSpan w:val="2"/>
            <w:tcBorders>
              <w:top w:val="nil"/>
              <w:left w:val="nil"/>
              <w:bottom w:val="nil"/>
              <w:right w:val="nil"/>
            </w:tcBorders>
          </w:tcPr>
          <w:p w14:paraId="711B8F76" w14:textId="77777777" w:rsidR="00380C79" w:rsidRPr="000E4F8D" w:rsidRDefault="00380C79" w:rsidP="004C2510"/>
        </w:tc>
      </w:tr>
      <w:tr w:rsidR="00380C79" w14:paraId="6785F041" w14:textId="77777777" w:rsidTr="004C2510">
        <w:trPr>
          <w:trHeight w:val="240"/>
          <w:jc w:val="center"/>
        </w:trPr>
        <w:tc>
          <w:tcPr>
            <w:tcW w:w="4876" w:type="dxa"/>
            <w:tcBorders>
              <w:top w:val="nil"/>
              <w:left w:val="nil"/>
              <w:bottom w:val="nil"/>
              <w:right w:val="nil"/>
            </w:tcBorders>
          </w:tcPr>
          <w:p w14:paraId="5A31CC0C"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36DD4B5" w14:textId="77777777" w:rsidR="00380C79" w:rsidRPr="000E4F8D" w:rsidRDefault="00380C79" w:rsidP="004C2510">
            <w:pPr>
              <w:pStyle w:val="AmColumnHeading"/>
            </w:pPr>
            <w:r>
              <w:t>Pozměňovací návrh</w:t>
            </w:r>
          </w:p>
        </w:tc>
      </w:tr>
      <w:tr w:rsidR="00380C79" w14:paraId="63222B7A" w14:textId="77777777" w:rsidTr="004C2510">
        <w:trPr>
          <w:jc w:val="center"/>
        </w:trPr>
        <w:tc>
          <w:tcPr>
            <w:tcW w:w="4876" w:type="dxa"/>
            <w:tcBorders>
              <w:top w:val="nil"/>
              <w:left w:val="nil"/>
              <w:bottom w:val="nil"/>
              <w:right w:val="nil"/>
            </w:tcBorders>
          </w:tcPr>
          <w:p w14:paraId="185ED8EA" w14:textId="77777777" w:rsidR="00380C79" w:rsidRPr="000E4F8D" w:rsidRDefault="00380C79" w:rsidP="004C2510">
            <w:pPr>
              <w:pStyle w:val="Normal6a"/>
            </w:pPr>
          </w:p>
        </w:tc>
        <w:tc>
          <w:tcPr>
            <w:tcW w:w="4876" w:type="dxa"/>
            <w:tcBorders>
              <w:top w:val="nil"/>
              <w:left w:val="nil"/>
              <w:bottom w:val="nil"/>
              <w:right w:val="nil"/>
            </w:tcBorders>
          </w:tcPr>
          <w:p w14:paraId="09B440AF" w14:textId="188B0C1C" w:rsidR="00380C79" w:rsidRPr="000E4F8D" w:rsidRDefault="00380C79" w:rsidP="004C2510">
            <w:pPr>
              <w:pStyle w:val="Normal6a"/>
            </w:pPr>
            <w:r>
              <w:rPr>
                <w:b/>
                <w:i/>
              </w:rPr>
              <w:t>4b.</w:t>
            </w:r>
            <w:r>
              <w:tab/>
            </w:r>
            <w:r>
              <w:rPr>
                <w:b/>
                <w:i/>
              </w:rPr>
              <w:t>vítá výzvu Evropské rady</w:t>
            </w:r>
            <w:r>
              <w:rPr>
                <w:b/>
                <w:i/>
              </w:rPr>
              <w:t xml:space="preserve"> z </w:t>
            </w:r>
            <w:r>
              <w:rPr>
                <w:b/>
                <w:i/>
              </w:rPr>
              <w:t>března 2026, aby Rada neprodleně otevřela všechny tematické okruhy jednání,</w:t>
            </w:r>
            <w:r>
              <w:rPr>
                <w:b/>
                <w:i/>
              </w:rPr>
              <w:t xml:space="preserve"> a </w:t>
            </w:r>
            <w:r>
              <w:rPr>
                <w:b/>
                <w:i/>
              </w:rPr>
              <w:t>to</w:t>
            </w:r>
            <w:r>
              <w:rPr>
                <w:b/>
                <w:i/>
              </w:rPr>
              <w:t xml:space="preserve"> v </w:t>
            </w:r>
            <w:r>
              <w:rPr>
                <w:b/>
                <w:i/>
              </w:rPr>
              <w:t>návaznosti na kladné posouzení Komise, které potvrdilo připravenost Ukrajiny pokročit</w:t>
            </w:r>
            <w:r>
              <w:rPr>
                <w:b/>
                <w:i/>
              </w:rPr>
              <w:t xml:space="preserve"> v </w:t>
            </w:r>
            <w:r>
              <w:rPr>
                <w:b/>
                <w:i/>
              </w:rPr>
              <w:t>procesu přistoupení; považuje toto rozhodnutí za historický milník</w:t>
            </w:r>
            <w:r>
              <w:rPr>
                <w:b/>
                <w:i/>
              </w:rPr>
              <w:t xml:space="preserve"> a </w:t>
            </w:r>
            <w:r>
              <w:rPr>
                <w:b/>
                <w:i/>
              </w:rPr>
              <w:t>signál, že EU bere vážně plnění svého závazku vůči evropské budoucnosti Ukrajiny;</w:t>
            </w:r>
          </w:p>
        </w:tc>
      </w:tr>
    </w:tbl>
    <w:p w14:paraId="30EAC01D"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8D8D561" w14:textId="77777777" w:rsidR="00380C79" w:rsidRPr="000E4F8D" w:rsidRDefault="00380C79" w:rsidP="00380C79">
      <w:r>
        <w:rPr>
          <w:rStyle w:val="HideTWBExt"/>
        </w:rPr>
        <w:t>&lt;/Amend&gt;</w:t>
      </w:r>
    </w:p>
    <w:p w14:paraId="55AF20DE"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254</w:t>
      </w:r>
      <w:r>
        <w:rPr>
          <w:rStyle w:val="HideTWBExt"/>
          <w:b w:val="0"/>
        </w:rPr>
        <w:t>&lt;/NumAm&gt;</w:t>
      </w:r>
    </w:p>
    <w:p w14:paraId="3A8CB5CC" w14:textId="77777777" w:rsidR="00380C79" w:rsidRPr="000E4F8D" w:rsidRDefault="00380C79" w:rsidP="00380C79">
      <w:pPr>
        <w:pStyle w:val="NormalBold"/>
      </w:pPr>
      <w:r>
        <w:rPr>
          <w:rStyle w:val="HideTWBExt"/>
          <w:b w:val="0"/>
        </w:rPr>
        <w:t>&lt;RepeatBlock-By&gt;&lt;Members&gt;</w:t>
      </w:r>
      <w:r>
        <w:t>Villy Søvndal</w:t>
      </w:r>
      <w:r>
        <w:rPr>
          <w:rStyle w:val="HideTWBExt"/>
          <w:b w:val="0"/>
        </w:rPr>
        <w:t>&lt;/Members&gt;</w:t>
      </w:r>
    </w:p>
    <w:p w14:paraId="43272215" w14:textId="77777777" w:rsidR="00380C79" w:rsidRPr="000E4F8D" w:rsidRDefault="00380C79" w:rsidP="00380C79">
      <w:r>
        <w:rPr>
          <w:rStyle w:val="HideTWBExt"/>
        </w:rPr>
        <w:t>&lt;AuNomDe&gt;</w:t>
      </w:r>
      <w:r>
        <w:rPr>
          <w:rStyle w:val="HideTWBInt"/>
        </w:rPr>
        <w:t>{Verts/ALE}</w:t>
      </w:r>
      <w:r>
        <w:t>za skupinu Verts/ALE</w:t>
      </w:r>
      <w:r>
        <w:rPr>
          <w:rStyle w:val="HideTWBExt"/>
        </w:rPr>
        <w:t>&lt;/AuNomDe&gt;</w:t>
      </w:r>
    </w:p>
    <w:p w14:paraId="4F536AB3" w14:textId="77777777" w:rsidR="00380C79" w:rsidRPr="000E4F8D" w:rsidRDefault="00380C79" w:rsidP="00380C79">
      <w:pPr>
        <w:pStyle w:val="NormalBold"/>
      </w:pPr>
      <w:r>
        <w:rPr>
          <w:rStyle w:val="HideTWBExt"/>
          <w:b w:val="0"/>
        </w:rPr>
        <w:t>&lt;/RepeatBlock-By&gt;</w:t>
      </w:r>
    </w:p>
    <w:p w14:paraId="4E314485"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31E86F2" w14:textId="77777777" w:rsidR="00380C79" w:rsidRPr="000E4F8D" w:rsidRDefault="00380C79" w:rsidP="00380C79">
      <w:pPr>
        <w:pStyle w:val="NormalBold"/>
      </w:pPr>
      <w:r>
        <w:rPr>
          <w:rStyle w:val="HideTWBExt"/>
          <w:b w:val="0"/>
        </w:rPr>
        <w:t>&lt;Article&gt;</w:t>
      </w:r>
      <w:r>
        <w:t>Bod 4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BE1208A" w14:textId="77777777" w:rsidTr="004C2510">
        <w:trPr>
          <w:trHeight w:hRule="exact" w:val="240"/>
          <w:jc w:val="center"/>
        </w:trPr>
        <w:tc>
          <w:tcPr>
            <w:tcW w:w="9752" w:type="dxa"/>
            <w:gridSpan w:val="2"/>
            <w:tcBorders>
              <w:top w:val="nil"/>
              <w:left w:val="nil"/>
              <w:bottom w:val="nil"/>
              <w:right w:val="nil"/>
            </w:tcBorders>
          </w:tcPr>
          <w:p w14:paraId="552BC994" w14:textId="77777777" w:rsidR="00380C79" w:rsidRPr="000E4F8D" w:rsidRDefault="00380C79" w:rsidP="004C2510"/>
        </w:tc>
      </w:tr>
      <w:tr w:rsidR="00380C79" w14:paraId="7877E88F" w14:textId="77777777" w:rsidTr="004C2510">
        <w:trPr>
          <w:trHeight w:val="240"/>
          <w:jc w:val="center"/>
        </w:trPr>
        <w:tc>
          <w:tcPr>
            <w:tcW w:w="4876" w:type="dxa"/>
            <w:tcBorders>
              <w:top w:val="nil"/>
              <w:left w:val="nil"/>
              <w:bottom w:val="nil"/>
              <w:right w:val="nil"/>
            </w:tcBorders>
          </w:tcPr>
          <w:p w14:paraId="56AA0594"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3A4E87D" w14:textId="77777777" w:rsidR="00380C79" w:rsidRPr="000E4F8D" w:rsidRDefault="00380C79" w:rsidP="004C2510">
            <w:pPr>
              <w:pStyle w:val="AmColumnHeading"/>
            </w:pPr>
            <w:r>
              <w:t>Pozměňovací návrh</w:t>
            </w:r>
          </w:p>
        </w:tc>
      </w:tr>
      <w:tr w:rsidR="00380C79" w14:paraId="2324BC57" w14:textId="77777777" w:rsidTr="004C2510">
        <w:trPr>
          <w:jc w:val="center"/>
        </w:trPr>
        <w:tc>
          <w:tcPr>
            <w:tcW w:w="4876" w:type="dxa"/>
            <w:tcBorders>
              <w:top w:val="nil"/>
              <w:left w:val="nil"/>
              <w:bottom w:val="nil"/>
              <w:right w:val="nil"/>
            </w:tcBorders>
          </w:tcPr>
          <w:p w14:paraId="2B21BE65" w14:textId="77777777" w:rsidR="00380C79" w:rsidRPr="000E4F8D" w:rsidRDefault="00380C79" w:rsidP="004C2510">
            <w:pPr>
              <w:pStyle w:val="Normal6a"/>
            </w:pPr>
          </w:p>
        </w:tc>
        <w:tc>
          <w:tcPr>
            <w:tcW w:w="4876" w:type="dxa"/>
            <w:tcBorders>
              <w:top w:val="nil"/>
              <w:left w:val="nil"/>
              <w:bottom w:val="nil"/>
              <w:right w:val="nil"/>
            </w:tcBorders>
          </w:tcPr>
          <w:p w14:paraId="4891F9B0" w14:textId="5A69F3DB" w:rsidR="00380C79" w:rsidRPr="000E4F8D" w:rsidRDefault="00380C79" w:rsidP="004C2510">
            <w:pPr>
              <w:pStyle w:val="Normal6a"/>
            </w:pPr>
            <w:r>
              <w:rPr>
                <w:b/>
                <w:i/>
              </w:rPr>
              <w:t>4b.</w:t>
            </w:r>
            <w:r>
              <w:tab/>
            </w:r>
            <w:r>
              <w:rPr>
                <w:b/>
                <w:i/>
              </w:rPr>
              <w:t>je povzbuzen tím, že výsledek maďarských voleb může vést</w:t>
            </w:r>
            <w:r>
              <w:rPr>
                <w:b/>
                <w:i/>
              </w:rPr>
              <w:t xml:space="preserve"> k </w:t>
            </w:r>
            <w:r>
              <w:rPr>
                <w:b/>
                <w:i/>
              </w:rPr>
              <w:t>odstranění překážek, které bránily soudržnosti</w:t>
            </w:r>
            <w:r>
              <w:rPr>
                <w:b/>
                <w:i/>
              </w:rPr>
              <w:t xml:space="preserve"> v </w:t>
            </w:r>
            <w:r>
              <w:rPr>
                <w:b/>
                <w:i/>
              </w:rPr>
              <w:t>rozhodnutích Rady týkajících se procesu přistoupení Ukrajiny</w:t>
            </w:r>
            <w:r>
              <w:rPr>
                <w:b/>
                <w:i/>
              </w:rPr>
              <w:t xml:space="preserve"> a </w:t>
            </w:r>
            <w:r>
              <w:rPr>
                <w:b/>
                <w:i/>
              </w:rPr>
              <w:t>20. balíčku sankcí vůči Rusku; vítá zprávy</w:t>
            </w:r>
            <w:r>
              <w:rPr>
                <w:b/>
                <w:i/>
              </w:rPr>
              <w:t xml:space="preserve"> o </w:t>
            </w:r>
            <w:r>
              <w:rPr>
                <w:b/>
                <w:i/>
              </w:rPr>
              <w:t>tom, že nastupující maďarská vláda může zrušit blokádu půjčky Ukrajině ve výši 90 miliard EUR;</w:t>
            </w:r>
          </w:p>
        </w:tc>
      </w:tr>
    </w:tbl>
    <w:p w14:paraId="535A228E"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43EC9054" w14:textId="77777777" w:rsidR="00380C79" w:rsidRPr="000E4F8D" w:rsidRDefault="00380C79" w:rsidP="00380C79">
      <w:r>
        <w:rPr>
          <w:rStyle w:val="HideTWBExt"/>
        </w:rPr>
        <w:t>&lt;/Amend&gt;</w:t>
      </w:r>
    </w:p>
    <w:p w14:paraId="78A1A016"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255</w:t>
      </w:r>
      <w:r>
        <w:rPr>
          <w:rStyle w:val="HideTWBExt"/>
          <w:b w:val="0"/>
        </w:rPr>
        <w:t>&lt;/NumAm&gt;</w:t>
      </w:r>
    </w:p>
    <w:p w14:paraId="6B8751F8" w14:textId="77777777" w:rsidR="00380C79" w:rsidRPr="000E4F8D" w:rsidRDefault="00380C79" w:rsidP="00380C79">
      <w:pPr>
        <w:pStyle w:val="NormalBold"/>
      </w:pPr>
      <w:r>
        <w:rPr>
          <w:rStyle w:val="HideTWBExt"/>
          <w:b w:val="0"/>
        </w:rPr>
        <w:t>&lt;RepeatBlock-By&gt;&lt;Members&gt;</w:t>
      </w:r>
      <w:r>
        <w:t>Tomasz Froelich</w:t>
      </w:r>
      <w:r>
        <w:rPr>
          <w:rStyle w:val="HideTWBExt"/>
          <w:b w:val="0"/>
        </w:rPr>
        <w:t>&lt;/Members&gt;</w:t>
      </w:r>
    </w:p>
    <w:p w14:paraId="4160792D" w14:textId="77777777" w:rsidR="00380C79" w:rsidRPr="000E4F8D" w:rsidRDefault="00380C79" w:rsidP="00380C79">
      <w:pPr>
        <w:pStyle w:val="NormalBold"/>
      </w:pPr>
      <w:r>
        <w:rPr>
          <w:rStyle w:val="HideTWBExt"/>
          <w:b w:val="0"/>
        </w:rPr>
        <w:t>&lt;/RepeatBlock-By&gt;</w:t>
      </w:r>
    </w:p>
    <w:p w14:paraId="2D158459"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D830B5F" w14:textId="77777777" w:rsidR="00380C79" w:rsidRPr="000E4F8D" w:rsidRDefault="00380C79" w:rsidP="00380C79">
      <w:pPr>
        <w:pStyle w:val="NormalBold"/>
      </w:pPr>
      <w:r>
        <w:rPr>
          <w:rStyle w:val="HideTWBExt"/>
          <w:b w:val="0"/>
        </w:rPr>
        <w:t>&lt;Article&gt;</w:t>
      </w:r>
      <w:r>
        <w:t>Bod 4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749859D" w14:textId="77777777" w:rsidTr="004C2510">
        <w:trPr>
          <w:trHeight w:hRule="exact" w:val="240"/>
          <w:jc w:val="center"/>
        </w:trPr>
        <w:tc>
          <w:tcPr>
            <w:tcW w:w="9752" w:type="dxa"/>
            <w:gridSpan w:val="2"/>
            <w:tcBorders>
              <w:top w:val="nil"/>
              <w:left w:val="nil"/>
              <w:bottom w:val="nil"/>
              <w:right w:val="nil"/>
            </w:tcBorders>
          </w:tcPr>
          <w:p w14:paraId="17580877" w14:textId="77777777" w:rsidR="00380C79" w:rsidRPr="000E4F8D" w:rsidRDefault="00380C79" w:rsidP="004C2510"/>
        </w:tc>
      </w:tr>
      <w:tr w:rsidR="00380C79" w14:paraId="74043FB4" w14:textId="77777777" w:rsidTr="004C2510">
        <w:trPr>
          <w:trHeight w:val="240"/>
          <w:jc w:val="center"/>
        </w:trPr>
        <w:tc>
          <w:tcPr>
            <w:tcW w:w="4876" w:type="dxa"/>
            <w:tcBorders>
              <w:top w:val="nil"/>
              <w:left w:val="nil"/>
              <w:bottom w:val="nil"/>
              <w:right w:val="nil"/>
            </w:tcBorders>
          </w:tcPr>
          <w:p w14:paraId="4A979D58"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57C137C" w14:textId="77777777" w:rsidR="00380C79" w:rsidRPr="000E4F8D" w:rsidRDefault="00380C79" w:rsidP="004C2510">
            <w:pPr>
              <w:pStyle w:val="AmColumnHeading"/>
            </w:pPr>
            <w:r>
              <w:t>Pozměňovací návrh</w:t>
            </w:r>
          </w:p>
        </w:tc>
      </w:tr>
      <w:tr w:rsidR="00380C79" w14:paraId="1B3E44C2" w14:textId="77777777" w:rsidTr="004C2510">
        <w:trPr>
          <w:jc w:val="center"/>
        </w:trPr>
        <w:tc>
          <w:tcPr>
            <w:tcW w:w="4876" w:type="dxa"/>
            <w:tcBorders>
              <w:top w:val="nil"/>
              <w:left w:val="nil"/>
              <w:bottom w:val="nil"/>
              <w:right w:val="nil"/>
            </w:tcBorders>
          </w:tcPr>
          <w:p w14:paraId="620CDD6A" w14:textId="77777777" w:rsidR="00380C79" w:rsidRPr="000E4F8D" w:rsidRDefault="00380C79" w:rsidP="004C2510">
            <w:pPr>
              <w:pStyle w:val="Normal6a"/>
            </w:pPr>
          </w:p>
        </w:tc>
        <w:tc>
          <w:tcPr>
            <w:tcW w:w="4876" w:type="dxa"/>
            <w:tcBorders>
              <w:top w:val="nil"/>
              <w:left w:val="nil"/>
              <w:bottom w:val="nil"/>
              <w:right w:val="nil"/>
            </w:tcBorders>
          </w:tcPr>
          <w:p w14:paraId="2297239F" w14:textId="75DBC94D" w:rsidR="00380C79" w:rsidRPr="000E4F8D" w:rsidRDefault="00380C79" w:rsidP="004C2510">
            <w:pPr>
              <w:pStyle w:val="Normal6a"/>
            </w:pPr>
            <w:r>
              <w:rPr>
                <w:b/>
                <w:i/>
              </w:rPr>
              <w:t>4b.</w:t>
            </w:r>
            <w:r>
              <w:tab/>
            </w:r>
            <w:r>
              <w:rPr>
                <w:b/>
                <w:i/>
              </w:rPr>
              <w:t>domnívá se, že přistoupení Ukrajiny</w:t>
            </w:r>
            <w:r>
              <w:rPr>
                <w:b/>
                <w:i/>
              </w:rPr>
              <w:t xml:space="preserve"> k </w:t>
            </w:r>
            <w:r>
              <w:rPr>
                <w:b/>
                <w:i/>
              </w:rPr>
              <w:t>EU by ohrozilo stávající společnou zemědělskou politiku (SZP)</w:t>
            </w:r>
            <w:r>
              <w:rPr>
                <w:b/>
                <w:i/>
              </w:rPr>
              <w:t xml:space="preserve"> a </w:t>
            </w:r>
            <w:r>
              <w:rPr>
                <w:b/>
                <w:i/>
              </w:rPr>
              <w:t>mělo by rovněž silný dopad na politiku soudržnosti; je znepokojen tím, že začlenění vysoce konkurenceschopného ukrajinského zemědělství, které má nízké náklady, do jednotného trhu může destabilizovat zemědělství EU;</w:t>
            </w:r>
          </w:p>
        </w:tc>
      </w:tr>
    </w:tbl>
    <w:p w14:paraId="3EE09095"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48177042" w14:textId="77777777" w:rsidR="00380C79" w:rsidRPr="000E4F8D" w:rsidRDefault="00380C79" w:rsidP="00380C79">
      <w:r>
        <w:rPr>
          <w:rStyle w:val="HideTWBExt"/>
        </w:rPr>
        <w:t>&lt;/Amend&gt;</w:t>
      </w:r>
    </w:p>
    <w:p w14:paraId="4AA0EF6B"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256</w:t>
      </w:r>
      <w:r>
        <w:rPr>
          <w:rStyle w:val="HideTWBExt"/>
          <w:b w:val="0"/>
        </w:rPr>
        <w:t>&lt;/NumAm&gt;</w:t>
      </w:r>
    </w:p>
    <w:p w14:paraId="1B0DC094" w14:textId="77777777" w:rsidR="00380C79" w:rsidRPr="000E4F8D" w:rsidRDefault="00380C79" w:rsidP="00380C79">
      <w:pPr>
        <w:pStyle w:val="NormalBold"/>
      </w:pPr>
      <w:r>
        <w:rPr>
          <w:rStyle w:val="HideTWBExt"/>
          <w:b w:val="0"/>
        </w:rPr>
        <w:t>&lt;RepeatBlock-By&gt;&lt;Members&gt;</w:t>
      </w:r>
      <w:r>
        <w:t>Petar Volgin</w:t>
      </w:r>
      <w:r>
        <w:rPr>
          <w:rStyle w:val="HideTWBExt"/>
          <w:b w:val="0"/>
        </w:rPr>
        <w:t>&lt;/Members&gt;</w:t>
      </w:r>
    </w:p>
    <w:p w14:paraId="79A1A609" w14:textId="77777777" w:rsidR="00380C79" w:rsidRPr="000E4F8D" w:rsidRDefault="00380C79" w:rsidP="00380C79">
      <w:pPr>
        <w:pStyle w:val="NormalBold"/>
      </w:pPr>
      <w:r>
        <w:rPr>
          <w:rStyle w:val="HideTWBExt"/>
          <w:b w:val="0"/>
        </w:rPr>
        <w:t>&lt;/RepeatBlock-By&gt;</w:t>
      </w:r>
    </w:p>
    <w:p w14:paraId="496B90EB"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3EA365B5" w14:textId="77777777" w:rsidR="00380C79" w:rsidRPr="000E4F8D" w:rsidRDefault="00380C79" w:rsidP="00380C79">
      <w:pPr>
        <w:pStyle w:val="NormalBold"/>
      </w:pPr>
      <w:r>
        <w:rPr>
          <w:rStyle w:val="HideTWBExt"/>
          <w:b w:val="0"/>
        </w:rPr>
        <w:t>&lt;Article&gt;</w:t>
      </w:r>
      <w:r>
        <w:t>Bod 4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0AB8FB7" w14:textId="77777777" w:rsidTr="004C2510">
        <w:trPr>
          <w:trHeight w:hRule="exact" w:val="240"/>
          <w:jc w:val="center"/>
        </w:trPr>
        <w:tc>
          <w:tcPr>
            <w:tcW w:w="9752" w:type="dxa"/>
            <w:gridSpan w:val="2"/>
            <w:tcBorders>
              <w:top w:val="nil"/>
              <w:left w:val="nil"/>
              <w:bottom w:val="nil"/>
              <w:right w:val="nil"/>
            </w:tcBorders>
          </w:tcPr>
          <w:p w14:paraId="1D819E88" w14:textId="77777777" w:rsidR="00380C79" w:rsidRPr="000E4F8D" w:rsidRDefault="00380C79" w:rsidP="004C2510"/>
        </w:tc>
      </w:tr>
      <w:tr w:rsidR="00380C79" w14:paraId="16AC4A63" w14:textId="77777777" w:rsidTr="004C2510">
        <w:trPr>
          <w:trHeight w:val="240"/>
          <w:jc w:val="center"/>
        </w:trPr>
        <w:tc>
          <w:tcPr>
            <w:tcW w:w="4876" w:type="dxa"/>
            <w:tcBorders>
              <w:top w:val="nil"/>
              <w:left w:val="nil"/>
              <w:bottom w:val="nil"/>
              <w:right w:val="nil"/>
            </w:tcBorders>
          </w:tcPr>
          <w:p w14:paraId="20B51DD3"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F45DFEC" w14:textId="77777777" w:rsidR="00380C79" w:rsidRPr="000E4F8D" w:rsidRDefault="00380C79" w:rsidP="004C2510">
            <w:pPr>
              <w:pStyle w:val="AmColumnHeading"/>
            </w:pPr>
            <w:r>
              <w:t>Pozměňovací návrh</w:t>
            </w:r>
          </w:p>
        </w:tc>
      </w:tr>
      <w:tr w:rsidR="00380C79" w14:paraId="385C5341" w14:textId="77777777" w:rsidTr="004C2510">
        <w:trPr>
          <w:jc w:val="center"/>
        </w:trPr>
        <w:tc>
          <w:tcPr>
            <w:tcW w:w="4876" w:type="dxa"/>
            <w:tcBorders>
              <w:top w:val="nil"/>
              <w:left w:val="nil"/>
              <w:bottom w:val="nil"/>
              <w:right w:val="nil"/>
            </w:tcBorders>
          </w:tcPr>
          <w:p w14:paraId="6AAE6FC9" w14:textId="77777777" w:rsidR="00380C79" w:rsidRPr="000E4F8D" w:rsidRDefault="00380C79" w:rsidP="004C2510">
            <w:pPr>
              <w:pStyle w:val="Normal6a"/>
            </w:pPr>
          </w:p>
        </w:tc>
        <w:tc>
          <w:tcPr>
            <w:tcW w:w="4876" w:type="dxa"/>
            <w:tcBorders>
              <w:top w:val="nil"/>
              <w:left w:val="nil"/>
              <w:bottom w:val="nil"/>
              <w:right w:val="nil"/>
            </w:tcBorders>
          </w:tcPr>
          <w:p w14:paraId="41035839" w14:textId="5B851229" w:rsidR="00380C79" w:rsidRPr="000E4F8D" w:rsidRDefault="00380C79" w:rsidP="004C2510">
            <w:pPr>
              <w:pStyle w:val="Normal6a"/>
            </w:pPr>
            <w:r>
              <w:rPr>
                <w:b/>
                <w:i/>
              </w:rPr>
              <w:t>4b.</w:t>
            </w:r>
            <w:r>
              <w:tab/>
            </w:r>
            <w:r>
              <w:rPr>
                <w:b/>
                <w:i/>
              </w:rPr>
              <w:t>vyzývá Komisi, aby předložila komplexní posouzení finančních důsledků možného přistoupení Ukrajiny</w:t>
            </w:r>
            <w:r>
              <w:rPr>
                <w:b/>
                <w:i/>
              </w:rPr>
              <w:t xml:space="preserve"> k </w:t>
            </w:r>
            <w:r>
              <w:rPr>
                <w:b/>
                <w:i/>
              </w:rPr>
              <w:t>Evropské unii, včetně dopadu na rozpočet EU, politiku soudržnosti, zemědělské dotace</w:t>
            </w:r>
            <w:r>
              <w:rPr>
                <w:b/>
                <w:i/>
              </w:rPr>
              <w:t xml:space="preserve"> a </w:t>
            </w:r>
            <w:r>
              <w:rPr>
                <w:b/>
                <w:i/>
              </w:rPr>
              <w:t>mechanismy finanční solidarity;</w:t>
            </w:r>
          </w:p>
        </w:tc>
      </w:tr>
    </w:tbl>
    <w:p w14:paraId="48F2C891"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2505485B" w14:textId="77777777" w:rsidR="00380C79" w:rsidRPr="000E4F8D" w:rsidRDefault="00380C79" w:rsidP="00380C79">
      <w:r>
        <w:rPr>
          <w:rStyle w:val="HideTWBExt"/>
        </w:rPr>
        <w:t>&lt;/Amend&gt;</w:t>
      </w:r>
    </w:p>
    <w:p w14:paraId="1627F13D"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257</w:t>
      </w:r>
      <w:r>
        <w:rPr>
          <w:rStyle w:val="HideTWBExt"/>
          <w:b w:val="0"/>
        </w:rPr>
        <w:t>&lt;/NumAm&gt;</w:t>
      </w:r>
    </w:p>
    <w:p w14:paraId="155E67C9" w14:textId="77777777" w:rsidR="00380C79" w:rsidRPr="000E4F8D" w:rsidRDefault="00380C79" w:rsidP="00380C79">
      <w:pPr>
        <w:pStyle w:val="NormalBold"/>
      </w:pPr>
      <w:r>
        <w:rPr>
          <w:rStyle w:val="HideTWBExt"/>
          <w:b w:val="0"/>
        </w:rPr>
        <w:t>&lt;RepeatBlock-By&gt;&lt;Members&gt;</w:t>
      </w:r>
      <w:r>
        <w:t>Michał Dworczyk</w:t>
      </w:r>
      <w:r>
        <w:rPr>
          <w:rStyle w:val="HideTWBExt"/>
          <w:b w:val="0"/>
        </w:rPr>
        <w:t>&lt;/Members&gt;</w:t>
      </w:r>
    </w:p>
    <w:p w14:paraId="61C04D74" w14:textId="77777777" w:rsidR="00380C79" w:rsidRPr="000E4F8D" w:rsidRDefault="00380C79" w:rsidP="00380C79">
      <w:pPr>
        <w:pStyle w:val="NormalBold"/>
      </w:pPr>
      <w:r>
        <w:rPr>
          <w:rStyle w:val="HideTWBExt"/>
          <w:b w:val="0"/>
        </w:rPr>
        <w:t>&lt;/RepeatBlock-By&gt;</w:t>
      </w:r>
    </w:p>
    <w:p w14:paraId="29684744"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082B34D" w14:textId="77777777" w:rsidR="00380C79" w:rsidRPr="000E4F8D" w:rsidRDefault="00380C79" w:rsidP="00380C79">
      <w:pPr>
        <w:pStyle w:val="NormalBold"/>
      </w:pPr>
      <w:r>
        <w:rPr>
          <w:rStyle w:val="HideTWBExt"/>
          <w:b w:val="0"/>
        </w:rPr>
        <w:t>&lt;Article&gt;</w:t>
      </w:r>
      <w:r>
        <w:t>Bod 4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237CDFB" w14:textId="77777777" w:rsidTr="004C2510">
        <w:trPr>
          <w:trHeight w:hRule="exact" w:val="240"/>
          <w:jc w:val="center"/>
        </w:trPr>
        <w:tc>
          <w:tcPr>
            <w:tcW w:w="9752" w:type="dxa"/>
            <w:gridSpan w:val="2"/>
            <w:tcBorders>
              <w:top w:val="nil"/>
              <w:left w:val="nil"/>
              <w:bottom w:val="nil"/>
              <w:right w:val="nil"/>
            </w:tcBorders>
          </w:tcPr>
          <w:p w14:paraId="51256245" w14:textId="77777777" w:rsidR="00380C79" w:rsidRPr="000E4F8D" w:rsidRDefault="00380C79" w:rsidP="004C2510"/>
        </w:tc>
      </w:tr>
      <w:tr w:rsidR="00380C79" w14:paraId="3C3A4A72" w14:textId="77777777" w:rsidTr="004C2510">
        <w:trPr>
          <w:trHeight w:val="240"/>
          <w:jc w:val="center"/>
        </w:trPr>
        <w:tc>
          <w:tcPr>
            <w:tcW w:w="4876" w:type="dxa"/>
            <w:tcBorders>
              <w:top w:val="nil"/>
              <w:left w:val="nil"/>
              <w:bottom w:val="nil"/>
              <w:right w:val="nil"/>
            </w:tcBorders>
          </w:tcPr>
          <w:p w14:paraId="51E5D2A6"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78CF1A8B" w14:textId="77777777" w:rsidR="00380C79" w:rsidRPr="000E4F8D" w:rsidRDefault="00380C79" w:rsidP="004C2510">
            <w:pPr>
              <w:pStyle w:val="AmColumnHeading"/>
            </w:pPr>
            <w:r>
              <w:t>Pozměňovací návrh</w:t>
            </w:r>
          </w:p>
        </w:tc>
      </w:tr>
      <w:tr w:rsidR="00380C79" w14:paraId="47438920" w14:textId="77777777" w:rsidTr="004C2510">
        <w:trPr>
          <w:jc w:val="center"/>
        </w:trPr>
        <w:tc>
          <w:tcPr>
            <w:tcW w:w="4876" w:type="dxa"/>
            <w:tcBorders>
              <w:top w:val="nil"/>
              <w:left w:val="nil"/>
              <w:bottom w:val="nil"/>
              <w:right w:val="nil"/>
            </w:tcBorders>
          </w:tcPr>
          <w:p w14:paraId="2346CC4F" w14:textId="77777777" w:rsidR="00380C79" w:rsidRPr="000E4F8D" w:rsidRDefault="00380C79" w:rsidP="004C2510">
            <w:pPr>
              <w:pStyle w:val="Normal6a"/>
            </w:pPr>
          </w:p>
        </w:tc>
        <w:tc>
          <w:tcPr>
            <w:tcW w:w="4876" w:type="dxa"/>
            <w:tcBorders>
              <w:top w:val="nil"/>
              <w:left w:val="nil"/>
              <w:bottom w:val="nil"/>
              <w:right w:val="nil"/>
            </w:tcBorders>
          </w:tcPr>
          <w:p w14:paraId="6E18C4D1" w14:textId="45193FD0" w:rsidR="00380C79" w:rsidRPr="000E4F8D" w:rsidRDefault="00380C79" w:rsidP="004C2510">
            <w:pPr>
              <w:pStyle w:val="Normal6a"/>
            </w:pPr>
            <w:r>
              <w:rPr>
                <w:b/>
                <w:i/>
              </w:rPr>
              <w:t>4b.</w:t>
            </w:r>
            <w:r>
              <w:tab/>
            </w:r>
            <w:r>
              <w:rPr>
                <w:b/>
                <w:i/>
              </w:rPr>
              <w:t>domnívá se, že politika Ukrajiny zaměřená na spolupráci se sousedními zeměmi</w:t>
            </w:r>
            <w:r>
              <w:rPr>
                <w:b/>
                <w:i/>
              </w:rPr>
              <w:t xml:space="preserve"> a </w:t>
            </w:r>
            <w:r>
              <w:rPr>
                <w:b/>
                <w:i/>
              </w:rPr>
              <w:t>na budoucnost, včetně řešení dvoustranných sporů</w:t>
            </w:r>
            <w:r>
              <w:rPr>
                <w:b/>
                <w:i/>
              </w:rPr>
              <w:t xml:space="preserve"> a </w:t>
            </w:r>
            <w:r>
              <w:rPr>
                <w:b/>
                <w:i/>
              </w:rPr>
              <w:t>historického dialogu, přispívá</w:t>
            </w:r>
            <w:r>
              <w:rPr>
                <w:b/>
                <w:i/>
              </w:rPr>
              <w:t xml:space="preserve"> k </w:t>
            </w:r>
            <w:r>
              <w:rPr>
                <w:b/>
                <w:i/>
              </w:rPr>
              <w:t>pokroku</w:t>
            </w:r>
            <w:r>
              <w:rPr>
                <w:b/>
                <w:i/>
              </w:rPr>
              <w:t xml:space="preserve"> v </w:t>
            </w:r>
            <w:r>
              <w:rPr>
                <w:b/>
                <w:i/>
              </w:rPr>
              <w:t>procesu přistoupení;</w:t>
            </w:r>
          </w:p>
        </w:tc>
      </w:tr>
    </w:tbl>
    <w:p w14:paraId="04F06C91"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681A549" w14:textId="77777777" w:rsidR="00380C79" w:rsidRPr="000E4F8D" w:rsidRDefault="00380C79" w:rsidP="00380C79">
      <w:r>
        <w:rPr>
          <w:rStyle w:val="HideTWBExt"/>
        </w:rPr>
        <w:t>&lt;/Amend&gt;</w:t>
      </w:r>
    </w:p>
    <w:p w14:paraId="79976F98"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258</w:t>
      </w:r>
      <w:r>
        <w:rPr>
          <w:rStyle w:val="HideTWBExt"/>
          <w:b w:val="0"/>
        </w:rPr>
        <w:t>&lt;/NumAm&gt;</w:t>
      </w:r>
    </w:p>
    <w:p w14:paraId="41A12523" w14:textId="77777777" w:rsidR="00380C79" w:rsidRPr="000E4F8D" w:rsidRDefault="00380C79" w:rsidP="00380C79">
      <w:pPr>
        <w:pStyle w:val="NormalBold"/>
      </w:pPr>
      <w:r>
        <w:rPr>
          <w:rStyle w:val="HideTWBExt"/>
          <w:b w:val="0"/>
        </w:rPr>
        <w:t>&lt;RepeatBlock-By&gt;&lt;Members&gt;</w:t>
      </w:r>
      <w:r>
        <w:t>Petras Auštrevičius, Dan Barna, Hilde Vautmans, Lucia Yar, Marie-Agnes Strack-Zimmermann, Urmas Paet, Nathalie Loiseau, Michał Kobosko</w:t>
      </w:r>
      <w:r>
        <w:rPr>
          <w:rStyle w:val="HideTWBExt"/>
          <w:b w:val="0"/>
        </w:rPr>
        <w:t>&lt;/Members&gt;</w:t>
      </w:r>
    </w:p>
    <w:p w14:paraId="5E1A8090" w14:textId="77777777" w:rsidR="00380C79" w:rsidRPr="000E4F8D" w:rsidRDefault="00380C79" w:rsidP="00380C79">
      <w:pPr>
        <w:pStyle w:val="NormalBold"/>
      </w:pPr>
      <w:r>
        <w:rPr>
          <w:rStyle w:val="HideTWBExt"/>
          <w:b w:val="0"/>
        </w:rPr>
        <w:t>&lt;/RepeatBlock-By&gt;</w:t>
      </w:r>
    </w:p>
    <w:p w14:paraId="39C2EDC7"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628C07E" w14:textId="77777777" w:rsidR="00380C79" w:rsidRPr="000E4F8D" w:rsidRDefault="00380C79" w:rsidP="00380C79">
      <w:pPr>
        <w:pStyle w:val="NormalBold"/>
      </w:pPr>
      <w:r>
        <w:rPr>
          <w:rStyle w:val="HideTWBExt"/>
          <w:b w:val="0"/>
        </w:rPr>
        <w:t>&lt;Article&gt;</w:t>
      </w:r>
      <w:r>
        <w:t>Bod 4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EB1C959" w14:textId="77777777" w:rsidTr="004C2510">
        <w:trPr>
          <w:trHeight w:hRule="exact" w:val="240"/>
          <w:jc w:val="center"/>
        </w:trPr>
        <w:tc>
          <w:tcPr>
            <w:tcW w:w="9752" w:type="dxa"/>
            <w:gridSpan w:val="2"/>
            <w:tcBorders>
              <w:top w:val="nil"/>
              <w:left w:val="nil"/>
              <w:bottom w:val="nil"/>
              <w:right w:val="nil"/>
            </w:tcBorders>
          </w:tcPr>
          <w:p w14:paraId="646D430A" w14:textId="77777777" w:rsidR="00380C79" w:rsidRPr="000E4F8D" w:rsidRDefault="00380C79" w:rsidP="004C2510"/>
        </w:tc>
      </w:tr>
      <w:tr w:rsidR="00380C79" w14:paraId="18373949" w14:textId="77777777" w:rsidTr="004C2510">
        <w:trPr>
          <w:trHeight w:val="240"/>
          <w:jc w:val="center"/>
        </w:trPr>
        <w:tc>
          <w:tcPr>
            <w:tcW w:w="4876" w:type="dxa"/>
            <w:tcBorders>
              <w:top w:val="nil"/>
              <w:left w:val="nil"/>
              <w:bottom w:val="nil"/>
              <w:right w:val="nil"/>
            </w:tcBorders>
          </w:tcPr>
          <w:p w14:paraId="158638B2"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939C494" w14:textId="77777777" w:rsidR="00380C79" w:rsidRPr="000E4F8D" w:rsidRDefault="00380C79" w:rsidP="004C2510">
            <w:pPr>
              <w:pStyle w:val="AmColumnHeading"/>
            </w:pPr>
            <w:r>
              <w:t>Pozměňovací návrh</w:t>
            </w:r>
          </w:p>
        </w:tc>
      </w:tr>
      <w:tr w:rsidR="00380C79" w14:paraId="7455C757" w14:textId="77777777" w:rsidTr="004C2510">
        <w:trPr>
          <w:jc w:val="center"/>
        </w:trPr>
        <w:tc>
          <w:tcPr>
            <w:tcW w:w="4876" w:type="dxa"/>
            <w:tcBorders>
              <w:top w:val="nil"/>
              <w:left w:val="nil"/>
              <w:bottom w:val="nil"/>
              <w:right w:val="nil"/>
            </w:tcBorders>
          </w:tcPr>
          <w:p w14:paraId="199D5EFE" w14:textId="77777777" w:rsidR="00380C79" w:rsidRPr="000E4F8D" w:rsidRDefault="00380C79" w:rsidP="004C2510">
            <w:pPr>
              <w:pStyle w:val="Normal6a"/>
            </w:pPr>
          </w:p>
        </w:tc>
        <w:tc>
          <w:tcPr>
            <w:tcW w:w="4876" w:type="dxa"/>
            <w:tcBorders>
              <w:top w:val="nil"/>
              <w:left w:val="nil"/>
              <w:bottom w:val="nil"/>
              <w:right w:val="nil"/>
            </w:tcBorders>
          </w:tcPr>
          <w:p w14:paraId="4551F5F6" w14:textId="5779BEFF" w:rsidR="00380C79" w:rsidRPr="000E4F8D" w:rsidRDefault="00380C79" w:rsidP="004C2510">
            <w:pPr>
              <w:pStyle w:val="Normal6a"/>
            </w:pPr>
            <w:r>
              <w:rPr>
                <w:b/>
                <w:i/>
              </w:rPr>
              <w:t>4c.</w:t>
            </w:r>
            <w:r>
              <w:tab/>
            </w:r>
            <w:r>
              <w:rPr>
                <w:b/>
                <w:i/>
              </w:rPr>
              <w:t>zdůrazňuje, že je důležité zachovat</w:t>
            </w:r>
            <w:r>
              <w:rPr>
                <w:b/>
                <w:i/>
              </w:rPr>
              <w:t xml:space="preserve"> a </w:t>
            </w:r>
            <w:r>
              <w:rPr>
                <w:b/>
                <w:i/>
              </w:rPr>
              <w:t>dále posilovat veřejnou podporu procesu rozšíření</w:t>
            </w:r>
            <w:r>
              <w:rPr>
                <w:b/>
                <w:i/>
              </w:rPr>
              <w:t xml:space="preserve"> a </w:t>
            </w:r>
            <w:r>
              <w:rPr>
                <w:b/>
                <w:i/>
              </w:rPr>
              <w:t>přistoupení Ukrajiny</w:t>
            </w:r>
            <w:r>
              <w:rPr>
                <w:b/>
                <w:i/>
              </w:rPr>
              <w:t xml:space="preserve"> v </w:t>
            </w:r>
            <w:r>
              <w:rPr>
                <w:b/>
                <w:i/>
              </w:rPr>
              <w:t>členských státech</w:t>
            </w:r>
            <w:r>
              <w:rPr>
                <w:b/>
                <w:i/>
              </w:rPr>
              <w:t xml:space="preserve"> a </w:t>
            </w:r>
            <w:r>
              <w:rPr>
                <w:b/>
                <w:i/>
              </w:rPr>
              <w:t>na Ukrajině, což vyžaduje individuální</w:t>
            </w:r>
            <w:r>
              <w:rPr>
                <w:b/>
                <w:i/>
              </w:rPr>
              <w:t xml:space="preserve"> a </w:t>
            </w:r>
            <w:r>
              <w:rPr>
                <w:b/>
                <w:i/>
              </w:rPr>
              <w:t>fakticky podloženou komunikaci na úrovni EU</w:t>
            </w:r>
            <w:r>
              <w:rPr>
                <w:b/>
                <w:i/>
              </w:rPr>
              <w:t xml:space="preserve"> a </w:t>
            </w:r>
            <w:r>
              <w:rPr>
                <w:b/>
                <w:i/>
              </w:rPr>
              <w:t>na vnitrostátní úrovni</w:t>
            </w:r>
            <w:r>
              <w:rPr>
                <w:b/>
                <w:i/>
              </w:rPr>
              <w:t xml:space="preserve"> o </w:t>
            </w:r>
            <w:r>
              <w:rPr>
                <w:b/>
                <w:i/>
              </w:rPr>
              <w:t>pokroku Ukrajiny</w:t>
            </w:r>
            <w:r>
              <w:rPr>
                <w:b/>
                <w:i/>
              </w:rPr>
              <w:t xml:space="preserve"> a </w:t>
            </w:r>
            <w:r>
              <w:rPr>
                <w:b/>
                <w:i/>
              </w:rPr>
              <w:t>přínosech jejího přistoupení, včetně jejího přínosu</w:t>
            </w:r>
            <w:r>
              <w:rPr>
                <w:b/>
                <w:i/>
              </w:rPr>
              <w:t xml:space="preserve"> k </w:t>
            </w:r>
            <w:r>
              <w:rPr>
                <w:b/>
                <w:i/>
              </w:rPr>
              <w:t>evropské bezpečnosti</w:t>
            </w:r>
            <w:r>
              <w:rPr>
                <w:b/>
                <w:i/>
              </w:rPr>
              <w:t xml:space="preserve"> a </w:t>
            </w:r>
            <w:r>
              <w:rPr>
                <w:b/>
                <w:i/>
              </w:rPr>
              <w:t>hospodářskému růstu,</w:t>
            </w:r>
            <w:r>
              <w:rPr>
                <w:b/>
                <w:i/>
              </w:rPr>
              <w:t xml:space="preserve"> a </w:t>
            </w:r>
            <w:r>
              <w:rPr>
                <w:b/>
                <w:i/>
              </w:rPr>
              <w:t>je rovněž důležité řešit smysluplné obavy</w:t>
            </w:r>
            <w:r>
              <w:rPr>
                <w:b/>
                <w:i/>
              </w:rPr>
              <w:t xml:space="preserve"> z </w:t>
            </w:r>
            <w:r>
              <w:rPr>
                <w:b/>
                <w:i/>
              </w:rPr>
              <w:t>dopadu na taková hospodářská odvětví</w:t>
            </w:r>
            <w:r>
              <w:rPr>
                <w:b/>
                <w:i/>
              </w:rPr>
              <w:t xml:space="preserve"> a </w:t>
            </w:r>
            <w:r>
              <w:rPr>
                <w:b/>
                <w:i/>
              </w:rPr>
              <w:t>politiky EU, jako je společná zemědělská politika; zdůrazňuje, že absence takové komunikace vytváří vakuum, které mohou rychle zaplnit ruští dezinformátoři;</w:t>
            </w:r>
          </w:p>
        </w:tc>
      </w:tr>
    </w:tbl>
    <w:p w14:paraId="19CD40CE"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723BDD66" w14:textId="77777777" w:rsidR="00380C79" w:rsidRPr="000E4F8D" w:rsidRDefault="00380C79" w:rsidP="00380C79">
      <w:r>
        <w:rPr>
          <w:rStyle w:val="HideTWBExt"/>
        </w:rPr>
        <w:t>&lt;/Amend&gt;</w:t>
      </w:r>
    </w:p>
    <w:p w14:paraId="0A6D64C1"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259</w:t>
      </w:r>
      <w:r>
        <w:rPr>
          <w:rStyle w:val="HideTWBExt"/>
          <w:b w:val="0"/>
        </w:rPr>
        <w:t>&lt;/NumAm&gt;</w:t>
      </w:r>
    </w:p>
    <w:p w14:paraId="21BF038D"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37F7FDFB" w14:textId="77777777" w:rsidR="00380C79" w:rsidRPr="000E4F8D" w:rsidRDefault="00380C79" w:rsidP="00380C79">
      <w:pPr>
        <w:pStyle w:val="NormalBold"/>
      </w:pPr>
      <w:r>
        <w:rPr>
          <w:rStyle w:val="HideTWBExt"/>
          <w:b w:val="0"/>
        </w:rPr>
        <w:t>&lt;/RepeatBlock-By&gt;</w:t>
      </w:r>
    </w:p>
    <w:p w14:paraId="3FD76425"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529B0BD" w14:textId="77777777" w:rsidR="00380C79" w:rsidRPr="000E4F8D" w:rsidRDefault="00380C79" w:rsidP="00380C79">
      <w:pPr>
        <w:pStyle w:val="NormalBold"/>
      </w:pPr>
      <w:r>
        <w:rPr>
          <w:rStyle w:val="HideTWBExt"/>
          <w:b w:val="0"/>
        </w:rPr>
        <w:t>&lt;Article&gt;</w:t>
      </w:r>
      <w:r>
        <w:t>Bod 4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ABE06DE" w14:textId="77777777" w:rsidTr="004C2510">
        <w:trPr>
          <w:trHeight w:hRule="exact" w:val="240"/>
          <w:jc w:val="center"/>
        </w:trPr>
        <w:tc>
          <w:tcPr>
            <w:tcW w:w="9752" w:type="dxa"/>
            <w:gridSpan w:val="2"/>
            <w:tcBorders>
              <w:top w:val="nil"/>
              <w:left w:val="nil"/>
              <w:bottom w:val="nil"/>
              <w:right w:val="nil"/>
            </w:tcBorders>
          </w:tcPr>
          <w:p w14:paraId="6B6E1F92" w14:textId="77777777" w:rsidR="00380C79" w:rsidRPr="000E4F8D" w:rsidRDefault="00380C79" w:rsidP="004C2510"/>
        </w:tc>
      </w:tr>
      <w:tr w:rsidR="00380C79" w14:paraId="70BCDB16" w14:textId="77777777" w:rsidTr="004C2510">
        <w:trPr>
          <w:trHeight w:val="240"/>
          <w:jc w:val="center"/>
        </w:trPr>
        <w:tc>
          <w:tcPr>
            <w:tcW w:w="4876" w:type="dxa"/>
            <w:tcBorders>
              <w:top w:val="nil"/>
              <w:left w:val="nil"/>
              <w:bottom w:val="nil"/>
              <w:right w:val="nil"/>
            </w:tcBorders>
          </w:tcPr>
          <w:p w14:paraId="671A62F7"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7A53825B" w14:textId="77777777" w:rsidR="00380C79" w:rsidRPr="000E4F8D" w:rsidRDefault="00380C79" w:rsidP="004C2510">
            <w:pPr>
              <w:pStyle w:val="AmColumnHeading"/>
            </w:pPr>
            <w:r>
              <w:t>Pozměňovací návrh</w:t>
            </w:r>
          </w:p>
        </w:tc>
      </w:tr>
      <w:tr w:rsidR="00380C79" w14:paraId="15DD83AF" w14:textId="77777777" w:rsidTr="004C2510">
        <w:trPr>
          <w:jc w:val="center"/>
        </w:trPr>
        <w:tc>
          <w:tcPr>
            <w:tcW w:w="4876" w:type="dxa"/>
            <w:tcBorders>
              <w:top w:val="nil"/>
              <w:left w:val="nil"/>
              <w:bottom w:val="nil"/>
              <w:right w:val="nil"/>
            </w:tcBorders>
          </w:tcPr>
          <w:p w14:paraId="182DC8EA" w14:textId="77777777" w:rsidR="00380C79" w:rsidRPr="000E4F8D" w:rsidRDefault="00380C79" w:rsidP="004C2510">
            <w:pPr>
              <w:pStyle w:val="Normal6a"/>
            </w:pPr>
          </w:p>
        </w:tc>
        <w:tc>
          <w:tcPr>
            <w:tcW w:w="4876" w:type="dxa"/>
            <w:tcBorders>
              <w:top w:val="nil"/>
              <w:left w:val="nil"/>
              <w:bottom w:val="nil"/>
              <w:right w:val="nil"/>
            </w:tcBorders>
          </w:tcPr>
          <w:p w14:paraId="2F817E78" w14:textId="5DD2F39E" w:rsidR="00380C79" w:rsidRPr="000E4F8D" w:rsidRDefault="00380C79" w:rsidP="004C2510">
            <w:pPr>
              <w:pStyle w:val="Normal6a"/>
            </w:pPr>
            <w:r>
              <w:rPr>
                <w:b/>
                <w:i/>
              </w:rPr>
              <w:t>4c.</w:t>
            </w:r>
            <w:r>
              <w:tab/>
            </w:r>
            <w:r>
              <w:rPr>
                <w:b/>
                <w:i/>
              </w:rPr>
              <w:t>bere na vědomí různá prohlášení ukrajinského vedení</w:t>
            </w:r>
            <w:r>
              <w:rPr>
                <w:b/>
                <w:i/>
              </w:rPr>
              <w:t xml:space="preserve"> o </w:t>
            </w:r>
            <w:r>
              <w:rPr>
                <w:b/>
                <w:i/>
              </w:rPr>
              <w:t>potřebě pevného data přistoupení země</w:t>
            </w:r>
            <w:r>
              <w:rPr>
                <w:b/>
                <w:i/>
              </w:rPr>
              <w:t xml:space="preserve"> a </w:t>
            </w:r>
            <w:r>
              <w:rPr>
                <w:b/>
                <w:i/>
              </w:rPr>
              <w:t>uznává společensko-politické procesy, které jsou hnací silou těchto prohlášení;</w:t>
            </w:r>
            <w:r>
              <w:rPr>
                <w:b/>
                <w:i/>
              </w:rPr>
              <w:t xml:space="preserve"> v </w:t>
            </w:r>
            <w:r>
              <w:rPr>
                <w:b/>
                <w:i/>
              </w:rPr>
              <w:t>souvislosti</w:t>
            </w:r>
            <w:r>
              <w:rPr>
                <w:b/>
                <w:i/>
              </w:rPr>
              <w:t xml:space="preserve"> s </w:t>
            </w:r>
            <w:r>
              <w:rPr>
                <w:b/>
                <w:i/>
              </w:rPr>
              <w:t>přijatým programem pro sbližování acquis (NPAA) vítá ambiciózní lhůty, které si Ukrajina sama stanovila; naléhavě vyzývá Evropskou komisi</w:t>
            </w:r>
            <w:r>
              <w:rPr>
                <w:b/>
                <w:i/>
              </w:rPr>
              <w:t xml:space="preserve"> a </w:t>
            </w:r>
            <w:r>
              <w:rPr>
                <w:b/>
                <w:i/>
              </w:rPr>
              <w:t>její generální ředitelství, aby se připojily ke snahám Ukrajiny, pokud jde</w:t>
            </w:r>
            <w:r>
              <w:rPr>
                <w:b/>
                <w:i/>
              </w:rPr>
              <w:t xml:space="preserve"> o </w:t>
            </w:r>
            <w:r>
              <w:rPr>
                <w:b/>
                <w:i/>
              </w:rPr>
              <w:t>podporu přistoupení; </w:t>
            </w:r>
          </w:p>
        </w:tc>
      </w:tr>
    </w:tbl>
    <w:p w14:paraId="6E118BFD"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2346AB0" w14:textId="77777777" w:rsidR="00380C79" w:rsidRPr="000E4F8D" w:rsidRDefault="00380C79" w:rsidP="00380C79">
      <w:r>
        <w:rPr>
          <w:rStyle w:val="HideTWBExt"/>
        </w:rPr>
        <w:t>&lt;/Amend&gt;</w:t>
      </w:r>
    </w:p>
    <w:p w14:paraId="590CA25C"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260</w:t>
      </w:r>
      <w:r>
        <w:rPr>
          <w:rStyle w:val="HideTWBExt"/>
          <w:b w:val="0"/>
        </w:rPr>
        <w:t>&lt;/NumAm&gt;</w:t>
      </w:r>
    </w:p>
    <w:p w14:paraId="54BD7F5C" w14:textId="77777777" w:rsidR="00380C79" w:rsidRPr="000E4F8D" w:rsidRDefault="00380C79" w:rsidP="00380C79">
      <w:pPr>
        <w:pStyle w:val="NormalBold"/>
      </w:pPr>
      <w:r>
        <w:rPr>
          <w:rStyle w:val="HideTWBExt"/>
          <w:b w:val="0"/>
        </w:rPr>
        <w:t>&lt;RepeatBlock-By&gt;&lt;Members&gt;</w:t>
      </w:r>
      <w:r>
        <w:t>Villy Søvndal</w:t>
      </w:r>
      <w:r>
        <w:rPr>
          <w:rStyle w:val="HideTWBExt"/>
          <w:b w:val="0"/>
        </w:rPr>
        <w:t>&lt;/Members&gt;</w:t>
      </w:r>
    </w:p>
    <w:p w14:paraId="04CBC165" w14:textId="77777777" w:rsidR="00380C79" w:rsidRPr="000E4F8D" w:rsidRDefault="00380C79" w:rsidP="00380C79">
      <w:r>
        <w:rPr>
          <w:rStyle w:val="HideTWBExt"/>
        </w:rPr>
        <w:t>&lt;AuNomDe&gt;</w:t>
      </w:r>
      <w:r>
        <w:rPr>
          <w:rStyle w:val="HideTWBInt"/>
        </w:rPr>
        <w:t>{Verts/ALE}</w:t>
      </w:r>
      <w:r>
        <w:t>za skupinu Verts/ALE</w:t>
      </w:r>
      <w:r>
        <w:rPr>
          <w:rStyle w:val="HideTWBExt"/>
        </w:rPr>
        <w:t>&lt;/AuNomDe&gt;</w:t>
      </w:r>
    </w:p>
    <w:p w14:paraId="17C6F26C" w14:textId="77777777" w:rsidR="00380C79" w:rsidRPr="000E4F8D" w:rsidRDefault="00380C79" w:rsidP="00380C79">
      <w:pPr>
        <w:pStyle w:val="NormalBold"/>
      </w:pPr>
      <w:r>
        <w:rPr>
          <w:rStyle w:val="HideTWBExt"/>
          <w:b w:val="0"/>
        </w:rPr>
        <w:t>&lt;/RepeatBlock-By&gt;</w:t>
      </w:r>
    </w:p>
    <w:p w14:paraId="464ECB96"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7E515BA" w14:textId="77777777" w:rsidR="00380C79" w:rsidRPr="000E4F8D" w:rsidRDefault="00380C79" w:rsidP="00380C79">
      <w:pPr>
        <w:pStyle w:val="NormalBold"/>
      </w:pPr>
      <w:r>
        <w:rPr>
          <w:rStyle w:val="HideTWBExt"/>
          <w:b w:val="0"/>
        </w:rPr>
        <w:t>&lt;Article&gt;</w:t>
      </w:r>
      <w:r>
        <w:t>Bod 4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62EB81D" w14:textId="77777777" w:rsidTr="004C2510">
        <w:trPr>
          <w:trHeight w:hRule="exact" w:val="240"/>
          <w:jc w:val="center"/>
        </w:trPr>
        <w:tc>
          <w:tcPr>
            <w:tcW w:w="9752" w:type="dxa"/>
            <w:gridSpan w:val="2"/>
            <w:tcBorders>
              <w:top w:val="nil"/>
              <w:left w:val="nil"/>
              <w:bottom w:val="nil"/>
              <w:right w:val="nil"/>
            </w:tcBorders>
          </w:tcPr>
          <w:p w14:paraId="0A7F716A" w14:textId="77777777" w:rsidR="00380C79" w:rsidRPr="000E4F8D" w:rsidRDefault="00380C79" w:rsidP="004C2510"/>
        </w:tc>
      </w:tr>
      <w:tr w:rsidR="00380C79" w14:paraId="3C2FA3B4" w14:textId="77777777" w:rsidTr="004C2510">
        <w:trPr>
          <w:trHeight w:val="240"/>
          <w:jc w:val="center"/>
        </w:trPr>
        <w:tc>
          <w:tcPr>
            <w:tcW w:w="4876" w:type="dxa"/>
            <w:tcBorders>
              <w:top w:val="nil"/>
              <w:left w:val="nil"/>
              <w:bottom w:val="nil"/>
              <w:right w:val="nil"/>
            </w:tcBorders>
          </w:tcPr>
          <w:p w14:paraId="595A0ABF"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E5B35E6" w14:textId="77777777" w:rsidR="00380C79" w:rsidRPr="000E4F8D" w:rsidRDefault="00380C79" w:rsidP="004C2510">
            <w:pPr>
              <w:pStyle w:val="AmColumnHeading"/>
            </w:pPr>
            <w:r>
              <w:t>Pozměňovací návrh</w:t>
            </w:r>
          </w:p>
        </w:tc>
      </w:tr>
      <w:tr w:rsidR="00380C79" w14:paraId="69223231" w14:textId="77777777" w:rsidTr="004C2510">
        <w:trPr>
          <w:jc w:val="center"/>
        </w:trPr>
        <w:tc>
          <w:tcPr>
            <w:tcW w:w="4876" w:type="dxa"/>
            <w:tcBorders>
              <w:top w:val="nil"/>
              <w:left w:val="nil"/>
              <w:bottom w:val="nil"/>
              <w:right w:val="nil"/>
            </w:tcBorders>
          </w:tcPr>
          <w:p w14:paraId="0AA800A4" w14:textId="77777777" w:rsidR="00380C79" w:rsidRPr="000E4F8D" w:rsidRDefault="00380C79" w:rsidP="004C2510">
            <w:pPr>
              <w:pStyle w:val="Normal6a"/>
            </w:pPr>
          </w:p>
        </w:tc>
        <w:tc>
          <w:tcPr>
            <w:tcW w:w="4876" w:type="dxa"/>
            <w:tcBorders>
              <w:top w:val="nil"/>
              <w:left w:val="nil"/>
              <w:bottom w:val="nil"/>
              <w:right w:val="nil"/>
            </w:tcBorders>
          </w:tcPr>
          <w:p w14:paraId="6A2D5BA8" w14:textId="4B4449EC" w:rsidR="00380C79" w:rsidRPr="000E4F8D" w:rsidRDefault="00380C79" w:rsidP="004C2510">
            <w:pPr>
              <w:pStyle w:val="Normal6a"/>
            </w:pPr>
            <w:r>
              <w:rPr>
                <w:b/>
                <w:i/>
              </w:rPr>
              <w:t>4c.</w:t>
            </w:r>
            <w:r>
              <w:tab/>
            </w:r>
            <w:r>
              <w:rPr>
                <w:b/>
                <w:i/>
              </w:rPr>
              <w:t>vyzývá ukrajinskou vládu, aby aktivně posílila smysluplné zapojení ukrajinského parlamentu, sociálních partnerů</w:t>
            </w:r>
            <w:r>
              <w:rPr>
                <w:b/>
                <w:i/>
              </w:rPr>
              <w:t xml:space="preserve"> a </w:t>
            </w:r>
            <w:r>
              <w:rPr>
                <w:b/>
                <w:i/>
              </w:rPr>
              <w:t>organizací občanské společnosti do reformního procesu požadovaného EU; vybízí rovněž</w:t>
            </w:r>
            <w:r>
              <w:rPr>
                <w:b/>
                <w:i/>
              </w:rPr>
              <w:t xml:space="preserve"> k </w:t>
            </w:r>
            <w:r>
              <w:rPr>
                <w:b/>
                <w:i/>
              </w:rPr>
              <w:t>větší otevřenosti ze strany parlamentních výborů, pokud jde</w:t>
            </w:r>
            <w:r>
              <w:rPr>
                <w:b/>
                <w:i/>
              </w:rPr>
              <w:t xml:space="preserve"> o </w:t>
            </w:r>
            <w:r>
              <w:rPr>
                <w:b/>
                <w:i/>
              </w:rPr>
              <w:t>spolupráci</w:t>
            </w:r>
            <w:r>
              <w:rPr>
                <w:b/>
                <w:i/>
              </w:rPr>
              <w:t xml:space="preserve"> s </w:t>
            </w:r>
            <w:r>
              <w:rPr>
                <w:b/>
                <w:i/>
              </w:rPr>
              <w:t>občanskou společností;</w:t>
            </w:r>
          </w:p>
        </w:tc>
      </w:tr>
    </w:tbl>
    <w:p w14:paraId="5FEC6CCC"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C16B6A3" w14:textId="77777777" w:rsidR="00380C79" w:rsidRPr="000E4F8D" w:rsidRDefault="00380C79" w:rsidP="00380C79">
      <w:r>
        <w:rPr>
          <w:rStyle w:val="HideTWBExt"/>
        </w:rPr>
        <w:t>&lt;/Amend&gt;</w:t>
      </w:r>
    </w:p>
    <w:p w14:paraId="0DA9A7C1"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261</w:t>
      </w:r>
      <w:r>
        <w:rPr>
          <w:rStyle w:val="HideTWBExt"/>
          <w:b w:val="0"/>
        </w:rPr>
        <w:t>&lt;/NumAm&gt;</w:t>
      </w:r>
    </w:p>
    <w:p w14:paraId="40954CB0"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3AABD0E8" w14:textId="77777777" w:rsidR="00380C79" w:rsidRPr="000E4F8D" w:rsidRDefault="00380C79" w:rsidP="00380C79">
      <w:pPr>
        <w:pStyle w:val="NormalBold"/>
      </w:pPr>
      <w:r>
        <w:rPr>
          <w:rStyle w:val="HideTWBExt"/>
          <w:b w:val="0"/>
        </w:rPr>
        <w:t>&lt;/RepeatBlock-By&gt;</w:t>
      </w:r>
    </w:p>
    <w:p w14:paraId="6C7A2D5E"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62B6E3B" w14:textId="77777777" w:rsidR="00380C79" w:rsidRPr="000E4F8D" w:rsidRDefault="00380C79" w:rsidP="00380C79">
      <w:pPr>
        <w:pStyle w:val="NormalBold"/>
      </w:pPr>
      <w:r>
        <w:rPr>
          <w:rStyle w:val="HideTWBExt"/>
          <w:b w:val="0"/>
        </w:rPr>
        <w:t>&lt;Article&gt;</w:t>
      </w:r>
      <w:r>
        <w:t>Bod 4 d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F2A382E" w14:textId="77777777" w:rsidTr="004C2510">
        <w:trPr>
          <w:trHeight w:hRule="exact" w:val="240"/>
          <w:jc w:val="center"/>
        </w:trPr>
        <w:tc>
          <w:tcPr>
            <w:tcW w:w="9752" w:type="dxa"/>
            <w:gridSpan w:val="2"/>
            <w:tcBorders>
              <w:top w:val="nil"/>
              <w:left w:val="nil"/>
              <w:bottom w:val="nil"/>
              <w:right w:val="nil"/>
            </w:tcBorders>
          </w:tcPr>
          <w:p w14:paraId="6B30834E" w14:textId="77777777" w:rsidR="00380C79" w:rsidRPr="000E4F8D" w:rsidRDefault="00380C79" w:rsidP="004C2510"/>
        </w:tc>
      </w:tr>
      <w:tr w:rsidR="00380C79" w14:paraId="41130B83" w14:textId="77777777" w:rsidTr="004C2510">
        <w:trPr>
          <w:trHeight w:val="240"/>
          <w:jc w:val="center"/>
        </w:trPr>
        <w:tc>
          <w:tcPr>
            <w:tcW w:w="4876" w:type="dxa"/>
            <w:tcBorders>
              <w:top w:val="nil"/>
              <w:left w:val="nil"/>
              <w:bottom w:val="nil"/>
              <w:right w:val="nil"/>
            </w:tcBorders>
          </w:tcPr>
          <w:p w14:paraId="51BA0577"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8708E61" w14:textId="77777777" w:rsidR="00380C79" w:rsidRPr="000E4F8D" w:rsidRDefault="00380C79" w:rsidP="004C2510">
            <w:pPr>
              <w:pStyle w:val="AmColumnHeading"/>
            </w:pPr>
            <w:r>
              <w:t>Pozměňovací návrh</w:t>
            </w:r>
          </w:p>
        </w:tc>
      </w:tr>
      <w:tr w:rsidR="00380C79" w14:paraId="54F4CADF" w14:textId="77777777" w:rsidTr="004C2510">
        <w:trPr>
          <w:jc w:val="center"/>
        </w:trPr>
        <w:tc>
          <w:tcPr>
            <w:tcW w:w="4876" w:type="dxa"/>
            <w:tcBorders>
              <w:top w:val="nil"/>
              <w:left w:val="nil"/>
              <w:bottom w:val="nil"/>
              <w:right w:val="nil"/>
            </w:tcBorders>
          </w:tcPr>
          <w:p w14:paraId="12AD6620" w14:textId="77777777" w:rsidR="00380C79" w:rsidRPr="000E4F8D" w:rsidRDefault="00380C79" w:rsidP="004C2510">
            <w:pPr>
              <w:pStyle w:val="Normal6a"/>
            </w:pPr>
          </w:p>
        </w:tc>
        <w:tc>
          <w:tcPr>
            <w:tcW w:w="4876" w:type="dxa"/>
            <w:tcBorders>
              <w:top w:val="nil"/>
              <w:left w:val="nil"/>
              <w:bottom w:val="nil"/>
              <w:right w:val="nil"/>
            </w:tcBorders>
          </w:tcPr>
          <w:p w14:paraId="2133A2AF" w14:textId="7A0D3DDD" w:rsidR="00380C79" w:rsidRPr="000E4F8D" w:rsidRDefault="00380C79" w:rsidP="004C2510">
            <w:pPr>
              <w:pStyle w:val="Normal6a"/>
            </w:pPr>
            <w:r>
              <w:rPr>
                <w:b/>
                <w:i/>
              </w:rPr>
              <w:t>4d.</w:t>
            </w:r>
            <w:r>
              <w:tab/>
            </w:r>
            <w:r>
              <w:rPr>
                <w:b/>
                <w:i/>
              </w:rPr>
              <w:t>opakuje svůj postoj, že neexistuje žádná rychlá cesta</w:t>
            </w:r>
            <w:r>
              <w:rPr>
                <w:b/>
                <w:i/>
              </w:rPr>
              <w:t xml:space="preserve"> k </w:t>
            </w:r>
            <w:r>
              <w:rPr>
                <w:b/>
                <w:i/>
              </w:rPr>
              <w:t>plnému členství</w:t>
            </w:r>
            <w:r>
              <w:rPr>
                <w:b/>
                <w:i/>
              </w:rPr>
              <w:t xml:space="preserve"> v </w:t>
            </w:r>
            <w:r>
              <w:rPr>
                <w:b/>
                <w:i/>
              </w:rPr>
              <w:t>Unii; vyzývá Radu, Komisi</w:t>
            </w:r>
            <w:r>
              <w:rPr>
                <w:b/>
                <w:i/>
              </w:rPr>
              <w:t xml:space="preserve"> a </w:t>
            </w:r>
            <w:r>
              <w:rPr>
                <w:b/>
                <w:i/>
              </w:rPr>
              <w:t>členské státy, aby</w:t>
            </w:r>
            <w:r>
              <w:rPr>
                <w:b/>
                <w:i/>
              </w:rPr>
              <w:t xml:space="preserve"> v </w:t>
            </w:r>
            <w:r>
              <w:rPr>
                <w:b/>
                <w:i/>
              </w:rPr>
              <w:t>maximální míře uplatňovaly inovativní myšlení</w:t>
            </w:r>
            <w:r>
              <w:rPr>
                <w:b/>
                <w:i/>
              </w:rPr>
              <w:t xml:space="preserve"> s </w:t>
            </w:r>
            <w:r>
              <w:rPr>
                <w:b/>
                <w:i/>
              </w:rPr>
              <w:t>cílem zajistit, aby se diskuse</w:t>
            </w:r>
            <w:r>
              <w:rPr>
                <w:b/>
                <w:i/>
              </w:rPr>
              <w:t xml:space="preserve"> o </w:t>
            </w:r>
            <w:r>
              <w:rPr>
                <w:b/>
                <w:i/>
              </w:rPr>
              <w:t>členství Ukrajiny</w:t>
            </w:r>
            <w:r>
              <w:rPr>
                <w:b/>
                <w:i/>
              </w:rPr>
              <w:t xml:space="preserve"> v </w:t>
            </w:r>
            <w:r>
              <w:rPr>
                <w:b/>
                <w:i/>
              </w:rPr>
              <w:t>EU nestaly negativním faktorem</w:t>
            </w:r>
            <w:r>
              <w:rPr>
                <w:b/>
                <w:i/>
              </w:rPr>
              <w:t xml:space="preserve"> v </w:t>
            </w:r>
            <w:r>
              <w:rPr>
                <w:b/>
                <w:i/>
              </w:rPr>
              <w:t>mírových rozhovorech, pro další přistupující země nebo pro domácí politiku Ukrajiny; zdůrazňuje, že je ochoten uvažovat</w:t>
            </w:r>
            <w:r>
              <w:rPr>
                <w:b/>
                <w:i/>
              </w:rPr>
              <w:t xml:space="preserve"> o </w:t>
            </w:r>
            <w:r>
              <w:rPr>
                <w:b/>
                <w:i/>
              </w:rPr>
              <w:t>kreativních</w:t>
            </w:r>
            <w:r>
              <w:rPr>
                <w:b/>
                <w:i/>
              </w:rPr>
              <w:t xml:space="preserve"> a </w:t>
            </w:r>
            <w:r>
              <w:rPr>
                <w:b/>
                <w:i/>
              </w:rPr>
              <w:t>inovativních řešeních</w:t>
            </w:r>
            <w:r>
              <w:rPr>
                <w:b/>
                <w:i/>
              </w:rPr>
              <w:t xml:space="preserve"> k </w:t>
            </w:r>
            <w:r>
              <w:rPr>
                <w:b/>
                <w:i/>
              </w:rPr>
              <w:t>překonání problémů, které má EU</w:t>
            </w:r>
            <w:r>
              <w:rPr>
                <w:b/>
                <w:i/>
              </w:rPr>
              <w:t xml:space="preserve"> v </w:t>
            </w:r>
            <w:r>
              <w:rPr>
                <w:b/>
                <w:i/>
              </w:rPr>
              <w:t>souvislosti</w:t>
            </w:r>
            <w:r>
              <w:rPr>
                <w:b/>
                <w:i/>
              </w:rPr>
              <w:t xml:space="preserve"> s </w:t>
            </w:r>
            <w:r>
              <w:rPr>
                <w:b/>
                <w:i/>
              </w:rPr>
              <w:t>rychlým pokrokem přistupujících zemí na jejich cestě do EU; připomíná, že stávající metodika rozšíření nepřináší zamýšlené výsledky kvůli kombinaci faktorů, včetně situace</w:t>
            </w:r>
            <w:r>
              <w:rPr>
                <w:b/>
                <w:i/>
              </w:rPr>
              <w:t xml:space="preserve"> v </w:t>
            </w:r>
            <w:r>
              <w:rPr>
                <w:b/>
                <w:i/>
              </w:rPr>
              <w:t>členských státech, nedostatečné politické vůle přistupujících zemí provádět reformy</w:t>
            </w:r>
            <w:r>
              <w:rPr>
                <w:b/>
                <w:i/>
              </w:rPr>
              <w:t xml:space="preserve"> a </w:t>
            </w:r>
            <w:r>
              <w:rPr>
                <w:b/>
                <w:i/>
              </w:rPr>
              <w:t>nejednoznačného přístupu EU</w:t>
            </w:r>
            <w:r>
              <w:rPr>
                <w:b/>
                <w:i/>
              </w:rPr>
              <w:t xml:space="preserve"> a </w:t>
            </w:r>
            <w:r>
              <w:rPr>
                <w:b/>
                <w:i/>
              </w:rPr>
              <w:t>členských států</w:t>
            </w:r>
            <w:r>
              <w:rPr>
                <w:b/>
                <w:i/>
              </w:rPr>
              <w:t xml:space="preserve"> k </w:t>
            </w:r>
            <w:r>
              <w:rPr>
                <w:b/>
                <w:i/>
              </w:rPr>
              <w:t>řešení těchto výzev; opětovně vyzývá ke zvýšení důvěryhodnosti, předvídatelnosti</w:t>
            </w:r>
            <w:r>
              <w:rPr>
                <w:b/>
                <w:i/>
              </w:rPr>
              <w:t xml:space="preserve"> a </w:t>
            </w:r>
            <w:r>
              <w:rPr>
                <w:b/>
                <w:i/>
              </w:rPr>
              <w:t>dynamiky procesu rozšíření, mimo jiné posílením schopnosti EU jednat prostřednictvím zjednodušení rozhodovacích procesů, jako je zavedení hlasování kvalifikovanou většinou</w:t>
            </w:r>
            <w:r>
              <w:rPr>
                <w:b/>
                <w:i/>
              </w:rPr>
              <w:t xml:space="preserve"> v </w:t>
            </w:r>
            <w:r>
              <w:rPr>
                <w:b/>
                <w:i/>
              </w:rPr>
              <w:t>dílčích krocích procesu rozšíření při rozhodování</w:t>
            </w:r>
            <w:r>
              <w:rPr>
                <w:b/>
                <w:i/>
              </w:rPr>
              <w:t xml:space="preserve"> o </w:t>
            </w:r>
            <w:r>
              <w:rPr>
                <w:b/>
                <w:i/>
              </w:rPr>
              <w:t>otevření</w:t>
            </w:r>
            <w:r>
              <w:rPr>
                <w:b/>
                <w:i/>
              </w:rPr>
              <w:t xml:space="preserve"> a </w:t>
            </w:r>
            <w:r>
              <w:rPr>
                <w:b/>
                <w:i/>
              </w:rPr>
              <w:t>uzavření jednotlivých tematických okruhů</w:t>
            </w:r>
            <w:r>
              <w:rPr>
                <w:b/>
                <w:i/>
              </w:rPr>
              <w:t xml:space="preserve"> a </w:t>
            </w:r>
            <w:r>
              <w:rPr>
                <w:b/>
                <w:i/>
              </w:rPr>
              <w:t>kapitol jednání,</w:t>
            </w:r>
            <w:r>
              <w:rPr>
                <w:b/>
                <w:i/>
              </w:rPr>
              <w:t xml:space="preserve"> a </w:t>
            </w:r>
            <w:r>
              <w:rPr>
                <w:b/>
                <w:i/>
              </w:rPr>
              <w:t>to plně</w:t>
            </w:r>
            <w:r>
              <w:rPr>
                <w:b/>
                <w:i/>
              </w:rPr>
              <w:t xml:space="preserve"> v </w:t>
            </w:r>
            <w:r>
              <w:rPr>
                <w:b/>
                <w:i/>
              </w:rPr>
              <w:t>souladu se Smlouvami;</w:t>
            </w:r>
          </w:p>
        </w:tc>
      </w:tr>
    </w:tbl>
    <w:p w14:paraId="4E17A8CC"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7CB38780" w14:textId="77777777" w:rsidR="00380C79" w:rsidRPr="000E4F8D" w:rsidRDefault="00380C79" w:rsidP="00380C79">
      <w:r>
        <w:rPr>
          <w:rStyle w:val="HideTWBExt"/>
        </w:rPr>
        <w:t>&lt;/Amend&gt;</w:t>
      </w:r>
    </w:p>
    <w:p w14:paraId="77214D2A"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262</w:t>
      </w:r>
      <w:r>
        <w:rPr>
          <w:rStyle w:val="HideTWBExt"/>
          <w:b w:val="0"/>
        </w:rPr>
        <w:t>&lt;/NumAm&gt;</w:t>
      </w:r>
    </w:p>
    <w:p w14:paraId="539A437C"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601BD65E" w14:textId="77777777" w:rsidR="00380C79" w:rsidRPr="000E4F8D" w:rsidRDefault="00380C79" w:rsidP="00380C79">
      <w:pPr>
        <w:pStyle w:val="NormalBold"/>
      </w:pPr>
      <w:r>
        <w:rPr>
          <w:rStyle w:val="HideTWBExt"/>
          <w:b w:val="0"/>
        </w:rPr>
        <w:t>&lt;/RepeatBlock-By&gt;</w:t>
      </w:r>
    </w:p>
    <w:p w14:paraId="26FBCAB0"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49B830D" w14:textId="77777777" w:rsidR="00380C79" w:rsidRPr="000E4F8D" w:rsidRDefault="00380C79" w:rsidP="00380C79">
      <w:pPr>
        <w:pStyle w:val="NormalBold"/>
      </w:pPr>
      <w:r>
        <w:rPr>
          <w:rStyle w:val="HideTWBExt"/>
          <w:b w:val="0"/>
        </w:rPr>
        <w:t>&lt;Article&gt;</w:t>
      </w:r>
      <w:r>
        <w:t>Bod 4 e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BB84733" w14:textId="77777777" w:rsidTr="004C2510">
        <w:trPr>
          <w:trHeight w:hRule="exact" w:val="240"/>
          <w:jc w:val="center"/>
        </w:trPr>
        <w:tc>
          <w:tcPr>
            <w:tcW w:w="9752" w:type="dxa"/>
            <w:gridSpan w:val="2"/>
            <w:tcBorders>
              <w:top w:val="nil"/>
              <w:left w:val="nil"/>
              <w:bottom w:val="nil"/>
              <w:right w:val="nil"/>
            </w:tcBorders>
          </w:tcPr>
          <w:p w14:paraId="7CFF5DA4" w14:textId="77777777" w:rsidR="00380C79" w:rsidRPr="000E4F8D" w:rsidRDefault="00380C79" w:rsidP="004C2510"/>
        </w:tc>
      </w:tr>
      <w:tr w:rsidR="00380C79" w14:paraId="0A8A5AE0" w14:textId="77777777" w:rsidTr="004C2510">
        <w:trPr>
          <w:trHeight w:val="240"/>
          <w:jc w:val="center"/>
        </w:trPr>
        <w:tc>
          <w:tcPr>
            <w:tcW w:w="4876" w:type="dxa"/>
            <w:tcBorders>
              <w:top w:val="nil"/>
              <w:left w:val="nil"/>
              <w:bottom w:val="nil"/>
              <w:right w:val="nil"/>
            </w:tcBorders>
          </w:tcPr>
          <w:p w14:paraId="17905BA7"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818CD58" w14:textId="77777777" w:rsidR="00380C79" w:rsidRPr="000E4F8D" w:rsidRDefault="00380C79" w:rsidP="004C2510">
            <w:pPr>
              <w:pStyle w:val="AmColumnHeading"/>
            </w:pPr>
            <w:r>
              <w:t>Pozměňovací návrh</w:t>
            </w:r>
          </w:p>
        </w:tc>
      </w:tr>
      <w:tr w:rsidR="00380C79" w14:paraId="67CD8591" w14:textId="77777777" w:rsidTr="004C2510">
        <w:trPr>
          <w:jc w:val="center"/>
        </w:trPr>
        <w:tc>
          <w:tcPr>
            <w:tcW w:w="4876" w:type="dxa"/>
            <w:tcBorders>
              <w:top w:val="nil"/>
              <w:left w:val="nil"/>
              <w:bottom w:val="nil"/>
              <w:right w:val="nil"/>
            </w:tcBorders>
          </w:tcPr>
          <w:p w14:paraId="78CCF5CC" w14:textId="77777777" w:rsidR="00380C79" w:rsidRPr="000E4F8D" w:rsidRDefault="00380C79" w:rsidP="004C2510">
            <w:pPr>
              <w:pStyle w:val="Normal6a"/>
            </w:pPr>
          </w:p>
        </w:tc>
        <w:tc>
          <w:tcPr>
            <w:tcW w:w="4876" w:type="dxa"/>
            <w:tcBorders>
              <w:top w:val="nil"/>
              <w:left w:val="nil"/>
              <w:bottom w:val="nil"/>
              <w:right w:val="nil"/>
            </w:tcBorders>
          </w:tcPr>
          <w:p w14:paraId="69FE9CAD" w14:textId="63AE6F11" w:rsidR="00380C79" w:rsidRPr="000E4F8D" w:rsidRDefault="00380C79" w:rsidP="004C2510">
            <w:pPr>
              <w:pStyle w:val="Normal6a"/>
            </w:pPr>
            <w:r>
              <w:rPr>
                <w:b/>
                <w:i/>
              </w:rPr>
              <w:t>4e.</w:t>
            </w:r>
            <w:r>
              <w:tab/>
            </w:r>
            <w:r>
              <w:rPr>
                <w:b/>
                <w:i/>
              </w:rPr>
              <w:t>uznává jedinečné postavení Ukrajiny, připomíná však Soluňské prohlášení</w:t>
            </w:r>
            <w:r>
              <w:rPr>
                <w:b/>
                <w:i/>
              </w:rPr>
              <w:t xml:space="preserve"> z </w:t>
            </w:r>
            <w:r>
              <w:rPr>
                <w:b/>
                <w:i/>
              </w:rPr>
              <w:t>roku 2003 jako posun od stabilizace zemí západního Balkánu po ukončení konfliktu</w:t>
            </w:r>
            <w:r>
              <w:rPr>
                <w:b/>
                <w:i/>
              </w:rPr>
              <w:t xml:space="preserve"> k </w:t>
            </w:r>
            <w:r>
              <w:rPr>
                <w:b/>
                <w:i/>
              </w:rPr>
              <w:t>integraci do EU; zdůrazňuje, že plné členství</w:t>
            </w:r>
            <w:r>
              <w:rPr>
                <w:b/>
                <w:i/>
              </w:rPr>
              <w:t xml:space="preserve"> v </w:t>
            </w:r>
            <w:r>
              <w:rPr>
                <w:b/>
                <w:i/>
              </w:rPr>
              <w:t>EU je</w:t>
            </w:r>
            <w:r>
              <w:rPr>
                <w:b/>
                <w:i/>
              </w:rPr>
              <w:t xml:space="preserve"> i </w:t>
            </w:r>
            <w:r>
              <w:rPr>
                <w:b/>
                <w:i/>
              </w:rPr>
              <w:t>nadále upraveno Smlouvami EU</w:t>
            </w:r>
            <w:r>
              <w:rPr>
                <w:b/>
                <w:i/>
              </w:rPr>
              <w:t xml:space="preserve"> a </w:t>
            </w:r>
            <w:r>
              <w:rPr>
                <w:b/>
                <w:i/>
              </w:rPr>
              <w:t>musí být založeno na kodaňských kritériích</w:t>
            </w:r>
            <w:r>
              <w:rPr>
                <w:b/>
                <w:i/>
              </w:rPr>
              <w:t xml:space="preserve"> a </w:t>
            </w:r>
            <w:r>
              <w:rPr>
                <w:b/>
                <w:i/>
              </w:rPr>
              <w:t>podmínkách rámce rozšíření</w:t>
            </w:r>
            <w:r>
              <w:rPr>
                <w:b/>
                <w:i/>
              </w:rPr>
              <w:t xml:space="preserve"> a </w:t>
            </w:r>
            <w:r>
              <w:rPr>
                <w:b/>
                <w:i/>
              </w:rPr>
              <w:t>že rozhodnutí</w:t>
            </w:r>
            <w:r>
              <w:rPr>
                <w:b/>
                <w:i/>
              </w:rPr>
              <w:t xml:space="preserve"> o </w:t>
            </w:r>
            <w:r>
              <w:rPr>
                <w:b/>
                <w:i/>
              </w:rPr>
              <w:t>statusu členství musí tyto podmínky zohledňovat; naléhavě proto vyzývá Komisi</w:t>
            </w:r>
            <w:r>
              <w:rPr>
                <w:b/>
                <w:i/>
              </w:rPr>
              <w:t xml:space="preserve"> a </w:t>
            </w:r>
            <w:r>
              <w:rPr>
                <w:b/>
                <w:i/>
              </w:rPr>
              <w:t>Radu, aby zajistily, aby se proces přistoupení koncipovaný pro Ukrajinu vztahoval stejně</w:t>
            </w:r>
            <w:r>
              <w:rPr>
                <w:b/>
                <w:i/>
              </w:rPr>
              <w:t xml:space="preserve"> a </w:t>
            </w:r>
            <w:r>
              <w:rPr>
                <w:b/>
                <w:i/>
              </w:rPr>
              <w:t>spravedlivě</w:t>
            </w:r>
            <w:r>
              <w:rPr>
                <w:b/>
                <w:i/>
              </w:rPr>
              <w:t xml:space="preserve"> i </w:t>
            </w:r>
            <w:r>
              <w:rPr>
                <w:b/>
                <w:i/>
              </w:rPr>
              <w:t>na další přistupující země,</w:t>
            </w:r>
            <w:r>
              <w:rPr>
                <w:b/>
                <w:i/>
              </w:rPr>
              <w:t xml:space="preserve"> a </w:t>
            </w:r>
            <w:r>
              <w:rPr>
                <w:b/>
                <w:i/>
              </w:rPr>
              <w:t>zároveň zdůrazňuje význam transformačních reforem</w:t>
            </w:r>
            <w:r>
              <w:rPr>
                <w:b/>
                <w:i/>
              </w:rPr>
              <w:t xml:space="preserve"> s </w:t>
            </w:r>
            <w:r>
              <w:rPr>
                <w:b/>
                <w:i/>
              </w:rPr>
              <w:t>cílem dosáhnout souladu</w:t>
            </w:r>
            <w:r>
              <w:rPr>
                <w:b/>
                <w:i/>
              </w:rPr>
              <w:t xml:space="preserve"> s </w:t>
            </w:r>
            <w:r>
              <w:rPr>
                <w:b/>
                <w:i/>
              </w:rPr>
              <w:t>acquis EU</w:t>
            </w:r>
            <w:r>
              <w:rPr>
                <w:b/>
                <w:i/>
              </w:rPr>
              <w:t xml:space="preserve"> a </w:t>
            </w:r>
            <w:r>
              <w:rPr>
                <w:b/>
                <w:i/>
              </w:rPr>
              <w:t>splnit stávající kodaňská kritéria;</w:t>
            </w:r>
          </w:p>
        </w:tc>
      </w:tr>
    </w:tbl>
    <w:p w14:paraId="5289FB05"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26FC583" w14:textId="77777777" w:rsidR="00380C79" w:rsidRPr="000E4F8D" w:rsidRDefault="00380C79" w:rsidP="00380C79">
      <w:r>
        <w:rPr>
          <w:rStyle w:val="HideTWBExt"/>
        </w:rPr>
        <w:t>&lt;/Amend&gt;</w:t>
      </w:r>
    </w:p>
    <w:p w14:paraId="0AE818A9"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263</w:t>
      </w:r>
      <w:r>
        <w:rPr>
          <w:rStyle w:val="HideTWBExt"/>
          <w:b w:val="0"/>
        </w:rPr>
        <w:t>&lt;/NumAm&gt;</w:t>
      </w:r>
    </w:p>
    <w:p w14:paraId="0506D2F4"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71D7A006" w14:textId="77777777" w:rsidR="00380C79" w:rsidRPr="000E4F8D" w:rsidRDefault="00380C79" w:rsidP="00380C79">
      <w:pPr>
        <w:pStyle w:val="NormalBold"/>
      </w:pPr>
      <w:r>
        <w:rPr>
          <w:rStyle w:val="HideTWBExt"/>
          <w:b w:val="0"/>
        </w:rPr>
        <w:t>&lt;/RepeatBlock-By&gt;</w:t>
      </w:r>
    </w:p>
    <w:p w14:paraId="7822E7A9"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E1E245F" w14:textId="77777777" w:rsidR="00380C79" w:rsidRPr="000E4F8D" w:rsidRDefault="00380C79" w:rsidP="00380C79">
      <w:pPr>
        <w:pStyle w:val="NormalBold"/>
      </w:pPr>
      <w:r>
        <w:rPr>
          <w:rStyle w:val="HideTWBExt"/>
          <w:b w:val="0"/>
        </w:rPr>
        <w:t>&lt;Article&gt;</w:t>
      </w:r>
      <w:r>
        <w:t>Bod 4 f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CAFC238" w14:textId="77777777" w:rsidTr="004C2510">
        <w:trPr>
          <w:trHeight w:hRule="exact" w:val="240"/>
          <w:jc w:val="center"/>
        </w:trPr>
        <w:tc>
          <w:tcPr>
            <w:tcW w:w="9752" w:type="dxa"/>
            <w:gridSpan w:val="2"/>
            <w:tcBorders>
              <w:top w:val="nil"/>
              <w:left w:val="nil"/>
              <w:bottom w:val="nil"/>
              <w:right w:val="nil"/>
            </w:tcBorders>
          </w:tcPr>
          <w:p w14:paraId="15663299" w14:textId="77777777" w:rsidR="00380C79" w:rsidRPr="000E4F8D" w:rsidRDefault="00380C79" w:rsidP="004C2510"/>
        </w:tc>
      </w:tr>
      <w:tr w:rsidR="00380C79" w14:paraId="786FF2F7" w14:textId="77777777" w:rsidTr="004C2510">
        <w:trPr>
          <w:trHeight w:val="240"/>
          <w:jc w:val="center"/>
        </w:trPr>
        <w:tc>
          <w:tcPr>
            <w:tcW w:w="4876" w:type="dxa"/>
            <w:tcBorders>
              <w:top w:val="nil"/>
              <w:left w:val="nil"/>
              <w:bottom w:val="nil"/>
              <w:right w:val="nil"/>
            </w:tcBorders>
          </w:tcPr>
          <w:p w14:paraId="4DBA9F62"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0B813F8E" w14:textId="77777777" w:rsidR="00380C79" w:rsidRPr="000E4F8D" w:rsidRDefault="00380C79" w:rsidP="004C2510">
            <w:pPr>
              <w:pStyle w:val="AmColumnHeading"/>
            </w:pPr>
            <w:r>
              <w:t>Pozměňovací návrh</w:t>
            </w:r>
          </w:p>
        </w:tc>
      </w:tr>
      <w:tr w:rsidR="00380C79" w14:paraId="75375A6D" w14:textId="77777777" w:rsidTr="004C2510">
        <w:trPr>
          <w:jc w:val="center"/>
        </w:trPr>
        <w:tc>
          <w:tcPr>
            <w:tcW w:w="4876" w:type="dxa"/>
            <w:tcBorders>
              <w:top w:val="nil"/>
              <w:left w:val="nil"/>
              <w:bottom w:val="nil"/>
              <w:right w:val="nil"/>
            </w:tcBorders>
          </w:tcPr>
          <w:p w14:paraId="79C8D966" w14:textId="77777777" w:rsidR="00380C79" w:rsidRPr="000E4F8D" w:rsidRDefault="00380C79" w:rsidP="004C2510">
            <w:pPr>
              <w:pStyle w:val="Normal6a"/>
            </w:pPr>
          </w:p>
        </w:tc>
        <w:tc>
          <w:tcPr>
            <w:tcW w:w="4876" w:type="dxa"/>
            <w:tcBorders>
              <w:top w:val="nil"/>
              <w:left w:val="nil"/>
              <w:bottom w:val="nil"/>
              <w:right w:val="nil"/>
            </w:tcBorders>
          </w:tcPr>
          <w:p w14:paraId="29491F02" w14:textId="4B7734B9" w:rsidR="00380C79" w:rsidRPr="000E4F8D" w:rsidRDefault="00380C79" w:rsidP="004C2510">
            <w:pPr>
              <w:pStyle w:val="Normal6a"/>
            </w:pPr>
            <w:r>
              <w:rPr>
                <w:b/>
                <w:i/>
              </w:rPr>
              <w:t>4f.</w:t>
            </w:r>
            <w:r>
              <w:tab/>
            </w:r>
            <w:r>
              <w:rPr>
                <w:b/>
                <w:i/>
              </w:rPr>
              <w:t>připomíná, že proces přistoupení by neměl být zneužíván</w:t>
            </w:r>
            <w:r>
              <w:rPr>
                <w:b/>
                <w:i/>
              </w:rPr>
              <w:t xml:space="preserve"> k </w:t>
            </w:r>
            <w:r>
              <w:rPr>
                <w:b/>
                <w:i/>
              </w:rPr>
              <w:t>řešení dvoustranných sporů</w:t>
            </w:r>
            <w:r>
              <w:rPr>
                <w:b/>
                <w:i/>
              </w:rPr>
              <w:t xml:space="preserve"> a </w:t>
            </w:r>
            <w:r>
              <w:rPr>
                <w:b/>
                <w:i/>
              </w:rPr>
              <w:t>komplikování pokroku na evropské cestě založeného na zásluhách ani by neměl převážit nad širšími strategickými zájmy Unie, ale že tyto spory je třeba řešit spíše prostřednictvím otevřeného dialogu</w:t>
            </w:r>
            <w:r>
              <w:rPr>
                <w:b/>
                <w:i/>
              </w:rPr>
              <w:t xml:space="preserve"> a </w:t>
            </w:r>
            <w:r>
              <w:rPr>
                <w:b/>
                <w:i/>
              </w:rPr>
              <w:t>skutečné spolupráce;</w:t>
            </w:r>
          </w:p>
        </w:tc>
      </w:tr>
    </w:tbl>
    <w:p w14:paraId="67950B78"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BE5EECE" w14:textId="77777777" w:rsidR="00380C79" w:rsidRPr="000E4F8D" w:rsidRDefault="00380C79" w:rsidP="00380C79">
      <w:r>
        <w:rPr>
          <w:rStyle w:val="HideTWBExt"/>
        </w:rPr>
        <w:t>&lt;/Amend&gt;</w:t>
      </w:r>
    </w:p>
    <w:p w14:paraId="0634DB3A"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264</w:t>
      </w:r>
      <w:r>
        <w:rPr>
          <w:rStyle w:val="HideTWBExt"/>
          <w:b w:val="0"/>
        </w:rPr>
        <w:t>&lt;/NumAm&gt;</w:t>
      </w:r>
    </w:p>
    <w:p w14:paraId="34CB0515" w14:textId="77777777" w:rsidR="00380C79" w:rsidRPr="000E4F8D" w:rsidRDefault="00380C79" w:rsidP="00380C79">
      <w:pPr>
        <w:pStyle w:val="NormalBold"/>
      </w:pPr>
      <w:r>
        <w:rPr>
          <w:rStyle w:val="HideTWBExt"/>
          <w:b w:val="0"/>
        </w:rPr>
        <w:t>&lt;RepeatBlock-By&gt;&lt;Members&gt;</w:t>
      </w:r>
      <w:r>
        <w:t>Ruth Firmenich, Michael von der Schulenburg</w:t>
      </w:r>
      <w:r>
        <w:rPr>
          <w:rStyle w:val="HideTWBExt"/>
          <w:b w:val="0"/>
        </w:rPr>
        <w:t>&lt;/Members&gt;</w:t>
      </w:r>
    </w:p>
    <w:p w14:paraId="6B8EB544" w14:textId="77777777" w:rsidR="00380C79" w:rsidRPr="000E4F8D" w:rsidRDefault="00380C79" w:rsidP="00380C79">
      <w:pPr>
        <w:pStyle w:val="NormalBold"/>
      </w:pPr>
      <w:r>
        <w:rPr>
          <w:rStyle w:val="HideTWBExt"/>
          <w:b w:val="0"/>
        </w:rPr>
        <w:t>&lt;/RepeatBlock-By&gt;</w:t>
      </w:r>
    </w:p>
    <w:p w14:paraId="5CCCEC36"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3C8EACDB" w14:textId="77777777" w:rsidR="00380C79" w:rsidRPr="000E4F8D" w:rsidRDefault="00380C79" w:rsidP="00380C79">
      <w:pPr>
        <w:pStyle w:val="NormalBold"/>
      </w:pPr>
      <w:r>
        <w:rPr>
          <w:rStyle w:val="HideTWBExt"/>
          <w:b w:val="0"/>
        </w:rPr>
        <w:t>&lt;Article&gt;</w:t>
      </w:r>
      <w:r>
        <w:t>Bod 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901CF9C" w14:textId="77777777" w:rsidTr="004C2510">
        <w:trPr>
          <w:trHeight w:hRule="exact" w:val="240"/>
          <w:jc w:val="center"/>
        </w:trPr>
        <w:tc>
          <w:tcPr>
            <w:tcW w:w="9752" w:type="dxa"/>
            <w:gridSpan w:val="2"/>
            <w:tcBorders>
              <w:top w:val="nil"/>
              <w:left w:val="nil"/>
              <w:bottom w:val="nil"/>
              <w:right w:val="nil"/>
            </w:tcBorders>
          </w:tcPr>
          <w:p w14:paraId="488A3436" w14:textId="77777777" w:rsidR="00380C79" w:rsidRPr="000E4F8D" w:rsidRDefault="00380C79" w:rsidP="004C2510"/>
        </w:tc>
      </w:tr>
      <w:tr w:rsidR="00380C79" w14:paraId="0C285F13" w14:textId="77777777" w:rsidTr="004C2510">
        <w:trPr>
          <w:trHeight w:val="240"/>
          <w:jc w:val="center"/>
        </w:trPr>
        <w:tc>
          <w:tcPr>
            <w:tcW w:w="4876" w:type="dxa"/>
            <w:tcBorders>
              <w:top w:val="nil"/>
              <w:left w:val="nil"/>
              <w:bottom w:val="nil"/>
              <w:right w:val="nil"/>
            </w:tcBorders>
          </w:tcPr>
          <w:p w14:paraId="55868543"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4B34344" w14:textId="77777777" w:rsidR="00380C79" w:rsidRPr="000E4F8D" w:rsidRDefault="00380C79" w:rsidP="004C2510">
            <w:pPr>
              <w:pStyle w:val="AmColumnHeading"/>
            </w:pPr>
            <w:r>
              <w:t>Pozměňovací návrh</w:t>
            </w:r>
          </w:p>
        </w:tc>
      </w:tr>
      <w:tr w:rsidR="00380C79" w14:paraId="1BE664A0" w14:textId="77777777" w:rsidTr="004C2510">
        <w:trPr>
          <w:jc w:val="center"/>
        </w:trPr>
        <w:tc>
          <w:tcPr>
            <w:tcW w:w="4876" w:type="dxa"/>
            <w:tcBorders>
              <w:top w:val="nil"/>
              <w:left w:val="nil"/>
              <w:bottom w:val="nil"/>
              <w:right w:val="nil"/>
            </w:tcBorders>
          </w:tcPr>
          <w:p w14:paraId="03D40771" w14:textId="7C7098E7" w:rsidR="00380C79" w:rsidRPr="000E4F8D" w:rsidRDefault="00380C79" w:rsidP="004C2510">
            <w:pPr>
              <w:pStyle w:val="Normal6a"/>
            </w:pPr>
            <w:r>
              <w:t>5.</w:t>
            </w:r>
            <w:r>
              <w:tab/>
            </w:r>
            <w:r>
              <w:rPr>
                <w:b/>
                <w:i/>
              </w:rPr>
              <w:t>bere</w:t>
            </w:r>
            <w:r>
              <w:t xml:space="preserve"> na </w:t>
            </w:r>
            <w:r>
              <w:rPr>
                <w:b/>
                <w:i/>
              </w:rPr>
              <w:t>vědomí mimořádnou snahu Ukrajiny</w:t>
            </w:r>
            <w:r>
              <w:rPr>
                <w:b/>
                <w:i/>
              </w:rPr>
              <w:t xml:space="preserve"> o </w:t>
            </w:r>
            <w:r>
              <w:rPr>
                <w:b/>
                <w:i/>
              </w:rPr>
              <w:t>posílení demokratických institucí během války</w:t>
            </w:r>
            <w:r>
              <w:t>;</w:t>
            </w:r>
            <w:r>
              <w:rPr>
                <w:b/>
                <w:i/>
              </w:rPr>
              <w:t xml:space="preserve"> vítá pokrok Ukrajiny</w:t>
            </w:r>
            <w:r>
              <w:rPr>
                <w:b/>
                <w:i/>
              </w:rPr>
              <w:t xml:space="preserve"> v </w:t>
            </w:r>
            <w:r>
              <w:rPr>
                <w:b/>
                <w:i/>
              </w:rPr>
              <w:t>oblasti reformy soudnictví</w:t>
            </w:r>
            <w:r>
              <w:t xml:space="preserve"> a </w:t>
            </w:r>
            <w:r>
              <w:rPr>
                <w:b/>
                <w:i/>
              </w:rPr>
              <w:t>boje proti korupci</w:t>
            </w:r>
            <w:r>
              <w:t>;</w:t>
            </w:r>
            <w:r>
              <w:rPr>
                <w:b/>
                <w:i/>
              </w:rPr>
              <w:t xml:space="preserve"> vyzývá</w:t>
            </w:r>
            <w:r>
              <w:rPr>
                <w:b/>
                <w:i/>
              </w:rPr>
              <w:t xml:space="preserve"> k </w:t>
            </w:r>
            <w:r>
              <w:rPr>
                <w:b/>
                <w:i/>
              </w:rPr>
              <w:t>trvalému pokroku</w:t>
            </w:r>
            <w:r>
              <w:rPr>
                <w:b/>
                <w:i/>
              </w:rPr>
              <w:t xml:space="preserve"> v </w:t>
            </w:r>
            <w:r>
              <w:rPr>
                <w:b/>
                <w:i/>
              </w:rPr>
              <w:t>těchto klíčových oblastech;</w:t>
            </w:r>
          </w:p>
        </w:tc>
        <w:tc>
          <w:tcPr>
            <w:tcW w:w="4876" w:type="dxa"/>
            <w:tcBorders>
              <w:top w:val="nil"/>
              <w:left w:val="nil"/>
              <w:bottom w:val="nil"/>
              <w:right w:val="nil"/>
            </w:tcBorders>
          </w:tcPr>
          <w:p w14:paraId="782E1B9E" w14:textId="476EAC15" w:rsidR="00380C79" w:rsidRPr="000E4F8D" w:rsidRDefault="00380C79" w:rsidP="004C2510">
            <w:pPr>
              <w:pStyle w:val="Normal6a"/>
            </w:pPr>
            <w:r>
              <w:t>5.</w:t>
            </w:r>
            <w:r>
              <w:tab/>
            </w:r>
            <w:r>
              <w:rPr>
                <w:b/>
                <w:i/>
              </w:rPr>
              <w:t>konstatuje, že Ukrajina nadále vykazuje značné demokratické deficity; upozorňuje</w:t>
            </w:r>
            <w:r>
              <w:t xml:space="preserve"> na </w:t>
            </w:r>
            <w:r>
              <w:rPr>
                <w:b/>
                <w:i/>
              </w:rPr>
              <w:t>velké problémy, které existují</w:t>
            </w:r>
            <w:r>
              <w:rPr>
                <w:b/>
                <w:i/>
              </w:rPr>
              <w:t xml:space="preserve"> v </w:t>
            </w:r>
            <w:r>
              <w:rPr>
                <w:b/>
                <w:i/>
              </w:rPr>
              <w:t>oblasti boje proti korupci</w:t>
            </w:r>
            <w:r>
              <w:t>;</w:t>
            </w:r>
            <w:r>
              <w:rPr>
                <w:b/>
                <w:i/>
              </w:rPr>
              <w:t xml:space="preserve"> konstatuje, že zavedení stanného práva znamená, že se nekonají pravidelné volby</w:t>
            </w:r>
            <w:r>
              <w:rPr>
                <w:b/>
                <w:i/>
              </w:rPr>
              <w:t xml:space="preserve"> a </w:t>
            </w:r>
            <w:r>
              <w:rPr>
                <w:b/>
                <w:i/>
              </w:rPr>
              <w:t>nejsou dodržovány základní zásady právního státu;</w:t>
            </w:r>
            <w:r>
              <w:t xml:space="preserve"> </w:t>
            </w:r>
            <w:r>
              <w:rPr>
                <w:b/>
                <w:i/>
              </w:rPr>
              <w:t>vyjadřuje dále znepokojení nad zákazem opozičních stran</w:t>
            </w:r>
            <w:r>
              <w:rPr>
                <w:b/>
                <w:i/>
              </w:rPr>
              <w:t xml:space="preserve"> a </w:t>
            </w:r>
            <w:r>
              <w:rPr>
                <w:b/>
                <w:i/>
              </w:rPr>
              <w:t>omezením činnosti odborů</w:t>
            </w:r>
            <w:r>
              <w:rPr>
                <w:b/>
                <w:i/>
              </w:rPr>
              <w:t xml:space="preserve"> a </w:t>
            </w:r>
            <w:r>
              <w:rPr>
                <w:b/>
                <w:i/>
              </w:rPr>
              <w:t>dalších subjektů občanské společnosti;</w:t>
            </w:r>
          </w:p>
        </w:tc>
      </w:tr>
    </w:tbl>
    <w:p w14:paraId="70AF1B13"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{DE}</w:t>
      </w:r>
      <w:r w:rsidRPr="000E4F8D">
        <w:t>de</w:t>
      </w:r>
      <w:r w:rsidRPr="000E4F8D">
        <w:rPr>
          <w:rStyle w:val="HideTWBExt"/>
        </w:rPr>
        <w:t>&lt;/Original&gt;</w:t>
      </w:r>
    </w:p>
    <w:p w14:paraId="08AE96A6" w14:textId="77777777" w:rsidR="00380C79" w:rsidRPr="000E4F8D" w:rsidRDefault="00380C79" w:rsidP="00380C79">
      <w:r>
        <w:rPr>
          <w:rStyle w:val="HideTWBExt"/>
        </w:rPr>
        <w:t>&lt;/Amend&gt;</w:t>
      </w:r>
    </w:p>
    <w:p w14:paraId="0F37DDDA"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265</w:t>
      </w:r>
      <w:r>
        <w:rPr>
          <w:rStyle w:val="HideTWBExt"/>
          <w:b w:val="0"/>
        </w:rPr>
        <w:t>&lt;/NumAm&gt;</w:t>
      </w:r>
    </w:p>
    <w:p w14:paraId="6D46AFC3" w14:textId="77777777" w:rsidR="00380C79" w:rsidRPr="000E4F8D" w:rsidRDefault="00380C79" w:rsidP="00380C79">
      <w:pPr>
        <w:pStyle w:val="NormalBold"/>
      </w:pPr>
      <w:r>
        <w:rPr>
          <w:rStyle w:val="HideTWBExt"/>
          <w:b w:val="0"/>
        </w:rPr>
        <w:t>&lt;RepeatBlock-By&gt;&lt;Members&gt;</w:t>
      </w:r>
      <w:r>
        <w:t>Ivaylo Valchev</w:t>
      </w:r>
      <w:r>
        <w:rPr>
          <w:rStyle w:val="HideTWBExt"/>
          <w:b w:val="0"/>
        </w:rPr>
        <w:t>&lt;/Members&gt;</w:t>
      </w:r>
    </w:p>
    <w:p w14:paraId="4BD1B530" w14:textId="77777777" w:rsidR="00380C79" w:rsidRPr="000E4F8D" w:rsidRDefault="00380C79" w:rsidP="00380C79">
      <w:pPr>
        <w:pStyle w:val="NormalBold"/>
      </w:pPr>
      <w:r>
        <w:rPr>
          <w:rStyle w:val="HideTWBExt"/>
          <w:b w:val="0"/>
        </w:rPr>
        <w:t>&lt;/RepeatBlock-By&gt;</w:t>
      </w:r>
    </w:p>
    <w:p w14:paraId="4720DB43"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2887799" w14:textId="77777777" w:rsidR="00380C79" w:rsidRPr="000E4F8D" w:rsidRDefault="00380C79" w:rsidP="00380C79">
      <w:pPr>
        <w:pStyle w:val="NormalBold"/>
      </w:pPr>
      <w:r>
        <w:rPr>
          <w:rStyle w:val="HideTWBExt"/>
          <w:b w:val="0"/>
        </w:rPr>
        <w:t>&lt;Article&gt;</w:t>
      </w:r>
      <w:r>
        <w:t>Bod 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F8C598B" w14:textId="77777777" w:rsidTr="004C2510">
        <w:trPr>
          <w:trHeight w:hRule="exact" w:val="240"/>
          <w:jc w:val="center"/>
        </w:trPr>
        <w:tc>
          <w:tcPr>
            <w:tcW w:w="9752" w:type="dxa"/>
            <w:gridSpan w:val="2"/>
            <w:tcBorders>
              <w:top w:val="nil"/>
              <w:left w:val="nil"/>
              <w:bottom w:val="nil"/>
              <w:right w:val="nil"/>
            </w:tcBorders>
          </w:tcPr>
          <w:p w14:paraId="586115C0" w14:textId="77777777" w:rsidR="00380C79" w:rsidRPr="000E4F8D" w:rsidRDefault="00380C79" w:rsidP="004C2510"/>
        </w:tc>
      </w:tr>
      <w:tr w:rsidR="00380C79" w14:paraId="2119CA13" w14:textId="77777777" w:rsidTr="004C2510">
        <w:trPr>
          <w:trHeight w:val="240"/>
          <w:jc w:val="center"/>
        </w:trPr>
        <w:tc>
          <w:tcPr>
            <w:tcW w:w="4876" w:type="dxa"/>
            <w:tcBorders>
              <w:top w:val="nil"/>
              <w:left w:val="nil"/>
              <w:bottom w:val="nil"/>
              <w:right w:val="nil"/>
            </w:tcBorders>
          </w:tcPr>
          <w:p w14:paraId="6653E776"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BE37C06" w14:textId="77777777" w:rsidR="00380C79" w:rsidRPr="000E4F8D" w:rsidRDefault="00380C79" w:rsidP="004C2510">
            <w:pPr>
              <w:pStyle w:val="AmColumnHeading"/>
            </w:pPr>
            <w:r>
              <w:t>Pozměňovací návrh</w:t>
            </w:r>
          </w:p>
        </w:tc>
      </w:tr>
      <w:tr w:rsidR="00380C79" w14:paraId="3170FA81" w14:textId="77777777" w:rsidTr="004C2510">
        <w:trPr>
          <w:jc w:val="center"/>
        </w:trPr>
        <w:tc>
          <w:tcPr>
            <w:tcW w:w="4876" w:type="dxa"/>
            <w:tcBorders>
              <w:top w:val="nil"/>
              <w:left w:val="nil"/>
              <w:bottom w:val="nil"/>
              <w:right w:val="nil"/>
            </w:tcBorders>
          </w:tcPr>
          <w:p w14:paraId="7569F0D9" w14:textId="53A30B65" w:rsidR="00380C79" w:rsidRPr="000E4F8D" w:rsidRDefault="00380C79" w:rsidP="004C2510">
            <w:pPr>
              <w:pStyle w:val="Normal6a"/>
            </w:pPr>
            <w:r>
              <w:t>5.</w:t>
            </w:r>
            <w:r>
              <w:tab/>
              <w:t>bere na vědomí mimořádnou snahu Ukrajiny</w:t>
            </w:r>
            <w:r>
              <w:t xml:space="preserve"> o </w:t>
            </w:r>
            <w:r>
              <w:t xml:space="preserve">posílení demokratických institucí </w:t>
            </w:r>
            <w:r>
              <w:rPr>
                <w:b/>
                <w:i/>
              </w:rPr>
              <w:t>během</w:t>
            </w:r>
            <w:r>
              <w:t xml:space="preserve"> války; vítá pokrok </w:t>
            </w:r>
            <w:r>
              <w:rPr>
                <w:b/>
                <w:i/>
              </w:rPr>
              <w:t>Ukrajiny</w:t>
            </w:r>
            <w:r>
              <w:t xml:space="preserve"> v </w:t>
            </w:r>
            <w:r>
              <w:t>oblasti reformy soudnictví</w:t>
            </w:r>
            <w:r>
              <w:t xml:space="preserve"> a </w:t>
            </w:r>
            <w:r>
              <w:rPr>
                <w:b/>
                <w:i/>
              </w:rPr>
              <w:t>boje</w:t>
            </w:r>
            <w:r>
              <w:t xml:space="preserve"> proti korupci;</w:t>
            </w:r>
            <w:r>
              <w:rPr>
                <w:b/>
                <w:i/>
              </w:rPr>
              <w:t xml:space="preserve"> vyzývá</w:t>
            </w:r>
            <w:r>
              <w:rPr>
                <w:b/>
                <w:i/>
              </w:rPr>
              <w:t xml:space="preserve"> k </w:t>
            </w:r>
            <w:r>
              <w:rPr>
                <w:b/>
                <w:i/>
              </w:rPr>
              <w:t>trvalému</w:t>
            </w:r>
            <w:r>
              <w:t xml:space="preserve"> pokroku</w:t>
            </w:r>
            <w:r>
              <w:t xml:space="preserve"> v </w:t>
            </w:r>
            <w:r>
              <w:t xml:space="preserve">těchto </w:t>
            </w:r>
            <w:r>
              <w:rPr>
                <w:b/>
                <w:i/>
              </w:rPr>
              <w:t>klíčových</w:t>
            </w:r>
            <w:r>
              <w:t xml:space="preserve"> oblastech;</w:t>
            </w:r>
          </w:p>
        </w:tc>
        <w:tc>
          <w:tcPr>
            <w:tcW w:w="4876" w:type="dxa"/>
            <w:tcBorders>
              <w:top w:val="nil"/>
              <w:left w:val="nil"/>
              <w:bottom w:val="nil"/>
              <w:right w:val="nil"/>
            </w:tcBorders>
          </w:tcPr>
          <w:p w14:paraId="7C49ACA4" w14:textId="24F56400" w:rsidR="00380C79" w:rsidRPr="000E4F8D" w:rsidRDefault="00380C79" w:rsidP="004C2510">
            <w:pPr>
              <w:pStyle w:val="Normal6a"/>
            </w:pPr>
            <w:r>
              <w:t>5.</w:t>
            </w:r>
            <w:r>
              <w:tab/>
              <w:t>bere na vědomí mimořádnou snahu Ukrajiny</w:t>
            </w:r>
            <w:r>
              <w:t xml:space="preserve"> o </w:t>
            </w:r>
            <w:r>
              <w:t xml:space="preserve">posílení demokratických institucí </w:t>
            </w:r>
            <w:r>
              <w:rPr>
                <w:b/>
                <w:i/>
              </w:rPr>
              <w:t>uprostřed probíhající</w:t>
            </w:r>
            <w:r>
              <w:t xml:space="preserve"> války</w:t>
            </w:r>
            <w:r>
              <w:t xml:space="preserve"> a </w:t>
            </w:r>
            <w:r>
              <w:rPr>
                <w:b/>
                <w:i/>
              </w:rPr>
              <w:t>závažných problémů</w:t>
            </w:r>
            <w:r>
              <w:rPr>
                <w:b/>
                <w:i/>
              </w:rPr>
              <w:t xml:space="preserve"> v </w:t>
            </w:r>
            <w:r>
              <w:rPr>
                <w:b/>
                <w:i/>
              </w:rPr>
              <w:t>oblasti správy věcí veřejných</w:t>
            </w:r>
            <w:r>
              <w:t>; vítá pokrok</w:t>
            </w:r>
            <w:r>
              <w:rPr>
                <w:b/>
                <w:i/>
              </w:rPr>
              <w:t>, jehož bylo dosaženo</w:t>
            </w:r>
            <w:r>
              <w:t xml:space="preserve"> v </w:t>
            </w:r>
            <w:r>
              <w:t>oblasti reformy soudnictví</w:t>
            </w:r>
            <w:r>
              <w:t xml:space="preserve"> a </w:t>
            </w:r>
            <w:r>
              <w:rPr>
                <w:b/>
                <w:i/>
              </w:rPr>
              <w:t>při vytváření účinného rámce pro boj</w:t>
            </w:r>
            <w:r>
              <w:t xml:space="preserve"> proti korupci</w:t>
            </w:r>
            <w:r>
              <w:rPr>
                <w:b/>
                <w:i/>
              </w:rPr>
              <w:t>, mimo jiné posílením nezávislosti</w:t>
            </w:r>
            <w:r>
              <w:rPr>
                <w:b/>
                <w:i/>
              </w:rPr>
              <w:t xml:space="preserve"> a </w:t>
            </w:r>
            <w:r>
              <w:rPr>
                <w:b/>
                <w:i/>
              </w:rPr>
              <w:t>kapacity protikorupčních orgánů</w:t>
            </w:r>
            <w:r>
              <w:t>;</w:t>
            </w:r>
            <w:r>
              <w:rPr>
                <w:b/>
                <w:i/>
              </w:rPr>
              <w:t xml:space="preserve"> zdůrazňuje potřebu udržitelného, důsledného</w:t>
            </w:r>
            <w:r>
              <w:rPr>
                <w:b/>
                <w:i/>
              </w:rPr>
              <w:t xml:space="preserve"> a </w:t>
            </w:r>
            <w:r>
              <w:rPr>
                <w:b/>
                <w:i/>
              </w:rPr>
              <w:t>nezvratného</w:t>
            </w:r>
            <w:r>
              <w:t xml:space="preserve"> pokroku</w:t>
            </w:r>
            <w:r>
              <w:t xml:space="preserve"> v </w:t>
            </w:r>
            <w:r>
              <w:t xml:space="preserve">těchto </w:t>
            </w:r>
            <w:r>
              <w:rPr>
                <w:b/>
                <w:i/>
              </w:rPr>
              <w:t>kritických</w:t>
            </w:r>
            <w:r>
              <w:t xml:space="preserve"> oblastech</w:t>
            </w:r>
            <w:r>
              <w:rPr>
                <w:b/>
                <w:i/>
              </w:rPr>
              <w:t>, zejména zajištěním transparentního jmenování</w:t>
            </w:r>
            <w:r>
              <w:rPr>
                <w:b/>
                <w:i/>
              </w:rPr>
              <w:t xml:space="preserve"> v </w:t>
            </w:r>
            <w:r>
              <w:rPr>
                <w:b/>
                <w:i/>
              </w:rPr>
              <w:t>rámci soudnictví, účinným vyšetřováním</w:t>
            </w:r>
            <w:r>
              <w:rPr>
                <w:b/>
                <w:i/>
              </w:rPr>
              <w:t xml:space="preserve"> a </w:t>
            </w:r>
            <w:r>
              <w:rPr>
                <w:b/>
                <w:i/>
              </w:rPr>
              <w:t>stíháním trestných činů korupce na všech úrovních</w:t>
            </w:r>
            <w:r>
              <w:rPr>
                <w:b/>
                <w:i/>
              </w:rPr>
              <w:t xml:space="preserve"> a </w:t>
            </w:r>
            <w:r>
              <w:rPr>
                <w:b/>
                <w:i/>
              </w:rPr>
              <w:t>posílením důvěry veřejnosti</w:t>
            </w:r>
            <w:r>
              <w:rPr>
                <w:b/>
                <w:i/>
              </w:rPr>
              <w:t xml:space="preserve"> v </w:t>
            </w:r>
            <w:r>
              <w:rPr>
                <w:b/>
                <w:i/>
              </w:rPr>
              <w:t>instituce</w:t>
            </w:r>
            <w:r>
              <w:t>;</w:t>
            </w:r>
          </w:p>
        </w:tc>
      </w:tr>
    </w:tbl>
    <w:p w14:paraId="5646E221"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{BG}</w:t>
      </w:r>
      <w:r w:rsidRPr="000E4F8D">
        <w:t>bg</w:t>
      </w:r>
      <w:r w:rsidRPr="000E4F8D">
        <w:rPr>
          <w:rStyle w:val="HideTWBExt"/>
        </w:rPr>
        <w:t>&lt;/Original&gt;</w:t>
      </w:r>
    </w:p>
    <w:p w14:paraId="785DFFD3" w14:textId="77777777" w:rsidR="00380C79" w:rsidRPr="000E4F8D" w:rsidRDefault="00380C79" w:rsidP="00380C79">
      <w:r>
        <w:rPr>
          <w:rStyle w:val="HideTWBExt"/>
        </w:rPr>
        <w:t>&lt;/Amend&gt;</w:t>
      </w:r>
    </w:p>
    <w:p w14:paraId="00490C77"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266</w:t>
      </w:r>
      <w:r>
        <w:rPr>
          <w:rStyle w:val="HideTWBExt"/>
          <w:b w:val="0"/>
        </w:rPr>
        <w:t>&lt;/NumAm&gt;</w:t>
      </w:r>
    </w:p>
    <w:p w14:paraId="0D6FD413" w14:textId="77777777" w:rsidR="00380C79" w:rsidRPr="000E4F8D" w:rsidRDefault="00380C79" w:rsidP="00380C79">
      <w:pPr>
        <w:pStyle w:val="NormalBold"/>
      </w:pPr>
      <w:r>
        <w:rPr>
          <w:rStyle w:val="HideTWBExt"/>
          <w:b w:val="0"/>
        </w:rPr>
        <w:t>&lt;RepeatBlock-By&gt;&lt;Members&gt;</w:t>
      </w:r>
      <w:r>
        <w:t>Tomasz Froelich</w:t>
      </w:r>
      <w:r>
        <w:rPr>
          <w:rStyle w:val="HideTWBExt"/>
          <w:b w:val="0"/>
        </w:rPr>
        <w:t>&lt;/Members&gt;</w:t>
      </w:r>
    </w:p>
    <w:p w14:paraId="1627A224" w14:textId="77777777" w:rsidR="00380C79" w:rsidRPr="000E4F8D" w:rsidRDefault="00380C79" w:rsidP="00380C79">
      <w:pPr>
        <w:pStyle w:val="NormalBold"/>
      </w:pPr>
      <w:r>
        <w:rPr>
          <w:rStyle w:val="HideTWBExt"/>
          <w:b w:val="0"/>
        </w:rPr>
        <w:t>&lt;/RepeatBlock-By&gt;</w:t>
      </w:r>
    </w:p>
    <w:p w14:paraId="0983FAA2"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732BD53" w14:textId="77777777" w:rsidR="00380C79" w:rsidRPr="000E4F8D" w:rsidRDefault="00380C79" w:rsidP="00380C79">
      <w:pPr>
        <w:pStyle w:val="NormalBold"/>
      </w:pPr>
      <w:r>
        <w:rPr>
          <w:rStyle w:val="HideTWBExt"/>
          <w:b w:val="0"/>
        </w:rPr>
        <w:t>&lt;Article&gt;</w:t>
      </w:r>
      <w:r>
        <w:t>Bod 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1A8AA3D" w14:textId="77777777" w:rsidTr="004C2510">
        <w:trPr>
          <w:trHeight w:hRule="exact" w:val="240"/>
          <w:jc w:val="center"/>
        </w:trPr>
        <w:tc>
          <w:tcPr>
            <w:tcW w:w="9752" w:type="dxa"/>
            <w:gridSpan w:val="2"/>
            <w:tcBorders>
              <w:top w:val="nil"/>
              <w:left w:val="nil"/>
              <w:bottom w:val="nil"/>
              <w:right w:val="nil"/>
            </w:tcBorders>
          </w:tcPr>
          <w:p w14:paraId="6095E615" w14:textId="77777777" w:rsidR="00380C79" w:rsidRPr="000E4F8D" w:rsidRDefault="00380C79" w:rsidP="004C2510"/>
        </w:tc>
      </w:tr>
      <w:tr w:rsidR="00380C79" w14:paraId="6963CC9F" w14:textId="77777777" w:rsidTr="004C2510">
        <w:trPr>
          <w:trHeight w:val="240"/>
          <w:jc w:val="center"/>
        </w:trPr>
        <w:tc>
          <w:tcPr>
            <w:tcW w:w="4876" w:type="dxa"/>
            <w:tcBorders>
              <w:top w:val="nil"/>
              <w:left w:val="nil"/>
              <w:bottom w:val="nil"/>
              <w:right w:val="nil"/>
            </w:tcBorders>
          </w:tcPr>
          <w:p w14:paraId="6E97D49A"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1C40E42" w14:textId="77777777" w:rsidR="00380C79" w:rsidRPr="000E4F8D" w:rsidRDefault="00380C79" w:rsidP="004C2510">
            <w:pPr>
              <w:pStyle w:val="AmColumnHeading"/>
            </w:pPr>
            <w:r>
              <w:t>Pozměňovací návrh</w:t>
            </w:r>
          </w:p>
        </w:tc>
      </w:tr>
      <w:tr w:rsidR="00380C79" w14:paraId="07409338" w14:textId="77777777" w:rsidTr="004C2510">
        <w:trPr>
          <w:jc w:val="center"/>
        </w:trPr>
        <w:tc>
          <w:tcPr>
            <w:tcW w:w="4876" w:type="dxa"/>
            <w:tcBorders>
              <w:top w:val="nil"/>
              <w:left w:val="nil"/>
              <w:bottom w:val="nil"/>
              <w:right w:val="nil"/>
            </w:tcBorders>
          </w:tcPr>
          <w:p w14:paraId="34ADD704" w14:textId="6290090E" w:rsidR="00380C79" w:rsidRPr="000E4F8D" w:rsidRDefault="00380C79" w:rsidP="004C2510">
            <w:pPr>
              <w:pStyle w:val="Normal6a"/>
            </w:pPr>
            <w:r>
              <w:t>5.</w:t>
            </w:r>
            <w:r>
              <w:tab/>
              <w:t>bere na vědomí mimořádnou snahu Ukrajiny</w:t>
            </w:r>
            <w:r>
              <w:t xml:space="preserve"> o </w:t>
            </w:r>
            <w:r>
              <w:t xml:space="preserve">posílení demokratických institucí během války; </w:t>
            </w:r>
            <w:r>
              <w:rPr>
                <w:b/>
                <w:i/>
              </w:rPr>
              <w:t>vítá pokrok Ukrajiny</w:t>
            </w:r>
            <w:r>
              <w:rPr>
                <w:b/>
                <w:i/>
              </w:rPr>
              <w:t xml:space="preserve"> v </w:t>
            </w:r>
            <w:r>
              <w:rPr>
                <w:b/>
                <w:i/>
              </w:rPr>
              <w:t>oblasti</w:t>
            </w:r>
            <w:r>
              <w:t xml:space="preserve"> reformy soudnictví</w:t>
            </w:r>
            <w:r>
              <w:t xml:space="preserve"> a </w:t>
            </w:r>
            <w:r>
              <w:rPr>
                <w:b/>
                <w:i/>
              </w:rPr>
              <w:t>boje</w:t>
            </w:r>
            <w:r>
              <w:t xml:space="preserve"> proti korupci; vyzývá</w:t>
            </w:r>
            <w:r>
              <w:t xml:space="preserve"> k </w:t>
            </w:r>
            <w:r>
              <w:t>trvalému pokroku</w:t>
            </w:r>
            <w:r>
              <w:t xml:space="preserve"> v </w:t>
            </w:r>
            <w:r>
              <w:t>těchto klíčových oblastech;</w:t>
            </w:r>
          </w:p>
        </w:tc>
        <w:tc>
          <w:tcPr>
            <w:tcW w:w="4876" w:type="dxa"/>
            <w:tcBorders>
              <w:top w:val="nil"/>
              <w:left w:val="nil"/>
              <w:bottom w:val="nil"/>
              <w:right w:val="nil"/>
            </w:tcBorders>
          </w:tcPr>
          <w:p w14:paraId="0C1E7379" w14:textId="190479D9" w:rsidR="00380C79" w:rsidRPr="000E4F8D" w:rsidRDefault="00380C79" w:rsidP="004C2510">
            <w:pPr>
              <w:pStyle w:val="Normal6a"/>
            </w:pPr>
            <w:r>
              <w:t>5.</w:t>
            </w:r>
            <w:r>
              <w:tab/>
              <w:t>bere na vědomí mimořádnou snahu Ukrajiny</w:t>
            </w:r>
            <w:r>
              <w:t xml:space="preserve"> o </w:t>
            </w:r>
            <w:r>
              <w:t xml:space="preserve">posílení demokratických institucí během války; </w:t>
            </w:r>
            <w:r>
              <w:rPr>
                <w:b/>
                <w:i/>
              </w:rPr>
              <w:t>konstatuje, že ukrajinské</w:t>
            </w:r>
            <w:r>
              <w:t xml:space="preserve"> reformy soudnictví </w:t>
            </w:r>
            <w:r>
              <w:rPr>
                <w:b/>
                <w:i/>
              </w:rPr>
              <w:t>se zastavily</w:t>
            </w:r>
            <w:r>
              <w:t xml:space="preserve"> a </w:t>
            </w:r>
            <w:r>
              <w:rPr>
                <w:b/>
                <w:i/>
              </w:rPr>
              <w:t>že</w:t>
            </w:r>
            <w:r>
              <w:rPr>
                <w:b/>
                <w:i/>
              </w:rPr>
              <w:t xml:space="preserve"> v </w:t>
            </w:r>
            <w:r>
              <w:rPr>
                <w:b/>
                <w:i/>
              </w:rPr>
              <w:t>boji</w:t>
            </w:r>
            <w:r>
              <w:t xml:space="preserve"> proti korupci </w:t>
            </w:r>
            <w:r>
              <w:rPr>
                <w:b/>
                <w:i/>
              </w:rPr>
              <w:t>bylo dosaženo jen malého pokroku;</w:t>
            </w:r>
            <w:r>
              <w:t xml:space="preserve"> </w:t>
            </w:r>
            <w:r>
              <w:rPr>
                <w:b/>
                <w:i/>
              </w:rPr>
              <w:t>konstatuje, že podle průzkumu veřejného mínění společnosti Gallup</w:t>
            </w:r>
            <w:r>
              <w:rPr>
                <w:b/>
                <w:i/>
              </w:rPr>
              <w:t xml:space="preserve"> z </w:t>
            </w:r>
            <w:r>
              <w:rPr>
                <w:b/>
                <w:i/>
              </w:rPr>
              <w:t>roku 2025 se 85 % Ukrajinců domnívá, že korupce je rozšířená napříč veřejnou správou, což je číslo, které se nezměnilo od roku 2007;</w:t>
            </w:r>
            <w:r>
              <w:t xml:space="preserve"> vyzývá</w:t>
            </w:r>
            <w:r>
              <w:t xml:space="preserve"> k </w:t>
            </w:r>
            <w:r>
              <w:rPr>
                <w:b/>
                <w:i/>
              </w:rPr>
              <w:t>zásadnímu</w:t>
            </w:r>
            <w:r>
              <w:rPr>
                <w:b/>
                <w:i/>
              </w:rPr>
              <w:t xml:space="preserve"> a </w:t>
            </w:r>
            <w:r>
              <w:t>trvalému pokroku</w:t>
            </w:r>
            <w:r>
              <w:t xml:space="preserve"> v </w:t>
            </w:r>
            <w:r>
              <w:t>těchto klíčových oblastech;</w:t>
            </w:r>
          </w:p>
        </w:tc>
      </w:tr>
    </w:tbl>
    <w:p w14:paraId="535C8FE7"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2109727A" w14:textId="77777777" w:rsidR="00380C79" w:rsidRPr="000E4F8D" w:rsidRDefault="00380C79" w:rsidP="00380C79">
      <w:r>
        <w:rPr>
          <w:rStyle w:val="HideTWBExt"/>
        </w:rPr>
        <w:t>&lt;/Amend&gt;</w:t>
      </w:r>
    </w:p>
    <w:p w14:paraId="4ADF8CD6"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267</w:t>
      </w:r>
      <w:r>
        <w:rPr>
          <w:rStyle w:val="HideTWBExt"/>
          <w:b w:val="0"/>
        </w:rPr>
        <w:t>&lt;/NumAm&gt;</w:t>
      </w:r>
    </w:p>
    <w:p w14:paraId="7D2AD3CB"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6F0BFBB8" w14:textId="77777777" w:rsidR="00380C79" w:rsidRPr="000E4F8D" w:rsidRDefault="00380C79" w:rsidP="00380C79">
      <w:pPr>
        <w:pStyle w:val="NormalBold"/>
      </w:pPr>
      <w:r>
        <w:rPr>
          <w:rStyle w:val="HideTWBExt"/>
          <w:b w:val="0"/>
        </w:rPr>
        <w:t>&lt;/RepeatBlock-By&gt;</w:t>
      </w:r>
    </w:p>
    <w:p w14:paraId="39C4AE1E"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9587A82" w14:textId="77777777" w:rsidR="00380C79" w:rsidRPr="000E4F8D" w:rsidRDefault="00380C79" w:rsidP="00380C79">
      <w:pPr>
        <w:pStyle w:val="NormalBold"/>
      </w:pPr>
      <w:r>
        <w:rPr>
          <w:rStyle w:val="HideTWBExt"/>
          <w:b w:val="0"/>
        </w:rPr>
        <w:t>&lt;Article&gt;</w:t>
      </w:r>
      <w:r>
        <w:t>Bod 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F7D79CA" w14:textId="77777777" w:rsidTr="004C2510">
        <w:trPr>
          <w:trHeight w:hRule="exact" w:val="240"/>
          <w:jc w:val="center"/>
        </w:trPr>
        <w:tc>
          <w:tcPr>
            <w:tcW w:w="9752" w:type="dxa"/>
            <w:gridSpan w:val="2"/>
            <w:tcBorders>
              <w:top w:val="nil"/>
              <w:left w:val="nil"/>
              <w:bottom w:val="nil"/>
              <w:right w:val="nil"/>
            </w:tcBorders>
          </w:tcPr>
          <w:p w14:paraId="62609D40" w14:textId="77777777" w:rsidR="00380C79" w:rsidRPr="000E4F8D" w:rsidRDefault="00380C79" w:rsidP="004C2510"/>
        </w:tc>
      </w:tr>
      <w:tr w:rsidR="00380C79" w14:paraId="72C6554F" w14:textId="77777777" w:rsidTr="004C2510">
        <w:trPr>
          <w:trHeight w:val="240"/>
          <w:jc w:val="center"/>
        </w:trPr>
        <w:tc>
          <w:tcPr>
            <w:tcW w:w="4876" w:type="dxa"/>
            <w:tcBorders>
              <w:top w:val="nil"/>
              <w:left w:val="nil"/>
              <w:bottom w:val="nil"/>
              <w:right w:val="nil"/>
            </w:tcBorders>
          </w:tcPr>
          <w:p w14:paraId="7BB6168B"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38BBC5F" w14:textId="77777777" w:rsidR="00380C79" w:rsidRPr="000E4F8D" w:rsidRDefault="00380C79" w:rsidP="004C2510">
            <w:pPr>
              <w:pStyle w:val="AmColumnHeading"/>
            </w:pPr>
            <w:r>
              <w:t>Pozměňovací návrh</w:t>
            </w:r>
          </w:p>
        </w:tc>
      </w:tr>
      <w:tr w:rsidR="00380C79" w14:paraId="1B32F414" w14:textId="77777777" w:rsidTr="004C2510">
        <w:trPr>
          <w:jc w:val="center"/>
        </w:trPr>
        <w:tc>
          <w:tcPr>
            <w:tcW w:w="4876" w:type="dxa"/>
            <w:tcBorders>
              <w:top w:val="nil"/>
              <w:left w:val="nil"/>
              <w:bottom w:val="nil"/>
              <w:right w:val="nil"/>
            </w:tcBorders>
          </w:tcPr>
          <w:p w14:paraId="3DC3BEDF" w14:textId="266C0D02" w:rsidR="00380C79" w:rsidRPr="000E4F8D" w:rsidRDefault="00380C79" w:rsidP="004C2510">
            <w:pPr>
              <w:pStyle w:val="Normal6a"/>
            </w:pPr>
            <w:r>
              <w:t>5.</w:t>
            </w:r>
            <w:r>
              <w:tab/>
              <w:t>bere na vědomí mimořádnou snahu Ukrajiny</w:t>
            </w:r>
            <w:r>
              <w:t xml:space="preserve"> o </w:t>
            </w:r>
            <w:r>
              <w:t>posílení demokratických institucí během války; vítá pokrok Ukrajiny</w:t>
            </w:r>
            <w:r>
              <w:t xml:space="preserve"> v </w:t>
            </w:r>
            <w:r>
              <w:t>oblasti reformy soudnictví</w:t>
            </w:r>
            <w:r>
              <w:t xml:space="preserve"> a </w:t>
            </w:r>
            <w:r>
              <w:t>boje proti korupci; vyzývá</w:t>
            </w:r>
            <w:r>
              <w:t xml:space="preserve"> k </w:t>
            </w:r>
            <w:r>
              <w:t>trvalému pokroku</w:t>
            </w:r>
            <w:r>
              <w:t xml:space="preserve"> v </w:t>
            </w:r>
            <w:r>
              <w:t>těchto klíčových oblastech;</w:t>
            </w:r>
          </w:p>
        </w:tc>
        <w:tc>
          <w:tcPr>
            <w:tcW w:w="4876" w:type="dxa"/>
            <w:tcBorders>
              <w:top w:val="nil"/>
              <w:left w:val="nil"/>
              <w:bottom w:val="nil"/>
              <w:right w:val="nil"/>
            </w:tcBorders>
          </w:tcPr>
          <w:p w14:paraId="197E3E91" w14:textId="1234D844" w:rsidR="00380C79" w:rsidRPr="000E4F8D" w:rsidRDefault="00380C79" w:rsidP="004C2510">
            <w:pPr>
              <w:pStyle w:val="Normal6a"/>
            </w:pPr>
            <w:r>
              <w:t>5.</w:t>
            </w:r>
            <w:r>
              <w:tab/>
              <w:t>bere na vědomí mimořádnou snahu Ukrajiny</w:t>
            </w:r>
            <w:r>
              <w:t xml:space="preserve"> o </w:t>
            </w:r>
            <w:r>
              <w:t>posílení demokratických institucí během války;</w:t>
            </w:r>
            <w:r>
              <w:rPr>
                <w:b/>
                <w:i/>
              </w:rPr>
              <w:t xml:space="preserve"> je však znepokojen nedávným zhoršením vztahů mezi zákonodárnou</w:t>
            </w:r>
            <w:r>
              <w:rPr>
                <w:b/>
                <w:i/>
              </w:rPr>
              <w:t xml:space="preserve"> a </w:t>
            </w:r>
            <w:r>
              <w:rPr>
                <w:b/>
                <w:i/>
              </w:rPr>
              <w:t>výkonnou mocí; důrazně vyzývá zúčastněné strany, aby obnovily produktivní vztahy mezi vládou</w:t>
            </w:r>
            <w:r>
              <w:rPr>
                <w:b/>
                <w:i/>
              </w:rPr>
              <w:t xml:space="preserve"> a </w:t>
            </w:r>
            <w:r>
              <w:rPr>
                <w:b/>
                <w:i/>
              </w:rPr>
              <w:t>Nejvyšší radou;</w:t>
            </w:r>
            <w:r>
              <w:t xml:space="preserve"> vítá pokrok Ukrajiny</w:t>
            </w:r>
            <w:r>
              <w:t xml:space="preserve"> v </w:t>
            </w:r>
            <w:r>
              <w:t>oblasti reformy soudnictví</w:t>
            </w:r>
            <w:r>
              <w:t xml:space="preserve"> a </w:t>
            </w:r>
            <w:r>
              <w:t>boje proti korupci; vyzývá</w:t>
            </w:r>
            <w:r>
              <w:t xml:space="preserve"> k </w:t>
            </w:r>
            <w:r>
              <w:t>trvalému pokroku</w:t>
            </w:r>
            <w:r>
              <w:t xml:space="preserve"> v </w:t>
            </w:r>
            <w:r>
              <w:t>těchto klíčových oblastech</w:t>
            </w:r>
            <w:r>
              <w:rPr>
                <w:b/>
                <w:i/>
              </w:rPr>
              <w:t>, neboť ten bude nejen určovat pokrok na cestě</w:t>
            </w:r>
            <w:r>
              <w:rPr>
                <w:b/>
                <w:i/>
              </w:rPr>
              <w:t xml:space="preserve"> k </w:t>
            </w:r>
            <w:r>
              <w:rPr>
                <w:b/>
                <w:i/>
              </w:rPr>
              <w:t>členství</w:t>
            </w:r>
            <w:r>
              <w:rPr>
                <w:b/>
                <w:i/>
              </w:rPr>
              <w:t xml:space="preserve"> v </w:t>
            </w:r>
            <w:r>
              <w:rPr>
                <w:b/>
                <w:i/>
              </w:rPr>
              <w:t>EU, ale také úspěch rekonstrukce</w:t>
            </w:r>
            <w:r>
              <w:rPr>
                <w:b/>
                <w:i/>
              </w:rPr>
              <w:t xml:space="preserve"> a </w:t>
            </w:r>
            <w:r>
              <w:rPr>
                <w:b/>
                <w:i/>
              </w:rPr>
              <w:t>hospodářské</w:t>
            </w:r>
            <w:r>
              <w:rPr>
                <w:b/>
                <w:i/>
              </w:rPr>
              <w:t xml:space="preserve"> a </w:t>
            </w:r>
            <w:r>
              <w:rPr>
                <w:b/>
                <w:i/>
              </w:rPr>
              <w:t>sociální obnovy, pokud silný právní stát umožní transparentnost</w:t>
            </w:r>
            <w:r>
              <w:rPr>
                <w:b/>
                <w:i/>
              </w:rPr>
              <w:t xml:space="preserve"> a </w:t>
            </w:r>
            <w:r>
              <w:rPr>
                <w:b/>
                <w:i/>
              </w:rPr>
              <w:t>odpovědnost</w:t>
            </w:r>
            <w:r>
              <w:rPr>
                <w:b/>
                <w:i/>
              </w:rPr>
              <w:t xml:space="preserve"> v </w:t>
            </w:r>
            <w:r>
              <w:rPr>
                <w:b/>
                <w:i/>
              </w:rPr>
              <w:t>rámci tohoto procesu</w:t>
            </w:r>
            <w:r>
              <w:rPr>
                <w:b/>
                <w:i/>
              </w:rPr>
              <w:t xml:space="preserve"> a </w:t>
            </w:r>
            <w:r>
              <w:rPr>
                <w:b/>
                <w:i/>
              </w:rPr>
              <w:t>zlepší investiční prostředí</w:t>
            </w:r>
            <w:r>
              <w:rPr>
                <w:b/>
                <w:i/>
              </w:rPr>
              <w:t xml:space="preserve"> a </w:t>
            </w:r>
            <w:r>
              <w:rPr>
                <w:b/>
                <w:i/>
              </w:rPr>
              <w:t>důvěru mezinárodních partnerů</w:t>
            </w:r>
            <w:r>
              <w:t>;</w:t>
            </w:r>
          </w:p>
        </w:tc>
      </w:tr>
    </w:tbl>
    <w:p w14:paraId="0CCA6DF9"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4CE9A09B" w14:textId="77777777" w:rsidR="00380C79" w:rsidRPr="000E4F8D" w:rsidRDefault="00380C79" w:rsidP="00380C79">
      <w:r>
        <w:rPr>
          <w:rStyle w:val="HideTWBExt"/>
        </w:rPr>
        <w:t>&lt;/Amend&gt;</w:t>
      </w:r>
    </w:p>
    <w:p w14:paraId="72266CF1"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268</w:t>
      </w:r>
      <w:r>
        <w:rPr>
          <w:rStyle w:val="HideTWBExt"/>
          <w:b w:val="0"/>
        </w:rPr>
        <w:t>&lt;/NumAm&gt;</w:t>
      </w:r>
    </w:p>
    <w:p w14:paraId="472E4B71" w14:textId="77777777" w:rsidR="00380C79" w:rsidRPr="000E4F8D" w:rsidRDefault="00380C79" w:rsidP="00380C79">
      <w:pPr>
        <w:pStyle w:val="NormalBold"/>
      </w:pPr>
      <w:r>
        <w:rPr>
          <w:rStyle w:val="HideTWBExt"/>
          <w:b w:val="0"/>
        </w:rPr>
        <w:t>&lt;RepeatBlock-By&gt;&lt;Members&gt;</w:t>
      </w:r>
      <w:r>
        <w:t>Liudas Mažylis</w:t>
      </w:r>
      <w:r>
        <w:rPr>
          <w:rStyle w:val="HideTWBExt"/>
          <w:b w:val="0"/>
        </w:rPr>
        <w:t>&lt;/Members&gt;</w:t>
      </w:r>
    </w:p>
    <w:p w14:paraId="56110B7C" w14:textId="77777777" w:rsidR="00380C79" w:rsidRPr="000E4F8D" w:rsidRDefault="00380C79" w:rsidP="00380C79">
      <w:pPr>
        <w:pStyle w:val="NormalBold"/>
      </w:pPr>
      <w:r>
        <w:rPr>
          <w:rStyle w:val="HideTWBExt"/>
          <w:b w:val="0"/>
        </w:rPr>
        <w:t>&lt;/RepeatBlock-By&gt;</w:t>
      </w:r>
    </w:p>
    <w:p w14:paraId="66F2814A"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056EDA5" w14:textId="77777777" w:rsidR="00380C79" w:rsidRPr="000E4F8D" w:rsidRDefault="00380C79" w:rsidP="00380C79">
      <w:pPr>
        <w:pStyle w:val="NormalBold"/>
      </w:pPr>
      <w:r>
        <w:rPr>
          <w:rStyle w:val="HideTWBExt"/>
          <w:b w:val="0"/>
        </w:rPr>
        <w:t>&lt;Article&gt;</w:t>
      </w:r>
      <w:r>
        <w:t>Bod 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B10DD8D" w14:textId="77777777" w:rsidTr="004C2510">
        <w:trPr>
          <w:trHeight w:hRule="exact" w:val="240"/>
          <w:jc w:val="center"/>
        </w:trPr>
        <w:tc>
          <w:tcPr>
            <w:tcW w:w="9752" w:type="dxa"/>
            <w:gridSpan w:val="2"/>
            <w:tcBorders>
              <w:top w:val="nil"/>
              <w:left w:val="nil"/>
              <w:bottom w:val="nil"/>
              <w:right w:val="nil"/>
            </w:tcBorders>
          </w:tcPr>
          <w:p w14:paraId="21E78CCA" w14:textId="77777777" w:rsidR="00380C79" w:rsidRPr="000E4F8D" w:rsidRDefault="00380C79" w:rsidP="004C2510"/>
        </w:tc>
      </w:tr>
      <w:tr w:rsidR="00380C79" w14:paraId="6885066C" w14:textId="77777777" w:rsidTr="004C2510">
        <w:trPr>
          <w:trHeight w:val="240"/>
          <w:jc w:val="center"/>
        </w:trPr>
        <w:tc>
          <w:tcPr>
            <w:tcW w:w="4876" w:type="dxa"/>
            <w:tcBorders>
              <w:top w:val="nil"/>
              <w:left w:val="nil"/>
              <w:bottom w:val="nil"/>
              <w:right w:val="nil"/>
            </w:tcBorders>
          </w:tcPr>
          <w:p w14:paraId="61104CFA"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965FC18" w14:textId="77777777" w:rsidR="00380C79" w:rsidRPr="000E4F8D" w:rsidRDefault="00380C79" w:rsidP="004C2510">
            <w:pPr>
              <w:pStyle w:val="AmColumnHeading"/>
            </w:pPr>
            <w:r>
              <w:t>Pozměňovací návrh</w:t>
            </w:r>
          </w:p>
        </w:tc>
      </w:tr>
      <w:tr w:rsidR="00380C79" w14:paraId="25CFD1AF" w14:textId="77777777" w:rsidTr="004C2510">
        <w:trPr>
          <w:jc w:val="center"/>
        </w:trPr>
        <w:tc>
          <w:tcPr>
            <w:tcW w:w="4876" w:type="dxa"/>
            <w:tcBorders>
              <w:top w:val="nil"/>
              <w:left w:val="nil"/>
              <w:bottom w:val="nil"/>
              <w:right w:val="nil"/>
            </w:tcBorders>
          </w:tcPr>
          <w:p w14:paraId="5254580B" w14:textId="06851688" w:rsidR="00380C79" w:rsidRPr="000E4F8D" w:rsidRDefault="00380C79" w:rsidP="004C2510">
            <w:pPr>
              <w:pStyle w:val="Normal6a"/>
            </w:pPr>
            <w:r>
              <w:t>5.</w:t>
            </w:r>
            <w:r>
              <w:tab/>
              <w:t>bere na vědomí mimořádnou snahu Ukrajiny</w:t>
            </w:r>
            <w:r>
              <w:t xml:space="preserve"> o </w:t>
            </w:r>
            <w:r>
              <w:t>posílení demokratických institucí během války; vítá pokrok Ukrajiny</w:t>
            </w:r>
            <w:r>
              <w:t xml:space="preserve"> v </w:t>
            </w:r>
            <w:r>
              <w:t>oblasti reformy soudnictví</w:t>
            </w:r>
            <w:r>
              <w:t xml:space="preserve"> a </w:t>
            </w:r>
            <w:r>
              <w:t>boje proti korupci; vyzývá</w:t>
            </w:r>
            <w:r>
              <w:t xml:space="preserve"> k </w:t>
            </w:r>
            <w:r>
              <w:t>trvalému pokroku</w:t>
            </w:r>
            <w:r>
              <w:t xml:space="preserve"> v </w:t>
            </w:r>
            <w:r>
              <w:t>těchto klíčových oblastech;</w:t>
            </w:r>
          </w:p>
        </w:tc>
        <w:tc>
          <w:tcPr>
            <w:tcW w:w="4876" w:type="dxa"/>
            <w:tcBorders>
              <w:top w:val="nil"/>
              <w:left w:val="nil"/>
              <w:bottom w:val="nil"/>
              <w:right w:val="nil"/>
            </w:tcBorders>
          </w:tcPr>
          <w:p w14:paraId="08C26CAD" w14:textId="5ADBF70E" w:rsidR="00380C79" w:rsidRPr="000E4F8D" w:rsidRDefault="00380C79" w:rsidP="004C2510">
            <w:pPr>
              <w:pStyle w:val="Normal6a"/>
            </w:pPr>
            <w:r>
              <w:t>5.</w:t>
            </w:r>
            <w:r>
              <w:tab/>
              <w:t>bere na vědomí</w:t>
            </w:r>
            <w:r>
              <w:t xml:space="preserve"> a </w:t>
            </w:r>
            <w:r>
              <w:rPr>
                <w:b/>
                <w:i/>
              </w:rPr>
              <w:t>oceňuje</w:t>
            </w:r>
            <w:r>
              <w:t xml:space="preserve"> mimořádnou</w:t>
            </w:r>
            <w:r>
              <w:t xml:space="preserve"> a </w:t>
            </w:r>
            <w:r>
              <w:rPr>
                <w:b/>
                <w:i/>
              </w:rPr>
              <w:t>odhodlanou</w:t>
            </w:r>
            <w:r>
              <w:t xml:space="preserve"> snahu Ukrajiny</w:t>
            </w:r>
            <w:r>
              <w:t xml:space="preserve"> o </w:t>
            </w:r>
            <w:r>
              <w:t xml:space="preserve">posílení demokratických institucí během války; vítá </w:t>
            </w:r>
            <w:r>
              <w:rPr>
                <w:b/>
                <w:i/>
              </w:rPr>
              <w:t>významný</w:t>
            </w:r>
            <w:r>
              <w:t xml:space="preserve"> pokrok Ukrajiny</w:t>
            </w:r>
            <w:r>
              <w:t xml:space="preserve"> v </w:t>
            </w:r>
            <w:r>
              <w:t>oblasti reformy soudnictví</w:t>
            </w:r>
            <w:r>
              <w:t xml:space="preserve"> a </w:t>
            </w:r>
            <w:r>
              <w:t xml:space="preserve">boje proti korupci </w:t>
            </w:r>
            <w:r>
              <w:rPr>
                <w:b/>
                <w:i/>
              </w:rPr>
              <w:t>jako příklad odolnosti</w:t>
            </w:r>
            <w:r>
              <w:rPr>
                <w:b/>
                <w:i/>
              </w:rPr>
              <w:t xml:space="preserve"> a </w:t>
            </w:r>
            <w:r>
              <w:rPr>
                <w:b/>
                <w:i/>
              </w:rPr>
              <w:t>závazku vůči jejím občanům</w:t>
            </w:r>
            <w:r>
              <w:rPr>
                <w:b/>
                <w:i/>
              </w:rPr>
              <w:t xml:space="preserve"> a </w:t>
            </w:r>
            <w:r>
              <w:rPr>
                <w:b/>
                <w:i/>
              </w:rPr>
              <w:t>institucím</w:t>
            </w:r>
            <w:r>
              <w:t>; vyzývá</w:t>
            </w:r>
            <w:r>
              <w:t xml:space="preserve"> k </w:t>
            </w:r>
            <w:r>
              <w:t>trvalému pokroku</w:t>
            </w:r>
            <w:r>
              <w:t xml:space="preserve"> v </w:t>
            </w:r>
            <w:r>
              <w:t>těchto klíčových oblastech</w:t>
            </w:r>
            <w:r>
              <w:rPr>
                <w:b/>
                <w:i/>
              </w:rPr>
              <w:t>, přičemž uznává, že Ukrajina</w:t>
            </w:r>
            <w:r>
              <w:rPr>
                <w:b/>
                <w:i/>
              </w:rPr>
              <w:t xml:space="preserve"> v </w:t>
            </w:r>
            <w:r>
              <w:rPr>
                <w:b/>
                <w:i/>
              </w:rPr>
              <w:t>tomto ohledu dosahuje pokroku pod mimořádným válečným tlakem</w:t>
            </w:r>
            <w:r>
              <w:t>;</w:t>
            </w:r>
          </w:p>
        </w:tc>
      </w:tr>
    </w:tbl>
    <w:p w14:paraId="30AC0031"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1901491" w14:textId="77777777" w:rsidR="00380C79" w:rsidRPr="000E4F8D" w:rsidRDefault="00380C79" w:rsidP="00380C79">
      <w:r>
        <w:rPr>
          <w:rStyle w:val="HideTWBExt"/>
        </w:rPr>
        <w:t>&lt;/Amend&gt;</w:t>
      </w:r>
    </w:p>
    <w:p w14:paraId="00910E36"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269</w:t>
      </w:r>
      <w:r>
        <w:rPr>
          <w:rStyle w:val="HideTWBExt"/>
          <w:b w:val="0"/>
        </w:rPr>
        <w:t>&lt;/NumAm&gt;</w:t>
      </w:r>
    </w:p>
    <w:p w14:paraId="57DAE909" w14:textId="77777777" w:rsidR="00380C79" w:rsidRPr="000E4F8D" w:rsidRDefault="00380C79" w:rsidP="00380C79">
      <w:pPr>
        <w:pStyle w:val="NormalBold"/>
      </w:pPr>
      <w:r>
        <w:rPr>
          <w:rStyle w:val="HideTWBExt"/>
          <w:b w:val="0"/>
        </w:rPr>
        <w:t>&lt;RepeatBlock-By&gt;&lt;Members&gt;</w:t>
      </w:r>
      <w:r>
        <w:t>Petras Auštrevičius, Dan Barna, Hilde Vautmans, Lucia Yar, Marie-Agnes Strack-Zimmermann, Urmas Paet, Malik Azmani, Michał Kobosko</w:t>
      </w:r>
      <w:r>
        <w:rPr>
          <w:rStyle w:val="HideTWBExt"/>
          <w:b w:val="0"/>
        </w:rPr>
        <w:t>&lt;/Members&gt;</w:t>
      </w:r>
    </w:p>
    <w:p w14:paraId="042AD9B0" w14:textId="77777777" w:rsidR="00380C79" w:rsidRPr="000E4F8D" w:rsidRDefault="00380C79" w:rsidP="00380C79">
      <w:pPr>
        <w:pStyle w:val="NormalBold"/>
      </w:pPr>
      <w:r>
        <w:rPr>
          <w:rStyle w:val="HideTWBExt"/>
          <w:b w:val="0"/>
        </w:rPr>
        <w:t>&lt;/RepeatBlock-By&gt;</w:t>
      </w:r>
    </w:p>
    <w:p w14:paraId="7AEDE497"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136762C7" w14:textId="77777777" w:rsidR="00380C79" w:rsidRPr="000E4F8D" w:rsidRDefault="00380C79" w:rsidP="00380C79">
      <w:pPr>
        <w:pStyle w:val="NormalBold"/>
      </w:pPr>
      <w:r>
        <w:rPr>
          <w:rStyle w:val="HideTWBExt"/>
          <w:b w:val="0"/>
        </w:rPr>
        <w:t>&lt;Article&gt;</w:t>
      </w:r>
      <w:r>
        <w:t>Bod 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9927B32" w14:textId="77777777" w:rsidTr="004C2510">
        <w:trPr>
          <w:trHeight w:hRule="exact" w:val="240"/>
          <w:jc w:val="center"/>
        </w:trPr>
        <w:tc>
          <w:tcPr>
            <w:tcW w:w="9752" w:type="dxa"/>
            <w:gridSpan w:val="2"/>
            <w:tcBorders>
              <w:top w:val="nil"/>
              <w:left w:val="nil"/>
              <w:bottom w:val="nil"/>
              <w:right w:val="nil"/>
            </w:tcBorders>
          </w:tcPr>
          <w:p w14:paraId="004531C1" w14:textId="77777777" w:rsidR="00380C79" w:rsidRPr="000E4F8D" w:rsidRDefault="00380C79" w:rsidP="004C2510"/>
        </w:tc>
      </w:tr>
      <w:tr w:rsidR="00380C79" w14:paraId="34A03121" w14:textId="77777777" w:rsidTr="004C2510">
        <w:trPr>
          <w:trHeight w:val="240"/>
          <w:jc w:val="center"/>
        </w:trPr>
        <w:tc>
          <w:tcPr>
            <w:tcW w:w="4876" w:type="dxa"/>
            <w:tcBorders>
              <w:top w:val="nil"/>
              <w:left w:val="nil"/>
              <w:bottom w:val="nil"/>
              <w:right w:val="nil"/>
            </w:tcBorders>
          </w:tcPr>
          <w:p w14:paraId="038D3550"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B430192" w14:textId="77777777" w:rsidR="00380C79" w:rsidRPr="000E4F8D" w:rsidRDefault="00380C79" w:rsidP="004C2510">
            <w:pPr>
              <w:pStyle w:val="AmColumnHeading"/>
            </w:pPr>
            <w:r>
              <w:t>Pozměňovací návrh</w:t>
            </w:r>
          </w:p>
        </w:tc>
      </w:tr>
      <w:tr w:rsidR="00380C79" w14:paraId="01DE0F55" w14:textId="77777777" w:rsidTr="004C2510">
        <w:trPr>
          <w:jc w:val="center"/>
        </w:trPr>
        <w:tc>
          <w:tcPr>
            <w:tcW w:w="4876" w:type="dxa"/>
            <w:tcBorders>
              <w:top w:val="nil"/>
              <w:left w:val="nil"/>
              <w:bottom w:val="nil"/>
              <w:right w:val="nil"/>
            </w:tcBorders>
          </w:tcPr>
          <w:p w14:paraId="008998D5" w14:textId="4E32DF1C" w:rsidR="00380C79" w:rsidRPr="000E4F8D" w:rsidRDefault="00380C79" w:rsidP="004C2510">
            <w:pPr>
              <w:pStyle w:val="Normal6a"/>
            </w:pPr>
            <w:r>
              <w:t>5.</w:t>
            </w:r>
            <w:r>
              <w:tab/>
              <w:t>bere na vědomí mimořádnou snahu Ukrajiny</w:t>
            </w:r>
            <w:r>
              <w:t xml:space="preserve"> o </w:t>
            </w:r>
            <w:r>
              <w:t>posílení demokratických institucí během války; vítá pokrok Ukrajiny</w:t>
            </w:r>
            <w:r>
              <w:t xml:space="preserve"> v </w:t>
            </w:r>
            <w:r>
              <w:t>oblasti reformy soudnictví</w:t>
            </w:r>
            <w:r>
              <w:t xml:space="preserve"> a </w:t>
            </w:r>
            <w:r>
              <w:t>boje proti korupci; vyzývá</w:t>
            </w:r>
            <w:r>
              <w:t xml:space="preserve"> k </w:t>
            </w:r>
            <w:r>
              <w:t>trvalému pokroku</w:t>
            </w:r>
            <w:r>
              <w:t xml:space="preserve"> v </w:t>
            </w:r>
            <w:r>
              <w:t>těchto klíčových oblastech;</w:t>
            </w:r>
          </w:p>
        </w:tc>
        <w:tc>
          <w:tcPr>
            <w:tcW w:w="4876" w:type="dxa"/>
            <w:tcBorders>
              <w:top w:val="nil"/>
              <w:left w:val="nil"/>
              <w:bottom w:val="nil"/>
              <w:right w:val="nil"/>
            </w:tcBorders>
          </w:tcPr>
          <w:p w14:paraId="39B8CEB0" w14:textId="37262B9E" w:rsidR="00380C79" w:rsidRPr="000E4F8D" w:rsidRDefault="00380C79" w:rsidP="004C2510">
            <w:pPr>
              <w:pStyle w:val="Normal6a"/>
            </w:pPr>
            <w:r>
              <w:t>5.</w:t>
            </w:r>
            <w:r>
              <w:tab/>
              <w:t>bere na vědomí mimořádnou snahu Ukrajiny</w:t>
            </w:r>
            <w:r>
              <w:t xml:space="preserve"> o </w:t>
            </w:r>
            <w:r>
              <w:t>posílení demokratických institucí</w:t>
            </w:r>
            <w:r>
              <w:t xml:space="preserve"> a </w:t>
            </w:r>
            <w:r>
              <w:rPr>
                <w:b/>
                <w:i/>
              </w:rPr>
              <w:t>ochranu dělby moci</w:t>
            </w:r>
            <w:r>
              <w:t xml:space="preserve"> během války; vítá pokrok Ukrajiny</w:t>
            </w:r>
            <w:r>
              <w:t xml:space="preserve"> v </w:t>
            </w:r>
            <w:r>
              <w:t>oblasti reformy soudnictví</w:t>
            </w:r>
            <w:r>
              <w:t xml:space="preserve"> a </w:t>
            </w:r>
            <w:r>
              <w:t>boje proti korupci; vyzývá</w:t>
            </w:r>
            <w:r>
              <w:t xml:space="preserve"> k </w:t>
            </w:r>
            <w:r>
              <w:t>trvalému pokroku</w:t>
            </w:r>
            <w:r>
              <w:t xml:space="preserve"> v </w:t>
            </w:r>
            <w:r>
              <w:t>těchto klíčových oblastech</w:t>
            </w:r>
            <w:r>
              <w:rPr>
                <w:b/>
                <w:i/>
              </w:rPr>
              <w:t>, který přímo souvisí se zvyšováním důvěry veřejnosti ve státní instituce</w:t>
            </w:r>
            <w:r>
              <w:t>;</w:t>
            </w:r>
          </w:p>
        </w:tc>
      </w:tr>
    </w:tbl>
    <w:p w14:paraId="3EFEE335"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35F2BFE" w14:textId="77777777" w:rsidR="00380C79" w:rsidRPr="000E4F8D" w:rsidRDefault="00380C79" w:rsidP="00380C79">
      <w:r>
        <w:rPr>
          <w:rStyle w:val="HideTWBExt"/>
        </w:rPr>
        <w:t>&lt;/Amend&gt;</w:t>
      </w:r>
    </w:p>
    <w:p w14:paraId="2C444BA6"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270</w:t>
      </w:r>
      <w:r>
        <w:rPr>
          <w:rStyle w:val="HideTWBExt"/>
          <w:b w:val="0"/>
        </w:rPr>
        <w:t>&lt;/NumAm&gt;</w:t>
      </w:r>
    </w:p>
    <w:p w14:paraId="5316EA28" w14:textId="77777777" w:rsidR="00380C79" w:rsidRPr="000E4F8D" w:rsidRDefault="00380C79" w:rsidP="00380C79">
      <w:pPr>
        <w:pStyle w:val="NormalBold"/>
      </w:pPr>
      <w:r>
        <w:rPr>
          <w:rStyle w:val="HideTWBExt"/>
          <w:b w:val="0"/>
        </w:rPr>
        <w:t>&lt;RepeatBlock-By&gt;&lt;Members&gt;</w:t>
      </w:r>
      <w:r>
        <w:t>Villy Søvndal</w:t>
      </w:r>
      <w:r>
        <w:rPr>
          <w:rStyle w:val="HideTWBExt"/>
          <w:b w:val="0"/>
        </w:rPr>
        <w:t>&lt;/Members&gt;</w:t>
      </w:r>
    </w:p>
    <w:p w14:paraId="3121EBFB" w14:textId="77777777" w:rsidR="00380C79" w:rsidRPr="000E4F8D" w:rsidRDefault="00380C79" w:rsidP="00380C79">
      <w:r>
        <w:rPr>
          <w:rStyle w:val="HideTWBExt"/>
        </w:rPr>
        <w:t>&lt;AuNomDe&gt;</w:t>
      </w:r>
      <w:r>
        <w:rPr>
          <w:rStyle w:val="HideTWBInt"/>
        </w:rPr>
        <w:t>{Verts/ALE}</w:t>
      </w:r>
      <w:r>
        <w:t>za skupinu Verts/ALE</w:t>
      </w:r>
      <w:r>
        <w:rPr>
          <w:rStyle w:val="HideTWBExt"/>
        </w:rPr>
        <w:t>&lt;/AuNomDe&gt;</w:t>
      </w:r>
    </w:p>
    <w:p w14:paraId="7D66C1CA" w14:textId="77777777" w:rsidR="00380C79" w:rsidRPr="000E4F8D" w:rsidRDefault="00380C79" w:rsidP="00380C79">
      <w:pPr>
        <w:pStyle w:val="NormalBold"/>
      </w:pPr>
      <w:r>
        <w:rPr>
          <w:rStyle w:val="HideTWBExt"/>
          <w:b w:val="0"/>
        </w:rPr>
        <w:t>&lt;/RepeatBlock-By&gt;</w:t>
      </w:r>
    </w:p>
    <w:p w14:paraId="6A2558C4"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35CB571B" w14:textId="77777777" w:rsidR="00380C79" w:rsidRPr="000E4F8D" w:rsidRDefault="00380C79" w:rsidP="00380C79">
      <w:pPr>
        <w:pStyle w:val="NormalBold"/>
      </w:pPr>
      <w:r>
        <w:rPr>
          <w:rStyle w:val="HideTWBExt"/>
          <w:b w:val="0"/>
        </w:rPr>
        <w:t>&lt;Article&gt;</w:t>
      </w:r>
      <w:r>
        <w:t>Bod 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7824DF8" w14:textId="77777777" w:rsidTr="004C2510">
        <w:trPr>
          <w:trHeight w:hRule="exact" w:val="240"/>
          <w:jc w:val="center"/>
        </w:trPr>
        <w:tc>
          <w:tcPr>
            <w:tcW w:w="9752" w:type="dxa"/>
            <w:gridSpan w:val="2"/>
            <w:tcBorders>
              <w:top w:val="nil"/>
              <w:left w:val="nil"/>
              <w:bottom w:val="nil"/>
              <w:right w:val="nil"/>
            </w:tcBorders>
          </w:tcPr>
          <w:p w14:paraId="54D982F8" w14:textId="77777777" w:rsidR="00380C79" w:rsidRPr="000E4F8D" w:rsidRDefault="00380C79" w:rsidP="004C2510"/>
        </w:tc>
      </w:tr>
      <w:tr w:rsidR="00380C79" w14:paraId="2DE334A9" w14:textId="77777777" w:rsidTr="004C2510">
        <w:trPr>
          <w:trHeight w:val="240"/>
          <w:jc w:val="center"/>
        </w:trPr>
        <w:tc>
          <w:tcPr>
            <w:tcW w:w="4876" w:type="dxa"/>
            <w:tcBorders>
              <w:top w:val="nil"/>
              <w:left w:val="nil"/>
              <w:bottom w:val="nil"/>
              <w:right w:val="nil"/>
            </w:tcBorders>
          </w:tcPr>
          <w:p w14:paraId="1CF5EFD3"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1FE2521" w14:textId="77777777" w:rsidR="00380C79" w:rsidRPr="000E4F8D" w:rsidRDefault="00380C79" w:rsidP="004C2510">
            <w:pPr>
              <w:pStyle w:val="AmColumnHeading"/>
            </w:pPr>
            <w:r>
              <w:t>Pozměňovací návrh</w:t>
            </w:r>
          </w:p>
        </w:tc>
      </w:tr>
      <w:tr w:rsidR="00380C79" w14:paraId="6E60E5A3" w14:textId="77777777" w:rsidTr="004C2510">
        <w:trPr>
          <w:jc w:val="center"/>
        </w:trPr>
        <w:tc>
          <w:tcPr>
            <w:tcW w:w="4876" w:type="dxa"/>
            <w:tcBorders>
              <w:top w:val="nil"/>
              <w:left w:val="nil"/>
              <w:bottom w:val="nil"/>
              <w:right w:val="nil"/>
            </w:tcBorders>
          </w:tcPr>
          <w:p w14:paraId="006810CA" w14:textId="0CC633F5" w:rsidR="00380C79" w:rsidRPr="000E4F8D" w:rsidRDefault="00380C79" w:rsidP="004C2510">
            <w:pPr>
              <w:pStyle w:val="Normal6a"/>
            </w:pPr>
            <w:r>
              <w:t>5.</w:t>
            </w:r>
            <w:r>
              <w:tab/>
              <w:t>bere na vědomí mimořádnou snahu Ukrajiny</w:t>
            </w:r>
            <w:r>
              <w:t xml:space="preserve"> o </w:t>
            </w:r>
            <w:r>
              <w:t>posílení demokratických institucí během války; vítá pokrok Ukrajiny</w:t>
            </w:r>
            <w:r>
              <w:t xml:space="preserve"> v </w:t>
            </w:r>
            <w:r>
              <w:t>oblasti reformy soudnictví</w:t>
            </w:r>
            <w:r>
              <w:t xml:space="preserve"> a </w:t>
            </w:r>
            <w:r>
              <w:t>boje proti korupci; vyzývá</w:t>
            </w:r>
            <w:r>
              <w:t xml:space="preserve"> k </w:t>
            </w:r>
            <w:r>
              <w:t>trvalému pokroku</w:t>
            </w:r>
            <w:r>
              <w:t xml:space="preserve"> v </w:t>
            </w:r>
            <w:r>
              <w:t>těchto klíčových oblastech;</w:t>
            </w:r>
          </w:p>
        </w:tc>
        <w:tc>
          <w:tcPr>
            <w:tcW w:w="4876" w:type="dxa"/>
            <w:tcBorders>
              <w:top w:val="nil"/>
              <w:left w:val="nil"/>
              <w:bottom w:val="nil"/>
              <w:right w:val="nil"/>
            </w:tcBorders>
          </w:tcPr>
          <w:p w14:paraId="3358BD3F" w14:textId="7C8CB725" w:rsidR="00380C79" w:rsidRPr="000E4F8D" w:rsidRDefault="00380C79" w:rsidP="004C2510">
            <w:pPr>
              <w:pStyle w:val="Normal6a"/>
            </w:pPr>
            <w:r>
              <w:t>5.</w:t>
            </w:r>
            <w:r>
              <w:tab/>
              <w:t>bere na vědomí mimořádnou snahu Ukrajiny</w:t>
            </w:r>
            <w:r>
              <w:t xml:space="preserve"> o </w:t>
            </w:r>
            <w:r>
              <w:t>posílení demokratických institucí během války; vítá pokrok Ukrajiny</w:t>
            </w:r>
            <w:r>
              <w:t xml:space="preserve"> v </w:t>
            </w:r>
            <w:r>
              <w:t>oblasti reformy soudnictví</w:t>
            </w:r>
            <w:r>
              <w:t xml:space="preserve"> a </w:t>
            </w:r>
            <w:r>
              <w:t xml:space="preserve">boje proti korupci; </w:t>
            </w:r>
            <w:r>
              <w:rPr>
                <w:b/>
                <w:i/>
              </w:rPr>
              <w:t>vítá provádění plánu pro právní stát přijatého</w:t>
            </w:r>
            <w:r>
              <w:rPr>
                <w:b/>
                <w:i/>
              </w:rPr>
              <w:t xml:space="preserve"> v </w:t>
            </w:r>
            <w:r>
              <w:rPr>
                <w:b/>
                <w:i/>
              </w:rPr>
              <w:t>květnu 2025;</w:t>
            </w:r>
            <w:r>
              <w:t xml:space="preserve"> vyzývá</w:t>
            </w:r>
            <w:r>
              <w:t xml:space="preserve"> k </w:t>
            </w:r>
            <w:r>
              <w:t>trvalému pokroku</w:t>
            </w:r>
            <w:r>
              <w:t xml:space="preserve"> v </w:t>
            </w:r>
            <w:r>
              <w:t>těchto klíčových oblastech;</w:t>
            </w:r>
          </w:p>
        </w:tc>
      </w:tr>
    </w:tbl>
    <w:p w14:paraId="16569EF2"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41C5FCA" w14:textId="77777777" w:rsidR="00380C79" w:rsidRPr="000E4F8D" w:rsidRDefault="00380C79" w:rsidP="00380C79">
      <w:r>
        <w:rPr>
          <w:rStyle w:val="HideTWBExt"/>
        </w:rPr>
        <w:t>&lt;/Amend&gt;</w:t>
      </w:r>
    </w:p>
    <w:p w14:paraId="74145E4A"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271</w:t>
      </w:r>
      <w:r>
        <w:rPr>
          <w:rStyle w:val="HideTWBExt"/>
          <w:b w:val="0"/>
        </w:rPr>
        <w:t>&lt;/NumAm&gt;</w:t>
      </w:r>
    </w:p>
    <w:p w14:paraId="4C7232E6" w14:textId="77777777" w:rsidR="00380C79" w:rsidRPr="000E4F8D" w:rsidRDefault="00380C79" w:rsidP="00380C79">
      <w:pPr>
        <w:pStyle w:val="NormalBold"/>
      </w:pPr>
      <w:r>
        <w:rPr>
          <w:rStyle w:val="HideTWBExt"/>
          <w:b w:val="0"/>
        </w:rPr>
        <w:t>&lt;RepeatBlock-By&gt;&lt;Members&gt;</w:t>
      </w:r>
      <w:r>
        <w:t>Marie-Agnes Strack-Zimmermann, Hilde Vautmans, Engin Eroglu, Dan Barna, Michał Kobosko, Petras Auštrevičius, Lucia Yar, Malik Azmani</w:t>
      </w:r>
      <w:r>
        <w:rPr>
          <w:rStyle w:val="HideTWBExt"/>
          <w:b w:val="0"/>
        </w:rPr>
        <w:t>&lt;/Members&gt;</w:t>
      </w:r>
    </w:p>
    <w:p w14:paraId="54176F41" w14:textId="77777777" w:rsidR="00380C79" w:rsidRPr="000E4F8D" w:rsidRDefault="00380C79" w:rsidP="00380C79">
      <w:pPr>
        <w:pStyle w:val="NormalBold"/>
      </w:pPr>
      <w:r>
        <w:rPr>
          <w:rStyle w:val="HideTWBExt"/>
          <w:b w:val="0"/>
        </w:rPr>
        <w:t>&lt;/RepeatBlock-By&gt;</w:t>
      </w:r>
    </w:p>
    <w:p w14:paraId="2213F851"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329FDE2" w14:textId="77777777" w:rsidR="00380C79" w:rsidRPr="000E4F8D" w:rsidRDefault="00380C79" w:rsidP="00380C79">
      <w:pPr>
        <w:pStyle w:val="NormalBold"/>
      </w:pPr>
      <w:r>
        <w:rPr>
          <w:rStyle w:val="HideTWBExt"/>
          <w:b w:val="0"/>
        </w:rPr>
        <w:t>&lt;Article&gt;</w:t>
      </w:r>
      <w:r>
        <w:t>Bod 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F7D6588" w14:textId="77777777" w:rsidTr="004C2510">
        <w:trPr>
          <w:trHeight w:hRule="exact" w:val="240"/>
          <w:jc w:val="center"/>
        </w:trPr>
        <w:tc>
          <w:tcPr>
            <w:tcW w:w="9752" w:type="dxa"/>
            <w:gridSpan w:val="2"/>
            <w:tcBorders>
              <w:top w:val="nil"/>
              <w:left w:val="nil"/>
              <w:bottom w:val="nil"/>
              <w:right w:val="nil"/>
            </w:tcBorders>
          </w:tcPr>
          <w:p w14:paraId="2CFDCBBA" w14:textId="77777777" w:rsidR="00380C79" w:rsidRPr="000E4F8D" w:rsidRDefault="00380C79" w:rsidP="004C2510"/>
        </w:tc>
      </w:tr>
      <w:tr w:rsidR="00380C79" w14:paraId="651EAA8D" w14:textId="77777777" w:rsidTr="004C2510">
        <w:trPr>
          <w:trHeight w:val="240"/>
          <w:jc w:val="center"/>
        </w:trPr>
        <w:tc>
          <w:tcPr>
            <w:tcW w:w="4876" w:type="dxa"/>
            <w:tcBorders>
              <w:top w:val="nil"/>
              <w:left w:val="nil"/>
              <w:bottom w:val="nil"/>
              <w:right w:val="nil"/>
            </w:tcBorders>
          </w:tcPr>
          <w:p w14:paraId="28ACC669"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07445FDF" w14:textId="77777777" w:rsidR="00380C79" w:rsidRPr="000E4F8D" w:rsidRDefault="00380C79" w:rsidP="004C2510">
            <w:pPr>
              <w:pStyle w:val="AmColumnHeading"/>
            </w:pPr>
            <w:r>
              <w:t>Pozměňovací návrh</w:t>
            </w:r>
          </w:p>
        </w:tc>
      </w:tr>
      <w:tr w:rsidR="00380C79" w14:paraId="4308F394" w14:textId="77777777" w:rsidTr="004C2510">
        <w:trPr>
          <w:jc w:val="center"/>
        </w:trPr>
        <w:tc>
          <w:tcPr>
            <w:tcW w:w="4876" w:type="dxa"/>
            <w:tcBorders>
              <w:top w:val="nil"/>
              <w:left w:val="nil"/>
              <w:bottom w:val="nil"/>
              <w:right w:val="nil"/>
            </w:tcBorders>
          </w:tcPr>
          <w:p w14:paraId="6481DA6F" w14:textId="3D64A691" w:rsidR="00380C79" w:rsidRPr="000E4F8D" w:rsidRDefault="00380C79" w:rsidP="004C2510">
            <w:pPr>
              <w:pStyle w:val="Normal6a"/>
            </w:pPr>
            <w:r>
              <w:t>5.</w:t>
            </w:r>
            <w:r>
              <w:tab/>
            </w:r>
            <w:r>
              <w:rPr>
                <w:b/>
                <w:i/>
              </w:rPr>
              <w:t>bere na vědomí</w:t>
            </w:r>
            <w:r>
              <w:t xml:space="preserve"> mimořádnou snahu Ukrajiny</w:t>
            </w:r>
            <w:r>
              <w:t xml:space="preserve"> o </w:t>
            </w:r>
            <w:r>
              <w:t>posílení demokratických institucí během války; vítá pokrok Ukrajiny</w:t>
            </w:r>
            <w:r>
              <w:t xml:space="preserve"> v </w:t>
            </w:r>
            <w:r>
              <w:t>oblasti reformy soudnictví</w:t>
            </w:r>
            <w:r>
              <w:t xml:space="preserve"> a </w:t>
            </w:r>
            <w:r>
              <w:t>boje proti korupci; vyzývá</w:t>
            </w:r>
            <w:r>
              <w:t xml:space="preserve"> k </w:t>
            </w:r>
            <w:r>
              <w:t>trvalému pokroku</w:t>
            </w:r>
            <w:r>
              <w:t xml:space="preserve"> v </w:t>
            </w:r>
            <w:r>
              <w:t>těchto klíčových oblastech;</w:t>
            </w:r>
          </w:p>
        </w:tc>
        <w:tc>
          <w:tcPr>
            <w:tcW w:w="4876" w:type="dxa"/>
            <w:tcBorders>
              <w:top w:val="nil"/>
              <w:left w:val="nil"/>
              <w:bottom w:val="nil"/>
              <w:right w:val="nil"/>
            </w:tcBorders>
          </w:tcPr>
          <w:p w14:paraId="64A5ADC9" w14:textId="25E9A553" w:rsidR="00380C79" w:rsidRPr="000E4F8D" w:rsidRDefault="00380C79" w:rsidP="004C2510">
            <w:pPr>
              <w:pStyle w:val="Normal6a"/>
            </w:pPr>
            <w:r>
              <w:t>5.</w:t>
            </w:r>
            <w:r>
              <w:tab/>
            </w:r>
            <w:r>
              <w:rPr>
                <w:b/>
                <w:i/>
              </w:rPr>
              <w:t>oceňuje</w:t>
            </w:r>
            <w:r>
              <w:t xml:space="preserve"> mimořádnou snahu Ukrajiny</w:t>
            </w:r>
            <w:r>
              <w:t xml:space="preserve"> o </w:t>
            </w:r>
            <w:r>
              <w:t>posílení demokratických institucí během války; vítá pokrok Ukrajiny</w:t>
            </w:r>
            <w:r>
              <w:t xml:space="preserve"> v </w:t>
            </w:r>
            <w:r>
              <w:t>oblasti reformy soudnictví</w:t>
            </w:r>
            <w:r>
              <w:t xml:space="preserve"> a </w:t>
            </w:r>
            <w:r>
              <w:t>boje proti korupci; vyzývá</w:t>
            </w:r>
            <w:r>
              <w:t xml:space="preserve"> k </w:t>
            </w:r>
            <w:r>
              <w:t>trvalému pokroku</w:t>
            </w:r>
            <w:r>
              <w:t xml:space="preserve"> v </w:t>
            </w:r>
            <w:r>
              <w:t xml:space="preserve">těchto klíčových oblastech; </w:t>
            </w:r>
            <w:r>
              <w:rPr>
                <w:b/>
                <w:i/>
              </w:rPr>
              <w:t>bere na vědomí, že volby jsou podle stanného práva právně zakázány;</w:t>
            </w:r>
          </w:p>
        </w:tc>
      </w:tr>
    </w:tbl>
    <w:p w14:paraId="49753C66"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19AE168" w14:textId="77777777" w:rsidR="00380C79" w:rsidRPr="000E4F8D" w:rsidRDefault="00380C79" w:rsidP="00380C79">
      <w:r>
        <w:rPr>
          <w:rStyle w:val="HideTWBExt"/>
        </w:rPr>
        <w:t>&lt;/Amend&gt;</w:t>
      </w:r>
    </w:p>
    <w:p w14:paraId="0E30083D"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272</w:t>
      </w:r>
      <w:r>
        <w:rPr>
          <w:rStyle w:val="HideTWBExt"/>
          <w:b w:val="0"/>
        </w:rPr>
        <w:t>&lt;/NumAm&gt;</w:t>
      </w:r>
    </w:p>
    <w:p w14:paraId="63B8C328" w14:textId="77777777" w:rsidR="00380C79" w:rsidRPr="000E4F8D" w:rsidRDefault="00380C79" w:rsidP="00380C79">
      <w:pPr>
        <w:pStyle w:val="NormalBold"/>
      </w:pPr>
      <w:r>
        <w:rPr>
          <w:rStyle w:val="HideTWBExt"/>
          <w:b w:val="0"/>
        </w:rPr>
        <w:t>&lt;RepeatBlock-By&gt;&lt;Members&gt;</w:t>
      </w:r>
      <w:r>
        <w:t>Sebastian Tynkkynen</w:t>
      </w:r>
      <w:r>
        <w:rPr>
          <w:rStyle w:val="HideTWBExt"/>
          <w:b w:val="0"/>
        </w:rPr>
        <w:t>&lt;/Members&gt;</w:t>
      </w:r>
    </w:p>
    <w:p w14:paraId="4223D2D0" w14:textId="77777777" w:rsidR="00380C79" w:rsidRPr="000E4F8D" w:rsidRDefault="00380C79" w:rsidP="00380C79">
      <w:pPr>
        <w:pStyle w:val="NormalBold"/>
      </w:pPr>
      <w:r>
        <w:rPr>
          <w:rStyle w:val="HideTWBExt"/>
          <w:b w:val="0"/>
        </w:rPr>
        <w:t>&lt;/RepeatBlock-By&gt;</w:t>
      </w:r>
    </w:p>
    <w:p w14:paraId="735B4402"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F4D07C0" w14:textId="77777777" w:rsidR="00380C79" w:rsidRPr="000E4F8D" w:rsidRDefault="00380C79" w:rsidP="00380C79">
      <w:pPr>
        <w:pStyle w:val="NormalBold"/>
      </w:pPr>
      <w:r>
        <w:rPr>
          <w:rStyle w:val="HideTWBExt"/>
          <w:b w:val="0"/>
        </w:rPr>
        <w:t>&lt;Article&gt;</w:t>
      </w:r>
      <w:r>
        <w:t>Bod 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D996188" w14:textId="77777777" w:rsidTr="004C2510">
        <w:trPr>
          <w:trHeight w:hRule="exact" w:val="240"/>
          <w:jc w:val="center"/>
        </w:trPr>
        <w:tc>
          <w:tcPr>
            <w:tcW w:w="9752" w:type="dxa"/>
            <w:gridSpan w:val="2"/>
            <w:tcBorders>
              <w:top w:val="nil"/>
              <w:left w:val="nil"/>
              <w:bottom w:val="nil"/>
              <w:right w:val="nil"/>
            </w:tcBorders>
          </w:tcPr>
          <w:p w14:paraId="192F1084" w14:textId="77777777" w:rsidR="00380C79" w:rsidRPr="000E4F8D" w:rsidRDefault="00380C79" w:rsidP="004C2510"/>
        </w:tc>
      </w:tr>
      <w:tr w:rsidR="00380C79" w14:paraId="6DB41090" w14:textId="77777777" w:rsidTr="004C2510">
        <w:trPr>
          <w:trHeight w:val="240"/>
          <w:jc w:val="center"/>
        </w:trPr>
        <w:tc>
          <w:tcPr>
            <w:tcW w:w="4876" w:type="dxa"/>
            <w:tcBorders>
              <w:top w:val="nil"/>
              <w:left w:val="nil"/>
              <w:bottom w:val="nil"/>
              <w:right w:val="nil"/>
            </w:tcBorders>
          </w:tcPr>
          <w:p w14:paraId="403F867B"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01701FC" w14:textId="77777777" w:rsidR="00380C79" w:rsidRPr="000E4F8D" w:rsidRDefault="00380C79" w:rsidP="004C2510">
            <w:pPr>
              <w:pStyle w:val="AmColumnHeading"/>
            </w:pPr>
            <w:r>
              <w:t>Pozměňovací návrh</w:t>
            </w:r>
          </w:p>
        </w:tc>
      </w:tr>
      <w:tr w:rsidR="00380C79" w14:paraId="6A29F34B" w14:textId="77777777" w:rsidTr="004C2510">
        <w:trPr>
          <w:jc w:val="center"/>
        </w:trPr>
        <w:tc>
          <w:tcPr>
            <w:tcW w:w="4876" w:type="dxa"/>
            <w:tcBorders>
              <w:top w:val="nil"/>
              <w:left w:val="nil"/>
              <w:bottom w:val="nil"/>
              <w:right w:val="nil"/>
            </w:tcBorders>
          </w:tcPr>
          <w:p w14:paraId="2FEC535C" w14:textId="1F45AC63" w:rsidR="00380C79" w:rsidRPr="000E4F8D" w:rsidRDefault="00380C79" w:rsidP="004C2510">
            <w:pPr>
              <w:pStyle w:val="Normal6a"/>
            </w:pPr>
            <w:r>
              <w:t>5.</w:t>
            </w:r>
            <w:r>
              <w:tab/>
              <w:t>bere na vědomí mimořádnou snahu Ukrajiny</w:t>
            </w:r>
            <w:r>
              <w:t xml:space="preserve"> o </w:t>
            </w:r>
            <w:r>
              <w:t>posílení demokratických institucí během války; vítá pokrok Ukrajiny</w:t>
            </w:r>
            <w:r>
              <w:t xml:space="preserve"> v </w:t>
            </w:r>
            <w:r>
              <w:t>oblasti reformy soudnictví</w:t>
            </w:r>
            <w:r>
              <w:t xml:space="preserve"> a </w:t>
            </w:r>
            <w:r>
              <w:t>boje proti korupci; vyzývá</w:t>
            </w:r>
            <w:r>
              <w:t xml:space="preserve"> k </w:t>
            </w:r>
            <w:r>
              <w:t>trvalému pokroku</w:t>
            </w:r>
            <w:r>
              <w:t xml:space="preserve"> v </w:t>
            </w:r>
            <w:r>
              <w:t>těchto klíčových oblastech;</w:t>
            </w:r>
          </w:p>
        </w:tc>
        <w:tc>
          <w:tcPr>
            <w:tcW w:w="4876" w:type="dxa"/>
            <w:tcBorders>
              <w:top w:val="nil"/>
              <w:left w:val="nil"/>
              <w:bottom w:val="nil"/>
              <w:right w:val="nil"/>
            </w:tcBorders>
          </w:tcPr>
          <w:p w14:paraId="1846AB65" w14:textId="48FB51EC" w:rsidR="00380C79" w:rsidRPr="000E4F8D" w:rsidRDefault="00380C79" w:rsidP="004C2510">
            <w:pPr>
              <w:pStyle w:val="Normal6a"/>
            </w:pPr>
            <w:r>
              <w:t>5.</w:t>
            </w:r>
            <w:r>
              <w:tab/>
              <w:t>bere na vědomí mimořádnou snahu Ukrajiny</w:t>
            </w:r>
            <w:r>
              <w:t xml:space="preserve"> o </w:t>
            </w:r>
            <w:r>
              <w:t>posílení demokratických institucí během války; vítá pokrok Ukrajiny</w:t>
            </w:r>
            <w:r>
              <w:t xml:space="preserve"> v </w:t>
            </w:r>
            <w:r>
              <w:t>oblasti reformy soudnictví</w:t>
            </w:r>
            <w:r>
              <w:t xml:space="preserve"> a </w:t>
            </w:r>
            <w:r>
              <w:t>boje proti korupci; vyzývá</w:t>
            </w:r>
            <w:r>
              <w:t xml:space="preserve"> k </w:t>
            </w:r>
            <w:r>
              <w:t>trvalému</w:t>
            </w:r>
            <w:r>
              <w:t xml:space="preserve"> a </w:t>
            </w:r>
            <w:r>
              <w:rPr>
                <w:b/>
                <w:i/>
              </w:rPr>
              <w:t>rychlejšímu</w:t>
            </w:r>
            <w:r>
              <w:t xml:space="preserve"> pokroku</w:t>
            </w:r>
            <w:r>
              <w:t xml:space="preserve"> v </w:t>
            </w:r>
            <w:r>
              <w:t>těchto klíčových oblastech;</w:t>
            </w:r>
          </w:p>
        </w:tc>
      </w:tr>
    </w:tbl>
    <w:p w14:paraId="66676786"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{FI}</w:t>
      </w:r>
      <w:r w:rsidRPr="000E4F8D">
        <w:t>fi</w:t>
      </w:r>
      <w:r w:rsidRPr="000E4F8D">
        <w:rPr>
          <w:rStyle w:val="HideTWBExt"/>
        </w:rPr>
        <w:t>&lt;/Original&gt;</w:t>
      </w:r>
    </w:p>
    <w:p w14:paraId="27FB735F" w14:textId="77777777" w:rsidR="00380C79" w:rsidRPr="000E4F8D" w:rsidRDefault="00380C79" w:rsidP="00380C79">
      <w:r>
        <w:rPr>
          <w:rStyle w:val="HideTWBExt"/>
        </w:rPr>
        <w:t>&lt;/Amend&gt;</w:t>
      </w:r>
    </w:p>
    <w:p w14:paraId="176B4B5D"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273</w:t>
      </w:r>
      <w:r>
        <w:rPr>
          <w:rStyle w:val="HideTWBExt"/>
          <w:b w:val="0"/>
        </w:rPr>
        <w:t>&lt;/NumAm&gt;</w:t>
      </w:r>
    </w:p>
    <w:p w14:paraId="0A36D9F3"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7553E45D" w14:textId="77777777" w:rsidR="00380C79" w:rsidRPr="000E4F8D" w:rsidRDefault="00380C79" w:rsidP="00380C79">
      <w:pPr>
        <w:pStyle w:val="NormalBold"/>
      </w:pPr>
      <w:r>
        <w:rPr>
          <w:rStyle w:val="HideTWBExt"/>
          <w:b w:val="0"/>
        </w:rPr>
        <w:t>&lt;/RepeatBlock-By&gt;</w:t>
      </w:r>
    </w:p>
    <w:p w14:paraId="2E6CC09E"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1D26388E" w14:textId="277DC8FE" w:rsidR="00380C79" w:rsidRPr="000E4F8D" w:rsidRDefault="00380C79" w:rsidP="00380C79">
      <w:pPr>
        <w:pStyle w:val="NormalBold"/>
      </w:pPr>
      <w:r>
        <w:rPr>
          <w:rStyle w:val="HideTWBExt"/>
          <w:b w:val="0"/>
        </w:rPr>
        <w:t>&lt;Article&gt;</w:t>
      </w:r>
      <w:r>
        <w:t>Bod 5</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5147232" w14:textId="77777777" w:rsidTr="004C2510">
        <w:trPr>
          <w:trHeight w:hRule="exact" w:val="240"/>
          <w:jc w:val="center"/>
        </w:trPr>
        <w:tc>
          <w:tcPr>
            <w:tcW w:w="9752" w:type="dxa"/>
            <w:gridSpan w:val="2"/>
            <w:tcBorders>
              <w:top w:val="nil"/>
              <w:left w:val="nil"/>
              <w:bottom w:val="nil"/>
              <w:right w:val="nil"/>
            </w:tcBorders>
          </w:tcPr>
          <w:p w14:paraId="5E545A2E" w14:textId="77777777" w:rsidR="00380C79" w:rsidRPr="000E4F8D" w:rsidRDefault="00380C79" w:rsidP="004C2510"/>
        </w:tc>
      </w:tr>
      <w:tr w:rsidR="00380C79" w14:paraId="70477AD0" w14:textId="77777777" w:rsidTr="004C2510">
        <w:trPr>
          <w:trHeight w:val="240"/>
          <w:jc w:val="center"/>
        </w:trPr>
        <w:tc>
          <w:tcPr>
            <w:tcW w:w="4876" w:type="dxa"/>
            <w:tcBorders>
              <w:top w:val="nil"/>
              <w:left w:val="nil"/>
              <w:bottom w:val="nil"/>
              <w:right w:val="nil"/>
            </w:tcBorders>
          </w:tcPr>
          <w:p w14:paraId="5C6DE00C"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7E391E2C" w14:textId="77777777" w:rsidR="00380C79" w:rsidRPr="000E4F8D" w:rsidRDefault="00380C79" w:rsidP="004C2510">
            <w:pPr>
              <w:pStyle w:val="AmColumnHeading"/>
            </w:pPr>
            <w:r>
              <w:t>Pozměňovací návrh</w:t>
            </w:r>
          </w:p>
        </w:tc>
      </w:tr>
      <w:tr w:rsidR="00380C79" w14:paraId="6BDDCD10" w14:textId="77777777" w:rsidTr="004C2510">
        <w:trPr>
          <w:jc w:val="center"/>
        </w:trPr>
        <w:tc>
          <w:tcPr>
            <w:tcW w:w="4876" w:type="dxa"/>
            <w:tcBorders>
              <w:top w:val="nil"/>
              <w:left w:val="nil"/>
              <w:bottom w:val="nil"/>
              <w:right w:val="nil"/>
            </w:tcBorders>
          </w:tcPr>
          <w:p w14:paraId="013F6F15" w14:textId="77777777" w:rsidR="00380C79" w:rsidRPr="000E4F8D" w:rsidRDefault="00380C79" w:rsidP="004C2510">
            <w:pPr>
              <w:pStyle w:val="Normal6a"/>
            </w:pPr>
          </w:p>
        </w:tc>
        <w:tc>
          <w:tcPr>
            <w:tcW w:w="4876" w:type="dxa"/>
            <w:tcBorders>
              <w:top w:val="nil"/>
              <w:left w:val="nil"/>
              <w:bottom w:val="nil"/>
              <w:right w:val="nil"/>
            </w:tcBorders>
          </w:tcPr>
          <w:p w14:paraId="7995334B" w14:textId="6C5D7CA6" w:rsidR="00380C79" w:rsidRPr="000E4F8D" w:rsidRDefault="00380C79" w:rsidP="004C2510">
            <w:pPr>
              <w:pStyle w:val="Normal6a"/>
            </w:pPr>
            <w:r>
              <w:rPr>
                <w:b/>
                <w:i/>
              </w:rPr>
              <w:t>5a.</w:t>
            </w:r>
            <w:r>
              <w:tab/>
            </w:r>
            <w:r>
              <w:rPr>
                <w:b/>
                <w:i/>
              </w:rPr>
              <w:t>je</w:t>
            </w:r>
            <w:r>
              <w:rPr>
                <w:b/>
                <w:i/>
              </w:rPr>
              <w:t xml:space="preserve"> i </w:t>
            </w:r>
            <w:r>
              <w:rPr>
                <w:b/>
                <w:i/>
              </w:rPr>
              <w:t>nadále znepokojen tím, že nebyli jmenováni mezinárodně prověření soudci Ústavního soudu; vyzývá Nejvyšší radu, aby přijala zákon</w:t>
            </w:r>
            <w:r>
              <w:rPr>
                <w:b/>
                <w:i/>
              </w:rPr>
              <w:t xml:space="preserve"> o </w:t>
            </w:r>
            <w:r>
              <w:rPr>
                <w:b/>
                <w:i/>
              </w:rPr>
              <w:t>Ústavním soudu</w:t>
            </w:r>
            <w:r>
              <w:rPr>
                <w:b/>
                <w:i/>
              </w:rPr>
              <w:t xml:space="preserve"> v </w:t>
            </w:r>
            <w:r>
              <w:rPr>
                <w:b/>
                <w:i/>
              </w:rPr>
              <w:t>souladu se stanovisky Benátské komise</w:t>
            </w:r>
            <w:r>
              <w:rPr>
                <w:b/>
                <w:i/>
              </w:rPr>
              <w:t xml:space="preserve"> a </w:t>
            </w:r>
            <w:r>
              <w:rPr>
                <w:b/>
                <w:i/>
              </w:rPr>
              <w:t>zajistila transparentní výběrové řízení</w:t>
            </w:r>
            <w:r>
              <w:rPr>
                <w:b/>
                <w:i/>
              </w:rPr>
              <w:t xml:space="preserve"> s </w:t>
            </w:r>
            <w:r>
              <w:rPr>
                <w:b/>
                <w:i/>
              </w:rPr>
              <w:t>účastí mezinárodních odborníků</w:t>
            </w:r>
            <w:r>
              <w:rPr>
                <w:b/>
                <w:i/>
              </w:rPr>
              <w:t xml:space="preserve"> a </w:t>
            </w:r>
            <w:r>
              <w:rPr>
                <w:b/>
                <w:i/>
              </w:rPr>
              <w:t>dvoutřetinovou parlamentní většinu pro jmenování; naléhavě vyzývá Ukrajinu, aby využila dostupné mezinárodní odborné znalosti</w:t>
            </w:r>
            <w:r>
              <w:rPr>
                <w:b/>
                <w:i/>
              </w:rPr>
              <w:t xml:space="preserve"> a </w:t>
            </w:r>
            <w:r>
              <w:rPr>
                <w:b/>
                <w:i/>
              </w:rPr>
              <w:t>pomoc při transformaci soudnictví, přičemž uznává, že výše uvedené není zárukou lepšího fungování příslušných institucí, nebudou-li provedena další opatření ke zlepšení výkonnosti</w:t>
            </w:r>
            <w:r>
              <w:rPr>
                <w:b/>
                <w:i/>
              </w:rPr>
              <w:t xml:space="preserve"> a </w:t>
            </w:r>
            <w:r>
              <w:rPr>
                <w:b/>
                <w:i/>
              </w:rPr>
              <w:t>nezávislosti;</w:t>
            </w:r>
          </w:p>
        </w:tc>
      </w:tr>
    </w:tbl>
    <w:p w14:paraId="3710DE1E"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D25EFC1" w14:textId="77777777" w:rsidR="00380C79" w:rsidRPr="000E4F8D" w:rsidRDefault="00380C79" w:rsidP="00380C79">
      <w:r>
        <w:rPr>
          <w:rStyle w:val="HideTWBExt"/>
        </w:rPr>
        <w:t>&lt;/Amend&gt;</w:t>
      </w:r>
    </w:p>
    <w:p w14:paraId="122E7B47"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274</w:t>
      </w:r>
      <w:r>
        <w:rPr>
          <w:rStyle w:val="HideTWBExt"/>
          <w:b w:val="0"/>
        </w:rPr>
        <w:t>&lt;/NumAm&gt;</w:t>
      </w:r>
    </w:p>
    <w:p w14:paraId="1C3C0BD1"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469E0D2B" w14:textId="77777777" w:rsidR="00380C79" w:rsidRPr="000E4F8D" w:rsidRDefault="00380C79" w:rsidP="00380C79">
      <w:pPr>
        <w:pStyle w:val="NormalBold"/>
      </w:pPr>
      <w:r>
        <w:rPr>
          <w:rStyle w:val="HideTWBExt"/>
          <w:b w:val="0"/>
        </w:rPr>
        <w:t>&lt;/RepeatBlock-By&gt;</w:t>
      </w:r>
    </w:p>
    <w:p w14:paraId="386C05F6"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32D71F4" w14:textId="77777777" w:rsidR="00380C79" w:rsidRPr="000E4F8D" w:rsidRDefault="00380C79" w:rsidP="00380C79">
      <w:pPr>
        <w:pStyle w:val="NormalBold"/>
      </w:pPr>
      <w:r>
        <w:rPr>
          <w:rStyle w:val="HideTWBExt"/>
          <w:b w:val="0"/>
        </w:rPr>
        <w:t>&lt;Article&gt;</w:t>
      </w:r>
      <w:r>
        <w:t>Bod 5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AFDC5F6" w14:textId="77777777" w:rsidTr="004C2510">
        <w:trPr>
          <w:trHeight w:hRule="exact" w:val="240"/>
          <w:jc w:val="center"/>
        </w:trPr>
        <w:tc>
          <w:tcPr>
            <w:tcW w:w="9752" w:type="dxa"/>
            <w:gridSpan w:val="2"/>
            <w:tcBorders>
              <w:top w:val="nil"/>
              <w:left w:val="nil"/>
              <w:bottom w:val="nil"/>
              <w:right w:val="nil"/>
            </w:tcBorders>
          </w:tcPr>
          <w:p w14:paraId="21797156" w14:textId="77777777" w:rsidR="00380C79" w:rsidRPr="000E4F8D" w:rsidRDefault="00380C79" w:rsidP="004C2510"/>
        </w:tc>
      </w:tr>
      <w:tr w:rsidR="00380C79" w14:paraId="68EC5ADB" w14:textId="77777777" w:rsidTr="004C2510">
        <w:trPr>
          <w:trHeight w:val="240"/>
          <w:jc w:val="center"/>
        </w:trPr>
        <w:tc>
          <w:tcPr>
            <w:tcW w:w="4876" w:type="dxa"/>
            <w:tcBorders>
              <w:top w:val="nil"/>
              <w:left w:val="nil"/>
              <w:bottom w:val="nil"/>
              <w:right w:val="nil"/>
            </w:tcBorders>
          </w:tcPr>
          <w:p w14:paraId="04A0406B"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2D3F861" w14:textId="77777777" w:rsidR="00380C79" w:rsidRPr="000E4F8D" w:rsidRDefault="00380C79" w:rsidP="004C2510">
            <w:pPr>
              <w:pStyle w:val="AmColumnHeading"/>
            </w:pPr>
            <w:r>
              <w:t>Pozměňovací návrh</w:t>
            </w:r>
          </w:p>
        </w:tc>
      </w:tr>
      <w:tr w:rsidR="00380C79" w14:paraId="7A408BCC" w14:textId="77777777" w:rsidTr="004C2510">
        <w:trPr>
          <w:jc w:val="center"/>
        </w:trPr>
        <w:tc>
          <w:tcPr>
            <w:tcW w:w="4876" w:type="dxa"/>
            <w:tcBorders>
              <w:top w:val="nil"/>
              <w:left w:val="nil"/>
              <w:bottom w:val="nil"/>
              <w:right w:val="nil"/>
            </w:tcBorders>
          </w:tcPr>
          <w:p w14:paraId="4E66778C" w14:textId="77777777" w:rsidR="00380C79" w:rsidRPr="000E4F8D" w:rsidRDefault="00380C79" w:rsidP="004C2510">
            <w:pPr>
              <w:pStyle w:val="Normal6a"/>
            </w:pPr>
          </w:p>
        </w:tc>
        <w:tc>
          <w:tcPr>
            <w:tcW w:w="4876" w:type="dxa"/>
            <w:tcBorders>
              <w:top w:val="nil"/>
              <w:left w:val="nil"/>
              <w:bottom w:val="nil"/>
              <w:right w:val="nil"/>
            </w:tcBorders>
          </w:tcPr>
          <w:p w14:paraId="4C051697" w14:textId="3154F42B" w:rsidR="00380C79" w:rsidRPr="000E4F8D" w:rsidRDefault="00380C79" w:rsidP="004C2510">
            <w:pPr>
              <w:pStyle w:val="Normal6a"/>
            </w:pPr>
            <w:r>
              <w:rPr>
                <w:b/>
                <w:i/>
              </w:rPr>
              <w:t>5b.</w:t>
            </w:r>
            <w:r>
              <w:tab/>
            </w:r>
            <w:r>
              <w:rPr>
                <w:b/>
                <w:i/>
              </w:rPr>
              <w:t>naléhavě vyzývá Ukrajinu, aby vynaložila další úsilí na zajištění profesionality</w:t>
            </w:r>
            <w:r>
              <w:rPr>
                <w:b/>
                <w:i/>
              </w:rPr>
              <w:t xml:space="preserve"> a </w:t>
            </w:r>
            <w:r>
              <w:rPr>
                <w:b/>
                <w:i/>
              </w:rPr>
              <w:t>integrity osob zastávajících soudní funkce,</w:t>
            </w:r>
            <w:r>
              <w:rPr>
                <w:b/>
                <w:i/>
              </w:rPr>
              <w:t xml:space="preserve"> a </w:t>
            </w:r>
            <w:r>
              <w:rPr>
                <w:b/>
                <w:i/>
              </w:rPr>
              <w:t>to</w:t>
            </w:r>
            <w:r>
              <w:rPr>
                <w:b/>
                <w:i/>
              </w:rPr>
              <w:t xml:space="preserve"> i </w:t>
            </w:r>
            <w:r>
              <w:rPr>
                <w:b/>
                <w:i/>
              </w:rPr>
              <w:t>prostřednictvím majetkových přiznání</w:t>
            </w:r>
            <w:r>
              <w:rPr>
                <w:b/>
                <w:i/>
              </w:rPr>
              <w:t xml:space="preserve"> a </w:t>
            </w:r>
            <w:r>
              <w:rPr>
                <w:b/>
                <w:i/>
              </w:rPr>
              <w:t>ověřování; vybízí Ukrajinu, aby lépe právně upravila výběr</w:t>
            </w:r>
            <w:r>
              <w:rPr>
                <w:b/>
                <w:i/>
              </w:rPr>
              <w:t xml:space="preserve"> a </w:t>
            </w:r>
            <w:r>
              <w:rPr>
                <w:b/>
                <w:i/>
              </w:rPr>
              <w:t>odvolávání nejvyššího státního zástupce</w:t>
            </w:r>
            <w:r>
              <w:rPr>
                <w:b/>
                <w:i/>
              </w:rPr>
              <w:t xml:space="preserve"> a </w:t>
            </w:r>
            <w:r>
              <w:rPr>
                <w:b/>
                <w:i/>
              </w:rPr>
              <w:t>omezila nepatřičný vliv nejvyššího státního zástupce na jednotlivé případy, mimo jiné prostřednictvím automatického přidělování případů</w:t>
            </w:r>
            <w:r>
              <w:rPr>
                <w:b/>
                <w:i/>
              </w:rPr>
              <w:t xml:space="preserve"> a </w:t>
            </w:r>
            <w:r>
              <w:rPr>
                <w:b/>
                <w:i/>
              </w:rPr>
              <w:t>omezení přístupu ke spisům; oceňuje; vybízí soudní moc, aby</w:t>
            </w:r>
            <w:r>
              <w:rPr>
                <w:b/>
                <w:i/>
              </w:rPr>
              <w:t xml:space="preserve"> i </w:t>
            </w:r>
            <w:r>
              <w:rPr>
                <w:b/>
                <w:i/>
              </w:rPr>
              <w:t>nadále investovala do zavádění nových technologií</w:t>
            </w:r>
            <w:r>
              <w:rPr>
                <w:b/>
                <w:i/>
              </w:rPr>
              <w:t xml:space="preserve"> s </w:t>
            </w:r>
            <w:r>
              <w:rPr>
                <w:b/>
                <w:i/>
              </w:rPr>
              <w:t>cílem pomoci překonat nedostatek zaměstnanců</w:t>
            </w:r>
            <w:r>
              <w:rPr>
                <w:b/>
                <w:i/>
              </w:rPr>
              <w:t xml:space="preserve"> a </w:t>
            </w:r>
            <w:r>
              <w:rPr>
                <w:b/>
                <w:i/>
              </w:rPr>
              <w:t>vysokou pracovní zátěž; oceňuje soudní moc za to, že pokračuje ve své práci za náročných podmínek,</w:t>
            </w:r>
            <w:r>
              <w:rPr>
                <w:b/>
                <w:i/>
              </w:rPr>
              <w:t xml:space="preserve"> a </w:t>
            </w:r>
            <w:r>
              <w:rPr>
                <w:b/>
                <w:i/>
              </w:rPr>
              <w:t>ukrajinskou občanskou společnost za monitorování</w:t>
            </w:r>
            <w:r>
              <w:rPr>
                <w:b/>
                <w:i/>
              </w:rPr>
              <w:t xml:space="preserve"> a </w:t>
            </w:r>
            <w:r>
              <w:rPr>
                <w:b/>
                <w:i/>
              </w:rPr>
              <w:t>přezkum provádění reforem</w:t>
            </w:r>
            <w:r>
              <w:rPr>
                <w:b/>
                <w:i/>
              </w:rPr>
              <w:t xml:space="preserve"> v </w:t>
            </w:r>
            <w:r>
              <w:rPr>
                <w:b/>
                <w:i/>
              </w:rPr>
              <w:t>oblasti právního státu;</w:t>
            </w:r>
          </w:p>
        </w:tc>
      </w:tr>
    </w:tbl>
    <w:p w14:paraId="1940155C"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4A8034D3" w14:textId="77777777" w:rsidR="00380C79" w:rsidRPr="000E4F8D" w:rsidRDefault="00380C79" w:rsidP="00380C79">
      <w:r>
        <w:rPr>
          <w:rStyle w:val="HideTWBExt"/>
        </w:rPr>
        <w:t>&lt;/Amend&gt;</w:t>
      </w:r>
    </w:p>
    <w:p w14:paraId="1C4183DC"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275</w:t>
      </w:r>
      <w:r>
        <w:rPr>
          <w:rStyle w:val="HideTWBExt"/>
          <w:b w:val="0"/>
        </w:rPr>
        <w:t>&lt;/NumAm&gt;</w:t>
      </w:r>
    </w:p>
    <w:p w14:paraId="186C50DD"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0E66DBC5" w14:textId="77777777" w:rsidR="00380C79" w:rsidRPr="000E4F8D" w:rsidRDefault="00380C79" w:rsidP="00380C79">
      <w:pPr>
        <w:pStyle w:val="NormalBold"/>
      </w:pPr>
      <w:r>
        <w:rPr>
          <w:rStyle w:val="HideTWBExt"/>
          <w:b w:val="0"/>
        </w:rPr>
        <w:t>&lt;/RepeatBlock-By&gt;</w:t>
      </w:r>
    </w:p>
    <w:p w14:paraId="1B09D1DC"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2C4AEB9" w14:textId="77777777" w:rsidR="00380C79" w:rsidRPr="000E4F8D" w:rsidRDefault="00380C79" w:rsidP="00380C79">
      <w:pPr>
        <w:pStyle w:val="NormalBold"/>
      </w:pPr>
      <w:r>
        <w:rPr>
          <w:rStyle w:val="HideTWBExt"/>
          <w:b w:val="0"/>
        </w:rPr>
        <w:t>&lt;Article&gt;</w:t>
      </w:r>
      <w:r>
        <w:t>Bod 5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6C4C661" w14:textId="77777777" w:rsidTr="004C2510">
        <w:trPr>
          <w:trHeight w:hRule="exact" w:val="240"/>
          <w:jc w:val="center"/>
        </w:trPr>
        <w:tc>
          <w:tcPr>
            <w:tcW w:w="9752" w:type="dxa"/>
            <w:gridSpan w:val="2"/>
            <w:tcBorders>
              <w:top w:val="nil"/>
              <w:left w:val="nil"/>
              <w:bottom w:val="nil"/>
              <w:right w:val="nil"/>
            </w:tcBorders>
          </w:tcPr>
          <w:p w14:paraId="2E6FEC30" w14:textId="77777777" w:rsidR="00380C79" w:rsidRPr="000E4F8D" w:rsidRDefault="00380C79" w:rsidP="004C2510"/>
        </w:tc>
      </w:tr>
      <w:tr w:rsidR="00380C79" w14:paraId="6FA5D58D" w14:textId="77777777" w:rsidTr="004C2510">
        <w:trPr>
          <w:trHeight w:val="240"/>
          <w:jc w:val="center"/>
        </w:trPr>
        <w:tc>
          <w:tcPr>
            <w:tcW w:w="4876" w:type="dxa"/>
            <w:tcBorders>
              <w:top w:val="nil"/>
              <w:left w:val="nil"/>
              <w:bottom w:val="nil"/>
              <w:right w:val="nil"/>
            </w:tcBorders>
          </w:tcPr>
          <w:p w14:paraId="15FB4205"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32077EE" w14:textId="77777777" w:rsidR="00380C79" w:rsidRPr="000E4F8D" w:rsidRDefault="00380C79" w:rsidP="004C2510">
            <w:pPr>
              <w:pStyle w:val="AmColumnHeading"/>
            </w:pPr>
            <w:r>
              <w:t>Pozměňovací návrh</w:t>
            </w:r>
          </w:p>
        </w:tc>
      </w:tr>
      <w:tr w:rsidR="00380C79" w14:paraId="1DE10C33" w14:textId="77777777" w:rsidTr="004C2510">
        <w:trPr>
          <w:jc w:val="center"/>
        </w:trPr>
        <w:tc>
          <w:tcPr>
            <w:tcW w:w="4876" w:type="dxa"/>
            <w:tcBorders>
              <w:top w:val="nil"/>
              <w:left w:val="nil"/>
              <w:bottom w:val="nil"/>
              <w:right w:val="nil"/>
            </w:tcBorders>
          </w:tcPr>
          <w:p w14:paraId="47FE783C" w14:textId="77777777" w:rsidR="00380C79" w:rsidRPr="000E4F8D" w:rsidRDefault="00380C79" w:rsidP="004C2510">
            <w:pPr>
              <w:pStyle w:val="Normal6a"/>
            </w:pPr>
          </w:p>
        </w:tc>
        <w:tc>
          <w:tcPr>
            <w:tcW w:w="4876" w:type="dxa"/>
            <w:tcBorders>
              <w:top w:val="nil"/>
              <w:left w:val="nil"/>
              <w:bottom w:val="nil"/>
              <w:right w:val="nil"/>
            </w:tcBorders>
          </w:tcPr>
          <w:p w14:paraId="085772F0" w14:textId="4E62304E" w:rsidR="00380C79" w:rsidRPr="000E4F8D" w:rsidRDefault="00380C79" w:rsidP="004C2510">
            <w:pPr>
              <w:pStyle w:val="Normal6a"/>
            </w:pPr>
            <w:r>
              <w:rPr>
                <w:b/>
                <w:i/>
              </w:rPr>
              <w:t>5c.</w:t>
            </w:r>
            <w:r>
              <w:tab/>
            </w:r>
            <w:r>
              <w:rPr>
                <w:b/>
                <w:i/>
              </w:rPr>
              <w:t>vyjadřuje politování nad tím, že donucovací orgány jiné než specializované korupční orgány dosáhly omezeného pokroku při zlepšování svých výsledků</w:t>
            </w:r>
            <w:r>
              <w:rPr>
                <w:b/>
                <w:i/>
              </w:rPr>
              <w:t xml:space="preserve"> v </w:t>
            </w:r>
            <w:r>
              <w:rPr>
                <w:b/>
                <w:i/>
              </w:rPr>
              <w:t>případech boje proti korupci;</w:t>
            </w:r>
          </w:p>
        </w:tc>
      </w:tr>
    </w:tbl>
    <w:p w14:paraId="5D9DBE0B"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7908AB6" w14:textId="77777777" w:rsidR="00380C79" w:rsidRPr="000E4F8D" w:rsidRDefault="00380C79" w:rsidP="00380C79">
      <w:r>
        <w:rPr>
          <w:rStyle w:val="HideTWBExt"/>
        </w:rPr>
        <w:t>&lt;/Amend&gt;</w:t>
      </w:r>
    </w:p>
    <w:p w14:paraId="508BB4E2"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276</w:t>
      </w:r>
      <w:r>
        <w:rPr>
          <w:rStyle w:val="HideTWBExt"/>
          <w:b w:val="0"/>
        </w:rPr>
        <w:t>&lt;/NumAm&gt;</w:t>
      </w:r>
    </w:p>
    <w:p w14:paraId="1AA71D84" w14:textId="77777777" w:rsidR="00380C79" w:rsidRPr="000E4F8D" w:rsidRDefault="00380C79" w:rsidP="00380C79">
      <w:pPr>
        <w:pStyle w:val="NormalBold"/>
      </w:pPr>
      <w:r>
        <w:rPr>
          <w:rStyle w:val="HideTWBExt"/>
          <w:b w:val="0"/>
        </w:rPr>
        <w:t>&lt;RepeatBlock-By&gt;&lt;Members&gt;</w:t>
      </w:r>
      <w:r>
        <w:t>Tomasz Froelich</w:t>
      </w:r>
      <w:r>
        <w:rPr>
          <w:rStyle w:val="HideTWBExt"/>
          <w:b w:val="0"/>
        </w:rPr>
        <w:t>&lt;/Members&gt;</w:t>
      </w:r>
    </w:p>
    <w:p w14:paraId="18241B82" w14:textId="77777777" w:rsidR="00380C79" w:rsidRPr="000E4F8D" w:rsidRDefault="00380C79" w:rsidP="00380C79">
      <w:pPr>
        <w:pStyle w:val="NormalBold"/>
      </w:pPr>
      <w:r>
        <w:rPr>
          <w:rStyle w:val="HideTWBExt"/>
          <w:b w:val="0"/>
        </w:rPr>
        <w:t>&lt;/RepeatBlock-By&gt;</w:t>
      </w:r>
    </w:p>
    <w:p w14:paraId="3C4019CD"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22AA392" w14:textId="77777777" w:rsidR="00380C79" w:rsidRPr="000E4F8D" w:rsidRDefault="00380C79" w:rsidP="00380C79">
      <w:pPr>
        <w:pStyle w:val="NormalBold"/>
      </w:pPr>
      <w:r>
        <w:rPr>
          <w:rStyle w:val="HideTWBExt"/>
          <w:b w:val="0"/>
        </w:rPr>
        <w:t>&lt;Article&gt;</w:t>
      </w:r>
      <w:r>
        <w:t>Bod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1C74C27" w14:textId="77777777" w:rsidTr="004C2510">
        <w:trPr>
          <w:trHeight w:hRule="exact" w:val="240"/>
          <w:jc w:val="center"/>
        </w:trPr>
        <w:tc>
          <w:tcPr>
            <w:tcW w:w="9752" w:type="dxa"/>
            <w:gridSpan w:val="2"/>
            <w:tcBorders>
              <w:top w:val="nil"/>
              <w:left w:val="nil"/>
              <w:bottom w:val="nil"/>
              <w:right w:val="nil"/>
            </w:tcBorders>
          </w:tcPr>
          <w:p w14:paraId="38D1C034" w14:textId="77777777" w:rsidR="00380C79" w:rsidRPr="000E4F8D" w:rsidRDefault="00380C79" w:rsidP="004C2510"/>
        </w:tc>
      </w:tr>
      <w:tr w:rsidR="00380C79" w14:paraId="548F852E" w14:textId="77777777" w:rsidTr="004C2510">
        <w:trPr>
          <w:trHeight w:val="240"/>
          <w:jc w:val="center"/>
        </w:trPr>
        <w:tc>
          <w:tcPr>
            <w:tcW w:w="4876" w:type="dxa"/>
            <w:tcBorders>
              <w:top w:val="nil"/>
              <w:left w:val="nil"/>
              <w:bottom w:val="nil"/>
              <w:right w:val="nil"/>
            </w:tcBorders>
          </w:tcPr>
          <w:p w14:paraId="35C16D07"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8807EDB" w14:textId="77777777" w:rsidR="00380C79" w:rsidRPr="000E4F8D" w:rsidRDefault="00380C79" w:rsidP="004C2510">
            <w:pPr>
              <w:pStyle w:val="AmColumnHeading"/>
            </w:pPr>
            <w:r>
              <w:t>Pozměňovací návrh</w:t>
            </w:r>
          </w:p>
        </w:tc>
      </w:tr>
      <w:tr w:rsidR="00380C79" w14:paraId="3356D820" w14:textId="77777777" w:rsidTr="004C2510">
        <w:trPr>
          <w:jc w:val="center"/>
        </w:trPr>
        <w:tc>
          <w:tcPr>
            <w:tcW w:w="4876" w:type="dxa"/>
            <w:tcBorders>
              <w:top w:val="nil"/>
              <w:left w:val="nil"/>
              <w:bottom w:val="nil"/>
              <w:right w:val="nil"/>
            </w:tcBorders>
          </w:tcPr>
          <w:p w14:paraId="20F50596" w14:textId="71BEEDF9" w:rsidR="00380C79" w:rsidRPr="000E4F8D" w:rsidRDefault="00380C79" w:rsidP="004C2510">
            <w:pPr>
              <w:pStyle w:val="Normal6a"/>
            </w:pPr>
            <w:r>
              <w:t>6.</w:t>
            </w:r>
            <w:r>
              <w:tab/>
            </w:r>
            <w:r>
              <w:rPr>
                <w:b/>
                <w:i/>
              </w:rPr>
              <w:t>oceňuje přijetí desetibodového plánu</w:t>
            </w:r>
            <w:r>
              <w:t xml:space="preserve"> prioritních reforem, na němž se EU</w:t>
            </w:r>
            <w:r>
              <w:t xml:space="preserve"> a </w:t>
            </w:r>
            <w:r>
              <w:t>Ukrajina dohodly</w:t>
            </w:r>
            <w:r>
              <w:t xml:space="preserve"> v </w:t>
            </w:r>
            <w:r>
              <w:t>prosinci 2025</w:t>
            </w:r>
            <w:r>
              <w:t xml:space="preserve"> a </w:t>
            </w:r>
            <w:r>
              <w:rPr>
                <w:b/>
                <w:i/>
              </w:rPr>
              <w:t>jehož cílem</w:t>
            </w:r>
            <w:r>
              <w:t xml:space="preserve"> je </w:t>
            </w:r>
            <w:r>
              <w:rPr>
                <w:b/>
                <w:i/>
              </w:rPr>
              <w:t>upevnit právní stát</w:t>
            </w:r>
            <w:r>
              <w:t xml:space="preserve"> a </w:t>
            </w:r>
            <w:r>
              <w:rPr>
                <w:b/>
                <w:i/>
              </w:rPr>
              <w:t>posílit protikorupční opatření</w:t>
            </w:r>
            <w:r>
              <w:t>;</w:t>
            </w:r>
          </w:p>
        </w:tc>
        <w:tc>
          <w:tcPr>
            <w:tcW w:w="4876" w:type="dxa"/>
            <w:tcBorders>
              <w:top w:val="nil"/>
              <w:left w:val="nil"/>
              <w:bottom w:val="nil"/>
              <w:right w:val="nil"/>
            </w:tcBorders>
          </w:tcPr>
          <w:p w14:paraId="72E41718" w14:textId="6AC7B4B2" w:rsidR="00380C79" w:rsidRPr="000E4F8D" w:rsidRDefault="00380C79" w:rsidP="004C2510">
            <w:pPr>
              <w:pStyle w:val="Normal6a"/>
            </w:pPr>
            <w:r>
              <w:t>6.</w:t>
            </w:r>
            <w:r>
              <w:tab/>
            </w:r>
            <w:r>
              <w:rPr>
                <w:b/>
                <w:i/>
              </w:rPr>
              <w:t>trvá na tom, že desetibodový plán</w:t>
            </w:r>
            <w:r>
              <w:t xml:space="preserve"> prioritních reforem, na němž se EU</w:t>
            </w:r>
            <w:r>
              <w:t xml:space="preserve"> a </w:t>
            </w:r>
            <w:r>
              <w:t>Ukrajina dohodly</w:t>
            </w:r>
            <w:r>
              <w:t xml:space="preserve"> v </w:t>
            </w:r>
            <w:r>
              <w:t>prosinci 2025</w:t>
            </w:r>
            <w:r>
              <w:rPr>
                <w:b/>
                <w:i/>
              </w:rPr>
              <w:t>, není politickým prohlášením, ale ústředním testem důvěryhodnosti toho, zda</w:t>
            </w:r>
            <w:r>
              <w:t xml:space="preserve"> je </w:t>
            </w:r>
            <w:r>
              <w:rPr>
                <w:b/>
                <w:i/>
              </w:rPr>
              <w:t>Ukrajina schopna zavést nezbytná opatření</w:t>
            </w:r>
            <w:r>
              <w:rPr>
                <w:b/>
                <w:i/>
              </w:rPr>
              <w:t xml:space="preserve"> v </w:t>
            </w:r>
            <w:r>
              <w:rPr>
                <w:b/>
                <w:i/>
              </w:rPr>
              <w:t>oblasti právního státu</w:t>
            </w:r>
            <w:r>
              <w:t xml:space="preserve"> a </w:t>
            </w:r>
            <w:r>
              <w:rPr>
                <w:b/>
                <w:i/>
              </w:rPr>
              <w:t>boje proti korupci;</w:t>
            </w:r>
            <w:r>
              <w:t xml:space="preserve"> </w:t>
            </w:r>
            <w:r>
              <w:rPr>
                <w:b/>
                <w:i/>
              </w:rPr>
              <w:t>konstatuje, že pouze</w:t>
            </w:r>
            <w:r>
              <w:rPr>
                <w:b/>
                <w:i/>
              </w:rPr>
              <w:t xml:space="preserve"> u </w:t>
            </w:r>
            <w:r>
              <w:rPr>
                <w:b/>
                <w:i/>
              </w:rPr>
              <w:t>dvou</w:t>
            </w:r>
            <w:r>
              <w:rPr>
                <w:b/>
                <w:i/>
              </w:rPr>
              <w:t xml:space="preserve"> z </w:t>
            </w:r>
            <w:r>
              <w:rPr>
                <w:b/>
                <w:i/>
              </w:rPr>
              <w:t>deseti bodů bylo dosaženo</w:t>
            </w:r>
            <w:r>
              <w:rPr>
                <w:b/>
                <w:i/>
              </w:rPr>
              <w:t xml:space="preserve"> i </w:t>
            </w:r>
            <w:r>
              <w:rPr>
                <w:b/>
                <w:i/>
              </w:rPr>
              <w:t>jen skromného prahu 20% plnění, což svědčí</w:t>
            </w:r>
            <w:r>
              <w:rPr>
                <w:b/>
                <w:i/>
              </w:rPr>
              <w:t xml:space="preserve"> o </w:t>
            </w:r>
            <w:r>
              <w:rPr>
                <w:b/>
                <w:i/>
              </w:rPr>
              <w:t>znepokojivém ochromení;</w:t>
            </w:r>
          </w:p>
        </w:tc>
      </w:tr>
    </w:tbl>
    <w:p w14:paraId="25AE0663"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2037D7BD" w14:textId="77777777" w:rsidR="00380C79" w:rsidRPr="000E4F8D" w:rsidRDefault="00380C79" w:rsidP="00380C79">
      <w:r>
        <w:rPr>
          <w:rStyle w:val="HideTWBExt"/>
        </w:rPr>
        <w:t>&lt;/Amend&gt;</w:t>
      </w:r>
    </w:p>
    <w:p w14:paraId="2E3B961E"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277</w:t>
      </w:r>
      <w:r>
        <w:rPr>
          <w:rStyle w:val="HideTWBExt"/>
          <w:b w:val="0"/>
        </w:rPr>
        <w:t>&lt;/NumAm&gt;</w:t>
      </w:r>
    </w:p>
    <w:p w14:paraId="3EFAC20F" w14:textId="77777777" w:rsidR="00380C79" w:rsidRPr="000E4F8D" w:rsidRDefault="00380C79" w:rsidP="00380C79">
      <w:pPr>
        <w:pStyle w:val="NormalBold"/>
      </w:pPr>
      <w:r>
        <w:rPr>
          <w:rStyle w:val="HideTWBExt"/>
          <w:b w:val="0"/>
        </w:rPr>
        <w:t>&lt;RepeatBlock-By&gt;&lt;Members&gt;</w:t>
      </w:r>
      <w:r>
        <w:t>Michael Gahler</w:t>
      </w:r>
      <w:r>
        <w:rPr>
          <w:rStyle w:val="HideTWBExt"/>
          <w:b w:val="0"/>
        </w:rPr>
        <w:t>&lt;/Members&gt;</w:t>
      </w:r>
    </w:p>
    <w:p w14:paraId="34F38607" w14:textId="77777777" w:rsidR="00380C79" w:rsidRPr="000E4F8D" w:rsidRDefault="00380C79" w:rsidP="00380C79">
      <w:pPr>
        <w:pStyle w:val="NormalBold"/>
      </w:pPr>
      <w:r>
        <w:rPr>
          <w:rStyle w:val="HideTWBExt"/>
          <w:b w:val="0"/>
        </w:rPr>
        <w:t>&lt;/RepeatBlock-By&gt;</w:t>
      </w:r>
    </w:p>
    <w:p w14:paraId="7D698671"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4579D54" w14:textId="77777777" w:rsidR="00380C79" w:rsidRPr="000E4F8D" w:rsidRDefault="00380C79" w:rsidP="00380C79">
      <w:pPr>
        <w:pStyle w:val="NormalBold"/>
      </w:pPr>
      <w:r>
        <w:rPr>
          <w:rStyle w:val="HideTWBExt"/>
          <w:b w:val="0"/>
        </w:rPr>
        <w:t>&lt;Article&gt;</w:t>
      </w:r>
      <w:r>
        <w:t>Bod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47D6BCD" w14:textId="77777777" w:rsidTr="004C2510">
        <w:trPr>
          <w:trHeight w:hRule="exact" w:val="240"/>
          <w:jc w:val="center"/>
        </w:trPr>
        <w:tc>
          <w:tcPr>
            <w:tcW w:w="9752" w:type="dxa"/>
            <w:gridSpan w:val="2"/>
            <w:tcBorders>
              <w:top w:val="nil"/>
              <w:left w:val="nil"/>
              <w:bottom w:val="nil"/>
              <w:right w:val="nil"/>
            </w:tcBorders>
          </w:tcPr>
          <w:p w14:paraId="403B7828" w14:textId="77777777" w:rsidR="00380C79" w:rsidRPr="000E4F8D" w:rsidRDefault="00380C79" w:rsidP="004C2510"/>
        </w:tc>
      </w:tr>
      <w:tr w:rsidR="00380C79" w14:paraId="75888915" w14:textId="77777777" w:rsidTr="004C2510">
        <w:trPr>
          <w:trHeight w:val="240"/>
          <w:jc w:val="center"/>
        </w:trPr>
        <w:tc>
          <w:tcPr>
            <w:tcW w:w="4876" w:type="dxa"/>
            <w:tcBorders>
              <w:top w:val="nil"/>
              <w:left w:val="nil"/>
              <w:bottom w:val="nil"/>
              <w:right w:val="nil"/>
            </w:tcBorders>
          </w:tcPr>
          <w:p w14:paraId="1A9D6613"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361AF23" w14:textId="77777777" w:rsidR="00380C79" w:rsidRPr="000E4F8D" w:rsidRDefault="00380C79" w:rsidP="004C2510">
            <w:pPr>
              <w:pStyle w:val="AmColumnHeading"/>
            </w:pPr>
            <w:r>
              <w:t>Pozměňovací návrh</w:t>
            </w:r>
          </w:p>
        </w:tc>
      </w:tr>
      <w:tr w:rsidR="00380C79" w14:paraId="08CF27D9" w14:textId="77777777" w:rsidTr="004C2510">
        <w:trPr>
          <w:jc w:val="center"/>
        </w:trPr>
        <w:tc>
          <w:tcPr>
            <w:tcW w:w="4876" w:type="dxa"/>
            <w:tcBorders>
              <w:top w:val="nil"/>
              <w:left w:val="nil"/>
              <w:bottom w:val="nil"/>
              <w:right w:val="nil"/>
            </w:tcBorders>
          </w:tcPr>
          <w:p w14:paraId="11FFF3C0" w14:textId="37D5602C" w:rsidR="00380C79" w:rsidRPr="000E4F8D" w:rsidRDefault="00380C79" w:rsidP="004C2510">
            <w:pPr>
              <w:pStyle w:val="Normal6a"/>
            </w:pPr>
            <w:r>
              <w:t>6.</w:t>
            </w:r>
            <w:r>
              <w:tab/>
              <w:t>oceňuje přijetí desetibodového plánu prioritních reforem, na němž se EU</w:t>
            </w:r>
            <w:r>
              <w:t xml:space="preserve"> a </w:t>
            </w:r>
            <w:r>
              <w:t>Ukrajina dohodly</w:t>
            </w:r>
            <w:r>
              <w:t xml:space="preserve"> v </w:t>
            </w:r>
            <w:r>
              <w:t>prosinci 2025</w:t>
            </w:r>
            <w:r>
              <w:t xml:space="preserve"> a </w:t>
            </w:r>
            <w:r>
              <w:rPr>
                <w:b/>
                <w:i/>
              </w:rPr>
              <w:t>jehož cílem je upevnit právní stát</w:t>
            </w:r>
            <w:r>
              <w:t xml:space="preserve"> a </w:t>
            </w:r>
            <w:r>
              <w:rPr>
                <w:b/>
                <w:i/>
              </w:rPr>
              <w:t>posílit protikorupční opatření</w:t>
            </w:r>
            <w:r>
              <w:t>;</w:t>
            </w:r>
          </w:p>
        </w:tc>
        <w:tc>
          <w:tcPr>
            <w:tcW w:w="4876" w:type="dxa"/>
            <w:tcBorders>
              <w:top w:val="nil"/>
              <w:left w:val="nil"/>
              <w:bottom w:val="nil"/>
              <w:right w:val="nil"/>
            </w:tcBorders>
          </w:tcPr>
          <w:p w14:paraId="2336CFD0" w14:textId="675F195E" w:rsidR="00380C79" w:rsidRPr="000E4F8D" w:rsidRDefault="00380C79" w:rsidP="004C2510">
            <w:pPr>
              <w:pStyle w:val="Normal6a"/>
            </w:pPr>
            <w:r>
              <w:t>6.</w:t>
            </w:r>
            <w:r>
              <w:tab/>
              <w:t>oceňuje přijetí desetibodového plánu prioritních reforem, na němž se EU</w:t>
            </w:r>
            <w:r>
              <w:t xml:space="preserve"> a </w:t>
            </w:r>
            <w:r>
              <w:t>Ukrajina dohodly</w:t>
            </w:r>
            <w:r>
              <w:t xml:space="preserve"> v </w:t>
            </w:r>
            <w:r>
              <w:t>prosinci 2025</w:t>
            </w:r>
            <w:r>
              <w:rPr>
                <w:b/>
                <w:i/>
              </w:rPr>
              <w:t>, jako důležitý krok</w:t>
            </w:r>
            <w:r>
              <w:rPr>
                <w:b/>
                <w:i/>
              </w:rPr>
              <w:t xml:space="preserve"> k </w:t>
            </w:r>
            <w:r>
              <w:rPr>
                <w:b/>
                <w:i/>
              </w:rPr>
              <w:t>posílení právního státu, pokroku</w:t>
            </w:r>
            <w:r>
              <w:rPr>
                <w:b/>
                <w:i/>
              </w:rPr>
              <w:t xml:space="preserve"> v </w:t>
            </w:r>
            <w:r>
              <w:rPr>
                <w:b/>
                <w:i/>
              </w:rPr>
              <w:t>reformě soudnictví</w:t>
            </w:r>
            <w:r>
              <w:t xml:space="preserve"> a </w:t>
            </w:r>
            <w:r>
              <w:rPr>
                <w:b/>
                <w:i/>
              </w:rPr>
              <w:t>posílení protikorupčního úsilí;</w:t>
            </w:r>
            <w:r>
              <w:t xml:space="preserve"> </w:t>
            </w:r>
            <w:r>
              <w:rPr>
                <w:b/>
                <w:i/>
              </w:rPr>
              <w:t>vyjadřuje znepokojení nad omezeným pokrokem</w:t>
            </w:r>
            <w:r>
              <w:rPr>
                <w:b/>
                <w:i/>
              </w:rPr>
              <w:t xml:space="preserve"> v </w:t>
            </w:r>
            <w:r>
              <w:rPr>
                <w:b/>
                <w:i/>
              </w:rPr>
              <w:t>některých prioritních oblastech; naléhavě vyzývá ukrajinské orgány, aby urychlily provádění na základě jasných kritérií</w:t>
            </w:r>
            <w:r>
              <w:rPr>
                <w:b/>
                <w:i/>
              </w:rPr>
              <w:t xml:space="preserve"> a </w:t>
            </w:r>
            <w:r>
              <w:rPr>
                <w:b/>
                <w:i/>
              </w:rPr>
              <w:t>trvalého politického závazku; zdůrazňuje, že jeho včasné, důvěryhodné</w:t>
            </w:r>
            <w:r>
              <w:rPr>
                <w:b/>
                <w:i/>
              </w:rPr>
              <w:t xml:space="preserve"> a </w:t>
            </w:r>
            <w:r>
              <w:rPr>
                <w:b/>
                <w:i/>
              </w:rPr>
              <w:t>účinné provádění založené na jasných kritériích</w:t>
            </w:r>
            <w:r>
              <w:rPr>
                <w:b/>
                <w:i/>
              </w:rPr>
              <w:t xml:space="preserve"> a </w:t>
            </w:r>
            <w:r>
              <w:rPr>
                <w:b/>
                <w:i/>
              </w:rPr>
              <w:t>trvalém politickém závazku bude mít zásadní význam pro posílení demokratické odolnosti Ukrajiny</w:t>
            </w:r>
            <w:r>
              <w:rPr>
                <w:b/>
                <w:i/>
              </w:rPr>
              <w:t xml:space="preserve"> a </w:t>
            </w:r>
            <w:r>
              <w:rPr>
                <w:b/>
                <w:i/>
              </w:rPr>
              <w:t>pokrok</w:t>
            </w:r>
            <w:r>
              <w:rPr>
                <w:b/>
                <w:i/>
              </w:rPr>
              <w:t xml:space="preserve"> v </w:t>
            </w:r>
            <w:r>
              <w:rPr>
                <w:b/>
                <w:i/>
              </w:rPr>
              <w:t>jejím procesu přistoupení</w:t>
            </w:r>
            <w:r>
              <w:rPr>
                <w:b/>
                <w:i/>
              </w:rPr>
              <w:t xml:space="preserve"> k </w:t>
            </w:r>
            <w:r>
              <w:rPr>
                <w:b/>
                <w:i/>
              </w:rPr>
              <w:t>EU; vítá</w:t>
            </w:r>
            <w:r>
              <w:rPr>
                <w:b/>
                <w:i/>
              </w:rPr>
              <w:t xml:space="preserve"> v </w:t>
            </w:r>
            <w:r>
              <w:rPr>
                <w:b/>
                <w:i/>
              </w:rPr>
              <w:t>tomto ohledu úsilí organizací občanské společnosti</w:t>
            </w:r>
            <w:r>
              <w:rPr>
                <w:b/>
                <w:i/>
              </w:rPr>
              <w:t xml:space="preserve"> o </w:t>
            </w:r>
            <w:r>
              <w:rPr>
                <w:b/>
                <w:i/>
              </w:rPr>
              <w:t>monitorování provádění</w:t>
            </w:r>
            <w:r>
              <w:rPr>
                <w:b/>
                <w:i/>
              </w:rPr>
              <w:t xml:space="preserve"> a </w:t>
            </w:r>
            <w:r>
              <w:rPr>
                <w:b/>
                <w:i/>
              </w:rPr>
              <w:t>podporu dalšího pokroku</w:t>
            </w:r>
            <w:r>
              <w:rPr>
                <w:b/>
                <w:i/>
              </w:rPr>
              <w:t xml:space="preserve"> v </w:t>
            </w:r>
            <w:r>
              <w:rPr>
                <w:b/>
                <w:i/>
              </w:rPr>
              <w:t>reformách; </w:t>
            </w:r>
          </w:p>
        </w:tc>
      </w:tr>
    </w:tbl>
    <w:p w14:paraId="0E3855AD"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223B76E9" w14:textId="77777777" w:rsidR="00380C79" w:rsidRPr="000E4F8D" w:rsidRDefault="00380C79" w:rsidP="00380C79">
      <w:r>
        <w:rPr>
          <w:rStyle w:val="HideTWBExt"/>
        </w:rPr>
        <w:t>&lt;/Amend&gt;</w:t>
      </w:r>
    </w:p>
    <w:p w14:paraId="0968F774"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278</w:t>
      </w:r>
      <w:r>
        <w:rPr>
          <w:rStyle w:val="HideTWBExt"/>
          <w:b w:val="0"/>
        </w:rPr>
        <w:t>&lt;/NumAm&gt;</w:t>
      </w:r>
    </w:p>
    <w:p w14:paraId="1AE9D4AA" w14:textId="77777777" w:rsidR="00380C79" w:rsidRPr="000E4F8D" w:rsidRDefault="00380C79" w:rsidP="00380C79">
      <w:pPr>
        <w:pStyle w:val="NormalBold"/>
      </w:pPr>
      <w:r>
        <w:rPr>
          <w:rStyle w:val="HideTWBExt"/>
          <w:b w:val="0"/>
        </w:rPr>
        <w:t>&lt;RepeatBlock-By&gt;&lt;Members&gt;</w:t>
      </w:r>
      <w:r>
        <w:t>Ivaylo Valchev</w:t>
      </w:r>
      <w:r>
        <w:rPr>
          <w:rStyle w:val="HideTWBExt"/>
          <w:b w:val="0"/>
        </w:rPr>
        <w:t>&lt;/Members&gt;</w:t>
      </w:r>
    </w:p>
    <w:p w14:paraId="17904817" w14:textId="77777777" w:rsidR="00380C79" w:rsidRPr="000E4F8D" w:rsidRDefault="00380C79" w:rsidP="00380C79">
      <w:pPr>
        <w:pStyle w:val="NormalBold"/>
      </w:pPr>
      <w:r>
        <w:rPr>
          <w:rStyle w:val="HideTWBExt"/>
          <w:b w:val="0"/>
        </w:rPr>
        <w:t>&lt;/RepeatBlock-By&gt;</w:t>
      </w:r>
    </w:p>
    <w:p w14:paraId="152A5507"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140CA9A3" w14:textId="77777777" w:rsidR="00380C79" w:rsidRPr="000E4F8D" w:rsidRDefault="00380C79" w:rsidP="00380C79">
      <w:pPr>
        <w:pStyle w:val="NormalBold"/>
      </w:pPr>
      <w:r>
        <w:rPr>
          <w:rStyle w:val="HideTWBExt"/>
          <w:b w:val="0"/>
        </w:rPr>
        <w:t>&lt;Article&gt;</w:t>
      </w:r>
      <w:r>
        <w:t>Bod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BFC3C3A" w14:textId="77777777" w:rsidTr="004C2510">
        <w:trPr>
          <w:trHeight w:hRule="exact" w:val="240"/>
          <w:jc w:val="center"/>
        </w:trPr>
        <w:tc>
          <w:tcPr>
            <w:tcW w:w="9752" w:type="dxa"/>
            <w:gridSpan w:val="2"/>
            <w:tcBorders>
              <w:top w:val="nil"/>
              <w:left w:val="nil"/>
              <w:bottom w:val="nil"/>
              <w:right w:val="nil"/>
            </w:tcBorders>
          </w:tcPr>
          <w:p w14:paraId="44D49F9E" w14:textId="77777777" w:rsidR="00380C79" w:rsidRPr="000E4F8D" w:rsidRDefault="00380C79" w:rsidP="004C2510"/>
        </w:tc>
      </w:tr>
      <w:tr w:rsidR="00380C79" w14:paraId="6FA2C0DF" w14:textId="77777777" w:rsidTr="004C2510">
        <w:trPr>
          <w:trHeight w:val="240"/>
          <w:jc w:val="center"/>
        </w:trPr>
        <w:tc>
          <w:tcPr>
            <w:tcW w:w="4876" w:type="dxa"/>
            <w:tcBorders>
              <w:top w:val="nil"/>
              <w:left w:val="nil"/>
              <w:bottom w:val="nil"/>
              <w:right w:val="nil"/>
            </w:tcBorders>
          </w:tcPr>
          <w:p w14:paraId="069F5005"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8CD8637" w14:textId="77777777" w:rsidR="00380C79" w:rsidRPr="000E4F8D" w:rsidRDefault="00380C79" w:rsidP="004C2510">
            <w:pPr>
              <w:pStyle w:val="AmColumnHeading"/>
            </w:pPr>
            <w:r>
              <w:t>Pozměňovací návrh</w:t>
            </w:r>
          </w:p>
        </w:tc>
      </w:tr>
      <w:tr w:rsidR="00380C79" w14:paraId="39507B52" w14:textId="77777777" w:rsidTr="004C2510">
        <w:trPr>
          <w:jc w:val="center"/>
        </w:trPr>
        <w:tc>
          <w:tcPr>
            <w:tcW w:w="4876" w:type="dxa"/>
            <w:tcBorders>
              <w:top w:val="nil"/>
              <w:left w:val="nil"/>
              <w:bottom w:val="nil"/>
              <w:right w:val="nil"/>
            </w:tcBorders>
          </w:tcPr>
          <w:p w14:paraId="51CE237F" w14:textId="7A7B253C" w:rsidR="00380C79" w:rsidRPr="000E4F8D" w:rsidRDefault="00380C79" w:rsidP="004C2510">
            <w:pPr>
              <w:pStyle w:val="Normal6a"/>
            </w:pPr>
            <w:r>
              <w:t>6.</w:t>
            </w:r>
            <w:r>
              <w:tab/>
              <w:t>oceňuje přijetí desetibodového plánu prioritních reforem, na němž se EU</w:t>
            </w:r>
            <w:r>
              <w:t xml:space="preserve"> a </w:t>
            </w:r>
            <w:r>
              <w:t>Ukrajina dohodly</w:t>
            </w:r>
            <w:r>
              <w:t xml:space="preserve"> v </w:t>
            </w:r>
            <w:r>
              <w:t>prosinci 2025</w:t>
            </w:r>
            <w:r>
              <w:t xml:space="preserve"> a </w:t>
            </w:r>
            <w:r>
              <w:t>jehož cílem je upevnit právní stát</w:t>
            </w:r>
            <w:r>
              <w:t xml:space="preserve"> a </w:t>
            </w:r>
            <w:r>
              <w:t>posílit protikorupční opatření;</w:t>
            </w:r>
          </w:p>
        </w:tc>
        <w:tc>
          <w:tcPr>
            <w:tcW w:w="4876" w:type="dxa"/>
            <w:tcBorders>
              <w:top w:val="nil"/>
              <w:left w:val="nil"/>
              <w:bottom w:val="nil"/>
              <w:right w:val="nil"/>
            </w:tcBorders>
          </w:tcPr>
          <w:p w14:paraId="6C349BF8" w14:textId="0054B1A3" w:rsidR="00380C79" w:rsidRPr="000E4F8D" w:rsidRDefault="00380C79" w:rsidP="004C2510">
            <w:pPr>
              <w:pStyle w:val="Normal6a"/>
            </w:pPr>
            <w:r>
              <w:t>6.</w:t>
            </w:r>
            <w:r>
              <w:tab/>
              <w:t>oceňuje přijetí desetibodového plánu prioritních reforem, na němž se EU</w:t>
            </w:r>
            <w:r>
              <w:t xml:space="preserve"> a </w:t>
            </w:r>
            <w:r>
              <w:t>Ukrajina dohodly</w:t>
            </w:r>
            <w:r>
              <w:t xml:space="preserve"> v </w:t>
            </w:r>
            <w:r>
              <w:t>prosinci 2025</w:t>
            </w:r>
            <w:r>
              <w:t xml:space="preserve"> a </w:t>
            </w:r>
            <w:r>
              <w:t>jehož cílem je upevnit právní stát</w:t>
            </w:r>
            <w:r>
              <w:t xml:space="preserve"> a </w:t>
            </w:r>
            <w:r>
              <w:t xml:space="preserve">posílit protikorupční opatření; </w:t>
            </w:r>
            <w:r>
              <w:rPr>
                <w:b/>
                <w:i/>
              </w:rPr>
              <w:t>zdůrazňuje význam jeho včasného</w:t>
            </w:r>
            <w:r>
              <w:rPr>
                <w:b/>
                <w:i/>
              </w:rPr>
              <w:t xml:space="preserve"> a </w:t>
            </w:r>
            <w:r>
              <w:rPr>
                <w:b/>
                <w:i/>
              </w:rPr>
              <w:t>úplného provedení,</w:t>
            </w:r>
            <w:r>
              <w:rPr>
                <w:b/>
                <w:i/>
              </w:rPr>
              <w:t xml:space="preserve"> a </w:t>
            </w:r>
            <w:r>
              <w:rPr>
                <w:b/>
                <w:i/>
              </w:rPr>
              <w:t>to</w:t>
            </w:r>
            <w:r>
              <w:rPr>
                <w:b/>
                <w:i/>
              </w:rPr>
              <w:t xml:space="preserve"> i </w:t>
            </w:r>
            <w:r>
              <w:rPr>
                <w:b/>
                <w:i/>
              </w:rPr>
              <w:t>prostřednictvím jasně definovaných milníků, měřitelných ukazatelů</w:t>
            </w:r>
            <w:r>
              <w:rPr>
                <w:b/>
                <w:i/>
              </w:rPr>
              <w:t xml:space="preserve"> a </w:t>
            </w:r>
            <w:r>
              <w:rPr>
                <w:b/>
                <w:i/>
              </w:rPr>
              <w:t>účinných monitorovacích mechanismů; vyzývá ukrajinské orgány, aby zajistily udržitelnost reforem posílením nezávislosti soudnictví</w:t>
            </w:r>
            <w:r>
              <w:rPr>
                <w:b/>
                <w:i/>
              </w:rPr>
              <w:t xml:space="preserve"> a </w:t>
            </w:r>
            <w:r>
              <w:rPr>
                <w:b/>
                <w:i/>
              </w:rPr>
              <w:t>protikorupčních institucí</w:t>
            </w:r>
            <w:r>
              <w:rPr>
                <w:b/>
                <w:i/>
              </w:rPr>
              <w:t xml:space="preserve"> a </w:t>
            </w:r>
            <w:r>
              <w:rPr>
                <w:b/>
                <w:i/>
              </w:rPr>
              <w:t>zajištěním transparentnosti</w:t>
            </w:r>
            <w:r>
              <w:rPr>
                <w:b/>
                <w:i/>
              </w:rPr>
              <w:t xml:space="preserve"> a </w:t>
            </w:r>
            <w:r>
              <w:rPr>
                <w:b/>
                <w:i/>
              </w:rPr>
              <w:t>odpovědnosti při využívání veřejných prostředků</w:t>
            </w:r>
            <w:r>
              <w:rPr>
                <w:b/>
                <w:i/>
              </w:rPr>
              <w:t xml:space="preserve"> a </w:t>
            </w:r>
            <w:r>
              <w:rPr>
                <w:b/>
                <w:i/>
              </w:rPr>
              <w:t>mezinárodní finanční pomoci; vybízí</w:t>
            </w:r>
            <w:r>
              <w:rPr>
                <w:b/>
                <w:i/>
              </w:rPr>
              <w:t xml:space="preserve"> k </w:t>
            </w:r>
            <w:r>
              <w:rPr>
                <w:b/>
                <w:i/>
              </w:rPr>
              <w:t>úzké spolupráci</w:t>
            </w:r>
            <w:r>
              <w:rPr>
                <w:b/>
                <w:i/>
              </w:rPr>
              <w:t xml:space="preserve"> s </w:t>
            </w:r>
            <w:r>
              <w:rPr>
                <w:b/>
                <w:i/>
              </w:rPr>
              <w:t>evropskými orgány, včetně Benátské komise,</w:t>
            </w:r>
            <w:r>
              <w:rPr>
                <w:b/>
                <w:i/>
              </w:rPr>
              <w:t xml:space="preserve"> s </w:t>
            </w:r>
            <w:r>
              <w:rPr>
                <w:b/>
                <w:i/>
              </w:rPr>
              <w:t>cílem pokročit</w:t>
            </w:r>
            <w:r>
              <w:rPr>
                <w:b/>
                <w:i/>
              </w:rPr>
              <w:t xml:space="preserve"> v </w:t>
            </w:r>
            <w:r>
              <w:rPr>
                <w:b/>
                <w:i/>
              </w:rPr>
              <w:t>procesu přistoupení;</w:t>
            </w:r>
          </w:p>
        </w:tc>
      </w:tr>
    </w:tbl>
    <w:p w14:paraId="5F97C6F0"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{BG}</w:t>
      </w:r>
      <w:r w:rsidRPr="000E4F8D">
        <w:t>bg</w:t>
      </w:r>
      <w:r w:rsidRPr="000E4F8D">
        <w:rPr>
          <w:rStyle w:val="HideTWBExt"/>
        </w:rPr>
        <w:t>&lt;/Original&gt;</w:t>
      </w:r>
    </w:p>
    <w:p w14:paraId="5CB7D055" w14:textId="77777777" w:rsidR="00380C79" w:rsidRPr="000E4F8D" w:rsidRDefault="00380C79" w:rsidP="00380C79">
      <w:r>
        <w:rPr>
          <w:rStyle w:val="HideTWBExt"/>
        </w:rPr>
        <w:t>&lt;/Amend&gt;</w:t>
      </w:r>
    </w:p>
    <w:p w14:paraId="6DD02EBF"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279</w:t>
      </w:r>
      <w:r>
        <w:rPr>
          <w:rStyle w:val="HideTWBExt"/>
          <w:b w:val="0"/>
        </w:rPr>
        <w:t>&lt;/NumAm&gt;</w:t>
      </w:r>
    </w:p>
    <w:p w14:paraId="669E49D3" w14:textId="77777777" w:rsidR="00380C79" w:rsidRPr="000E4F8D" w:rsidRDefault="00380C79" w:rsidP="00380C79">
      <w:pPr>
        <w:pStyle w:val="NormalBold"/>
      </w:pPr>
      <w:r>
        <w:rPr>
          <w:rStyle w:val="HideTWBExt"/>
          <w:b w:val="0"/>
        </w:rPr>
        <w:t>&lt;RepeatBlock-By&gt;&lt;Members&gt;</w:t>
      </w:r>
      <w:r>
        <w:t>Villy Søvndal</w:t>
      </w:r>
      <w:r>
        <w:rPr>
          <w:rStyle w:val="HideTWBExt"/>
          <w:b w:val="0"/>
        </w:rPr>
        <w:t>&lt;/Members&gt;</w:t>
      </w:r>
    </w:p>
    <w:p w14:paraId="618307FB" w14:textId="77777777" w:rsidR="00380C79" w:rsidRPr="000E4F8D" w:rsidRDefault="00380C79" w:rsidP="00380C79">
      <w:r>
        <w:rPr>
          <w:rStyle w:val="HideTWBExt"/>
        </w:rPr>
        <w:t>&lt;AuNomDe&gt;</w:t>
      </w:r>
      <w:r>
        <w:rPr>
          <w:rStyle w:val="HideTWBInt"/>
        </w:rPr>
        <w:t>{Verts/ALE}</w:t>
      </w:r>
      <w:r>
        <w:t>za skupinu Verts/ALE</w:t>
      </w:r>
      <w:r>
        <w:rPr>
          <w:rStyle w:val="HideTWBExt"/>
        </w:rPr>
        <w:t>&lt;/AuNomDe&gt;</w:t>
      </w:r>
    </w:p>
    <w:p w14:paraId="7AD60A56" w14:textId="77777777" w:rsidR="00380C79" w:rsidRPr="000E4F8D" w:rsidRDefault="00380C79" w:rsidP="00380C79">
      <w:pPr>
        <w:pStyle w:val="NormalBold"/>
      </w:pPr>
      <w:r>
        <w:rPr>
          <w:rStyle w:val="HideTWBExt"/>
          <w:b w:val="0"/>
        </w:rPr>
        <w:t>&lt;/RepeatBlock-By&gt;</w:t>
      </w:r>
    </w:p>
    <w:p w14:paraId="00578380"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385C7B86" w14:textId="77777777" w:rsidR="00380C79" w:rsidRPr="000E4F8D" w:rsidRDefault="00380C79" w:rsidP="00380C79">
      <w:pPr>
        <w:pStyle w:val="NormalBold"/>
      </w:pPr>
      <w:r>
        <w:rPr>
          <w:rStyle w:val="HideTWBExt"/>
          <w:b w:val="0"/>
        </w:rPr>
        <w:t>&lt;Article&gt;</w:t>
      </w:r>
      <w:r>
        <w:t>Bod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5A039D5" w14:textId="77777777" w:rsidTr="004C2510">
        <w:trPr>
          <w:trHeight w:hRule="exact" w:val="240"/>
          <w:jc w:val="center"/>
        </w:trPr>
        <w:tc>
          <w:tcPr>
            <w:tcW w:w="9752" w:type="dxa"/>
            <w:gridSpan w:val="2"/>
            <w:tcBorders>
              <w:top w:val="nil"/>
              <w:left w:val="nil"/>
              <w:bottom w:val="nil"/>
              <w:right w:val="nil"/>
            </w:tcBorders>
          </w:tcPr>
          <w:p w14:paraId="4EFB9C19" w14:textId="77777777" w:rsidR="00380C79" w:rsidRPr="000E4F8D" w:rsidRDefault="00380C79" w:rsidP="004C2510"/>
        </w:tc>
      </w:tr>
      <w:tr w:rsidR="00380C79" w14:paraId="3E8C9633" w14:textId="77777777" w:rsidTr="004C2510">
        <w:trPr>
          <w:trHeight w:val="240"/>
          <w:jc w:val="center"/>
        </w:trPr>
        <w:tc>
          <w:tcPr>
            <w:tcW w:w="4876" w:type="dxa"/>
            <w:tcBorders>
              <w:top w:val="nil"/>
              <w:left w:val="nil"/>
              <w:bottom w:val="nil"/>
              <w:right w:val="nil"/>
            </w:tcBorders>
          </w:tcPr>
          <w:p w14:paraId="0ED7768D"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7AEBAE59" w14:textId="77777777" w:rsidR="00380C79" w:rsidRPr="000E4F8D" w:rsidRDefault="00380C79" w:rsidP="004C2510">
            <w:pPr>
              <w:pStyle w:val="AmColumnHeading"/>
            </w:pPr>
            <w:r>
              <w:t>Pozměňovací návrh</w:t>
            </w:r>
          </w:p>
        </w:tc>
      </w:tr>
      <w:tr w:rsidR="00380C79" w14:paraId="47166C6F" w14:textId="77777777" w:rsidTr="004C2510">
        <w:trPr>
          <w:jc w:val="center"/>
        </w:trPr>
        <w:tc>
          <w:tcPr>
            <w:tcW w:w="4876" w:type="dxa"/>
            <w:tcBorders>
              <w:top w:val="nil"/>
              <w:left w:val="nil"/>
              <w:bottom w:val="nil"/>
              <w:right w:val="nil"/>
            </w:tcBorders>
          </w:tcPr>
          <w:p w14:paraId="326B04C2" w14:textId="53228A61" w:rsidR="00380C79" w:rsidRPr="000E4F8D" w:rsidRDefault="00380C79" w:rsidP="004C2510">
            <w:pPr>
              <w:pStyle w:val="Normal6a"/>
            </w:pPr>
            <w:r>
              <w:t>6.</w:t>
            </w:r>
            <w:r>
              <w:tab/>
              <w:t>oceňuje přijetí desetibodového plánu prioritních reforem, na němž se EU</w:t>
            </w:r>
            <w:r>
              <w:t xml:space="preserve"> a </w:t>
            </w:r>
            <w:r>
              <w:t>Ukrajina dohodly</w:t>
            </w:r>
            <w:r>
              <w:t xml:space="preserve"> v </w:t>
            </w:r>
            <w:r>
              <w:t>prosinci 2025</w:t>
            </w:r>
            <w:r>
              <w:t xml:space="preserve"> a </w:t>
            </w:r>
            <w:r>
              <w:t>jehož cílem je upevnit právní stát</w:t>
            </w:r>
            <w:r>
              <w:t xml:space="preserve"> a </w:t>
            </w:r>
            <w:r>
              <w:t>posílit protikorupční opatření;</w:t>
            </w:r>
          </w:p>
        </w:tc>
        <w:tc>
          <w:tcPr>
            <w:tcW w:w="4876" w:type="dxa"/>
            <w:tcBorders>
              <w:top w:val="nil"/>
              <w:left w:val="nil"/>
              <w:bottom w:val="nil"/>
              <w:right w:val="nil"/>
            </w:tcBorders>
          </w:tcPr>
          <w:p w14:paraId="4EA26556" w14:textId="400B8991" w:rsidR="00380C79" w:rsidRPr="000E4F8D" w:rsidRDefault="00380C79" w:rsidP="004C2510">
            <w:pPr>
              <w:pStyle w:val="Normal6a"/>
            </w:pPr>
            <w:r>
              <w:t>6.</w:t>
            </w:r>
            <w:r>
              <w:tab/>
              <w:t>oceňuje přijetí desetibodového plánu prioritních reforem, na němž se EU</w:t>
            </w:r>
            <w:r>
              <w:t xml:space="preserve"> a </w:t>
            </w:r>
            <w:r>
              <w:t>Ukrajina dohodly</w:t>
            </w:r>
            <w:r>
              <w:t xml:space="preserve"> v </w:t>
            </w:r>
            <w:r>
              <w:t>prosinci 2025</w:t>
            </w:r>
            <w:r>
              <w:t xml:space="preserve"> a </w:t>
            </w:r>
            <w:r>
              <w:t>jehož cílem je upevnit právní stát</w:t>
            </w:r>
            <w:r>
              <w:t xml:space="preserve"> a </w:t>
            </w:r>
            <w:r>
              <w:t xml:space="preserve">posílit protikorupční opatření; </w:t>
            </w:r>
            <w:r>
              <w:rPr>
                <w:b/>
                <w:i/>
              </w:rPr>
              <w:t>vybízí ukrajinskou vládu, aby této příležitosti využila</w:t>
            </w:r>
            <w:r>
              <w:rPr>
                <w:b/>
                <w:i/>
              </w:rPr>
              <w:t xml:space="preserve"> a </w:t>
            </w:r>
            <w:r>
              <w:rPr>
                <w:b/>
                <w:i/>
              </w:rPr>
              <w:t>vypracovala komplexní prováděcí plán zahrnující harmonogramy</w:t>
            </w:r>
            <w:r>
              <w:rPr>
                <w:b/>
                <w:i/>
              </w:rPr>
              <w:t xml:space="preserve"> a </w:t>
            </w:r>
            <w:r>
              <w:rPr>
                <w:b/>
                <w:i/>
              </w:rPr>
              <w:t>konzultace; očekává, že klíčové reformy půjdou nad rámec diskusí nebo fází pracovních skupin;</w:t>
            </w:r>
          </w:p>
        </w:tc>
      </w:tr>
    </w:tbl>
    <w:p w14:paraId="424AB025"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465462C4" w14:textId="77777777" w:rsidR="00380C79" w:rsidRPr="000E4F8D" w:rsidRDefault="00380C79" w:rsidP="00380C79">
      <w:r>
        <w:rPr>
          <w:rStyle w:val="HideTWBExt"/>
        </w:rPr>
        <w:t>&lt;/Amend&gt;</w:t>
      </w:r>
    </w:p>
    <w:p w14:paraId="782AFAFD"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280</w:t>
      </w:r>
      <w:r>
        <w:rPr>
          <w:rStyle w:val="HideTWBExt"/>
          <w:b w:val="0"/>
        </w:rPr>
        <w:t>&lt;/NumAm&gt;</w:t>
      </w:r>
    </w:p>
    <w:p w14:paraId="23EBA44A" w14:textId="77777777" w:rsidR="00380C79" w:rsidRPr="000E4F8D" w:rsidRDefault="00380C79" w:rsidP="00380C79">
      <w:pPr>
        <w:pStyle w:val="NormalBold"/>
      </w:pPr>
      <w:r>
        <w:rPr>
          <w:rStyle w:val="HideTWBExt"/>
          <w:b w:val="0"/>
        </w:rPr>
        <w:t>&lt;RepeatBlock-By&gt;&lt;Members&gt;</w:t>
      </w:r>
      <w:r>
        <w:t>Sebastian Tynkkynen</w:t>
      </w:r>
      <w:r>
        <w:rPr>
          <w:rStyle w:val="HideTWBExt"/>
          <w:b w:val="0"/>
        </w:rPr>
        <w:t>&lt;/Members&gt;</w:t>
      </w:r>
    </w:p>
    <w:p w14:paraId="220A5F69" w14:textId="77777777" w:rsidR="00380C79" w:rsidRPr="000E4F8D" w:rsidRDefault="00380C79" w:rsidP="00380C79">
      <w:pPr>
        <w:pStyle w:val="NormalBold"/>
      </w:pPr>
      <w:r>
        <w:rPr>
          <w:rStyle w:val="HideTWBExt"/>
          <w:b w:val="0"/>
        </w:rPr>
        <w:t>&lt;/RepeatBlock-By&gt;</w:t>
      </w:r>
    </w:p>
    <w:p w14:paraId="02FAFF4A"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2205993" w14:textId="77777777" w:rsidR="00380C79" w:rsidRPr="000E4F8D" w:rsidRDefault="00380C79" w:rsidP="00380C79">
      <w:pPr>
        <w:pStyle w:val="NormalBold"/>
      </w:pPr>
      <w:r>
        <w:rPr>
          <w:rStyle w:val="HideTWBExt"/>
          <w:b w:val="0"/>
        </w:rPr>
        <w:t>&lt;Article&gt;</w:t>
      </w:r>
      <w:r>
        <w:t>Bod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D0E3A0E" w14:textId="77777777" w:rsidTr="004C2510">
        <w:trPr>
          <w:trHeight w:hRule="exact" w:val="240"/>
          <w:jc w:val="center"/>
        </w:trPr>
        <w:tc>
          <w:tcPr>
            <w:tcW w:w="9752" w:type="dxa"/>
            <w:gridSpan w:val="2"/>
            <w:tcBorders>
              <w:top w:val="nil"/>
              <w:left w:val="nil"/>
              <w:bottom w:val="nil"/>
              <w:right w:val="nil"/>
            </w:tcBorders>
          </w:tcPr>
          <w:p w14:paraId="5E19563D" w14:textId="77777777" w:rsidR="00380C79" w:rsidRPr="000E4F8D" w:rsidRDefault="00380C79" w:rsidP="004C2510"/>
        </w:tc>
      </w:tr>
      <w:tr w:rsidR="00380C79" w14:paraId="54944267" w14:textId="77777777" w:rsidTr="004C2510">
        <w:trPr>
          <w:trHeight w:val="240"/>
          <w:jc w:val="center"/>
        </w:trPr>
        <w:tc>
          <w:tcPr>
            <w:tcW w:w="4876" w:type="dxa"/>
            <w:tcBorders>
              <w:top w:val="nil"/>
              <w:left w:val="nil"/>
              <w:bottom w:val="nil"/>
              <w:right w:val="nil"/>
            </w:tcBorders>
          </w:tcPr>
          <w:p w14:paraId="75D5E108"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926E7B8" w14:textId="77777777" w:rsidR="00380C79" w:rsidRPr="000E4F8D" w:rsidRDefault="00380C79" w:rsidP="004C2510">
            <w:pPr>
              <w:pStyle w:val="AmColumnHeading"/>
            </w:pPr>
            <w:r>
              <w:t>Pozměňovací návrh</w:t>
            </w:r>
          </w:p>
        </w:tc>
      </w:tr>
      <w:tr w:rsidR="00380C79" w14:paraId="3227B06F" w14:textId="77777777" w:rsidTr="004C2510">
        <w:trPr>
          <w:jc w:val="center"/>
        </w:trPr>
        <w:tc>
          <w:tcPr>
            <w:tcW w:w="4876" w:type="dxa"/>
            <w:tcBorders>
              <w:top w:val="nil"/>
              <w:left w:val="nil"/>
              <w:bottom w:val="nil"/>
              <w:right w:val="nil"/>
            </w:tcBorders>
          </w:tcPr>
          <w:p w14:paraId="56C44AF9" w14:textId="1EBED8E7" w:rsidR="00380C79" w:rsidRPr="000E4F8D" w:rsidRDefault="00380C79" w:rsidP="004C2510">
            <w:pPr>
              <w:pStyle w:val="Normal6a"/>
            </w:pPr>
            <w:r>
              <w:t>6.</w:t>
            </w:r>
            <w:r>
              <w:tab/>
              <w:t>oceňuje přijetí desetibodového plánu prioritních reforem, na němž se EU</w:t>
            </w:r>
            <w:r>
              <w:t xml:space="preserve"> a </w:t>
            </w:r>
            <w:r>
              <w:t>Ukrajina dohodly</w:t>
            </w:r>
            <w:r>
              <w:t xml:space="preserve"> v </w:t>
            </w:r>
            <w:r>
              <w:t>prosinci 2025</w:t>
            </w:r>
            <w:r>
              <w:t xml:space="preserve"> a </w:t>
            </w:r>
            <w:r>
              <w:t>jehož cílem je upevnit právní stát</w:t>
            </w:r>
            <w:r>
              <w:t xml:space="preserve"> a </w:t>
            </w:r>
            <w:r>
              <w:t>posílit protikorupční opatření;</w:t>
            </w:r>
          </w:p>
        </w:tc>
        <w:tc>
          <w:tcPr>
            <w:tcW w:w="4876" w:type="dxa"/>
            <w:tcBorders>
              <w:top w:val="nil"/>
              <w:left w:val="nil"/>
              <w:bottom w:val="nil"/>
              <w:right w:val="nil"/>
            </w:tcBorders>
          </w:tcPr>
          <w:p w14:paraId="437D1F54" w14:textId="324BBD3F" w:rsidR="00380C79" w:rsidRPr="000E4F8D" w:rsidRDefault="00380C79" w:rsidP="004C2510">
            <w:pPr>
              <w:pStyle w:val="Normal6a"/>
            </w:pPr>
            <w:r>
              <w:t>6.</w:t>
            </w:r>
            <w:r>
              <w:tab/>
              <w:t>oceňuje přijetí desetibodového plánu prioritních reforem, na němž se EU</w:t>
            </w:r>
            <w:r>
              <w:t xml:space="preserve"> a </w:t>
            </w:r>
            <w:r>
              <w:t>Ukrajina dohodly</w:t>
            </w:r>
            <w:r>
              <w:t xml:space="preserve"> v </w:t>
            </w:r>
            <w:r>
              <w:t>prosinci 2025</w:t>
            </w:r>
            <w:r>
              <w:t xml:space="preserve"> a </w:t>
            </w:r>
            <w:r>
              <w:t>jehož cílem je upevnit právní stát</w:t>
            </w:r>
            <w:r>
              <w:t xml:space="preserve"> a </w:t>
            </w:r>
            <w:r>
              <w:t xml:space="preserve">posílit protikorupční opatření; </w:t>
            </w:r>
            <w:r>
              <w:rPr>
                <w:b/>
                <w:i/>
              </w:rPr>
              <w:t>vyzývá EU</w:t>
            </w:r>
            <w:r>
              <w:rPr>
                <w:b/>
                <w:i/>
              </w:rPr>
              <w:t xml:space="preserve"> a </w:t>
            </w:r>
            <w:r>
              <w:rPr>
                <w:b/>
                <w:i/>
              </w:rPr>
              <w:t>Ukrajinu, aby úzce spolupracovaly na zvýšení účinnosti ukrajinského úsilí</w:t>
            </w:r>
            <w:r>
              <w:rPr>
                <w:b/>
                <w:i/>
              </w:rPr>
              <w:t xml:space="preserve"> o </w:t>
            </w:r>
            <w:r>
              <w:rPr>
                <w:b/>
                <w:i/>
              </w:rPr>
              <w:t>posílení právního státu</w:t>
            </w:r>
            <w:r>
              <w:rPr>
                <w:b/>
                <w:i/>
              </w:rPr>
              <w:t xml:space="preserve"> a </w:t>
            </w:r>
            <w:r>
              <w:rPr>
                <w:b/>
                <w:i/>
              </w:rPr>
              <w:t>vymýcení korupce;</w:t>
            </w:r>
          </w:p>
        </w:tc>
      </w:tr>
    </w:tbl>
    <w:p w14:paraId="37A860C6"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{FI}</w:t>
      </w:r>
      <w:r w:rsidRPr="000E4F8D">
        <w:t>fi</w:t>
      </w:r>
      <w:r w:rsidRPr="000E4F8D">
        <w:rPr>
          <w:rStyle w:val="HideTWBExt"/>
        </w:rPr>
        <w:t>&lt;/Original&gt;</w:t>
      </w:r>
    </w:p>
    <w:p w14:paraId="51956C96" w14:textId="77777777" w:rsidR="00380C79" w:rsidRPr="000E4F8D" w:rsidRDefault="00380C79" w:rsidP="00380C79">
      <w:r>
        <w:rPr>
          <w:rStyle w:val="HideTWBExt"/>
        </w:rPr>
        <w:t>&lt;/Amend&gt;</w:t>
      </w:r>
    </w:p>
    <w:p w14:paraId="0CB9F166"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281</w:t>
      </w:r>
      <w:r>
        <w:rPr>
          <w:rStyle w:val="HideTWBExt"/>
          <w:b w:val="0"/>
        </w:rPr>
        <w:t>&lt;/NumAm&gt;</w:t>
      </w:r>
    </w:p>
    <w:p w14:paraId="546E8B54"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2FE3F4FA" w14:textId="77777777" w:rsidR="00380C79" w:rsidRPr="000E4F8D" w:rsidRDefault="00380C79" w:rsidP="00380C79">
      <w:pPr>
        <w:pStyle w:val="NormalBold"/>
      </w:pPr>
      <w:r>
        <w:rPr>
          <w:rStyle w:val="HideTWBExt"/>
          <w:b w:val="0"/>
        </w:rPr>
        <w:t>&lt;/RepeatBlock-By&gt;</w:t>
      </w:r>
    </w:p>
    <w:p w14:paraId="5739DE08"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207B01F" w14:textId="77777777" w:rsidR="00380C79" w:rsidRPr="000E4F8D" w:rsidRDefault="00380C79" w:rsidP="00380C79">
      <w:pPr>
        <w:pStyle w:val="NormalBold"/>
      </w:pPr>
      <w:r>
        <w:rPr>
          <w:rStyle w:val="HideTWBExt"/>
          <w:b w:val="0"/>
        </w:rPr>
        <w:t>&lt;Article&gt;</w:t>
      </w:r>
      <w:r>
        <w:t>Bod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0B76DAB" w14:textId="77777777" w:rsidTr="004C2510">
        <w:trPr>
          <w:trHeight w:hRule="exact" w:val="240"/>
          <w:jc w:val="center"/>
        </w:trPr>
        <w:tc>
          <w:tcPr>
            <w:tcW w:w="9752" w:type="dxa"/>
            <w:gridSpan w:val="2"/>
            <w:tcBorders>
              <w:top w:val="nil"/>
              <w:left w:val="nil"/>
              <w:bottom w:val="nil"/>
              <w:right w:val="nil"/>
            </w:tcBorders>
          </w:tcPr>
          <w:p w14:paraId="5BFC7F95" w14:textId="77777777" w:rsidR="00380C79" w:rsidRPr="000E4F8D" w:rsidRDefault="00380C79" w:rsidP="004C2510"/>
        </w:tc>
      </w:tr>
      <w:tr w:rsidR="00380C79" w14:paraId="5C97999A" w14:textId="77777777" w:rsidTr="004C2510">
        <w:trPr>
          <w:trHeight w:val="240"/>
          <w:jc w:val="center"/>
        </w:trPr>
        <w:tc>
          <w:tcPr>
            <w:tcW w:w="4876" w:type="dxa"/>
            <w:tcBorders>
              <w:top w:val="nil"/>
              <w:left w:val="nil"/>
              <w:bottom w:val="nil"/>
              <w:right w:val="nil"/>
            </w:tcBorders>
          </w:tcPr>
          <w:p w14:paraId="17F6FA3D"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78EAA3B7" w14:textId="77777777" w:rsidR="00380C79" w:rsidRPr="000E4F8D" w:rsidRDefault="00380C79" w:rsidP="004C2510">
            <w:pPr>
              <w:pStyle w:val="AmColumnHeading"/>
            </w:pPr>
            <w:r>
              <w:t>Pozměňovací návrh</w:t>
            </w:r>
          </w:p>
        </w:tc>
      </w:tr>
      <w:tr w:rsidR="00380C79" w14:paraId="6412A195" w14:textId="77777777" w:rsidTr="004C2510">
        <w:trPr>
          <w:jc w:val="center"/>
        </w:trPr>
        <w:tc>
          <w:tcPr>
            <w:tcW w:w="4876" w:type="dxa"/>
            <w:tcBorders>
              <w:top w:val="nil"/>
              <w:left w:val="nil"/>
              <w:bottom w:val="nil"/>
              <w:right w:val="nil"/>
            </w:tcBorders>
          </w:tcPr>
          <w:p w14:paraId="3EECA3C1" w14:textId="27B4AC7E" w:rsidR="00380C79" w:rsidRPr="000E4F8D" w:rsidRDefault="00380C79" w:rsidP="004C2510">
            <w:pPr>
              <w:pStyle w:val="Normal6a"/>
            </w:pPr>
            <w:r>
              <w:t>6.</w:t>
            </w:r>
            <w:r>
              <w:tab/>
              <w:t>oceňuje přijetí desetibodového plánu prioritních reforem, na němž se EU</w:t>
            </w:r>
            <w:r>
              <w:t xml:space="preserve"> a </w:t>
            </w:r>
            <w:r>
              <w:t>Ukrajina dohodly</w:t>
            </w:r>
            <w:r>
              <w:t xml:space="preserve"> v </w:t>
            </w:r>
            <w:r>
              <w:t>prosinci 2025</w:t>
            </w:r>
            <w:r>
              <w:t xml:space="preserve"> a </w:t>
            </w:r>
            <w:r>
              <w:t>jehož cílem je upevnit právní stát</w:t>
            </w:r>
            <w:r>
              <w:t xml:space="preserve"> a </w:t>
            </w:r>
            <w:r>
              <w:t>posílit protikorupční opatření;</w:t>
            </w:r>
          </w:p>
        </w:tc>
        <w:tc>
          <w:tcPr>
            <w:tcW w:w="4876" w:type="dxa"/>
            <w:tcBorders>
              <w:top w:val="nil"/>
              <w:left w:val="nil"/>
              <w:bottom w:val="nil"/>
              <w:right w:val="nil"/>
            </w:tcBorders>
          </w:tcPr>
          <w:p w14:paraId="1752F1CA" w14:textId="0BBDBC52" w:rsidR="00380C79" w:rsidRPr="000E4F8D" w:rsidRDefault="00380C79" w:rsidP="004C2510">
            <w:pPr>
              <w:pStyle w:val="Normal6a"/>
            </w:pPr>
            <w:r>
              <w:t>6.</w:t>
            </w:r>
            <w:r>
              <w:tab/>
              <w:t>oceňuje přijetí desetibodového plánu prioritních reforem, na němž se EU</w:t>
            </w:r>
            <w:r>
              <w:t xml:space="preserve"> a </w:t>
            </w:r>
            <w:r>
              <w:t>Ukrajina dohodly</w:t>
            </w:r>
            <w:r>
              <w:t xml:space="preserve"> v </w:t>
            </w:r>
            <w:r>
              <w:t>prosinci 2025</w:t>
            </w:r>
            <w:r>
              <w:t xml:space="preserve"> a </w:t>
            </w:r>
            <w:r>
              <w:t>jehož cílem je upevnit právní stát</w:t>
            </w:r>
            <w:r>
              <w:t xml:space="preserve"> a </w:t>
            </w:r>
            <w:r>
              <w:t xml:space="preserve">posílit protikorupční opatření; </w:t>
            </w:r>
            <w:r>
              <w:rPr>
                <w:b/>
                <w:i/>
              </w:rPr>
              <w:t>vítá probíhající práci na provádění plánu Kosová-Kačka</w:t>
            </w:r>
            <w:r>
              <w:rPr>
                <w:b/>
                <w:i/>
              </w:rPr>
              <w:t xml:space="preserve"> a </w:t>
            </w:r>
            <w:r>
              <w:rPr>
                <w:b/>
                <w:i/>
              </w:rPr>
              <w:t>vybízí Ukrajinu, aby co nejdříve dosáhla konkrétních výsledků;</w:t>
            </w:r>
          </w:p>
        </w:tc>
      </w:tr>
    </w:tbl>
    <w:p w14:paraId="39CDAABE"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221C1E28" w14:textId="77777777" w:rsidR="00380C79" w:rsidRPr="000E4F8D" w:rsidRDefault="00380C79" w:rsidP="00380C79">
      <w:r>
        <w:rPr>
          <w:rStyle w:val="HideTWBExt"/>
        </w:rPr>
        <w:t>&lt;/Amend&gt;</w:t>
      </w:r>
    </w:p>
    <w:p w14:paraId="5144143A"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282</w:t>
      </w:r>
      <w:r>
        <w:rPr>
          <w:rStyle w:val="HideTWBExt"/>
          <w:b w:val="0"/>
        </w:rPr>
        <w:t>&lt;/NumAm&gt;</w:t>
      </w:r>
    </w:p>
    <w:p w14:paraId="3BC8E7A3" w14:textId="77777777" w:rsidR="00380C79" w:rsidRPr="000E4F8D" w:rsidRDefault="00380C79" w:rsidP="00380C79">
      <w:pPr>
        <w:pStyle w:val="NormalBold"/>
      </w:pPr>
      <w:r>
        <w:rPr>
          <w:rStyle w:val="HideTWBExt"/>
          <w:b w:val="0"/>
        </w:rPr>
        <w:t>&lt;RepeatBlock-By&gt;&lt;Members&gt;</w:t>
      </w:r>
      <w:r>
        <w:t>Michael Gahler</w:t>
      </w:r>
      <w:r>
        <w:rPr>
          <w:rStyle w:val="HideTWBExt"/>
          <w:b w:val="0"/>
        </w:rPr>
        <w:t>&lt;/Members&gt;</w:t>
      </w:r>
    </w:p>
    <w:p w14:paraId="256B27A4" w14:textId="77777777" w:rsidR="00380C79" w:rsidRPr="000E4F8D" w:rsidRDefault="00380C79" w:rsidP="00380C79">
      <w:pPr>
        <w:pStyle w:val="NormalBold"/>
      </w:pPr>
      <w:r>
        <w:rPr>
          <w:rStyle w:val="HideTWBExt"/>
          <w:b w:val="0"/>
        </w:rPr>
        <w:t>&lt;/RepeatBlock-By&gt;</w:t>
      </w:r>
    </w:p>
    <w:p w14:paraId="1ADC86BD"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1929B111" w14:textId="77777777" w:rsidR="00380C79" w:rsidRPr="000E4F8D" w:rsidRDefault="00380C79" w:rsidP="00380C79">
      <w:pPr>
        <w:pStyle w:val="NormalBold"/>
      </w:pPr>
      <w:r>
        <w:rPr>
          <w:rStyle w:val="HideTWBExt"/>
          <w:b w:val="0"/>
        </w:rPr>
        <w:t>&lt;Article&gt;</w:t>
      </w:r>
      <w:r>
        <w:t>Bod 6 – pododstavec 1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D66DDD6" w14:textId="77777777" w:rsidTr="004C2510">
        <w:trPr>
          <w:trHeight w:hRule="exact" w:val="240"/>
          <w:jc w:val="center"/>
        </w:trPr>
        <w:tc>
          <w:tcPr>
            <w:tcW w:w="9752" w:type="dxa"/>
            <w:gridSpan w:val="2"/>
            <w:tcBorders>
              <w:top w:val="nil"/>
              <w:left w:val="nil"/>
              <w:bottom w:val="nil"/>
              <w:right w:val="nil"/>
            </w:tcBorders>
          </w:tcPr>
          <w:p w14:paraId="6F7A99B0" w14:textId="77777777" w:rsidR="00380C79" w:rsidRPr="000E4F8D" w:rsidRDefault="00380C79" w:rsidP="004C2510"/>
        </w:tc>
      </w:tr>
      <w:tr w:rsidR="00380C79" w14:paraId="03AAB666" w14:textId="77777777" w:rsidTr="004C2510">
        <w:trPr>
          <w:trHeight w:val="240"/>
          <w:jc w:val="center"/>
        </w:trPr>
        <w:tc>
          <w:tcPr>
            <w:tcW w:w="4876" w:type="dxa"/>
            <w:tcBorders>
              <w:top w:val="nil"/>
              <w:left w:val="nil"/>
              <w:bottom w:val="nil"/>
              <w:right w:val="nil"/>
            </w:tcBorders>
          </w:tcPr>
          <w:p w14:paraId="7E593FF8"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0F7F625" w14:textId="77777777" w:rsidR="00380C79" w:rsidRPr="000E4F8D" w:rsidRDefault="00380C79" w:rsidP="004C2510">
            <w:pPr>
              <w:pStyle w:val="AmColumnHeading"/>
            </w:pPr>
            <w:r>
              <w:t>Pozměňovací návrh</w:t>
            </w:r>
          </w:p>
        </w:tc>
      </w:tr>
      <w:tr w:rsidR="00380C79" w14:paraId="6E256921" w14:textId="77777777" w:rsidTr="004C2510">
        <w:trPr>
          <w:jc w:val="center"/>
        </w:trPr>
        <w:tc>
          <w:tcPr>
            <w:tcW w:w="4876" w:type="dxa"/>
            <w:tcBorders>
              <w:top w:val="nil"/>
              <w:left w:val="nil"/>
              <w:bottom w:val="nil"/>
              <w:right w:val="nil"/>
            </w:tcBorders>
          </w:tcPr>
          <w:p w14:paraId="47240912" w14:textId="77777777" w:rsidR="00380C79" w:rsidRPr="000E4F8D" w:rsidRDefault="00380C79" w:rsidP="004C2510">
            <w:pPr>
              <w:pStyle w:val="Normal6a"/>
            </w:pPr>
          </w:p>
        </w:tc>
        <w:tc>
          <w:tcPr>
            <w:tcW w:w="4876" w:type="dxa"/>
            <w:tcBorders>
              <w:top w:val="nil"/>
              <w:left w:val="nil"/>
              <w:bottom w:val="nil"/>
              <w:right w:val="nil"/>
            </w:tcBorders>
          </w:tcPr>
          <w:p w14:paraId="4C7CE336" w14:textId="7676166D" w:rsidR="00380C79" w:rsidRPr="000E4F8D" w:rsidRDefault="00380C79" w:rsidP="004C2510">
            <w:pPr>
              <w:pStyle w:val="Normal6a"/>
            </w:pPr>
            <w:r>
              <w:rPr>
                <w:b/>
                <w:i/>
              </w:rPr>
              <w:t>vítá jmenování vedoucího ukrajinské státní celní správy; zdůrazňuje, že je důležité pokročit</w:t>
            </w:r>
            <w:r>
              <w:rPr>
                <w:b/>
                <w:i/>
              </w:rPr>
              <w:t xml:space="preserve"> v </w:t>
            </w:r>
            <w:r>
              <w:rPr>
                <w:b/>
                <w:i/>
              </w:rPr>
              <w:t>celní reformě, zajistit transparentní</w:t>
            </w:r>
            <w:r>
              <w:rPr>
                <w:b/>
                <w:i/>
              </w:rPr>
              <w:t xml:space="preserve"> a </w:t>
            </w:r>
            <w:r>
              <w:rPr>
                <w:b/>
                <w:i/>
              </w:rPr>
              <w:t>odpovědnou správu věcí veřejných</w:t>
            </w:r>
            <w:r>
              <w:rPr>
                <w:b/>
                <w:i/>
              </w:rPr>
              <w:t xml:space="preserve"> a </w:t>
            </w:r>
            <w:r>
              <w:rPr>
                <w:b/>
                <w:i/>
              </w:rPr>
              <w:t>posílit institucionální kapacitu celních orgánů</w:t>
            </w:r>
            <w:r>
              <w:rPr>
                <w:b/>
                <w:i/>
              </w:rPr>
              <w:t xml:space="preserve"> v </w:t>
            </w:r>
            <w:r>
              <w:rPr>
                <w:b/>
                <w:i/>
              </w:rPr>
              <w:t>rámci širších závazků Ukrajiny</w:t>
            </w:r>
            <w:r>
              <w:rPr>
                <w:b/>
                <w:i/>
              </w:rPr>
              <w:t xml:space="preserve"> v </w:t>
            </w:r>
            <w:r>
              <w:rPr>
                <w:b/>
                <w:i/>
              </w:rPr>
              <w:t>oblasti právního státu</w:t>
            </w:r>
            <w:r>
              <w:rPr>
                <w:b/>
                <w:i/>
              </w:rPr>
              <w:t xml:space="preserve"> a </w:t>
            </w:r>
            <w:r>
              <w:rPr>
                <w:b/>
                <w:i/>
              </w:rPr>
              <w:t>boje proti korupci na její cestě</w:t>
            </w:r>
            <w:r>
              <w:rPr>
                <w:b/>
                <w:i/>
              </w:rPr>
              <w:t xml:space="preserve"> k </w:t>
            </w:r>
            <w:r>
              <w:rPr>
                <w:b/>
                <w:i/>
              </w:rPr>
              <w:t>přistoupení</w:t>
            </w:r>
            <w:r>
              <w:rPr>
                <w:b/>
                <w:i/>
              </w:rPr>
              <w:t xml:space="preserve"> k </w:t>
            </w:r>
            <w:r>
              <w:rPr>
                <w:b/>
                <w:i/>
              </w:rPr>
              <w:t>EU;</w:t>
            </w:r>
          </w:p>
        </w:tc>
      </w:tr>
    </w:tbl>
    <w:p w14:paraId="2C3F0103"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816AAD5" w14:textId="77777777" w:rsidR="00380C79" w:rsidRPr="000E4F8D" w:rsidRDefault="00380C79" w:rsidP="00380C79">
      <w:r>
        <w:rPr>
          <w:rStyle w:val="HideTWBExt"/>
        </w:rPr>
        <w:t>&lt;/Amend&gt;</w:t>
      </w:r>
    </w:p>
    <w:p w14:paraId="70731DA0"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283</w:t>
      </w:r>
      <w:r>
        <w:rPr>
          <w:rStyle w:val="HideTWBExt"/>
          <w:b w:val="0"/>
        </w:rPr>
        <w:t>&lt;/NumAm&gt;</w:t>
      </w:r>
    </w:p>
    <w:p w14:paraId="0B448667" w14:textId="77777777" w:rsidR="00380C79" w:rsidRPr="000E4F8D" w:rsidRDefault="00380C79" w:rsidP="00380C79">
      <w:pPr>
        <w:pStyle w:val="NormalBold"/>
      </w:pPr>
      <w:r>
        <w:rPr>
          <w:rStyle w:val="HideTWBExt"/>
          <w:b w:val="0"/>
        </w:rPr>
        <w:t>&lt;RepeatBlock-By&gt;&lt;Members&gt;</w:t>
      </w:r>
      <w:r>
        <w:t>Cristian Terheş</w:t>
      </w:r>
      <w:r>
        <w:rPr>
          <w:rStyle w:val="HideTWBExt"/>
          <w:b w:val="0"/>
        </w:rPr>
        <w:t>&lt;/Members&gt;</w:t>
      </w:r>
    </w:p>
    <w:p w14:paraId="5EE4D9E2" w14:textId="77777777" w:rsidR="00380C79" w:rsidRPr="000E4F8D" w:rsidRDefault="00380C79" w:rsidP="00380C79">
      <w:pPr>
        <w:pStyle w:val="NormalBold"/>
      </w:pPr>
      <w:r>
        <w:rPr>
          <w:rStyle w:val="HideTWBExt"/>
          <w:b w:val="0"/>
        </w:rPr>
        <w:t>&lt;/RepeatBlock-By&gt;</w:t>
      </w:r>
    </w:p>
    <w:p w14:paraId="0C87A359"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A92448E" w14:textId="32668AC0" w:rsidR="00380C79" w:rsidRPr="000E4F8D" w:rsidRDefault="00380C79" w:rsidP="00380C79">
      <w:pPr>
        <w:pStyle w:val="NormalBold"/>
      </w:pPr>
      <w:r>
        <w:rPr>
          <w:rStyle w:val="HideTWBExt"/>
          <w:b w:val="0"/>
        </w:rPr>
        <w:t>&lt;Article&gt;</w:t>
      </w:r>
      <w:r>
        <w:t>Bod 6</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BB3F0EF" w14:textId="77777777" w:rsidTr="004C2510">
        <w:trPr>
          <w:trHeight w:hRule="exact" w:val="240"/>
          <w:jc w:val="center"/>
        </w:trPr>
        <w:tc>
          <w:tcPr>
            <w:tcW w:w="9752" w:type="dxa"/>
            <w:gridSpan w:val="2"/>
            <w:tcBorders>
              <w:top w:val="nil"/>
              <w:left w:val="nil"/>
              <w:bottom w:val="nil"/>
              <w:right w:val="nil"/>
            </w:tcBorders>
          </w:tcPr>
          <w:p w14:paraId="685CD067" w14:textId="77777777" w:rsidR="00380C79" w:rsidRPr="000E4F8D" w:rsidRDefault="00380C79" w:rsidP="004C2510"/>
        </w:tc>
      </w:tr>
      <w:tr w:rsidR="00380C79" w14:paraId="0E0509F7" w14:textId="77777777" w:rsidTr="004C2510">
        <w:trPr>
          <w:trHeight w:val="240"/>
          <w:jc w:val="center"/>
        </w:trPr>
        <w:tc>
          <w:tcPr>
            <w:tcW w:w="4876" w:type="dxa"/>
            <w:tcBorders>
              <w:top w:val="nil"/>
              <w:left w:val="nil"/>
              <w:bottom w:val="nil"/>
              <w:right w:val="nil"/>
            </w:tcBorders>
          </w:tcPr>
          <w:p w14:paraId="512EE1C8"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0E989126" w14:textId="77777777" w:rsidR="00380C79" w:rsidRPr="000E4F8D" w:rsidRDefault="00380C79" w:rsidP="004C2510">
            <w:pPr>
              <w:pStyle w:val="AmColumnHeading"/>
            </w:pPr>
            <w:r>
              <w:t>Pozměňovací návrh</w:t>
            </w:r>
          </w:p>
        </w:tc>
      </w:tr>
      <w:tr w:rsidR="00380C79" w14:paraId="15D010A7" w14:textId="77777777" w:rsidTr="004C2510">
        <w:trPr>
          <w:jc w:val="center"/>
        </w:trPr>
        <w:tc>
          <w:tcPr>
            <w:tcW w:w="4876" w:type="dxa"/>
            <w:tcBorders>
              <w:top w:val="nil"/>
              <w:left w:val="nil"/>
              <w:bottom w:val="nil"/>
              <w:right w:val="nil"/>
            </w:tcBorders>
          </w:tcPr>
          <w:p w14:paraId="725C142E" w14:textId="77777777" w:rsidR="00380C79" w:rsidRPr="000E4F8D" w:rsidRDefault="00380C79" w:rsidP="004C2510">
            <w:pPr>
              <w:pStyle w:val="Normal6a"/>
            </w:pPr>
          </w:p>
        </w:tc>
        <w:tc>
          <w:tcPr>
            <w:tcW w:w="4876" w:type="dxa"/>
            <w:tcBorders>
              <w:top w:val="nil"/>
              <w:left w:val="nil"/>
              <w:bottom w:val="nil"/>
              <w:right w:val="nil"/>
            </w:tcBorders>
          </w:tcPr>
          <w:p w14:paraId="517F258A" w14:textId="099C2381" w:rsidR="00380C79" w:rsidRPr="000E4F8D" w:rsidRDefault="00380C79" w:rsidP="004C2510">
            <w:pPr>
              <w:pStyle w:val="Normal6a"/>
            </w:pPr>
            <w:r>
              <w:rPr>
                <w:b/>
                <w:i/>
              </w:rPr>
              <w:t>6a.</w:t>
            </w:r>
            <w:r>
              <w:tab/>
            </w:r>
            <w:r>
              <w:rPr>
                <w:b/>
                <w:i/>
              </w:rPr>
              <w:t>vzhledem</w:t>
            </w:r>
            <w:r>
              <w:rPr>
                <w:b/>
                <w:i/>
              </w:rPr>
              <w:t xml:space="preserve"> k </w:t>
            </w:r>
            <w:r>
              <w:rPr>
                <w:b/>
                <w:i/>
              </w:rPr>
              <w:t>tomu, že Ruská federace účelově využívá ukrajinskou pravoslavnou církev, která je historicky přidružena</w:t>
            </w:r>
            <w:r>
              <w:rPr>
                <w:b/>
                <w:i/>
              </w:rPr>
              <w:t xml:space="preserve"> k </w:t>
            </w:r>
            <w:r>
              <w:rPr>
                <w:b/>
                <w:i/>
              </w:rPr>
              <w:t>ruské pravoslavné církvi, jako prostředek hybridního vlivu, jehož cílem je oslabit svrchovanost Ukrajiny, prosazovat ideologickou doktrínu tzv. „ruského světa“ (Russkij mir)</w:t>
            </w:r>
            <w:r>
              <w:rPr>
                <w:b/>
                <w:i/>
              </w:rPr>
              <w:t xml:space="preserve"> a </w:t>
            </w:r>
            <w:r>
              <w:rPr>
                <w:b/>
                <w:i/>
              </w:rPr>
              <w:t>legitimizovat válečnou agresi</w:t>
            </w:r>
            <w:r>
              <w:rPr>
                <w:b/>
                <w:i/>
              </w:rPr>
              <w:t xml:space="preserve"> v </w:t>
            </w:r>
            <w:r>
              <w:rPr>
                <w:b/>
                <w:i/>
              </w:rPr>
              <w:t>kontextu plošné invaze na Ukrajinu</w:t>
            </w:r>
            <w:r>
              <w:rPr>
                <w:b/>
                <w:i/>
              </w:rPr>
              <w:t xml:space="preserve"> v </w:t>
            </w:r>
            <w:r>
              <w:rPr>
                <w:b/>
                <w:i/>
              </w:rPr>
              <w:t>roce 2022; vzhledem</w:t>
            </w:r>
            <w:r>
              <w:rPr>
                <w:b/>
                <w:i/>
              </w:rPr>
              <w:t xml:space="preserve"> k </w:t>
            </w:r>
            <w:r>
              <w:rPr>
                <w:b/>
                <w:i/>
              </w:rPr>
              <w:t>tomu, že</w:t>
            </w:r>
            <w:r>
              <w:rPr>
                <w:b/>
                <w:i/>
              </w:rPr>
              <w:t xml:space="preserve"> z </w:t>
            </w:r>
            <w:r>
              <w:rPr>
                <w:b/>
                <w:i/>
              </w:rPr>
              <w:t>důvěryhodných zpráv</w:t>
            </w:r>
            <w:r>
              <w:rPr>
                <w:b/>
                <w:i/>
              </w:rPr>
              <w:t xml:space="preserve"> a z </w:t>
            </w:r>
            <w:r>
              <w:rPr>
                <w:b/>
                <w:i/>
              </w:rPr>
              <w:t>oficiálního vyšetřování vyplývá, že někteří duchovní ukrajinské pravoslavné církve šíří dezinformace, vyjadřují podporu okupačním orgánům zřízeným Ruskou federací</w:t>
            </w:r>
            <w:r>
              <w:rPr>
                <w:b/>
                <w:i/>
              </w:rPr>
              <w:t xml:space="preserve"> a </w:t>
            </w:r>
            <w:r>
              <w:rPr>
                <w:b/>
                <w:i/>
              </w:rPr>
              <w:t>podílejí se na činnostech neslučitelných</w:t>
            </w:r>
            <w:r>
              <w:rPr>
                <w:b/>
                <w:i/>
              </w:rPr>
              <w:t xml:space="preserve"> s </w:t>
            </w:r>
            <w:r>
              <w:rPr>
                <w:b/>
                <w:i/>
              </w:rPr>
              <w:t>národní bezpečností, svrchovaností</w:t>
            </w:r>
            <w:r>
              <w:rPr>
                <w:b/>
                <w:i/>
              </w:rPr>
              <w:t xml:space="preserve"> a </w:t>
            </w:r>
            <w:r>
              <w:rPr>
                <w:b/>
                <w:i/>
              </w:rPr>
              <w:t>územní celistvostí Ukrajiny; vzhledem</w:t>
            </w:r>
            <w:r>
              <w:rPr>
                <w:b/>
                <w:i/>
              </w:rPr>
              <w:t xml:space="preserve"> k </w:t>
            </w:r>
            <w:r>
              <w:rPr>
                <w:b/>
                <w:i/>
              </w:rPr>
              <w:t>tomu, že tato činnost je</w:t>
            </w:r>
            <w:r>
              <w:rPr>
                <w:b/>
                <w:i/>
              </w:rPr>
              <w:t xml:space="preserve"> v </w:t>
            </w:r>
            <w:r>
              <w:rPr>
                <w:b/>
                <w:i/>
              </w:rPr>
              <w:t>souladu</w:t>
            </w:r>
            <w:r>
              <w:rPr>
                <w:b/>
                <w:i/>
              </w:rPr>
              <w:t xml:space="preserve"> s </w:t>
            </w:r>
            <w:r>
              <w:rPr>
                <w:b/>
                <w:i/>
              </w:rPr>
              <w:t>ruskou vojenskou doktrínou schválenou dne 25. prosince 2014,</w:t>
            </w:r>
            <w:r>
              <w:rPr>
                <w:b/>
                <w:i/>
              </w:rPr>
              <w:t xml:space="preserve"> v </w:t>
            </w:r>
            <w:r>
              <w:rPr>
                <w:b/>
                <w:i/>
              </w:rPr>
              <w:t>níž je kladen důraz na ochranu tzv. tradičních ruských duchovních</w:t>
            </w:r>
            <w:r>
              <w:rPr>
                <w:b/>
                <w:i/>
              </w:rPr>
              <w:t xml:space="preserve"> a </w:t>
            </w:r>
            <w:r>
              <w:rPr>
                <w:b/>
                <w:i/>
              </w:rPr>
              <w:t>morálních hodnot před vnímaným zlovolným vlivem Západu</w:t>
            </w:r>
            <w:r>
              <w:rPr>
                <w:b/>
                <w:i/>
                <w:vertAlign w:val="superscript"/>
              </w:rPr>
              <w:t>1a</w:t>
            </w:r>
            <w:r>
              <w:rPr>
                <w:b/>
                <w:i/>
              </w:rPr>
              <w:t>, což je doktrína, která byla později začleněna do národní bezpečnostní strategie Ruské federace schválené prezidentem Vladimirem Putinem dne 31. prosince 2015, což svědčí</w:t>
            </w:r>
            <w:r>
              <w:rPr>
                <w:b/>
                <w:i/>
              </w:rPr>
              <w:t xml:space="preserve"> o </w:t>
            </w:r>
            <w:r>
              <w:rPr>
                <w:b/>
                <w:i/>
              </w:rPr>
              <w:t>tom, že Rusko používá kulturní</w:t>
            </w:r>
            <w:r>
              <w:rPr>
                <w:b/>
                <w:i/>
              </w:rPr>
              <w:t xml:space="preserve"> a </w:t>
            </w:r>
            <w:r>
              <w:rPr>
                <w:b/>
                <w:i/>
              </w:rPr>
              <w:t>civilizační narativy jako nástroj geopolitické strategie; vzhledem</w:t>
            </w:r>
            <w:r>
              <w:rPr>
                <w:b/>
                <w:i/>
              </w:rPr>
              <w:t xml:space="preserve"> k </w:t>
            </w:r>
            <w:r>
              <w:rPr>
                <w:b/>
                <w:i/>
              </w:rPr>
              <w:t>tomu, že tento přístup byl dále posílen</w:t>
            </w:r>
            <w:r>
              <w:rPr>
                <w:b/>
                <w:i/>
              </w:rPr>
              <w:t xml:space="preserve"> v </w:t>
            </w:r>
            <w:r>
              <w:rPr>
                <w:b/>
                <w:i/>
              </w:rPr>
              <w:t>národní bezpečnostní strategii</w:t>
            </w:r>
            <w:r>
              <w:rPr>
                <w:b/>
                <w:i/>
              </w:rPr>
              <w:t xml:space="preserve"> z </w:t>
            </w:r>
            <w:r>
              <w:rPr>
                <w:b/>
                <w:i/>
              </w:rPr>
              <w:t>roku 2021,</w:t>
            </w:r>
            <w:r>
              <w:rPr>
                <w:b/>
                <w:i/>
              </w:rPr>
              <w:t xml:space="preserve"> v </w:t>
            </w:r>
            <w:r>
              <w:rPr>
                <w:b/>
                <w:i/>
              </w:rPr>
              <w:t>níž jsou ochrana „tradičních hodnot“, podpora „ruského světa“</w:t>
            </w:r>
            <w:r>
              <w:rPr>
                <w:b/>
                <w:i/>
              </w:rPr>
              <w:t xml:space="preserve"> a </w:t>
            </w:r>
            <w:r>
              <w:rPr>
                <w:b/>
                <w:i/>
              </w:rPr>
              <w:t>ochrana krajanů</w:t>
            </w:r>
            <w:r>
              <w:rPr>
                <w:b/>
                <w:i/>
              </w:rPr>
              <w:t xml:space="preserve"> v </w:t>
            </w:r>
            <w:r>
              <w:rPr>
                <w:b/>
                <w:i/>
              </w:rPr>
              <w:t>zahraničí povýšeny na hlavní priority národní bezpečnosti</w:t>
            </w:r>
            <w:r>
              <w:rPr>
                <w:b/>
                <w:i/>
                <w:vertAlign w:val="superscript"/>
              </w:rPr>
              <w:t>2a</w:t>
            </w:r>
            <w:r>
              <w:rPr>
                <w:b/>
                <w:i/>
              </w:rPr>
              <w:t>;</w:t>
            </w:r>
          </w:p>
        </w:tc>
      </w:tr>
      <w:tr w:rsidR="00380C79" w14:paraId="312DA08A" w14:textId="77777777" w:rsidTr="004C2510">
        <w:trPr>
          <w:jc w:val="center"/>
        </w:trPr>
        <w:tc>
          <w:tcPr>
            <w:tcW w:w="4876" w:type="dxa"/>
            <w:tcBorders>
              <w:top w:val="nil"/>
              <w:left w:val="nil"/>
              <w:bottom w:val="nil"/>
              <w:right w:val="nil"/>
            </w:tcBorders>
          </w:tcPr>
          <w:p w14:paraId="6A1B9142" w14:textId="77777777" w:rsidR="00380C79" w:rsidRPr="000E4F8D" w:rsidRDefault="00380C79" w:rsidP="004C2510"/>
        </w:tc>
        <w:tc>
          <w:tcPr>
            <w:tcW w:w="4876" w:type="dxa"/>
            <w:tcBorders>
              <w:top w:val="nil"/>
              <w:left w:val="nil"/>
              <w:bottom w:val="nil"/>
              <w:right w:val="nil"/>
            </w:tcBorders>
          </w:tcPr>
          <w:p w14:paraId="3EA092D4" w14:textId="77777777" w:rsidR="00380C79" w:rsidRPr="000E4F8D" w:rsidRDefault="00380C79" w:rsidP="004C2510">
            <w:pPr>
              <w:pStyle w:val="Normal6a"/>
            </w:pPr>
            <w:r>
              <w:rPr>
                <w:b/>
                <w:i/>
              </w:rPr>
              <w:t>_________________</w:t>
            </w:r>
          </w:p>
        </w:tc>
      </w:tr>
      <w:tr w:rsidR="00380C79" w14:paraId="7A66D95E" w14:textId="77777777" w:rsidTr="004C2510">
        <w:trPr>
          <w:jc w:val="center"/>
        </w:trPr>
        <w:tc>
          <w:tcPr>
            <w:tcW w:w="4876" w:type="dxa"/>
            <w:tcBorders>
              <w:top w:val="nil"/>
              <w:left w:val="nil"/>
              <w:bottom w:val="nil"/>
              <w:right w:val="nil"/>
            </w:tcBorders>
          </w:tcPr>
          <w:p w14:paraId="3E749996" w14:textId="77777777" w:rsidR="00380C79" w:rsidRPr="000E4F8D" w:rsidRDefault="00380C79" w:rsidP="004C2510"/>
        </w:tc>
        <w:tc>
          <w:tcPr>
            <w:tcW w:w="4876" w:type="dxa"/>
            <w:tcBorders>
              <w:top w:val="nil"/>
              <w:left w:val="nil"/>
              <w:bottom w:val="nil"/>
              <w:right w:val="nil"/>
            </w:tcBorders>
          </w:tcPr>
          <w:p w14:paraId="1A34E5F6" w14:textId="77777777" w:rsidR="00380C79" w:rsidRPr="000E4F8D" w:rsidRDefault="00380C79" w:rsidP="004C2510">
            <w:pPr>
              <w:pStyle w:val="Normal6a"/>
            </w:pPr>
            <w:r>
              <w:rPr>
                <w:b/>
                <w:i/>
                <w:vertAlign w:val="superscript"/>
              </w:rPr>
              <w:t>1a</w:t>
            </w:r>
            <w:r>
              <w:t xml:space="preserve"> </w:t>
            </w:r>
            <w:r>
              <w:rPr>
                <w:b/>
                <w:i/>
              </w:rPr>
              <w:t>https://www.csis.org/analysis/unpacking-russias-new-national-security-strategy</w:t>
            </w:r>
          </w:p>
        </w:tc>
      </w:tr>
      <w:tr w:rsidR="00380C79" w14:paraId="7242247C" w14:textId="77777777" w:rsidTr="004C2510">
        <w:trPr>
          <w:jc w:val="center"/>
        </w:trPr>
        <w:tc>
          <w:tcPr>
            <w:tcW w:w="4876" w:type="dxa"/>
            <w:tcBorders>
              <w:top w:val="nil"/>
              <w:left w:val="nil"/>
              <w:bottom w:val="nil"/>
              <w:right w:val="nil"/>
            </w:tcBorders>
          </w:tcPr>
          <w:p w14:paraId="56ADE488" w14:textId="77777777" w:rsidR="00380C79" w:rsidRPr="000E4F8D" w:rsidRDefault="00380C79" w:rsidP="004C2510"/>
        </w:tc>
        <w:tc>
          <w:tcPr>
            <w:tcW w:w="4876" w:type="dxa"/>
            <w:tcBorders>
              <w:top w:val="nil"/>
              <w:left w:val="nil"/>
              <w:bottom w:val="nil"/>
              <w:right w:val="nil"/>
            </w:tcBorders>
          </w:tcPr>
          <w:p w14:paraId="68251922" w14:textId="77777777" w:rsidR="00380C79" w:rsidRPr="000E4F8D" w:rsidRDefault="00380C79" w:rsidP="004C2510">
            <w:pPr>
              <w:pStyle w:val="Normal6a"/>
            </w:pPr>
            <w:r>
              <w:rPr>
                <w:b/>
                <w:i/>
                <w:vertAlign w:val="superscript"/>
              </w:rPr>
              <w:t>2a</w:t>
            </w:r>
            <w:r>
              <w:t xml:space="preserve"> </w:t>
            </w:r>
            <w:r>
              <w:rPr>
                <w:b/>
                <w:i/>
              </w:rPr>
              <w:t xml:space="preserve">https://www.ndc.nato.int/fr/russias-updated-national-security-strategy/ </w:t>
            </w:r>
          </w:p>
        </w:tc>
      </w:tr>
    </w:tbl>
    <w:p w14:paraId="6E7EA1E7"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B161AAD" w14:textId="77777777" w:rsidR="00380C79" w:rsidRPr="000E4F8D" w:rsidRDefault="00380C79" w:rsidP="00380C79">
      <w:r>
        <w:rPr>
          <w:rStyle w:val="HideTWBExt"/>
        </w:rPr>
        <w:t>&lt;/Amend&gt;</w:t>
      </w:r>
    </w:p>
    <w:p w14:paraId="64147D37"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284</w:t>
      </w:r>
      <w:r>
        <w:rPr>
          <w:rStyle w:val="HideTWBExt"/>
          <w:b w:val="0"/>
        </w:rPr>
        <w:t>&lt;/NumAm&gt;</w:t>
      </w:r>
    </w:p>
    <w:p w14:paraId="0114A1CB" w14:textId="77777777" w:rsidR="00380C79" w:rsidRPr="000E4F8D" w:rsidRDefault="00380C79" w:rsidP="00380C79">
      <w:pPr>
        <w:pStyle w:val="NormalBold"/>
      </w:pPr>
      <w:r>
        <w:rPr>
          <w:rStyle w:val="HideTWBExt"/>
          <w:b w:val="0"/>
        </w:rPr>
        <w:t>&lt;RepeatBlock-By&gt;&lt;Members&gt;</w:t>
      </w:r>
      <w:r>
        <w:t>Emmanouil Fragkos, Galato Alexandraki</w:t>
      </w:r>
      <w:r>
        <w:rPr>
          <w:rStyle w:val="HideTWBExt"/>
          <w:b w:val="0"/>
        </w:rPr>
        <w:t>&lt;/Members&gt;</w:t>
      </w:r>
    </w:p>
    <w:p w14:paraId="0F8F9110" w14:textId="77777777" w:rsidR="00380C79" w:rsidRPr="000E4F8D" w:rsidRDefault="00380C79" w:rsidP="00380C79">
      <w:pPr>
        <w:pStyle w:val="NormalBold"/>
      </w:pPr>
      <w:r>
        <w:rPr>
          <w:rStyle w:val="HideTWBExt"/>
          <w:b w:val="0"/>
        </w:rPr>
        <w:t>&lt;/RepeatBlock-By&gt;</w:t>
      </w:r>
    </w:p>
    <w:p w14:paraId="11BCBBA7"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1077B46C" w14:textId="77777777" w:rsidR="00380C79" w:rsidRPr="000E4F8D" w:rsidRDefault="00380C79" w:rsidP="00380C79">
      <w:pPr>
        <w:pStyle w:val="NormalBold"/>
      </w:pPr>
      <w:r>
        <w:rPr>
          <w:rStyle w:val="HideTWBExt"/>
          <w:b w:val="0"/>
        </w:rPr>
        <w:t>&lt;Article&gt;</w:t>
      </w:r>
      <w:r>
        <w:t>Bod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BA8EC78" w14:textId="77777777" w:rsidTr="004C2510">
        <w:trPr>
          <w:trHeight w:hRule="exact" w:val="240"/>
          <w:jc w:val="center"/>
        </w:trPr>
        <w:tc>
          <w:tcPr>
            <w:tcW w:w="9752" w:type="dxa"/>
            <w:gridSpan w:val="2"/>
            <w:tcBorders>
              <w:top w:val="nil"/>
              <w:left w:val="nil"/>
              <w:bottom w:val="nil"/>
              <w:right w:val="nil"/>
            </w:tcBorders>
          </w:tcPr>
          <w:p w14:paraId="5B515EA6" w14:textId="77777777" w:rsidR="00380C79" w:rsidRPr="000E4F8D" w:rsidRDefault="00380C79" w:rsidP="004C2510"/>
        </w:tc>
      </w:tr>
      <w:tr w:rsidR="00380C79" w14:paraId="317BD8CF" w14:textId="77777777" w:rsidTr="004C2510">
        <w:trPr>
          <w:trHeight w:val="240"/>
          <w:jc w:val="center"/>
        </w:trPr>
        <w:tc>
          <w:tcPr>
            <w:tcW w:w="4876" w:type="dxa"/>
            <w:tcBorders>
              <w:top w:val="nil"/>
              <w:left w:val="nil"/>
              <w:bottom w:val="nil"/>
              <w:right w:val="nil"/>
            </w:tcBorders>
          </w:tcPr>
          <w:p w14:paraId="7A8497CC"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BC07601" w14:textId="77777777" w:rsidR="00380C79" w:rsidRPr="000E4F8D" w:rsidRDefault="00380C79" w:rsidP="004C2510">
            <w:pPr>
              <w:pStyle w:val="AmColumnHeading"/>
            </w:pPr>
            <w:r>
              <w:t>Pozměňovací návrh</w:t>
            </w:r>
          </w:p>
        </w:tc>
      </w:tr>
      <w:tr w:rsidR="00380C79" w14:paraId="3A96A418" w14:textId="77777777" w:rsidTr="004C2510">
        <w:trPr>
          <w:jc w:val="center"/>
        </w:trPr>
        <w:tc>
          <w:tcPr>
            <w:tcW w:w="4876" w:type="dxa"/>
            <w:tcBorders>
              <w:top w:val="nil"/>
              <w:left w:val="nil"/>
              <w:bottom w:val="nil"/>
              <w:right w:val="nil"/>
            </w:tcBorders>
          </w:tcPr>
          <w:p w14:paraId="77394BDF" w14:textId="77777777" w:rsidR="00380C79" w:rsidRPr="000E4F8D" w:rsidRDefault="00380C79" w:rsidP="004C2510">
            <w:pPr>
              <w:pStyle w:val="Normal6a"/>
            </w:pPr>
            <w:r>
              <w:t>7.</w:t>
            </w:r>
            <w:r>
              <w:tab/>
            </w:r>
            <w:r>
              <w:rPr>
                <w:b/>
                <w:i/>
              </w:rPr>
              <w:t>oceňuje úsilí vynaložené na přípravu demokratických voleb</w:t>
            </w:r>
            <w:r>
              <w:t xml:space="preserve">, </w:t>
            </w:r>
            <w:r>
              <w:rPr>
                <w:b/>
                <w:i/>
              </w:rPr>
              <w:t>které se budou konat po zrušení válečného stavu; vítá obnovení parlamentního vysílání</w:t>
            </w:r>
            <w:r>
              <w:t xml:space="preserve">, </w:t>
            </w:r>
            <w:r>
              <w:rPr>
                <w:b/>
                <w:i/>
              </w:rPr>
              <w:t>které posílilo demokratickou legitimitu</w:t>
            </w:r>
            <w:r>
              <w:t xml:space="preserve"> Ukrajiny;</w:t>
            </w:r>
          </w:p>
        </w:tc>
        <w:tc>
          <w:tcPr>
            <w:tcW w:w="4876" w:type="dxa"/>
            <w:tcBorders>
              <w:top w:val="nil"/>
              <w:left w:val="nil"/>
              <w:bottom w:val="nil"/>
              <w:right w:val="nil"/>
            </w:tcBorders>
          </w:tcPr>
          <w:p w14:paraId="6C209F92" w14:textId="267211BC" w:rsidR="00380C79" w:rsidRPr="000E4F8D" w:rsidRDefault="00380C79" w:rsidP="004C2510">
            <w:pPr>
              <w:pStyle w:val="Normal6a"/>
            </w:pPr>
            <w:r>
              <w:t>7.</w:t>
            </w:r>
            <w:r>
              <w:tab/>
            </w:r>
            <w:r>
              <w:rPr>
                <w:b/>
                <w:i/>
              </w:rPr>
              <w:t>konstatuje, že ukončení války by mělo být co nejdříve</w:t>
            </w:r>
            <w:r>
              <w:rPr>
                <w:b/>
                <w:i/>
              </w:rPr>
              <w:t xml:space="preserve"> a </w:t>
            </w:r>
            <w:r>
              <w:rPr>
                <w:b/>
                <w:i/>
              </w:rPr>
              <w:t>za podmínek bezpečnosti</w:t>
            </w:r>
            <w:r>
              <w:t xml:space="preserve">, </w:t>
            </w:r>
            <w:r>
              <w:rPr>
                <w:b/>
                <w:i/>
              </w:rPr>
              <w:t>zákonnosti</w:t>
            </w:r>
            <w:r>
              <w:rPr>
                <w:b/>
                <w:i/>
              </w:rPr>
              <w:t xml:space="preserve"> a </w:t>
            </w:r>
            <w:r>
              <w:rPr>
                <w:b/>
                <w:i/>
              </w:rPr>
              <w:t>institucionální pravidelnosti doprovázeno zrušením stanného práva</w:t>
            </w:r>
            <w:r>
              <w:rPr>
                <w:b/>
                <w:i/>
              </w:rPr>
              <w:t xml:space="preserve"> a </w:t>
            </w:r>
            <w:r>
              <w:rPr>
                <w:b/>
                <w:i/>
              </w:rPr>
              <w:t>uspořádáním svobodných</w:t>
            </w:r>
            <w:r>
              <w:rPr>
                <w:b/>
                <w:i/>
              </w:rPr>
              <w:t xml:space="preserve"> a </w:t>
            </w:r>
            <w:r>
              <w:rPr>
                <w:b/>
                <w:i/>
              </w:rPr>
              <w:t>spravedlivých voleb</w:t>
            </w:r>
            <w:r>
              <w:t xml:space="preserve">, </w:t>
            </w:r>
            <w:r>
              <w:rPr>
                <w:b/>
                <w:i/>
              </w:rPr>
              <w:t>aby poválečná obnova</w:t>
            </w:r>
            <w:r>
              <w:rPr>
                <w:b/>
                <w:i/>
              </w:rPr>
              <w:t xml:space="preserve"> a </w:t>
            </w:r>
            <w:r>
              <w:rPr>
                <w:b/>
                <w:i/>
              </w:rPr>
              <w:t>evropská cesta</w:t>
            </w:r>
            <w:r>
              <w:t xml:space="preserve"> Ukrajiny </w:t>
            </w:r>
            <w:r>
              <w:rPr>
                <w:b/>
                <w:i/>
              </w:rPr>
              <w:t>vycházely</w:t>
            </w:r>
            <w:r>
              <w:rPr>
                <w:b/>
                <w:i/>
              </w:rPr>
              <w:t xml:space="preserve"> z </w:t>
            </w:r>
            <w:r>
              <w:rPr>
                <w:b/>
                <w:i/>
              </w:rPr>
              <w:t>nedávného</w:t>
            </w:r>
            <w:r>
              <w:rPr>
                <w:b/>
                <w:i/>
              </w:rPr>
              <w:t xml:space="preserve"> a </w:t>
            </w:r>
            <w:r>
              <w:rPr>
                <w:b/>
                <w:i/>
              </w:rPr>
              <w:t>nezpochybnitelného rozhodnutí obyvatelstva</w:t>
            </w:r>
            <w:r>
              <w:t>;</w:t>
            </w:r>
          </w:p>
        </w:tc>
      </w:tr>
    </w:tbl>
    <w:p w14:paraId="4021F087"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{EL}</w:t>
      </w:r>
      <w:r w:rsidRPr="000E4F8D">
        <w:t>el</w:t>
      </w:r>
      <w:r w:rsidRPr="000E4F8D">
        <w:rPr>
          <w:rStyle w:val="HideTWBExt"/>
        </w:rPr>
        <w:t>&lt;/Original&gt;</w:t>
      </w:r>
    </w:p>
    <w:p w14:paraId="711553A4" w14:textId="77777777" w:rsidR="00380C79" w:rsidRPr="000E4F8D" w:rsidRDefault="00380C79" w:rsidP="00380C79">
      <w:r>
        <w:rPr>
          <w:rStyle w:val="HideTWBExt"/>
        </w:rPr>
        <w:t>&lt;/Amend&gt;</w:t>
      </w:r>
    </w:p>
    <w:p w14:paraId="75EA2F99"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285</w:t>
      </w:r>
      <w:r>
        <w:rPr>
          <w:rStyle w:val="HideTWBExt"/>
          <w:b w:val="0"/>
        </w:rPr>
        <w:t>&lt;/NumAm&gt;</w:t>
      </w:r>
    </w:p>
    <w:p w14:paraId="34310535" w14:textId="77777777" w:rsidR="00380C79" w:rsidRPr="000E4F8D" w:rsidRDefault="00380C79" w:rsidP="00380C79">
      <w:pPr>
        <w:pStyle w:val="NormalBold"/>
      </w:pPr>
      <w:r>
        <w:rPr>
          <w:rStyle w:val="HideTWBExt"/>
          <w:b w:val="0"/>
        </w:rPr>
        <w:t>&lt;RepeatBlock-By&gt;&lt;Members&gt;</w:t>
      </w:r>
      <w:r>
        <w:t>Petar Volgin</w:t>
      </w:r>
      <w:r>
        <w:rPr>
          <w:rStyle w:val="HideTWBExt"/>
          <w:b w:val="0"/>
        </w:rPr>
        <w:t>&lt;/Members&gt;</w:t>
      </w:r>
    </w:p>
    <w:p w14:paraId="57A18936" w14:textId="77777777" w:rsidR="00380C79" w:rsidRPr="000E4F8D" w:rsidRDefault="00380C79" w:rsidP="00380C79">
      <w:pPr>
        <w:pStyle w:val="NormalBold"/>
      </w:pPr>
      <w:r>
        <w:rPr>
          <w:rStyle w:val="HideTWBExt"/>
          <w:b w:val="0"/>
        </w:rPr>
        <w:t>&lt;/RepeatBlock-By&gt;</w:t>
      </w:r>
    </w:p>
    <w:p w14:paraId="6B19B6FA"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48D9745" w14:textId="77777777" w:rsidR="00380C79" w:rsidRPr="000E4F8D" w:rsidRDefault="00380C79" w:rsidP="00380C79">
      <w:pPr>
        <w:pStyle w:val="NormalBold"/>
      </w:pPr>
      <w:r>
        <w:rPr>
          <w:rStyle w:val="HideTWBExt"/>
          <w:b w:val="0"/>
        </w:rPr>
        <w:t>&lt;Article&gt;</w:t>
      </w:r>
      <w:r>
        <w:t>Bod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9C1452C" w14:textId="77777777" w:rsidTr="004C2510">
        <w:trPr>
          <w:trHeight w:hRule="exact" w:val="240"/>
          <w:jc w:val="center"/>
        </w:trPr>
        <w:tc>
          <w:tcPr>
            <w:tcW w:w="9752" w:type="dxa"/>
            <w:gridSpan w:val="2"/>
            <w:tcBorders>
              <w:top w:val="nil"/>
              <w:left w:val="nil"/>
              <w:bottom w:val="nil"/>
              <w:right w:val="nil"/>
            </w:tcBorders>
          </w:tcPr>
          <w:p w14:paraId="56F1150C" w14:textId="77777777" w:rsidR="00380C79" w:rsidRPr="000E4F8D" w:rsidRDefault="00380C79" w:rsidP="004C2510"/>
        </w:tc>
      </w:tr>
      <w:tr w:rsidR="00380C79" w14:paraId="7092E1FD" w14:textId="77777777" w:rsidTr="004C2510">
        <w:trPr>
          <w:trHeight w:val="240"/>
          <w:jc w:val="center"/>
        </w:trPr>
        <w:tc>
          <w:tcPr>
            <w:tcW w:w="4876" w:type="dxa"/>
            <w:tcBorders>
              <w:top w:val="nil"/>
              <w:left w:val="nil"/>
              <w:bottom w:val="nil"/>
              <w:right w:val="nil"/>
            </w:tcBorders>
          </w:tcPr>
          <w:p w14:paraId="0687A4B2"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CC5EFF2" w14:textId="77777777" w:rsidR="00380C79" w:rsidRPr="000E4F8D" w:rsidRDefault="00380C79" w:rsidP="004C2510">
            <w:pPr>
              <w:pStyle w:val="AmColumnHeading"/>
            </w:pPr>
            <w:r>
              <w:t>Pozměňovací návrh</w:t>
            </w:r>
          </w:p>
        </w:tc>
      </w:tr>
      <w:tr w:rsidR="00380C79" w14:paraId="467EDF4C" w14:textId="77777777" w:rsidTr="004C2510">
        <w:trPr>
          <w:jc w:val="center"/>
        </w:trPr>
        <w:tc>
          <w:tcPr>
            <w:tcW w:w="4876" w:type="dxa"/>
            <w:tcBorders>
              <w:top w:val="nil"/>
              <w:left w:val="nil"/>
              <w:bottom w:val="nil"/>
              <w:right w:val="nil"/>
            </w:tcBorders>
          </w:tcPr>
          <w:p w14:paraId="4DF4A743" w14:textId="77777777" w:rsidR="00380C79" w:rsidRPr="000E4F8D" w:rsidRDefault="00380C79" w:rsidP="004C2510">
            <w:pPr>
              <w:pStyle w:val="Normal6a"/>
            </w:pPr>
            <w:r>
              <w:t>7.</w:t>
            </w:r>
            <w:r>
              <w:tab/>
            </w:r>
            <w:r>
              <w:rPr>
                <w:b/>
                <w:i/>
              </w:rPr>
              <w:t>oceňuje úsilí vynaložené na přípravu demokratických voleb</w:t>
            </w:r>
            <w:r>
              <w:t xml:space="preserve">, </w:t>
            </w:r>
            <w:r>
              <w:rPr>
                <w:b/>
                <w:i/>
              </w:rPr>
              <w:t>které se budou konat po zrušení válečného stavu; vítá obnovení parlamentního vysílání, které posílilo demokratickou legitimitu Ukrajiny</w:t>
            </w:r>
            <w:r>
              <w:t>;</w:t>
            </w:r>
          </w:p>
        </w:tc>
        <w:tc>
          <w:tcPr>
            <w:tcW w:w="4876" w:type="dxa"/>
            <w:tcBorders>
              <w:top w:val="nil"/>
              <w:left w:val="nil"/>
              <w:bottom w:val="nil"/>
              <w:right w:val="nil"/>
            </w:tcBorders>
          </w:tcPr>
          <w:p w14:paraId="3DC19506" w14:textId="09389D07" w:rsidR="00380C79" w:rsidRPr="000E4F8D" w:rsidRDefault="00380C79" w:rsidP="004C2510">
            <w:pPr>
              <w:pStyle w:val="Normal6a"/>
            </w:pPr>
            <w:r>
              <w:t>7.</w:t>
            </w:r>
            <w:r>
              <w:tab/>
            </w:r>
            <w:r>
              <w:rPr>
                <w:b/>
                <w:i/>
              </w:rPr>
              <w:t>zdůrazňuje, že je naléhavě nutné co nejdříve uspořádat demokratické volby</w:t>
            </w:r>
            <w:r>
              <w:t>,</w:t>
            </w:r>
            <w:r>
              <w:t xml:space="preserve"> a </w:t>
            </w:r>
            <w:r>
              <w:rPr>
                <w:b/>
                <w:i/>
              </w:rPr>
              <w:t>naléhavě vyzývá ukrajinské orgány, aby za tímto účelem neprodleně přijaly nezbytná organizační</w:t>
            </w:r>
            <w:r>
              <w:rPr>
                <w:b/>
                <w:i/>
              </w:rPr>
              <w:t xml:space="preserve"> a </w:t>
            </w:r>
            <w:r>
              <w:rPr>
                <w:b/>
                <w:i/>
              </w:rPr>
              <w:t>administrativní opatření</w:t>
            </w:r>
            <w:r>
              <w:t>;</w:t>
            </w:r>
          </w:p>
        </w:tc>
      </w:tr>
    </w:tbl>
    <w:p w14:paraId="0C493177"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EFB6750" w14:textId="77777777" w:rsidR="00380C79" w:rsidRPr="000E4F8D" w:rsidRDefault="00380C79" w:rsidP="00380C79">
      <w:r>
        <w:rPr>
          <w:rStyle w:val="HideTWBExt"/>
        </w:rPr>
        <w:t>&lt;/Amend&gt;</w:t>
      </w:r>
    </w:p>
    <w:p w14:paraId="4EF73F94"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286</w:t>
      </w:r>
      <w:r>
        <w:rPr>
          <w:rStyle w:val="HideTWBExt"/>
          <w:b w:val="0"/>
        </w:rPr>
        <w:t>&lt;/NumAm&gt;</w:t>
      </w:r>
    </w:p>
    <w:p w14:paraId="7E4EE0C9" w14:textId="77777777" w:rsidR="00380C79" w:rsidRPr="000E4F8D" w:rsidRDefault="00380C79" w:rsidP="00380C79">
      <w:pPr>
        <w:pStyle w:val="NormalBold"/>
      </w:pPr>
      <w:r>
        <w:rPr>
          <w:rStyle w:val="HideTWBExt"/>
          <w:b w:val="0"/>
        </w:rPr>
        <w:t>&lt;RepeatBlock-By&gt;&lt;Members&gt;</w:t>
      </w:r>
      <w:r>
        <w:t>Petras Auštrevičius, Dan Barna, Hilde Vautmans, Lucia Yar, Marie-Agnes Strack-Zimmermann, Urmas Paet, Malik Azmani, Nathalie Loiseau, Michał Kobosko</w:t>
      </w:r>
      <w:r>
        <w:rPr>
          <w:rStyle w:val="HideTWBExt"/>
          <w:b w:val="0"/>
        </w:rPr>
        <w:t>&lt;/Members&gt;</w:t>
      </w:r>
    </w:p>
    <w:p w14:paraId="33127EEC" w14:textId="77777777" w:rsidR="00380C79" w:rsidRPr="000E4F8D" w:rsidRDefault="00380C79" w:rsidP="00380C79">
      <w:pPr>
        <w:pStyle w:val="NormalBold"/>
      </w:pPr>
      <w:r>
        <w:rPr>
          <w:rStyle w:val="HideTWBExt"/>
          <w:b w:val="0"/>
        </w:rPr>
        <w:t>&lt;/RepeatBlock-By&gt;</w:t>
      </w:r>
    </w:p>
    <w:p w14:paraId="679BFFF8"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6B7BDEF" w14:textId="77777777" w:rsidR="00380C79" w:rsidRPr="000E4F8D" w:rsidRDefault="00380C79" w:rsidP="00380C79">
      <w:pPr>
        <w:pStyle w:val="NormalBold"/>
      </w:pPr>
      <w:r>
        <w:rPr>
          <w:rStyle w:val="HideTWBExt"/>
          <w:b w:val="0"/>
        </w:rPr>
        <w:t>&lt;Article&gt;</w:t>
      </w:r>
      <w:r>
        <w:t>Bod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8070DF7" w14:textId="77777777" w:rsidTr="004C2510">
        <w:trPr>
          <w:trHeight w:hRule="exact" w:val="240"/>
          <w:jc w:val="center"/>
        </w:trPr>
        <w:tc>
          <w:tcPr>
            <w:tcW w:w="9752" w:type="dxa"/>
            <w:gridSpan w:val="2"/>
            <w:tcBorders>
              <w:top w:val="nil"/>
              <w:left w:val="nil"/>
              <w:bottom w:val="nil"/>
              <w:right w:val="nil"/>
            </w:tcBorders>
          </w:tcPr>
          <w:p w14:paraId="31FE68CB" w14:textId="77777777" w:rsidR="00380C79" w:rsidRPr="000E4F8D" w:rsidRDefault="00380C79" w:rsidP="004C2510"/>
        </w:tc>
      </w:tr>
      <w:tr w:rsidR="00380C79" w14:paraId="4C0D408B" w14:textId="77777777" w:rsidTr="004C2510">
        <w:trPr>
          <w:trHeight w:val="240"/>
          <w:jc w:val="center"/>
        </w:trPr>
        <w:tc>
          <w:tcPr>
            <w:tcW w:w="4876" w:type="dxa"/>
            <w:tcBorders>
              <w:top w:val="nil"/>
              <w:left w:val="nil"/>
              <w:bottom w:val="nil"/>
              <w:right w:val="nil"/>
            </w:tcBorders>
          </w:tcPr>
          <w:p w14:paraId="11AF6485"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0B0071B" w14:textId="77777777" w:rsidR="00380C79" w:rsidRPr="000E4F8D" w:rsidRDefault="00380C79" w:rsidP="004C2510">
            <w:pPr>
              <w:pStyle w:val="AmColumnHeading"/>
            </w:pPr>
            <w:r>
              <w:t>Pozměňovací návrh</w:t>
            </w:r>
          </w:p>
        </w:tc>
      </w:tr>
      <w:tr w:rsidR="00380C79" w14:paraId="2DE2FCAB" w14:textId="77777777" w:rsidTr="004C2510">
        <w:trPr>
          <w:jc w:val="center"/>
        </w:trPr>
        <w:tc>
          <w:tcPr>
            <w:tcW w:w="4876" w:type="dxa"/>
            <w:tcBorders>
              <w:top w:val="nil"/>
              <w:left w:val="nil"/>
              <w:bottom w:val="nil"/>
              <w:right w:val="nil"/>
            </w:tcBorders>
          </w:tcPr>
          <w:p w14:paraId="3371F501" w14:textId="77777777" w:rsidR="00380C79" w:rsidRPr="000E4F8D" w:rsidRDefault="00380C79" w:rsidP="004C2510">
            <w:pPr>
              <w:pStyle w:val="Normal6a"/>
            </w:pPr>
            <w:r>
              <w:t>7.</w:t>
            </w:r>
            <w:r>
              <w:tab/>
              <w:t>oceňuje úsilí vynaložené na přípravu demokratických voleb, které se budou konat po zrušení válečného stavu; vítá obnovení parlamentního vysílání, které posílilo demokratickou legitimitu Ukrajiny;</w:t>
            </w:r>
          </w:p>
        </w:tc>
        <w:tc>
          <w:tcPr>
            <w:tcW w:w="4876" w:type="dxa"/>
            <w:tcBorders>
              <w:top w:val="nil"/>
              <w:left w:val="nil"/>
              <w:bottom w:val="nil"/>
              <w:right w:val="nil"/>
            </w:tcBorders>
          </w:tcPr>
          <w:p w14:paraId="35D0FF68" w14:textId="03863EAA" w:rsidR="00380C79" w:rsidRPr="000E4F8D" w:rsidRDefault="00380C79" w:rsidP="004C2510">
            <w:pPr>
              <w:pStyle w:val="Normal6a"/>
            </w:pPr>
            <w:r>
              <w:t>7.</w:t>
            </w:r>
            <w:r>
              <w:tab/>
              <w:t xml:space="preserve">oceňuje úsilí vynaložené na přípravu demokratických voleb, které se budou konat po zrušení válečného stavu; </w:t>
            </w:r>
            <w:r>
              <w:rPr>
                <w:b/>
                <w:i/>
              </w:rPr>
              <w:t>uznává důležitou práci pracovních skupin, které vytvořila Nejvyšší rada Ukrajiny za účelem vypracování volebních právních předpisů pro první poválečné volby; souhlasí</w:t>
            </w:r>
            <w:r>
              <w:rPr>
                <w:b/>
                <w:i/>
              </w:rPr>
              <w:t xml:space="preserve"> s </w:t>
            </w:r>
            <w:r>
              <w:rPr>
                <w:b/>
                <w:i/>
              </w:rPr>
              <w:t>jejich hodnocením, že veškeré volby na Ukrajině musí probíhat za podmínek udržitelného</w:t>
            </w:r>
            <w:r>
              <w:rPr>
                <w:b/>
                <w:i/>
              </w:rPr>
              <w:t xml:space="preserve"> a </w:t>
            </w:r>
            <w:r>
              <w:rPr>
                <w:b/>
                <w:i/>
              </w:rPr>
              <w:t>dlouhodobého příměří; vyzývá EU</w:t>
            </w:r>
            <w:r>
              <w:rPr>
                <w:b/>
                <w:i/>
              </w:rPr>
              <w:t xml:space="preserve"> a </w:t>
            </w:r>
            <w:r>
              <w:rPr>
                <w:b/>
                <w:i/>
              </w:rPr>
              <w:t>její členské státy, aby poskytly pomoc při reformě ukrajinských volebních právních předpisů, včetně odstranění překážek, které násilně vysídleným osobám brání</w:t>
            </w:r>
            <w:r>
              <w:rPr>
                <w:b/>
                <w:i/>
              </w:rPr>
              <w:t xml:space="preserve"> v </w:t>
            </w:r>
            <w:r>
              <w:rPr>
                <w:b/>
                <w:i/>
              </w:rPr>
              <w:t>účasti</w:t>
            </w:r>
            <w:r>
              <w:rPr>
                <w:b/>
                <w:i/>
              </w:rPr>
              <w:t xml:space="preserve"> v </w:t>
            </w:r>
            <w:r>
              <w:rPr>
                <w:b/>
                <w:i/>
              </w:rPr>
              <w:t>parlamentních</w:t>
            </w:r>
            <w:r>
              <w:rPr>
                <w:b/>
                <w:i/>
              </w:rPr>
              <w:t xml:space="preserve"> a </w:t>
            </w:r>
            <w:r>
              <w:rPr>
                <w:b/>
                <w:i/>
              </w:rPr>
              <w:t>prezidentských volbách,</w:t>
            </w:r>
            <w:r>
              <w:rPr>
                <w:b/>
                <w:i/>
              </w:rPr>
              <w:t xml:space="preserve"> a </w:t>
            </w:r>
            <w:r>
              <w:rPr>
                <w:b/>
                <w:i/>
              </w:rPr>
              <w:t>aby poskytly finanční pomoc, zejména při pořádání voleb mimo Ukrajinu; trvá na tom, aby Ukrajina při poválečných volbách obdržela obdobnou pomoc EU</w:t>
            </w:r>
            <w:r>
              <w:rPr>
                <w:b/>
                <w:i/>
              </w:rPr>
              <w:t xml:space="preserve"> v </w:t>
            </w:r>
            <w:r>
              <w:rPr>
                <w:b/>
                <w:i/>
              </w:rPr>
              <w:t>boji proti zahraniční manipulaci</w:t>
            </w:r>
            <w:r>
              <w:rPr>
                <w:b/>
                <w:i/>
              </w:rPr>
              <w:t xml:space="preserve"> s </w:t>
            </w:r>
            <w:r>
              <w:rPr>
                <w:b/>
                <w:i/>
              </w:rPr>
              <w:t>informacemi</w:t>
            </w:r>
            <w:r>
              <w:rPr>
                <w:b/>
                <w:i/>
              </w:rPr>
              <w:t xml:space="preserve"> a </w:t>
            </w:r>
            <w:r>
              <w:rPr>
                <w:b/>
                <w:i/>
              </w:rPr>
              <w:t>vměšování jako Moldavská republika; navrhuje, aby byla zvážena podpora vytvoření nezávislého koordinačního orgánu na Ukrajině pro boj proti zahraniční manipulaci</w:t>
            </w:r>
            <w:r>
              <w:rPr>
                <w:b/>
                <w:i/>
              </w:rPr>
              <w:t xml:space="preserve"> s </w:t>
            </w:r>
            <w:r>
              <w:rPr>
                <w:b/>
                <w:i/>
              </w:rPr>
              <w:t>informacemi</w:t>
            </w:r>
            <w:r>
              <w:rPr>
                <w:b/>
                <w:i/>
              </w:rPr>
              <w:t xml:space="preserve"> a </w:t>
            </w:r>
            <w:r>
              <w:rPr>
                <w:b/>
                <w:i/>
              </w:rPr>
              <w:t>vměšování;</w:t>
            </w:r>
            <w:r>
              <w:t xml:space="preserve"> vítá obnovení parlamentního vysílání, které posílilo demokratickou legitimitu Ukrajiny;</w:t>
            </w:r>
          </w:p>
        </w:tc>
      </w:tr>
    </w:tbl>
    <w:p w14:paraId="7803F553"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4AE75CC0" w14:textId="77777777" w:rsidR="00380C79" w:rsidRPr="000E4F8D" w:rsidRDefault="00380C79" w:rsidP="00380C79">
      <w:r>
        <w:rPr>
          <w:rStyle w:val="HideTWBExt"/>
        </w:rPr>
        <w:t>&lt;/Amend&gt;</w:t>
      </w:r>
    </w:p>
    <w:p w14:paraId="38AE77DA"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287</w:t>
      </w:r>
      <w:r>
        <w:rPr>
          <w:rStyle w:val="HideTWBExt"/>
          <w:b w:val="0"/>
        </w:rPr>
        <w:t>&lt;/NumAm&gt;</w:t>
      </w:r>
    </w:p>
    <w:p w14:paraId="1838AE0E" w14:textId="77777777" w:rsidR="00380C79" w:rsidRPr="000E4F8D" w:rsidRDefault="00380C79" w:rsidP="00380C79">
      <w:pPr>
        <w:pStyle w:val="NormalBold"/>
      </w:pPr>
      <w:r>
        <w:rPr>
          <w:rStyle w:val="HideTWBExt"/>
          <w:b w:val="0"/>
        </w:rPr>
        <w:t>&lt;RepeatBlock-By&gt;&lt;Members&gt;</w:t>
      </w:r>
      <w:r>
        <w:t>Nathalie Loiseau, Lucia Yar, Michał Kobosko, Dan Barna, Petras Auštrevičius, Engin Eroglu, Malik Azmani</w:t>
      </w:r>
      <w:r>
        <w:rPr>
          <w:rStyle w:val="HideTWBExt"/>
          <w:b w:val="0"/>
        </w:rPr>
        <w:t>&lt;/Members&gt;</w:t>
      </w:r>
    </w:p>
    <w:p w14:paraId="517A09FB" w14:textId="77777777" w:rsidR="00380C79" w:rsidRPr="000E4F8D" w:rsidRDefault="00380C79" w:rsidP="00380C79">
      <w:pPr>
        <w:pStyle w:val="NormalBold"/>
      </w:pPr>
      <w:r>
        <w:rPr>
          <w:rStyle w:val="HideTWBExt"/>
          <w:b w:val="0"/>
        </w:rPr>
        <w:t>&lt;/RepeatBlock-By&gt;</w:t>
      </w:r>
    </w:p>
    <w:p w14:paraId="51DDB32E"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12FD31D" w14:textId="77777777" w:rsidR="00380C79" w:rsidRPr="000E4F8D" w:rsidRDefault="00380C79" w:rsidP="00380C79">
      <w:pPr>
        <w:pStyle w:val="NormalBold"/>
      </w:pPr>
      <w:r>
        <w:rPr>
          <w:rStyle w:val="HideTWBExt"/>
          <w:b w:val="0"/>
        </w:rPr>
        <w:t>&lt;Article&gt;</w:t>
      </w:r>
      <w:r>
        <w:t>Bod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62B9FCA" w14:textId="77777777" w:rsidTr="004C2510">
        <w:trPr>
          <w:trHeight w:hRule="exact" w:val="240"/>
          <w:jc w:val="center"/>
        </w:trPr>
        <w:tc>
          <w:tcPr>
            <w:tcW w:w="9752" w:type="dxa"/>
            <w:gridSpan w:val="2"/>
            <w:tcBorders>
              <w:top w:val="nil"/>
              <w:left w:val="nil"/>
              <w:bottom w:val="nil"/>
              <w:right w:val="nil"/>
            </w:tcBorders>
          </w:tcPr>
          <w:p w14:paraId="62C2CC7C" w14:textId="77777777" w:rsidR="00380C79" w:rsidRPr="000E4F8D" w:rsidRDefault="00380C79" w:rsidP="004C2510"/>
        </w:tc>
      </w:tr>
      <w:tr w:rsidR="00380C79" w14:paraId="0ECCB29C" w14:textId="77777777" w:rsidTr="004C2510">
        <w:trPr>
          <w:trHeight w:val="240"/>
          <w:jc w:val="center"/>
        </w:trPr>
        <w:tc>
          <w:tcPr>
            <w:tcW w:w="4876" w:type="dxa"/>
            <w:tcBorders>
              <w:top w:val="nil"/>
              <w:left w:val="nil"/>
              <w:bottom w:val="nil"/>
              <w:right w:val="nil"/>
            </w:tcBorders>
          </w:tcPr>
          <w:p w14:paraId="329DF40E"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70A89799" w14:textId="77777777" w:rsidR="00380C79" w:rsidRPr="000E4F8D" w:rsidRDefault="00380C79" w:rsidP="004C2510">
            <w:pPr>
              <w:pStyle w:val="AmColumnHeading"/>
            </w:pPr>
            <w:r>
              <w:t>Pozměňovací návrh</w:t>
            </w:r>
          </w:p>
        </w:tc>
      </w:tr>
      <w:tr w:rsidR="00380C79" w14:paraId="24BEDD66" w14:textId="77777777" w:rsidTr="004C2510">
        <w:trPr>
          <w:jc w:val="center"/>
        </w:trPr>
        <w:tc>
          <w:tcPr>
            <w:tcW w:w="4876" w:type="dxa"/>
            <w:tcBorders>
              <w:top w:val="nil"/>
              <w:left w:val="nil"/>
              <w:bottom w:val="nil"/>
              <w:right w:val="nil"/>
            </w:tcBorders>
          </w:tcPr>
          <w:p w14:paraId="5DECBF0C" w14:textId="77777777" w:rsidR="00380C79" w:rsidRPr="000E4F8D" w:rsidRDefault="00380C79" w:rsidP="004C2510">
            <w:pPr>
              <w:pStyle w:val="Normal6a"/>
            </w:pPr>
            <w:r>
              <w:t>7.</w:t>
            </w:r>
            <w:r>
              <w:tab/>
              <w:t>oceňuje úsilí vynaložené na přípravu demokratických voleb, které se budou konat po zrušení válečného stavu; vítá obnovení parlamentního vysílání, které posílilo demokratickou legitimitu Ukrajiny;</w:t>
            </w:r>
          </w:p>
        </w:tc>
        <w:tc>
          <w:tcPr>
            <w:tcW w:w="4876" w:type="dxa"/>
            <w:tcBorders>
              <w:top w:val="nil"/>
              <w:left w:val="nil"/>
              <w:bottom w:val="nil"/>
              <w:right w:val="nil"/>
            </w:tcBorders>
          </w:tcPr>
          <w:p w14:paraId="5E6A07EC" w14:textId="07CF5610" w:rsidR="00380C79" w:rsidRPr="000E4F8D" w:rsidRDefault="00380C79" w:rsidP="004C2510">
            <w:pPr>
              <w:pStyle w:val="Normal6a"/>
            </w:pPr>
            <w:r>
              <w:t>7.</w:t>
            </w:r>
            <w:r>
              <w:tab/>
              <w:t xml:space="preserve">oceňuje úsilí vynaložené na přípravu demokratických voleb, které se budou konat po zrušení válečného stavu; vítá obnovení parlamentního vysílání, které posílilo demokratickou legitimitu Ukrajiny; </w:t>
            </w:r>
            <w:r>
              <w:rPr>
                <w:b/>
                <w:i/>
              </w:rPr>
              <w:t>připomíná, že ruská útočná válka probíhá také</w:t>
            </w:r>
            <w:r>
              <w:rPr>
                <w:b/>
                <w:i/>
              </w:rPr>
              <w:t xml:space="preserve"> v </w:t>
            </w:r>
            <w:r>
              <w:rPr>
                <w:b/>
                <w:i/>
              </w:rPr>
              <w:t>informační sféře; důrazně odsuzuje pokusy Ruska delegitimizovat ukrajinské instituce; připomíná, že kognitivní válka Ruska se zaměřuje na podporu Ukrajiny</w:t>
            </w:r>
            <w:r>
              <w:rPr>
                <w:b/>
                <w:i/>
              </w:rPr>
              <w:t xml:space="preserve"> v </w:t>
            </w:r>
            <w:r>
              <w:rPr>
                <w:b/>
                <w:i/>
              </w:rPr>
              <w:t>evropských demokraciích,</w:t>
            </w:r>
            <w:r>
              <w:rPr>
                <w:b/>
                <w:i/>
              </w:rPr>
              <w:t xml:space="preserve"> a </w:t>
            </w:r>
            <w:r>
              <w:rPr>
                <w:b/>
                <w:i/>
              </w:rPr>
              <w:t>to</w:t>
            </w:r>
            <w:r>
              <w:rPr>
                <w:b/>
                <w:i/>
              </w:rPr>
              <w:t xml:space="preserve"> i </w:t>
            </w:r>
            <w:r>
              <w:rPr>
                <w:b/>
                <w:i/>
              </w:rPr>
              <w:t>prostřednictvím podpory různých politických stran;</w:t>
            </w:r>
          </w:p>
        </w:tc>
      </w:tr>
    </w:tbl>
    <w:p w14:paraId="494064C6"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4666EE26" w14:textId="77777777" w:rsidR="00380C79" w:rsidRPr="000E4F8D" w:rsidRDefault="00380C79" w:rsidP="00380C79">
      <w:r>
        <w:rPr>
          <w:rStyle w:val="HideTWBExt"/>
        </w:rPr>
        <w:t>&lt;/Amend&gt;</w:t>
      </w:r>
    </w:p>
    <w:p w14:paraId="4F1307DB"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288</w:t>
      </w:r>
      <w:r>
        <w:rPr>
          <w:rStyle w:val="HideTWBExt"/>
          <w:b w:val="0"/>
        </w:rPr>
        <w:t>&lt;/NumAm&gt;</w:t>
      </w:r>
    </w:p>
    <w:p w14:paraId="28214B3B" w14:textId="77777777" w:rsidR="00380C79" w:rsidRPr="000E4F8D" w:rsidRDefault="00380C79" w:rsidP="00380C79">
      <w:pPr>
        <w:pStyle w:val="NormalBold"/>
      </w:pPr>
      <w:r>
        <w:rPr>
          <w:rStyle w:val="HideTWBExt"/>
          <w:b w:val="0"/>
        </w:rPr>
        <w:t>&lt;RepeatBlock-By&gt;&lt;Members&gt;</w:t>
      </w:r>
      <w:r>
        <w:t>Villy Søvndal</w:t>
      </w:r>
      <w:r>
        <w:rPr>
          <w:rStyle w:val="HideTWBExt"/>
          <w:b w:val="0"/>
        </w:rPr>
        <w:t>&lt;/Members&gt;</w:t>
      </w:r>
    </w:p>
    <w:p w14:paraId="204FD4C7" w14:textId="77777777" w:rsidR="00380C79" w:rsidRPr="000E4F8D" w:rsidRDefault="00380C79" w:rsidP="00380C79">
      <w:r>
        <w:rPr>
          <w:rStyle w:val="HideTWBExt"/>
        </w:rPr>
        <w:t>&lt;AuNomDe&gt;</w:t>
      </w:r>
      <w:r>
        <w:rPr>
          <w:rStyle w:val="HideTWBInt"/>
        </w:rPr>
        <w:t>{Verts/ALE}</w:t>
      </w:r>
      <w:r>
        <w:t>za skupinu Verts/ALE</w:t>
      </w:r>
      <w:r>
        <w:rPr>
          <w:rStyle w:val="HideTWBExt"/>
        </w:rPr>
        <w:t>&lt;/AuNomDe&gt;</w:t>
      </w:r>
    </w:p>
    <w:p w14:paraId="31A28E91" w14:textId="77777777" w:rsidR="00380C79" w:rsidRPr="000E4F8D" w:rsidRDefault="00380C79" w:rsidP="00380C79">
      <w:pPr>
        <w:pStyle w:val="NormalBold"/>
      </w:pPr>
      <w:r>
        <w:rPr>
          <w:rStyle w:val="HideTWBExt"/>
          <w:b w:val="0"/>
        </w:rPr>
        <w:t>&lt;/RepeatBlock-By&gt;</w:t>
      </w:r>
    </w:p>
    <w:p w14:paraId="444413F6"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2BEA28E" w14:textId="77777777" w:rsidR="00380C79" w:rsidRPr="000E4F8D" w:rsidRDefault="00380C79" w:rsidP="00380C79">
      <w:pPr>
        <w:pStyle w:val="NormalBold"/>
      </w:pPr>
      <w:r>
        <w:rPr>
          <w:rStyle w:val="HideTWBExt"/>
          <w:b w:val="0"/>
        </w:rPr>
        <w:t>&lt;Article&gt;</w:t>
      </w:r>
      <w:r>
        <w:t>Bod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6CAE326" w14:textId="77777777" w:rsidTr="004C2510">
        <w:trPr>
          <w:trHeight w:hRule="exact" w:val="240"/>
          <w:jc w:val="center"/>
        </w:trPr>
        <w:tc>
          <w:tcPr>
            <w:tcW w:w="9752" w:type="dxa"/>
            <w:gridSpan w:val="2"/>
            <w:tcBorders>
              <w:top w:val="nil"/>
              <w:left w:val="nil"/>
              <w:bottom w:val="nil"/>
              <w:right w:val="nil"/>
            </w:tcBorders>
          </w:tcPr>
          <w:p w14:paraId="666EE16C" w14:textId="77777777" w:rsidR="00380C79" w:rsidRPr="000E4F8D" w:rsidRDefault="00380C79" w:rsidP="004C2510"/>
        </w:tc>
      </w:tr>
      <w:tr w:rsidR="00380C79" w14:paraId="06A57D15" w14:textId="77777777" w:rsidTr="004C2510">
        <w:trPr>
          <w:trHeight w:val="240"/>
          <w:jc w:val="center"/>
        </w:trPr>
        <w:tc>
          <w:tcPr>
            <w:tcW w:w="4876" w:type="dxa"/>
            <w:tcBorders>
              <w:top w:val="nil"/>
              <w:left w:val="nil"/>
              <w:bottom w:val="nil"/>
              <w:right w:val="nil"/>
            </w:tcBorders>
          </w:tcPr>
          <w:p w14:paraId="7078FD65"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C9E0EAA" w14:textId="77777777" w:rsidR="00380C79" w:rsidRPr="000E4F8D" w:rsidRDefault="00380C79" w:rsidP="004C2510">
            <w:pPr>
              <w:pStyle w:val="AmColumnHeading"/>
            </w:pPr>
            <w:r>
              <w:t>Pozměňovací návrh</w:t>
            </w:r>
          </w:p>
        </w:tc>
      </w:tr>
      <w:tr w:rsidR="00380C79" w14:paraId="2ECAB233" w14:textId="77777777" w:rsidTr="004C2510">
        <w:trPr>
          <w:jc w:val="center"/>
        </w:trPr>
        <w:tc>
          <w:tcPr>
            <w:tcW w:w="4876" w:type="dxa"/>
            <w:tcBorders>
              <w:top w:val="nil"/>
              <w:left w:val="nil"/>
              <w:bottom w:val="nil"/>
              <w:right w:val="nil"/>
            </w:tcBorders>
          </w:tcPr>
          <w:p w14:paraId="15BC42B5" w14:textId="77777777" w:rsidR="00380C79" w:rsidRPr="000E4F8D" w:rsidRDefault="00380C79" w:rsidP="004C2510">
            <w:pPr>
              <w:pStyle w:val="Normal6a"/>
            </w:pPr>
            <w:r>
              <w:t>7.</w:t>
            </w:r>
            <w:r>
              <w:tab/>
              <w:t>oceňuje úsilí vynaložené na přípravu demokratických voleb, které se budou konat po zrušení válečného stavu; vítá obnovení parlamentního vysílání, které posílilo demokratickou legitimitu Ukrajiny;</w:t>
            </w:r>
          </w:p>
        </w:tc>
        <w:tc>
          <w:tcPr>
            <w:tcW w:w="4876" w:type="dxa"/>
            <w:tcBorders>
              <w:top w:val="nil"/>
              <w:left w:val="nil"/>
              <w:bottom w:val="nil"/>
              <w:right w:val="nil"/>
            </w:tcBorders>
          </w:tcPr>
          <w:p w14:paraId="7257D671" w14:textId="09E356F5" w:rsidR="00380C79" w:rsidRPr="000E4F8D" w:rsidRDefault="00380C79" w:rsidP="004C2510">
            <w:pPr>
              <w:pStyle w:val="Normal6a"/>
            </w:pPr>
            <w:r>
              <w:t>7.</w:t>
            </w:r>
            <w:r>
              <w:tab/>
              <w:t>oceňuje úsilí vynaložené na přípravu demokratických voleb, které se budou konat po zrušení válečného stavu</w:t>
            </w:r>
            <w:r>
              <w:t xml:space="preserve"> a </w:t>
            </w:r>
            <w:r>
              <w:rPr>
                <w:b/>
                <w:i/>
              </w:rPr>
              <w:t>poté, co bude celková situace</w:t>
            </w:r>
            <w:r>
              <w:rPr>
                <w:b/>
                <w:i/>
              </w:rPr>
              <w:t xml:space="preserve"> v </w:t>
            </w:r>
            <w:r>
              <w:rPr>
                <w:b/>
                <w:i/>
              </w:rPr>
              <w:t>zemi dostatečně bezpečná</w:t>
            </w:r>
            <w:r>
              <w:t xml:space="preserve">; vítá obnovení parlamentního vysílání, které posílilo demokratickou legitimitu Ukrajiny; </w:t>
            </w:r>
            <w:r>
              <w:rPr>
                <w:b/>
                <w:i/>
              </w:rPr>
              <w:t>vyzývá</w:t>
            </w:r>
            <w:r>
              <w:rPr>
                <w:b/>
                <w:i/>
              </w:rPr>
              <w:t xml:space="preserve"> k </w:t>
            </w:r>
            <w:r>
              <w:rPr>
                <w:b/>
                <w:i/>
              </w:rPr>
              <w:t>větší otevřenosti ze strany parlamentních výborů, pokud jde</w:t>
            </w:r>
            <w:r>
              <w:rPr>
                <w:b/>
                <w:i/>
              </w:rPr>
              <w:t xml:space="preserve"> o </w:t>
            </w:r>
            <w:r>
              <w:rPr>
                <w:b/>
                <w:i/>
              </w:rPr>
              <w:t>spolupráci</w:t>
            </w:r>
            <w:r>
              <w:rPr>
                <w:b/>
                <w:i/>
              </w:rPr>
              <w:t xml:space="preserve"> s </w:t>
            </w:r>
            <w:r>
              <w:rPr>
                <w:b/>
                <w:i/>
              </w:rPr>
              <w:t>občanskou společností;</w:t>
            </w:r>
          </w:p>
        </w:tc>
      </w:tr>
    </w:tbl>
    <w:p w14:paraId="31231FD3"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2B88BE91" w14:textId="77777777" w:rsidR="00380C79" w:rsidRPr="000E4F8D" w:rsidRDefault="00380C79" w:rsidP="00380C79">
      <w:r>
        <w:rPr>
          <w:rStyle w:val="HideTWBExt"/>
        </w:rPr>
        <w:t>&lt;/Amend&gt;</w:t>
      </w:r>
    </w:p>
    <w:p w14:paraId="021B0598"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289</w:t>
      </w:r>
      <w:r>
        <w:rPr>
          <w:rStyle w:val="HideTWBExt"/>
          <w:b w:val="0"/>
        </w:rPr>
        <w:t>&lt;/NumAm&gt;</w:t>
      </w:r>
    </w:p>
    <w:p w14:paraId="61B25CC7" w14:textId="77777777" w:rsidR="00380C79" w:rsidRPr="000E4F8D" w:rsidRDefault="00380C79" w:rsidP="00380C79">
      <w:pPr>
        <w:pStyle w:val="NormalBold"/>
      </w:pPr>
      <w:r>
        <w:rPr>
          <w:rStyle w:val="HideTWBExt"/>
          <w:b w:val="0"/>
        </w:rPr>
        <w:t>&lt;RepeatBlock-By&gt;&lt;Members&gt;</w:t>
      </w:r>
      <w:r>
        <w:t>Michael Gahler</w:t>
      </w:r>
      <w:r>
        <w:rPr>
          <w:rStyle w:val="HideTWBExt"/>
          <w:b w:val="0"/>
        </w:rPr>
        <w:t>&lt;/Members&gt;</w:t>
      </w:r>
    </w:p>
    <w:p w14:paraId="129E1FDB" w14:textId="77777777" w:rsidR="00380C79" w:rsidRPr="000E4F8D" w:rsidRDefault="00380C79" w:rsidP="00380C79">
      <w:pPr>
        <w:pStyle w:val="NormalBold"/>
      </w:pPr>
      <w:r>
        <w:rPr>
          <w:rStyle w:val="HideTWBExt"/>
          <w:b w:val="0"/>
        </w:rPr>
        <w:t>&lt;/RepeatBlock-By&gt;</w:t>
      </w:r>
    </w:p>
    <w:p w14:paraId="5738CBB4"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38EBAC9B" w14:textId="77777777" w:rsidR="00380C79" w:rsidRPr="000E4F8D" w:rsidRDefault="00380C79" w:rsidP="00380C79">
      <w:pPr>
        <w:pStyle w:val="NormalBold"/>
      </w:pPr>
      <w:r>
        <w:rPr>
          <w:rStyle w:val="HideTWBExt"/>
          <w:b w:val="0"/>
        </w:rPr>
        <w:t>&lt;Article&gt;</w:t>
      </w:r>
      <w:r>
        <w:t>Bod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39685B6" w14:textId="77777777" w:rsidTr="004C2510">
        <w:trPr>
          <w:trHeight w:hRule="exact" w:val="240"/>
          <w:jc w:val="center"/>
        </w:trPr>
        <w:tc>
          <w:tcPr>
            <w:tcW w:w="9752" w:type="dxa"/>
            <w:gridSpan w:val="2"/>
            <w:tcBorders>
              <w:top w:val="nil"/>
              <w:left w:val="nil"/>
              <w:bottom w:val="nil"/>
              <w:right w:val="nil"/>
            </w:tcBorders>
          </w:tcPr>
          <w:p w14:paraId="44498595" w14:textId="77777777" w:rsidR="00380C79" w:rsidRPr="000E4F8D" w:rsidRDefault="00380C79" w:rsidP="004C2510"/>
        </w:tc>
      </w:tr>
      <w:tr w:rsidR="00380C79" w14:paraId="7A8BA8B1" w14:textId="77777777" w:rsidTr="004C2510">
        <w:trPr>
          <w:trHeight w:val="240"/>
          <w:jc w:val="center"/>
        </w:trPr>
        <w:tc>
          <w:tcPr>
            <w:tcW w:w="4876" w:type="dxa"/>
            <w:tcBorders>
              <w:top w:val="nil"/>
              <w:left w:val="nil"/>
              <w:bottom w:val="nil"/>
              <w:right w:val="nil"/>
            </w:tcBorders>
          </w:tcPr>
          <w:p w14:paraId="50947620"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A848FC0" w14:textId="77777777" w:rsidR="00380C79" w:rsidRPr="000E4F8D" w:rsidRDefault="00380C79" w:rsidP="004C2510">
            <w:pPr>
              <w:pStyle w:val="AmColumnHeading"/>
            </w:pPr>
            <w:r>
              <w:t>Pozměňovací návrh</w:t>
            </w:r>
          </w:p>
        </w:tc>
      </w:tr>
      <w:tr w:rsidR="00380C79" w14:paraId="78D55C3C" w14:textId="77777777" w:rsidTr="004C2510">
        <w:trPr>
          <w:jc w:val="center"/>
        </w:trPr>
        <w:tc>
          <w:tcPr>
            <w:tcW w:w="4876" w:type="dxa"/>
            <w:tcBorders>
              <w:top w:val="nil"/>
              <w:left w:val="nil"/>
              <w:bottom w:val="nil"/>
              <w:right w:val="nil"/>
            </w:tcBorders>
          </w:tcPr>
          <w:p w14:paraId="5AD37660" w14:textId="77777777" w:rsidR="00380C79" w:rsidRPr="000E4F8D" w:rsidRDefault="00380C79" w:rsidP="004C2510">
            <w:pPr>
              <w:pStyle w:val="Normal6a"/>
            </w:pPr>
            <w:r>
              <w:t>7.</w:t>
            </w:r>
            <w:r>
              <w:tab/>
              <w:t>oceňuje úsilí vynaložené na přípravu demokratických voleb, které se budou konat po zrušení válečného stavu; vítá obnovení parlamentního vysílání, které posílilo demokratickou legitimitu Ukrajiny;</w:t>
            </w:r>
          </w:p>
        </w:tc>
        <w:tc>
          <w:tcPr>
            <w:tcW w:w="4876" w:type="dxa"/>
            <w:tcBorders>
              <w:top w:val="nil"/>
              <w:left w:val="nil"/>
              <w:bottom w:val="nil"/>
              <w:right w:val="nil"/>
            </w:tcBorders>
          </w:tcPr>
          <w:p w14:paraId="7D712640" w14:textId="6E7AD0F6" w:rsidR="00380C79" w:rsidRPr="000E4F8D" w:rsidRDefault="00380C79" w:rsidP="004C2510">
            <w:pPr>
              <w:pStyle w:val="Normal6a"/>
            </w:pPr>
            <w:r>
              <w:t>7.</w:t>
            </w:r>
            <w:r>
              <w:tab/>
              <w:t>oceňuje úsilí vynaložené na přípravu demokratických voleb, které se budou konat po zrušení válečného stavu</w:t>
            </w:r>
            <w:r>
              <w:rPr>
                <w:b/>
                <w:i/>
              </w:rPr>
              <w:t>,</w:t>
            </w:r>
            <w:r>
              <w:rPr>
                <w:b/>
                <w:i/>
              </w:rPr>
              <w:t xml:space="preserve"> a </w:t>
            </w:r>
            <w:r>
              <w:rPr>
                <w:b/>
                <w:i/>
              </w:rPr>
              <w:t>trvá na tom, aby byl poskytnut přiměřený čas na splnění nezbytných norem</w:t>
            </w:r>
            <w:r>
              <w:rPr>
                <w:b/>
                <w:i/>
              </w:rPr>
              <w:t xml:space="preserve"> a </w:t>
            </w:r>
            <w:r>
              <w:rPr>
                <w:b/>
                <w:i/>
              </w:rPr>
              <w:t>podmínek pro svobodné</w:t>
            </w:r>
            <w:r>
              <w:rPr>
                <w:b/>
                <w:i/>
              </w:rPr>
              <w:t xml:space="preserve"> a </w:t>
            </w:r>
            <w:r>
              <w:rPr>
                <w:b/>
                <w:i/>
              </w:rPr>
              <w:t>spravedlivé volby</w:t>
            </w:r>
            <w:r>
              <w:t>; vítá obnovení parlamentního vysílání, které posílilo demokratickou legitimitu Ukrajiny;</w:t>
            </w:r>
          </w:p>
        </w:tc>
      </w:tr>
    </w:tbl>
    <w:p w14:paraId="2C4054B9"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AFEF87A" w14:textId="77777777" w:rsidR="00380C79" w:rsidRPr="000E4F8D" w:rsidRDefault="00380C79" w:rsidP="00380C79">
      <w:r>
        <w:rPr>
          <w:rStyle w:val="HideTWBExt"/>
        </w:rPr>
        <w:t>&lt;/Amend&gt;</w:t>
      </w:r>
    </w:p>
    <w:p w14:paraId="59D11B05"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290</w:t>
      </w:r>
      <w:r>
        <w:rPr>
          <w:rStyle w:val="HideTWBExt"/>
          <w:b w:val="0"/>
        </w:rPr>
        <w:t>&lt;/NumAm&gt;</w:t>
      </w:r>
    </w:p>
    <w:p w14:paraId="4606795D" w14:textId="77777777" w:rsidR="00380C79" w:rsidRPr="000E4F8D" w:rsidRDefault="00380C79" w:rsidP="00380C79">
      <w:pPr>
        <w:pStyle w:val="NormalBold"/>
      </w:pPr>
      <w:r>
        <w:rPr>
          <w:rStyle w:val="HideTWBExt"/>
          <w:b w:val="0"/>
        </w:rPr>
        <w:t>&lt;RepeatBlock-By&gt;&lt;Members&gt;</w:t>
      </w:r>
      <w:r>
        <w:t>Sebastian Tynkkynen</w:t>
      </w:r>
      <w:r>
        <w:rPr>
          <w:rStyle w:val="HideTWBExt"/>
          <w:b w:val="0"/>
        </w:rPr>
        <w:t>&lt;/Members&gt;</w:t>
      </w:r>
    </w:p>
    <w:p w14:paraId="016AC9DE" w14:textId="77777777" w:rsidR="00380C79" w:rsidRPr="000E4F8D" w:rsidRDefault="00380C79" w:rsidP="00380C79">
      <w:pPr>
        <w:pStyle w:val="NormalBold"/>
      </w:pPr>
      <w:r>
        <w:rPr>
          <w:rStyle w:val="HideTWBExt"/>
          <w:b w:val="0"/>
        </w:rPr>
        <w:t>&lt;/RepeatBlock-By&gt;</w:t>
      </w:r>
    </w:p>
    <w:p w14:paraId="78CEFE65"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3802641A" w14:textId="77777777" w:rsidR="00380C79" w:rsidRPr="000E4F8D" w:rsidRDefault="00380C79" w:rsidP="00380C79">
      <w:pPr>
        <w:pStyle w:val="NormalBold"/>
      </w:pPr>
      <w:r>
        <w:rPr>
          <w:rStyle w:val="HideTWBExt"/>
          <w:b w:val="0"/>
        </w:rPr>
        <w:t>&lt;Article&gt;</w:t>
      </w:r>
      <w:r>
        <w:t>Bod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3280CA0" w14:textId="77777777" w:rsidTr="004C2510">
        <w:trPr>
          <w:trHeight w:hRule="exact" w:val="240"/>
          <w:jc w:val="center"/>
        </w:trPr>
        <w:tc>
          <w:tcPr>
            <w:tcW w:w="9752" w:type="dxa"/>
            <w:gridSpan w:val="2"/>
            <w:tcBorders>
              <w:top w:val="nil"/>
              <w:left w:val="nil"/>
              <w:bottom w:val="nil"/>
              <w:right w:val="nil"/>
            </w:tcBorders>
          </w:tcPr>
          <w:p w14:paraId="4EC6FEC1" w14:textId="77777777" w:rsidR="00380C79" w:rsidRPr="000E4F8D" w:rsidRDefault="00380C79" w:rsidP="004C2510"/>
        </w:tc>
      </w:tr>
      <w:tr w:rsidR="00380C79" w14:paraId="5716E957" w14:textId="77777777" w:rsidTr="004C2510">
        <w:trPr>
          <w:trHeight w:val="240"/>
          <w:jc w:val="center"/>
        </w:trPr>
        <w:tc>
          <w:tcPr>
            <w:tcW w:w="4876" w:type="dxa"/>
            <w:tcBorders>
              <w:top w:val="nil"/>
              <w:left w:val="nil"/>
              <w:bottom w:val="nil"/>
              <w:right w:val="nil"/>
            </w:tcBorders>
          </w:tcPr>
          <w:p w14:paraId="72794025"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09ECC78" w14:textId="77777777" w:rsidR="00380C79" w:rsidRPr="000E4F8D" w:rsidRDefault="00380C79" w:rsidP="004C2510">
            <w:pPr>
              <w:pStyle w:val="AmColumnHeading"/>
            </w:pPr>
            <w:r>
              <w:t>Pozměňovací návrh</w:t>
            </w:r>
          </w:p>
        </w:tc>
      </w:tr>
      <w:tr w:rsidR="00380C79" w14:paraId="4489D4DF" w14:textId="77777777" w:rsidTr="004C2510">
        <w:trPr>
          <w:jc w:val="center"/>
        </w:trPr>
        <w:tc>
          <w:tcPr>
            <w:tcW w:w="4876" w:type="dxa"/>
            <w:tcBorders>
              <w:top w:val="nil"/>
              <w:left w:val="nil"/>
              <w:bottom w:val="nil"/>
              <w:right w:val="nil"/>
            </w:tcBorders>
          </w:tcPr>
          <w:p w14:paraId="25028EF7" w14:textId="77777777" w:rsidR="00380C79" w:rsidRPr="000E4F8D" w:rsidRDefault="00380C79" w:rsidP="004C2510">
            <w:pPr>
              <w:pStyle w:val="Normal6a"/>
            </w:pPr>
            <w:r>
              <w:t>7.</w:t>
            </w:r>
            <w:r>
              <w:tab/>
              <w:t>oceňuje úsilí vynaložené na přípravu demokratických voleb, které se budou konat po zrušení válečného stavu; vítá obnovení parlamentního vysílání, které posílilo demokratickou legitimitu Ukrajiny;</w:t>
            </w:r>
          </w:p>
        </w:tc>
        <w:tc>
          <w:tcPr>
            <w:tcW w:w="4876" w:type="dxa"/>
            <w:tcBorders>
              <w:top w:val="nil"/>
              <w:left w:val="nil"/>
              <w:bottom w:val="nil"/>
              <w:right w:val="nil"/>
            </w:tcBorders>
          </w:tcPr>
          <w:p w14:paraId="6E3363D5" w14:textId="7A6AAA0B" w:rsidR="00380C79" w:rsidRPr="000E4F8D" w:rsidRDefault="00380C79" w:rsidP="004C2510">
            <w:pPr>
              <w:pStyle w:val="Normal6a"/>
            </w:pPr>
            <w:r>
              <w:t>7.</w:t>
            </w:r>
            <w:r>
              <w:tab/>
              <w:t>oceňuje úsilí vynaložené na přípravu demokratických voleb, které se budou konat po zrušení válečného stavu; vítá obnovení parlamentního vysílání, které posílilo demokratickou legitimitu</w:t>
            </w:r>
            <w:r>
              <w:t xml:space="preserve"> a </w:t>
            </w:r>
            <w:r>
              <w:rPr>
                <w:b/>
                <w:i/>
              </w:rPr>
              <w:t>otevřenost</w:t>
            </w:r>
            <w:r>
              <w:t xml:space="preserve"> Ukrajiny;</w:t>
            </w:r>
          </w:p>
        </w:tc>
      </w:tr>
    </w:tbl>
    <w:p w14:paraId="76B83777"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{FI}</w:t>
      </w:r>
      <w:r w:rsidRPr="000E4F8D">
        <w:t>fi</w:t>
      </w:r>
      <w:r w:rsidRPr="000E4F8D">
        <w:rPr>
          <w:rStyle w:val="HideTWBExt"/>
        </w:rPr>
        <w:t>&lt;/Original&gt;</w:t>
      </w:r>
    </w:p>
    <w:p w14:paraId="1434C2E0" w14:textId="77777777" w:rsidR="00380C79" w:rsidRPr="000E4F8D" w:rsidRDefault="00380C79" w:rsidP="00380C79">
      <w:r>
        <w:rPr>
          <w:rStyle w:val="HideTWBExt"/>
        </w:rPr>
        <w:t>&lt;/Amend&gt;</w:t>
      </w:r>
    </w:p>
    <w:p w14:paraId="50C3179D"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291</w:t>
      </w:r>
      <w:r>
        <w:rPr>
          <w:rStyle w:val="HideTWBExt"/>
          <w:b w:val="0"/>
        </w:rPr>
        <w:t>&lt;/NumAm&gt;</w:t>
      </w:r>
    </w:p>
    <w:p w14:paraId="676DBD25"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77FE2FD8" w14:textId="77777777" w:rsidR="00380C79" w:rsidRPr="000E4F8D" w:rsidRDefault="00380C79" w:rsidP="00380C79">
      <w:pPr>
        <w:pStyle w:val="NormalBold"/>
      </w:pPr>
      <w:r>
        <w:rPr>
          <w:rStyle w:val="HideTWBExt"/>
          <w:b w:val="0"/>
        </w:rPr>
        <w:t>&lt;/RepeatBlock-By&gt;</w:t>
      </w:r>
    </w:p>
    <w:p w14:paraId="6D7E77E3"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7CA3A93" w14:textId="511269D7" w:rsidR="00380C79" w:rsidRPr="000E4F8D" w:rsidRDefault="00380C79" w:rsidP="00380C79">
      <w:pPr>
        <w:pStyle w:val="NormalBold"/>
      </w:pPr>
      <w:r>
        <w:rPr>
          <w:rStyle w:val="HideTWBExt"/>
          <w:b w:val="0"/>
        </w:rPr>
        <w:t>&lt;Article&gt;</w:t>
      </w:r>
      <w:r>
        <w:t>Bod 7</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1858870" w14:textId="77777777" w:rsidTr="004C2510">
        <w:trPr>
          <w:trHeight w:hRule="exact" w:val="240"/>
          <w:jc w:val="center"/>
        </w:trPr>
        <w:tc>
          <w:tcPr>
            <w:tcW w:w="9752" w:type="dxa"/>
            <w:gridSpan w:val="2"/>
            <w:tcBorders>
              <w:top w:val="nil"/>
              <w:left w:val="nil"/>
              <w:bottom w:val="nil"/>
              <w:right w:val="nil"/>
            </w:tcBorders>
          </w:tcPr>
          <w:p w14:paraId="1435DDAA" w14:textId="77777777" w:rsidR="00380C79" w:rsidRPr="000E4F8D" w:rsidRDefault="00380C79" w:rsidP="004C2510"/>
        </w:tc>
      </w:tr>
      <w:tr w:rsidR="00380C79" w14:paraId="370E6BEA" w14:textId="77777777" w:rsidTr="004C2510">
        <w:trPr>
          <w:trHeight w:val="240"/>
          <w:jc w:val="center"/>
        </w:trPr>
        <w:tc>
          <w:tcPr>
            <w:tcW w:w="4876" w:type="dxa"/>
            <w:tcBorders>
              <w:top w:val="nil"/>
              <w:left w:val="nil"/>
              <w:bottom w:val="nil"/>
              <w:right w:val="nil"/>
            </w:tcBorders>
          </w:tcPr>
          <w:p w14:paraId="2AD02E0B"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0F83317E" w14:textId="77777777" w:rsidR="00380C79" w:rsidRPr="000E4F8D" w:rsidRDefault="00380C79" w:rsidP="004C2510">
            <w:pPr>
              <w:pStyle w:val="AmColumnHeading"/>
            </w:pPr>
            <w:r>
              <w:t>Pozměňovací návrh</w:t>
            </w:r>
          </w:p>
        </w:tc>
      </w:tr>
      <w:tr w:rsidR="00380C79" w14:paraId="4A6B9102" w14:textId="77777777" w:rsidTr="004C2510">
        <w:trPr>
          <w:jc w:val="center"/>
        </w:trPr>
        <w:tc>
          <w:tcPr>
            <w:tcW w:w="4876" w:type="dxa"/>
            <w:tcBorders>
              <w:top w:val="nil"/>
              <w:left w:val="nil"/>
              <w:bottom w:val="nil"/>
              <w:right w:val="nil"/>
            </w:tcBorders>
          </w:tcPr>
          <w:p w14:paraId="3F4ED23D" w14:textId="77777777" w:rsidR="00380C79" w:rsidRPr="000E4F8D" w:rsidRDefault="00380C79" w:rsidP="004C2510">
            <w:pPr>
              <w:pStyle w:val="Normal6a"/>
            </w:pPr>
          </w:p>
        </w:tc>
        <w:tc>
          <w:tcPr>
            <w:tcW w:w="4876" w:type="dxa"/>
            <w:tcBorders>
              <w:top w:val="nil"/>
              <w:left w:val="nil"/>
              <w:bottom w:val="nil"/>
              <w:right w:val="nil"/>
            </w:tcBorders>
          </w:tcPr>
          <w:p w14:paraId="4DE44D05" w14:textId="1660C1A2" w:rsidR="00380C79" w:rsidRPr="000E4F8D" w:rsidRDefault="00380C79" w:rsidP="004C2510">
            <w:pPr>
              <w:pStyle w:val="Normal6a"/>
            </w:pPr>
            <w:r>
              <w:rPr>
                <w:b/>
                <w:i/>
              </w:rPr>
              <w:t>7a.</w:t>
            </w:r>
            <w:r>
              <w:tab/>
            </w:r>
            <w:r>
              <w:rPr>
                <w:b/>
                <w:i/>
              </w:rPr>
              <w:t>připomíná, že podle všeobecně uznávaných demokratických zásad</w:t>
            </w:r>
            <w:r>
              <w:rPr>
                <w:b/>
                <w:i/>
              </w:rPr>
              <w:t xml:space="preserve"> a </w:t>
            </w:r>
            <w:r>
              <w:rPr>
                <w:b/>
                <w:i/>
              </w:rPr>
              <w:t>ukrajinské ústavy se</w:t>
            </w:r>
            <w:r>
              <w:rPr>
                <w:b/>
                <w:i/>
              </w:rPr>
              <w:t xml:space="preserve"> v </w:t>
            </w:r>
            <w:r>
              <w:rPr>
                <w:b/>
                <w:i/>
              </w:rPr>
              <w:t>době války</w:t>
            </w:r>
            <w:r>
              <w:rPr>
                <w:b/>
                <w:i/>
              </w:rPr>
              <w:t xml:space="preserve"> a </w:t>
            </w:r>
            <w:r>
              <w:rPr>
                <w:b/>
                <w:i/>
              </w:rPr>
              <w:t>stanného práva nemohou konat volby; zdůrazňuje, že demokratické volby vyžadují dostatek času na přípravu</w:t>
            </w:r>
            <w:r>
              <w:rPr>
                <w:b/>
                <w:i/>
              </w:rPr>
              <w:t xml:space="preserve"> a </w:t>
            </w:r>
            <w:r>
              <w:rPr>
                <w:b/>
                <w:i/>
              </w:rPr>
              <w:t>přístup</w:t>
            </w:r>
            <w:r>
              <w:rPr>
                <w:b/>
                <w:i/>
              </w:rPr>
              <w:t xml:space="preserve"> k </w:t>
            </w:r>
            <w:r>
              <w:rPr>
                <w:b/>
                <w:i/>
              </w:rPr>
              <w:t>informacím, aby byly splněny mezinárodní normy; odsuzuje tlak vlády Spojených států na Ukrajinu, aby uspořádala volby, zatímco ruská útočná válka pokračuje</w:t>
            </w:r>
            <w:r>
              <w:rPr>
                <w:b/>
                <w:i/>
              </w:rPr>
              <w:t xml:space="preserve"> a </w:t>
            </w:r>
            <w:r>
              <w:rPr>
                <w:b/>
                <w:i/>
              </w:rPr>
              <w:t>udržuje zemi ve stavu stanného práva; </w:t>
            </w:r>
          </w:p>
        </w:tc>
      </w:tr>
    </w:tbl>
    <w:p w14:paraId="1BA6CB8D"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8DBA12F" w14:textId="77777777" w:rsidR="00380C79" w:rsidRPr="000E4F8D" w:rsidRDefault="00380C79" w:rsidP="00380C79">
      <w:r>
        <w:rPr>
          <w:rStyle w:val="HideTWBExt"/>
        </w:rPr>
        <w:t>&lt;/Amend&gt;</w:t>
      </w:r>
    </w:p>
    <w:p w14:paraId="68935937"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292</w:t>
      </w:r>
      <w:r>
        <w:rPr>
          <w:rStyle w:val="HideTWBExt"/>
          <w:b w:val="0"/>
        </w:rPr>
        <w:t>&lt;/NumAm&gt;</w:t>
      </w:r>
    </w:p>
    <w:p w14:paraId="77D28A30" w14:textId="77777777" w:rsidR="00380C79" w:rsidRPr="000E4F8D" w:rsidRDefault="00380C79" w:rsidP="00380C79">
      <w:pPr>
        <w:pStyle w:val="NormalBold"/>
      </w:pPr>
      <w:r>
        <w:rPr>
          <w:rStyle w:val="HideTWBExt"/>
          <w:b w:val="0"/>
        </w:rPr>
        <w:t>&lt;RepeatBlock-By&gt;&lt;Members&gt;</w:t>
      </w:r>
      <w:r>
        <w:t>Michael Gahler</w:t>
      </w:r>
      <w:r>
        <w:rPr>
          <w:rStyle w:val="HideTWBExt"/>
          <w:b w:val="0"/>
        </w:rPr>
        <w:t>&lt;/Members&gt;</w:t>
      </w:r>
    </w:p>
    <w:p w14:paraId="630C5343" w14:textId="77777777" w:rsidR="00380C79" w:rsidRPr="000E4F8D" w:rsidRDefault="00380C79" w:rsidP="00380C79">
      <w:pPr>
        <w:pStyle w:val="NormalBold"/>
      </w:pPr>
      <w:r>
        <w:rPr>
          <w:rStyle w:val="HideTWBExt"/>
          <w:b w:val="0"/>
        </w:rPr>
        <w:t>&lt;/RepeatBlock-By&gt;</w:t>
      </w:r>
    </w:p>
    <w:p w14:paraId="6AE32D0B"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843FAEE" w14:textId="0A9D9053" w:rsidR="00380C79" w:rsidRPr="000E4F8D" w:rsidRDefault="00380C79" w:rsidP="00380C79">
      <w:pPr>
        <w:pStyle w:val="NormalBold"/>
      </w:pPr>
      <w:r>
        <w:rPr>
          <w:rStyle w:val="HideTWBExt"/>
          <w:b w:val="0"/>
        </w:rPr>
        <w:t>&lt;Article&gt;</w:t>
      </w:r>
      <w:r>
        <w:t>Bod 7</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F05BEE3" w14:textId="77777777" w:rsidTr="004C2510">
        <w:trPr>
          <w:trHeight w:hRule="exact" w:val="240"/>
          <w:jc w:val="center"/>
        </w:trPr>
        <w:tc>
          <w:tcPr>
            <w:tcW w:w="9752" w:type="dxa"/>
            <w:gridSpan w:val="2"/>
            <w:tcBorders>
              <w:top w:val="nil"/>
              <w:left w:val="nil"/>
              <w:bottom w:val="nil"/>
              <w:right w:val="nil"/>
            </w:tcBorders>
          </w:tcPr>
          <w:p w14:paraId="52FE40B8" w14:textId="77777777" w:rsidR="00380C79" w:rsidRPr="000E4F8D" w:rsidRDefault="00380C79" w:rsidP="004C2510"/>
        </w:tc>
      </w:tr>
      <w:tr w:rsidR="00380C79" w14:paraId="69E25429" w14:textId="77777777" w:rsidTr="004C2510">
        <w:trPr>
          <w:trHeight w:val="240"/>
          <w:jc w:val="center"/>
        </w:trPr>
        <w:tc>
          <w:tcPr>
            <w:tcW w:w="4876" w:type="dxa"/>
            <w:tcBorders>
              <w:top w:val="nil"/>
              <w:left w:val="nil"/>
              <w:bottom w:val="nil"/>
              <w:right w:val="nil"/>
            </w:tcBorders>
          </w:tcPr>
          <w:p w14:paraId="1A7907D3"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02DD8C9" w14:textId="77777777" w:rsidR="00380C79" w:rsidRPr="000E4F8D" w:rsidRDefault="00380C79" w:rsidP="004C2510">
            <w:pPr>
              <w:pStyle w:val="AmColumnHeading"/>
            </w:pPr>
            <w:r>
              <w:t>Pozměňovací návrh</w:t>
            </w:r>
          </w:p>
        </w:tc>
      </w:tr>
      <w:tr w:rsidR="00380C79" w14:paraId="35ED523D" w14:textId="77777777" w:rsidTr="004C2510">
        <w:trPr>
          <w:jc w:val="center"/>
        </w:trPr>
        <w:tc>
          <w:tcPr>
            <w:tcW w:w="4876" w:type="dxa"/>
            <w:tcBorders>
              <w:top w:val="nil"/>
              <w:left w:val="nil"/>
              <w:bottom w:val="nil"/>
              <w:right w:val="nil"/>
            </w:tcBorders>
          </w:tcPr>
          <w:p w14:paraId="2AC38B21" w14:textId="77777777" w:rsidR="00380C79" w:rsidRPr="000E4F8D" w:rsidRDefault="00380C79" w:rsidP="004C2510">
            <w:pPr>
              <w:pStyle w:val="Normal6a"/>
            </w:pPr>
          </w:p>
        </w:tc>
        <w:tc>
          <w:tcPr>
            <w:tcW w:w="4876" w:type="dxa"/>
            <w:tcBorders>
              <w:top w:val="nil"/>
              <w:left w:val="nil"/>
              <w:bottom w:val="nil"/>
              <w:right w:val="nil"/>
            </w:tcBorders>
          </w:tcPr>
          <w:p w14:paraId="2ABD297C" w14:textId="77777777" w:rsidR="00380C79" w:rsidRPr="000E4F8D" w:rsidRDefault="00380C79" w:rsidP="004C2510">
            <w:pPr>
              <w:pStyle w:val="Normal6a"/>
            </w:pPr>
            <w:r>
              <w:rPr>
                <w:b/>
                <w:i/>
              </w:rPr>
              <w:t>7a.</w:t>
            </w:r>
            <w:r>
              <w:tab/>
            </w:r>
            <w:r>
              <w:rPr>
                <w:b/>
                <w:i/>
              </w:rPr>
              <w:t>doporučuje Evropské unii, aby vyslala svou vlastní volební pozorovatelskou misi;</w:t>
            </w:r>
          </w:p>
        </w:tc>
      </w:tr>
    </w:tbl>
    <w:p w14:paraId="6C78BFFB"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F69E782" w14:textId="77777777" w:rsidR="00380C79" w:rsidRPr="000E4F8D" w:rsidRDefault="00380C79" w:rsidP="00380C79">
      <w:r>
        <w:rPr>
          <w:rStyle w:val="HideTWBExt"/>
        </w:rPr>
        <w:t>&lt;/Amend&gt;</w:t>
      </w:r>
    </w:p>
    <w:p w14:paraId="187AB9F8"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293</w:t>
      </w:r>
      <w:r>
        <w:rPr>
          <w:rStyle w:val="HideTWBExt"/>
          <w:b w:val="0"/>
        </w:rPr>
        <w:t>&lt;/NumAm&gt;</w:t>
      </w:r>
    </w:p>
    <w:p w14:paraId="373D230E"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3F76A042" w14:textId="77777777" w:rsidR="00380C79" w:rsidRPr="000E4F8D" w:rsidRDefault="00380C79" w:rsidP="00380C79">
      <w:pPr>
        <w:pStyle w:val="NormalBold"/>
      </w:pPr>
      <w:r>
        <w:rPr>
          <w:rStyle w:val="HideTWBExt"/>
          <w:b w:val="0"/>
        </w:rPr>
        <w:t>&lt;/RepeatBlock-By&gt;</w:t>
      </w:r>
    </w:p>
    <w:p w14:paraId="44EEEB74"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1CCB9510" w14:textId="77777777" w:rsidR="00380C79" w:rsidRPr="000E4F8D" w:rsidRDefault="00380C79" w:rsidP="00380C79">
      <w:pPr>
        <w:pStyle w:val="NormalBold"/>
      </w:pPr>
      <w:r>
        <w:rPr>
          <w:rStyle w:val="HideTWBExt"/>
          <w:b w:val="0"/>
        </w:rPr>
        <w:t>&lt;Article&gt;</w:t>
      </w:r>
      <w:r>
        <w:t>Bod 7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3A6DD96" w14:textId="77777777" w:rsidTr="004C2510">
        <w:trPr>
          <w:trHeight w:hRule="exact" w:val="240"/>
          <w:jc w:val="center"/>
        </w:trPr>
        <w:tc>
          <w:tcPr>
            <w:tcW w:w="9752" w:type="dxa"/>
            <w:gridSpan w:val="2"/>
            <w:tcBorders>
              <w:top w:val="nil"/>
              <w:left w:val="nil"/>
              <w:bottom w:val="nil"/>
              <w:right w:val="nil"/>
            </w:tcBorders>
          </w:tcPr>
          <w:p w14:paraId="49224B12" w14:textId="77777777" w:rsidR="00380C79" w:rsidRPr="000E4F8D" w:rsidRDefault="00380C79" w:rsidP="004C2510"/>
        </w:tc>
      </w:tr>
      <w:tr w:rsidR="00380C79" w14:paraId="45B61DC4" w14:textId="77777777" w:rsidTr="004C2510">
        <w:trPr>
          <w:trHeight w:val="240"/>
          <w:jc w:val="center"/>
        </w:trPr>
        <w:tc>
          <w:tcPr>
            <w:tcW w:w="4876" w:type="dxa"/>
            <w:tcBorders>
              <w:top w:val="nil"/>
              <w:left w:val="nil"/>
              <w:bottom w:val="nil"/>
              <w:right w:val="nil"/>
            </w:tcBorders>
          </w:tcPr>
          <w:p w14:paraId="738F9A7B"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7265C77" w14:textId="77777777" w:rsidR="00380C79" w:rsidRPr="000E4F8D" w:rsidRDefault="00380C79" w:rsidP="004C2510">
            <w:pPr>
              <w:pStyle w:val="AmColumnHeading"/>
            </w:pPr>
            <w:r>
              <w:t>Pozměňovací návrh</w:t>
            </w:r>
          </w:p>
        </w:tc>
      </w:tr>
      <w:tr w:rsidR="00380C79" w14:paraId="16731A54" w14:textId="77777777" w:rsidTr="004C2510">
        <w:trPr>
          <w:jc w:val="center"/>
        </w:trPr>
        <w:tc>
          <w:tcPr>
            <w:tcW w:w="4876" w:type="dxa"/>
            <w:tcBorders>
              <w:top w:val="nil"/>
              <w:left w:val="nil"/>
              <w:bottom w:val="nil"/>
              <w:right w:val="nil"/>
            </w:tcBorders>
          </w:tcPr>
          <w:p w14:paraId="76A0CE8D" w14:textId="77777777" w:rsidR="00380C79" w:rsidRPr="000E4F8D" w:rsidRDefault="00380C79" w:rsidP="004C2510">
            <w:pPr>
              <w:pStyle w:val="Normal6a"/>
            </w:pPr>
          </w:p>
        </w:tc>
        <w:tc>
          <w:tcPr>
            <w:tcW w:w="4876" w:type="dxa"/>
            <w:tcBorders>
              <w:top w:val="nil"/>
              <w:left w:val="nil"/>
              <w:bottom w:val="nil"/>
              <w:right w:val="nil"/>
            </w:tcBorders>
          </w:tcPr>
          <w:p w14:paraId="1220FC13" w14:textId="05597A7F" w:rsidR="00380C79" w:rsidRPr="000E4F8D" w:rsidRDefault="00380C79" w:rsidP="004C2510">
            <w:pPr>
              <w:pStyle w:val="Normal6a"/>
            </w:pPr>
            <w:r>
              <w:rPr>
                <w:b/>
                <w:i/>
              </w:rPr>
              <w:t>7b.</w:t>
            </w:r>
            <w:r>
              <w:tab/>
            </w:r>
            <w:r>
              <w:rPr>
                <w:b/>
                <w:i/>
              </w:rPr>
              <w:t>bere na vědomí, že opakované vnější výzvy</w:t>
            </w:r>
            <w:r>
              <w:rPr>
                <w:b/>
                <w:i/>
              </w:rPr>
              <w:t xml:space="preserve"> k </w:t>
            </w:r>
            <w:r>
              <w:rPr>
                <w:b/>
                <w:i/>
              </w:rPr>
              <w:t>volbám, vnější vliv</w:t>
            </w:r>
            <w:r>
              <w:rPr>
                <w:b/>
                <w:i/>
              </w:rPr>
              <w:t xml:space="preserve"> a </w:t>
            </w:r>
            <w:r>
              <w:rPr>
                <w:b/>
                <w:i/>
              </w:rPr>
              <w:t>podpora alternativních politických sil, znevažované vyhlídky na mír vytvořené rozhovory pod vedením USA</w:t>
            </w:r>
            <w:r>
              <w:rPr>
                <w:b/>
                <w:i/>
              </w:rPr>
              <w:t xml:space="preserve"> a </w:t>
            </w:r>
            <w:r>
              <w:rPr>
                <w:b/>
                <w:i/>
              </w:rPr>
              <w:t>délka období stanného práva měly negativní dopad na politickou jednotu; důrazně vyzývá ukrajinské politické síly, aby zůstaly jednotné</w:t>
            </w:r>
            <w:r>
              <w:rPr>
                <w:b/>
                <w:i/>
              </w:rPr>
              <w:t xml:space="preserve"> a </w:t>
            </w:r>
            <w:r>
              <w:rPr>
                <w:b/>
                <w:i/>
              </w:rPr>
              <w:t>nadále se řídily pocitem pevné politické jednoty</w:t>
            </w:r>
            <w:r>
              <w:rPr>
                <w:b/>
                <w:i/>
              </w:rPr>
              <w:t xml:space="preserve"> a </w:t>
            </w:r>
            <w:r>
              <w:rPr>
                <w:b/>
                <w:i/>
              </w:rPr>
              <w:t>soudržnosti</w:t>
            </w:r>
            <w:r>
              <w:rPr>
                <w:b/>
                <w:i/>
              </w:rPr>
              <w:t xml:space="preserve"> v </w:t>
            </w:r>
            <w:r>
              <w:rPr>
                <w:b/>
                <w:i/>
              </w:rPr>
              <w:t>souvislosti</w:t>
            </w:r>
            <w:r>
              <w:rPr>
                <w:b/>
                <w:i/>
              </w:rPr>
              <w:t xml:space="preserve"> s </w:t>
            </w:r>
            <w:r>
              <w:rPr>
                <w:b/>
                <w:i/>
              </w:rPr>
              <w:t>obranou Ukrajiny</w:t>
            </w:r>
            <w:r>
              <w:rPr>
                <w:b/>
                <w:i/>
              </w:rPr>
              <w:t xml:space="preserve"> a </w:t>
            </w:r>
            <w:r>
              <w:rPr>
                <w:b/>
                <w:i/>
              </w:rPr>
              <w:t>její integrací do EU, což prokazatelně posiluje odolnost Ukrajiny vůči přetrvávající existenční hrozbě, pokud jde</w:t>
            </w:r>
            <w:r>
              <w:rPr>
                <w:b/>
                <w:i/>
              </w:rPr>
              <w:t xml:space="preserve"> o </w:t>
            </w:r>
            <w:r>
              <w:rPr>
                <w:b/>
                <w:i/>
              </w:rPr>
              <w:t>svobodu</w:t>
            </w:r>
            <w:r>
              <w:rPr>
                <w:b/>
                <w:i/>
              </w:rPr>
              <w:t xml:space="preserve"> a </w:t>
            </w:r>
            <w:r>
              <w:rPr>
                <w:b/>
                <w:i/>
              </w:rPr>
              <w:t>nezávislost země; vyzývá všechny politické aktéry na Ukrajině, zejména ty, kteří jsou</w:t>
            </w:r>
            <w:r>
              <w:rPr>
                <w:b/>
                <w:i/>
              </w:rPr>
              <w:t xml:space="preserve"> v </w:t>
            </w:r>
            <w:r>
              <w:rPr>
                <w:b/>
                <w:i/>
              </w:rPr>
              <w:t>současné době</w:t>
            </w:r>
            <w:r>
              <w:rPr>
                <w:b/>
                <w:i/>
              </w:rPr>
              <w:t xml:space="preserve"> u </w:t>
            </w:r>
            <w:r>
              <w:rPr>
                <w:b/>
                <w:i/>
              </w:rPr>
              <w:t>moci, aby podporovali politickou jednotu</w:t>
            </w:r>
            <w:r>
              <w:rPr>
                <w:b/>
                <w:i/>
              </w:rPr>
              <w:t xml:space="preserve"> a </w:t>
            </w:r>
            <w:r>
              <w:rPr>
                <w:b/>
                <w:i/>
              </w:rPr>
              <w:t>soudržnou</w:t>
            </w:r>
            <w:r>
              <w:rPr>
                <w:b/>
                <w:i/>
              </w:rPr>
              <w:t xml:space="preserve"> a </w:t>
            </w:r>
            <w:r>
              <w:rPr>
                <w:b/>
                <w:i/>
              </w:rPr>
              <w:t>inkluzivní tvorbu politik; vybízí ukrajinskou vládu, aby posílila svou spolupráci</w:t>
            </w:r>
            <w:r>
              <w:rPr>
                <w:b/>
                <w:i/>
              </w:rPr>
              <w:t xml:space="preserve"> s </w:t>
            </w:r>
            <w:r>
              <w:rPr>
                <w:b/>
                <w:i/>
              </w:rPr>
              <w:t>Nejvyšší radou</w:t>
            </w:r>
            <w:r>
              <w:rPr>
                <w:b/>
                <w:i/>
              </w:rPr>
              <w:t xml:space="preserve"> s </w:t>
            </w:r>
            <w:r>
              <w:rPr>
                <w:b/>
                <w:i/>
              </w:rPr>
              <w:t>cílem zajistit účinné legislativní postupy</w:t>
            </w:r>
            <w:r>
              <w:rPr>
                <w:b/>
                <w:i/>
              </w:rPr>
              <w:t xml:space="preserve"> a </w:t>
            </w:r>
            <w:r>
              <w:rPr>
                <w:b/>
                <w:i/>
              </w:rPr>
              <w:t>zároveň plně prosazovat parlamentní kontrolu legislativních návrhů; vyzývá orgány EU, aby prohloubily svou spolupráci</w:t>
            </w:r>
            <w:r>
              <w:rPr>
                <w:b/>
                <w:i/>
              </w:rPr>
              <w:t xml:space="preserve"> s </w:t>
            </w:r>
            <w:r>
              <w:rPr>
                <w:b/>
                <w:i/>
              </w:rPr>
              <w:t>Nejvyšší radou;</w:t>
            </w:r>
          </w:p>
        </w:tc>
      </w:tr>
    </w:tbl>
    <w:p w14:paraId="58C5CF8C"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7B80F31" w14:textId="77777777" w:rsidR="00380C79" w:rsidRPr="000E4F8D" w:rsidRDefault="00380C79" w:rsidP="00380C79">
      <w:r>
        <w:rPr>
          <w:rStyle w:val="HideTWBExt"/>
        </w:rPr>
        <w:t>&lt;/Amend&gt;</w:t>
      </w:r>
    </w:p>
    <w:p w14:paraId="09A1B949"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294</w:t>
      </w:r>
      <w:r>
        <w:rPr>
          <w:rStyle w:val="HideTWBExt"/>
          <w:b w:val="0"/>
        </w:rPr>
        <w:t>&lt;/NumAm&gt;</w:t>
      </w:r>
    </w:p>
    <w:p w14:paraId="1C4DEB6E" w14:textId="77777777" w:rsidR="00380C79" w:rsidRPr="000E4F8D" w:rsidRDefault="00380C79" w:rsidP="00380C79">
      <w:pPr>
        <w:pStyle w:val="NormalBold"/>
      </w:pPr>
      <w:r>
        <w:rPr>
          <w:rStyle w:val="HideTWBExt"/>
          <w:b w:val="0"/>
        </w:rPr>
        <w:t>&lt;RepeatBlock-By&gt;&lt;Members&gt;</w:t>
      </w:r>
      <w:r>
        <w:t>Michael Gahler</w:t>
      </w:r>
      <w:r>
        <w:rPr>
          <w:rStyle w:val="HideTWBExt"/>
          <w:b w:val="0"/>
        </w:rPr>
        <w:t>&lt;/Members&gt;</w:t>
      </w:r>
    </w:p>
    <w:p w14:paraId="744DA07E" w14:textId="77777777" w:rsidR="00380C79" w:rsidRPr="000E4F8D" w:rsidRDefault="00380C79" w:rsidP="00380C79">
      <w:pPr>
        <w:pStyle w:val="NormalBold"/>
      </w:pPr>
      <w:r>
        <w:rPr>
          <w:rStyle w:val="HideTWBExt"/>
          <w:b w:val="0"/>
        </w:rPr>
        <w:t>&lt;/RepeatBlock-By&gt;</w:t>
      </w:r>
    </w:p>
    <w:p w14:paraId="6112F131"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EBBC28A" w14:textId="77777777" w:rsidR="00380C79" w:rsidRPr="000E4F8D" w:rsidRDefault="00380C79" w:rsidP="00380C79">
      <w:pPr>
        <w:pStyle w:val="NormalBold"/>
      </w:pPr>
      <w:r>
        <w:rPr>
          <w:rStyle w:val="HideTWBExt"/>
          <w:b w:val="0"/>
        </w:rPr>
        <w:t>&lt;Article&gt;</w:t>
      </w:r>
      <w:r>
        <w:t>Bod 7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9A5D1F3" w14:textId="77777777" w:rsidTr="004C2510">
        <w:trPr>
          <w:trHeight w:hRule="exact" w:val="240"/>
          <w:jc w:val="center"/>
        </w:trPr>
        <w:tc>
          <w:tcPr>
            <w:tcW w:w="9752" w:type="dxa"/>
            <w:gridSpan w:val="2"/>
            <w:tcBorders>
              <w:top w:val="nil"/>
              <w:left w:val="nil"/>
              <w:bottom w:val="nil"/>
              <w:right w:val="nil"/>
            </w:tcBorders>
          </w:tcPr>
          <w:p w14:paraId="7422E486" w14:textId="77777777" w:rsidR="00380C79" w:rsidRPr="000E4F8D" w:rsidRDefault="00380C79" w:rsidP="004C2510"/>
        </w:tc>
      </w:tr>
      <w:tr w:rsidR="00380C79" w14:paraId="5BB2C3BA" w14:textId="77777777" w:rsidTr="004C2510">
        <w:trPr>
          <w:trHeight w:val="240"/>
          <w:jc w:val="center"/>
        </w:trPr>
        <w:tc>
          <w:tcPr>
            <w:tcW w:w="4876" w:type="dxa"/>
            <w:tcBorders>
              <w:top w:val="nil"/>
              <w:left w:val="nil"/>
              <w:bottom w:val="nil"/>
              <w:right w:val="nil"/>
            </w:tcBorders>
          </w:tcPr>
          <w:p w14:paraId="69745F6B"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07D8DB9" w14:textId="77777777" w:rsidR="00380C79" w:rsidRPr="000E4F8D" w:rsidRDefault="00380C79" w:rsidP="004C2510">
            <w:pPr>
              <w:pStyle w:val="AmColumnHeading"/>
            </w:pPr>
            <w:r>
              <w:t>Pozměňovací návrh</w:t>
            </w:r>
          </w:p>
        </w:tc>
      </w:tr>
      <w:tr w:rsidR="00380C79" w14:paraId="1FE1D17B" w14:textId="77777777" w:rsidTr="004C2510">
        <w:trPr>
          <w:jc w:val="center"/>
        </w:trPr>
        <w:tc>
          <w:tcPr>
            <w:tcW w:w="4876" w:type="dxa"/>
            <w:tcBorders>
              <w:top w:val="nil"/>
              <w:left w:val="nil"/>
              <w:bottom w:val="nil"/>
              <w:right w:val="nil"/>
            </w:tcBorders>
          </w:tcPr>
          <w:p w14:paraId="740BA862" w14:textId="77777777" w:rsidR="00380C79" w:rsidRPr="000E4F8D" w:rsidRDefault="00380C79" w:rsidP="004C2510">
            <w:pPr>
              <w:pStyle w:val="Normal6a"/>
            </w:pPr>
          </w:p>
        </w:tc>
        <w:tc>
          <w:tcPr>
            <w:tcW w:w="4876" w:type="dxa"/>
            <w:tcBorders>
              <w:top w:val="nil"/>
              <w:left w:val="nil"/>
              <w:bottom w:val="nil"/>
              <w:right w:val="nil"/>
            </w:tcBorders>
          </w:tcPr>
          <w:p w14:paraId="7E47B46E" w14:textId="6D475AD2" w:rsidR="00380C79" w:rsidRPr="000E4F8D" w:rsidRDefault="00380C79" w:rsidP="004C2510">
            <w:pPr>
              <w:pStyle w:val="Normal6a"/>
            </w:pPr>
            <w:r>
              <w:rPr>
                <w:b/>
                <w:i/>
              </w:rPr>
              <w:t>7b.</w:t>
            </w:r>
            <w:r>
              <w:tab/>
            </w:r>
            <w:r>
              <w:rPr>
                <w:b/>
                <w:i/>
              </w:rPr>
              <w:t>bere na vědomí problémy spojené se zachováním pluralitních sdělovacích prostředků ve válečných podmínkách; zdůrazňuje, že veškerá omezení zavedená za těchto mimořádných okolností nejsou trvalé povahy</w:t>
            </w:r>
            <w:r>
              <w:rPr>
                <w:b/>
                <w:i/>
              </w:rPr>
              <w:t xml:space="preserve"> a </w:t>
            </w:r>
            <w:r>
              <w:rPr>
                <w:b/>
                <w:i/>
              </w:rPr>
              <w:t>měla by být pravidelně přezkoumávána</w:t>
            </w:r>
            <w:r>
              <w:rPr>
                <w:b/>
                <w:i/>
              </w:rPr>
              <w:t xml:space="preserve"> a </w:t>
            </w:r>
            <w:r>
              <w:rPr>
                <w:b/>
                <w:i/>
              </w:rPr>
              <w:t>upravována, je-li to vhodné</w:t>
            </w:r>
            <w:r>
              <w:rPr>
                <w:b/>
                <w:i/>
              </w:rPr>
              <w:t xml:space="preserve"> a </w:t>
            </w:r>
            <w:r>
              <w:rPr>
                <w:b/>
                <w:i/>
              </w:rPr>
              <w:t>proveditelné,</w:t>
            </w:r>
            <w:r>
              <w:rPr>
                <w:b/>
                <w:i/>
              </w:rPr>
              <w:t xml:space="preserve"> v </w:t>
            </w:r>
            <w:r>
              <w:rPr>
                <w:b/>
                <w:i/>
              </w:rPr>
              <w:t>souladu</w:t>
            </w:r>
            <w:r>
              <w:rPr>
                <w:b/>
                <w:i/>
              </w:rPr>
              <w:t xml:space="preserve"> s </w:t>
            </w:r>
            <w:r>
              <w:rPr>
                <w:b/>
                <w:i/>
              </w:rPr>
              <w:t>vyvíjející se situací; zdůrazňuje, že prodloužení války samo</w:t>
            </w:r>
            <w:r>
              <w:rPr>
                <w:b/>
                <w:i/>
              </w:rPr>
              <w:t xml:space="preserve"> o </w:t>
            </w:r>
            <w:r>
              <w:rPr>
                <w:b/>
                <w:i/>
              </w:rPr>
              <w:t>sobě neospravedlňuje neomezené pokračování omezení</w:t>
            </w:r>
            <w:r>
              <w:rPr>
                <w:b/>
                <w:i/>
              </w:rPr>
              <w:t xml:space="preserve"> a </w:t>
            </w:r>
            <w:r>
              <w:rPr>
                <w:b/>
                <w:i/>
              </w:rPr>
              <w:t>že</w:t>
            </w:r>
            <w:r>
              <w:rPr>
                <w:b/>
                <w:i/>
              </w:rPr>
              <w:t xml:space="preserve"> s </w:t>
            </w:r>
            <w:r>
              <w:rPr>
                <w:b/>
                <w:i/>
              </w:rPr>
              <w:t>rostoucí odolností Ukrajiny by tato opatření měla být postupně uvolňována, přičemž by měla zůstat</w:t>
            </w:r>
            <w:r>
              <w:rPr>
                <w:b/>
                <w:i/>
              </w:rPr>
              <w:t xml:space="preserve"> v </w:t>
            </w:r>
            <w:r>
              <w:rPr>
                <w:b/>
                <w:i/>
              </w:rPr>
              <w:t>platnosti pouze ta opatření, která jsou nezbytně nutná</w:t>
            </w:r>
            <w:r>
              <w:rPr>
                <w:b/>
                <w:i/>
              </w:rPr>
              <w:t xml:space="preserve"> a </w:t>
            </w:r>
            <w:r>
              <w:rPr>
                <w:b/>
                <w:i/>
              </w:rPr>
              <w:t>přiměřená aspektům národní bezpečnosti;</w:t>
            </w:r>
          </w:p>
        </w:tc>
      </w:tr>
    </w:tbl>
    <w:p w14:paraId="352E165A"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441C5D27" w14:textId="77777777" w:rsidR="00380C79" w:rsidRPr="000E4F8D" w:rsidRDefault="00380C79" w:rsidP="00380C79">
      <w:r>
        <w:rPr>
          <w:rStyle w:val="HideTWBExt"/>
        </w:rPr>
        <w:t>&lt;/Amend&gt;</w:t>
      </w:r>
    </w:p>
    <w:p w14:paraId="52D76923"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295</w:t>
      </w:r>
      <w:r>
        <w:rPr>
          <w:rStyle w:val="HideTWBExt"/>
          <w:b w:val="0"/>
        </w:rPr>
        <w:t>&lt;/NumAm&gt;</w:t>
      </w:r>
    </w:p>
    <w:p w14:paraId="2CE932D7" w14:textId="77777777" w:rsidR="00380C79" w:rsidRPr="000E4F8D" w:rsidRDefault="00380C79" w:rsidP="00380C79">
      <w:pPr>
        <w:pStyle w:val="NormalBold"/>
      </w:pPr>
      <w:r>
        <w:rPr>
          <w:rStyle w:val="HideTWBExt"/>
          <w:b w:val="0"/>
        </w:rPr>
        <w:t>&lt;RepeatBlock-By&gt;&lt;Members&gt;</w:t>
      </w:r>
      <w:r>
        <w:t>Michael Gahler</w:t>
      </w:r>
      <w:r>
        <w:rPr>
          <w:rStyle w:val="HideTWBExt"/>
          <w:b w:val="0"/>
        </w:rPr>
        <w:t>&lt;/Members&gt;</w:t>
      </w:r>
    </w:p>
    <w:p w14:paraId="095034C1" w14:textId="77777777" w:rsidR="00380C79" w:rsidRPr="000E4F8D" w:rsidRDefault="00380C79" w:rsidP="00380C79">
      <w:pPr>
        <w:pStyle w:val="NormalBold"/>
      </w:pPr>
      <w:r>
        <w:rPr>
          <w:rStyle w:val="HideTWBExt"/>
          <w:b w:val="0"/>
        </w:rPr>
        <w:t>&lt;/RepeatBlock-By&gt;</w:t>
      </w:r>
    </w:p>
    <w:p w14:paraId="65049100"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B3B9260" w14:textId="77777777" w:rsidR="00380C79" w:rsidRPr="000E4F8D" w:rsidRDefault="00380C79" w:rsidP="00380C79">
      <w:pPr>
        <w:pStyle w:val="NormalBold"/>
      </w:pPr>
      <w:r>
        <w:rPr>
          <w:rStyle w:val="HideTWBExt"/>
          <w:b w:val="0"/>
        </w:rPr>
        <w:t>&lt;Article&gt;</w:t>
      </w:r>
      <w:r>
        <w:t>Bod 7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DE2D9D9" w14:textId="77777777" w:rsidTr="004C2510">
        <w:trPr>
          <w:trHeight w:hRule="exact" w:val="240"/>
          <w:jc w:val="center"/>
        </w:trPr>
        <w:tc>
          <w:tcPr>
            <w:tcW w:w="9752" w:type="dxa"/>
            <w:gridSpan w:val="2"/>
            <w:tcBorders>
              <w:top w:val="nil"/>
              <w:left w:val="nil"/>
              <w:bottom w:val="nil"/>
              <w:right w:val="nil"/>
            </w:tcBorders>
          </w:tcPr>
          <w:p w14:paraId="376B63DD" w14:textId="77777777" w:rsidR="00380C79" w:rsidRPr="000E4F8D" w:rsidRDefault="00380C79" w:rsidP="004C2510"/>
        </w:tc>
      </w:tr>
      <w:tr w:rsidR="00380C79" w14:paraId="7523EDB6" w14:textId="77777777" w:rsidTr="004C2510">
        <w:trPr>
          <w:trHeight w:val="240"/>
          <w:jc w:val="center"/>
        </w:trPr>
        <w:tc>
          <w:tcPr>
            <w:tcW w:w="4876" w:type="dxa"/>
            <w:tcBorders>
              <w:top w:val="nil"/>
              <w:left w:val="nil"/>
              <w:bottom w:val="nil"/>
              <w:right w:val="nil"/>
            </w:tcBorders>
          </w:tcPr>
          <w:p w14:paraId="72CC1506"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A4F740E" w14:textId="77777777" w:rsidR="00380C79" w:rsidRPr="000E4F8D" w:rsidRDefault="00380C79" w:rsidP="004C2510">
            <w:pPr>
              <w:pStyle w:val="AmColumnHeading"/>
            </w:pPr>
            <w:r>
              <w:t>Pozměňovací návrh</w:t>
            </w:r>
          </w:p>
        </w:tc>
      </w:tr>
      <w:tr w:rsidR="00380C79" w14:paraId="3D2D86C8" w14:textId="77777777" w:rsidTr="004C2510">
        <w:trPr>
          <w:jc w:val="center"/>
        </w:trPr>
        <w:tc>
          <w:tcPr>
            <w:tcW w:w="4876" w:type="dxa"/>
            <w:tcBorders>
              <w:top w:val="nil"/>
              <w:left w:val="nil"/>
              <w:bottom w:val="nil"/>
              <w:right w:val="nil"/>
            </w:tcBorders>
          </w:tcPr>
          <w:p w14:paraId="7E635AE5" w14:textId="77777777" w:rsidR="00380C79" w:rsidRPr="000E4F8D" w:rsidRDefault="00380C79" w:rsidP="004C2510">
            <w:pPr>
              <w:pStyle w:val="Normal6a"/>
            </w:pPr>
          </w:p>
        </w:tc>
        <w:tc>
          <w:tcPr>
            <w:tcW w:w="4876" w:type="dxa"/>
            <w:tcBorders>
              <w:top w:val="nil"/>
              <w:left w:val="nil"/>
              <w:bottom w:val="nil"/>
              <w:right w:val="nil"/>
            </w:tcBorders>
          </w:tcPr>
          <w:p w14:paraId="44A30617" w14:textId="2F844FAA" w:rsidR="00380C79" w:rsidRPr="000E4F8D" w:rsidRDefault="00380C79" w:rsidP="004C2510">
            <w:pPr>
              <w:pStyle w:val="Normal6a"/>
            </w:pPr>
            <w:r>
              <w:rPr>
                <w:b/>
                <w:i/>
              </w:rPr>
              <w:t>7c.</w:t>
            </w:r>
            <w:r>
              <w:tab/>
            </w:r>
            <w:r>
              <w:rPr>
                <w:b/>
                <w:i/>
              </w:rPr>
              <w:t>vyzývá ukrajinské orgány, aby posílily vnitrostátní jednotu tím, že budou prosazovat dodržování zásady rozdělení pravomocí, politické plurality</w:t>
            </w:r>
            <w:r>
              <w:rPr>
                <w:b/>
                <w:i/>
              </w:rPr>
              <w:t xml:space="preserve"> a </w:t>
            </w:r>
            <w:r>
              <w:rPr>
                <w:b/>
                <w:i/>
              </w:rPr>
              <w:t>inkluze, náležitého respektu vůči pravomocem</w:t>
            </w:r>
            <w:r>
              <w:rPr>
                <w:b/>
                <w:i/>
              </w:rPr>
              <w:t xml:space="preserve"> a </w:t>
            </w:r>
            <w:r>
              <w:rPr>
                <w:b/>
                <w:i/>
              </w:rPr>
              <w:t>právům místních orgánů</w:t>
            </w:r>
            <w:r>
              <w:rPr>
                <w:b/>
                <w:i/>
              </w:rPr>
              <w:t xml:space="preserve"> a </w:t>
            </w:r>
            <w:r>
              <w:rPr>
                <w:b/>
                <w:i/>
              </w:rPr>
              <w:t>místních samosprávných orgánů</w:t>
            </w:r>
            <w:r>
              <w:rPr>
                <w:b/>
                <w:i/>
              </w:rPr>
              <w:t xml:space="preserve"> a </w:t>
            </w:r>
            <w:r>
              <w:rPr>
                <w:b/>
                <w:i/>
              </w:rPr>
              <w:t>dodržování zásad právního státu</w:t>
            </w:r>
            <w:r>
              <w:rPr>
                <w:b/>
                <w:i/>
              </w:rPr>
              <w:t xml:space="preserve"> a </w:t>
            </w:r>
            <w:r>
              <w:rPr>
                <w:b/>
                <w:i/>
              </w:rPr>
              <w:t>svobod, včetně plurality sdělovacích prostředků, což je</w:t>
            </w:r>
            <w:r>
              <w:rPr>
                <w:b/>
                <w:i/>
              </w:rPr>
              <w:t xml:space="preserve"> v </w:t>
            </w:r>
            <w:r>
              <w:rPr>
                <w:b/>
                <w:i/>
              </w:rPr>
              <w:t>souladu</w:t>
            </w:r>
            <w:r>
              <w:rPr>
                <w:b/>
                <w:i/>
              </w:rPr>
              <w:t xml:space="preserve"> s </w:t>
            </w:r>
            <w:r>
              <w:rPr>
                <w:b/>
                <w:i/>
              </w:rPr>
              <w:t>demokratickými zásadami</w:t>
            </w:r>
            <w:r>
              <w:rPr>
                <w:b/>
                <w:i/>
              </w:rPr>
              <w:t xml:space="preserve"> a </w:t>
            </w:r>
            <w:r>
              <w:rPr>
                <w:b/>
                <w:i/>
              </w:rPr>
              <w:t>hodnotami, které Ukrajinci odhodlaně</w:t>
            </w:r>
            <w:r>
              <w:rPr>
                <w:b/>
                <w:i/>
              </w:rPr>
              <w:t xml:space="preserve"> a </w:t>
            </w:r>
            <w:r>
              <w:rPr>
                <w:b/>
                <w:i/>
              </w:rPr>
              <w:t>odvážně brání;</w:t>
            </w:r>
          </w:p>
        </w:tc>
      </w:tr>
    </w:tbl>
    <w:p w14:paraId="16988C1D"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7543E5C3" w14:textId="77777777" w:rsidR="00380C79" w:rsidRPr="000E4F8D" w:rsidRDefault="00380C79" w:rsidP="00380C79">
      <w:r>
        <w:rPr>
          <w:rStyle w:val="HideTWBExt"/>
        </w:rPr>
        <w:t>&lt;/Amend&gt;</w:t>
      </w:r>
    </w:p>
    <w:p w14:paraId="297F2E83"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296</w:t>
      </w:r>
      <w:r>
        <w:rPr>
          <w:rStyle w:val="HideTWBExt"/>
          <w:b w:val="0"/>
        </w:rPr>
        <w:t>&lt;/NumAm&gt;</w:t>
      </w:r>
    </w:p>
    <w:p w14:paraId="0F281B2E" w14:textId="77777777" w:rsidR="00380C79" w:rsidRPr="000E4F8D" w:rsidRDefault="00380C79" w:rsidP="00380C79">
      <w:pPr>
        <w:pStyle w:val="NormalBold"/>
      </w:pPr>
      <w:r>
        <w:rPr>
          <w:rStyle w:val="HideTWBExt"/>
          <w:b w:val="0"/>
        </w:rPr>
        <w:t>&lt;RepeatBlock-By&gt;&lt;Members&gt;</w:t>
      </w:r>
      <w:r>
        <w:t>Michael Gahler</w:t>
      </w:r>
      <w:r>
        <w:rPr>
          <w:rStyle w:val="HideTWBExt"/>
          <w:b w:val="0"/>
        </w:rPr>
        <w:t>&lt;/Members&gt;</w:t>
      </w:r>
    </w:p>
    <w:p w14:paraId="10A7610C" w14:textId="77777777" w:rsidR="00380C79" w:rsidRPr="000E4F8D" w:rsidRDefault="00380C79" w:rsidP="00380C79">
      <w:pPr>
        <w:pStyle w:val="NormalBold"/>
      </w:pPr>
      <w:r>
        <w:rPr>
          <w:rStyle w:val="HideTWBExt"/>
          <w:b w:val="0"/>
        </w:rPr>
        <w:t>&lt;/RepeatBlock-By&gt;</w:t>
      </w:r>
    </w:p>
    <w:p w14:paraId="0042B8B8"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1AB51688" w14:textId="77777777" w:rsidR="00380C79" w:rsidRPr="000E4F8D" w:rsidRDefault="00380C79" w:rsidP="00380C79">
      <w:pPr>
        <w:pStyle w:val="NormalBold"/>
      </w:pPr>
      <w:r>
        <w:rPr>
          <w:rStyle w:val="HideTWBExt"/>
          <w:b w:val="0"/>
        </w:rPr>
        <w:t>&lt;Article&gt;</w:t>
      </w:r>
      <w:r>
        <w:t>Bod 7 d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1FEEF03" w14:textId="77777777" w:rsidTr="004C2510">
        <w:trPr>
          <w:trHeight w:hRule="exact" w:val="240"/>
          <w:jc w:val="center"/>
        </w:trPr>
        <w:tc>
          <w:tcPr>
            <w:tcW w:w="9752" w:type="dxa"/>
            <w:gridSpan w:val="2"/>
            <w:tcBorders>
              <w:top w:val="nil"/>
              <w:left w:val="nil"/>
              <w:bottom w:val="nil"/>
              <w:right w:val="nil"/>
            </w:tcBorders>
          </w:tcPr>
          <w:p w14:paraId="302E0EEA" w14:textId="77777777" w:rsidR="00380C79" w:rsidRPr="000E4F8D" w:rsidRDefault="00380C79" w:rsidP="004C2510"/>
        </w:tc>
      </w:tr>
      <w:tr w:rsidR="00380C79" w14:paraId="16BA3795" w14:textId="77777777" w:rsidTr="004C2510">
        <w:trPr>
          <w:trHeight w:val="240"/>
          <w:jc w:val="center"/>
        </w:trPr>
        <w:tc>
          <w:tcPr>
            <w:tcW w:w="4876" w:type="dxa"/>
            <w:tcBorders>
              <w:top w:val="nil"/>
              <w:left w:val="nil"/>
              <w:bottom w:val="nil"/>
              <w:right w:val="nil"/>
            </w:tcBorders>
          </w:tcPr>
          <w:p w14:paraId="5C243548"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741CFA46" w14:textId="77777777" w:rsidR="00380C79" w:rsidRPr="000E4F8D" w:rsidRDefault="00380C79" w:rsidP="004C2510">
            <w:pPr>
              <w:pStyle w:val="AmColumnHeading"/>
            </w:pPr>
            <w:r>
              <w:t>Pozměňovací návrh</w:t>
            </w:r>
          </w:p>
        </w:tc>
      </w:tr>
      <w:tr w:rsidR="00380C79" w14:paraId="4A699C75" w14:textId="77777777" w:rsidTr="004C2510">
        <w:trPr>
          <w:jc w:val="center"/>
        </w:trPr>
        <w:tc>
          <w:tcPr>
            <w:tcW w:w="4876" w:type="dxa"/>
            <w:tcBorders>
              <w:top w:val="nil"/>
              <w:left w:val="nil"/>
              <w:bottom w:val="nil"/>
              <w:right w:val="nil"/>
            </w:tcBorders>
          </w:tcPr>
          <w:p w14:paraId="00F31531" w14:textId="77777777" w:rsidR="00380C79" w:rsidRPr="000E4F8D" w:rsidRDefault="00380C79" w:rsidP="004C2510">
            <w:pPr>
              <w:pStyle w:val="Normal6a"/>
            </w:pPr>
          </w:p>
        </w:tc>
        <w:tc>
          <w:tcPr>
            <w:tcW w:w="4876" w:type="dxa"/>
            <w:tcBorders>
              <w:top w:val="nil"/>
              <w:left w:val="nil"/>
              <w:bottom w:val="nil"/>
              <w:right w:val="nil"/>
            </w:tcBorders>
          </w:tcPr>
          <w:p w14:paraId="0880A5E9" w14:textId="0AA64068" w:rsidR="00380C79" w:rsidRPr="000E4F8D" w:rsidRDefault="00380C79" w:rsidP="004C2510">
            <w:pPr>
              <w:pStyle w:val="Normal6a"/>
            </w:pPr>
            <w:r>
              <w:rPr>
                <w:b/>
                <w:i/>
              </w:rPr>
              <w:t>7d.</w:t>
            </w:r>
            <w:r>
              <w:tab/>
            </w:r>
            <w:r>
              <w:rPr>
                <w:b/>
                <w:i/>
              </w:rPr>
              <w:t>vyzývá všechny politické síly na Ukrajině,</w:t>
            </w:r>
            <w:r>
              <w:rPr>
                <w:b/>
                <w:i/>
              </w:rPr>
              <w:t xml:space="preserve"> a </w:t>
            </w:r>
            <w:r>
              <w:rPr>
                <w:b/>
                <w:i/>
              </w:rPr>
              <w:t>to jak ve vládě, tak</w:t>
            </w:r>
            <w:r>
              <w:rPr>
                <w:b/>
                <w:i/>
              </w:rPr>
              <w:t xml:space="preserve"> v </w:t>
            </w:r>
            <w:r>
              <w:rPr>
                <w:b/>
                <w:i/>
              </w:rPr>
              <w:t>opozici, aby jednaly zodpovědně</w:t>
            </w:r>
            <w:r>
              <w:rPr>
                <w:b/>
                <w:i/>
              </w:rPr>
              <w:t xml:space="preserve"> a </w:t>
            </w:r>
            <w:r>
              <w:rPr>
                <w:b/>
                <w:i/>
              </w:rPr>
              <w:t>zdrženlivě, konsolidovaly úsilí</w:t>
            </w:r>
            <w:r>
              <w:rPr>
                <w:b/>
                <w:i/>
              </w:rPr>
              <w:t xml:space="preserve"> v </w:t>
            </w:r>
            <w:r>
              <w:rPr>
                <w:b/>
                <w:i/>
              </w:rPr>
              <w:t>boji proti ruským pokusům</w:t>
            </w:r>
            <w:r>
              <w:rPr>
                <w:b/>
                <w:i/>
              </w:rPr>
              <w:t xml:space="preserve"> o </w:t>
            </w:r>
            <w:r>
              <w:rPr>
                <w:b/>
                <w:i/>
              </w:rPr>
              <w:t>oslabení ukrajinské společnosti</w:t>
            </w:r>
            <w:r>
              <w:rPr>
                <w:b/>
                <w:i/>
              </w:rPr>
              <w:t xml:space="preserve"> a </w:t>
            </w:r>
            <w:r>
              <w:rPr>
                <w:b/>
                <w:i/>
              </w:rPr>
              <w:t>účinně ji mobilizovaly</w:t>
            </w:r>
            <w:r>
              <w:rPr>
                <w:b/>
                <w:i/>
              </w:rPr>
              <w:t xml:space="preserve"> a </w:t>
            </w:r>
            <w:r>
              <w:rPr>
                <w:b/>
                <w:i/>
              </w:rPr>
              <w:t>odolávaly agresorovi</w:t>
            </w:r>
            <w:r>
              <w:rPr>
                <w:b/>
                <w:i/>
              </w:rPr>
              <w:t xml:space="preserve"> a </w:t>
            </w:r>
            <w:r>
              <w:rPr>
                <w:b/>
                <w:i/>
              </w:rPr>
              <w:t>aby se zdržely jakékoli formy vzájemného politického obtěžování, politicky motivovaného pronásledování nebo jednání, které by mohlo narušit důvěru veřejnosti ve státní</w:t>
            </w:r>
            <w:r>
              <w:rPr>
                <w:b/>
                <w:i/>
              </w:rPr>
              <w:t xml:space="preserve"> a </w:t>
            </w:r>
            <w:r>
              <w:rPr>
                <w:b/>
                <w:i/>
              </w:rPr>
              <w:t>vojenské instituce;</w:t>
            </w:r>
          </w:p>
        </w:tc>
      </w:tr>
    </w:tbl>
    <w:p w14:paraId="50A41E6A"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432FABDD" w14:textId="77777777" w:rsidR="00380C79" w:rsidRPr="000E4F8D" w:rsidRDefault="00380C79" w:rsidP="00380C79">
      <w:r>
        <w:rPr>
          <w:rStyle w:val="HideTWBExt"/>
        </w:rPr>
        <w:t>&lt;/Amend&gt;</w:t>
      </w:r>
    </w:p>
    <w:p w14:paraId="60710A35"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297</w:t>
      </w:r>
      <w:r>
        <w:rPr>
          <w:rStyle w:val="HideTWBExt"/>
          <w:b w:val="0"/>
        </w:rPr>
        <w:t>&lt;/NumAm&gt;</w:t>
      </w:r>
    </w:p>
    <w:p w14:paraId="6BA173AF" w14:textId="77777777" w:rsidR="00380C79" w:rsidRPr="000E4F8D" w:rsidRDefault="00380C79" w:rsidP="00380C79">
      <w:pPr>
        <w:pStyle w:val="NormalBold"/>
      </w:pPr>
      <w:r>
        <w:rPr>
          <w:rStyle w:val="HideTWBExt"/>
          <w:b w:val="0"/>
        </w:rPr>
        <w:t>&lt;RepeatBlock-By&gt;&lt;Members&gt;</w:t>
      </w:r>
      <w:r>
        <w:t>Villy Søvndal</w:t>
      </w:r>
      <w:r>
        <w:rPr>
          <w:rStyle w:val="HideTWBExt"/>
          <w:b w:val="0"/>
        </w:rPr>
        <w:t>&lt;/Members&gt;</w:t>
      </w:r>
    </w:p>
    <w:p w14:paraId="2BDFF803" w14:textId="77777777" w:rsidR="00380C79" w:rsidRPr="000E4F8D" w:rsidRDefault="00380C79" w:rsidP="00380C79">
      <w:r>
        <w:rPr>
          <w:rStyle w:val="HideTWBExt"/>
        </w:rPr>
        <w:t>&lt;AuNomDe&gt;</w:t>
      </w:r>
      <w:r>
        <w:rPr>
          <w:rStyle w:val="HideTWBInt"/>
        </w:rPr>
        <w:t>{Verts/ALE}</w:t>
      </w:r>
      <w:r>
        <w:t>za skupinu Verts/ALE</w:t>
      </w:r>
      <w:r>
        <w:rPr>
          <w:rStyle w:val="HideTWBExt"/>
        </w:rPr>
        <w:t>&lt;/AuNomDe&gt;</w:t>
      </w:r>
    </w:p>
    <w:p w14:paraId="4A3A533F" w14:textId="77777777" w:rsidR="00380C79" w:rsidRPr="000E4F8D" w:rsidRDefault="00380C79" w:rsidP="00380C79">
      <w:pPr>
        <w:pStyle w:val="NormalBold"/>
      </w:pPr>
      <w:r>
        <w:rPr>
          <w:rStyle w:val="HideTWBExt"/>
          <w:b w:val="0"/>
        </w:rPr>
        <w:t>&lt;/RepeatBlock-By&gt;</w:t>
      </w:r>
    </w:p>
    <w:p w14:paraId="3A986EA8"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4D9E38C" w14:textId="77777777" w:rsidR="00380C79" w:rsidRPr="000E4F8D" w:rsidRDefault="00380C79" w:rsidP="00380C79">
      <w:pPr>
        <w:pStyle w:val="NormalBold"/>
      </w:pPr>
      <w:r>
        <w:rPr>
          <w:rStyle w:val="HideTWBExt"/>
          <w:b w:val="0"/>
        </w:rPr>
        <w:t>&lt;Article&gt;</w:t>
      </w:r>
      <w:r>
        <w:t>Bod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115EBEC" w14:textId="77777777" w:rsidTr="004C2510">
        <w:trPr>
          <w:trHeight w:hRule="exact" w:val="240"/>
          <w:jc w:val="center"/>
        </w:trPr>
        <w:tc>
          <w:tcPr>
            <w:tcW w:w="9752" w:type="dxa"/>
            <w:gridSpan w:val="2"/>
            <w:tcBorders>
              <w:top w:val="nil"/>
              <w:left w:val="nil"/>
              <w:bottom w:val="nil"/>
              <w:right w:val="nil"/>
            </w:tcBorders>
          </w:tcPr>
          <w:p w14:paraId="35FB3466" w14:textId="77777777" w:rsidR="00380C79" w:rsidRPr="000E4F8D" w:rsidRDefault="00380C79" w:rsidP="004C2510"/>
        </w:tc>
      </w:tr>
      <w:tr w:rsidR="00380C79" w14:paraId="586C888A" w14:textId="77777777" w:rsidTr="004C2510">
        <w:trPr>
          <w:trHeight w:val="240"/>
          <w:jc w:val="center"/>
        </w:trPr>
        <w:tc>
          <w:tcPr>
            <w:tcW w:w="4876" w:type="dxa"/>
            <w:tcBorders>
              <w:top w:val="nil"/>
              <w:left w:val="nil"/>
              <w:bottom w:val="nil"/>
              <w:right w:val="nil"/>
            </w:tcBorders>
          </w:tcPr>
          <w:p w14:paraId="41087F6C"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7E0D1F09" w14:textId="77777777" w:rsidR="00380C79" w:rsidRPr="000E4F8D" w:rsidRDefault="00380C79" w:rsidP="004C2510">
            <w:pPr>
              <w:pStyle w:val="AmColumnHeading"/>
            </w:pPr>
            <w:r>
              <w:t>Pozměňovací návrh</w:t>
            </w:r>
          </w:p>
        </w:tc>
      </w:tr>
      <w:tr w:rsidR="00380C79" w14:paraId="0F40E5EC" w14:textId="77777777" w:rsidTr="004C2510">
        <w:trPr>
          <w:jc w:val="center"/>
        </w:trPr>
        <w:tc>
          <w:tcPr>
            <w:tcW w:w="4876" w:type="dxa"/>
            <w:tcBorders>
              <w:top w:val="nil"/>
              <w:left w:val="nil"/>
              <w:bottom w:val="nil"/>
              <w:right w:val="nil"/>
            </w:tcBorders>
          </w:tcPr>
          <w:p w14:paraId="56BF021A" w14:textId="77777777" w:rsidR="00380C79" w:rsidRPr="000E4F8D" w:rsidRDefault="00380C79" w:rsidP="004C2510">
            <w:pPr>
              <w:pStyle w:val="Normal6a"/>
            </w:pPr>
            <w:r>
              <w:t>8.</w:t>
            </w:r>
            <w:r>
              <w:tab/>
            </w:r>
            <w:r>
              <w:rPr>
                <w:b/>
                <w:i/>
              </w:rPr>
              <w:t>znovu vyzdvihuje zásadní roli</w:t>
            </w:r>
            <w:r>
              <w:t xml:space="preserve"> Nejvyšší rady Ukrajiny při </w:t>
            </w:r>
            <w:r>
              <w:rPr>
                <w:b/>
                <w:i/>
              </w:rPr>
              <w:t>rychlém</w:t>
            </w:r>
            <w:r>
              <w:t xml:space="preserve"> přijetí reforem;</w:t>
            </w:r>
          </w:p>
        </w:tc>
        <w:tc>
          <w:tcPr>
            <w:tcW w:w="4876" w:type="dxa"/>
            <w:tcBorders>
              <w:top w:val="nil"/>
              <w:left w:val="nil"/>
              <w:bottom w:val="nil"/>
              <w:right w:val="nil"/>
            </w:tcBorders>
          </w:tcPr>
          <w:p w14:paraId="78C095D4" w14:textId="00B67DC2" w:rsidR="00380C79" w:rsidRPr="000E4F8D" w:rsidRDefault="00380C79" w:rsidP="004C2510">
            <w:pPr>
              <w:pStyle w:val="Normal6a"/>
            </w:pPr>
            <w:r>
              <w:t>8.</w:t>
            </w:r>
            <w:r>
              <w:tab/>
            </w:r>
            <w:r>
              <w:rPr>
                <w:b/>
                <w:i/>
              </w:rPr>
              <w:t>zdůrazňuje klíčovou úlohu</w:t>
            </w:r>
            <w:r>
              <w:t xml:space="preserve"> Nejvyšší rady Ukrajiny při </w:t>
            </w:r>
            <w:r>
              <w:rPr>
                <w:b/>
                <w:i/>
              </w:rPr>
              <w:t>včasném</w:t>
            </w:r>
            <w:r>
              <w:t xml:space="preserve"> přijetí </w:t>
            </w:r>
            <w:r>
              <w:rPr>
                <w:b/>
                <w:i/>
              </w:rPr>
              <w:t>klíčových</w:t>
            </w:r>
            <w:r>
              <w:t xml:space="preserve"> reforem </w:t>
            </w:r>
            <w:r>
              <w:rPr>
                <w:b/>
                <w:i/>
              </w:rPr>
              <w:t>týkajících se integrace do EU, neboť trvalý legislativní pokrok má zásadní význam pro pokrok</w:t>
            </w:r>
            <w:r>
              <w:rPr>
                <w:b/>
                <w:i/>
              </w:rPr>
              <w:t xml:space="preserve"> v </w:t>
            </w:r>
            <w:r>
              <w:rPr>
                <w:b/>
                <w:i/>
              </w:rPr>
              <w:t>integraci Ukrajiny do EU</w:t>
            </w:r>
            <w:r>
              <w:rPr>
                <w:b/>
                <w:i/>
              </w:rPr>
              <w:t xml:space="preserve"> a </w:t>
            </w:r>
            <w:r>
              <w:rPr>
                <w:b/>
                <w:i/>
              </w:rPr>
              <w:t>plnění jejích mezinárodních závazků</w:t>
            </w:r>
            <w:r>
              <w:t>;</w:t>
            </w:r>
          </w:p>
        </w:tc>
      </w:tr>
    </w:tbl>
    <w:p w14:paraId="47C1449C"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C71DF26" w14:textId="77777777" w:rsidR="00380C79" w:rsidRPr="000E4F8D" w:rsidRDefault="00380C79" w:rsidP="00380C79">
      <w:r>
        <w:rPr>
          <w:rStyle w:val="HideTWBExt"/>
        </w:rPr>
        <w:t>&lt;/Amend&gt;</w:t>
      </w:r>
    </w:p>
    <w:p w14:paraId="20F1A7E0"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298</w:t>
      </w:r>
      <w:r>
        <w:rPr>
          <w:rStyle w:val="HideTWBExt"/>
          <w:b w:val="0"/>
        </w:rPr>
        <w:t>&lt;/NumAm&gt;</w:t>
      </w:r>
    </w:p>
    <w:p w14:paraId="71C1FD2F" w14:textId="77777777" w:rsidR="00380C79" w:rsidRPr="000E4F8D" w:rsidRDefault="00380C79" w:rsidP="00380C79">
      <w:pPr>
        <w:pStyle w:val="NormalBold"/>
      </w:pPr>
      <w:r>
        <w:rPr>
          <w:rStyle w:val="HideTWBExt"/>
          <w:b w:val="0"/>
        </w:rPr>
        <w:t>&lt;RepeatBlock-By&gt;&lt;Members&gt;</w:t>
      </w:r>
      <w:r>
        <w:t>Liudas Mažylis</w:t>
      </w:r>
      <w:r>
        <w:rPr>
          <w:rStyle w:val="HideTWBExt"/>
          <w:b w:val="0"/>
        </w:rPr>
        <w:t>&lt;/Members&gt;</w:t>
      </w:r>
    </w:p>
    <w:p w14:paraId="3A1AF8D9" w14:textId="77777777" w:rsidR="00380C79" w:rsidRPr="000E4F8D" w:rsidRDefault="00380C79" w:rsidP="00380C79">
      <w:pPr>
        <w:pStyle w:val="NormalBold"/>
      </w:pPr>
      <w:r>
        <w:rPr>
          <w:rStyle w:val="HideTWBExt"/>
          <w:b w:val="0"/>
        </w:rPr>
        <w:t>&lt;/RepeatBlock-By&gt;</w:t>
      </w:r>
    </w:p>
    <w:p w14:paraId="37C97194"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616FEF3" w14:textId="77777777" w:rsidR="00380C79" w:rsidRPr="000E4F8D" w:rsidRDefault="00380C79" w:rsidP="00380C79">
      <w:pPr>
        <w:pStyle w:val="NormalBold"/>
      </w:pPr>
      <w:r>
        <w:rPr>
          <w:rStyle w:val="HideTWBExt"/>
          <w:b w:val="0"/>
        </w:rPr>
        <w:t>&lt;Article&gt;</w:t>
      </w:r>
      <w:r>
        <w:t>Bod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1519F2C" w14:textId="77777777" w:rsidTr="004C2510">
        <w:trPr>
          <w:trHeight w:hRule="exact" w:val="240"/>
          <w:jc w:val="center"/>
        </w:trPr>
        <w:tc>
          <w:tcPr>
            <w:tcW w:w="9752" w:type="dxa"/>
            <w:gridSpan w:val="2"/>
            <w:tcBorders>
              <w:top w:val="nil"/>
              <w:left w:val="nil"/>
              <w:bottom w:val="nil"/>
              <w:right w:val="nil"/>
            </w:tcBorders>
          </w:tcPr>
          <w:p w14:paraId="7B3F955A" w14:textId="77777777" w:rsidR="00380C79" w:rsidRPr="000E4F8D" w:rsidRDefault="00380C79" w:rsidP="004C2510"/>
        </w:tc>
      </w:tr>
      <w:tr w:rsidR="00380C79" w14:paraId="54C4548A" w14:textId="77777777" w:rsidTr="004C2510">
        <w:trPr>
          <w:trHeight w:val="240"/>
          <w:jc w:val="center"/>
        </w:trPr>
        <w:tc>
          <w:tcPr>
            <w:tcW w:w="4876" w:type="dxa"/>
            <w:tcBorders>
              <w:top w:val="nil"/>
              <w:left w:val="nil"/>
              <w:bottom w:val="nil"/>
              <w:right w:val="nil"/>
            </w:tcBorders>
          </w:tcPr>
          <w:p w14:paraId="43543007"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0FC35C9B" w14:textId="77777777" w:rsidR="00380C79" w:rsidRPr="000E4F8D" w:rsidRDefault="00380C79" w:rsidP="004C2510">
            <w:pPr>
              <w:pStyle w:val="AmColumnHeading"/>
            </w:pPr>
            <w:r>
              <w:t>Pozměňovací návrh</w:t>
            </w:r>
          </w:p>
        </w:tc>
      </w:tr>
      <w:tr w:rsidR="00380C79" w14:paraId="69F51654" w14:textId="77777777" w:rsidTr="004C2510">
        <w:trPr>
          <w:jc w:val="center"/>
        </w:trPr>
        <w:tc>
          <w:tcPr>
            <w:tcW w:w="4876" w:type="dxa"/>
            <w:tcBorders>
              <w:top w:val="nil"/>
              <w:left w:val="nil"/>
              <w:bottom w:val="nil"/>
              <w:right w:val="nil"/>
            </w:tcBorders>
          </w:tcPr>
          <w:p w14:paraId="0AEC0EBF" w14:textId="77777777" w:rsidR="00380C79" w:rsidRPr="000E4F8D" w:rsidRDefault="00380C79" w:rsidP="004C2510">
            <w:pPr>
              <w:pStyle w:val="Normal6a"/>
            </w:pPr>
            <w:r>
              <w:t>8.</w:t>
            </w:r>
            <w:r>
              <w:tab/>
              <w:t>znovu vyzdvihuje zásadní roli Nejvyšší rady Ukrajiny při rychlém přijetí reforem;</w:t>
            </w:r>
          </w:p>
        </w:tc>
        <w:tc>
          <w:tcPr>
            <w:tcW w:w="4876" w:type="dxa"/>
            <w:tcBorders>
              <w:top w:val="nil"/>
              <w:left w:val="nil"/>
              <w:bottom w:val="nil"/>
              <w:right w:val="nil"/>
            </w:tcBorders>
          </w:tcPr>
          <w:p w14:paraId="1CFE7C59" w14:textId="227E53F8" w:rsidR="00380C79" w:rsidRPr="000E4F8D" w:rsidRDefault="00380C79" w:rsidP="004C2510">
            <w:pPr>
              <w:pStyle w:val="Normal6a"/>
            </w:pPr>
            <w:r>
              <w:t>8.</w:t>
            </w:r>
            <w:r>
              <w:tab/>
              <w:t xml:space="preserve">znovu vyzdvihuje zásadní roli Nejvyšší rady Ukrajiny při rychlém přijetí reforem; </w:t>
            </w:r>
            <w:r>
              <w:rPr>
                <w:b/>
                <w:i/>
              </w:rPr>
              <w:t>oceňuje Nejvyšší radu Ukrajiny za zachování její demokratické funkce za stanného práva, za obnovení vysílání</w:t>
            </w:r>
            <w:r>
              <w:rPr>
                <w:b/>
                <w:i/>
              </w:rPr>
              <w:t xml:space="preserve"> z </w:t>
            </w:r>
            <w:r>
              <w:rPr>
                <w:b/>
                <w:i/>
              </w:rPr>
              <w:t>parlamentu</w:t>
            </w:r>
            <w:r>
              <w:rPr>
                <w:b/>
                <w:i/>
              </w:rPr>
              <w:t xml:space="preserve"> a </w:t>
            </w:r>
            <w:r>
              <w:rPr>
                <w:b/>
                <w:i/>
              </w:rPr>
              <w:t>pokračující spolupráci ukrajinských zákonodárců</w:t>
            </w:r>
            <w:r>
              <w:rPr>
                <w:b/>
                <w:i/>
              </w:rPr>
              <w:t xml:space="preserve"> s </w:t>
            </w:r>
            <w:r>
              <w:rPr>
                <w:b/>
                <w:i/>
              </w:rPr>
              <w:t>Evropským parlamentem</w:t>
            </w:r>
            <w:r>
              <w:rPr>
                <w:b/>
                <w:i/>
              </w:rPr>
              <w:t xml:space="preserve"> a </w:t>
            </w:r>
            <w:r>
              <w:rPr>
                <w:b/>
                <w:i/>
              </w:rPr>
              <w:t>dalšími demokratickými partnery; zdůrazňuje, že ukrajinské demokratické instituce prokázaly odolnost</w:t>
            </w:r>
            <w:r>
              <w:rPr>
                <w:b/>
                <w:i/>
              </w:rPr>
              <w:t xml:space="preserve"> a </w:t>
            </w:r>
            <w:r>
              <w:rPr>
                <w:b/>
                <w:i/>
              </w:rPr>
              <w:t>přizpůsobivost, která odráží skutečné demokratické přesvědčení ukrajinského lidu;</w:t>
            </w:r>
          </w:p>
        </w:tc>
      </w:tr>
    </w:tbl>
    <w:p w14:paraId="7A6696F6"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4CBA64A3" w14:textId="77777777" w:rsidR="00380C79" w:rsidRPr="000E4F8D" w:rsidRDefault="00380C79" w:rsidP="00380C79">
      <w:r>
        <w:rPr>
          <w:rStyle w:val="HideTWBExt"/>
        </w:rPr>
        <w:t>&lt;/Amend&gt;</w:t>
      </w:r>
    </w:p>
    <w:p w14:paraId="60DB624B"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299</w:t>
      </w:r>
      <w:r>
        <w:rPr>
          <w:rStyle w:val="HideTWBExt"/>
          <w:b w:val="0"/>
        </w:rPr>
        <w:t>&lt;/NumAm&gt;</w:t>
      </w:r>
    </w:p>
    <w:p w14:paraId="5B56B308"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281F274E" w14:textId="77777777" w:rsidR="00380C79" w:rsidRPr="000E4F8D" w:rsidRDefault="00380C79" w:rsidP="00380C79">
      <w:pPr>
        <w:pStyle w:val="NormalBold"/>
      </w:pPr>
      <w:r>
        <w:rPr>
          <w:rStyle w:val="HideTWBExt"/>
          <w:b w:val="0"/>
        </w:rPr>
        <w:t>&lt;/RepeatBlock-By&gt;</w:t>
      </w:r>
    </w:p>
    <w:p w14:paraId="4E33964E"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C1A064E" w14:textId="77777777" w:rsidR="00380C79" w:rsidRPr="000E4F8D" w:rsidRDefault="00380C79" w:rsidP="00380C79">
      <w:pPr>
        <w:pStyle w:val="NormalBold"/>
      </w:pPr>
      <w:r>
        <w:rPr>
          <w:rStyle w:val="HideTWBExt"/>
          <w:b w:val="0"/>
        </w:rPr>
        <w:t>&lt;Article&gt;</w:t>
      </w:r>
      <w:r>
        <w:t>Bod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400D9F0" w14:textId="77777777" w:rsidTr="004C2510">
        <w:trPr>
          <w:trHeight w:hRule="exact" w:val="240"/>
          <w:jc w:val="center"/>
        </w:trPr>
        <w:tc>
          <w:tcPr>
            <w:tcW w:w="9752" w:type="dxa"/>
            <w:gridSpan w:val="2"/>
            <w:tcBorders>
              <w:top w:val="nil"/>
              <w:left w:val="nil"/>
              <w:bottom w:val="nil"/>
              <w:right w:val="nil"/>
            </w:tcBorders>
          </w:tcPr>
          <w:p w14:paraId="7D709B40" w14:textId="77777777" w:rsidR="00380C79" w:rsidRPr="000E4F8D" w:rsidRDefault="00380C79" w:rsidP="004C2510"/>
        </w:tc>
      </w:tr>
      <w:tr w:rsidR="00380C79" w14:paraId="39100A01" w14:textId="77777777" w:rsidTr="004C2510">
        <w:trPr>
          <w:trHeight w:val="240"/>
          <w:jc w:val="center"/>
        </w:trPr>
        <w:tc>
          <w:tcPr>
            <w:tcW w:w="4876" w:type="dxa"/>
            <w:tcBorders>
              <w:top w:val="nil"/>
              <w:left w:val="nil"/>
              <w:bottom w:val="nil"/>
              <w:right w:val="nil"/>
            </w:tcBorders>
          </w:tcPr>
          <w:p w14:paraId="0FB5B76A"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94A0E36" w14:textId="77777777" w:rsidR="00380C79" w:rsidRPr="000E4F8D" w:rsidRDefault="00380C79" w:rsidP="004C2510">
            <w:pPr>
              <w:pStyle w:val="AmColumnHeading"/>
            </w:pPr>
            <w:r>
              <w:t>Pozměňovací návrh</w:t>
            </w:r>
          </w:p>
        </w:tc>
      </w:tr>
      <w:tr w:rsidR="00380C79" w14:paraId="0AE26FC8" w14:textId="77777777" w:rsidTr="004C2510">
        <w:trPr>
          <w:jc w:val="center"/>
        </w:trPr>
        <w:tc>
          <w:tcPr>
            <w:tcW w:w="4876" w:type="dxa"/>
            <w:tcBorders>
              <w:top w:val="nil"/>
              <w:left w:val="nil"/>
              <w:bottom w:val="nil"/>
              <w:right w:val="nil"/>
            </w:tcBorders>
          </w:tcPr>
          <w:p w14:paraId="375CA0C8" w14:textId="77777777" w:rsidR="00380C79" w:rsidRPr="000E4F8D" w:rsidRDefault="00380C79" w:rsidP="004C2510">
            <w:pPr>
              <w:pStyle w:val="Normal6a"/>
            </w:pPr>
            <w:r>
              <w:t>8.</w:t>
            </w:r>
            <w:r>
              <w:tab/>
              <w:t>znovu vyzdvihuje zásadní roli Nejvyšší rady Ukrajiny při rychlém přijetí reforem;</w:t>
            </w:r>
          </w:p>
        </w:tc>
        <w:tc>
          <w:tcPr>
            <w:tcW w:w="4876" w:type="dxa"/>
            <w:tcBorders>
              <w:top w:val="nil"/>
              <w:left w:val="nil"/>
              <w:bottom w:val="nil"/>
              <w:right w:val="nil"/>
            </w:tcBorders>
          </w:tcPr>
          <w:p w14:paraId="7790D904" w14:textId="36AEF506" w:rsidR="00380C79" w:rsidRPr="000E4F8D" w:rsidRDefault="00380C79" w:rsidP="004C2510">
            <w:pPr>
              <w:pStyle w:val="Normal6a"/>
            </w:pPr>
            <w:r>
              <w:t>8.</w:t>
            </w:r>
            <w:r>
              <w:tab/>
              <w:t xml:space="preserve">znovu vyzdvihuje zásadní roli Nejvyšší rady Ukrajiny při rychlém přijetí reforem; </w:t>
            </w:r>
            <w:r>
              <w:rPr>
                <w:b/>
                <w:i/>
              </w:rPr>
              <w:t>opakuje doporučení, aby byla</w:t>
            </w:r>
            <w:r>
              <w:rPr>
                <w:b/>
                <w:i/>
              </w:rPr>
              <w:t xml:space="preserve"> v </w:t>
            </w:r>
            <w:r>
              <w:rPr>
                <w:b/>
                <w:i/>
              </w:rPr>
              <w:t>souvislosti</w:t>
            </w:r>
            <w:r>
              <w:rPr>
                <w:b/>
                <w:i/>
              </w:rPr>
              <w:t xml:space="preserve"> s </w:t>
            </w:r>
            <w:r>
              <w:rPr>
                <w:b/>
                <w:i/>
              </w:rPr>
              <w:t>přistoupením</w:t>
            </w:r>
            <w:r>
              <w:rPr>
                <w:b/>
                <w:i/>
              </w:rPr>
              <w:t xml:space="preserve"> k </w:t>
            </w:r>
            <w:r>
              <w:rPr>
                <w:b/>
                <w:i/>
              </w:rPr>
              <w:t>EU zrušena veškerá omezení týkající se služebních</w:t>
            </w:r>
            <w:r>
              <w:rPr>
                <w:b/>
                <w:i/>
              </w:rPr>
              <w:t xml:space="preserve"> a </w:t>
            </w:r>
            <w:r>
              <w:rPr>
                <w:b/>
                <w:i/>
              </w:rPr>
              <w:t>politických zahraničních cest poslanců Nejvyšší rady; zdůrazňuje, že je důležité respektovat</w:t>
            </w:r>
            <w:r>
              <w:rPr>
                <w:b/>
                <w:i/>
              </w:rPr>
              <w:t xml:space="preserve"> a </w:t>
            </w:r>
            <w:r>
              <w:rPr>
                <w:b/>
                <w:i/>
              </w:rPr>
              <w:t>posilovat institucionální úlohu Nejvyšší rady,</w:t>
            </w:r>
            <w:r>
              <w:rPr>
                <w:b/>
                <w:i/>
              </w:rPr>
              <w:t xml:space="preserve"> a </w:t>
            </w:r>
            <w:r>
              <w:rPr>
                <w:b/>
                <w:i/>
              </w:rPr>
              <w:t>podporuje pokračující reformní úsilí</w:t>
            </w:r>
            <w:r>
              <w:rPr>
                <w:b/>
                <w:i/>
              </w:rPr>
              <w:t xml:space="preserve"> o </w:t>
            </w:r>
            <w:r>
              <w:rPr>
                <w:b/>
                <w:i/>
              </w:rPr>
              <w:t>posílení její legislativní kapacity, dohledu nad výkonnou mocí</w:t>
            </w:r>
            <w:r>
              <w:rPr>
                <w:b/>
                <w:i/>
              </w:rPr>
              <w:t xml:space="preserve"> a </w:t>
            </w:r>
            <w:r>
              <w:rPr>
                <w:b/>
                <w:i/>
              </w:rPr>
              <w:t>odpovědnosti vůči veřejnosti;</w:t>
            </w:r>
          </w:p>
        </w:tc>
      </w:tr>
    </w:tbl>
    <w:p w14:paraId="2BE712EA"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ACD6AE1" w14:textId="77777777" w:rsidR="00380C79" w:rsidRPr="000E4F8D" w:rsidRDefault="00380C79" w:rsidP="00380C79">
      <w:r>
        <w:rPr>
          <w:rStyle w:val="HideTWBExt"/>
        </w:rPr>
        <w:t>&lt;/Amend&gt;</w:t>
      </w:r>
    </w:p>
    <w:p w14:paraId="19BB6E18"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300</w:t>
      </w:r>
      <w:r>
        <w:rPr>
          <w:rStyle w:val="HideTWBExt"/>
          <w:b w:val="0"/>
        </w:rPr>
        <w:t>&lt;/NumAm&gt;</w:t>
      </w:r>
    </w:p>
    <w:p w14:paraId="467B52C1" w14:textId="77777777" w:rsidR="00380C79" w:rsidRPr="000E4F8D" w:rsidRDefault="00380C79" w:rsidP="00380C79">
      <w:pPr>
        <w:pStyle w:val="NormalBold"/>
      </w:pPr>
      <w:r>
        <w:rPr>
          <w:rStyle w:val="HideTWBExt"/>
          <w:b w:val="0"/>
        </w:rPr>
        <w:t>&lt;RepeatBlock-By&gt;&lt;Members&gt;</w:t>
      </w:r>
      <w:r>
        <w:t>Petras Auštrevičius, Dan Barna, Hilde Vautmans, Lucia Yar, Marie-Agnes Strack-Zimmermann, Urmas Paet, Malik Azmani, Michał Kobosko</w:t>
      </w:r>
      <w:r>
        <w:rPr>
          <w:rStyle w:val="HideTWBExt"/>
          <w:b w:val="0"/>
        </w:rPr>
        <w:t>&lt;/Members&gt;</w:t>
      </w:r>
    </w:p>
    <w:p w14:paraId="04228D42" w14:textId="77777777" w:rsidR="00380C79" w:rsidRPr="000E4F8D" w:rsidRDefault="00380C79" w:rsidP="00380C79">
      <w:pPr>
        <w:pStyle w:val="NormalBold"/>
      </w:pPr>
      <w:r>
        <w:rPr>
          <w:rStyle w:val="HideTWBExt"/>
          <w:b w:val="0"/>
        </w:rPr>
        <w:t>&lt;/RepeatBlock-By&gt;</w:t>
      </w:r>
    </w:p>
    <w:p w14:paraId="3C91D9F8"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263D363" w14:textId="77777777" w:rsidR="00380C79" w:rsidRPr="000E4F8D" w:rsidRDefault="00380C79" w:rsidP="00380C79">
      <w:pPr>
        <w:pStyle w:val="NormalBold"/>
      </w:pPr>
      <w:r>
        <w:rPr>
          <w:rStyle w:val="HideTWBExt"/>
          <w:b w:val="0"/>
        </w:rPr>
        <w:t>&lt;Article&gt;</w:t>
      </w:r>
      <w:r>
        <w:t>Bod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258B79E" w14:textId="77777777" w:rsidTr="004C2510">
        <w:trPr>
          <w:trHeight w:hRule="exact" w:val="240"/>
          <w:jc w:val="center"/>
        </w:trPr>
        <w:tc>
          <w:tcPr>
            <w:tcW w:w="9752" w:type="dxa"/>
            <w:gridSpan w:val="2"/>
            <w:tcBorders>
              <w:top w:val="nil"/>
              <w:left w:val="nil"/>
              <w:bottom w:val="nil"/>
              <w:right w:val="nil"/>
            </w:tcBorders>
          </w:tcPr>
          <w:p w14:paraId="0AB16412" w14:textId="77777777" w:rsidR="00380C79" w:rsidRPr="000E4F8D" w:rsidRDefault="00380C79" w:rsidP="004C2510"/>
        </w:tc>
      </w:tr>
      <w:tr w:rsidR="00380C79" w14:paraId="5AFDF730" w14:textId="77777777" w:rsidTr="004C2510">
        <w:trPr>
          <w:trHeight w:val="240"/>
          <w:jc w:val="center"/>
        </w:trPr>
        <w:tc>
          <w:tcPr>
            <w:tcW w:w="4876" w:type="dxa"/>
            <w:tcBorders>
              <w:top w:val="nil"/>
              <w:left w:val="nil"/>
              <w:bottom w:val="nil"/>
              <w:right w:val="nil"/>
            </w:tcBorders>
          </w:tcPr>
          <w:p w14:paraId="30890144"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3025184" w14:textId="77777777" w:rsidR="00380C79" w:rsidRPr="000E4F8D" w:rsidRDefault="00380C79" w:rsidP="004C2510">
            <w:pPr>
              <w:pStyle w:val="AmColumnHeading"/>
            </w:pPr>
            <w:r>
              <w:t>Pozměňovací návrh</w:t>
            </w:r>
          </w:p>
        </w:tc>
      </w:tr>
      <w:tr w:rsidR="00380C79" w14:paraId="3F1C6DB2" w14:textId="77777777" w:rsidTr="004C2510">
        <w:trPr>
          <w:jc w:val="center"/>
        </w:trPr>
        <w:tc>
          <w:tcPr>
            <w:tcW w:w="4876" w:type="dxa"/>
            <w:tcBorders>
              <w:top w:val="nil"/>
              <w:left w:val="nil"/>
              <w:bottom w:val="nil"/>
              <w:right w:val="nil"/>
            </w:tcBorders>
          </w:tcPr>
          <w:p w14:paraId="5C00DC27" w14:textId="77777777" w:rsidR="00380C79" w:rsidRPr="000E4F8D" w:rsidRDefault="00380C79" w:rsidP="004C2510">
            <w:pPr>
              <w:pStyle w:val="Normal6a"/>
            </w:pPr>
            <w:r>
              <w:t>8.</w:t>
            </w:r>
            <w:r>
              <w:tab/>
              <w:t xml:space="preserve">znovu vyzdvihuje zásadní roli Nejvyšší rady Ukrajiny při rychlém </w:t>
            </w:r>
            <w:r>
              <w:rPr>
                <w:b/>
                <w:i/>
              </w:rPr>
              <w:t>přijetí reforem</w:t>
            </w:r>
            <w:r>
              <w:t>;</w:t>
            </w:r>
          </w:p>
        </w:tc>
        <w:tc>
          <w:tcPr>
            <w:tcW w:w="4876" w:type="dxa"/>
            <w:tcBorders>
              <w:top w:val="nil"/>
              <w:left w:val="nil"/>
              <w:bottom w:val="nil"/>
              <w:right w:val="nil"/>
            </w:tcBorders>
          </w:tcPr>
          <w:p w14:paraId="280ABDB4" w14:textId="68C15566" w:rsidR="00380C79" w:rsidRPr="000E4F8D" w:rsidRDefault="00380C79" w:rsidP="004C2510">
            <w:pPr>
              <w:pStyle w:val="Normal6a"/>
            </w:pPr>
            <w:r>
              <w:t>8.</w:t>
            </w:r>
            <w:r>
              <w:tab/>
              <w:t xml:space="preserve">znovu vyzdvihuje zásadní roli Nejvyšší rady Ukrajiny při rychlém </w:t>
            </w:r>
            <w:r>
              <w:rPr>
                <w:b/>
                <w:i/>
              </w:rPr>
              <w:t>přijímání zákonů, které mají zásadní význam pro demokratické reformy Ukrajiny</w:t>
            </w:r>
            <w:r>
              <w:rPr>
                <w:b/>
                <w:i/>
              </w:rPr>
              <w:t xml:space="preserve"> a </w:t>
            </w:r>
            <w:r>
              <w:rPr>
                <w:b/>
                <w:i/>
              </w:rPr>
              <w:t>integraci do EU;</w:t>
            </w:r>
            <w:r>
              <w:t xml:space="preserve"> </w:t>
            </w:r>
            <w:r>
              <w:rPr>
                <w:b/>
                <w:i/>
              </w:rPr>
              <w:t>vyjadřuje hluboké politování nad tím, že při přijímání těchto zákonů dochází ke zpožděním,</w:t>
            </w:r>
            <w:r>
              <w:rPr>
                <w:b/>
                <w:i/>
              </w:rPr>
              <w:t xml:space="preserve"> a </w:t>
            </w:r>
            <w:r>
              <w:rPr>
                <w:b/>
                <w:i/>
              </w:rPr>
              <w:t>vyzývá Nejvyšší radu</w:t>
            </w:r>
            <w:r>
              <w:rPr>
                <w:b/>
                <w:i/>
              </w:rPr>
              <w:t xml:space="preserve"> a </w:t>
            </w:r>
            <w:r>
              <w:rPr>
                <w:b/>
                <w:i/>
              </w:rPr>
              <w:t>její poslance, aby zavedli zrychlený postup pro jejich rychlé přijetí;</w:t>
            </w:r>
          </w:p>
        </w:tc>
      </w:tr>
    </w:tbl>
    <w:p w14:paraId="40A90E32"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0926769" w14:textId="77777777" w:rsidR="00380C79" w:rsidRPr="000E4F8D" w:rsidRDefault="00380C79" w:rsidP="00380C79">
      <w:r>
        <w:rPr>
          <w:rStyle w:val="HideTWBExt"/>
        </w:rPr>
        <w:t>&lt;/Amend&gt;</w:t>
      </w:r>
    </w:p>
    <w:p w14:paraId="397AEF68"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301</w:t>
      </w:r>
      <w:r>
        <w:rPr>
          <w:rStyle w:val="HideTWBExt"/>
          <w:b w:val="0"/>
        </w:rPr>
        <w:t>&lt;/NumAm&gt;</w:t>
      </w:r>
    </w:p>
    <w:p w14:paraId="3C3F41F2" w14:textId="77777777" w:rsidR="00380C79" w:rsidRPr="000E4F8D" w:rsidRDefault="00380C79" w:rsidP="00380C79">
      <w:pPr>
        <w:pStyle w:val="NormalBold"/>
      </w:pPr>
      <w:r>
        <w:rPr>
          <w:rStyle w:val="HideTWBExt"/>
          <w:b w:val="0"/>
        </w:rPr>
        <w:t>&lt;RepeatBlock-By&gt;&lt;Members&gt;</w:t>
      </w:r>
      <w:r>
        <w:t>Cristian Terheş</w:t>
      </w:r>
      <w:r>
        <w:rPr>
          <w:rStyle w:val="HideTWBExt"/>
          <w:b w:val="0"/>
        </w:rPr>
        <w:t>&lt;/Members&gt;</w:t>
      </w:r>
    </w:p>
    <w:p w14:paraId="61D1C099" w14:textId="77777777" w:rsidR="00380C79" w:rsidRPr="000E4F8D" w:rsidRDefault="00380C79" w:rsidP="00380C79">
      <w:pPr>
        <w:pStyle w:val="NormalBold"/>
      </w:pPr>
      <w:r>
        <w:rPr>
          <w:rStyle w:val="HideTWBExt"/>
          <w:b w:val="0"/>
        </w:rPr>
        <w:t>&lt;/RepeatBlock-By&gt;</w:t>
      </w:r>
    </w:p>
    <w:p w14:paraId="46D685B3"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ED3EEE2" w14:textId="0B2515A8" w:rsidR="00380C79" w:rsidRPr="000E4F8D" w:rsidRDefault="00380C79" w:rsidP="00380C79">
      <w:pPr>
        <w:pStyle w:val="NormalBold"/>
      </w:pPr>
      <w:r>
        <w:rPr>
          <w:rStyle w:val="HideTWBExt"/>
          <w:b w:val="0"/>
        </w:rPr>
        <w:t>&lt;Article&gt;</w:t>
      </w:r>
      <w:r>
        <w:t>Bod 8</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4530C0C" w14:textId="77777777" w:rsidTr="004C2510">
        <w:trPr>
          <w:trHeight w:hRule="exact" w:val="240"/>
          <w:jc w:val="center"/>
        </w:trPr>
        <w:tc>
          <w:tcPr>
            <w:tcW w:w="9752" w:type="dxa"/>
            <w:gridSpan w:val="2"/>
            <w:tcBorders>
              <w:top w:val="nil"/>
              <w:left w:val="nil"/>
              <w:bottom w:val="nil"/>
              <w:right w:val="nil"/>
            </w:tcBorders>
          </w:tcPr>
          <w:p w14:paraId="13801930" w14:textId="77777777" w:rsidR="00380C79" w:rsidRPr="000E4F8D" w:rsidRDefault="00380C79" w:rsidP="004C2510"/>
        </w:tc>
      </w:tr>
      <w:tr w:rsidR="00380C79" w14:paraId="410CBE51" w14:textId="77777777" w:rsidTr="004C2510">
        <w:trPr>
          <w:trHeight w:val="240"/>
          <w:jc w:val="center"/>
        </w:trPr>
        <w:tc>
          <w:tcPr>
            <w:tcW w:w="4876" w:type="dxa"/>
            <w:tcBorders>
              <w:top w:val="nil"/>
              <w:left w:val="nil"/>
              <w:bottom w:val="nil"/>
              <w:right w:val="nil"/>
            </w:tcBorders>
          </w:tcPr>
          <w:p w14:paraId="7101F861"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73A2A123" w14:textId="77777777" w:rsidR="00380C79" w:rsidRPr="000E4F8D" w:rsidRDefault="00380C79" w:rsidP="004C2510">
            <w:pPr>
              <w:pStyle w:val="AmColumnHeading"/>
            </w:pPr>
            <w:r>
              <w:t>Pozměňovací návrh</w:t>
            </w:r>
          </w:p>
        </w:tc>
      </w:tr>
      <w:tr w:rsidR="00380C79" w14:paraId="4CBDEF92" w14:textId="77777777" w:rsidTr="004C2510">
        <w:trPr>
          <w:jc w:val="center"/>
        </w:trPr>
        <w:tc>
          <w:tcPr>
            <w:tcW w:w="4876" w:type="dxa"/>
            <w:tcBorders>
              <w:top w:val="nil"/>
              <w:left w:val="nil"/>
              <w:bottom w:val="nil"/>
              <w:right w:val="nil"/>
            </w:tcBorders>
          </w:tcPr>
          <w:p w14:paraId="20EDF3FB" w14:textId="77777777" w:rsidR="00380C79" w:rsidRPr="000E4F8D" w:rsidRDefault="00380C79" w:rsidP="004C2510">
            <w:pPr>
              <w:pStyle w:val="Normal6a"/>
            </w:pPr>
          </w:p>
        </w:tc>
        <w:tc>
          <w:tcPr>
            <w:tcW w:w="4876" w:type="dxa"/>
            <w:tcBorders>
              <w:top w:val="nil"/>
              <w:left w:val="nil"/>
              <w:bottom w:val="nil"/>
              <w:right w:val="nil"/>
            </w:tcBorders>
          </w:tcPr>
          <w:p w14:paraId="63B5B3C1" w14:textId="14882C3D" w:rsidR="00380C79" w:rsidRPr="000E4F8D" w:rsidRDefault="00380C79" w:rsidP="004C2510">
            <w:pPr>
              <w:pStyle w:val="Normal6a"/>
            </w:pPr>
            <w:r>
              <w:rPr>
                <w:b/>
                <w:i/>
              </w:rPr>
              <w:t>8a.</w:t>
            </w:r>
            <w:r>
              <w:tab/>
            </w:r>
            <w:r>
              <w:rPr>
                <w:b/>
                <w:i/>
              </w:rPr>
              <w:t>bere na vědomí přijetí zákona, který pravoslavným farnostem na Ukrajině umožní vystoupit</w:t>
            </w:r>
            <w:r>
              <w:rPr>
                <w:b/>
                <w:i/>
              </w:rPr>
              <w:t xml:space="preserve"> z </w:t>
            </w:r>
            <w:r>
              <w:rPr>
                <w:b/>
                <w:i/>
              </w:rPr>
              <w:t>jurisdikce moskevského patriarchátu</w:t>
            </w:r>
            <w:r>
              <w:rPr>
                <w:b/>
                <w:i/>
              </w:rPr>
              <w:t xml:space="preserve"> a </w:t>
            </w:r>
            <w:r>
              <w:rPr>
                <w:b/>
                <w:i/>
              </w:rPr>
              <w:t>svobodně se rozhodnout</w:t>
            </w:r>
            <w:r>
              <w:rPr>
                <w:b/>
                <w:i/>
              </w:rPr>
              <w:t xml:space="preserve"> o </w:t>
            </w:r>
            <w:r>
              <w:rPr>
                <w:b/>
                <w:i/>
              </w:rPr>
              <w:t>své nové hierarchické příslušnosti; konstatuje, že rumunské pravoslavné farnosti na Ukrajině předložily</w:t>
            </w:r>
            <w:r>
              <w:rPr>
                <w:b/>
                <w:i/>
              </w:rPr>
              <w:t xml:space="preserve"> v </w:t>
            </w:r>
            <w:r>
              <w:rPr>
                <w:b/>
                <w:i/>
              </w:rPr>
              <w:t>srpnu 2024 žádost</w:t>
            </w:r>
            <w:r>
              <w:rPr>
                <w:b/>
                <w:i/>
              </w:rPr>
              <w:t xml:space="preserve"> o </w:t>
            </w:r>
            <w:r>
              <w:rPr>
                <w:b/>
                <w:i/>
              </w:rPr>
              <w:t>uznání náboženského sdružení „Rumunská pravoslavná církev na Ukrajině“,</w:t>
            </w:r>
            <w:r>
              <w:rPr>
                <w:b/>
                <w:i/>
              </w:rPr>
              <w:t xml:space="preserve"> k </w:t>
            </w:r>
            <w:r>
              <w:rPr>
                <w:b/>
                <w:i/>
              </w:rPr>
              <w:t>němuž se mohou připojit rumunské pravoslavné farnosti, které vystoupily</w:t>
            </w:r>
            <w:r>
              <w:rPr>
                <w:b/>
                <w:i/>
              </w:rPr>
              <w:t xml:space="preserve"> z </w:t>
            </w:r>
            <w:r>
              <w:rPr>
                <w:b/>
                <w:i/>
              </w:rPr>
              <w:t>jurisdikce moskevského patriarchátu; vyzývá ukrajinské úřady, aby neprodleně zaregistrovaly náboženské sdružení „Rumunská pravoslavná církev na Ukrajině“;</w:t>
            </w:r>
          </w:p>
        </w:tc>
      </w:tr>
    </w:tbl>
    <w:p w14:paraId="2D9C8291"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849B5F0" w14:textId="77777777" w:rsidR="00380C79" w:rsidRPr="000E4F8D" w:rsidRDefault="00380C79" w:rsidP="00380C79">
      <w:r>
        <w:rPr>
          <w:rStyle w:val="HideTWBExt"/>
        </w:rPr>
        <w:t>&lt;/Amend&gt;</w:t>
      </w:r>
    </w:p>
    <w:p w14:paraId="3D3EBB27"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302</w:t>
      </w:r>
      <w:r>
        <w:rPr>
          <w:rStyle w:val="HideTWBExt"/>
          <w:b w:val="0"/>
        </w:rPr>
        <w:t>&lt;/NumAm&gt;</w:t>
      </w:r>
    </w:p>
    <w:p w14:paraId="2A9E9E9C" w14:textId="77777777" w:rsidR="00380C79" w:rsidRPr="000E4F8D" w:rsidRDefault="00380C79" w:rsidP="00380C79">
      <w:pPr>
        <w:pStyle w:val="NormalBold"/>
      </w:pPr>
      <w:r>
        <w:rPr>
          <w:rStyle w:val="HideTWBExt"/>
          <w:b w:val="0"/>
        </w:rPr>
        <w:t>&lt;RepeatBlock-By&gt;&lt;Members&gt;</w:t>
      </w:r>
      <w:r>
        <w:t>Michael Gahler</w:t>
      </w:r>
      <w:r>
        <w:rPr>
          <w:rStyle w:val="HideTWBExt"/>
          <w:b w:val="0"/>
        </w:rPr>
        <w:t>&lt;/Members&gt;</w:t>
      </w:r>
    </w:p>
    <w:p w14:paraId="22379F8A" w14:textId="77777777" w:rsidR="00380C79" w:rsidRPr="000E4F8D" w:rsidRDefault="00380C79" w:rsidP="00380C79">
      <w:pPr>
        <w:pStyle w:val="NormalBold"/>
      </w:pPr>
      <w:r>
        <w:rPr>
          <w:rStyle w:val="HideTWBExt"/>
          <w:b w:val="0"/>
        </w:rPr>
        <w:t>&lt;/RepeatBlock-By&gt;</w:t>
      </w:r>
    </w:p>
    <w:p w14:paraId="4AF034F1"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C2BEA26" w14:textId="2578E9D0" w:rsidR="00380C79" w:rsidRPr="000E4F8D" w:rsidRDefault="00380C79" w:rsidP="00380C79">
      <w:pPr>
        <w:pStyle w:val="NormalBold"/>
      </w:pPr>
      <w:r>
        <w:rPr>
          <w:rStyle w:val="HideTWBExt"/>
          <w:b w:val="0"/>
        </w:rPr>
        <w:t>&lt;Article&gt;</w:t>
      </w:r>
      <w:r>
        <w:t>Bod 8</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5081EED" w14:textId="77777777" w:rsidTr="004C2510">
        <w:trPr>
          <w:trHeight w:hRule="exact" w:val="240"/>
          <w:jc w:val="center"/>
        </w:trPr>
        <w:tc>
          <w:tcPr>
            <w:tcW w:w="9752" w:type="dxa"/>
            <w:gridSpan w:val="2"/>
            <w:tcBorders>
              <w:top w:val="nil"/>
              <w:left w:val="nil"/>
              <w:bottom w:val="nil"/>
              <w:right w:val="nil"/>
            </w:tcBorders>
          </w:tcPr>
          <w:p w14:paraId="3BC2A386" w14:textId="77777777" w:rsidR="00380C79" w:rsidRPr="000E4F8D" w:rsidRDefault="00380C79" w:rsidP="004C2510"/>
        </w:tc>
      </w:tr>
      <w:tr w:rsidR="00380C79" w14:paraId="43094D5B" w14:textId="77777777" w:rsidTr="004C2510">
        <w:trPr>
          <w:trHeight w:val="240"/>
          <w:jc w:val="center"/>
        </w:trPr>
        <w:tc>
          <w:tcPr>
            <w:tcW w:w="4876" w:type="dxa"/>
            <w:tcBorders>
              <w:top w:val="nil"/>
              <w:left w:val="nil"/>
              <w:bottom w:val="nil"/>
              <w:right w:val="nil"/>
            </w:tcBorders>
          </w:tcPr>
          <w:p w14:paraId="13973C5F"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BF3CCEC" w14:textId="77777777" w:rsidR="00380C79" w:rsidRPr="000E4F8D" w:rsidRDefault="00380C79" w:rsidP="004C2510">
            <w:pPr>
              <w:pStyle w:val="AmColumnHeading"/>
            </w:pPr>
            <w:r>
              <w:t>Pozměňovací návrh</w:t>
            </w:r>
          </w:p>
        </w:tc>
      </w:tr>
      <w:tr w:rsidR="00380C79" w14:paraId="2311B4A5" w14:textId="77777777" w:rsidTr="004C2510">
        <w:trPr>
          <w:jc w:val="center"/>
        </w:trPr>
        <w:tc>
          <w:tcPr>
            <w:tcW w:w="4876" w:type="dxa"/>
            <w:tcBorders>
              <w:top w:val="nil"/>
              <w:left w:val="nil"/>
              <w:bottom w:val="nil"/>
              <w:right w:val="nil"/>
            </w:tcBorders>
          </w:tcPr>
          <w:p w14:paraId="56E96ACF" w14:textId="77777777" w:rsidR="00380C79" w:rsidRPr="000E4F8D" w:rsidRDefault="00380C79" w:rsidP="004C2510">
            <w:pPr>
              <w:pStyle w:val="Normal6a"/>
            </w:pPr>
          </w:p>
        </w:tc>
        <w:tc>
          <w:tcPr>
            <w:tcW w:w="4876" w:type="dxa"/>
            <w:tcBorders>
              <w:top w:val="nil"/>
              <w:left w:val="nil"/>
              <w:bottom w:val="nil"/>
              <w:right w:val="nil"/>
            </w:tcBorders>
          </w:tcPr>
          <w:p w14:paraId="53B35D5E" w14:textId="2BDBD6E5" w:rsidR="00380C79" w:rsidRPr="000E4F8D" w:rsidRDefault="00380C79" w:rsidP="004C2510">
            <w:pPr>
              <w:pStyle w:val="Normal6a"/>
            </w:pPr>
            <w:r>
              <w:rPr>
                <w:b/>
                <w:i/>
              </w:rPr>
              <w:t>8a.</w:t>
            </w:r>
            <w:r>
              <w:tab/>
            </w:r>
            <w:r>
              <w:rPr>
                <w:b/>
                <w:i/>
              </w:rPr>
              <w:t>vyzývá ukrajinské orgány, aby prosazovaly parlamentní pluralismus jako základ demokratické správy</w:t>
            </w:r>
            <w:r>
              <w:rPr>
                <w:b/>
                <w:i/>
              </w:rPr>
              <w:t xml:space="preserve"> a </w:t>
            </w:r>
            <w:r>
              <w:rPr>
                <w:b/>
                <w:i/>
              </w:rPr>
              <w:t>zajistily konstruktivní</w:t>
            </w:r>
            <w:r>
              <w:rPr>
                <w:b/>
                <w:i/>
              </w:rPr>
              <w:t xml:space="preserve"> a </w:t>
            </w:r>
            <w:r>
              <w:rPr>
                <w:b/>
                <w:i/>
              </w:rPr>
              <w:t>smysluplnou spolupráci se všemi parlamentními politickými silami zastoupenými</w:t>
            </w:r>
            <w:r>
              <w:rPr>
                <w:b/>
                <w:i/>
              </w:rPr>
              <w:t xml:space="preserve"> v </w:t>
            </w:r>
            <w:r>
              <w:rPr>
                <w:b/>
                <w:i/>
              </w:rPr>
              <w:t>Nejvyšší radě Ukrajiny;</w:t>
            </w:r>
          </w:p>
        </w:tc>
      </w:tr>
    </w:tbl>
    <w:p w14:paraId="794BDB14"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E2096DB" w14:textId="77777777" w:rsidR="00380C79" w:rsidRPr="000E4F8D" w:rsidRDefault="00380C79" w:rsidP="00380C79">
      <w:r>
        <w:rPr>
          <w:rStyle w:val="HideTWBExt"/>
        </w:rPr>
        <w:t>&lt;/Amend&gt;</w:t>
      </w:r>
    </w:p>
    <w:p w14:paraId="6B2A6AB4"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303</w:t>
      </w:r>
      <w:r>
        <w:rPr>
          <w:rStyle w:val="HideTWBExt"/>
          <w:b w:val="0"/>
        </w:rPr>
        <w:t>&lt;/NumAm&gt;</w:t>
      </w:r>
    </w:p>
    <w:p w14:paraId="554C779F" w14:textId="77777777" w:rsidR="00380C79" w:rsidRPr="000E4F8D" w:rsidRDefault="00380C79" w:rsidP="00380C79">
      <w:pPr>
        <w:pStyle w:val="NormalBold"/>
      </w:pPr>
      <w:r>
        <w:rPr>
          <w:rStyle w:val="HideTWBExt"/>
          <w:b w:val="0"/>
        </w:rPr>
        <w:t>&lt;RepeatBlock-By&gt;&lt;Members&gt;</w:t>
      </w:r>
      <w:r>
        <w:t>Dan Barna, Michał Kobosko, Engin Eroglu, Petras Auštrevičius, Lucia Yar, Marie-Agnes Strack-Zimmermann</w:t>
      </w:r>
      <w:r>
        <w:rPr>
          <w:rStyle w:val="HideTWBExt"/>
          <w:b w:val="0"/>
        </w:rPr>
        <w:t>&lt;/Members&gt;</w:t>
      </w:r>
    </w:p>
    <w:p w14:paraId="7195EEE4" w14:textId="77777777" w:rsidR="00380C79" w:rsidRPr="000E4F8D" w:rsidRDefault="00380C79" w:rsidP="00380C79">
      <w:pPr>
        <w:pStyle w:val="NormalBold"/>
      </w:pPr>
      <w:r>
        <w:rPr>
          <w:rStyle w:val="HideTWBExt"/>
          <w:b w:val="0"/>
        </w:rPr>
        <w:t>&lt;/RepeatBlock-By&gt;</w:t>
      </w:r>
    </w:p>
    <w:p w14:paraId="1FFAA2C2"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D429EC0" w14:textId="31A6035C" w:rsidR="00380C79" w:rsidRPr="000E4F8D" w:rsidRDefault="00380C79" w:rsidP="00380C79">
      <w:pPr>
        <w:pStyle w:val="NormalBold"/>
      </w:pPr>
      <w:r>
        <w:rPr>
          <w:rStyle w:val="HideTWBExt"/>
          <w:b w:val="0"/>
        </w:rPr>
        <w:t>&lt;Article&gt;</w:t>
      </w:r>
      <w:r>
        <w:t>Bod 8</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5E0A95B" w14:textId="77777777" w:rsidTr="004C2510">
        <w:trPr>
          <w:trHeight w:hRule="exact" w:val="240"/>
          <w:jc w:val="center"/>
        </w:trPr>
        <w:tc>
          <w:tcPr>
            <w:tcW w:w="9752" w:type="dxa"/>
            <w:gridSpan w:val="2"/>
            <w:tcBorders>
              <w:top w:val="nil"/>
              <w:left w:val="nil"/>
              <w:bottom w:val="nil"/>
              <w:right w:val="nil"/>
            </w:tcBorders>
          </w:tcPr>
          <w:p w14:paraId="2FD12762" w14:textId="77777777" w:rsidR="00380C79" w:rsidRPr="000E4F8D" w:rsidRDefault="00380C79" w:rsidP="004C2510"/>
        </w:tc>
      </w:tr>
      <w:tr w:rsidR="00380C79" w14:paraId="1D8DABCD" w14:textId="77777777" w:rsidTr="004C2510">
        <w:trPr>
          <w:trHeight w:val="240"/>
          <w:jc w:val="center"/>
        </w:trPr>
        <w:tc>
          <w:tcPr>
            <w:tcW w:w="4876" w:type="dxa"/>
            <w:tcBorders>
              <w:top w:val="nil"/>
              <w:left w:val="nil"/>
              <w:bottom w:val="nil"/>
              <w:right w:val="nil"/>
            </w:tcBorders>
          </w:tcPr>
          <w:p w14:paraId="16CDB7DE"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D136EC7" w14:textId="77777777" w:rsidR="00380C79" w:rsidRPr="000E4F8D" w:rsidRDefault="00380C79" w:rsidP="004C2510">
            <w:pPr>
              <w:pStyle w:val="AmColumnHeading"/>
            </w:pPr>
            <w:r>
              <w:t>Pozměňovací návrh</w:t>
            </w:r>
          </w:p>
        </w:tc>
      </w:tr>
      <w:tr w:rsidR="00380C79" w14:paraId="7416606B" w14:textId="77777777" w:rsidTr="004C2510">
        <w:trPr>
          <w:jc w:val="center"/>
        </w:trPr>
        <w:tc>
          <w:tcPr>
            <w:tcW w:w="4876" w:type="dxa"/>
            <w:tcBorders>
              <w:top w:val="nil"/>
              <w:left w:val="nil"/>
              <w:bottom w:val="nil"/>
              <w:right w:val="nil"/>
            </w:tcBorders>
          </w:tcPr>
          <w:p w14:paraId="5F049357" w14:textId="77777777" w:rsidR="00380C79" w:rsidRPr="000E4F8D" w:rsidRDefault="00380C79" w:rsidP="004C2510">
            <w:pPr>
              <w:pStyle w:val="Normal6a"/>
            </w:pPr>
          </w:p>
        </w:tc>
        <w:tc>
          <w:tcPr>
            <w:tcW w:w="4876" w:type="dxa"/>
            <w:tcBorders>
              <w:top w:val="nil"/>
              <w:left w:val="nil"/>
              <w:bottom w:val="nil"/>
              <w:right w:val="nil"/>
            </w:tcBorders>
          </w:tcPr>
          <w:p w14:paraId="4D954F77" w14:textId="71180EF1" w:rsidR="00380C79" w:rsidRPr="000E4F8D" w:rsidRDefault="00380C79" w:rsidP="004C2510">
            <w:pPr>
              <w:pStyle w:val="Normal6a"/>
            </w:pPr>
            <w:r>
              <w:rPr>
                <w:b/>
                <w:i/>
              </w:rPr>
              <w:t>8a.</w:t>
            </w:r>
            <w:r>
              <w:tab/>
            </w:r>
            <w:r>
              <w:rPr>
                <w:b/>
                <w:i/>
              </w:rPr>
              <w:t>vítá přijetí plánu pro právní stát na období 2025–2027, jakož</w:t>
            </w:r>
            <w:r>
              <w:rPr>
                <w:b/>
                <w:i/>
              </w:rPr>
              <w:t xml:space="preserve"> i </w:t>
            </w:r>
            <w:r>
              <w:rPr>
                <w:b/>
                <w:i/>
              </w:rPr>
              <w:t>plánů týkajících se veřejné správy</w:t>
            </w:r>
            <w:r>
              <w:rPr>
                <w:b/>
                <w:i/>
              </w:rPr>
              <w:t xml:space="preserve"> a </w:t>
            </w:r>
            <w:r>
              <w:rPr>
                <w:b/>
                <w:i/>
              </w:rPr>
              <w:t>fungování demokratických institucí,</w:t>
            </w:r>
            <w:r>
              <w:rPr>
                <w:b/>
                <w:i/>
              </w:rPr>
              <w:t xml:space="preserve"> a </w:t>
            </w:r>
            <w:r>
              <w:rPr>
                <w:b/>
                <w:i/>
              </w:rPr>
              <w:t>vyzývá</w:t>
            </w:r>
            <w:r>
              <w:rPr>
                <w:b/>
                <w:i/>
              </w:rPr>
              <w:t xml:space="preserve"> k </w:t>
            </w:r>
            <w:r>
              <w:rPr>
                <w:b/>
                <w:i/>
              </w:rPr>
              <w:t>jejich včasnému provedení;</w:t>
            </w:r>
          </w:p>
        </w:tc>
      </w:tr>
    </w:tbl>
    <w:p w14:paraId="197DE10F"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D2FBD6A" w14:textId="77777777" w:rsidR="00380C79" w:rsidRPr="000E4F8D" w:rsidRDefault="00380C79" w:rsidP="00380C79">
      <w:r>
        <w:rPr>
          <w:rStyle w:val="HideTWBExt"/>
        </w:rPr>
        <w:t>&lt;/Amend&gt;</w:t>
      </w:r>
    </w:p>
    <w:p w14:paraId="3B4F2675"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304</w:t>
      </w:r>
      <w:r>
        <w:rPr>
          <w:rStyle w:val="HideTWBExt"/>
          <w:b w:val="0"/>
        </w:rPr>
        <w:t>&lt;/NumAm&gt;</w:t>
      </w:r>
    </w:p>
    <w:p w14:paraId="66833403" w14:textId="77777777" w:rsidR="00380C79" w:rsidRPr="000E4F8D" w:rsidRDefault="00380C79" w:rsidP="00380C79">
      <w:pPr>
        <w:pStyle w:val="NormalBold"/>
      </w:pPr>
      <w:r>
        <w:rPr>
          <w:rStyle w:val="HideTWBExt"/>
          <w:b w:val="0"/>
        </w:rPr>
        <w:t>&lt;RepeatBlock-By&gt;&lt;Members&gt;</w:t>
      </w:r>
      <w:r>
        <w:t>Michael Gahler</w:t>
      </w:r>
      <w:r>
        <w:rPr>
          <w:rStyle w:val="HideTWBExt"/>
          <w:b w:val="0"/>
        </w:rPr>
        <w:t>&lt;/Members&gt;</w:t>
      </w:r>
    </w:p>
    <w:p w14:paraId="526F4B4E" w14:textId="77777777" w:rsidR="00380C79" w:rsidRPr="000E4F8D" w:rsidRDefault="00380C79" w:rsidP="00380C79">
      <w:pPr>
        <w:pStyle w:val="NormalBold"/>
      </w:pPr>
      <w:r>
        <w:rPr>
          <w:rStyle w:val="HideTWBExt"/>
          <w:b w:val="0"/>
        </w:rPr>
        <w:t>&lt;/RepeatBlock-By&gt;</w:t>
      </w:r>
    </w:p>
    <w:p w14:paraId="12A8BE9D"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EA54740" w14:textId="77777777" w:rsidR="00380C79" w:rsidRPr="000E4F8D" w:rsidRDefault="00380C79" w:rsidP="00380C79">
      <w:pPr>
        <w:pStyle w:val="NormalBold"/>
      </w:pPr>
      <w:r>
        <w:rPr>
          <w:rStyle w:val="HideTWBExt"/>
          <w:b w:val="0"/>
        </w:rPr>
        <w:t>&lt;Article&gt;</w:t>
      </w:r>
      <w:r>
        <w:t>Bod 8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BB324E4" w14:textId="77777777" w:rsidTr="004C2510">
        <w:trPr>
          <w:trHeight w:hRule="exact" w:val="240"/>
          <w:jc w:val="center"/>
        </w:trPr>
        <w:tc>
          <w:tcPr>
            <w:tcW w:w="9752" w:type="dxa"/>
            <w:gridSpan w:val="2"/>
            <w:tcBorders>
              <w:top w:val="nil"/>
              <w:left w:val="nil"/>
              <w:bottom w:val="nil"/>
              <w:right w:val="nil"/>
            </w:tcBorders>
          </w:tcPr>
          <w:p w14:paraId="55AB679F" w14:textId="77777777" w:rsidR="00380C79" w:rsidRPr="000E4F8D" w:rsidRDefault="00380C79" w:rsidP="004C2510"/>
        </w:tc>
      </w:tr>
      <w:tr w:rsidR="00380C79" w14:paraId="37B667DD" w14:textId="77777777" w:rsidTr="004C2510">
        <w:trPr>
          <w:trHeight w:val="240"/>
          <w:jc w:val="center"/>
        </w:trPr>
        <w:tc>
          <w:tcPr>
            <w:tcW w:w="4876" w:type="dxa"/>
            <w:tcBorders>
              <w:top w:val="nil"/>
              <w:left w:val="nil"/>
              <w:bottom w:val="nil"/>
              <w:right w:val="nil"/>
            </w:tcBorders>
          </w:tcPr>
          <w:p w14:paraId="129B0869"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09E65DB" w14:textId="77777777" w:rsidR="00380C79" w:rsidRPr="000E4F8D" w:rsidRDefault="00380C79" w:rsidP="004C2510">
            <w:pPr>
              <w:pStyle w:val="AmColumnHeading"/>
            </w:pPr>
            <w:r>
              <w:t>Pozměňovací návrh</w:t>
            </w:r>
          </w:p>
        </w:tc>
      </w:tr>
      <w:tr w:rsidR="00380C79" w14:paraId="4D9AA8C4" w14:textId="77777777" w:rsidTr="004C2510">
        <w:trPr>
          <w:jc w:val="center"/>
        </w:trPr>
        <w:tc>
          <w:tcPr>
            <w:tcW w:w="4876" w:type="dxa"/>
            <w:tcBorders>
              <w:top w:val="nil"/>
              <w:left w:val="nil"/>
              <w:bottom w:val="nil"/>
              <w:right w:val="nil"/>
            </w:tcBorders>
          </w:tcPr>
          <w:p w14:paraId="6BBB52F0" w14:textId="77777777" w:rsidR="00380C79" w:rsidRPr="000E4F8D" w:rsidRDefault="00380C79" w:rsidP="004C2510">
            <w:pPr>
              <w:pStyle w:val="Normal6a"/>
            </w:pPr>
          </w:p>
        </w:tc>
        <w:tc>
          <w:tcPr>
            <w:tcW w:w="4876" w:type="dxa"/>
            <w:tcBorders>
              <w:top w:val="nil"/>
              <w:left w:val="nil"/>
              <w:bottom w:val="nil"/>
              <w:right w:val="nil"/>
            </w:tcBorders>
          </w:tcPr>
          <w:p w14:paraId="0C69B03C" w14:textId="5DA25DD3" w:rsidR="00380C79" w:rsidRPr="000E4F8D" w:rsidRDefault="00380C79" w:rsidP="004C2510">
            <w:pPr>
              <w:pStyle w:val="Normal6a"/>
            </w:pPr>
            <w:r>
              <w:rPr>
                <w:b/>
                <w:i/>
              </w:rPr>
              <w:t>8b.</w:t>
            </w:r>
            <w:r>
              <w:tab/>
            </w:r>
            <w:r>
              <w:rPr>
                <w:b/>
                <w:i/>
              </w:rPr>
              <w:t>naléhavě vyzývá vládu</w:t>
            </w:r>
            <w:r>
              <w:rPr>
                <w:b/>
                <w:i/>
              </w:rPr>
              <w:t xml:space="preserve"> a </w:t>
            </w:r>
            <w:r>
              <w:rPr>
                <w:b/>
                <w:i/>
              </w:rPr>
              <w:t>opozici, aby aktivně hledaly způsoby</w:t>
            </w:r>
            <w:r>
              <w:rPr>
                <w:b/>
                <w:i/>
              </w:rPr>
              <w:t xml:space="preserve"> a </w:t>
            </w:r>
            <w:r>
              <w:rPr>
                <w:b/>
                <w:i/>
              </w:rPr>
              <w:t>praktické postupy, včetně zkoumání nových přístupů</w:t>
            </w:r>
            <w:r>
              <w:rPr>
                <w:b/>
                <w:i/>
              </w:rPr>
              <w:t xml:space="preserve"> k </w:t>
            </w:r>
            <w:r>
              <w:rPr>
                <w:b/>
                <w:i/>
              </w:rPr>
              <w:t>široké politické spolupráci,</w:t>
            </w:r>
            <w:r>
              <w:rPr>
                <w:b/>
                <w:i/>
              </w:rPr>
              <w:t xml:space="preserve"> a </w:t>
            </w:r>
            <w:r>
              <w:rPr>
                <w:b/>
                <w:i/>
              </w:rPr>
              <w:t>aby spolupracovaly na prosazování evropských reforem na cestě Ukrajiny</w:t>
            </w:r>
            <w:r>
              <w:rPr>
                <w:b/>
                <w:i/>
              </w:rPr>
              <w:t xml:space="preserve"> k </w:t>
            </w:r>
            <w:r>
              <w:rPr>
                <w:b/>
                <w:i/>
              </w:rPr>
              <w:t>členství</w:t>
            </w:r>
            <w:r>
              <w:rPr>
                <w:b/>
                <w:i/>
              </w:rPr>
              <w:t xml:space="preserve"> v </w:t>
            </w:r>
            <w:r>
              <w:rPr>
                <w:b/>
                <w:i/>
              </w:rPr>
              <w:t>EU,</w:t>
            </w:r>
            <w:r>
              <w:rPr>
                <w:b/>
                <w:i/>
              </w:rPr>
              <w:t xml:space="preserve"> a </w:t>
            </w:r>
            <w:r>
              <w:rPr>
                <w:b/>
                <w:i/>
              </w:rPr>
              <w:t>posílily tak odolnost</w:t>
            </w:r>
            <w:r>
              <w:rPr>
                <w:b/>
                <w:i/>
              </w:rPr>
              <w:t xml:space="preserve"> a </w:t>
            </w:r>
            <w:r>
              <w:rPr>
                <w:b/>
                <w:i/>
              </w:rPr>
              <w:t>institucionální kapacitu země;</w:t>
            </w:r>
          </w:p>
        </w:tc>
      </w:tr>
    </w:tbl>
    <w:p w14:paraId="41493F2B"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20937E7" w14:textId="77777777" w:rsidR="00380C79" w:rsidRPr="000E4F8D" w:rsidRDefault="00380C79" w:rsidP="00380C79">
      <w:r>
        <w:rPr>
          <w:rStyle w:val="HideTWBExt"/>
        </w:rPr>
        <w:t>&lt;/Amend&gt;</w:t>
      </w:r>
    </w:p>
    <w:p w14:paraId="33C27EF4"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305</w:t>
      </w:r>
      <w:r>
        <w:rPr>
          <w:rStyle w:val="HideTWBExt"/>
          <w:b w:val="0"/>
        </w:rPr>
        <w:t>&lt;/NumAm&gt;</w:t>
      </w:r>
    </w:p>
    <w:p w14:paraId="478D1EB9" w14:textId="77777777" w:rsidR="00380C79" w:rsidRPr="000E4F8D" w:rsidRDefault="00380C79" w:rsidP="00380C79">
      <w:pPr>
        <w:pStyle w:val="NormalBold"/>
      </w:pPr>
      <w:r>
        <w:rPr>
          <w:rStyle w:val="HideTWBExt"/>
          <w:b w:val="0"/>
        </w:rPr>
        <w:t>&lt;RepeatBlock-By&gt;&lt;Members&gt;</w:t>
      </w:r>
      <w:r>
        <w:t>Michael Gahler</w:t>
      </w:r>
      <w:r>
        <w:rPr>
          <w:rStyle w:val="HideTWBExt"/>
          <w:b w:val="0"/>
        </w:rPr>
        <w:t>&lt;/Members&gt;</w:t>
      </w:r>
    </w:p>
    <w:p w14:paraId="0BE06F02" w14:textId="77777777" w:rsidR="00380C79" w:rsidRPr="000E4F8D" w:rsidRDefault="00380C79" w:rsidP="00380C79">
      <w:pPr>
        <w:pStyle w:val="NormalBold"/>
      </w:pPr>
      <w:r>
        <w:rPr>
          <w:rStyle w:val="HideTWBExt"/>
          <w:b w:val="0"/>
        </w:rPr>
        <w:t>&lt;/RepeatBlock-By&gt;</w:t>
      </w:r>
    </w:p>
    <w:p w14:paraId="3C0F645D"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358A05F3" w14:textId="77777777" w:rsidR="00380C79" w:rsidRPr="000E4F8D" w:rsidRDefault="00380C79" w:rsidP="00380C79">
      <w:pPr>
        <w:pStyle w:val="NormalBold"/>
      </w:pPr>
      <w:r>
        <w:rPr>
          <w:rStyle w:val="HideTWBExt"/>
          <w:b w:val="0"/>
        </w:rPr>
        <w:t>&lt;Article&gt;</w:t>
      </w:r>
      <w:r>
        <w:t>Bod 8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29A3A0C" w14:textId="77777777" w:rsidTr="004C2510">
        <w:trPr>
          <w:trHeight w:hRule="exact" w:val="240"/>
          <w:jc w:val="center"/>
        </w:trPr>
        <w:tc>
          <w:tcPr>
            <w:tcW w:w="9752" w:type="dxa"/>
            <w:gridSpan w:val="2"/>
            <w:tcBorders>
              <w:top w:val="nil"/>
              <w:left w:val="nil"/>
              <w:bottom w:val="nil"/>
              <w:right w:val="nil"/>
            </w:tcBorders>
          </w:tcPr>
          <w:p w14:paraId="0B12FDAB" w14:textId="77777777" w:rsidR="00380C79" w:rsidRPr="000E4F8D" w:rsidRDefault="00380C79" w:rsidP="004C2510"/>
        </w:tc>
      </w:tr>
      <w:tr w:rsidR="00380C79" w14:paraId="40804BB2" w14:textId="77777777" w:rsidTr="004C2510">
        <w:trPr>
          <w:trHeight w:val="240"/>
          <w:jc w:val="center"/>
        </w:trPr>
        <w:tc>
          <w:tcPr>
            <w:tcW w:w="4876" w:type="dxa"/>
            <w:tcBorders>
              <w:top w:val="nil"/>
              <w:left w:val="nil"/>
              <w:bottom w:val="nil"/>
              <w:right w:val="nil"/>
            </w:tcBorders>
          </w:tcPr>
          <w:p w14:paraId="21B1CFA7"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D7805B8" w14:textId="77777777" w:rsidR="00380C79" w:rsidRPr="000E4F8D" w:rsidRDefault="00380C79" w:rsidP="004C2510">
            <w:pPr>
              <w:pStyle w:val="AmColumnHeading"/>
            </w:pPr>
            <w:r>
              <w:t>Pozměňovací návrh</w:t>
            </w:r>
          </w:p>
        </w:tc>
      </w:tr>
      <w:tr w:rsidR="00380C79" w14:paraId="3CDABDF0" w14:textId="77777777" w:rsidTr="004C2510">
        <w:trPr>
          <w:jc w:val="center"/>
        </w:trPr>
        <w:tc>
          <w:tcPr>
            <w:tcW w:w="4876" w:type="dxa"/>
            <w:tcBorders>
              <w:top w:val="nil"/>
              <w:left w:val="nil"/>
              <w:bottom w:val="nil"/>
              <w:right w:val="nil"/>
            </w:tcBorders>
          </w:tcPr>
          <w:p w14:paraId="14E4BC11" w14:textId="77777777" w:rsidR="00380C79" w:rsidRPr="000E4F8D" w:rsidRDefault="00380C79" w:rsidP="004C2510">
            <w:pPr>
              <w:pStyle w:val="Normal6a"/>
            </w:pPr>
          </w:p>
        </w:tc>
        <w:tc>
          <w:tcPr>
            <w:tcW w:w="4876" w:type="dxa"/>
            <w:tcBorders>
              <w:top w:val="nil"/>
              <w:left w:val="nil"/>
              <w:bottom w:val="nil"/>
              <w:right w:val="nil"/>
            </w:tcBorders>
          </w:tcPr>
          <w:p w14:paraId="260F87D5" w14:textId="4606FB35" w:rsidR="00380C79" w:rsidRPr="000E4F8D" w:rsidRDefault="00380C79" w:rsidP="004C2510">
            <w:pPr>
              <w:pStyle w:val="Normal6a"/>
            </w:pPr>
            <w:r>
              <w:rPr>
                <w:b/>
                <w:i/>
              </w:rPr>
              <w:t>8c.</w:t>
            </w:r>
            <w:r>
              <w:tab/>
            </w:r>
            <w:r>
              <w:rPr>
                <w:b/>
                <w:i/>
              </w:rPr>
              <w:t>opakuje, že je znepokojen omezováním zahraničních cest poslanců Nejvyšší rady Ukrajiny,</w:t>
            </w:r>
            <w:r>
              <w:rPr>
                <w:b/>
                <w:i/>
              </w:rPr>
              <w:t xml:space="preserve"> a </w:t>
            </w:r>
            <w:r>
              <w:rPr>
                <w:b/>
                <w:i/>
              </w:rPr>
              <w:t>domnívá se, že tato opatření mohou vést</w:t>
            </w:r>
            <w:r>
              <w:rPr>
                <w:b/>
                <w:i/>
              </w:rPr>
              <w:t xml:space="preserve"> k </w:t>
            </w:r>
            <w:r>
              <w:rPr>
                <w:b/>
                <w:i/>
              </w:rPr>
              <w:t>nerozlišujícímu omezování legitimní politické činnosti zvolených zástupců, zejména zástupců opozice; opakuje své doporučení, aby byla</w:t>
            </w:r>
            <w:r>
              <w:rPr>
                <w:b/>
                <w:i/>
              </w:rPr>
              <w:t xml:space="preserve"> v </w:t>
            </w:r>
            <w:r>
              <w:rPr>
                <w:b/>
                <w:i/>
              </w:rPr>
              <w:t>souvislosti</w:t>
            </w:r>
            <w:r>
              <w:rPr>
                <w:b/>
                <w:i/>
              </w:rPr>
              <w:t xml:space="preserve"> s </w:t>
            </w:r>
            <w:r>
              <w:rPr>
                <w:b/>
                <w:i/>
              </w:rPr>
              <w:t>procesem přistoupení</w:t>
            </w:r>
            <w:r>
              <w:rPr>
                <w:b/>
                <w:i/>
              </w:rPr>
              <w:t xml:space="preserve"> k </w:t>
            </w:r>
            <w:r>
              <w:rPr>
                <w:b/>
                <w:i/>
              </w:rPr>
              <w:t>EU zrušena omezení týkající se služebních</w:t>
            </w:r>
            <w:r>
              <w:rPr>
                <w:b/>
                <w:i/>
              </w:rPr>
              <w:t xml:space="preserve"> a </w:t>
            </w:r>
            <w:r>
              <w:rPr>
                <w:b/>
                <w:i/>
              </w:rPr>
              <w:t>politických zahraničních cest poslanců parlamentu; zdůrazňuje, že zejména</w:t>
            </w:r>
            <w:r>
              <w:rPr>
                <w:b/>
                <w:i/>
              </w:rPr>
              <w:t xml:space="preserve"> v </w:t>
            </w:r>
            <w:r>
              <w:rPr>
                <w:b/>
                <w:i/>
              </w:rPr>
              <w:t>době války by Ukrajina měla plně využívat všech dostupných politických kapacit</w:t>
            </w:r>
            <w:r>
              <w:rPr>
                <w:b/>
                <w:i/>
              </w:rPr>
              <w:t xml:space="preserve"> k </w:t>
            </w:r>
            <w:r>
              <w:rPr>
                <w:b/>
                <w:i/>
              </w:rPr>
              <w:t>zastupování svých zájmů na mezinárodních fórech; zdůrazňuje, že je důležité respektovat</w:t>
            </w:r>
            <w:r>
              <w:rPr>
                <w:b/>
                <w:i/>
              </w:rPr>
              <w:t xml:space="preserve"> a </w:t>
            </w:r>
            <w:r>
              <w:rPr>
                <w:b/>
                <w:i/>
              </w:rPr>
              <w:t>posilovat institucionální úlohu Nejvyšší rady, mimo jiné podporou probíhajících reforem zaměřených na posílení její legislativní kapacity, účinného dohledu nad výkonnou mocí</w:t>
            </w:r>
            <w:r>
              <w:rPr>
                <w:b/>
                <w:i/>
              </w:rPr>
              <w:t xml:space="preserve"> a </w:t>
            </w:r>
            <w:r>
              <w:rPr>
                <w:b/>
                <w:i/>
              </w:rPr>
              <w:t>odpovědnosti vůči veřejnosti;</w:t>
            </w:r>
          </w:p>
        </w:tc>
      </w:tr>
    </w:tbl>
    <w:p w14:paraId="2EB56593"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0067386" w14:textId="77777777" w:rsidR="00380C79" w:rsidRPr="000E4F8D" w:rsidRDefault="00380C79" w:rsidP="00380C79">
      <w:r>
        <w:rPr>
          <w:rStyle w:val="HideTWBExt"/>
        </w:rPr>
        <w:t>&lt;/Amend&gt;</w:t>
      </w:r>
    </w:p>
    <w:p w14:paraId="135D849B"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306</w:t>
      </w:r>
      <w:r>
        <w:rPr>
          <w:rStyle w:val="HideTWBExt"/>
          <w:b w:val="0"/>
        </w:rPr>
        <w:t>&lt;/NumAm&gt;</w:t>
      </w:r>
    </w:p>
    <w:p w14:paraId="05B4EBFA" w14:textId="77777777" w:rsidR="00380C79" w:rsidRPr="000E4F8D" w:rsidRDefault="00380C79" w:rsidP="00380C79">
      <w:pPr>
        <w:pStyle w:val="NormalBold"/>
      </w:pPr>
      <w:r>
        <w:rPr>
          <w:rStyle w:val="HideTWBExt"/>
          <w:b w:val="0"/>
        </w:rPr>
        <w:t>&lt;RepeatBlock-By&gt;&lt;Members&gt;</w:t>
      </w:r>
      <w:r>
        <w:t>Michael Gahler</w:t>
      </w:r>
      <w:r>
        <w:rPr>
          <w:rStyle w:val="HideTWBExt"/>
          <w:b w:val="0"/>
        </w:rPr>
        <w:t>&lt;/Members&gt;</w:t>
      </w:r>
    </w:p>
    <w:p w14:paraId="08CD9C1B" w14:textId="77777777" w:rsidR="00380C79" w:rsidRPr="000E4F8D" w:rsidRDefault="00380C79" w:rsidP="00380C79">
      <w:pPr>
        <w:pStyle w:val="NormalBold"/>
      </w:pPr>
      <w:r>
        <w:rPr>
          <w:rStyle w:val="HideTWBExt"/>
          <w:b w:val="0"/>
        </w:rPr>
        <w:t>&lt;/RepeatBlock-By&gt;</w:t>
      </w:r>
    </w:p>
    <w:p w14:paraId="52EA79D2"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850481B" w14:textId="77777777" w:rsidR="00380C79" w:rsidRPr="000E4F8D" w:rsidRDefault="00380C79" w:rsidP="00380C79">
      <w:pPr>
        <w:pStyle w:val="NormalBold"/>
      </w:pPr>
      <w:r>
        <w:rPr>
          <w:rStyle w:val="HideTWBExt"/>
          <w:b w:val="0"/>
        </w:rPr>
        <w:t>&lt;Article&gt;</w:t>
      </w:r>
      <w:r>
        <w:t>Bod 8 d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192235C" w14:textId="77777777" w:rsidTr="004C2510">
        <w:trPr>
          <w:trHeight w:hRule="exact" w:val="240"/>
          <w:jc w:val="center"/>
        </w:trPr>
        <w:tc>
          <w:tcPr>
            <w:tcW w:w="9752" w:type="dxa"/>
            <w:gridSpan w:val="2"/>
            <w:tcBorders>
              <w:top w:val="nil"/>
              <w:left w:val="nil"/>
              <w:bottom w:val="nil"/>
              <w:right w:val="nil"/>
            </w:tcBorders>
          </w:tcPr>
          <w:p w14:paraId="0AEAECFC" w14:textId="77777777" w:rsidR="00380C79" w:rsidRPr="000E4F8D" w:rsidRDefault="00380C79" w:rsidP="004C2510"/>
        </w:tc>
      </w:tr>
      <w:tr w:rsidR="00380C79" w14:paraId="6A8C5035" w14:textId="77777777" w:rsidTr="004C2510">
        <w:trPr>
          <w:trHeight w:val="240"/>
          <w:jc w:val="center"/>
        </w:trPr>
        <w:tc>
          <w:tcPr>
            <w:tcW w:w="4876" w:type="dxa"/>
            <w:tcBorders>
              <w:top w:val="nil"/>
              <w:left w:val="nil"/>
              <w:bottom w:val="nil"/>
              <w:right w:val="nil"/>
            </w:tcBorders>
          </w:tcPr>
          <w:p w14:paraId="0E6379E2"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9479784" w14:textId="77777777" w:rsidR="00380C79" w:rsidRPr="000E4F8D" w:rsidRDefault="00380C79" w:rsidP="004C2510">
            <w:pPr>
              <w:pStyle w:val="AmColumnHeading"/>
            </w:pPr>
            <w:r>
              <w:t>Pozměňovací návrh</w:t>
            </w:r>
          </w:p>
        </w:tc>
      </w:tr>
      <w:tr w:rsidR="00380C79" w14:paraId="615CDAEB" w14:textId="77777777" w:rsidTr="004C2510">
        <w:trPr>
          <w:jc w:val="center"/>
        </w:trPr>
        <w:tc>
          <w:tcPr>
            <w:tcW w:w="4876" w:type="dxa"/>
            <w:tcBorders>
              <w:top w:val="nil"/>
              <w:left w:val="nil"/>
              <w:bottom w:val="nil"/>
              <w:right w:val="nil"/>
            </w:tcBorders>
          </w:tcPr>
          <w:p w14:paraId="23EDF65E" w14:textId="77777777" w:rsidR="00380C79" w:rsidRPr="000E4F8D" w:rsidRDefault="00380C79" w:rsidP="004C2510">
            <w:pPr>
              <w:pStyle w:val="Normal6a"/>
            </w:pPr>
          </w:p>
        </w:tc>
        <w:tc>
          <w:tcPr>
            <w:tcW w:w="4876" w:type="dxa"/>
            <w:tcBorders>
              <w:top w:val="nil"/>
              <w:left w:val="nil"/>
              <w:bottom w:val="nil"/>
              <w:right w:val="nil"/>
            </w:tcBorders>
          </w:tcPr>
          <w:p w14:paraId="7B114A50" w14:textId="0611CE00" w:rsidR="00380C79" w:rsidRPr="000E4F8D" w:rsidRDefault="00380C79" w:rsidP="004C2510">
            <w:pPr>
              <w:pStyle w:val="Normal6a"/>
            </w:pPr>
            <w:r>
              <w:rPr>
                <w:b/>
                <w:i/>
              </w:rPr>
              <w:t>8d.</w:t>
            </w:r>
            <w:r>
              <w:tab/>
            </w:r>
            <w:r>
              <w:rPr>
                <w:b/>
                <w:i/>
              </w:rPr>
              <w:t>připomíná, že parlamentní diplomacie není výsadou, ale demokratickým nástrojem, který má zásadní význam pro zachování mezinárodní podpory, odpovědnosti</w:t>
            </w:r>
            <w:r>
              <w:rPr>
                <w:b/>
                <w:i/>
              </w:rPr>
              <w:t xml:space="preserve"> a </w:t>
            </w:r>
            <w:r>
              <w:rPr>
                <w:b/>
                <w:i/>
              </w:rPr>
              <w:t>transparentnosti,</w:t>
            </w:r>
            <w:r>
              <w:rPr>
                <w:b/>
                <w:i/>
              </w:rPr>
              <w:t xml:space="preserve"> a </w:t>
            </w:r>
            <w:r>
              <w:rPr>
                <w:b/>
                <w:i/>
              </w:rPr>
              <w:t>že hrozí, že jakákoli selektivní omezení schopnosti poslanců zastupovat Ukrajinu</w:t>
            </w:r>
            <w:r>
              <w:rPr>
                <w:b/>
                <w:i/>
              </w:rPr>
              <w:t xml:space="preserve"> v </w:t>
            </w:r>
            <w:r>
              <w:rPr>
                <w:b/>
                <w:i/>
              </w:rPr>
              <w:t>zahraničí budou vnímána jako politicky motivovaná</w:t>
            </w:r>
            <w:r>
              <w:rPr>
                <w:b/>
                <w:i/>
              </w:rPr>
              <w:t xml:space="preserve"> a </w:t>
            </w:r>
            <w:r>
              <w:rPr>
                <w:b/>
                <w:i/>
              </w:rPr>
              <w:t>neslučitelná</w:t>
            </w:r>
            <w:r>
              <w:rPr>
                <w:b/>
                <w:i/>
              </w:rPr>
              <w:t xml:space="preserve"> s </w:t>
            </w:r>
            <w:r>
              <w:rPr>
                <w:b/>
                <w:i/>
              </w:rPr>
              <w:t>evropskými demokratickými normami; trvá na tom, že</w:t>
            </w:r>
            <w:r>
              <w:rPr>
                <w:b/>
                <w:i/>
              </w:rPr>
              <w:t xml:space="preserve"> v </w:t>
            </w:r>
            <w:r>
              <w:rPr>
                <w:b/>
                <w:i/>
              </w:rPr>
              <w:t>době, kdy se Ukrajina spoléhá na mezinárodní solidaritu, si žádný demokratický stát nemůže dovolit umlčet část svého vlastního parlamentu na globální scéně;</w:t>
            </w:r>
          </w:p>
        </w:tc>
      </w:tr>
    </w:tbl>
    <w:p w14:paraId="42474CF3"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445FEF7A" w14:textId="77777777" w:rsidR="00380C79" w:rsidRPr="000E4F8D" w:rsidRDefault="00380C79" w:rsidP="00380C79">
      <w:r>
        <w:rPr>
          <w:rStyle w:val="HideTWBExt"/>
        </w:rPr>
        <w:t>&lt;/Amend&gt;</w:t>
      </w:r>
    </w:p>
    <w:p w14:paraId="06F8ECC4"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307</w:t>
      </w:r>
      <w:r>
        <w:rPr>
          <w:rStyle w:val="HideTWBExt"/>
          <w:b w:val="0"/>
        </w:rPr>
        <w:t>&lt;/NumAm&gt;</w:t>
      </w:r>
    </w:p>
    <w:p w14:paraId="169FD19B" w14:textId="77777777" w:rsidR="00380C79" w:rsidRPr="000E4F8D" w:rsidRDefault="00380C79" w:rsidP="00380C79">
      <w:pPr>
        <w:pStyle w:val="NormalBold"/>
      </w:pPr>
      <w:r>
        <w:rPr>
          <w:rStyle w:val="HideTWBExt"/>
          <w:b w:val="0"/>
        </w:rPr>
        <w:t>&lt;RepeatBlock-By&gt;&lt;Members&gt;</w:t>
      </w:r>
      <w:r>
        <w:t>Michael Gahler</w:t>
      </w:r>
      <w:r>
        <w:rPr>
          <w:rStyle w:val="HideTWBExt"/>
          <w:b w:val="0"/>
        </w:rPr>
        <w:t>&lt;/Members&gt;</w:t>
      </w:r>
    </w:p>
    <w:p w14:paraId="0C38D5D8" w14:textId="77777777" w:rsidR="00380C79" w:rsidRPr="000E4F8D" w:rsidRDefault="00380C79" w:rsidP="00380C79">
      <w:pPr>
        <w:pStyle w:val="NormalBold"/>
      </w:pPr>
      <w:r>
        <w:rPr>
          <w:rStyle w:val="HideTWBExt"/>
          <w:b w:val="0"/>
        </w:rPr>
        <w:t>&lt;/RepeatBlock-By&gt;</w:t>
      </w:r>
    </w:p>
    <w:p w14:paraId="7B706B39"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2CE6CE9" w14:textId="77777777" w:rsidR="00380C79" w:rsidRPr="000E4F8D" w:rsidRDefault="00380C79" w:rsidP="00380C79">
      <w:pPr>
        <w:pStyle w:val="NormalBold"/>
      </w:pPr>
      <w:r>
        <w:rPr>
          <w:rStyle w:val="HideTWBExt"/>
          <w:b w:val="0"/>
        </w:rPr>
        <w:t>&lt;Article&gt;</w:t>
      </w:r>
      <w:r>
        <w:t>Bod 8 e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AF12550" w14:textId="77777777" w:rsidTr="004C2510">
        <w:trPr>
          <w:trHeight w:hRule="exact" w:val="240"/>
          <w:jc w:val="center"/>
        </w:trPr>
        <w:tc>
          <w:tcPr>
            <w:tcW w:w="9752" w:type="dxa"/>
            <w:gridSpan w:val="2"/>
            <w:tcBorders>
              <w:top w:val="nil"/>
              <w:left w:val="nil"/>
              <w:bottom w:val="nil"/>
              <w:right w:val="nil"/>
            </w:tcBorders>
          </w:tcPr>
          <w:p w14:paraId="6434DC37" w14:textId="77777777" w:rsidR="00380C79" w:rsidRPr="000E4F8D" w:rsidRDefault="00380C79" w:rsidP="004C2510"/>
        </w:tc>
      </w:tr>
      <w:tr w:rsidR="00380C79" w14:paraId="28346957" w14:textId="77777777" w:rsidTr="004C2510">
        <w:trPr>
          <w:trHeight w:val="240"/>
          <w:jc w:val="center"/>
        </w:trPr>
        <w:tc>
          <w:tcPr>
            <w:tcW w:w="4876" w:type="dxa"/>
            <w:tcBorders>
              <w:top w:val="nil"/>
              <w:left w:val="nil"/>
              <w:bottom w:val="nil"/>
              <w:right w:val="nil"/>
            </w:tcBorders>
          </w:tcPr>
          <w:p w14:paraId="70314726"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D837BE2" w14:textId="77777777" w:rsidR="00380C79" w:rsidRPr="000E4F8D" w:rsidRDefault="00380C79" w:rsidP="004C2510">
            <w:pPr>
              <w:pStyle w:val="AmColumnHeading"/>
            </w:pPr>
            <w:r>
              <w:t>Pozměňovací návrh</w:t>
            </w:r>
          </w:p>
        </w:tc>
      </w:tr>
      <w:tr w:rsidR="00380C79" w14:paraId="1DCC8CDF" w14:textId="77777777" w:rsidTr="004C2510">
        <w:trPr>
          <w:jc w:val="center"/>
        </w:trPr>
        <w:tc>
          <w:tcPr>
            <w:tcW w:w="4876" w:type="dxa"/>
            <w:tcBorders>
              <w:top w:val="nil"/>
              <w:left w:val="nil"/>
              <w:bottom w:val="nil"/>
              <w:right w:val="nil"/>
            </w:tcBorders>
          </w:tcPr>
          <w:p w14:paraId="7DB9F915" w14:textId="77777777" w:rsidR="00380C79" w:rsidRPr="000E4F8D" w:rsidRDefault="00380C79" w:rsidP="004C2510">
            <w:pPr>
              <w:pStyle w:val="Normal6a"/>
            </w:pPr>
          </w:p>
        </w:tc>
        <w:tc>
          <w:tcPr>
            <w:tcW w:w="4876" w:type="dxa"/>
            <w:tcBorders>
              <w:top w:val="nil"/>
              <w:left w:val="nil"/>
              <w:bottom w:val="nil"/>
              <w:right w:val="nil"/>
            </w:tcBorders>
          </w:tcPr>
          <w:p w14:paraId="62958999" w14:textId="4329B5E8" w:rsidR="00380C79" w:rsidRPr="000E4F8D" w:rsidRDefault="00380C79" w:rsidP="004C2510">
            <w:pPr>
              <w:pStyle w:val="Normal6a"/>
            </w:pPr>
            <w:r>
              <w:rPr>
                <w:b/>
                <w:i/>
              </w:rPr>
              <w:t>8e.</w:t>
            </w:r>
            <w:r>
              <w:tab/>
            </w:r>
            <w:r>
              <w:rPr>
                <w:b/>
                <w:i/>
              </w:rPr>
              <w:t>doporučuje posílit schopnost zákonodárného sboru vytvářet kvalitnější právní předpisy</w:t>
            </w:r>
            <w:r>
              <w:rPr>
                <w:b/>
                <w:i/>
              </w:rPr>
              <w:t xml:space="preserve"> a </w:t>
            </w:r>
            <w:r>
              <w:rPr>
                <w:b/>
                <w:i/>
              </w:rPr>
              <w:t>bojovat proti „legislativnímu spamování“, kdy obíhá několik souběžných návrhů zákonů nízké kvality na stejné téma;</w:t>
            </w:r>
          </w:p>
        </w:tc>
      </w:tr>
    </w:tbl>
    <w:p w14:paraId="4B451C21"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5550504" w14:textId="77777777" w:rsidR="00380C79" w:rsidRPr="000E4F8D" w:rsidRDefault="00380C79" w:rsidP="00380C79">
      <w:r>
        <w:rPr>
          <w:rStyle w:val="HideTWBExt"/>
        </w:rPr>
        <w:t>&lt;/Amend&gt;</w:t>
      </w:r>
    </w:p>
    <w:p w14:paraId="78748549"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308</w:t>
      </w:r>
      <w:r>
        <w:rPr>
          <w:rStyle w:val="HideTWBExt"/>
          <w:b w:val="0"/>
        </w:rPr>
        <w:t>&lt;/NumAm&gt;</w:t>
      </w:r>
    </w:p>
    <w:p w14:paraId="292A453F" w14:textId="77777777" w:rsidR="00380C79" w:rsidRPr="000E4F8D" w:rsidRDefault="00380C79" w:rsidP="00380C79">
      <w:pPr>
        <w:pStyle w:val="NormalBold"/>
      </w:pPr>
      <w:r>
        <w:rPr>
          <w:rStyle w:val="HideTWBExt"/>
          <w:b w:val="0"/>
        </w:rPr>
        <w:t>&lt;RepeatBlock-By&gt;&lt;Members&gt;</w:t>
      </w:r>
      <w:r>
        <w:t>Mircea-Gheorghe Hava</w:t>
      </w:r>
      <w:r>
        <w:rPr>
          <w:rStyle w:val="HideTWBExt"/>
          <w:b w:val="0"/>
        </w:rPr>
        <w:t>&lt;/Members&gt;</w:t>
      </w:r>
    </w:p>
    <w:p w14:paraId="55AF41F3" w14:textId="77777777" w:rsidR="00380C79" w:rsidRPr="000E4F8D" w:rsidRDefault="00380C79" w:rsidP="00380C79">
      <w:pPr>
        <w:pStyle w:val="NormalBold"/>
      </w:pPr>
      <w:r>
        <w:rPr>
          <w:rStyle w:val="HideTWBExt"/>
          <w:b w:val="0"/>
        </w:rPr>
        <w:t>&lt;/RepeatBlock-By&gt;</w:t>
      </w:r>
    </w:p>
    <w:p w14:paraId="3F81ECBB"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6639986" w14:textId="77777777" w:rsidR="00380C79" w:rsidRPr="000E4F8D" w:rsidRDefault="00380C79" w:rsidP="00380C79">
      <w:pPr>
        <w:pStyle w:val="NormalBold"/>
      </w:pPr>
      <w:r>
        <w:rPr>
          <w:rStyle w:val="HideTWBExt"/>
          <w:b w:val="0"/>
        </w:rPr>
        <w:t>&lt;Article&gt;</w:t>
      </w:r>
      <w:r>
        <w:t>Bod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E84A09D" w14:textId="77777777" w:rsidTr="004C2510">
        <w:trPr>
          <w:trHeight w:hRule="exact" w:val="240"/>
          <w:jc w:val="center"/>
        </w:trPr>
        <w:tc>
          <w:tcPr>
            <w:tcW w:w="9752" w:type="dxa"/>
            <w:gridSpan w:val="2"/>
            <w:tcBorders>
              <w:top w:val="nil"/>
              <w:left w:val="nil"/>
              <w:bottom w:val="nil"/>
              <w:right w:val="nil"/>
            </w:tcBorders>
          </w:tcPr>
          <w:p w14:paraId="6605907B" w14:textId="77777777" w:rsidR="00380C79" w:rsidRPr="000E4F8D" w:rsidRDefault="00380C79" w:rsidP="004C2510"/>
        </w:tc>
      </w:tr>
      <w:tr w:rsidR="00380C79" w14:paraId="48967BDB" w14:textId="77777777" w:rsidTr="004C2510">
        <w:trPr>
          <w:trHeight w:val="240"/>
          <w:jc w:val="center"/>
        </w:trPr>
        <w:tc>
          <w:tcPr>
            <w:tcW w:w="4876" w:type="dxa"/>
            <w:tcBorders>
              <w:top w:val="nil"/>
              <w:left w:val="nil"/>
              <w:bottom w:val="nil"/>
              <w:right w:val="nil"/>
            </w:tcBorders>
          </w:tcPr>
          <w:p w14:paraId="41129062"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0039E86E" w14:textId="77777777" w:rsidR="00380C79" w:rsidRPr="000E4F8D" w:rsidRDefault="00380C79" w:rsidP="004C2510">
            <w:pPr>
              <w:pStyle w:val="AmColumnHeading"/>
            </w:pPr>
            <w:r>
              <w:t>Pozměňovací návrh</w:t>
            </w:r>
          </w:p>
        </w:tc>
      </w:tr>
      <w:tr w:rsidR="00380C79" w14:paraId="447B73EC" w14:textId="77777777" w:rsidTr="004C2510">
        <w:trPr>
          <w:jc w:val="center"/>
        </w:trPr>
        <w:tc>
          <w:tcPr>
            <w:tcW w:w="4876" w:type="dxa"/>
            <w:tcBorders>
              <w:top w:val="nil"/>
              <w:left w:val="nil"/>
              <w:bottom w:val="nil"/>
              <w:right w:val="nil"/>
            </w:tcBorders>
          </w:tcPr>
          <w:p w14:paraId="501A6DBB" w14:textId="4B943A8B" w:rsidR="00380C79" w:rsidRPr="000E4F8D" w:rsidRDefault="00380C79" w:rsidP="004C2510">
            <w:pPr>
              <w:pStyle w:val="Normal6a"/>
            </w:pPr>
            <w:r>
              <w:t>9.</w:t>
            </w:r>
            <w:r>
              <w:tab/>
              <w:t>naléhavě vyzývá Ukrajinu, aby pokračovala</w:t>
            </w:r>
            <w:r>
              <w:t xml:space="preserve"> v </w:t>
            </w:r>
            <w:r>
              <w:t>řešení problémů, které brání reformě soudnictví, zejména pokud jde</w:t>
            </w:r>
            <w:r>
              <w:t xml:space="preserve"> o </w:t>
            </w:r>
            <w:r>
              <w:t>nezávislost soudů; vyzývá</w:t>
            </w:r>
            <w:r>
              <w:t xml:space="preserve"> k </w:t>
            </w:r>
            <w:r>
              <w:t xml:space="preserve">reformě Bezpečnostní </w:t>
            </w:r>
            <w:r>
              <w:rPr>
                <w:b/>
                <w:i/>
              </w:rPr>
              <w:t>služby</w:t>
            </w:r>
            <w:r>
              <w:t xml:space="preserve"> a </w:t>
            </w:r>
            <w:r>
              <w:rPr>
                <w:b/>
                <w:i/>
              </w:rPr>
              <w:t>Státního úřadu</w:t>
            </w:r>
            <w:r>
              <w:t xml:space="preserve"> pro vyšetřování</w:t>
            </w:r>
            <w:r>
              <w:t xml:space="preserve"> v </w:t>
            </w:r>
            <w:r>
              <w:rPr>
                <w:b/>
                <w:i/>
              </w:rPr>
              <w:t>návaznosti na iniciativu prezidenta Zelenského, která byla oznámena dne 2. ledna 2026</w:t>
            </w:r>
            <w:r>
              <w:t>;</w:t>
            </w:r>
          </w:p>
        </w:tc>
        <w:tc>
          <w:tcPr>
            <w:tcW w:w="4876" w:type="dxa"/>
            <w:tcBorders>
              <w:top w:val="nil"/>
              <w:left w:val="nil"/>
              <w:bottom w:val="nil"/>
              <w:right w:val="nil"/>
            </w:tcBorders>
          </w:tcPr>
          <w:p w14:paraId="20F079C0" w14:textId="1C1E37C6" w:rsidR="00380C79" w:rsidRPr="000E4F8D" w:rsidRDefault="00380C79" w:rsidP="004C2510">
            <w:pPr>
              <w:pStyle w:val="Normal6a"/>
            </w:pPr>
            <w:r>
              <w:t>9.</w:t>
            </w:r>
            <w:r>
              <w:tab/>
              <w:t>naléhavě vyzývá Ukrajinu, aby pokračovala</w:t>
            </w:r>
            <w:r>
              <w:t xml:space="preserve"> v </w:t>
            </w:r>
            <w:r>
              <w:t xml:space="preserve">řešení </w:t>
            </w:r>
            <w:r>
              <w:rPr>
                <w:b/>
                <w:i/>
              </w:rPr>
              <w:t>strukturálních</w:t>
            </w:r>
            <w:r>
              <w:t xml:space="preserve"> problémů, které brání reformě soudnictví, zejména pokud jde</w:t>
            </w:r>
            <w:r>
              <w:t xml:space="preserve"> o </w:t>
            </w:r>
            <w:r>
              <w:t>nezávislost</w:t>
            </w:r>
            <w:r>
              <w:rPr>
                <w:b/>
                <w:i/>
              </w:rPr>
              <w:t>, nestrannost</w:t>
            </w:r>
            <w:r>
              <w:rPr>
                <w:b/>
                <w:i/>
              </w:rPr>
              <w:t xml:space="preserve"> a </w:t>
            </w:r>
            <w:r>
              <w:rPr>
                <w:b/>
                <w:i/>
              </w:rPr>
              <w:t>bezúhonnost</w:t>
            </w:r>
            <w:r>
              <w:t xml:space="preserve"> soudů; </w:t>
            </w:r>
            <w:r>
              <w:rPr>
                <w:b/>
                <w:i/>
              </w:rPr>
              <w:t>žádá, aby volná místa</w:t>
            </w:r>
            <w:r>
              <w:rPr>
                <w:b/>
                <w:i/>
              </w:rPr>
              <w:t xml:space="preserve"> v </w:t>
            </w:r>
            <w:r>
              <w:rPr>
                <w:b/>
                <w:i/>
              </w:rPr>
              <w:t>Ústavním soudu byla neprodleně obsazena transparentním postupem na základě zásluh, při němž budou prováděny účinné kontroly bezúhonnosti; vyzývá rovněž</w:t>
            </w:r>
            <w:r>
              <w:rPr>
                <w:b/>
                <w:i/>
              </w:rPr>
              <w:t xml:space="preserve"> k </w:t>
            </w:r>
            <w:r>
              <w:rPr>
                <w:b/>
                <w:i/>
              </w:rPr>
              <w:t>pokračující reformě vyšších soudů</w:t>
            </w:r>
            <w:r>
              <w:rPr>
                <w:b/>
                <w:i/>
              </w:rPr>
              <w:t xml:space="preserve"> a </w:t>
            </w:r>
            <w:r>
              <w:rPr>
                <w:b/>
                <w:i/>
              </w:rPr>
              <w:t>výběrových</w:t>
            </w:r>
            <w:r>
              <w:rPr>
                <w:b/>
                <w:i/>
              </w:rPr>
              <w:t xml:space="preserve"> a </w:t>
            </w:r>
            <w:r>
              <w:rPr>
                <w:b/>
                <w:i/>
              </w:rPr>
              <w:t>hodnotících postupů, mimo jiné prostřednictvím dočasného</w:t>
            </w:r>
            <w:r>
              <w:rPr>
                <w:b/>
                <w:i/>
              </w:rPr>
              <w:t xml:space="preserve"> a </w:t>
            </w:r>
            <w:r>
              <w:rPr>
                <w:b/>
                <w:i/>
              </w:rPr>
              <w:t>smysluplného zapojení nezávislých odborníků jmenovaných mezinárodními partnery; opakuje, že je třeba reformovat ukrajinskou</w:t>
            </w:r>
            <w:r>
              <w:t xml:space="preserve"> bezpečnostní </w:t>
            </w:r>
            <w:r>
              <w:rPr>
                <w:b/>
                <w:i/>
              </w:rPr>
              <w:t>službu</w:t>
            </w:r>
            <w:r>
              <w:t xml:space="preserve"> a </w:t>
            </w:r>
            <w:r>
              <w:rPr>
                <w:b/>
                <w:i/>
              </w:rPr>
              <w:t>Státní úřad</w:t>
            </w:r>
            <w:r>
              <w:t xml:space="preserve"> pro vyšetřování</w:t>
            </w:r>
            <w:r>
              <w:rPr>
                <w:b/>
                <w:i/>
              </w:rPr>
              <w:t>, přičemž musí být jasně odděleny pravomoci</w:t>
            </w:r>
            <w:r>
              <w:rPr>
                <w:b/>
                <w:i/>
              </w:rPr>
              <w:t xml:space="preserve"> a </w:t>
            </w:r>
            <w:r>
              <w:rPr>
                <w:b/>
                <w:i/>
              </w:rPr>
              <w:t>posílen demokratický dohled</w:t>
            </w:r>
            <w:r>
              <w:t>;</w:t>
            </w:r>
          </w:p>
        </w:tc>
      </w:tr>
    </w:tbl>
    <w:p w14:paraId="4F1AEEEA"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{RO}</w:t>
      </w:r>
      <w:r w:rsidRPr="000E4F8D">
        <w:t>ro</w:t>
      </w:r>
      <w:r w:rsidRPr="000E4F8D">
        <w:rPr>
          <w:rStyle w:val="HideTWBExt"/>
        </w:rPr>
        <w:t>&lt;/Original&gt;</w:t>
      </w:r>
    </w:p>
    <w:p w14:paraId="574C5A1A" w14:textId="77777777" w:rsidR="00380C79" w:rsidRPr="000E4F8D" w:rsidRDefault="00380C79" w:rsidP="00380C79">
      <w:r>
        <w:rPr>
          <w:rStyle w:val="HideTWBExt"/>
        </w:rPr>
        <w:t>&lt;/Amend&gt;</w:t>
      </w:r>
    </w:p>
    <w:p w14:paraId="3DA7937C"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309</w:t>
      </w:r>
      <w:r>
        <w:rPr>
          <w:rStyle w:val="HideTWBExt"/>
          <w:b w:val="0"/>
        </w:rPr>
        <w:t>&lt;/NumAm&gt;</w:t>
      </w:r>
    </w:p>
    <w:p w14:paraId="60D1D0B7" w14:textId="77777777" w:rsidR="00380C79" w:rsidRPr="000E4F8D" w:rsidRDefault="00380C79" w:rsidP="00380C79">
      <w:pPr>
        <w:pStyle w:val="NormalBold"/>
      </w:pPr>
      <w:r>
        <w:rPr>
          <w:rStyle w:val="HideTWBExt"/>
          <w:b w:val="0"/>
        </w:rPr>
        <w:t>&lt;RepeatBlock-By&gt;&lt;Members&gt;</w:t>
      </w:r>
      <w:r>
        <w:t>Tomasz Froelich</w:t>
      </w:r>
      <w:r>
        <w:rPr>
          <w:rStyle w:val="HideTWBExt"/>
          <w:b w:val="0"/>
        </w:rPr>
        <w:t>&lt;/Members&gt;</w:t>
      </w:r>
    </w:p>
    <w:p w14:paraId="6C40E00F" w14:textId="77777777" w:rsidR="00380C79" w:rsidRPr="000E4F8D" w:rsidRDefault="00380C79" w:rsidP="00380C79">
      <w:pPr>
        <w:pStyle w:val="NormalBold"/>
      </w:pPr>
      <w:r>
        <w:rPr>
          <w:rStyle w:val="HideTWBExt"/>
          <w:b w:val="0"/>
        </w:rPr>
        <w:t>&lt;/RepeatBlock-By&gt;</w:t>
      </w:r>
    </w:p>
    <w:p w14:paraId="0FE088A7"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33E7230B" w14:textId="77777777" w:rsidR="00380C79" w:rsidRPr="000E4F8D" w:rsidRDefault="00380C79" w:rsidP="00380C79">
      <w:pPr>
        <w:pStyle w:val="NormalBold"/>
      </w:pPr>
      <w:r>
        <w:rPr>
          <w:rStyle w:val="HideTWBExt"/>
          <w:b w:val="0"/>
        </w:rPr>
        <w:t>&lt;Article&gt;</w:t>
      </w:r>
      <w:r>
        <w:t>Bod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86BA39E" w14:textId="77777777" w:rsidTr="004C2510">
        <w:trPr>
          <w:trHeight w:hRule="exact" w:val="240"/>
          <w:jc w:val="center"/>
        </w:trPr>
        <w:tc>
          <w:tcPr>
            <w:tcW w:w="9752" w:type="dxa"/>
            <w:gridSpan w:val="2"/>
            <w:tcBorders>
              <w:top w:val="nil"/>
              <w:left w:val="nil"/>
              <w:bottom w:val="nil"/>
              <w:right w:val="nil"/>
            </w:tcBorders>
          </w:tcPr>
          <w:p w14:paraId="45383590" w14:textId="77777777" w:rsidR="00380C79" w:rsidRPr="000E4F8D" w:rsidRDefault="00380C79" w:rsidP="004C2510"/>
        </w:tc>
      </w:tr>
      <w:tr w:rsidR="00380C79" w14:paraId="265AE036" w14:textId="77777777" w:rsidTr="004C2510">
        <w:trPr>
          <w:trHeight w:val="240"/>
          <w:jc w:val="center"/>
        </w:trPr>
        <w:tc>
          <w:tcPr>
            <w:tcW w:w="4876" w:type="dxa"/>
            <w:tcBorders>
              <w:top w:val="nil"/>
              <w:left w:val="nil"/>
              <w:bottom w:val="nil"/>
              <w:right w:val="nil"/>
            </w:tcBorders>
          </w:tcPr>
          <w:p w14:paraId="747090C1"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D6E2A56" w14:textId="77777777" w:rsidR="00380C79" w:rsidRPr="000E4F8D" w:rsidRDefault="00380C79" w:rsidP="004C2510">
            <w:pPr>
              <w:pStyle w:val="AmColumnHeading"/>
            </w:pPr>
            <w:r>
              <w:t>Pozměňovací návrh</w:t>
            </w:r>
          </w:p>
        </w:tc>
      </w:tr>
      <w:tr w:rsidR="00380C79" w14:paraId="18BA8B79" w14:textId="77777777" w:rsidTr="004C2510">
        <w:trPr>
          <w:jc w:val="center"/>
        </w:trPr>
        <w:tc>
          <w:tcPr>
            <w:tcW w:w="4876" w:type="dxa"/>
            <w:tcBorders>
              <w:top w:val="nil"/>
              <w:left w:val="nil"/>
              <w:bottom w:val="nil"/>
              <w:right w:val="nil"/>
            </w:tcBorders>
          </w:tcPr>
          <w:p w14:paraId="07584F96" w14:textId="6790AE9E" w:rsidR="00380C79" w:rsidRPr="000E4F8D" w:rsidRDefault="00380C79" w:rsidP="004C2510">
            <w:pPr>
              <w:pStyle w:val="Normal6a"/>
            </w:pPr>
            <w:r>
              <w:t>9.</w:t>
            </w:r>
            <w:r>
              <w:tab/>
              <w:t xml:space="preserve">naléhavě vyzývá Ukrajinu, aby </w:t>
            </w:r>
            <w:r>
              <w:rPr>
                <w:b/>
                <w:i/>
              </w:rPr>
              <w:t>pokračovala</w:t>
            </w:r>
            <w:r>
              <w:rPr>
                <w:b/>
                <w:i/>
              </w:rPr>
              <w:t xml:space="preserve"> v </w:t>
            </w:r>
            <w:r>
              <w:rPr>
                <w:b/>
                <w:i/>
              </w:rPr>
              <w:t>řešení problémů</w:t>
            </w:r>
            <w:r>
              <w:t>, které brání reformě soudnictví, zejména pokud jde</w:t>
            </w:r>
            <w:r>
              <w:t xml:space="preserve"> o </w:t>
            </w:r>
            <w:r>
              <w:t>nezávislost soudů; vyzývá</w:t>
            </w:r>
            <w:r>
              <w:t xml:space="preserve"> k </w:t>
            </w:r>
            <w:r>
              <w:t>reformě Bezpečnostní služby</w:t>
            </w:r>
            <w:r>
              <w:t xml:space="preserve"> a </w:t>
            </w:r>
            <w:r>
              <w:t>Státního úřadu pro vyšetřování</w:t>
            </w:r>
            <w:r>
              <w:t xml:space="preserve"> v </w:t>
            </w:r>
            <w:r>
              <w:rPr>
                <w:b/>
                <w:i/>
              </w:rPr>
              <w:t>návaznosti na iniciativu prezidenta Zelenského, která byla oznámena dne 2. ledna 2026</w:t>
            </w:r>
            <w:r>
              <w:t>;</w:t>
            </w:r>
          </w:p>
        </w:tc>
        <w:tc>
          <w:tcPr>
            <w:tcW w:w="4876" w:type="dxa"/>
            <w:tcBorders>
              <w:top w:val="nil"/>
              <w:left w:val="nil"/>
              <w:bottom w:val="nil"/>
              <w:right w:val="nil"/>
            </w:tcBorders>
          </w:tcPr>
          <w:p w14:paraId="61F1EA68" w14:textId="0EB6940C" w:rsidR="00380C79" w:rsidRPr="000E4F8D" w:rsidRDefault="00380C79" w:rsidP="004C2510">
            <w:pPr>
              <w:pStyle w:val="Normal6a"/>
            </w:pPr>
            <w:r>
              <w:t>9.</w:t>
            </w:r>
            <w:r>
              <w:tab/>
              <w:t xml:space="preserve">naléhavě vyzývá Ukrajinu, aby </w:t>
            </w:r>
            <w:r>
              <w:rPr>
                <w:b/>
                <w:i/>
              </w:rPr>
              <w:t>řešila problémy</w:t>
            </w:r>
            <w:r>
              <w:t>, které brání reformě soudnictví, zejména pokud jde</w:t>
            </w:r>
            <w:r>
              <w:t xml:space="preserve"> o </w:t>
            </w:r>
            <w:r>
              <w:t>nezávislost soudů; vyzývá</w:t>
            </w:r>
            <w:r>
              <w:t xml:space="preserve"> k </w:t>
            </w:r>
            <w:r>
              <w:t>reformě Bezpečnostní služby</w:t>
            </w:r>
            <w:r>
              <w:t xml:space="preserve"> a </w:t>
            </w:r>
            <w:r>
              <w:t>Státního úřadu pro vyšetřování</w:t>
            </w:r>
            <w:r>
              <w:rPr>
                <w:b/>
                <w:i/>
              </w:rPr>
              <w:t>, která by šla nad úroveň prohlášení</w:t>
            </w:r>
            <w:r>
              <w:rPr>
                <w:b/>
                <w:i/>
              </w:rPr>
              <w:t xml:space="preserve"> a </w:t>
            </w:r>
            <w:r>
              <w:rPr>
                <w:b/>
                <w:i/>
              </w:rPr>
              <w:t>vedla</w:t>
            </w:r>
            <w:r>
              <w:rPr>
                <w:b/>
                <w:i/>
              </w:rPr>
              <w:t xml:space="preserve"> k </w:t>
            </w:r>
            <w:r>
              <w:rPr>
                <w:b/>
                <w:i/>
              </w:rPr>
              <w:t>zahájení účinného provádění;</w:t>
            </w:r>
            <w:r>
              <w:t xml:space="preserve"> </w:t>
            </w:r>
            <w:r>
              <w:rPr>
                <w:b/>
                <w:i/>
              </w:rPr>
              <w:t>je znepokojen pokračujícím neúspěchem reformy státního zastupitelství;</w:t>
            </w:r>
          </w:p>
        </w:tc>
      </w:tr>
    </w:tbl>
    <w:p w14:paraId="478565D1"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39FD9FE" w14:textId="77777777" w:rsidR="00380C79" w:rsidRPr="000E4F8D" w:rsidRDefault="00380C79" w:rsidP="00380C79">
      <w:r>
        <w:rPr>
          <w:rStyle w:val="HideTWBExt"/>
        </w:rPr>
        <w:t>&lt;/Amend&gt;</w:t>
      </w:r>
    </w:p>
    <w:p w14:paraId="49DF6874"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310</w:t>
      </w:r>
      <w:r>
        <w:rPr>
          <w:rStyle w:val="HideTWBExt"/>
          <w:b w:val="0"/>
        </w:rPr>
        <w:t>&lt;/NumAm&gt;</w:t>
      </w:r>
    </w:p>
    <w:p w14:paraId="1AB6FC57" w14:textId="77777777" w:rsidR="00380C79" w:rsidRPr="000E4F8D" w:rsidRDefault="00380C79" w:rsidP="00380C79">
      <w:pPr>
        <w:pStyle w:val="NormalBold"/>
      </w:pPr>
      <w:r>
        <w:rPr>
          <w:rStyle w:val="HideTWBExt"/>
          <w:b w:val="0"/>
        </w:rPr>
        <w:t>&lt;RepeatBlock-By&gt;&lt;Members&gt;</w:t>
      </w:r>
      <w:r>
        <w:t>Michael Gahler</w:t>
      </w:r>
      <w:r>
        <w:rPr>
          <w:rStyle w:val="HideTWBExt"/>
          <w:b w:val="0"/>
        </w:rPr>
        <w:t>&lt;/Members&gt;</w:t>
      </w:r>
    </w:p>
    <w:p w14:paraId="78FB530B" w14:textId="77777777" w:rsidR="00380C79" w:rsidRPr="000E4F8D" w:rsidRDefault="00380C79" w:rsidP="00380C79">
      <w:pPr>
        <w:pStyle w:val="NormalBold"/>
      </w:pPr>
      <w:r>
        <w:rPr>
          <w:rStyle w:val="HideTWBExt"/>
          <w:b w:val="0"/>
        </w:rPr>
        <w:t>&lt;/RepeatBlock-By&gt;</w:t>
      </w:r>
    </w:p>
    <w:p w14:paraId="5CADCB19"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125572E6" w14:textId="77777777" w:rsidR="00380C79" w:rsidRPr="000E4F8D" w:rsidRDefault="00380C79" w:rsidP="00380C79">
      <w:pPr>
        <w:pStyle w:val="NormalBold"/>
      </w:pPr>
      <w:r>
        <w:rPr>
          <w:rStyle w:val="HideTWBExt"/>
          <w:b w:val="0"/>
        </w:rPr>
        <w:t>&lt;Article&gt;</w:t>
      </w:r>
      <w:r>
        <w:t>Bod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4D8B9D0" w14:textId="77777777" w:rsidTr="004C2510">
        <w:trPr>
          <w:trHeight w:hRule="exact" w:val="240"/>
          <w:jc w:val="center"/>
        </w:trPr>
        <w:tc>
          <w:tcPr>
            <w:tcW w:w="9752" w:type="dxa"/>
            <w:gridSpan w:val="2"/>
            <w:tcBorders>
              <w:top w:val="nil"/>
              <w:left w:val="nil"/>
              <w:bottom w:val="nil"/>
              <w:right w:val="nil"/>
            </w:tcBorders>
          </w:tcPr>
          <w:p w14:paraId="73259BD9" w14:textId="77777777" w:rsidR="00380C79" w:rsidRPr="000E4F8D" w:rsidRDefault="00380C79" w:rsidP="004C2510"/>
        </w:tc>
      </w:tr>
      <w:tr w:rsidR="00380C79" w14:paraId="6F6C2AB2" w14:textId="77777777" w:rsidTr="004C2510">
        <w:trPr>
          <w:trHeight w:val="240"/>
          <w:jc w:val="center"/>
        </w:trPr>
        <w:tc>
          <w:tcPr>
            <w:tcW w:w="4876" w:type="dxa"/>
            <w:tcBorders>
              <w:top w:val="nil"/>
              <w:left w:val="nil"/>
              <w:bottom w:val="nil"/>
              <w:right w:val="nil"/>
            </w:tcBorders>
          </w:tcPr>
          <w:p w14:paraId="095D1C49"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412C714" w14:textId="77777777" w:rsidR="00380C79" w:rsidRPr="000E4F8D" w:rsidRDefault="00380C79" w:rsidP="004C2510">
            <w:pPr>
              <w:pStyle w:val="AmColumnHeading"/>
            </w:pPr>
            <w:r>
              <w:t>Pozměňovací návrh</w:t>
            </w:r>
          </w:p>
        </w:tc>
      </w:tr>
      <w:tr w:rsidR="00380C79" w14:paraId="280159B7" w14:textId="77777777" w:rsidTr="004C2510">
        <w:trPr>
          <w:jc w:val="center"/>
        </w:trPr>
        <w:tc>
          <w:tcPr>
            <w:tcW w:w="4876" w:type="dxa"/>
            <w:tcBorders>
              <w:top w:val="nil"/>
              <w:left w:val="nil"/>
              <w:bottom w:val="nil"/>
              <w:right w:val="nil"/>
            </w:tcBorders>
          </w:tcPr>
          <w:p w14:paraId="23AEE61A" w14:textId="5C419F86" w:rsidR="00380C79" w:rsidRPr="000E4F8D" w:rsidRDefault="00380C79" w:rsidP="004C2510">
            <w:pPr>
              <w:pStyle w:val="Normal6a"/>
            </w:pPr>
            <w:r>
              <w:t>9.</w:t>
            </w:r>
            <w:r>
              <w:tab/>
              <w:t>naléhavě vyzývá Ukrajinu, aby pokračovala</w:t>
            </w:r>
            <w:r>
              <w:t xml:space="preserve"> v </w:t>
            </w:r>
            <w:r>
              <w:t>řešení problémů, které brání reformě soudnictví, zejména pokud jde</w:t>
            </w:r>
            <w:r>
              <w:t xml:space="preserve"> o </w:t>
            </w:r>
            <w:r>
              <w:t>nezávislost soudů; vyzývá</w:t>
            </w:r>
            <w:r>
              <w:t xml:space="preserve"> k </w:t>
            </w:r>
            <w:r>
              <w:t>reformě Bezpečnostní služby</w:t>
            </w:r>
            <w:r>
              <w:t xml:space="preserve"> a </w:t>
            </w:r>
            <w:r>
              <w:t>Státního úřadu pro vyšetřování</w:t>
            </w:r>
            <w:r>
              <w:t xml:space="preserve"> v </w:t>
            </w:r>
            <w:r>
              <w:rPr>
                <w:b/>
                <w:i/>
              </w:rPr>
              <w:t>návaznosti</w:t>
            </w:r>
            <w:r>
              <w:t xml:space="preserve"> na </w:t>
            </w:r>
            <w:r>
              <w:rPr>
                <w:b/>
                <w:i/>
              </w:rPr>
              <w:t>iniciativu</w:t>
            </w:r>
            <w:r>
              <w:t xml:space="preserve"> prezidenta Zelenského, která byla oznámena dne 2. ledna 2026;</w:t>
            </w:r>
          </w:p>
        </w:tc>
        <w:tc>
          <w:tcPr>
            <w:tcW w:w="4876" w:type="dxa"/>
            <w:tcBorders>
              <w:top w:val="nil"/>
              <w:left w:val="nil"/>
              <w:bottom w:val="nil"/>
              <w:right w:val="nil"/>
            </w:tcBorders>
          </w:tcPr>
          <w:p w14:paraId="07BE3B9B" w14:textId="02E8F2B9" w:rsidR="00380C79" w:rsidRPr="000E4F8D" w:rsidRDefault="00380C79" w:rsidP="004C2510">
            <w:pPr>
              <w:pStyle w:val="Normal6a"/>
            </w:pPr>
            <w:r>
              <w:t>9.</w:t>
            </w:r>
            <w:r>
              <w:tab/>
              <w:t>naléhavě vyzývá Ukrajinu, aby pokračovala</w:t>
            </w:r>
            <w:r>
              <w:t xml:space="preserve"> v </w:t>
            </w:r>
            <w:r>
              <w:t>řešení problémů, které brání reformě soudnictví, zejména pokud jde</w:t>
            </w:r>
            <w:r>
              <w:t xml:space="preserve"> o </w:t>
            </w:r>
            <w:r>
              <w:t>nezávislost soudů; vyzývá</w:t>
            </w:r>
            <w:r>
              <w:t xml:space="preserve"> k </w:t>
            </w:r>
            <w:r>
              <w:t xml:space="preserve">reformě </w:t>
            </w:r>
            <w:r>
              <w:rPr>
                <w:b/>
                <w:i/>
              </w:rPr>
              <w:t>nejvyššího státního zastupitelství</w:t>
            </w:r>
            <w:r>
              <w:rPr>
                <w:b/>
                <w:i/>
              </w:rPr>
              <w:t xml:space="preserve"> a </w:t>
            </w:r>
            <w:r>
              <w:rPr>
                <w:b/>
                <w:i/>
              </w:rPr>
              <w:t>ke komplexnímu obnovení</w:t>
            </w:r>
            <w:r>
              <w:t xml:space="preserve"> Bezpečnostní služby</w:t>
            </w:r>
            <w:r>
              <w:t xml:space="preserve"> a </w:t>
            </w:r>
            <w:r>
              <w:t>Státního úřadu pro vyšetřování</w:t>
            </w:r>
            <w:r>
              <w:rPr>
                <w:b/>
                <w:i/>
              </w:rPr>
              <w:t>,</w:t>
            </w:r>
            <w:r>
              <w:rPr>
                <w:b/>
                <w:i/>
              </w:rPr>
              <w:t xml:space="preserve"> a </w:t>
            </w:r>
            <w:r>
              <w:rPr>
                <w:b/>
                <w:i/>
              </w:rPr>
              <w:t>to</w:t>
            </w:r>
            <w:r>
              <w:t xml:space="preserve"> na </w:t>
            </w:r>
            <w:r>
              <w:rPr>
                <w:b/>
                <w:i/>
              </w:rPr>
              <w:t>základě iniciativy</w:t>
            </w:r>
            <w:r>
              <w:t xml:space="preserve"> prezidenta Zelenského, která byla oznámena dne 2. ledna 2026</w:t>
            </w:r>
            <w:r>
              <w:rPr>
                <w:b/>
                <w:i/>
              </w:rPr>
              <w:t>,</w:t>
            </w:r>
            <w:r>
              <w:rPr>
                <w:b/>
                <w:i/>
              </w:rPr>
              <w:t xml:space="preserve"> s </w:t>
            </w:r>
            <w:r>
              <w:rPr>
                <w:b/>
                <w:i/>
              </w:rPr>
              <w:t>cílem zajistit odpovědnost</w:t>
            </w:r>
            <w:r>
              <w:rPr>
                <w:b/>
                <w:i/>
              </w:rPr>
              <w:t xml:space="preserve"> a </w:t>
            </w:r>
            <w:r>
              <w:rPr>
                <w:b/>
                <w:i/>
              </w:rPr>
              <w:t>zabránit účelovému využívání vyšetřovacích orgánů</w:t>
            </w:r>
            <w:r>
              <w:rPr>
                <w:b/>
                <w:i/>
              </w:rPr>
              <w:t xml:space="preserve"> k </w:t>
            </w:r>
            <w:r>
              <w:rPr>
                <w:b/>
                <w:i/>
              </w:rPr>
              <w:t>politickým nebo správním účelům;</w:t>
            </w:r>
            <w:r>
              <w:t xml:space="preserve"> </w:t>
            </w:r>
            <w:r>
              <w:rPr>
                <w:b/>
                <w:i/>
              </w:rPr>
              <w:t>zdůrazňuje, že toto nové uspořádání by mělo zahrnovat transparentní postupy výběru vedení, jasné záruky institucionální nezávislosti, účinný parlamentní</w:t>
            </w:r>
            <w:r>
              <w:rPr>
                <w:b/>
                <w:i/>
              </w:rPr>
              <w:t xml:space="preserve"> a </w:t>
            </w:r>
            <w:r>
              <w:rPr>
                <w:b/>
                <w:i/>
              </w:rPr>
              <w:t>soudní dohled</w:t>
            </w:r>
            <w:r>
              <w:rPr>
                <w:b/>
                <w:i/>
              </w:rPr>
              <w:t xml:space="preserve"> a </w:t>
            </w:r>
            <w:r>
              <w:rPr>
                <w:b/>
                <w:i/>
              </w:rPr>
              <w:t>plný soulad</w:t>
            </w:r>
            <w:r>
              <w:rPr>
                <w:b/>
                <w:i/>
              </w:rPr>
              <w:t xml:space="preserve"> s </w:t>
            </w:r>
            <w:r>
              <w:rPr>
                <w:b/>
                <w:i/>
              </w:rPr>
              <w:t>normami</w:t>
            </w:r>
            <w:r>
              <w:rPr>
                <w:b/>
                <w:i/>
              </w:rPr>
              <w:t xml:space="preserve"> a </w:t>
            </w:r>
            <w:r>
              <w:rPr>
                <w:b/>
                <w:i/>
              </w:rPr>
              <w:t>závazky EU přijatými</w:t>
            </w:r>
            <w:r>
              <w:rPr>
                <w:b/>
                <w:i/>
              </w:rPr>
              <w:t xml:space="preserve"> v </w:t>
            </w:r>
            <w:r>
              <w:rPr>
                <w:b/>
                <w:i/>
              </w:rPr>
              <w:t>souvislosti</w:t>
            </w:r>
            <w:r>
              <w:rPr>
                <w:b/>
                <w:i/>
              </w:rPr>
              <w:t xml:space="preserve"> s </w:t>
            </w:r>
            <w:r>
              <w:rPr>
                <w:b/>
                <w:i/>
              </w:rPr>
              <w:t>procesem přistoupení Ukrajiny</w:t>
            </w:r>
            <w:r>
              <w:rPr>
                <w:b/>
                <w:i/>
              </w:rPr>
              <w:t xml:space="preserve"> k </w:t>
            </w:r>
            <w:r>
              <w:rPr>
                <w:b/>
                <w:i/>
              </w:rPr>
              <w:t>EU; zdůrazňuje význam nezávislých mezinárodních odborníků při výběru Nejvyšší komise pro kvalifikaci soudců, prosazování reformy Nejvyššího soudu</w:t>
            </w:r>
            <w:r>
              <w:rPr>
                <w:b/>
                <w:i/>
              </w:rPr>
              <w:t xml:space="preserve"> a </w:t>
            </w:r>
            <w:r>
              <w:rPr>
                <w:b/>
                <w:i/>
              </w:rPr>
              <w:t>dokončení obměny Ústavního soudu;</w:t>
            </w:r>
          </w:p>
        </w:tc>
      </w:tr>
    </w:tbl>
    <w:p w14:paraId="56DB81FE"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E16D62C" w14:textId="77777777" w:rsidR="00380C79" w:rsidRPr="000E4F8D" w:rsidRDefault="00380C79" w:rsidP="00380C79">
      <w:r>
        <w:rPr>
          <w:rStyle w:val="HideTWBExt"/>
        </w:rPr>
        <w:t>&lt;/Amend&gt;</w:t>
      </w:r>
    </w:p>
    <w:p w14:paraId="30555942"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311</w:t>
      </w:r>
      <w:r>
        <w:rPr>
          <w:rStyle w:val="HideTWBExt"/>
          <w:b w:val="0"/>
        </w:rPr>
        <w:t>&lt;/NumAm&gt;</w:t>
      </w:r>
    </w:p>
    <w:p w14:paraId="554E003B" w14:textId="77777777" w:rsidR="00380C79" w:rsidRPr="000E4F8D" w:rsidRDefault="00380C79" w:rsidP="00380C79">
      <w:pPr>
        <w:pStyle w:val="NormalBold"/>
      </w:pPr>
      <w:r>
        <w:rPr>
          <w:rStyle w:val="HideTWBExt"/>
          <w:b w:val="0"/>
        </w:rPr>
        <w:t>&lt;RepeatBlock-By&gt;&lt;Members&gt;</w:t>
      </w:r>
      <w:r>
        <w:t>Villy Søvndal</w:t>
      </w:r>
      <w:r>
        <w:rPr>
          <w:rStyle w:val="HideTWBExt"/>
          <w:b w:val="0"/>
        </w:rPr>
        <w:t>&lt;/Members&gt;</w:t>
      </w:r>
    </w:p>
    <w:p w14:paraId="2C6BCDAC" w14:textId="77777777" w:rsidR="00380C79" w:rsidRPr="000E4F8D" w:rsidRDefault="00380C79" w:rsidP="00380C79">
      <w:r>
        <w:rPr>
          <w:rStyle w:val="HideTWBExt"/>
        </w:rPr>
        <w:t>&lt;AuNomDe&gt;</w:t>
      </w:r>
      <w:r>
        <w:rPr>
          <w:rStyle w:val="HideTWBInt"/>
        </w:rPr>
        <w:t>{Verts/ALE}</w:t>
      </w:r>
      <w:r>
        <w:t>za skupinu Verts/ALE</w:t>
      </w:r>
      <w:r>
        <w:rPr>
          <w:rStyle w:val="HideTWBExt"/>
        </w:rPr>
        <w:t>&lt;/AuNomDe&gt;</w:t>
      </w:r>
    </w:p>
    <w:p w14:paraId="3EBE0B16" w14:textId="77777777" w:rsidR="00380C79" w:rsidRPr="000E4F8D" w:rsidRDefault="00380C79" w:rsidP="00380C79">
      <w:pPr>
        <w:pStyle w:val="NormalBold"/>
      </w:pPr>
      <w:r>
        <w:rPr>
          <w:rStyle w:val="HideTWBExt"/>
          <w:b w:val="0"/>
        </w:rPr>
        <w:t>&lt;/RepeatBlock-By&gt;</w:t>
      </w:r>
    </w:p>
    <w:p w14:paraId="1BBC2F66"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1D731ED1" w14:textId="77777777" w:rsidR="00380C79" w:rsidRPr="000E4F8D" w:rsidRDefault="00380C79" w:rsidP="00380C79">
      <w:pPr>
        <w:pStyle w:val="NormalBold"/>
      </w:pPr>
      <w:r>
        <w:rPr>
          <w:rStyle w:val="HideTWBExt"/>
          <w:b w:val="0"/>
        </w:rPr>
        <w:t>&lt;Article&gt;</w:t>
      </w:r>
      <w:r>
        <w:t>Bod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637885B" w14:textId="77777777" w:rsidTr="004C2510">
        <w:trPr>
          <w:trHeight w:hRule="exact" w:val="240"/>
          <w:jc w:val="center"/>
        </w:trPr>
        <w:tc>
          <w:tcPr>
            <w:tcW w:w="9752" w:type="dxa"/>
            <w:gridSpan w:val="2"/>
            <w:tcBorders>
              <w:top w:val="nil"/>
              <w:left w:val="nil"/>
              <w:bottom w:val="nil"/>
              <w:right w:val="nil"/>
            </w:tcBorders>
          </w:tcPr>
          <w:p w14:paraId="64720BB2" w14:textId="77777777" w:rsidR="00380C79" w:rsidRPr="000E4F8D" w:rsidRDefault="00380C79" w:rsidP="004C2510"/>
        </w:tc>
      </w:tr>
      <w:tr w:rsidR="00380C79" w14:paraId="683686D3" w14:textId="77777777" w:rsidTr="004C2510">
        <w:trPr>
          <w:trHeight w:val="240"/>
          <w:jc w:val="center"/>
        </w:trPr>
        <w:tc>
          <w:tcPr>
            <w:tcW w:w="4876" w:type="dxa"/>
            <w:tcBorders>
              <w:top w:val="nil"/>
              <w:left w:val="nil"/>
              <w:bottom w:val="nil"/>
              <w:right w:val="nil"/>
            </w:tcBorders>
          </w:tcPr>
          <w:p w14:paraId="1B76B2A0"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3AF5401" w14:textId="77777777" w:rsidR="00380C79" w:rsidRPr="000E4F8D" w:rsidRDefault="00380C79" w:rsidP="004C2510">
            <w:pPr>
              <w:pStyle w:val="AmColumnHeading"/>
            </w:pPr>
            <w:r>
              <w:t>Pozměňovací návrh</w:t>
            </w:r>
          </w:p>
        </w:tc>
      </w:tr>
      <w:tr w:rsidR="00380C79" w14:paraId="50D167B6" w14:textId="77777777" w:rsidTr="004C2510">
        <w:trPr>
          <w:jc w:val="center"/>
        </w:trPr>
        <w:tc>
          <w:tcPr>
            <w:tcW w:w="4876" w:type="dxa"/>
            <w:tcBorders>
              <w:top w:val="nil"/>
              <w:left w:val="nil"/>
              <w:bottom w:val="nil"/>
              <w:right w:val="nil"/>
            </w:tcBorders>
          </w:tcPr>
          <w:p w14:paraId="0EDF2C0A" w14:textId="7DB89BB1" w:rsidR="00380C79" w:rsidRPr="000E4F8D" w:rsidRDefault="00380C79" w:rsidP="004C2510">
            <w:pPr>
              <w:pStyle w:val="Normal6a"/>
            </w:pPr>
            <w:r>
              <w:t>9.</w:t>
            </w:r>
            <w:r>
              <w:tab/>
              <w:t>naléhavě vyzývá Ukrajinu, aby pokračovala</w:t>
            </w:r>
            <w:r>
              <w:t xml:space="preserve"> v </w:t>
            </w:r>
            <w:r>
              <w:t>řešení problémů, které brání reformě soudnictví, zejména pokud jde</w:t>
            </w:r>
            <w:r>
              <w:t xml:space="preserve"> o </w:t>
            </w:r>
            <w:r>
              <w:t>nezávislost soudů; vyzývá</w:t>
            </w:r>
            <w:r>
              <w:t xml:space="preserve"> k </w:t>
            </w:r>
            <w:r>
              <w:t>reformě Bezpečnostní služby</w:t>
            </w:r>
            <w:r>
              <w:t xml:space="preserve"> a </w:t>
            </w:r>
            <w:r>
              <w:t>Státního úřadu pro vyšetřování</w:t>
            </w:r>
            <w:r>
              <w:t xml:space="preserve"> v </w:t>
            </w:r>
            <w:r>
              <w:t>návaznosti na iniciativu prezidenta Zelenského, která byla oznámena dne 2. ledna 2026;</w:t>
            </w:r>
          </w:p>
        </w:tc>
        <w:tc>
          <w:tcPr>
            <w:tcW w:w="4876" w:type="dxa"/>
            <w:tcBorders>
              <w:top w:val="nil"/>
              <w:left w:val="nil"/>
              <w:bottom w:val="nil"/>
              <w:right w:val="nil"/>
            </w:tcBorders>
          </w:tcPr>
          <w:p w14:paraId="22A937E1" w14:textId="65260E3B" w:rsidR="00380C79" w:rsidRPr="000E4F8D" w:rsidRDefault="00380C79" w:rsidP="004C2510">
            <w:pPr>
              <w:pStyle w:val="Normal6a"/>
            </w:pPr>
            <w:r>
              <w:t>9.</w:t>
            </w:r>
            <w:r>
              <w:tab/>
              <w:t>naléhavě vyzývá Ukrajinu, aby pokračovala</w:t>
            </w:r>
            <w:r>
              <w:t xml:space="preserve"> v </w:t>
            </w:r>
            <w:r>
              <w:t>řešení problémů, které brání reformě soudnictví, zejména pokud jde</w:t>
            </w:r>
            <w:r>
              <w:t xml:space="preserve"> o </w:t>
            </w:r>
            <w:r>
              <w:t>nezávislost soudů</w:t>
            </w:r>
            <w:r>
              <w:rPr>
                <w:b/>
                <w:i/>
              </w:rPr>
              <w:t>, včetně zajištění zapojení mezinárodních odborníků do výběrových komisí; vyjadřuje znepokojení nad pokračující politizací nejvyššího státního zastupitelství</w:t>
            </w:r>
            <w:r>
              <w:t>; vyzývá</w:t>
            </w:r>
            <w:r>
              <w:t xml:space="preserve"> k </w:t>
            </w:r>
            <w:r>
              <w:t>reformě Bezpečnostní služby</w:t>
            </w:r>
            <w:r>
              <w:t xml:space="preserve"> a </w:t>
            </w:r>
            <w:r>
              <w:t>Státního úřadu pro vyšetřování</w:t>
            </w:r>
            <w:r>
              <w:t xml:space="preserve"> v </w:t>
            </w:r>
            <w:r>
              <w:t xml:space="preserve">návaznosti na iniciativu prezidenta Zelenského, která byla oznámena dne 2. ledna 2026; </w:t>
            </w:r>
            <w:r>
              <w:rPr>
                <w:b/>
                <w:i/>
              </w:rPr>
              <w:t>vyjadřuje politování nad tím, že návrh zákona</w:t>
            </w:r>
            <w:r>
              <w:rPr>
                <w:b/>
                <w:i/>
              </w:rPr>
              <w:t xml:space="preserve"> o </w:t>
            </w:r>
            <w:r>
              <w:rPr>
                <w:b/>
                <w:i/>
              </w:rPr>
              <w:t>reformě Státního úřadu pro vyšetřování nebyl do konce ledna předložen ukrajinskému parlamentu</w:t>
            </w:r>
            <w:r>
              <w:rPr>
                <w:b/>
                <w:i/>
              </w:rPr>
              <w:t xml:space="preserve"> a </w:t>
            </w:r>
            <w:r>
              <w:rPr>
                <w:b/>
                <w:i/>
              </w:rPr>
              <w:t>diskuse</w:t>
            </w:r>
            <w:r>
              <w:rPr>
                <w:b/>
                <w:i/>
              </w:rPr>
              <w:t xml:space="preserve"> o </w:t>
            </w:r>
            <w:r>
              <w:rPr>
                <w:b/>
                <w:i/>
              </w:rPr>
              <w:t>reformě nejvyššího státního zastupitelství dosud nebyly zahájeny; vítá pokrok, jehož bylo dosaženo</w:t>
            </w:r>
            <w:r>
              <w:rPr>
                <w:b/>
                <w:i/>
              </w:rPr>
              <w:t xml:space="preserve"> v </w:t>
            </w:r>
            <w:r>
              <w:rPr>
                <w:b/>
                <w:i/>
              </w:rPr>
              <w:t>oblasti výběru, prověřování</w:t>
            </w:r>
            <w:r>
              <w:rPr>
                <w:b/>
                <w:i/>
              </w:rPr>
              <w:t xml:space="preserve"> a </w:t>
            </w:r>
            <w:r>
              <w:rPr>
                <w:b/>
                <w:i/>
              </w:rPr>
              <w:t>hodnocení soudců;</w:t>
            </w:r>
          </w:p>
        </w:tc>
      </w:tr>
    </w:tbl>
    <w:p w14:paraId="0C849B12"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63DAEDF" w14:textId="77777777" w:rsidR="00380C79" w:rsidRPr="000E4F8D" w:rsidRDefault="00380C79" w:rsidP="00380C79">
      <w:r>
        <w:rPr>
          <w:rStyle w:val="HideTWBExt"/>
        </w:rPr>
        <w:t>&lt;/Amend&gt;</w:t>
      </w:r>
    </w:p>
    <w:p w14:paraId="0D6BF855"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312</w:t>
      </w:r>
      <w:r>
        <w:rPr>
          <w:rStyle w:val="HideTWBExt"/>
          <w:b w:val="0"/>
        </w:rPr>
        <w:t>&lt;/NumAm&gt;</w:t>
      </w:r>
    </w:p>
    <w:p w14:paraId="022287C2"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01BEDDC5" w14:textId="77777777" w:rsidR="00380C79" w:rsidRPr="000E4F8D" w:rsidRDefault="00380C79" w:rsidP="00380C79">
      <w:pPr>
        <w:pStyle w:val="NormalBold"/>
      </w:pPr>
      <w:r>
        <w:rPr>
          <w:rStyle w:val="HideTWBExt"/>
          <w:b w:val="0"/>
        </w:rPr>
        <w:t>&lt;/RepeatBlock-By&gt;</w:t>
      </w:r>
    </w:p>
    <w:p w14:paraId="124E7C34"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7FF92C0" w14:textId="77777777" w:rsidR="00380C79" w:rsidRPr="000E4F8D" w:rsidRDefault="00380C79" w:rsidP="00380C79">
      <w:pPr>
        <w:pStyle w:val="NormalBold"/>
      </w:pPr>
      <w:r>
        <w:rPr>
          <w:rStyle w:val="HideTWBExt"/>
          <w:b w:val="0"/>
        </w:rPr>
        <w:t>&lt;Article&gt;</w:t>
      </w:r>
      <w:r>
        <w:t>Bod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0ABB1C9" w14:textId="77777777" w:rsidTr="004C2510">
        <w:trPr>
          <w:trHeight w:hRule="exact" w:val="240"/>
          <w:jc w:val="center"/>
        </w:trPr>
        <w:tc>
          <w:tcPr>
            <w:tcW w:w="9752" w:type="dxa"/>
            <w:gridSpan w:val="2"/>
            <w:tcBorders>
              <w:top w:val="nil"/>
              <w:left w:val="nil"/>
              <w:bottom w:val="nil"/>
              <w:right w:val="nil"/>
            </w:tcBorders>
          </w:tcPr>
          <w:p w14:paraId="52ADCD59" w14:textId="77777777" w:rsidR="00380C79" w:rsidRPr="000E4F8D" w:rsidRDefault="00380C79" w:rsidP="004C2510"/>
        </w:tc>
      </w:tr>
      <w:tr w:rsidR="00380C79" w14:paraId="2040D0A7" w14:textId="77777777" w:rsidTr="004C2510">
        <w:trPr>
          <w:trHeight w:val="240"/>
          <w:jc w:val="center"/>
        </w:trPr>
        <w:tc>
          <w:tcPr>
            <w:tcW w:w="4876" w:type="dxa"/>
            <w:tcBorders>
              <w:top w:val="nil"/>
              <w:left w:val="nil"/>
              <w:bottom w:val="nil"/>
              <w:right w:val="nil"/>
            </w:tcBorders>
          </w:tcPr>
          <w:p w14:paraId="05D05FCA"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5F76DEC" w14:textId="77777777" w:rsidR="00380C79" w:rsidRPr="000E4F8D" w:rsidRDefault="00380C79" w:rsidP="004C2510">
            <w:pPr>
              <w:pStyle w:val="AmColumnHeading"/>
            </w:pPr>
            <w:r>
              <w:t>Pozměňovací návrh</w:t>
            </w:r>
          </w:p>
        </w:tc>
      </w:tr>
      <w:tr w:rsidR="00380C79" w14:paraId="6AD976D2" w14:textId="77777777" w:rsidTr="004C2510">
        <w:trPr>
          <w:jc w:val="center"/>
        </w:trPr>
        <w:tc>
          <w:tcPr>
            <w:tcW w:w="4876" w:type="dxa"/>
            <w:tcBorders>
              <w:top w:val="nil"/>
              <w:left w:val="nil"/>
              <w:bottom w:val="nil"/>
              <w:right w:val="nil"/>
            </w:tcBorders>
          </w:tcPr>
          <w:p w14:paraId="719148F1" w14:textId="6C9457A2" w:rsidR="00380C79" w:rsidRPr="000E4F8D" w:rsidRDefault="00380C79" w:rsidP="004C2510">
            <w:pPr>
              <w:pStyle w:val="Normal6a"/>
            </w:pPr>
            <w:r>
              <w:t>9.</w:t>
            </w:r>
            <w:r>
              <w:tab/>
              <w:t>naléhavě vyzývá Ukrajinu, aby pokračovala</w:t>
            </w:r>
            <w:r>
              <w:t xml:space="preserve"> v </w:t>
            </w:r>
            <w:r>
              <w:t>řešení problémů, které brání reformě soudnictví, zejména pokud jde</w:t>
            </w:r>
            <w:r>
              <w:t xml:space="preserve"> o </w:t>
            </w:r>
            <w:r>
              <w:t>nezávislost soudů; vyzývá</w:t>
            </w:r>
            <w:r>
              <w:t xml:space="preserve"> k </w:t>
            </w:r>
            <w:r>
              <w:t>reformě Bezpečnostní služby</w:t>
            </w:r>
            <w:r>
              <w:t xml:space="preserve"> a </w:t>
            </w:r>
            <w:r>
              <w:t>Státního úřadu pro vyšetřování</w:t>
            </w:r>
            <w:r>
              <w:t xml:space="preserve"> v </w:t>
            </w:r>
            <w:r>
              <w:t>návaznosti na iniciativu prezidenta Zelenského, která byla oznámena dne 2. ledna 2026;</w:t>
            </w:r>
          </w:p>
        </w:tc>
        <w:tc>
          <w:tcPr>
            <w:tcW w:w="4876" w:type="dxa"/>
            <w:tcBorders>
              <w:top w:val="nil"/>
              <w:left w:val="nil"/>
              <w:bottom w:val="nil"/>
              <w:right w:val="nil"/>
            </w:tcBorders>
          </w:tcPr>
          <w:p w14:paraId="6DA8412E" w14:textId="3085DB31" w:rsidR="00380C79" w:rsidRPr="000E4F8D" w:rsidRDefault="00380C79" w:rsidP="004C2510">
            <w:pPr>
              <w:pStyle w:val="Normal6a"/>
            </w:pPr>
            <w:r>
              <w:t>9.</w:t>
            </w:r>
            <w:r>
              <w:tab/>
              <w:t>naléhavě vyzývá Ukrajinu, aby pokračovala</w:t>
            </w:r>
            <w:r>
              <w:t xml:space="preserve"> v </w:t>
            </w:r>
            <w:r>
              <w:t>řešení problémů, které brání reformě soudnictví, zejména pokud jde</w:t>
            </w:r>
            <w:r>
              <w:t xml:space="preserve"> o </w:t>
            </w:r>
            <w:r>
              <w:t>nezávislost soudů; vyzývá</w:t>
            </w:r>
            <w:r>
              <w:t xml:space="preserve"> k </w:t>
            </w:r>
            <w:r>
              <w:t>reformě Bezpečnostní služby</w:t>
            </w:r>
            <w:r>
              <w:t xml:space="preserve"> a </w:t>
            </w:r>
            <w:r>
              <w:t>Státního úřadu pro vyšetřování</w:t>
            </w:r>
            <w:r>
              <w:t xml:space="preserve"> v </w:t>
            </w:r>
            <w:r>
              <w:t xml:space="preserve">návaznosti na iniciativu prezidenta Zelenského, která byla oznámena dne 2. ledna 2026; </w:t>
            </w:r>
            <w:r>
              <w:rPr>
                <w:b/>
                <w:i/>
              </w:rPr>
              <w:t>zejména je nutné, aby se SBU zaměřila na kontrašpionáž, boj proti terorismu</w:t>
            </w:r>
            <w:r>
              <w:rPr>
                <w:b/>
                <w:i/>
              </w:rPr>
              <w:t xml:space="preserve"> a </w:t>
            </w:r>
            <w:r>
              <w:rPr>
                <w:b/>
                <w:i/>
              </w:rPr>
              <w:t>další zdroje bezpečnostních hrozeb, jakož</w:t>
            </w:r>
            <w:r>
              <w:rPr>
                <w:b/>
                <w:i/>
              </w:rPr>
              <w:t xml:space="preserve"> i </w:t>
            </w:r>
            <w:r>
              <w:rPr>
                <w:b/>
                <w:i/>
              </w:rPr>
              <w:t>na možné zneužití pravomocí</w:t>
            </w:r>
            <w:r>
              <w:rPr>
                <w:b/>
                <w:i/>
              </w:rPr>
              <w:t xml:space="preserve"> a </w:t>
            </w:r>
            <w:r>
              <w:rPr>
                <w:b/>
                <w:i/>
              </w:rPr>
              <w:t>dodržování lidských práv; bere na vědomí výzvy spojené</w:t>
            </w:r>
            <w:r>
              <w:rPr>
                <w:b/>
                <w:i/>
              </w:rPr>
              <w:t xml:space="preserve"> s </w:t>
            </w:r>
            <w:r>
              <w:rPr>
                <w:b/>
                <w:i/>
              </w:rPr>
              <w:t>reformou Bezpečnostní služby</w:t>
            </w:r>
            <w:r>
              <w:rPr>
                <w:b/>
                <w:i/>
              </w:rPr>
              <w:t xml:space="preserve"> a </w:t>
            </w:r>
            <w:r>
              <w:rPr>
                <w:b/>
                <w:i/>
              </w:rPr>
              <w:t>Státního úřadu pro vyšetřování během války;</w:t>
            </w:r>
          </w:p>
        </w:tc>
      </w:tr>
    </w:tbl>
    <w:p w14:paraId="33B052E5"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E68F7BB" w14:textId="77777777" w:rsidR="00380C79" w:rsidRPr="000E4F8D" w:rsidRDefault="00380C79" w:rsidP="00380C79">
      <w:r>
        <w:rPr>
          <w:rStyle w:val="HideTWBExt"/>
        </w:rPr>
        <w:t>&lt;/Amend&gt;</w:t>
      </w:r>
    </w:p>
    <w:p w14:paraId="10D9111C"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313</w:t>
      </w:r>
      <w:r>
        <w:rPr>
          <w:rStyle w:val="HideTWBExt"/>
          <w:b w:val="0"/>
        </w:rPr>
        <w:t>&lt;/NumAm&gt;</w:t>
      </w:r>
    </w:p>
    <w:p w14:paraId="72721C03" w14:textId="77777777" w:rsidR="00380C79" w:rsidRPr="000E4F8D" w:rsidRDefault="00380C79" w:rsidP="00380C79">
      <w:pPr>
        <w:pStyle w:val="NormalBold"/>
      </w:pPr>
      <w:r>
        <w:rPr>
          <w:rStyle w:val="HideTWBExt"/>
          <w:b w:val="0"/>
        </w:rPr>
        <w:t>&lt;RepeatBlock-By&gt;&lt;Members&gt;</w:t>
      </w:r>
      <w:r>
        <w:t>Dan Barna, Michał Kobosko, Engin Eroglu, Petras Auštrevičius, Lucia Yar, Marie-Agnes Strack-Zimmermann</w:t>
      </w:r>
      <w:r>
        <w:rPr>
          <w:rStyle w:val="HideTWBExt"/>
          <w:b w:val="0"/>
        </w:rPr>
        <w:t>&lt;/Members&gt;</w:t>
      </w:r>
    </w:p>
    <w:p w14:paraId="1EA98BD0" w14:textId="77777777" w:rsidR="00380C79" w:rsidRPr="000E4F8D" w:rsidRDefault="00380C79" w:rsidP="00380C79">
      <w:pPr>
        <w:pStyle w:val="NormalBold"/>
      </w:pPr>
      <w:r>
        <w:rPr>
          <w:rStyle w:val="HideTWBExt"/>
          <w:b w:val="0"/>
        </w:rPr>
        <w:t>&lt;/RepeatBlock-By&gt;</w:t>
      </w:r>
    </w:p>
    <w:p w14:paraId="6965739E"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411520E" w14:textId="77777777" w:rsidR="00380C79" w:rsidRPr="000E4F8D" w:rsidRDefault="00380C79" w:rsidP="00380C79">
      <w:pPr>
        <w:pStyle w:val="NormalBold"/>
      </w:pPr>
      <w:r>
        <w:rPr>
          <w:rStyle w:val="HideTWBExt"/>
          <w:b w:val="0"/>
        </w:rPr>
        <w:t>&lt;Article&gt;</w:t>
      </w:r>
      <w:r>
        <w:t>Bod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6B81C44" w14:textId="77777777" w:rsidTr="004C2510">
        <w:trPr>
          <w:trHeight w:hRule="exact" w:val="240"/>
          <w:jc w:val="center"/>
        </w:trPr>
        <w:tc>
          <w:tcPr>
            <w:tcW w:w="9752" w:type="dxa"/>
            <w:gridSpan w:val="2"/>
            <w:tcBorders>
              <w:top w:val="nil"/>
              <w:left w:val="nil"/>
              <w:bottom w:val="nil"/>
              <w:right w:val="nil"/>
            </w:tcBorders>
          </w:tcPr>
          <w:p w14:paraId="5785E53C" w14:textId="77777777" w:rsidR="00380C79" w:rsidRPr="000E4F8D" w:rsidRDefault="00380C79" w:rsidP="004C2510"/>
        </w:tc>
      </w:tr>
      <w:tr w:rsidR="00380C79" w14:paraId="20F7D3E9" w14:textId="77777777" w:rsidTr="004C2510">
        <w:trPr>
          <w:trHeight w:val="240"/>
          <w:jc w:val="center"/>
        </w:trPr>
        <w:tc>
          <w:tcPr>
            <w:tcW w:w="4876" w:type="dxa"/>
            <w:tcBorders>
              <w:top w:val="nil"/>
              <w:left w:val="nil"/>
              <w:bottom w:val="nil"/>
              <w:right w:val="nil"/>
            </w:tcBorders>
          </w:tcPr>
          <w:p w14:paraId="20214501"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7610B35" w14:textId="77777777" w:rsidR="00380C79" w:rsidRPr="000E4F8D" w:rsidRDefault="00380C79" w:rsidP="004C2510">
            <w:pPr>
              <w:pStyle w:val="AmColumnHeading"/>
            </w:pPr>
            <w:r>
              <w:t>Pozměňovací návrh</w:t>
            </w:r>
          </w:p>
        </w:tc>
      </w:tr>
      <w:tr w:rsidR="00380C79" w14:paraId="72BBF8A1" w14:textId="77777777" w:rsidTr="004C2510">
        <w:trPr>
          <w:jc w:val="center"/>
        </w:trPr>
        <w:tc>
          <w:tcPr>
            <w:tcW w:w="4876" w:type="dxa"/>
            <w:tcBorders>
              <w:top w:val="nil"/>
              <w:left w:val="nil"/>
              <w:bottom w:val="nil"/>
              <w:right w:val="nil"/>
            </w:tcBorders>
          </w:tcPr>
          <w:p w14:paraId="5E895B73" w14:textId="388678BD" w:rsidR="00380C79" w:rsidRPr="000E4F8D" w:rsidRDefault="00380C79" w:rsidP="004C2510">
            <w:pPr>
              <w:pStyle w:val="Normal6a"/>
            </w:pPr>
            <w:r>
              <w:t>9.</w:t>
            </w:r>
            <w:r>
              <w:tab/>
              <w:t>naléhavě vyzývá Ukrajinu, aby pokračovala</w:t>
            </w:r>
            <w:r>
              <w:t xml:space="preserve"> v </w:t>
            </w:r>
            <w:r>
              <w:t>řešení problémů, které brání reformě soudnictví, zejména pokud jde</w:t>
            </w:r>
            <w:r>
              <w:t xml:space="preserve"> o </w:t>
            </w:r>
            <w:r>
              <w:t>nezávislost soudů; vyzývá</w:t>
            </w:r>
            <w:r>
              <w:t xml:space="preserve"> k </w:t>
            </w:r>
            <w:r>
              <w:t>reformě Bezpečnostní služby</w:t>
            </w:r>
            <w:r>
              <w:t xml:space="preserve"> a </w:t>
            </w:r>
            <w:r>
              <w:t>Státního úřadu pro vyšetřování</w:t>
            </w:r>
            <w:r>
              <w:t xml:space="preserve"> v </w:t>
            </w:r>
            <w:r>
              <w:t>návaznosti na iniciativu prezidenta Zelenského, která byla oznámena dne 2. ledna 2026;</w:t>
            </w:r>
          </w:p>
        </w:tc>
        <w:tc>
          <w:tcPr>
            <w:tcW w:w="4876" w:type="dxa"/>
            <w:tcBorders>
              <w:top w:val="nil"/>
              <w:left w:val="nil"/>
              <w:bottom w:val="nil"/>
              <w:right w:val="nil"/>
            </w:tcBorders>
          </w:tcPr>
          <w:p w14:paraId="56862165" w14:textId="2059E80D" w:rsidR="00380C79" w:rsidRPr="000E4F8D" w:rsidRDefault="00380C79" w:rsidP="004C2510">
            <w:pPr>
              <w:pStyle w:val="Normal6a"/>
            </w:pPr>
            <w:r>
              <w:t>9.</w:t>
            </w:r>
            <w:r>
              <w:tab/>
              <w:t>naléhavě vyzývá Ukrajinu, aby pokračovala</w:t>
            </w:r>
            <w:r>
              <w:t xml:space="preserve"> v </w:t>
            </w:r>
            <w:r>
              <w:t>řešení problémů, které brání reformě soudnictví, zejména pokud jde</w:t>
            </w:r>
            <w:r>
              <w:t xml:space="preserve"> o </w:t>
            </w:r>
            <w:r>
              <w:t>nezávislost soudů;</w:t>
            </w:r>
            <w:r>
              <w:rPr>
                <w:b/>
                <w:i/>
              </w:rPr>
              <w:t xml:space="preserve"> </w:t>
            </w:r>
            <w:r>
              <w:t>vyzývá</w:t>
            </w:r>
            <w:r>
              <w:t xml:space="preserve"> k </w:t>
            </w:r>
            <w:r>
              <w:rPr>
                <w:b/>
                <w:i/>
              </w:rPr>
              <w:t>včasnému jmenování soudců Ústavního soudu Ukrajiny;</w:t>
            </w:r>
            <w:r>
              <w:t xml:space="preserve"> </w:t>
            </w:r>
            <w:r>
              <w:rPr>
                <w:b/>
                <w:i/>
              </w:rPr>
              <w:t>vyzývá</w:t>
            </w:r>
            <w:r>
              <w:rPr>
                <w:b/>
                <w:i/>
              </w:rPr>
              <w:t xml:space="preserve"> k </w:t>
            </w:r>
            <w:r>
              <w:t>reformě Bezpečnostní služby</w:t>
            </w:r>
            <w:r>
              <w:t xml:space="preserve"> a </w:t>
            </w:r>
            <w:r>
              <w:t>Státního úřadu pro vyšetřování</w:t>
            </w:r>
            <w:r>
              <w:t xml:space="preserve"> v </w:t>
            </w:r>
            <w:r>
              <w:t xml:space="preserve">návaznosti na iniciativu prezidenta Zelenského, která byla oznámena dne 2. ledna 2026; </w:t>
            </w:r>
            <w:r>
              <w:rPr>
                <w:b/>
                <w:i/>
              </w:rPr>
              <w:t>vyzývá</w:t>
            </w:r>
            <w:r>
              <w:rPr>
                <w:b/>
                <w:i/>
              </w:rPr>
              <w:t xml:space="preserve"> k </w:t>
            </w:r>
            <w:r>
              <w:rPr>
                <w:b/>
                <w:i/>
              </w:rPr>
              <w:t>tomu, aby se</w:t>
            </w:r>
            <w:r>
              <w:rPr>
                <w:b/>
                <w:i/>
              </w:rPr>
              <w:t xml:space="preserve"> v </w:t>
            </w:r>
            <w:r>
              <w:rPr>
                <w:b/>
                <w:i/>
              </w:rPr>
              <w:t>roce 2026 prioritně pokročilo</w:t>
            </w:r>
            <w:r>
              <w:rPr>
                <w:b/>
                <w:i/>
              </w:rPr>
              <w:t xml:space="preserve"> s </w:t>
            </w:r>
            <w:r>
              <w:rPr>
                <w:b/>
                <w:i/>
              </w:rPr>
              <w:t>komplexní reformou Národní advokátní komory Ukrajiny;</w:t>
            </w:r>
          </w:p>
        </w:tc>
      </w:tr>
    </w:tbl>
    <w:p w14:paraId="303E29A2"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BCFEA1E" w14:textId="77777777" w:rsidR="00380C79" w:rsidRPr="000E4F8D" w:rsidRDefault="00380C79" w:rsidP="00380C79">
      <w:r>
        <w:rPr>
          <w:rStyle w:val="HideTWBExt"/>
        </w:rPr>
        <w:t>&lt;/Amend&gt;</w:t>
      </w:r>
    </w:p>
    <w:p w14:paraId="5B2BB01A"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314</w:t>
      </w:r>
      <w:r>
        <w:rPr>
          <w:rStyle w:val="HideTWBExt"/>
          <w:b w:val="0"/>
        </w:rPr>
        <w:t>&lt;/NumAm&gt;</w:t>
      </w:r>
    </w:p>
    <w:p w14:paraId="360FAF49" w14:textId="77777777" w:rsidR="00380C79" w:rsidRPr="000E4F8D" w:rsidRDefault="00380C79" w:rsidP="00380C79">
      <w:pPr>
        <w:pStyle w:val="NormalBold"/>
      </w:pPr>
      <w:r>
        <w:rPr>
          <w:rStyle w:val="HideTWBExt"/>
          <w:b w:val="0"/>
        </w:rPr>
        <w:t>&lt;RepeatBlock-By&gt;&lt;Members&gt;</w:t>
      </w:r>
      <w:r>
        <w:t>Petras Auštrevičius</w:t>
      </w:r>
      <w:r>
        <w:rPr>
          <w:rStyle w:val="HideTWBExt"/>
          <w:b w:val="0"/>
        </w:rPr>
        <w:t>&lt;/Members&gt;</w:t>
      </w:r>
    </w:p>
    <w:p w14:paraId="12C45532" w14:textId="77777777" w:rsidR="00380C79" w:rsidRPr="000E4F8D" w:rsidRDefault="00380C79" w:rsidP="00380C79">
      <w:pPr>
        <w:pStyle w:val="NormalBold"/>
      </w:pPr>
      <w:r>
        <w:rPr>
          <w:rStyle w:val="HideTWBExt"/>
          <w:b w:val="0"/>
        </w:rPr>
        <w:t>&lt;/RepeatBlock-By&gt;</w:t>
      </w:r>
    </w:p>
    <w:p w14:paraId="11051232"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A97B008" w14:textId="77777777" w:rsidR="00380C79" w:rsidRPr="000E4F8D" w:rsidRDefault="00380C79" w:rsidP="00380C79">
      <w:pPr>
        <w:pStyle w:val="NormalBold"/>
      </w:pPr>
      <w:r>
        <w:rPr>
          <w:rStyle w:val="HideTWBExt"/>
          <w:b w:val="0"/>
        </w:rPr>
        <w:t>&lt;Article&gt;</w:t>
      </w:r>
      <w:r>
        <w:t>Bod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B38D797" w14:textId="77777777" w:rsidTr="004C2510">
        <w:trPr>
          <w:trHeight w:hRule="exact" w:val="240"/>
          <w:jc w:val="center"/>
        </w:trPr>
        <w:tc>
          <w:tcPr>
            <w:tcW w:w="9752" w:type="dxa"/>
            <w:gridSpan w:val="2"/>
            <w:tcBorders>
              <w:top w:val="nil"/>
              <w:left w:val="nil"/>
              <w:bottom w:val="nil"/>
              <w:right w:val="nil"/>
            </w:tcBorders>
          </w:tcPr>
          <w:p w14:paraId="7848C84B" w14:textId="77777777" w:rsidR="00380C79" w:rsidRPr="000E4F8D" w:rsidRDefault="00380C79" w:rsidP="004C2510"/>
        </w:tc>
      </w:tr>
      <w:tr w:rsidR="00380C79" w14:paraId="4DBB6D44" w14:textId="77777777" w:rsidTr="004C2510">
        <w:trPr>
          <w:trHeight w:val="240"/>
          <w:jc w:val="center"/>
        </w:trPr>
        <w:tc>
          <w:tcPr>
            <w:tcW w:w="4876" w:type="dxa"/>
            <w:tcBorders>
              <w:top w:val="nil"/>
              <w:left w:val="nil"/>
              <w:bottom w:val="nil"/>
              <w:right w:val="nil"/>
            </w:tcBorders>
          </w:tcPr>
          <w:p w14:paraId="6EB37686"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75D6D522" w14:textId="77777777" w:rsidR="00380C79" w:rsidRPr="000E4F8D" w:rsidRDefault="00380C79" w:rsidP="004C2510">
            <w:pPr>
              <w:pStyle w:val="AmColumnHeading"/>
            </w:pPr>
            <w:r>
              <w:t>Pozměňovací návrh</w:t>
            </w:r>
          </w:p>
        </w:tc>
      </w:tr>
      <w:tr w:rsidR="00380C79" w14:paraId="7B3A9402" w14:textId="77777777" w:rsidTr="004C2510">
        <w:trPr>
          <w:jc w:val="center"/>
        </w:trPr>
        <w:tc>
          <w:tcPr>
            <w:tcW w:w="4876" w:type="dxa"/>
            <w:tcBorders>
              <w:top w:val="nil"/>
              <w:left w:val="nil"/>
              <w:bottom w:val="nil"/>
              <w:right w:val="nil"/>
            </w:tcBorders>
          </w:tcPr>
          <w:p w14:paraId="2A5BA38B" w14:textId="6A7263FA" w:rsidR="00380C79" w:rsidRPr="000E4F8D" w:rsidRDefault="00380C79" w:rsidP="004C2510">
            <w:pPr>
              <w:pStyle w:val="Normal6a"/>
            </w:pPr>
            <w:r>
              <w:t>9.</w:t>
            </w:r>
            <w:r>
              <w:tab/>
              <w:t>naléhavě vyzývá Ukrajinu, aby pokračovala</w:t>
            </w:r>
            <w:r>
              <w:t xml:space="preserve"> v </w:t>
            </w:r>
            <w:r>
              <w:t>řešení problémů, které brání reformě soudnictví, zejména pokud jde</w:t>
            </w:r>
            <w:r>
              <w:t xml:space="preserve"> o </w:t>
            </w:r>
            <w:r>
              <w:t>nezávislost soudů; vyzývá</w:t>
            </w:r>
            <w:r>
              <w:t xml:space="preserve"> k </w:t>
            </w:r>
            <w:r>
              <w:t>reformě Bezpečnostní služby</w:t>
            </w:r>
            <w:r>
              <w:t xml:space="preserve"> a </w:t>
            </w:r>
            <w:r>
              <w:t>Státního úřadu pro vyšetřování</w:t>
            </w:r>
            <w:r>
              <w:t xml:space="preserve"> v </w:t>
            </w:r>
            <w:r>
              <w:t>návaznosti na iniciativu prezidenta Zelenského, která byla oznámena dne 2. ledna 2026;</w:t>
            </w:r>
          </w:p>
        </w:tc>
        <w:tc>
          <w:tcPr>
            <w:tcW w:w="4876" w:type="dxa"/>
            <w:tcBorders>
              <w:top w:val="nil"/>
              <w:left w:val="nil"/>
              <w:bottom w:val="nil"/>
              <w:right w:val="nil"/>
            </w:tcBorders>
          </w:tcPr>
          <w:p w14:paraId="189DDD2C" w14:textId="328C9DD4" w:rsidR="00380C79" w:rsidRPr="000E4F8D" w:rsidRDefault="00380C79" w:rsidP="004C2510">
            <w:pPr>
              <w:pStyle w:val="Normal6a"/>
            </w:pPr>
            <w:r>
              <w:t>9.</w:t>
            </w:r>
            <w:r>
              <w:tab/>
              <w:t>naléhavě vyzývá Ukrajinu, aby pokračovala</w:t>
            </w:r>
            <w:r>
              <w:t xml:space="preserve"> v </w:t>
            </w:r>
            <w:r>
              <w:t>řešení problémů, které brání reformě soudnictví, zejména pokud jde</w:t>
            </w:r>
            <w:r>
              <w:t xml:space="preserve"> o </w:t>
            </w:r>
            <w:r>
              <w:t>nezávislost soudů</w:t>
            </w:r>
            <w:r>
              <w:rPr>
                <w:b/>
                <w:i/>
              </w:rPr>
              <w:t>, včetně zajištění zapojení mezinárodních odborníků do výběrových komisí</w:t>
            </w:r>
            <w:r>
              <w:t>; vyzývá</w:t>
            </w:r>
            <w:r>
              <w:t xml:space="preserve"> k </w:t>
            </w:r>
            <w:r>
              <w:t>reformě Bezpečnostní služby</w:t>
            </w:r>
            <w:r>
              <w:t xml:space="preserve"> a </w:t>
            </w:r>
            <w:r>
              <w:t>Státního úřadu pro vyšetřování</w:t>
            </w:r>
            <w:r>
              <w:t xml:space="preserve"> v </w:t>
            </w:r>
            <w:r>
              <w:t>návaznosti na iniciativu prezidenta Zelenského, která byla oznámena dne 2. ledna 2026;</w:t>
            </w:r>
          </w:p>
        </w:tc>
      </w:tr>
    </w:tbl>
    <w:p w14:paraId="114D0551"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2D1C02D" w14:textId="77777777" w:rsidR="00380C79" w:rsidRPr="000E4F8D" w:rsidRDefault="00380C79" w:rsidP="00380C79">
      <w:r>
        <w:rPr>
          <w:rStyle w:val="HideTWBExt"/>
        </w:rPr>
        <w:t>&lt;/Amend&gt;</w:t>
      </w:r>
    </w:p>
    <w:p w14:paraId="7CB29D71"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315</w:t>
      </w:r>
      <w:r>
        <w:rPr>
          <w:rStyle w:val="HideTWBExt"/>
          <w:b w:val="0"/>
        </w:rPr>
        <w:t>&lt;/NumAm&gt;</w:t>
      </w:r>
    </w:p>
    <w:p w14:paraId="6B4EEF42" w14:textId="77777777" w:rsidR="00380C79" w:rsidRPr="000E4F8D" w:rsidRDefault="00380C79" w:rsidP="00380C79">
      <w:pPr>
        <w:pStyle w:val="NormalBold"/>
      </w:pPr>
      <w:r>
        <w:rPr>
          <w:rStyle w:val="HideTWBExt"/>
          <w:b w:val="0"/>
        </w:rPr>
        <w:t>&lt;RepeatBlock-By&gt;&lt;Members&gt;</w:t>
      </w:r>
      <w:r>
        <w:t>Petras Auštrevičius</w:t>
      </w:r>
      <w:r>
        <w:rPr>
          <w:rStyle w:val="HideTWBExt"/>
          <w:b w:val="0"/>
        </w:rPr>
        <w:t>&lt;/Members&gt;</w:t>
      </w:r>
    </w:p>
    <w:p w14:paraId="4E3DB6E1" w14:textId="77777777" w:rsidR="00380C79" w:rsidRPr="000E4F8D" w:rsidRDefault="00380C79" w:rsidP="00380C79">
      <w:pPr>
        <w:pStyle w:val="NormalBold"/>
      </w:pPr>
      <w:r>
        <w:rPr>
          <w:rStyle w:val="HideTWBExt"/>
          <w:b w:val="0"/>
        </w:rPr>
        <w:t>&lt;/RepeatBlock-By&gt;</w:t>
      </w:r>
    </w:p>
    <w:p w14:paraId="309DB1FA"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CC18E4D" w14:textId="0624269E" w:rsidR="00380C79" w:rsidRPr="000E4F8D" w:rsidRDefault="00380C79" w:rsidP="00380C79">
      <w:pPr>
        <w:pStyle w:val="NormalBold"/>
      </w:pPr>
      <w:r>
        <w:rPr>
          <w:rStyle w:val="HideTWBExt"/>
          <w:b w:val="0"/>
        </w:rPr>
        <w:t>&lt;Article&gt;</w:t>
      </w:r>
      <w:r>
        <w:t>Bod 9</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AF34FFC" w14:textId="77777777" w:rsidTr="004C2510">
        <w:trPr>
          <w:trHeight w:hRule="exact" w:val="240"/>
          <w:jc w:val="center"/>
        </w:trPr>
        <w:tc>
          <w:tcPr>
            <w:tcW w:w="9752" w:type="dxa"/>
            <w:gridSpan w:val="2"/>
            <w:tcBorders>
              <w:top w:val="nil"/>
              <w:left w:val="nil"/>
              <w:bottom w:val="nil"/>
              <w:right w:val="nil"/>
            </w:tcBorders>
          </w:tcPr>
          <w:p w14:paraId="187CE895" w14:textId="77777777" w:rsidR="00380C79" w:rsidRPr="000E4F8D" w:rsidRDefault="00380C79" w:rsidP="004C2510"/>
        </w:tc>
      </w:tr>
      <w:tr w:rsidR="00380C79" w14:paraId="145D72A5" w14:textId="77777777" w:rsidTr="004C2510">
        <w:trPr>
          <w:trHeight w:val="240"/>
          <w:jc w:val="center"/>
        </w:trPr>
        <w:tc>
          <w:tcPr>
            <w:tcW w:w="4876" w:type="dxa"/>
            <w:tcBorders>
              <w:top w:val="nil"/>
              <w:left w:val="nil"/>
              <w:bottom w:val="nil"/>
              <w:right w:val="nil"/>
            </w:tcBorders>
          </w:tcPr>
          <w:p w14:paraId="33501E56"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3A88E07" w14:textId="77777777" w:rsidR="00380C79" w:rsidRPr="000E4F8D" w:rsidRDefault="00380C79" w:rsidP="004C2510">
            <w:pPr>
              <w:pStyle w:val="AmColumnHeading"/>
            </w:pPr>
            <w:r>
              <w:t>Pozměňovací návrh</w:t>
            </w:r>
          </w:p>
        </w:tc>
      </w:tr>
      <w:tr w:rsidR="00380C79" w14:paraId="35327F28" w14:textId="77777777" w:rsidTr="004C2510">
        <w:trPr>
          <w:jc w:val="center"/>
        </w:trPr>
        <w:tc>
          <w:tcPr>
            <w:tcW w:w="4876" w:type="dxa"/>
            <w:tcBorders>
              <w:top w:val="nil"/>
              <w:left w:val="nil"/>
              <w:bottom w:val="nil"/>
              <w:right w:val="nil"/>
            </w:tcBorders>
          </w:tcPr>
          <w:p w14:paraId="6003DE16" w14:textId="77777777" w:rsidR="00380C79" w:rsidRPr="000E4F8D" w:rsidRDefault="00380C79" w:rsidP="004C2510">
            <w:pPr>
              <w:pStyle w:val="Normal6a"/>
            </w:pPr>
          </w:p>
        </w:tc>
        <w:tc>
          <w:tcPr>
            <w:tcW w:w="4876" w:type="dxa"/>
            <w:tcBorders>
              <w:top w:val="nil"/>
              <w:left w:val="nil"/>
              <w:bottom w:val="nil"/>
              <w:right w:val="nil"/>
            </w:tcBorders>
          </w:tcPr>
          <w:p w14:paraId="0F6BCA09" w14:textId="4C6CFC32" w:rsidR="00380C79" w:rsidRPr="000E4F8D" w:rsidRDefault="00380C79" w:rsidP="004C2510">
            <w:pPr>
              <w:pStyle w:val="Normal6a"/>
            </w:pPr>
            <w:r>
              <w:rPr>
                <w:b/>
                <w:i/>
              </w:rPr>
              <w:t>9a.</w:t>
            </w:r>
            <w:r>
              <w:tab/>
            </w:r>
            <w:r>
              <w:rPr>
                <w:b/>
                <w:i/>
              </w:rPr>
              <w:t>vyzývá</w:t>
            </w:r>
            <w:r>
              <w:rPr>
                <w:b/>
                <w:i/>
              </w:rPr>
              <w:t xml:space="preserve"> k </w:t>
            </w:r>
            <w:r>
              <w:rPr>
                <w:b/>
                <w:i/>
              </w:rPr>
              <w:t>přijetí změn trestního řádu</w:t>
            </w:r>
            <w:r>
              <w:rPr>
                <w:b/>
                <w:i/>
              </w:rPr>
              <w:t xml:space="preserve"> a </w:t>
            </w:r>
            <w:r>
              <w:rPr>
                <w:b/>
                <w:i/>
              </w:rPr>
              <w:t>souvisejících právních předpisů</w:t>
            </w:r>
            <w:r>
              <w:rPr>
                <w:b/>
                <w:i/>
              </w:rPr>
              <w:t xml:space="preserve"> s </w:t>
            </w:r>
            <w:r>
              <w:rPr>
                <w:b/>
                <w:i/>
              </w:rPr>
              <w:t>cílem zajistit rychlou</w:t>
            </w:r>
            <w:r>
              <w:rPr>
                <w:b/>
                <w:i/>
              </w:rPr>
              <w:t xml:space="preserve"> a </w:t>
            </w:r>
            <w:r>
              <w:rPr>
                <w:b/>
                <w:i/>
              </w:rPr>
              <w:t>vysoce kvalitní spravedlnost, zejména prostřednictvím přezkumu promlčecích lhůt</w:t>
            </w:r>
            <w:r>
              <w:rPr>
                <w:b/>
                <w:i/>
              </w:rPr>
              <w:t xml:space="preserve"> a </w:t>
            </w:r>
            <w:r>
              <w:rPr>
                <w:b/>
                <w:i/>
              </w:rPr>
              <w:t>postupů vyšetřování před zahájením soudního řízení,</w:t>
            </w:r>
            <w:r>
              <w:rPr>
                <w:b/>
                <w:i/>
              </w:rPr>
              <w:t xml:space="preserve"> a </w:t>
            </w:r>
            <w:r>
              <w:rPr>
                <w:b/>
                <w:i/>
              </w:rPr>
              <w:t>řešit zneužívání procesních práv; </w:t>
            </w:r>
          </w:p>
        </w:tc>
      </w:tr>
    </w:tbl>
    <w:p w14:paraId="6D44EABC"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7EE19E6" w14:textId="77777777" w:rsidR="00380C79" w:rsidRPr="000E4F8D" w:rsidRDefault="00380C79" w:rsidP="00380C79">
      <w:r>
        <w:rPr>
          <w:rStyle w:val="HideTWBExt"/>
        </w:rPr>
        <w:t>&lt;/Amend&gt;</w:t>
      </w:r>
    </w:p>
    <w:p w14:paraId="7BAED083"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316</w:t>
      </w:r>
      <w:r>
        <w:rPr>
          <w:rStyle w:val="HideTWBExt"/>
          <w:b w:val="0"/>
        </w:rPr>
        <w:t>&lt;/NumAm&gt;</w:t>
      </w:r>
    </w:p>
    <w:p w14:paraId="7C8218C3"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25FCF5B1" w14:textId="77777777" w:rsidR="00380C79" w:rsidRPr="000E4F8D" w:rsidRDefault="00380C79" w:rsidP="00380C79">
      <w:pPr>
        <w:pStyle w:val="NormalBold"/>
      </w:pPr>
      <w:r>
        <w:rPr>
          <w:rStyle w:val="HideTWBExt"/>
          <w:b w:val="0"/>
        </w:rPr>
        <w:t>&lt;/RepeatBlock-By&gt;</w:t>
      </w:r>
    </w:p>
    <w:p w14:paraId="746A3CB9"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AA8729B" w14:textId="6F39BAB0" w:rsidR="00380C79" w:rsidRPr="000E4F8D" w:rsidRDefault="00380C79" w:rsidP="00380C79">
      <w:pPr>
        <w:pStyle w:val="NormalBold"/>
      </w:pPr>
      <w:r>
        <w:rPr>
          <w:rStyle w:val="HideTWBExt"/>
          <w:b w:val="0"/>
        </w:rPr>
        <w:t>&lt;Article&gt;</w:t>
      </w:r>
      <w:r>
        <w:t>Bod 9</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5F0FEC2" w14:textId="77777777" w:rsidTr="004C2510">
        <w:trPr>
          <w:trHeight w:hRule="exact" w:val="240"/>
          <w:jc w:val="center"/>
        </w:trPr>
        <w:tc>
          <w:tcPr>
            <w:tcW w:w="9752" w:type="dxa"/>
            <w:gridSpan w:val="2"/>
            <w:tcBorders>
              <w:top w:val="nil"/>
              <w:left w:val="nil"/>
              <w:bottom w:val="nil"/>
              <w:right w:val="nil"/>
            </w:tcBorders>
          </w:tcPr>
          <w:p w14:paraId="1B415F48" w14:textId="77777777" w:rsidR="00380C79" w:rsidRPr="000E4F8D" w:rsidRDefault="00380C79" w:rsidP="004C2510"/>
        </w:tc>
      </w:tr>
      <w:tr w:rsidR="00380C79" w14:paraId="7772F9B1" w14:textId="77777777" w:rsidTr="004C2510">
        <w:trPr>
          <w:trHeight w:val="240"/>
          <w:jc w:val="center"/>
        </w:trPr>
        <w:tc>
          <w:tcPr>
            <w:tcW w:w="4876" w:type="dxa"/>
            <w:tcBorders>
              <w:top w:val="nil"/>
              <w:left w:val="nil"/>
              <w:bottom w:val="nil"/>
              <w:right w:val="nil"/>
            </w:tcBorders>
          </w:tcPr>
          <w:p w14:paraId="796A3BC1"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7B834ECD" w14:textId="77777777" w:rsidR="00380C79" w:rsidRPr="000E4F8D" w:rsidRDefault="00380C79" w:rsidP="004C2510">
            <w:pPr>
              <w:pStyle w:val="AmColumnHeading"/>
            </w:pPr>
            <w:r>
              <w:t>Pozměňovací návrh</w:t>
            </w:r>
          </w:p>
        </w:tc>
      </w:tr>
      <w:tr w:rsidR="00380C79" w14:paraId="164C3DF8" w14:textId="77777777" w:rsidTr="004C2510">
        <w:trPr>
          <w:jc w:val="center"/>
        </w:trPr>
        <w:tc>
          <w:tcPr>
            <w:tcW w:w="4876" w:type="dxa"/>
            <w:tcBorders>
              <w:top w:val="nil"/>
              <w:left w:val="nil"/>
              <w:bottom w:val="nil"/>
              <w:right w:val="nil"/>
            </w:tcBorders>
          </w:tcPr>
          <w:p w14:paraId="10E1F8CF" w14:textId="77777777" w:rsidR="00380C79" w:rsidRPr="000E4F8D" w:rsidRDefault="00380C79" w:rsidP="004C2510">
            <w:pPr>
              <w:pStyle w:val="Normal6a"/>
            </w:pPr>
          </w:p>
        </w:tc>
        <w:tc>
          <w:tcPr>
            <w:tcW w:w="4876" w:type="dxa"/>
            <w:tcBorders>
              <w:top w:val="nil"/>
              <w:left w:val="nil"/>
              <w:bottom w:val="nil"/>
              <w:right w:val="nil"/>
            </w:tcBorders>
          </w:tcPr>
          <w:p w14:paraId="4812DA44" w14:textId="3C77F61F" w:rsidR="00380C79" w:rsidRPr="000E4F8D" w:rsidRDefault="00380C79" w:rsidP="004C2510">
            <w:pPr>
              <w:pStyle w:val="Normal6a"/>
            </w:pPr>
            <w:r>
              <w:rPr>
                <w:b/>
                <w:i/>
              </w:rPr>
              <w:t>9a.</w:t>
            </w:r>
            <w:r>
              <w:tab/>
            </w:r>
            <w:r>
              <w:rPr>
                <w:b/>
                <w:i/>
              </w:rPr>
              <w:t>oceňuje poradní misi EU na Ukrajině za její přínos</w:t>
            </w:r>
            <w:r>
              <w:rPr>
                <w:b/>
                <w:i/>
              </w:rPr>
              <w:t xml:space="preserve"> v </w:t>
            </w:r>
            <w:r>
              <w:rPr>
                <w:b/>
                <w:i/>
              </w:rPr>
              <w:t>podobě důležité práce na evropské integraci, včetně reformy bezpečnostního sektoru, právního státu</w:t>
            </w:r>
            <w:r>
              <w:rPr>
                <w:b/>
                <w:i/>
              </w:rPr>
              <w:t xml:space="preserve"> a </w:t>
            </w:r>
            <w:r>
              <w:rPr>
                <w:b/>
                <w:i/>
              </w:rPr>
              <w:t>odpovědnosti;</w:t>
            </w:r>
          </w:p>
        </w:tc>
      </w:tr>
    </w:tbl>
    <w:p w14:paraId="05F20FB7"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25190EF" w14:textId="77777777" w:rsidR="00380C79" w:rsidRPr="000E4F8D" w:rsidRDefault="00380C79" w:rsidP="00380C79">
      <w:r>
        <w:rPr>
          <w:rStyle w:val="HideTWBExt"/>
        </w:rPr>
        <w:t>&lt;/Amend&gt;</w:t>
      </w:r>
    </w:p>
    <w:p w14:paraId="18D64650"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317</w:t>
      </w:r>
      <w:r>
        <w:rPr>
          <w:rStyle w:val="HideTWBExt"/>
          <w:b w:val="0"/>
        </w:rPr>
        <w:t>&lt;/NumAm&gt;</w:t>
      </w:r>
    </w:p>
    <w:p w14:paraId="6F541DC9" w14:textId="77777777" w:rsidR="00380C79" w:rsidRPr="000E4F8D" w:rsidRDefault="00380C79" w:rsidP="00380C79">
      <w:pPr>
        <w:pStyle w:val="NormalBold"/>
      </w:pPr>
      <w:r>
        <w:rPr>
          <w:rStyle w:val="HideTWBExt"/>
          <w:b w:val="0"/>
        </w:rPr>
        <w:t>&lt;RepeatBlock-By&gt;&lt;Members&gt;</w:t>
      </w:r>
      <w:r>
        <w:t>Villy Søvndal</w:t>
      </w:r>
      <w:r>
        <w:rPr>
          <w:rStyle w:val="HideTWBExt"/>
          <w:b w:val="0"/>
        </w:rPr>
        <w:t>&lt;/Members&gt;</w:t>
      </w:r>
    </w:p>
    <w:p w14:paraId="0907A71A" w14:textId="77777777" w:rsidR="00380C79" w:rsidRPr="000E4F8D" w:rsidRDefault="00380C79" w:rsidP="00380C79">
      <w:r>
        <w:rPr>
          <w:rStyle w:val="HideTWBExt"/>
        </w:rPr>
        <w:t>&lt;AuNomDe&gt;</w:t>
      </w:r>
      <w:r>
        <w:rPr>
          <w:rStyle w:val="HideTWBInt"/>
        </w:rPr>
        <w:t>{Verts/ALE}</w:t>
      </w:r>
      <w:r>
        <w:t>za skupinu Verts/ALE</w:t>
      </w:r>
      <w:r>
        <w:rPr>
          <w:rStyle w:val="HideTWBExt"/>
        </w:rPr>
        <w:t>&lt;/AuNomDe&gt;</w:t>
      </w:r>
    </w:p>
    <w:p w14:paraId="05A24653" w14:textId="77777777" w:rsidR="00380C79" w:rsidRPr="000E4F8D" w:rsidRDefault="00380C79" w:rsidP="00380C79">
      <w:pPr>
        <w:pStyle w:val="NormalBold"/>
      </w:pPr>
      <w:r>
        <w:rPr>
          <w:rStyle w:val="HideTWBExt"/>
          <w:b w:val="0"/>
        </w:rPr>
        <w:t>&lt;/RepeatBlock-By&gt;</w:t>
      </w:r>
    </w:p>
    <w:p w14:paraId="3D708245"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04259AD" w14:textId="77777777" w:rsidR="00380C79" w:rsidRPr="000E4F8D" w:rsidRDefault="00380C79" w:rsidP="00380C79">
      <w:pPr>
        <w:pStyle w:val="NormalBold"/>
      </w:pPr>
      <w:r>
        <w:rPr>
          <w:rStyle w:val="HideTWBExt"/>
          <w:b w:val="0"/>
        </w:rPr>
        <w:t>&lt;Article&gt;</w:t>
      </w:r>
      <w:r>
        <w:t>Bod 10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ABCA22D" w14:textId="77777777" w:rsidTr="004C2510">
        <w:trPr>
          <w:trHeight w:hRule="exact" w:val="240"/>
          <w:jc w:val="center"/>
        </w:trPr>
        <w:tc>
          <w:tcPr>
            <w:tcW w:w="9752" w:type="dxa"/>
            <w:gridSpan w:val="2"/>
            <w:tcBorders>
              <w:top w:val="nil"/>
              <w:left w:val="nil"/>
              <w:bottom w:val="nil"/>
              <w:right w:val="nil"/>
            </w:tcBorders>
          </w:tcPr>
          <w:p w14:paraId="2C76F5B3" w14:textId="77777777" w:rsidR="00380C79" w:rsidRPr="000E4F8D" w:rsidRDefault="00380C79" w:rsidP="004C2510"/>
        </w:tc>
      </w:tr>
      <w:tr w:rsidR="00380C79" w14:paraId="072B314F" w14:textId="77777777" w:rsidTr="004C2510">
        <w:trPr>
          <w:trHeight w:val="240"/>
          <w:jc w:val="center"/>
        </w:trPr>
        <w:tc>
          <w:tcPr>
            <w:tcW w:w="4876" w:type="dxa"/>
            <w:tcBorders>
              <w:top w:val="nil"/>
              <w:left w:val="nil"/>
              <w:bottom w:val="nil"/>
              <w:right w:val="nil"/>
            </w:tcBorders>
          </w:tcPr>
          <w:p w14:paraId="61A6837E"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C0F6F3C" w14:textId="77777777" w:rsidR="00380C79" w:rsidRPr="000E4F8D" w:rsidRDefault="00380C79" w:rsidP="004C2510">
            <w:pPr>
              <w:pStyle w:val="AmColumnHeading"/>
            </w:pPr>
            <w:r>
              <w:t>Pozměňovací návrh</w:t>
            </w:r>
          </w:p>
        </w:tc>
      </w:tr>
      <w:tr w:rsidR="00380C79" w14:paraId="21354AD5" w14:textId="77777777" w:rsidTr="004C2510">
        <w:trPr>
          <w:jc w:val="center"/>
        </w:trPr>
        <w:tc>
          <w:tcPr>
            <w:tcW w:w="4876" w:type="dxa"/>
            <w:tcBorders>
              <w:top w:val="nil"/>
              <w:left w:val="nil"/>
              <w:bottom w:val="nil"/>
              <w:right w:val="nil"/>
            </w:tcBorders>
          </w:tcPr>
          <w:p w14:paraId="1F0F5561" w14:textId="5E1B3D75" w:rsidR="00380C79" w:rsidRPr="000E4F8D" w:rsidRDefault="00380C79" w:rsidP="004C2510">
            <w:pPr>
              <w:pStyle w:val="Normal6a"/>
            </w:pPr>
            <w:r>
              <w:t>10.</w:t>
            </w:r>
            <w:r>
              <w:tab/>
              <w:t>vyzývá</w:t>
            </w:r>
            <w:r>
              <w:t xml:space="preserve"> k </w:t>
            </w:r>
            <w:r>
              <w:t xml:space="preserve">revizi </w:t>
            </w:r>
            <w:r>
              <w:rPr>
                <w:b/>
                <w:i/>
              </w:rPr>
              <w:t>opatření válečného stavu</w:t>
            </w:r>
            <w:r>
              <w:t xml:space="preserve">, </w:t>
            </w:r>
            <w:r>
              <w:rPr>
                <w:b/>
                <w:i/>
              </w:rPr>
              <w:t>včetně tzv. Lozovijových změn,</w:t>
            </w:r>
            <w:r>
              <w:t xml:space="preserve"> a </w:t>
            </w:r>
            <w:r>
              <w:t>praxe vyšetřovací vazby; podporuje větší transparentnost</w:t>
            </w:r>
            <w:r>
              <w:t xml:space="preserve"> v </w:t>
            </w:r>
            <w:r>
              <w:t>přístupu</w:t>
            </w:r>
            <w:r>
              <w:t xml:space="preserve"> k </w:t>
            </w:r>
            <w:r>
              <w:t>veřejným záznamům</w:t>
            </w:r>
            <w:r>
              <w:t xml:space="preserve"> a </w:t>
            </w:r>
            <w:r>
              <w:t>zároveň uznává potřeby bezpečnosti</w:t>
            </w:r>
            <w:r>
              <w:t xml:space="preserve"> v </w:t>
            </w:r>
            <w:r>
              <w:t>době válečného stavu; vítá zavedení nového zákona</w:t>
            </w:r>
            <w:r>
              <w:t xml:space="preserve"> o </w:t>
            </w:r>
            <w:r>
              <w:t>lobbingu;</w:t>
            </w:r>
          </w:p>
        </w:tc>
        <w:tc>
          <w:tcPr>
            <w:tcW w:w="4876" w:type="dxa"/>
            <w:tcBorders>
              <w:top w:val="nil"/>
              <w:left w:val="nil"/>
              <w:bottom w:val="nil"/>
              <w:right w:val="nil"/>
            </w:tcBorders>
          </w:tcPr>
          <w:p w14:paraId="2A4B2E20" w14:textId="0D3699C3" w:rsidR="00380C79" w:rsidRPr="000E4F8D" w:rsidRDefault="00380C79" w:rsidP="004C2510">
            <w:pPr>
              <w:pStyle w:val="Normal6a"/>
            </w:pPr>
            <w:r>
              <w:t>10.</w:t>
            </w:r>
            <w:r>
              <w:tab/>
              <w:t>vyzývá</w:t>
            </w:r>
            <w:r>
              <w:t xml:space="preserve"> k </w:t>
            </w:r>
            <w:r>
              <w:t xml:space="preserve">revizi </w:t>
            </w:r>
            <w:r>
              <w:rPr>
                <w:b/>
                <w:i/>
              </w:rPr>
              <w:t>trestního řádu</w:t>
            </w:r>
            <w:r>
              <w:rPr>
                <w:b/>
                <w:i/>
              </w:rPr>
              <w:t xml:space="preserve"> a </w:t>
            </w:r>
            <w:r>
              <w:rPr>
                <w:b/>
                <w:i/>
              </w:rPr>
              <w:t>souvisejících právních předpisů</w:t>
            </w:r>
            <w:r>
              <w:rPr>
                <w:b/>
                <w:i/>
              </w:rPr>
              <w:t xml:space="preserve"> s </w:t>
            </w:r>
            <w:r>
              <w:rPr>
                <w:b/>
                <w:i/>
              </w:rPr>
              <w:t>cílem zajistit rychlou</w:t>
            </w:r>
            <w:r>
              <w:rPr>
                <w:b/>
                <w:i/>
              </w:rPr>
              <w:t xml:space="preserve"> a </w:t>
            </w:r>
            <w:r>
              <w:rPr>
                <w:b/>
                <w:i/>
              </w:rPr>
              <w:t>vysoce kvalitní spravedlnost</w:t>
            </w:r>
            <w:r>
              <w:t xml:space="preserve">, </w:t>
            </w:r>
            <w:r>
              <w:rPr>
                <w:b/>
                <w:i/>
              </w:rPr>
              <w:t>zejména prostřednictvím přezkumu promlčecích lhůt</w:t>
            </w:r>
            <w:r>
              <w:t xml:space="preserve"> a </w:t>
            </w:r>
            <w:r>
              <w:t>praxe vyšetřovací vazby</w:t>
            </w:r>
            <w:r>
              <w:rPr>
                <w:b/>
                <w:i/>
              </w:rPr>
              <w:t>, jakož</w:t>
            </w:r>
            <w:r>
              <w:rPr>
                <w:b/>
                <w:i/>
              </w:rPr>
              <w:t xml:space="preserve"> i </w:t>
            </w:r>
            <w:r>
              <w:rPr>
                <w:b/>
                <w:i/>
              </w:rPr>
              <w:t>řešení porušování procesních práv</w:t>
            </w:r>
            <w:r>
              <w:t>; podporuje větší transparentnost</w:t>
            </w:r>
            <w:r>
              <w:t xml:space="preserve"> v </w:t>
            </w:r>
            <w:r>
              <w:t>přístupu</w:t>
            </w:r>
            <w:r>
              <w:t xml:space="preserve"> k </w:t>
            </w:r>
            <w:r>
              <w:t>veřejným záznamům</w:t>
            </w:r>
            <w:r>
              <w:t xml:space="preserve"> a </w:t>
            </w:r>
            <w:r>
              <w:t>zároveň uznává potřeby bezpečnosti</w:t>
            </w:r>
            <w:r>
              <w:t xml:space="preserve"> v </w:t>
            </w:r>
            <w:r>
              <w:t>době válečného stavu; vítá zavedení nového zákona</w:t>
            </w:r>
            <w:r>
              <w:t xml:space="preserve"> o </w:t>
            </w:r>
            <w:r>
              <w:t>lobbingu;</w:t>
            </w:r>
          </w:p>
        </w:tc>
      </w:tr>
    </w:tbl>
    <w:p w14:paraId="1484929E"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CF96495" w14:textId="77777777" w:rsidR="00380C79" w:rsidRPr="000E4F8D" w:rsidRDefault="00380C79" w:rsidP="00380C79">
      <w:r>
        <w:rPr>
          <w:rStyle w:val="HideTWBExt"/>
        </w:rPr>
        <w:t>&lt;/Amend&gt;</w:t>
      </w:r>
    </w:p>
    <w:p w14:paraId="2BDD76C2"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318</w:t>
      </w:r>
      <w:r>
        <w:rPr>
          <w:rStyle w:val="HideTWBExt"/>
          <w:b w:val="0"/>
        </w:rPr>
        <w:t>&lt;/NumAm&gt;</w:t>
      </w:r>
    </w:p>
    <w:p w14:paraId="6A21A839"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283F71F1" w14:textId="77777777" w:rsidR="00380C79" w:rsidRPr="000E4F8D" w:rsidRDefault="00380C79" w:rsidP="00380C79">
      <w:pPr>
        <w:pStyle w:val="NormalBold"/>
      </w:pPr>
      <w:r>
        <w:rPr>
          <w:rStyle w:val="HideTWBExt"/>
          <w:b w:val="0"/>
        </w:rPr>
        <w:t>&lt;/RepeatBlock-By&gt;</w:t>
      </w:r>
    </w:p>
    <w:p w14:paraId="2502FF39"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F05EAEC" w14:textId="77777777" w:rsidR="00380C79" w:rsidRPr="000E4F8D" w:rsidRDefault="00380C79" w:rsidP="00380C79">
      <w:pPr>
        <w:pStyle w:val="NormalBold"/>
      </w:pPr>
      <w:r>
        <w:rPr>
          <w:rStyle w:val="HideTWBExt"/>
          <w:b w:val="0"/>
        </w:rPr>
        <w:t>&lt;Article&gt;</w:t>
      </w:r>
      <w:r>
        <w:t>Bod 10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584D390" w14:textId="77777777" w:rsidTr="004C2510">
        <w:trPr>
          <w:trHeight w:hRule="exact" w:val="240"/>
          <w:jc w:val="center"/>
        </w:trPr>
        <w:tc>
          <w:tcPr>
            <w:tcW w:w="9752" w:type="dxa"/>
            <w:gridSpan w:val="2"/>
            <w:tcBorders>
              <w:top w:val="nil"/>
              <w:left w:val="nil"/>
              <w:bottom w:val="nil"/>
              <w:right w:val="nil"/>
            </w:tcBorders>
          </w:tcPr>
          <w:p w14:paraId="211248F0" w14:textId="77777777" w:rsidR="00380C79" w:rsidRPr="000E4F8D" w:rsidRDefault="00380C79" w:rsidP="004C2510"/>
        </w:tc>
      </w:tr>
      <w:tr w:rsidR="00380C79" w14:paraId="080BEB5B" w14:textId="77777777" w:rsidTr="004C2510">
        <w:trPr>
          <w:trHeight w:val="240"/>
          <w:jc w:val="center"/>
        </w:trPr>
        <w:tc>
          <w:tcPr>
            <w:tcW w:w="4876" w:type="dxa"/>
            <w:tcBorders>
              <w:top w:val="nil"/>
              <w:left w:val="nil"/>
              <w:bottom w:val="nil"/>
              <w:right w:val="nil"/>
            </w:tcBorders>
          </w:tcPr>
          <w:p w14:paraId="63B513E0"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4C86D0A" w14:textId="77777777" w:rsidR="00380C79" w:rsidRPr="000E4F8D" w:rsidRDefault="00380C79" w:rsidP="004C2510">
            <w:pPr>
              <w:pStyle w:val="AmColumnHeading"/>
            </w:pPr>
            <w:r>
              <w:t>Pozměňovací návrh</w:t>
            </w:r>
          </w:p>
        </w:tc>
      </w:tr>
      <w:tr w:rsidR="00380C79" w14:paraId="2040BCB4" w14:textId="77777777" w:rsidTr="004C2510">
        <w:trPr>
          <w:jc w:val="center"/>
        </w:trPr>
        <w:tc>
          <w:tcPr>
            <w:tcW w:w="4876" w:type="dxa"/>
            <w:tcBorders>
              <w:top w:val="nil"/>
              <w:left w:val="nil"/>
              <w:bottom w:val="nil"/>
              <w:right w:val="nil"/>
            </w:tcBorders>
          </w:tcPr>
          <w:p w14:paraId="4C50C9EA" w14:textId="6E107648" w:rsidR="00380C79" w:rsidRPr="000E4F8D" w:rsidRDefault="00380C79" w:rsidP="004C2510">
            <w:pPr>
              <w:pStyle w:val="Normal6a"/>
            </w:pPr>
            <w:r>
              <w:t>10.</w:t>
            </w:r>
            <w:r>
              <w:tab/>
              <w:t>vyzývá</w:t>
            </w:r>
            <w:r>
              <w:t xml:space="preserve"> k </w:t>
            </w:r>
            <w:r>
              <w:t>revizi opatření válečného stavu, včetně tzv. Lozovijových změn,</w:t>
            </w:r>
            <w:r>
              <w:t xml:space="preserve"> a </w:t>
            </w:r>
            <w:r>
              <w:t>praxe vyšetřovací vazby; podporuje větší transparentnost</w:t>
            </w:r>
            <w:r>
              <w:t xml:space="preserve"> v </w:t>
            </w:r>
            <w:r>
              <w:t>přístupu</w:t>
            </w:r>
            <w:r>
              <w:t xml:space="preserve"> k </w:t>
            </w:r>
            <w:r>
              <w:t>veřejným záznamům</w:t>
            </w:r>
            <w:r>
              <w:t xml:space="preserve"> a </w:t>
            </w:r>
            <w:r>
              <w:t>zároveň uznává potřeby bezpečnosti</w:t>
            </w:r>
            <w:r>
              <w:t xml:space="preserve"> v </w:t>
            </w:r>
            <w:r>
              <w:t>době válečného stavu; vítá zavedení nového zákona</w:t>
            </w:r>
            <w:r>
              <w:t xml:space="preserve"> o </w:t>
            </w:r>
            <w:r>
              <w:t>lobbingu;</w:t>
            </w:r>
          </w:p>
        </w:tc>
        <w:tc>
          <w:tcPr>
            <w:tcW w:w="4876" w:type="dxa"/>
            <w:tcBorders>
              <w:top w:val="nil"/>
              <w:left w:val="nil"/>
              <w:bottom w:val="nil"/>
              <w:right w:val="nil"/>
            </w:tcBorders>
          </w:tcPr>
          <w:p w14:paraId="525EF744" w14:textId="2D562F84" w:rsidR="00380C79" w:rsidRPr="000E4F8D" w:rsidRDefault="00380C79" w:rsidP="004C2510">
            <w:pPr>
              <w:pStyle w:val="Normal6a"/>
            </w:pPr>
            <w:r>
              <w:t>10.</w:t>
            </w:r>
            <w:r>
              <w:tab/>
              <w:t>vyzývá</w:t>
            </w:r>
            <w:r>
              <w:t xml:space="preserve"> k </w:t>
            </w:r>
            <w:r>
              <w:t>revizi opatření válečného stavu, včetně tzv. Lozovijových změn,</w:t>
            </w:r>
            <w:r>
              <w:t xml:space="preserve"> a </w:t>
            </w:r>
            <w:r>
              <w:t>praxe vyšetřovací vazby;</w:t>
            </w:r>
            <w:r>
              <w:rPr>
                <w:b/>
                <w:i/>
              </w:rPr>
              <w:t xml:space="preserve"> naléhavě vyzývá Ukrajinu, aby zrušila ustanovení trestního zákoníku, která počítají</w:t>
            </w:r>
            <w:r>
              <w:rPr>
                <w:b/>
                <w:i/>
              </w:rPr>
              <w:t xml:space="preserve"> s </w:t>
            </w:r>
            <w:r>
              <w:rPr>
                <w:b/>
                <w:i/>
              </w:rPr>
              <w:t>automatickým ukončením vyšetřování</w:t>
            </w:r>
            <w:r>
              <w:rPr>
                <w:b/>
                <w:i/>
              </w:rPr>
              <w:t xml:space="preserve"> z </w:t>
            </w:r>
            <w:r>
              <w:rPr>
                <w:b/>
                <w:i/>
              </w:rPr>
              <w:t>důvodu uplynutí lhůt pro vyšetřování před zahájením soudního řízení</w:t>
            </w:r>
            <w:r>
              <w:rPr>
                <w:b/>
                <w:i/>
              </w:rPr>
              <w:t xml:space="preserve"> a </w:t>
            </w:r>
            <w:r>
              <w:rPr>
                <w:b/>
                <w:i/>
              </w:rPr>
              <w:t>zkrácením lhůt pro vyšetřování, což ohrožuje účinné vyšetřování složitých trestních případů, včetně korupce na vysoké úrovni;</w:t>
            </w:r>
            <w:r>
              <w:t xml:space="preserve"> podporuje větší transparentnost</w:t>
            </w:r>
            <w:r>
              <w:t xml:space="preserve"> v </w:t>
            </w:r>
            <w:r>
              <w:t>přístupu</w:t>
            </w:r>
            <w:r>
              <w:t xml:space="preserve"> k </w:t>
            </w:r>
            <w:r>
              <w:t>veřejným záznamům</w:t>
            </w:r>
            <w:r>
              <w:t xml:space="preserve"> a </w:t>
            </w:r>
            <w:r>
              <w:t>zároveň uznává potřeby bezpečnosti</w:t>
            </w:r>
            <w:r>
              <w:t xml:space="preserve"> v </w:t>
            </w:r>
            <w:r>
              <w:t>době válečného stavu; vítá zavedení nového zákona</w:t>
            </w:r>
            <w:r>
              <w:t xml:space="preserve"> o </w:t>
            </w:r>
            <w:r>
              <w:t>lobbingu;</w:t>
            </w:r>
          </w:p>
        </w:tc>
      </w:tr>
    </w:tbl>
    <w:p w14:paraId="6E94066D"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FC776EA" w14:textId="77777777" w:rsidR="00380C79" w:rsidRPr="000E4F8D" w:rsidRDefault="00380C79" w:rsidP="00380C79">
      <w:r>
        <w:rPr>
          <w:rStyle w:val="HideTWBExt"/>
        </w:rPr>
        <w:t>&lt;/Amend&gt;</w:t>
      </w:r>
    </w:p>
    <w:p w14:paraId="18D9B779"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319</w:t>
      </w:r>
      <w:r>
        <w:rPr>
          <w:rStyle w:val="HideTWBExt"/>
          <w:b w:val="0"/>
        </w:rPr>
        <w:t>&lt;/NumAm&gt;</w:t>
      </w:r>
    </w:p>
    <w:p w14:paraId="73605BD2" w14:textId="77777777" w:rsidR="00380C79" w:rsidRPr="000E4F8D" w:rsidRDefault="00380C79" w:rsidP="00380C79">
      <w:pPr>
        <w:pStyle w:val="NormalBold"/>
      </w:pPr>
      <w:r>
        <w:rPr>
          <w:rStyle w:val="HideTWBExt"/>
          <w:b w:val="0"/>
        </w:rPr>
        <w:t>&lt;RepeatBlock-By&gt;&lt;Members&gt;</w:t>
      </w:r>
      <w:r>
        <w:t>Özlem Demirel, Danilo Della Valle</w:t>
      </w:r>
      <w:r>
        <w:rPr>
          <w:rStyle w:val="HideTWBExt"/>
          <w:b w:val="0"/>
        </w:rPr>
        <w:t>&lt;/Members&gt;</w:t>
      </w:r>
    </w:p>
    <w:p w14:paraId="52AF7056" w14:textId="77777777" w:rsidR="00380C79" w:rsidRPr="000E4F8D" w:rsidRDefault="00380C79" w:rsidP="00380C79">
      <w:pPr>
        <w:pStyle w:val="NormalBold"/>
      </w:pPr>
      <w:r>
        <w:rPr>
          <w:rStyle w:val="HideTWBExt"/>
          <w:b w:val="0"/>
        </w:rPr>
        <w:t>&lt;/RepeatBlock-By&gt;</w:t>
      </w:r>
    </w:p>
    <w:p w14:paraId="2F75868F"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AB7E454" w14:textId="2B007914" w:rsidR="00380C79" w:rsidRPr="000E4F8D" w:rsidRDefault="00380C79" w:rsidP="00380C79">
      <w:pPr>
        <w:pStyle w:val="NormalBold"/>
      </w:pPr>
      <w:r>
        <w:rPr>
          <w:rStyle w:val="HideTWBExt"/>
          <w:b w:val="0"/>
        </w:rPr>
        <w:t>&lt;Article&gt;</w:t>
      </w:r>
      <w:r>
        <w:t>Bod 10</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65A49F3" w14:textId="77777777" w:rsidTr="004C2510">
        <w:trPr>
          <w:trHeight w:hRule="exact" w:val="240"/>
          <w:jc w:val="center"/>
        </w:trPr>
        <w:tc>
          <w:tcPr>
            <w:tcW w:w="9752" w:type="dxa"/>
            <w:gridSpan w:val="2"/>
            <w:tcBorders>
              <w:top w:val="nil"/>
              <w:left w:val="nil"/>
              <w:bottom w:val="nil"/>
              <w:right w:val="nil"/>
            </w:tcBorders>
          </w:tcPr>
          <w:p w14:paraId="0BBF5631" w14:textId="77777777" w:rsidR="00380C79" w:rsidRPr="000E4F8D" w:rsidRDefault="00380C79" w:rsidP="004C2510"/>
        </w:tc>
      </w:tr>
      <w:tr w:rsidR="00380C79" w14:paraId="1663F3D1" w14:textId="77777777" w:rsidTr="004C2510">
        <w:trPr>
          <w:trHeight w:val="240"/>
          <w:jc w:val="center"/>
        </w:trPr>
        <w:tc>
          <w:tcPr>
            <w:tcW w:w="4876" w:type="dxa"/>
            <w:tcBorders>
              <w:top w:val="nil"/>
              <w:left w:val="nil"/>
              <w:bottom w:val="nil"/>
              <w:right w:val="nil"/>
            </w:tcBorders>
          </w:tcPr>
          <w:p w14:paraId="10D3D94E"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A4439A3" w14:textId="77777777" w:rsidR="00380C79" w:rsidRPr="000E4F8D" w:rsidRDefault="00380C79" w:rsidP="004C2510">
            <w:pPr>
              <w:pStyle w:val="AmColumnHeading"/>
            </w:pPr>
            <w:r>
              <w:t>Pozměňovací návrh</w:t>
            </w:r>
          </w:p>
        </w:tc>
      </w:tr>
      <w:tr w:rsidR="00380C79" w14:paraId="5FCBA191" w14:textId="77777777" w:rsidTr="004C2510">
        <w:trPr>
          <w:jc w:val="center"/>
        </w:trPr>
        <w:tc>
          <w:tcPr>
            <w:tcW w:w="4876" w:type="dxa"/>
            <w:tcBorders>
              <w:top w:val="nil"/>
              <w:left w:val="nil"/>
              <w:bottom w:val="nil"/>
              <w:right w:val="nil"/>
            </w:tcBorders>
          </w:tcPr>
          <w:p w14:paraId="138D44FD" w14:textId="77777777" w:rsidR="00380C79" w:rsidRPr="000E4F8D" w:rsidRDefault="00380C79" w:rsidP="004C2510">
            <w:pPr>
              <w:pStyle w:val="Normal6a"/>
            </w:pPr>
          </w:p>
        </w:tc>
        <w:tc>
          <w:tcPr>
            <w:tcW w:w="4876" w:type="dxa"/>
            <w:tcBorders>
              <w:top w:val="nil"/>
              <w:left w:val="nil"/>
              <w:bottom w:val="nil"/>
              <w:right w:val="nil"/>
            </w:tcBorders>
          </w:tcPr>
          <w:p w14:paraId="2D9C49E5" w14:textId="16C710CE" w:rsidR="00380C79" w:rsidRPr="000E4F8D" w:rsidRDefault="00380C79" w:rsidP="004C2510">
            <w:pPr>
              <w:pStyle w:val="Normal6a"/>
            </w:pPr>
            <w:r>
              <w:rPr>
                <w:b/>
                <w:i/>
              </w:rPr>
              <w:t>10a.</w:t>
            </w:r>
            <w:r>
              <w:tab/>
            </w:r>
            <w:r>
              <w:rPr>
                <w:b/>
                <w:i/>
              </w:rPr>
              <w:t>vyjadřuje hluboké znepokojení nad údajným zapojením kruhů blízkých prezidentovi Volodymyru Zelenskému, konkrétně Timura Mindiče</w:t>
            </w:r>
            <w:r>
              <w:rPr>
                <w:b/>
                <w:i/>
              </w:rPr>
              <w:t xml:space="preserve"> a </w:t>
            </w:r>
            <w:r>
              <w:rPr>
                <w:b/>
                <w:i/>
              </w:rPr>
              <w:t>dalších, do korupce, kterou vyšetřuje Národní protikorupční úřad Ukrajiny (NABU),</w:t>
            </w:r>
            <w:r>
              <w:rPr>
                <w:b/>
                <w:i/>
              </w:rPr>
              <w:t xml:space="preserve"> a </w:t>
            </w:r>
            <w:r>
              <w:rPr>
                <w:b/>
                <w:i/>
              </w:rPr>
              <w:t>nad právními předpisy, jejichž cílem je podle subjektů bojujících proti korupci tomuto vyšetřování bránit, konkrétně nad zákonem č. 12414; trvá na tom, že ačkoli bylo toto opatření později staženo</w:t>
            </w:r>
            <w:r>
              <w:rPr>
                <w:b/>
                <w:i/>
              </w:rPr>
              <w:t xml:space="preserve"> v </w:t>
            </w:r>
            <w:r>
              <w:rPr>
                <w:b/>
                <w:i/>
              </w:rPr>
              <w:t>zákoně č. 13533, je třeba vyvinout větší úsilí</w:t>
            </w:r>
            <w:r>
              <w:rPr>
                <w:b/>
                <w:i/>
              </w:rPr>
              <w:t xml:space="preserve"> v </w:t>
            </w:r>
            <w:r>
              <w:rPr>
                <w:b/>
                <w:i/>
              </w:rPr>
              <w:t>boji proti korupci</w:t>
            </w:r>
            <w:r>
              <w:rPr>
                <w:b/>
                <w:i/>
              </w:rPr>
              <w:t xml:space="preserve"> i </w:t>
            </w:r>
            <w:r>
              <w:rPr>
                <w:b/>
                <w:i/>
              </w:rPr>
              <w:t>na nejvyšších úrovních politiky</w:t>
            </w:r>
            <w:r>
              <w:rPr>
                <w:b/>
                <w:i/>
              </w:rPr>
              <w:t xml:space="preserve"> a </w:t>
            </w:r>
            <w:r>
              <w:rPr>
                <w:b/>
                <w:i/>
              </w:rPr>
              <w:t>vlády;</w:t>
            </w:r>
          </w:p>
        </w:tc>
      </w:tr>
    </w:tbl>
    <w:p w14:paraId="22022D8A"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4899D642" w14:textId="77777777" w:rsidR="00380C79" w:rsidRPr="000E4F8D" w:rsidRDefault="00380C79" w:rsidP="00380C79">
      <w:r>
        <w:rPr>
          <w:rStyle w:val="HideTWBExt"/>
        </w:rPr>
        <w:t>&lt;/Amend&gt;</w:t>
      </w:r>
    </w:p>
    <w:p w14:paraId="2161BEDA"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320</w:t>
      </w:r>
      <w:r>
        <w:rPr>
          <w:rStyle w:val="HideTWBExt"/>
          <w:b w:val="0"/>
        </w:rPr>
        <w:t>&lt;/NumAm&gt;</w:t>
      </w:r>
    </w:p>
    <w:p w14:paraId="3DE3821E" w14:textId="77777777" w:rsidR="00380C79" w:rsidRPr="000E4F8D" w:rsidRDefault="00380C79" w:rsidP="00380C79">
      <w:pPr>
        <w:pStyle w:val="NormalBold"/>
      </w:pPr>
      <w:r>
        <w:rPr>
          <w:rStyle w:val="HideTWBExt"/>
          <w:b w:val="0"/>
        </w:rPr>
        <w:t>&lt;RepeatBlock-By&gt;&lt;Members&gt;</w:t>
      </w:r>
      <w:r>
        <w:t>Michael Gahler</w:t>
      </w:r>
      <w:r>
        <w:rPr>
          <w:rStyle w:val="HideTWBExt"/>
          <w:b w:val="0"/>
        </w:rPr>
        <w:t>&lt;/Members&gt;</w:t>
      </w:r>
    </w:p>
    <w:p w14:paraId="5C039954" w14:textId="77777777" w:rsidR="00380C79" w:rsidRPr="000E4F8D" w:rsidRDefault="00380C79" w:rsidP="00380C79">
      <w:pPr>
        <w:pStyle w:val="NormalBold"/>
      </w:pPr>
      <w:r>
        <w:rPr>
          <w:rStyle w:val="HideTWBExt"/>
          <w:b w:val="0"/>
        </w:rPr>
        <w:t>&lt;/RepeatBlock-By&gt;</w:t>
      </w:r>
    </w:p>
    <w:p w14:paraId="111E22F4"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C2FB2A5" w14:textId="490D476A" w:rsidR="00380C79" w:rsidRPr="000E4F8D" w:rsidRDefault="00380C79" w:rsidP="00380C79">
      <w:pPr>
        <w:pStyle w:val="NormalBold"/>
      </w:pPr>
      <w:r>
        <w:rPr>
          <w:rStyle w:val="HideTWBExt"/>
          <w:b w:val="0"/>
        </w:rPr>
        <w:t>&lt;Article&gt;</w:t>
      </w:r>
      <w:r>
        <w:t>Bod 10</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4B32E78" w14:textId="77777777" w:rsidTr="004C2510">
        <w:trPr>
          <w:trHeight w:hRule="exact" w:val="240"/>
          <w:jc w:val="center"/>
        </w:trPr>
        <w:tc>
          <w:tcPr>
            <w:tcW w:w="9752" w:type="dxa"/>
            <w:gridSpan w:val="2"/>
            <w:tcBorders>
              <w:top w:val="nil"/>
              <w:left w:val="nil"/>
              <w:bottom w:val="nil"/>
              <w:right w:val="nil"/>
            </w:tcBorders>
          </w:tcPr>
          <w:p w14:paraId="5CE55322" w14:textId="77777777" w:rsidR="00380C79" w:rsidRPr="000E4F8D" w:rsidRDefault="00380C79" w:rsidP="004C2510"/>
        </w:tc>
      </w:tr>
      <w:tr w:rsidR="00380C79" w14:paraId="7166FB24" w14:textId="77777777" w:rsidTr="004C2510">
        <w:trPr>
          <w:trHeight w:val="240"/>
          <w:jc w:val="center"/>
        </w:trPr>
        <w:tc>
          <w:tcPr>
            <w:tcW w:w="4876" w:type="dxa"/>
            <w:tcBorders>
              <w:top w:val="nil"/>
              <w:left w:val="nil"/>
              <w:bottom w:val="nil"/>
              <w:right w:val="nil"/>
            </w:tcBorders>
          </w:tcPr>
          <w:p w14:paraId="490A99BE"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6B8FA4C" w14:textId="77777777" w:rsidR="00380C79" w:rsidRPr="000E4F8D" w:rsidRDefault="00380C79" w:rsidP="004C2510">
            <w:pPr>
              <w:pStyle w:val="AmColumnHeading"/>
            </w:pPr>
            <w:r>
              <w:t>Pozměňovací návrh</w:t>
            </w:r>
          </w:p>
        </w:tc>
      </w:tr>
      <w:tr w:rsidR="00380C79" w14:paraId="334559C5" w14:textId="77777777" w:rsidTr="004C2510">
        <w:trPr>
          <w:jc w:val="center"/>
        </w:trPr>
        <w:tc>
          <w:tcPr>
            <w:tcW w:w="4876" w:type="dxa"/>
            <w:tcBorders>
              <w:top w:val="nil"/>
              <w:left w:val="nil"/>
              <w:bottom w:val="nil"/>
              <w:right w:val="nil"/>
            </w:tcBorders>
          </w:tcPr>
          <w:p w14:paraId="16BD8380" w14:textId="77777777" w:rsidR="00380C79" w:rsidRPr="000E4F8D" w:rsidRDefault="00380C79" w:rsidP="004C2510">
            <w:pPr>
              <w:pStyle w:val="Normal6a"/>
            </w:pPr>
          </w:p>
        </w:tc>
        <w:tc>
          <w:tcPr>
            <w:tcW w:w="4876" w:type="dxa"/>
            <w:tcBorders>
              <w:top w:val="nil"/>
              <w:left w:val="nil"/>
              <w:bottom w:val="nil"/>
              <w:right w:val="nil"/>
            </w:tcBorders>
          </w:tcPr>
          <w:p w14:paraId="7F6A7CDE" w14:textId="1458C09A" w:rsidR="00380C79" w:rsidRPr="000E4F8D" w:rsidRDefault="00380C79" w:rsidP="004C2510">
            <w:pPr>
              <w:pStyle w:val="Normal6a"/>
            </w:pPr>
            <w:r>
              <w:rPr>
                <w:b/>
                <w:i/>
              </w:rPr>
              <w:t>10a.</w:t>
            </w:r>
            <w:r>
              <w:tab/>
            </w:r>
            <w:r>
              <w:rPr>
                <w:b/>
                <w:i/>
              </w:rPr>
              <w:t>důrazně vyzývá ukrajinské orgány, aby se zdržely jakýchkoli nevčasných nebo politicky motivovaných soudních řízení,</w:t>
            </w:r>
            <w:r>
              <w:rPr>
                <w:b/>
                <w:i/>
              </w:rPr>
              <w:t xml:space="preserve"> a </w:t>
            </w:r>
            <w:r>
              <w:rPr>
                <w:b/>
                <w:i/>
              </w:rPr>
              <w:t>odsuzuje zavedení osobních sankcí proti vůdcům</w:t>
            </w:r>
            <w:r>
              <w:rPr>
                <w:b/>
                <w:i/>
              </w:rPr>
              <w:t xml:space="preserve"> a </w:t>
            </w:r>
            <w:r>
              <w:rPr>
                <w:b/>
                <w:i/>
              </w:rPr>
              <w:t>zástupcům opozice</w:t>
            </w:r>
            <w:r>
              <w:rPr>
                <w:b/>
                <w:i/>
              </w:rPr>
              <w:t xml:space="preserve"> a </w:t>
            </w:r>
            <w:r>
              <w:rPr>
                <w:b/>
                <w:i/>
              </w:rPr>
              <w:t>organizacím občanské společnosti; zdůrazňuje, že tyto praktiky mohou ohrozit demokratické normy</w:t>
            </w:r>
            <w:r>
              <w:rPr>
                <w:b/>
                <w:i/>
              </w:rPr>
              <w:t xml:space="preserve"> a </w:t>
            </w:r>
            <w:r>
              <w:rPr>
                <w:b/>
                <w:i/>
              </w:rPr>
              <w:t>důvěru veřejnosti; opakuje, že je naprosto nezbytné zachovat parlamentní pluralitu</w:t>
            </w:r>
            <w:r>
              <w:rPr>
                <w:b/>
                <w:i/>
              </w:rPr>
              <w:t xml:space="preserve"> a </w:t>
            </w:r>
            <w:r>
              <w:rPr>
                <w:b/>
                <w:i/>
              </w:rPr>
              <w:t>zajistit skutečný dialog</w:t>
            </w:r>
            <w:r>
              <w:rPr>
                <w:b/>
                <w:i/>
              </w:rPr>
              <w:t xml:space="preserve"> a </w:t>
            </w:r>
            <w:r>
              <w:rPr>
                <w:b/>
                <w:i/>
              </w:rPr>
              <w:t>spolupráci</w:t>
            </w:r>
            <w:r>
              <w:rPr>
                <w:b/>
                <w:i/>
              </w:rPr>
              <w:t xml:space="preserve"> v </w:t>
            </w:r>
            <w:r>
              <w:rPr>
                <w:b/>
                <w:i/>
              </w:rPr>
              <w:t>dobré víře mezi všemi politickými frakcemi zastoupenými</w:t>
            </w:r>
            <w:r>
              <w:rPr>
                <w:b/>
                <w:i/>
              </w:rPr>
              <w:t xml:space="preserve"> v </w:t>
            </w:r>
            <w:r>
              <w:rPr>
                <w:b/>
                <w:i/>
              </w:rPr>
              <w:t>Nejvyšší radě;</w:t>
            </w:r>
          </w:p>
        </w:tc>
      </w:tr>
    </w:tbl>
    <w:p w14:paraId="06919DA2"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B58F2C5" w14:textId="77777777" w:rsidR="00380C79" w:rsidRPr="000E4F8D" w:rsidRDefault="00380C79" w:rsidP="00380C79">
      <w:r>
        <w:rPr>
          <w:rStyle w:val="HideTWBExt"/>
        </w:rPr>
        <w:t>&lt;/Amend&gt;</w:t>
      </w:r>
    </w:p>
    <w:p w14:paraId="1EE2DB44"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321</w:t>
      </w:r>
      <w:r>
        <w:rPr>
          <w:rStyle w:val="HideTWBExt"/>
          <w:b w:val="0"/>
        </w:rPr>
        <w:t>&lt;/NumAm&gt;</w:t>
      </w:r>
    </w:p>
    <w:p w14:paraId="00027B5A" w14:textId="77777777" w:rsidR="00380C79" w:rsidRPr="000E4F8D" w:rsidRDefault="00380C79" w:rsidP="00380C79">
      <w:pPr>
        <w:pStyle w:val="NormalBold"/>
      </w:pPr>
      <w:r>
        <w:rPr>
          <w:rStyle w:val="HideTWBExt"/>
          <w:b w:val="0"/>
        </w:rPr>
        <w:t>&lt;RepeatBlock-By&gt;&lt;Members&gt;</w:t>
      </w:r>
      <w:r>
        <w:t>Petar Volgin</w:t>
      </w:r>
      <w:r>
        <w:rPr>
          <w:rStyle w:val="HideTWBExt"/>
          <w:b w:val="0"/>
        </w:rPr>
        <w:t>&lt;/Members&gt;</w:t>
      </w:r>
    </w:p>
    <w:p w14:paraId="7A42CF48" w14:textId="77777777" w:rsidR="00380C79" w:rsidRPr="000E4F8D" w:rsidRDefault="00380C79" w:rsidP="00380C79">
      <w:pPr>
        <w:pStyle w:val="NormalBold"/>
      </w:pPr>
      <w:r>
        <w:rPr>
          <w:rStyle w:val="HideTWBExt"/>
          <w:b w:val="0"/>
        </w:rPr>
        <w:t>&lt;/RepeatBlock-By&gt;</w:t>
      </w:r>
    </w:p>
    <w:p w14:paraId="70170812"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3E9D9F8A" w14:textId="72052BD2" w:rsidR="00380C79" w:rsidRPr="000E4F8D" w:rsidRDefault="00380C79" w:rsidP="00380C79">
      <w:pPr>
        <w:pStyle w:val="NormalBold"/>
      </w:pPr>
      <w:r>
        <w:rPr>
          <w:rStyle w:val="HideTWBExt"/>
          <w:b w:val="0"/>
        </w:rPr>
        <w:t>&lt;Article&gt;</w:t>
      </w:r>
      <w:r>
        <w:t>Bod 10</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630AAEE" w14:textId="77777777" w:rsidTr="004C2510">
        <w:trPr>
          <w:trHeight w:hRule="exact" w:val="240"/>
          <w:jc w:val="center"/>
        </w:trPr>
        <w:tc>
          <w:tcPr>
            <w:tcW w:w="9752" w:type="dxa"/>
            <w:gridSpan w:val="2"/>
            <w:tcBorders>
              <w:top w:val="nil"/>
              <w:left w:val="nil"/>
              <w:bottom w:val="nil"/>
              <w:right w:val="nil"/>
            </w:tcBorders>
          </w:tcPr>
          <w:p w14:paraId="3FFE347E" w14:textId="77777777" w:rsidR="00380C79" w:rsidRPr="000E4F8D" w:rsidRDefault="00380C79" w:rsidP="004C2510"/>
        </w:tc>
      </w:tr>
      <w:tr w:rsidR="00380C79" w14:paraId="1E3D5049" w14:textId="77777777" w:rsidTr="004C2510">
        <w:trPr>
          <w:trHeight w:val="240"/>
          <w:jc w:val="center"/>
        </w:trPr>
        <w:tc>
          <w:tcPr>
            <w:tcW w:w="4876" w:type="dxa"/>
            <w:tcBorders>
              <w:top w:val="nil"/>
              <w:left w:val="nil"/>
              <w:bottom w:val="nil"/>
              <w:right w:val="nil"/>
            </w:tcBorders>
          </w:tcPr>
          <w:p w14:paraId="641A282D"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A843DA2" w14:textId="77777777" w:rsidR="00380C79" w:rsidRPr="000E4F8D" w:rsidRDefault="00380C79" w:rsidP="004C2510">
            <w:pPr>
              <w:pStyle w:val="AmColumnHeading"/>
            </w:pPr>
            <w:r>
              <w:t>Pozměňovací návrh</w:t>
            </w:r>
          </w:p>
        </w:tc>
      </w:tr>
      <w:tr w:rsidR="00380C79" w14:paraId="7A1085E6" w14:textId="77777777" w:rsidTr="004C2510">
        <w:trPr>
          <w:jc w:val="center"/>
        </w:trPr>
        <w:tc>
          <w:tcPr>
            <w:tcW w:w="4876" w:type="dxa"/>
            <w:tcBorders>
              <w:top w:val="nil"/>
              <w:left w:val="nil"/>
              <w:bottom w:val="nil"/>
              <w:right w:val="nil"/>
            </w:tcBorders>
          </w:tcPr>
          <w:p w14:paraId="313DD198" w14:textId="77777777" w:rsidR="00380C79" w:rsidRPr="000E4F8D" w:rsidRDefault="00380C79" w:rsidP="004C2510">
            <w:pPr>
              <w:pStyle w:val="Normal6a"/>
            </w:pPr>
          </w:p>
        </w:tc>
        <w:tc>
          <w:tcPr>
            <w:tcW w:w="4876" w:type="dxa"/>
            <w:tcBorders>
              <w:top w:val="nil"/>
              <w:left w:val="nil"/>
              <w:bottom w:val="nil"/>
              <w:right w:val="nil"/>
            </w:tcBorders>
          </w:tcPr>
          <w:p w14:paraId="2B9E7C3A" w14:textId="77777777" w:rsidR="00380C79" w:rsidRPr="000E4F8D" w:rsidRDefault="00380C79" w:rsidP="004C2510">
            <w:pPr>
              <w:pStyle w:val="Normal6a"/>
            </w:pPr>
            <w:r>
              <w:rPr>
                <w:b/>
                <w:i/>
              </w:rPr>
              <w:t>10a.</w:t>
            </w:r>
            <w:r>
              <w:tab/>
            </w:r>
            <w:r>
              <w:rPr>
                <w:b/>
                <w:i/>
              </w:rPr>
              <w:t>vyjadřuje hluboké znepokojení nad praktikami nucené mobilizace na Ukrajině, včetně zdokumentovaných případů, kdy náboroví úředníci násilně zadržovali jednotlivce;</w:t>
            </w:r>
          </w:p>
        </w:tc>
      </w:tr>
    </w:tbl>
    <w:p w14:paraId="66EDB7AC"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48AC29B6" w14:textId="77777777" w:rsidR="00380C79" w:rsidRPr="000E4F8D" w:rsidRDefault="00380C79" w:rsidP="00380C79">
      <w:r>
        <w:rPr>
          <w:rStyle w:val="HideTWBExt"/>
        </w:rPr>
        <w:t>&lt;/Amend&gt;</w:t>
      </w:r>
    </w:p>
    <w:p w14:paraId="43AA35B6"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322</w:t>
      </w:r>
      <w:r>
        <w:rPr>
          <w:rStyle w:val="HideTWBExt"/>
          <w:b w:val="0"/>
        </w:rPr>
        <w:t>&lt;/NumAm&gt;</w:t>
      </w:r>
    </w:p>
    <w:p w14:paraId="73DB4EBF" w14:textId="77777777" w:rsidR="00380C79" w:rsidRPr="000E4F8D" w:rsidRDefault="00380C79" w:rsidP="00380C79">
      <w:pPr>
        <w:pStyle w:val="NormalBold"/>
      </w:pPr>
      <w:r>
        <w:rPr>
          <w:rStyle w:val="HideTWBExt"/>
          <w:b w:val="0"/>
        </w:rPr>
        <w:t>&lt;RepeatBlock-By&gt;&lt;Members&gt;</w:t>
      </w:r>
      <w:r>
        <w:t>Mircea-Gheorghe Hava</w:t>
      </w:r>
      <w:r>
        <w:rPr>
          <w:rStyle w:val="HideTWBExt"/>
          <w:b w:val="0"/>
        </w:rPr>
        <w:t>&lt;/Members&gt;</w:t>
      </w:r>
    </w:p>
    <w:p w14:paraId="3F68E81A" w14:textId="77777777" w:rsidR="00380C79" w:rsidRPr="000E4F8D" w:rsidRDefault="00380C79" w:rsidP="00380C79">
      <w:pPr>
        <w:pStyle w:val="NormalBold"/>
      </w:pPr>
      <w:r>
        <w:rPr>
          <w:rStyle w:val="HideTWBExt"/>
          <w:b w:val="0"/>
        </w:rPr>
        <w:t>&lt;/RepeatBlock-By&gt;</w:t>
      </w:r>
    </w:p>
    <w:p w14:paraId="369D0AE2"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1B746FC" w14:textId="77777777" w:rsidR="00380C79" w:rsidRPr="000E4F8D" w:rsidRDefault="00380C79" w:rsidP="00380C79">
      <w:pPr>
        <w:pStyle w:val="NormalBold"/>
      </w:pPr>
      <w:r>
        <w:rPr>
          <w:rStyle w:val="HideTWBExt"/>
          <w:b w:val="0"/>
        </w:rPr>
        <w:t>&lt;Article&gt;</w:t>
      </w:r>
      <w:r>
        <w:t>Bod 11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06971C3" w14:textId="77777777" w:rsidTr="004C2510">
        <w:trPr>
          <w:trHeight w:hRule="exact" w:val="240"/>
          <w:jc w:val="center"/>
        </w:trPr>
        <w:tc>
          <w:tcPr>
            <w:tcW w:w="9752" w:type="dxa"/>
            <w:gridSpan w:val="2"/>
            <w:tcBorders>
              <w:top w:val="nil"/>
              <w:left w:val="nil"/>
              <w:bottom w:val="nil"/>
              <w:right w:val="nil"/>
            </w:tcBorders>
          </w:tcPr>
          <w:p w14:paraId="2F2B04F2" w14:textId="77777777" w:rsidR="00380C79" w:rsidRPr="000E4F8D" w:rsidRDefault="00380C79" w:rsidP="004C2510"/>
        </w:tc>
      </w:tr>
      <w:tr w:rsidR="00380C79" w14:paraId="1FE515CA" w14:textId="77777777" w:rsidTr="004C2510">
        <w:trPr>
          <w:trHeight w:val="240"/>
          <w:jc w:val="center"/>
        </w:trPr>
        <w:tc>
          <w:tcPr>
            <w:tcW w:w="4876" w:type="dxa"/>
            <w:tcBorders>
              <w:top w:val="nil"/>
              <w:left w:val="nil"/>
              <w:bottom w:val="nil"/>
              <w:right w:val="nil"/>
            </w:tcBorders>
          </w:tcPr>
          <w:p w14:paraId="083E0203"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DDFDB18" w14:textId="77777777" w:rsidR="00380C79" w:rsidRPr="000E4F8D" w:rsidRDefault="00380C79" w:rsidP="004C2510">
            <w:pPr>
              <w:pStyle w:val="AmColumnHeading"/>
            </w:pPr>
            <w:r>
              <w:t>Pozměňovací návrh</w:t>
            </w:r>
          </w:p>
        </w:tc>
      </w:tr>
      <w:tr w:rsidR="00380C79" w14:paraId="56379224" w14:textId="77777777" w:rsidTr="004C2510">
        <w:trPr>
          <w:jc w:val="center"/>
        </w:trPr>
        <w:tc>
          <w:tcPr>
            <w:tcW w:w="4876" w:type="dxa"/>
            <w:tcBorders>
              <w:top w:val="nil"/>
              <w:left w:val="nil"/>
              <w:bottom w:val="nil"/>
              <w:right w:val="nil"/>
            </w:tcBorders>
          </w:tcPr>
          <w:p w14:paraId="3281B9B4" w14:textId="7A3DC68E" w:rsidR="00380C79" w:rsidRPr="000E4F8D" w:rsidRDefault="00380C79" w:rsidP="004C2510">
            <w:pPr>
              <w:pStyle w:val="Normal6a"/>
            </w:pPr>
            <w:r>
              <w:t>11.</w:t>
            </w:r>
            <w:r>
              <w:tab/>
              <w:t>vítá pokrok specializovaných protikorupčních agentur při odhalování</w:t>
            </w:r>
            <w:r>
              <w:t xml:space="preserve"> a </w:t>
            </w:r>
            <w:r>
              <w:t>stíhání závažných případů korupce</w:t>
            </w:r>
            <w:r>
              <w:rPr>
                <w:b/>
                <w:i/>
              </w:rPr>
              <w:t>;</w:t>
            </w:r>
            <w:r>
              <w:t xml:space="preserve"> chválí zavedení mechanismů pro oznamovatele; naléhavě vyzývá Ukrajinu, aby </w:t>
            </w:r>
            <w:r>
              <w:rPr>
                <w:b/>
                <w:i/>
              </w:rPr>
              <w:t>zajistila</w:t>
            </w:r>
            <w:r>
              <w:t xml:space="preserve"> nezávislost </w:t>
            </w:r>
            <w:r>
              <w:rPr>
                <w:b/>
                <w:i/>
              </w:rPr>
              <w:t>protikorupčních institucí prostřednictvím transparentních jmenovacích procesů</w:t>
            </w:r>
            <w:r>
              <w:t xml:space="preserve"> a </w:t>
            </w:r>
            <w:r>
              <w:rPr>
                <w:b/>
                <w:i/>
              </w:rPr>
              <w:t>důkladných záruk proti politickým</w:t>
            </w:r>
            <w:r>
              <w:t xml:space="preserve"> a </w:t>
            </w:r>
            <w:r>
              <w:rPr>
                <w:b/>
                <w:i/>
              </w:rPr>
              <w:t>soudním tlakům</w:t>
            </w:r>
            <w:r>
              <w:t>;</w:t>
            </w:r>
          </w:p>
        </w:tc>
        <w:tc>
          <w:tcPr>
            <w:tcW w:w="4876" w:type="dxa"/>
            <w:tcBorders>
              <w:top w:val="nil"/>
              <w:left w:val="nil"/>
              <w:bottom w:val="nil"/>
              <w:right w:val="nil"/>
            </w:tcBorders>
          </w:tcPr>
          <w:p w14:paraId="35BE07A2" w14:textId="3B4EAA1D" w:rsidR="00380C79" w:rsidRPr="000E4F8D" w:rsidRDefault="00380C79" w:rsidP="004C2510">
            <w:pPr>
              <w:pStyle w:val="Normal6a"/>
            </w:pPr>
            <w:r>
              <w:t>11.</w:t>
            </w:r>
            <w:r>
              <w:tab/>
              <w:t>vítá pokrok specializovaných protikorupčních agentur při odhalování</w:t>
            </w:r>
            <w:r>
              <w:t xml:space="preserve"> a </w:t>
            </w:r>
            <w:r>
              <w:t>stíhání závažných případů korupce</w:t>
            </w:r>
            <w:r>
              <w:t xml:space="preserve"> a </w:t>
            </w:r>
            <w:r>
              <w:t xml:space="preserve">chválí zavedení mechanismů pro oznamovatele; </w:t>
            </w:r>
            <w:r>
              <w:rPr>
                <w:b/>
                <w:i/>
              </w:rPr>
              <w:t>zdůrazňuje však, že je</w:t>
            </w:r>
            <w:r>
              <w:rPr>
                <w:b/>
                <w:i/>
              </w:rPr>
              <w:t xml:space="preserve"> i </w:t>
            </w:r>
            <w:r>
              <w:rPr>
                <w:b/>
                <w:i/>
              </w:rPr>
              <w:t>nadále zásadní, aby existovaly spolehlivé</w:t>
            </w:r>
            <w:r>
              <w:rPr>
                <w:b/>
                <w:i/>
              </w:rPr>
              <w:t xml:space="preserve"> a </w:t>
            </w:r>
            <w:r>
              <w:rPr>
                <w:b/>
                <w:i/>
              </w:rPr>
              <w:t>nezvratné výsledky</w:t>
            </w:r>
            <w:r>
              <w:rPr>
                <w:b/>
                <w:i/>
              </w:rPr>
              <w:t xml:space="preserve"> v </w:t>
            </w:r>
            <w:r>
              <w:rPr>
                <w:b/>
                <w:i/>
              </w:rPr>
              <w:t>oblasti vyšetřování, obžalob</w:t>
            </w:r>
            <w:r>
              <w:rPr>
                <w:b/>
                <w:i/>
              </w:rPr>
              <w:t xml:space="preserve"> a </w:t>
            </w:r>
            <w:r>
              <w:rPr>
                <w:b/>
                <w:i/>
              </w:rPr>
              <w:t>pravomocných odsouzení</w:t>
            </w:r>
            <w:r>
              <w:rPr>
                <w:b/>
                <w:i/>
              </w:rPr>
              <w:t xml:space="preserve"> v </w:t>
            </w:r>
            <w:r>
              <w:rPr>
                <w:b/>
                <w:i/>
              </w:rPr>
              <w:t>případech korupce na vysoké úrovni;</w:t>
            </w:r>
            <w:r>
              <w:t xml:space="preserve"> naléhavě vyzývá Ukrajinu, aby </w:t>
            </w:r>
            <w:r>
              <w:rPr>
                <w:b/>
                <w:i/>
              </w:rPr>
              <w:t>plně zaručila procesní</w:t>
            </w:r>
            <w:r>
              <w:rPr>
                <w:b/>
                <w:i/>
              </w:rPr>
              <w:t xml:space="preserve"> a </w:t>
            </w:r>
            <w:r>
              <w:rPr>
                <w:b/>
                <w:i/>
              </w:rPr>
              <w:t>institucionální</w:t>
            </w:r>
            <w:r>
              <w:t xml:space="preserve"> nezávislost </w:t>
            </w:r>
            <w:r>
              <w:rPr>
                <w:b/>
                <w:i/>
              </w:rPr>
              <w:t>NABU</w:t>
            </w:r>
            <w:r>
              <w:rPr>
                <w:b/>
                <w:i/>
              </w:rPr>
              <w:t xml:space="preserve"> a </w:t>
            </w:r>
            <w:r>
              <w:rPr>
                <w:b/>
                <w:i/>
              </w:rPr>
              <w:t>SAPO, plně provedla reformu Agentury pro vymáhání</w:t>
            </w:r>
            <w:r>
              <w:t xml:space="preserve"> a </w:t>
            </w:r>
            <w:r>
              <w:rPr>
                <w:b/>
                <w:i/>
              </w:rPr>
              <w:t>správu majetku (ARMA)</w:t>
            </w:r>
            <w:r>
              <w:t xml:space="preserve"> a </w:t>
            </w:r>
            <w:r>
              <w:rPr>
                <w:b/>
                <w:i/>
              </w:rPr>
              <w:t>zajistila, aby postupy jmenování</w:t>
            </w:r>
            <w:r>
              <w:rPr>
                <w:b/>
                <w:i/>
              </w:rPr>
              <w:t xml:space="preserve"> a </w:t>
            </w:r>
            <w:r>
              <w:rPr>
                <w:b/>
                <w:i/>
              </w:rPr>
              <w:t>odvolávání byly transparentní, založené na zásluhách</w:t>
            </w:r>
            <w:r>
              <w:rPr>
                <w:b/>
                <w:i/>
              </w:rPr>
              <w:t xml:space="preserve"> a </w:t>
            </w:r>
            <w:r>
              <w:rPr>
                <w:b/>
                <w:i/>
              </w:rPr>
              <w:t>chráněné před politickými nebo soudními zásahy</w:t>
            </w:r>
            <w:r>
              <w:t>;</w:t>
            </w:r>
          </w:p>
        </w:tc>
      </w:tr>
    </w:tbl>
    <w:p w14:paraId="2CEE4313"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{RO}</w:t>
      </w:r>
      <w:r w:rsidRPr="000E4F8D">
        <w:t>ro</w:t>
      </w:r>
      <w:r w:rsidRPr="000E4F8D">
        <w:rPr>
          <w:rStyle w:val="HideTWBExt"/>
        </w:rPr>
        <w:t>&lt;/Original&gt;</w:t>
      </w:r>
    </w:p>
    <w:p w14:paraId="4B8FFB21" w14:textId="77777777" w:rsidR="00380C79" w:rsidRPr="000E4F8D" w:rsidRDefault="00380C79" w:rsidP="00380C79">
      <w:r>
        <w:rPr>
          <w:rStyle w:val="HideTWBExt"/>
        </w:rPr>
        <w:t>&lt;/Amend&gt;</w:t>
      </w:r>
    </w:p>
    <w:p w14:paraId="17E6FF76"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323</w:t>
      </w:r>
      <w:r>
        <w:rPr>
          <w:rStyle w:val="HideTWBExt"/>
          <w:b w:val="0"/>
        </w:rPr>
        <w:t>&lt;/NumAm&gt;</w:t>
      </w:r>
    </w:p>
    <w:p w14:paraId="13E30559"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0750D2A5" w14:textId="77777777" w:rsidR="00380C79" w:rsidRPr="000E4F8D" w:rsidRDefault="00380C79" w:rsidP="00380C79">
      <w:pPr>
        <w:pStyle w:val="NormalBold"/>
      </w:pPr>
      <w:r>
        <w:rPr>
          <w:rStyle w:val="HideTWBExt"/>
          <w:b w:val="0"/>
        </w:rPr>
        <w:t>&lt;/RepeatBlock-By&gt;</w:t>
      </w:r>
    </w:p>
    <w:p w14:paraId="42ADB6F8"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1D511652" w14:textId="77777777" w:rsidR="00380C79" w:rsidRPr="000E4F8D" w:rsidRDefault="00380C79" w:rsidP="00380C79">
      <w:pPr>
        <w:pStyle w:val="NormalBold"/>
      </w:pPr>
      <w:r>
        <w:rPr>
          <w:rStyle w:val="HideTWBExt"/>
          <w:b w:val="0"/>
        </w:rPr>
        <w:t>&lt;Article&gt;</w:t>
      </w:r>
      <w:r>
        <w:t>Bod 11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8448778" w14:textId="77777777" w:rsidTr="004C2510">
        <w:trPr>
          <w:trHeight w:hRule="exact" w:val="240"/>
          <w:jc w:val="center"/>
        </w:trPr>
        <w:tc>
          <w:tcPr>
            <w:tcW w:w="9752" w:type="dxa"/>
            <w:gridSpan w:val="2"/>
            <w:tcBorders>
              <w:top w:val="nil"/>
              <w:left w:val="nil"/>
              <w:bottom w:val="nil"/>
              <w:right w:val="nil"/>
            </w:tcBorders>
          </w:tcPr>
          <w:p w14:paraId="4AD2138B" w14:textId="77777777" w:rsidR="00380C79" w:rsidRPr="000E4F8D" w:rsidRDefault="00380C79" w:rsidP="004C2510"/>
        </w:tc>
      </w:tr>
      <w:tr w:rsidR="00380C79" w14:paraId="7FEE40B6" w14:textId="77777777" w:rsidTr="004C2510">
        <w:trPr>
          <w:trHeight w:val="240"/>
          <w:jc w:val="center"/>
        </w:trPr>
        <w:tc>
          <w:tcPr>
            <w:tcW w:w="4876" w:type="dxa"/>
            <w:tcBorders>
              <w:top w:val="nil"/>
              <w:left w:val="nil"/>
              <w:bottom w:val="nil"/>
              <w:right w:val="nil"/>
            </w:tcBorders>
          </w:tcPr>
          <w:p w14:paraId="780E0DD6"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E35C5B3" w14:textId="77777777" w:rsidR="00380C79" w:rsidRPr="000E4F8D" w:rsidRDefault="00380C79" w:rsidP="004C2510">
            <w:pPr>
              <w:pStyle w:val="AmColumnHeading"/>
            </w:pPr>
            <w:r>
              <w:t>Pozměňovací návrh</w:t>
            </w:r>
          </w:p>
        </w:tc>
      </w:tr>
      <w:tr w:rsidR="00380C79" w14:paraId="5977C8B7" w14:textId="77777777" w:rsidTr="004C2510">
        <w:trPr>
          <w:jc w:val="center"/>
        </w:trPr>
        <w:tc>
          <w:tcPr>
            <w:tcW w:w="4876" w:type="dxa"/>
            <w:tcBorders>
              <w:top w:val="nil"/>
              <w:left w:val="nil"/>
              <w:bottom w:val="nil"/>
              <w:right w:val="nil"/>
            </w:tcBorders>
          </w:tcPr>
          <w:p w14:paraId="72357A67" w14:textId="3A0439B0" w:rsidR="00380C79" w:rsidRPr="000E4F8D" w:rsidRDefault="00380C79" w:rsidP="004C2510">
            <w:pPr>
              <w:pStyle w:val="Normal6a"/>
            </w:pPr>
            <w:r>
              <w:t>11.</w:t>
            </w:r>
            <w:r>
              <w:tab/>
              <w:t>vítá pokrok specializovaných protikorupčních agentur při odhalování</w:t>
            </w:r>
            <w:r>
              <w:t xml:space="preserve"> a </w:t>
            </w:r>
            <w:r>
              <w:t>stíhání závažných případů korupce; chválí zavedení mechanismů pro oznamovatele; naléhavě vyzývá Ukrajinu, aby zajistila nezávislost protikorupčních institucí prostřednictvím transparentních jmenovacích procesů</w:t>
            </w:r>
            <w:r>
              <w:t xml:space="preserve"> a </w:t>
            </w:r>
            <w:r>
              <w:t>důkladných záruk proti politickým</w:t>
            </w:r>
            <w:r>
              <w:t xml:space="preserve"> a </w:t>
            </w:r>
            <w:r>
              <w:t>soudním tlakům;</w:t>
            </w:r>
          </w:p>
        </w:tc>
        <w:tc>
          <w:tcPr>
            <w:tcW w:w="4876" w:type="dxa"/>
            <w:tcBorders>
              <w:top w:val="nil"/>
              <w:left w:val="nil"/>
              <w:bottom w:val="nil"/>
              <w:right w:val="nil"/>
            </w:tcBorders>
          </w:tcPr>
          <w:p w14:paraId="08A5BE07" w14:textId="14DCE8DE" w:rsidR="00380C79" w:rsidRPr="000E4F8D" w:rsidRDefault="00380C79" w:rsidP="004C2510">
            <w:pPr>
              <w:pStyle w:val="Normal6a"/>
            </w:pPr>
            <w:r>
              <w:t>11.</w:t>
            </w:r>
            <w:r>
              <w:tab/>
              <w:t>vítá pokrok specializovaných protikorupčních agentur při odhalování</w:t>
            </w:r>
            <w:r>
              <w:t xml:space="preserve"> a </w:t>
            </w:r>
            <w:r>
              <w:t>stíhání závažných případů korupce;</w:t>
            </w:r>
            <w:r>
              <w:rPr>
                <w:b/>
                <w:i/>
              </w:rPr>
              <w:t xml:space="preserve"> zdůrazňuje, že nedávné odhalení korupce na vysoké úrovni je důkazem jak potřeby pokračovat</w:t>
            </w:r>
            <w:r>
              <w:rPr>
                <w:b/>
                <w:i/>
              </w:rPr>
              <w:t xml:space="preserve"> v </w:t>
            </w:r>
            <w:r>
              <w:rPr>
                <w:b/>
                <w:i/>
              </w:rPr>
              <w:t>boji proti korupci, tak úspěchu úsilí</w:t>
            </w:r>
            <w:r>
              <w:rPr>
                <w:b/>
                <w:i/>
              </w:rPr>
              <w:t xml:space="preserve"> v </w:t>
            </w:r>
            <w:r>
              <w:rPr>
                <w:b/>
                <w:i/>
              </w:rPr>
              <w:t>tomto směru;</w:t>
            </w:r>
            <w:r>
              <w:t xml:space="preserve"> chválí zavedení mechanismů pro oznamovatele; naléhavě vyzývá Ukrajinu, aby zajistila nezávislost protikorupčních institucí prostřednictvím transparentních jmenovacích procesů</w:t>
            </w:r>
            <w:r>
              <w:t xml:space="preserve"> a </w:t>
            </w:r>
            <w:r>
              <w:t>důkladných záruk proti politickým</w:t>
            </w:r>
            <w:r>
              <w:t xml:space="preserve"> a </w:t>
            </w:r>
            <w:r>
              <w:t xml:space="preserve">soudním tlakům; </w:t>
            </w:r>
            <w:r>
              <w:rPr>
                <w:b/>
                <w:i/>
              </w:rPr>
              <w:t>vítá jmenování mezinárodních členů výběrové komise pro specializovanou protikorupční prokuraturu</w:t>
            </w:r>
            <w:r>
              <w:rPr>
                <w:b/>
                <w:i/>
              </w:rPr>
              <w:t xml:space="preserve"> a </w:t>
            </w:r>
            <w:r>
              <w:rPr>
                <w:b/>
                <w:i/>
              </w:rPr>
              <w:t>zároveň vyjadřuje znepokojení nad etickými otázkami vznesenými</w:t>
            </w:r>
            <w:r>
              <w:rPr>
                <w:b/>
                <w:i/>
              </w:rPr>
              <w:t xml:space="preserve"> v </w:t>
            </w:r>
            <w:r>
              <w:rPr>
                <w:b/>
                <w:i/>
              </w:rPr>
              <w:t>souvislosti</w:t>
            </w:r>
            <w:r>
              <w:rPr>
                <w:b/>
                <w:i/>
              </w:rPr>
              <w:t xml:space="preserve"> s </w:t>
            </w:r>
            <w:r>
              <w:rPr>
                <w:b/>
                <w:i/>
              </w:rPr>
              <w:t>jedním</w:t>
            </w:r>
            <w:r>
              <w:rPr>
                <w:b/>
                <w:i/>
              </w:rPr>
              <w:t xml:space="preserve"> z </w:t>
            </w:r>
            <w:r>
              <w:rPr>
                <w:b/>
                <w:i/>
              </w:rPr>
              <w:t>ukrajinských členů; vítá významný pokrok, jehož bylo dosaženo při pohovorech</w:t>
            </w:r>
            <w:r>
              <w:rPr>
                <w:b/>
                <w:i/>
              </w:rPr>
              <w:t xml:space="preserve"> s </w:t>
            </w:r>
            <w:r>
              <w:rPr>
                <w:b/>
                <w:i/>
              </w:rPr>
              <w:t>uchazeči</w:t>
            </w:r>
            <w:r>
              <w:rPr>
                <w:b/>
                <w:i/>
              </w:rPr>
              <w:t xml:space="preserve"> o </w:t>
            </w:r>
            <w:r>
              <w:rPr>
                <w:b/>
                <w:i/>
              </w:rPr>
              <w:t>pozice ve Vrchním protikorupčním soudu prostřednictvím přísného, nezávislého, inkluzivního</w:t>
            </w:r>
            <w:r>
              <w:rPr>
                <w:b/>
                <w:i/>
              </w:rPr>
              <w:t xml:space="preserve"> a </w:t>
            </w:r>
            <w:r>
              <w:rPr>
                <w:b/>
                <w:i/>
              </w:rPr>
              <w:t>transparentního procesu vedeného Veřejnou radou mezinárodních odborníků (PCIE)</w:t>
            </w:r>
            <w:r>
              <w:rPr>
                <w:b/>
                <w:i/>
              </w:rPr>
              <w:t xml:space="preserve"> a </w:t>
            </w:r>
            <w:r>
              <w:rPr>
                <w:b/>
                <w:i/>
              </w:rPr>
              <w:t>Vyšší kvalifikační komisí soudců (HQCJ);</w:t>
            </w:r>
          </w:p>
        </w:tc>
      </w:tr>
    </w:tbl>
    <w:p w14:paraId="635BFAD5"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AB29BDD" w14:textId="77777777" w:rsidR="00380C79" w:rsidRPr="000E4F8D" w:rsidRDefault="00380C79" w:rsidP="00380C79">
      <w:r>
        <w:rPr>
          <w:rStyle w:val="HideTWBExt"/>
        </w:rPr>
        <w:t>&lt;/Amend&gt;</w:t>
      </w:r>
    </w:p>
    <w:p w14:paraId="4330C75D"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324</w:t>
      </w:r>
      <w:r>
        <w:rPr>
          <w:rStyle w:val="HideTWBExt"/>
          <w:b w:val="0"/>
        </w:rPr>
        <w:t>&lt;/NumAm&gt;</w:t>
      </w:r>
    </w:p>
    <w:p w14:paraId="415D06B0" w14:textId="77777777" w:rsidR="00380C79" w:rsidRPr="000E4F8D" w:rsidRDefault="00380C79" w:rsidP="00380C79">
      <w:pPr>
        <w:pStyle w:val="NormalBold"/>
      </w:pPr>
      <w:r>
        <w:rPr>
          <w:rStyle w:val="HideTWBExt"/>
          <w:b w:val="0"/>
        </w:rPr>
        <w:t>&lt;RepeatBlock-By&gt;&lt;Members&gt;</w:t>
      </w:r>
      <w:r>
        <w:t>Petras Auštrevičius</w:t>
      </w:r>
      <w:r>
        <w:rPr>
          <w:rStyle w:val="HideTWBExt"/>
          <w:b w:val="0"/>
        </w:rPr>
        <w:t>&lt;/Members&gt;</w:t>
      </w:r>
    </w:p>
    <w:p w14:paraId="28D667DA" w14:textId="77777777" w:rsidR="00380C79" w:rsidRPr="000E4F8D" w:rsidRDefault="00380C79" w:rsidP="00380C79">
      <w:pPr>
        <w:pStyle w:val="NormalBold"/>
      </w:pPr>
      <w:r>
        <w:rPr>
          <w:rStyle w:val="HideTWBExt"/>
          <w:b w:val="0"/>
        </w:rPr>
        <w:t>&lt;/RepeatBlock-By&gt;</w:t>
      </w:r>
    </w:p>
    <w:p w14:paraId="445AEED6"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F895D02" w14:textId="77777777" w:rsidR="00380C79" w:rsidRPr="000E4F8D" w:rsidRDefault="00380C79" w:rsidP="00380C79">
      <w:pPr>
        <w:pStyle w:val="NormalBold"/>
      </w:pPr>
      <w:r>
        <w:rPr>
          <w:rStyle w:val="HideTWBExt"/>
          <w:b w:val="0"/>
        </w:rPr>
        <w:t>&lt;Article&gt;</w:t>
      </w:r>
      <w:r>
        <w:t>Bod 11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620F09B" w14:textId="77777777" w:rsidTr="004C2510">
        <w:trPr>
          <w:trHeight w:hRule="exact" w:val="240"/>
          <w:jc w:val="center"/>
        </w:trPr>
        <w:tc>
          <w:tcPr>
            <w:tcW w:w="9752" w:type="dxa"/>
            <w:gridSpan w:val="2"/>
            <w:tcBorders>
              <w:top w:val="nil"/>
              <w:left w:val="nil"/>
              <w:bottom w:val="nil"/>
              <w:right w:val="nil"/>
            </w:tcBorders>
          </w:tcPr>
          <w:p w14:paraId="03C20AB2" w14:textId="77777777" w:rsidR="00380C79" w:rsidRPr="000E4F8D" w:rsidRDefault="00380C79" w:rsidP="004C2510"/>
        </w:tc>
      </w:tr>
      <w:tr w:rsidR="00380C79" w14:paraId="6E6916EE" w14:textId="77777777" w:rsidTr="004C2510">
        <w:trPr>
          <w:trHeight w:val="240"/>
          <w:jc w:val="center"/>
        </w:trPr>
        <w:tc>
          <w:tcPr>
            <w:tcW w:w="4876" w:type="dxa"/>
            <w:tcBorders>
              <w:top w:val="nil"/>
              <w:left w:val="nil"/>
              <w:bottom w:val="nil"/>
              <w:right w:val="nil"/>
            </w:tcBorders>
          </w:tcPr>
          <w:p w14:paraId="78BB4F02"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4D304B9" w14:textId="77777777" w:rsidR="00380C79" w:rsidRPr="000E4F8D" w:rsidRDefault="00380C79" w:rsidP="004C2510">
            <w:pPr>
              <w:pStyle w:val="AmColumnHeading"/>
            </w:pPr>
            <w:r>
              <w:t>Pozměňovací návrh</w:t>
            </w:r>
          </w:p>
        </w:tc>
      </w:tr>
      <w:tr w:rsidR="00380C79" w14:paraId="25D7E990" w14:textId="77777777" w:rsidTr="004C2510">
        <w:trPr>
          <w:jc w:val="center"/>
        </w:trPr>
        <w:tc>
          <w:tcPr>
            <w:tcW w:w="4876" w:type="dxa"/>
            <w:tcBorders>
              <w:top w:val="nil"/>
              <w:left w:val="nil"/>
              <w:bottom w:val="nil"/>
              <w:right w:val="nil"/>
            </w:tcBorders>
          </w:tcPr>
          <w:p w14:paraId="50A18D9D" w14:textId="0A5A8C0B" w:rsidR="00380C79" w:rsidRPr="000E4F8D" w:rsidRDefault="00380C79" w:rsidP="004C2510">
            <w:pPr>
              <w:pStyle w:val="Normal6a"/>
            </w:pPr>
            <w:r>
              <w:t>11.</w:t>
            </w:r>
            <w:r>
              <w:tab/>
              <w:t>vítá pokrok specializovaných protikorupčních agentur při odhalování</w:t>
            </w:r>
            <w:r>
              <w:t xml:space="preserve"> a </w:t>
            </w:r>
            <w:r>
              <w:t>stíhání závažných případů korupce; chválí zavedení mechanismů pro oznamovatele; naléhavě vyzývá Ukrajinu, aby zajistila nezávislost protikorupčních institucí prostřednictvím transparentních jmenovacích procesů</w:t>
            </w:r>
            <w:r>
              <w:t xml:space="preserve"> a </w:t>
            </w:r>
            <w:r>
              <w:t>důkladných záruk proti politickým</w:t>
            </w:r>
            <w:r>
              <w:t xml:space="preserve"> a </w:t>
            </w:r>
            <w:r>
              <w:t>soudním tlakům;</w:t>
            </w:r>
          </w:p>
        </w:tc>
        <w:tc>
          <w:tcPr>
            <w:tcW w:w="4876" w:type="dxa"/>
            <w:tcBorders>
              <w:top w:val="nil"/>
              <w:left w:val="nil"/>
              <w:bottom w:val="nil"/>
              <w:right w:val="nil"/>
            </w:tcBorders>
          </w:tcPr>
          <w:p w14:paraId="60C2A244" w14:textId="04B4DE0E" w:rsidR="00380C79" w:rsidRPr="000E4F8D" w:rsidRDefault="00380C79" w:rsidP="004C2510">
            <w:pPr>
              <w:pStyle w:val="Normal6a"/>
            </w:pPr>
            <w:r>
              <w:t>11.</w:t>
            </w:r>
            <w:r>
              <w:tab/>
              <w:t>vítá pokrok specializovaných protikorupčních agentur při odhalování</w:t>
            </w:r>
            <w:r>
              <w:t xml:space="preserve"> a </w:t>
            </w:r>
            <w:r>
              <w:t>stíhání závažných případů korupce; chválí zavedení mechanismů pro oznamovatele; naléhavě vyzývá Ukrajinu, aby zajistila nezávislost protikorupčních institucí prostřednictvím transparentních jmenovacích procesů</w:t>
            </w:r>
            <w:r>
              <w:t xml:space="preserve"> a </w:t>
            </w:r>
            <w:r>
              <w:t>důkladných záruk proti politickým</w:t>
            </w:r>
            <w:r>
              <w:t xml:space="preserve"> a </w:t>
            </w:r>
            <w:r>
              <w:t xml:space="preserve">soudním tlakům; </w:t>
            </w:r>
            <w:r>
              <w:rPr>
                <w:b/>
                <w:i/>
              </w:rPr>
              <w:t>naléhavě vyzývá</w:t>
            </w:r>
            <w:r>
              <w:rPr>
                <w:b/>
                <w:i/>
              </w:rPr>
              <w:t xml:space="preserve"> k </w:t>
            </w:r>
            <w:r>
              <w:rPr>
                <w:b/>
                <w:i/>
              </w:rPr>
              <w:t>zachování jejich jurisdikce</w:t>
            </w:r>
            <w:r>
              <w:rPr>
                <w:b/>
                <w:i/>
              </w:rPr>
              <w:t xml:space="preserve"> a k </w:t>
            </w:r>
            <w:r>
              <w:rPr>
                <w:b/>
                <w:i/>
              </w:rPr>
              <w:t>zajištění toho, aby mohly účinně vyšetřovat vysoce postavené úředníky bez zbytečných omezení; opakuje, že je nezbytné, aby Národní agentura pro prevenci korupce (NACP) zlepšila své postupy ověřování majetkových přiznání</w:t>
            </w:r>
            <w:r>
              <w:rPr>
                <w:b/>
                <w:i/>
              </w:rPr>
              <w:t xml:space="preserve"> a </w:t>
            </w:r>
            <w:r>
              <w:rPr>
                <w:b/>
                <w:i/>
              </w:rPr>
              <w:t>zaměřila své úsilí na vysoké úředníky</w:t>
            </w:r>
            <w:r>
              <w:rPr>
                <w:b/>
                <w:i/>
              </w:rPr>
              <w:t xml:space="preserve"> v </w:t>
            </w:r>
            <w:r>
              <w:rPr>
                <w:b/>
                <w:i/>
              </w:rPr>
              <w:t>identifikovaných vysoce rizikových oblastech;</w:t>
            </w:r>
          </w:p>
        </w:tc>
      </w:tr>
    </w:tbl>
    <w:p w14:paraId="67281180"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73453B0" w14:textId="77777777" w:rsidR="00380C79" w:rsidRPr="000E4F8D" w:rsidRDefault="00380C79" w:rsidP="00380C79">
      <w:r>
        <w:rPr>
          <w:rStyle w:val="HideTWBExt"/>
        </w:rPr>
        <w:t>&lt;/Amend&gt;</w:t>
      </w:r>
    </w:p>
    <w:p w14:paraId="59CD52B8"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325</w:t>
      </w:r>
      <w:r>
        <w:rPr>
          <w:rStyle w:val="HideTWBExt"/>
          <w:b w:val="0"/>
        </w:rPr>
        <w:t>&lt;/NumAm&gt;</w:t>
      </w:r>
    </w:p>
    <w:p w14:paraId="34EB47FE" w14:textId="77777777" w:rsidR="00380C79" w:rsidRPr="000E4F8D" w:rsidRDefault="00380C79" w:rsidP="00380C79">
      <w:pPr>
        <w:pStyle w:val="NormalBold"/>
      </w:pPr>
      <w:r>
        <w:rPr>
          <w:rStyle w:val="HideTWBExt"/>
          <w:b w:val="0"/>
        </w:rPr>
        <w:t>&lt;RepeatBlock-By&gt;&lt;Members&gt;</w:t>
      </w:r>
      <w:r>
        <w:t>Villy Søvndal</w:t>
      </w:r>
      <w:r>
        <w:rPr>
          <w:rStyle w:val="HideTWBExt"/>
          <w:b w:val="0"/>
        </w:rPr>
        <w:t>&lt;/Members&gt;</w:t>
      </w:r>
    </w:p>
    <w:p w14:paraId="4135AB5F" w14:textId="77777777" w:rsidR="00380C79" w:rsidRPr="000E4F8D" w:rsidRDefault="00380C79" w:rsidP="00380C79">
      <w:r>
        <w:rPr>
          <w:rStyle w:val="HideTWBExt"/>
        </w:rPr>
        <w:t>&lt;AuNomDe&gt;</w:t>
      </w:r>
      <w:r>
        <w:rPr>
          <w:rStyle w:val="HideTWBInt"/>
        </w:rPr>
        <w:t>{Verts/ALE}</w:t>
      </w:r>
      <w:r>
        <w:t>za skupinu Verts/ALE</w:t>
      </w:r>
      <w:r>
        <w:rPr>
          <w:rStyle w:val="HideTWBExt"/>
        </w:rPr>
        <w:t>&lt;/AuNomDe&gt;</w:t>
      </w:r>
    </w:p>
    <w:p w14:paraId="42FC3C05" w14:textId="77777777" w:rsidR="00380C79" w:rsidRPr="000E4F8D" w:rsidRDefault="00380C79" w:rsidP="00380C79">
      <w:pPr>
        <w:pStyle w:val="NormalBold"/>
      </w:pPr>
      <w:r>
        <w:rPr>
          <w:rStyle w:val="HideTWBExt"/>
          <w:b w:val="0"/>
        </w:rPr>
        <w:t>&lt;/RepeatBlock-By&gt;</w:t>
      </w:r>
    </w:p>
    <w:p w14:paraId="619763DB"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7DEB2D0" w14:textId="77777777" w:rsidR="00380C79" w:rsidRPr="000E4F8D" w:rsidRDefault="00380C79" w:rsidP="00380C79">
      <w:pPr>
        <w:pStyle w:val="NormalBold"/>
      </w:pPr>
      <w:r>
        <w:rPr>
          <w:rStyle w:val="HideTWBExt"/>
          <w:b w:val="0"/>
        </w:rPr>
        <w:t>&lt;Article&gt;</w:t>
      </w:r>
      <w:r>
        <w:t>Bod 11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FDDF303" w14:textId="77777777" w:rsidTr="004C2510">
        <w:trPr>
          <w:trHeight w:hRule="exact" w:val="240"/>
          <w:jc w:val="center"/>
        </w:trPr>
        <w:tc>
          <w:tcPr>
            <w:tcW w:w="9752" w:type="dxa"/>
            <w:gridSpan w:val="2"/>
            <w:tcBorders>
              <w:top w:val="nil"/>
              <w:left w:val="nil"/>
              <w:bottom w:val="nil"/>
              <w:right w:val="nil"/>
            </w:tcBorders>
          </w:tcPr>
          <w:p w14:paraId="057E7868" w14:textId="77777777" w:rsidR="00380C79" w:rsidRPr="000E4F8D" w:rsidRDefault="00380C79" w:rsidP="004C2510"/>
        </w:tc>
      </w:tr>
      <w:tr w:rsidR="00380C79" w14:paraId="5C8A71F2" w14:textId="77777777" w:rsidTr="004C2510">
        <w:trPr>
          <w:trHeight w:val="240"/>
          <w:jc w:val="center"/>
        </w:trPr>
        <w:tc>
          <w:tcPr>
            <w:tcW w:w="4876" w:type="dxa"/>
            <w:tcBorders>
              <w:top w:val="nil"/>
              <w:left w:val="nil"/>
              <w:bottom w:val="nil"/>
              <w:right w:val="nil"/>
            </w:tcBorders>
          </w:tcPr>
          <w:p w14:paraId="60C0B3FF"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BC62BC8" w14:textId="77777777" w:rsidR="00380C79" w:rsidRPr="000E4F8D" w:rsidRDefault="00380C79" w:rsidP="004C2510">
            <w:pPr>
              <w:pStyle w:val="AmColumnHeading"/>
            </w:pPr>
            <w:r>
              <w:t>Pozměňovací návrh</w:t>
            </w:r>
          </w:p>
        </w:tc>
      </w:tr>
      <w:tr w:rsidR="00380C79" w14:paraId="61038C4C" w14:textId="77777777" w:rsidTr="004C2510">
        <w:trPr>
          <w:jc w:val="center"/>
        </w:trPr>
        <w:tc>
          <w:tcPr>
            <w:tcW w:w="4876" w:type="dxa"/>
            <w:tcBorders>
              <w:top w:val="nil"/>
              <w:left w:val="nil"/>
              <w:bottom w:val="nil"/>
              <w:right w:val="nil"/>
            </w:tcBorders>
          </w:tcPr>
          <w:p w14:paraId="46422608" w14:textId="5F19C216" w:rsidR="00380C79" w:rsidRPr="000E4F8D" w:rsidRDefault="00380C79" w:rsidP="004C2510">
            <w:pPr>
              <w:pStyle w:val="Normal6a"/>
            </w:pPr>
            <w:r>
              <w:t>11.</w:t>
            </w:r>
            <w:r>
              <w:tab/>
              <w:t>vítá pokrok specializovaných protikorupčních agentur při odhalování</w:t>
            </w:r>
            <w:r>
              <w:t xml:space="preserve"> a </w:t>
            </w:r>
            <w:r>
              <w:t xml:space="preserve">stíhání závažných případů korupce; chválí zavedení mechanismů pro oznamovatele; naléhavě vyzývá Ukrajinu, aby zajistila </w:t>
            </w:r>
            <w:r>
              <w:rPr>
                <w:b/>
                <w:i/>
              </w:rPr>
              <w:t>nezávislost protikorupčních institucí prostřednictvím transparentních jmenovacích procesů</w:t>
            </w:r>
            <w:r>
              <w:rPr>
                <w:b/>
                <w:i/>
              </w:rPr>
              <w:t xml:space="preserve"> a </w:t>
            </w:r>
            <w:r>
              <w:rPr>
                <w:b/>
                <w:i/>
              </w:rPr>
              <w:t>důkladných záruk</w:t>
            </w:r>
            <w:r>
              <w:t xml:space="preserve"> proti </w:t>
            </w:r>
            <w:r>
              <w:rPr>
                <w:b/>
                <w:i/>
              </w:rPr>
              <w:t>politickým</w:t>
            </w:r>
            <w:r>
              <w:t xml:space="preserve"> a </w:t>
            </w:r>
            <w:r>
              <w:rPr>
                <w:b/>
                <w:i/>
              </w:rPr>
              <w:t>soudním tlakům</w:t>
            </w:r>
            <w:r>
              <w:t>;</w:t>
            </w:r>
          </w:p>
        </w:tc>
        <w:tc>
          <w:tcPr>
            <w:tcW w:w="4876" w:type="dxa"/>
            <w:tcBorders>
              <w:top w:val="nil"/>
              <w:left w:val="nil"/>
              <w:bottom w:val="nil"/>
              <w:right w:val="nil"/>
            </w:tcBorders>
          </w:tcPr>
          <w:p w14:paraId="72B9E7EE" w14:textId="4C86BAEC" w:rsidR="00380C79" w:rsidRPr="000E4F8D" w:rsidRDefault="00380C79" w:rsidP="004C2510">
            <w:pPr>
              <w:pStyle w:val="Normal6a"/>
            </w:pPr>
            <w:r>
              <w:t>11.</w:t>
            </w:r>
            <w:r>
              <w:tab/>
              <w:t>vítá pokrok specializovaných protikorupčních agentur při odhalování</w:t>
            </w:r>
            <w:r>
              <w:t xml:space="preserve"> a </w:t>
            </w:r>
            <w:r>
              <w:t>stíhání závažných případů korupce; chválí zavedení mechanismů pro oznamovatele; naléhavě vyzývá Ukrajinu, aby zajistila</w:t>
            </w:r>
            <w:r>
              <w:rPr>
                <w:b/>
                <w:i/>
              </w:rPr>
              <w:t>, že protikorupční instituce zůstanou nezávislé</w:t>
            </w:r>
            <w:r>
              <w:rPr>
                <w:b/>
                <w:i/>
              </w:rPr>
              <w:t xml:space="preserve"> a </w:t>
            </w:r>
            <w:r>
              <w:rPr>
                <w:b/>
                <w:i/>
              </w:rPr>
              <w:t>budou mít spolehlivé záruky</w:t>
            </w:r>
            <w:r>
              <w:t xml:space="preserve"> proti </w:t>
            </w:r>
            <w:r>
              <w:rPr>
                <w:b/>
                <w:i/>
              </w:rPr>
              <w:t>politickému</w:t>
            </w:r>
            <w:r>
              <w:t xml:space="preserve"> a </w:t>
            </w:r>
            <w:r>
              <w:rPr>
                <w:b/>
                <w:i/>
              </w:rPr>
              <w:t>soudnímu tlaku, mimo jiné zachováním jejich jurisdikce</w:t>
            </w:r>
            <w:r>
              <w:rPr>
                <w:b/>
                <w:i/>
              </w:rPr>
              <w:t xml:space="preserve"> a </w:t>
            </w:r>
            <w:r>
              <w:rPr>
                <w:b/>
                <w:i/>
              </w:rPr>
              <w:t>zajištěním toho, aby tyto orgány mohly účinně vyšetřovat vysoce postavené úředníky bez zbytečných omezení;</w:t>
            </w:r>
            <w:r>
              <w:t xml:space="preserve"> </w:t>
            </w:r>
            <w:r>
              <w:rPr>
                <w:b/>
                <w:i/>
              </w:rPr>
              <w:t>opakuje, že je nezbytné, aby Národní agentura pro prevenci korupce (NACP) zlepšila své postupy pro ověřování kapacit</w:t>
            </w:r>
            <w:r>
              <w:rPr>
                <w:b/>
                <w:i/>
              </w:rPr>
              <w:t xml:space="preserve"> v </w:t>
            </w:r>
            <w:r>
              <w:rPr>
                <w:b/>
                <w:i/>
              </w:rPr>
              <w:t>oblasti majetkových přiznání</w:t>
            </w:r>
            <w:r>
              <w:rPr>
                <w:b/>
                <w:i/>
              </w:rPr>
              <w:t xml:space="preserve"> a </w:t>
            </w:r>
            <w:r>
              <w:rPr>
                <w:b/>
                <w:i/>
              </w:rPr>
              <w:t>zaměřila své úsilí na vysoké úředníky</w:t>
            </w:r>
            <w:r>
              <w:rPr>
                <w:b/>
                <w:i/>
              </w:rPr>
              <w:t xml:space="preserve"> v </w:t>
            </w:r>
            <w:r>
              <w:rPr>
                <w:b/>
                <w:i/>
              </w:rPr>
              <w:t>identifikovaných vysoce rizikových oblastech;</w:t>
            </w:r>
          </w:p>
        </w:tc>
      </w:tr>
    </w:tbl>
    <w:p w14:paraId="602A1CBE"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4A9D9CC2" w14:textId="77777777" w:rsidR="00380C79" w:rsidRPr="000E4F8D" w:rsidRDefault="00380C79" w:rsidP="00380C79">
      <w:r>
        <w:rPr>
          <w:rStyle w:val="HideTWBExt"/>
        </w:rPr>
        <w:t>&lt;/Amend&gt;</w:t>
      </w:r>
    </w:p>
    <w:p w14:paraId="096317A5"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326</w:t>
      </w:r>
      <w:r>
        <w:rPr>
          <w:rStyle w:val="HideTWBExt"/>
          <w:b w:val="0"/>
        </w:rPr>
        <w:t>&lt;/NumAm&gt;</w:t>
      </w:r>
    </w:p>
    <w:p w14:paraId="398ED5FB" w14:textId="77777777" w:rsidR="00380C79" w:rsidRPr="000E4F8D" w:rsidRDefault="00380C79" w:rsidP="00380C79">
      <w:pPr>
        <w:pStyle w:val="NormalBold"/>
      </w:pPr>
      <w:r>
        <w:rPr>
          <w:rStyle w:val="HideTWBExt"/>
          <w:b w:val="0"/>
        </w:rPr>
        <w:t>&lt;RepeatBlock-By&gt;&lt;Members&gt;</w:t>
      </w:r>
      <w:r>
        <w:t>Dan Barna, Michał Kobosko, Engin Eroglu, Petras Auštrevičius, Lucia Yar, Marie-Agnes Strack-Zimmermann</w:t>
      </w:r>
      <w:r>
        <w:rPr>
          <w:rStyle w:val="HideTWBExt"/>
          <w:b w:val="0"/>
        </w:rPr>
        <w:t>&lt;/Members&gt;</w:t>
      </w:r>
    </w:p>
    <w:p w14:paraId="37B3CB23" w14:textId="77777777" w:rsidR="00380C79" w:rsidRPr="000E4F8D" w:rsidRDefault="00380C79" w:rsidP="00380C79">
      <w:pPr>
        <w:pStyle w:val="NormalBold"/>
      </w:pPr>
      <w:r>
        <w:rPr>
          <w:rStyle w:val="HideTWBExt"/>
          <w:b w:val="0"/>
        </w:rPr>
        <w:t>&lt;/RepeatBlock-By&gt;</w:t>
      </w:r>
    </w:p>
    <w:p w14:paraId="0784C619"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BB07265" w14:textId="77777777" w:rsidR="00380C79" w:rsidRPr="000E4F8D" w:rsidRDefault="00380C79" w:rsidP="00380C79">
      <w:pPr>
        <w:pStyle w:val="NormalBold"/>
      </w:pPr>
      <w:r>
        <w:rPr>
          <w:rStyle w:val="HideTWBExt"/>
          <w:b w:val="0"/>
        </w:rPr>
        <w:t>&lt;Article&gt;</w:t>
      </w:r>
      <w:r>
        <w:t>Bod 11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5C16222" w14:textId="77777777" w:rsidTr="004C2510">
        <w:trPr>
          <w:trHeight w:hRule="exact" w:val="240"/>
          <w:jc w:val="center"/>
        </w:trPr>
        <w:tc>
          <w:tcPr>
            <w:tcW w:w="9752" w:type="dxa"/>
            <w:gridSpan w:val="2"/>
            <w:tcBorders>
              <w:top w:val="nil"/>
              <w:left w:val="nil"/>
              <w:bottom w:val="nil"/>
              <w:right w:val="nil"/>
            </w:tcBorders>
          </w:tcPr>
          <w:p w14:paraId="0B2140D8" w14:textId="77777777" w:rsidR="00380C79" w:rsidRPr="000E4F8D" w:rsidRDefault="00380C79" w:rsidP="004C2510"/>
        </w:tc>
      </w:tr>
      <w:tr w:rsidR="00380C79" w14:paraId="75D2911F" w14:textId="77777777" w:rsidTr="004C2510">
        <w:trPr>
          <w:trHeight w:val="240"/>
          <w:jc w:val="center"/>
        </w:trPr>
        <w:tc>
          <w:tcPr>
            <w:tcW w:w="4876" w:type="dxa"/>
            <w:tcBorders>
              <w:top w:val="nil"/>
              <w:left w:val="nil"/>
              <w:bottom w:val="nil"/>
              <w:right w:val="nil"/>
            </w:tcBorders>
          </w:tcPr>
          <w:p w14:paraId="36DE66A7"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0D14E645" w14:textId="77777777" w:rsidR="00380C79" w:rsidRPr="000E4F8D" w:rsidRDefault="00380C79" w:rsidP="004C2510">
            <w:pPr>
              <w:pStyle w:val="AmColumnHeading"/>
            </w:pPr>
            <w:r>
              <w:t>Pozměňovací návrh</w:t>
            </w:r>
          </w:p>
        </w:tc>
      </w:tr>
      <w:tr w:rsidR="00380C79" w14:paraId="2287AA1D" w14:textId="77777777" w:rsidTr="004C2510">
        <w:trPr>
          <w:jc w:val="center"/>
        </w:trPr>
        <w:tc>
          <w:tcPr>
            <w:tcW w:w="4876" w:type="dxa"/>
            <w:tcBorders>
              <w:top w:val="nil"/>
              <w:left w:val="nil"/>
              <w:bottom w:val="nil"/>
              <w:right w:val="nil"/>
            </w:tcBorders>
          </w:tcPr>
          <w:p w14:paraId="2A164AF9" w14:textId="11FA39F1" w:rsidR="00380C79" w:rsidRPr="000E4F8D" w:rsidRDefault="00380C79" w:rsidP="004C2510">
            <w:pPr>
              <w:pStyle w:val="Normal6a"/>
            </w:pPr>
            <w:r>
              <w:t>11.</w:t>
            </w:r>
            <w:r>
              <w:tab/>
              <w:t>vítá pokrok specializovaných protikorupčních agentur při odhalování</w:t>
            </w:r>
            <w:r>
              <w:t xml:space="preserve"> a </w:t>
            </w:r>
            <w:r>
              <w:t>stíhání závažných případů korupce; chválí zavedení mechanismů pro oznamovatele; naléhavě vyzývá Ukrajinu, aby zajistila nezávislost protikorupčních institucí prostřednictvím transparentních jmenovacích procesů</w:t>
            </w:r>
            <w:r>
              <w:t xml:space="preserve"> a </w:t>
            </w:r>
            <w:r>
              <w:t>důkladných záruk proti politickým</w:t>
            </w:r>
            <w:r>
              <w:t xml:space="preserve"> a </w:t>
            </w:r>
            <w:r>
              <w:t>soudním tlakům;</w:t>
            </w:r>
          </w:p>
        </w:tc>
        <w:tc>
          <w:tcPr>
            <w:tcW w:w="4876" w:type="dxa"/>
            <w:tcBorders>
              <w:top w:val="nil"/>
              <w:left w:val="nil"/>
              <w:bottom w:val="nil"/>
              <w:right w:val="nil"/>
            </w:tcBorders>
          </w:tcPr>
          <w:p w14:paraId="3446FDE9" w14:textId="35AF82FB" w:rsidR="00380C79" w:rsidRPr="000E4F8D" w:rsidRDefault="00380C79" w:rsidP="004C2510">
            <w:pPr>
              <w:pStyle w:val="Normal6a"/>
            </w:pPr>
            <w:r>
              <w:t>11.</w:t>
            </w:r>
            <w:r>
              <w:tab/>
              <w:t>vítá pokrok specializovaných protikorupčních agentur při odhalování</w:t>
            </w:r>
            <w:r>
              <w:t xml:space="preserve"> a </w:t>
            </w:r>
            <w:r>
              <w:t>stíhání závažných případů korupce; chválí zavedení mechanismů pro oznamovatele;</w:t>
            </w:r>
            <w:r>
              <w:rPr>
                <w:b/>
                <w:i/>
              </w:rPr>
              <w:t xml:space="preserve"> vítá rozsáhlý nábor nových zaměstnanců do Národního protikorupčního úřadu Ukrajiny (NABU)</w:t>
            </w:r>
            <w:r>
              <w:rPr>
                <w:b/>
                <w:i/>
              </w:rPr>
              <w:t xml:space="preserve"> a </w:t>
            </w:r>
            <w:r>
              <w:rPr>
                <w:b/>
                <w:i/>
              </w:rPr>
              <w:t>specializované protikorupční prokuratury (SAPO), schválení rozvojové strategie NABU</w:t>
            </w:r>
            <w:r>
              <w:rPr>
                <w:b/>
                <w:i/>
              </w:rPr>
              <w:t xml:space="preserve"> a </w:t>
            </w:r>
            <w:r>
              <w:rPr>
                <w:b/>
                <w:i/>
              </w:rPr>
              <w:t>zahájení práce na strategii institucionálního rozvoje SAPO;</w:t>
            </w:r>
            <w:r>
              <w:t xml:space="preserve"> naléhavě vyzývá Ukrajinu, aby zajistila nezávislost protikorupčních institucí prostřednictvím transparentních jmenovacích procesů</w:t>
            </w:r>
            <w:r>
              <w:t xml:space="preserve"> a </w:t>
            </w:r>
            <w:r>
              <w:t>důkladných záruk proti politickým</w:t>
            </w:r>
            <w:r>
              <w:t xml:space="preserve"> a </w:t>
            </w:r>
            <w:r>
              <w:t>soudním tlakům;</w:t>
            </w:r>
          </w:p>
        </w:tc>
      </w:tr>
    </w:tbl>
    <w:p w14:paraId="4995E58A"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693B228" w14:textId="77777777" w:rsidR="00380C79" w:rsidRPr="000E4F8D" w:rsidRDefault="00380C79" w:rsidP="00380C79">
      <w:r>
        <w:rPr>
          <w:rStyle w:val="HideTWBExt"/>
        </w:rPr>
        <w:t>&lt;/Amend&gt;</w:t>
      </w:r>
    </w:p>
    <w:p w14:paraId="5408080E"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327</w:t>
      </w:r>
      <w:r>
        <w:rPr>
          <w:rStyle w:val="HideTWBExt"/>
          <w:b w:val="0"/>
        </w:rPr>
        <w:t>&lt;/NumAm&gt;</w:t>
      </w:r>
    </w:p>
    <w:p w14:paraId="5329E065" w14:textId="77777777" w:rsidR="00380C79" w:rsidRPr="000E4F8D" w:rsidRDefault="00380C79" w:rsidP="00380C79">
      <w:pPr>
        <w:pStyle w:val="NormalBold"/>
      </w:pPr>
      <w:r>
        <w:rPr>
          <w:rStyle w:val="HideTWBExt"/>
          <w:b w:val="0"/>
        </w:rPr>
        <w:t>&lt;RepeatBlock-By&gt;&lt;Members&gt;</w:t>
      </w:r>
      <w:r>
        <w:t>Nathalie Loiseau, Lucia Yar, Michał Kobosko, Dan Barna, Petras Auštrevičius, Engin Eroglu, Malik Azmani</w:t>
      </w:r>
      <w:r>
        <w:rPr>
          <w:rStyle w:val="HideTWBExt"/>
          <w:b w:val="0"/>
        </w:rPr>
        <w:t>&lt;/Members&gt;</w:t>
      </w:r>
    </w:p>
    <w:p w14:paraId="08925E55" w14:textId="77777777" w:rsidR="00380C79" w:rsidRPr="000E4F8D" w:rsidRDefault="00380C79" w:rsidP="00380C79">
      <w:pPr>
        <w:pStyle w:val="NormalBold"/>
      </w:pPr>
      <w:r>
        <w:rPr>
          <w:rStyle w:val="HideTWBExt"/>
          <w:b w:val="0"/>
        </w:rPr>
        <w:t>&lt;/RepeatBlock-By&gt;</w:t>
      </w:r>
    </w:p>
    <w:p w14:paraId="72399BF9"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7218908" w14:textId="77777777" w:rsidR="00380C79" w:rsidRPr="000E4F8D" w:rsidRDefault="00380C79" w:rsidP="00380C79">
      <w:pPr>
        <w:pStyle w:val="NormalBold"/>
      </w:pPr>
      <w:r>
        <w:rPr>
          <w:rStyle w:val="HideTWBExt"/>
          <w:b w:val="0"/>
        </w:rPr>
        <w:t>&lt;Article&gt;</w:t>
      </w:r>
      <w:r>
        <w:t>Bod 11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723A275" w14:textId="77777777" w:rsidTr="004C2510">
        <w:trPr>
          <w:trHeight w:hRule="exact" w:val="240"/>
          <w:jc w:val="center"/>
        </w:trPr>
        <w:tc>
          <w:tcPr>
            <w:tcW w:w="9752" w:type="dxa"/>
            <w:gridSpan w:val="2"/>
            <w:tcBorders>
              <w:top w:val="nil"/>
              <w:left w:val="nil"/>
              <w:bottom w:val="nil"/>
              <w:right w:val="nil"/>
            </w:tcBorders>
          </w:tcPr>
          <w:p w14:paraId="4C92CF33" w14:textId="77777777" w:rsidR="00380C79" w:rsidRPr="000E4F8D" w:rsidRDefault="00380C79" w:rsidP="004C2510"/>
        </w:tc>
      </w:tr>
      <w:tr w:rsidR="00380C79" w14:paraId="5498CA3C" w14:textId="77777777" w:rsidTr="004C2510">
        <w:trPr>
          <w:trHeight w:val="240"/>
          <w:jc w:val="center"/>
        </w:trPr>
        <w:tc>
          <w:tcPr>
            <w:tcW w:w="4876" w:type="dxa"/>
            <w:tcBorders>
              <w:top w:val="nil"/>
              <w:left w:val="nil"/>
              <w:bottom w:val="nil"/>
              <w:right w:val="nil"/>
            </w:tcBorders>
          </w:tcPr>
          <w:p w14:paraId="6D1C2E8E"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D32E56F" w14:textId="77777777" w:rsidR="00380C79" w:rsidRPr="000E4F8D" w:rsidRDefault="00380C79" w:rsidP="004C2510">
            <w:pPr>
              <w:pStyle w:val="AmColumnHeading"/>
            </w:pPr>
            <w:r>
              <w:t>Pozměňovací návrh</w:t>
            </w:r>
          </w:p>
        </w:tc>
      </w:tr>
      <w:tr w:rsidR="00380C79" w14:paraId="63FF65FC" w14:textId="77777777" w:rsidTr="004C2510">
        <w:trPr>
          <w:jc w:val="center"/>
        </w:trPr>
        <w:tc>
          <w:tcPr>
            <w:tcW w:w="4876" w:type="dxa"/>
            <w:tcBorders>
              <w:top w:val="nil"/>
              <w:left w:val="nil"/>
              <w:bottom w:val="nil"/>
              <w:right w:val="nil"/>
            </w:tcBorders>
          </w:tcPr>
          <w:p w14:paraId="049343D5" w14:textId="06D162E8" w:rsidR="00380C79" w:rsidRPr="000E4F8D" w:rsidRDefault="00380C79" w:rsidP="004C2510">
            <w:pPr>
              <w:pStyle w:val="Normal6a"/>
            </w:pPr>
            <w:r>
              <w:t>11.</w:t>
            </w:r>
            <w:r>
              <w:tab/>
              <w:t>vítá pokrok specializovaných protikorupčních agentur při odhalování</w:t>
            </w:r>
            <w:r>
              <w:t xml:space="preserve"> a </w:t>
            </w:r>
            <w:r>
              <w:t>stíhání závažných případů korupce; chválí zavedení mechanismů pro oznamovatele; naléhavě vyzývá Ukrajinu, aby zajistila nezávislost protikorupčních institucí prostřednictvím transparentních jmenovacích procesů</w:t>
            </w:r>
            <w:r>
              <w:t xml:space="preserve"> a </w:t>
            </w:r>
            <w:r>
              <w:t>důkladných záruk proti politickým</w:t>
            </w:r>
            <w:r>
              <w:t xml:space="preserve"> a </w:t>
            </w:r>
            <w:r>
              <w:t>soudním tlakům;</w:t>
            </w:r>
          </w:p>
        </w:tc>
        <w:tc>
          <w:tcPr>
            <w:tcW w:w="4876" w:type="dxa"/>
            <w:tcBorders>
              <w:top w:val="nil"/>
              <w:left w:val="nil"/>
              <w:bottom w:val="nil"/>
              <w:right w:val="nil"/>
            </w:tcBorders>
          </w:tcPr>
          <w:p w14:paraId="209DE24D" w14:textId="2077FBE7" w:rsidR="00380C79" w:rsidRPr="000E4F8D" w:rsidRDefault="00380C79" w:rsidP="004C2510">
            <w:pPr>
              <w:pStyle w:val="Normal6a"/>
            </w:pPr>
            <w:r>
              <w:t>11.</w:t>
            </w:r>
            <w:r>
              <w:tab/>
              <w:t>vítá pokrok specializovaných protikorupčních agentur při odhalování</w:t>
            </w:r>
            <w:r>
              <w:t xml:space="preserve"> a </w:t>
            </w:r>
            <w:r>
              <w:t xml:space="preserve">stíhání závažných případů korupce; </w:t>
            </w:r>
            <w:r>
              <w:rPr>
                <w:b/>
                <w:i/>
              </w:rPr>
              <w:t>vyjadřuje znepokojení nad nedávným korupčním skandálem;</w:t>
            </w:r>
            <w:r>
              <w:t xml:space="preserve"> chválí zavedení mechanismů pro oznamovatele</w:t>
            </w:r>
            <w:r>
              <w:rPr>
                <w:b/>
                <w:i/>
              </w:rPr>
              <w:t>; zdůrazňuje zásadní práci úřadu NABU, jakož</w:t>
            </w:r>
            <w:r>
              <w:rPr>
                <w:b/>
                <w:i/>
              </w:rPr>
              <w:t xml:space="preserve"> i </w:t>
            </w:r>
            <w:r>
              <w:rPr>
                <w:b/>
                <w:i/>
              </w:rPr>
              <w:t>úsilí občanské společnosti</w:t>
            </w:r>
            <w:r>
              <w:rPr>
                <w:b/>
                <w:i/>
              </w:rPr>
              <w:t xml:space="preserve"> o </w:t>
            </w:r>
            <w:r>
              <w:rPr>
                <w:b/>
                <w:i/>
              </w:rPr>
              <w:t>zachování nezávislosti protikorupčních správních orgánů</w:t>
            </w:r>
            <w:r>
              <w:rPr>
                <w:b/>
                <w:i/>
              </w:rPr>
              <w:t xml:space="preserve"> a </w:t>
            </w:r>
            <w:r>
              <w:rPr>
                <w:b/>
                <w:i/>
              </w:rPr>
              <w:t>zvýšení efektivity při řešení těchto otázek</w:t>
            </w:r>
            <w:r>
              <w:t>; naléhavě vyzývá Ukrajinu, aby zajistila nezávislost protikorupčních institucí prostřednictvím transparentních jmenovacích procesů</w:t>
            </w:r>
            <w:r>
              <w:t xml:space="preserve"> a </w:t>
            </w:r>
            <w:r>
              <w:t>důkladných záruk proti politickým</w:t>
            </w:r>
            <w:r>
              <w:t xml:space="preserve"> a </w:t>
            </w:r>
            <w:r>
              <w:t>soudním tlakům;</w:t>
            </w:r>
          </w:p>
        </w:tc>
      </w:tr>
    </w:tbl>
    <w:p w14:paraId="57F84F5C"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C095BF4" w14:textId="77777777" w:rsidR="00380C79" w:rsidRPr="000E4F8D" w:rsidRDefault="00380C79" w:rsidP="00380C79">
      <w:r>
        <w:rPr>
          <w:rStyle w:val="HideTWBExt"/>
        </w:rPr>
        <w:t>&lt;/Amend&gt;</w:t>
      </w:r>
    </w:p>
    <w:p w14:paraId="36B84481"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328</w:t>
      </w:r>
      <w:r>
        <w:rPr>
          <w:rStyle w:val="HideTWBExt"/>
          <w:b w:val="0"/>
        </w:rPr>
        <w:t>&lt;/NumAm&gt;</w:t>
      </w:r>
    </w:p>
    <w:p w14:paraId="5628E519" w14:textId="77777777" w:rsidR="00380C79" w:rsidRPr="000E4F8D" w:rsidRDefault="00380C79" w:rsidP="00380C79">
      <w:pPr>
        <w:pStyle w:val="NormalBold"/>
      </w:pPr>
      <w:r>
        <w:rPr>
          <w:rStyle w:val="HideTWBExt"/>
          <w:b w:val="0"/>
        </w:rPr>
        <w:t>&lt;RepeatBlock-By&gt;&lt;Members&gt;</w:t>
      </w:r>
      <w:r>
        <w:t>António Tânger Corrêa, Matthieu Valet, Jordan Bardella, Pierre-Romain Thionnet</w:t>
      </w:r>
      <w:r>
        <w:rPr>
          <w:rStyle w:val="HideTWBExt"/>
          <w:b w:val="0"/>
        </w:rPr>
        <w:t>&lt;/Members&gt;</w:t>
      </w:r>
    </w:p>
    <w:p w14:paraId="79E9E0EC" w14:textId="77777777" w:rsidR="00380C79" w:rsidRPr="000E4F8D" w:rsidRDefault="00380C79" w:rsidP="00380C79">
      <w:pPr>
        <w:pStyle w:val="NormalBold"/>
      </w:pPr>
      <w:r>
        <w:rPr>
          <w:rStyle w:val="HideTWBExt"/>
          <w:b w:val="0"/>
        </w:rPr>
        <w:t>&lt;/RepeatBlock-By&gt;</w:t>
      </w:r>
    </w:p>
    <w:p w14:paraId="1C66ACB5"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9FC4FAE" w14:textId="77777777" w:rsidR="00380C79" w:rsidRPr="000E4F8D" w:rsidRDefault="00380C79" w:rsidP="00380C79">
      <w:pPr>
        <w:pStyle w:val="NormalBold"/>
      </w:pPr>
      <w:r>
        <w:rPr>
          <w:rStyle w:val="HideTWBExt"/>
          <w:b w:val="0"/>
        </w:rPr>
        <w:t>&lt;Article&gt;</w:t>
      </w:r>
      <w:r>
        <w:t>Bod 11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D18CC8A" w14:textId="77777777" w:rsidTr="004C2510">
        <w:trPr>
          <w:trHeight w:hRule="exact" w:val="240"/>
          <w:jc w:val="center"/>
        </w:trPr>
        <w:tc>
          <w:tcPr>
            <w:tcW w:w="9752" w:type="dxa"/>
            <w:gridSpan w:val="2"/>
            <w:tcBorders>
              <w:top w:val="nil"/>
              <w:left w:val="nil"/>
              <w:bottom w:val="nil"/>
              <w:right w:val="nil"/>
            </w:tcBorders>
          </w:tcPr>
          <w:p w14:paraId="4F899B54" w14:textId="77777777" w:rsidR="00380C79" w:rsidRPr="000E4F8D" w:rsidRDefault="00380C79" w:rsidP="004C2510"/>
        </w:tc>
      </w:tr>
      <w:tr w:rsidR="00380C79" w14:paraId="0DA5F3E2" w14:textId="77777777" w:rsidTr="004C2510">
        <w:trPr>
          <w:trHeight w:val="240"/>
          <w:jc w:val="center"/>
        </w:trPr>
        <w:tc>
          <w:tcPr>
            <w:tcW w:w="4876" w:type="dxa"/>
            <w:tcBorders>
              <w:top w:val="nil"/>
              <w:left w:val="nil"/>
              <w:bottom w:val="nil"/>
              <w:right w:val="nil"/>
            </w:tcBorders>
          </w:tcPr>
          <w:p w14:paraId="6B6BC0F7"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FD6C73B" w14:textId="77777777" w:rsidR="00380C79" w:rsidRPr="000E4F8D" w:rsidRDefault="00380C79" w:rsidP="004C2510">
            <w:pPr>
              <w:pStyle w:val="AmColumnHeading"/>
            </w:pPr>
            <w:r>
              <w:t>Pozměňovací návrh</w:t>
            </w:r>
          </w:p>
        </w:tc>
      </w:tr>
      <w:tr w:rsidR="00380C79" w14:paraId="0BD0C243" w14:textId="77777777" w:rsidTr="004C2510">
        <w:trPr>
          <w:jc w:val="center"/>
        </w:trPr>
        <w:tc>
          <w:tcPr>
            <w:tcW w:w="4876" w:type="dxa"/>
            <w:tcBorders>
              <w:top w:val="nil"/>
              <w:left w:val="nil"/>
              <w:bottom w:val="nil"/>
              <w:right w:val="nil"/>
            </w:tcBorders>
          </w:tcPr>
          <w:p w14:paraId="3289E996" w14:textId="0AEAF1A4" w:rsidR="00380C79" w:rsidRPr="000E4F8D" w:rsidRDefault="00380C79" w:rsidP="004C2510">
            <w:pPr>
              <w:pStyle w:val="Normal6a"/>
            </w:pPr>
            <w:r>
              <w:t>11.</w:t>
            </w:r>
            <w:r>
              <w:tab/>
              <w:t>vítá pokrok specializovaných protikorupčních agentur při odhalování</w:t>
            </w:r>
            <w:r>
              <w:t xml:space="preserve"> a </w:t>
            </w:r>
            <w:r>
              <w:t>stíhání závažných případů korupce; chválí zavedení mechanismů pro oznamovatele; naléhavě vyzývá Ukrajinu, aby zajistila nezávislost protikorupčních institucí prostřednictvím transparentních jmenovacích procesů</w:t>
            </w:r>
            <w:r>
              <w:t xml:space="preserve"> a </w:t>
            </w:r>
            <w:r>
              <w:t>důkladných záruk proti politickým</w:t>
            </w:r>
            <w:r>
              <w:t xml:space="preserve"> a </w:t>
            </w:r>
            <w:r>
              <w:t>soudním tlakům;</w:t>
            </w:r>
          </w:p>
        </w:tc>
        <w:tc>
          <w:tcPr>
            <w:tcW w:w="4876" w:type="dxa"/>
            <w:tcBorders>
              <w:top w:val="nil"/>
              <w:left w:val="nil"/>
              <w:bottom w:val="nil"/>
              <w:right w:val="nil"/>
            </w:tcBorders>
          </w:tcPr>
          <w:p w14:paraId="6FD2FA14" w14:textId="4219ED1C" w:rsidR="00380C79" w:rsidRPr="000E4F8D" w:rsidRDefault="00380C79" w:rsidP="004C2510">
            <w:pPr>
              <w:pStyle w:val="Normal6a"/>
            </w:pPr>
            <w:r>
              <w:t>11.</w:t>
            </w:r>
            <w:r>
              <w:tab/>
              <w:t>vítá pokrok specializovaných protikorupčních agentur při odhalování</w:t>
            </w:r>
            <w:r>
              <w:t xml:space="preserve"> a </w:t>
            </w:r>
            <w:r>
              <w:t>stíhání závažných případů korupce; chválí zavedení mechanismů pro oznamovatele; naléhavě vyzývá Ukrajinu, aby zajistila nezávislost protikorupčních institucí prostřednictvím transparentních jmenovacích procesů</w:t>
            </w:r>
            <w:r>
              <w:t xml:space="preserve"> a </w:t>
            </w:r>
            <w:r>
              <w:t>důkladných záruk proti politickým</w:t>
            </w:r>
            <w:r>
              <w:t xml:space="preserve"> a </w:t>
            </w:r>
            <w:r>
              <w:t xml:space="preserve">soudním tlakům; </w:t>
            </w:r>
            <w:r>
              <w:rPr>
                <w:b/>
                <w:i/>
              </w:rPr>
              <w:t>odsuzuje zásahy orgánů proti nezávislým soudním orgánům odpovědným za boj proti korupci;</w:t>
            </w:r>
          </w:p>
        </w:tc>
      </w:tr>
    </w:tbl>
    <w:p w14:paraId="62B93484"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7620A449" w14:textId="77777777" w:rsidR="00380C79" w:rsidRPr="000E4F8D" w:rsidRDefault="00380C79" w:rsidP="00380C79">
      <w:r>
        <w:rPr>
          <w:rStyle w:val="HideTWBExt"/>
        </w:rPr>
        <w:t>&lt;/Amend&gt;</w:t>
      </w:r>
    </w:p>
    <w:p w14:paraId="5A691102"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329</w:t>
      </w:r>
      <w:r>
        <w:rPr>
          <w:rStyle w:val="HideTWBExt"/>
          <w:b w:val="0"/>
        </w:rPr>
        <w:t>&lt;/NumAm&gt;</w:t>
      </w:r>
    </w:p>
    <w:p w14:paraId="0BBE6148" w14:textId="77777777" w:rsidR="00380C79" w:rsidRPr="000E4F8D" w:rsidRDefault="00380C79" w:rsidP="00380C79">
      <w:pPr>
        <w:pStyle w:val="NormalBold"/>
      </w:pPr>
      <w:r>
        <w:rPr>
          <w:rStyle w:val="HideTWBExt"/>
          <w:b w:val="0"/>
        </w:rPr>
        <w:t>&lt;RepeatBlock-By&gt;&lt;Members&gt;</w:t>
      </w:r>
      <w:r>
        <w:t>Sebastian Tynkkynen</w:t>
      </w:r>
      <w:r>
        <w:rPr>
          <w:rStyle w:val="HideTWBExt"/>
          <w:b w:val="0"/>
        </w:rPr>
        <w:t>&lt;/Members&gt;</w:t>
      </w:r>
    </w:p>
    <w:p w14:paraId="21A6BBAF" w14:textId="77777777" w:rsidR="00380C79" w:rsidRPr="000E4F8D" w:rsidRDefault="00380C79" w:rsidP="00380C79">
      <w:pPr>
        <w:pStyle w:val="NormalBold"/>
      </w:pPr>
      <w:r>
        <w:rPr>
          <w:rStyle w:val="HideTWBExt"/>
          <w:b w:val="0"/>
        </w:rPr>
        <w:t>&lt;/RepeatBlock-By&gt;</w:t>
      </w:r>
    </w:p>
    <w:p w14:paraId="147AE8B7"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A3E7A8A" w14:textId="77777777" w:rsidR="00380C79" w:rsidRPr="000E4F8D" w:rsidRDefault="00380C79" w:rsidP="00380C79">
      <w:pPr>
        <w:pStyle w:val="NormalBold"/>
      </w:pPr>
      <w:r>
        <w:rPr>
          <w:rStyle w:val="HideTWBExt"/>
          <w:b w:val="0"/>
        </w:rPr>
        <w:t>&lt;Article&gt;</w:t>
      </w:r>
      <w:r>
        <w:t>Bod 11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095A21F" w14:textId="77777777" w:rsidTr="004C2510">
        <w:trPr>
          <w:trHeight w:hRule="exact" w:val="240"/>
          <w:jc w:val="center"/>
        </w:trPr>
        <w:tc>
          <w:tcPr>
            <w:tcW w:w="9752" w:type="dxa"/>
            <w:gridSpan w:val="2"/>
            <w:tcBorders>
              <w:top w:val="nil"/>
              <w:left w:val="nil"/>
              <w:bottom w:val="nil"/>
              <w:right w:val="nil"/>
            </w:tcBorders>
          </w:tcPr>
          <w:p w14:paraId="59EFD39A" w14:textId="77777777" w:rsidR="00380C79" w:rsidRPr="000E4F8D" w:rsidRDefault="00380C79" w:rsidP="004C2510"/>
        </w:tc>
      </w:tr>
      <w:tr w:rsidR="00380C79" w14:paraId="6E10EF9E" w14:textId="77777777" w:rsidTr="004C2510">
        <w:trPr>
          <w:trHeight w:val="240"/>
          <w:jc w:val="center"/>
        </w:trPr>
        <w:tc>
          <w:tcPr>
            <w:tcW w:w="4876" w:type="dxa"/>
            <w:tcBorders>
              <w:top w:val="nil"/>
              <w:left w:val="nil"/>
              <w:bottom w:val="nil"/>
              <w:right w:val="nil"/>
            </w:tcBorders>
          </w:tcPr>
          <w:p w14:paraId="67795DAB"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60B643B" w14:textId="77777777" w:rsidR="00380C79" w:rsidRPr="000E4F8D" w:rsidRDefault="00380C79" w:rsidP="004C2510">
            <w:pPr>
              <w:pStyle w:val="AmColumnHeading"/>
            </w:pPr>
            <w:r>
              <w:t>Pozměňovací návrh</w:t>
            </w:r>
          </w:p>
        </w:tc>
      </w:tr>
      <w:tr w:rsidR="00380C79" w14:paraId="302F5B3D" w14:textId="77777777" w:rsidTr="004C2510">
        <w:trPr>
          <w:jc w:val="center"/>
        </w:trPr>
        <w:tc>
          <w:tcPr>
            <w:tcW w:w="4876" w:type="dxa"/>
            <w:tcBorders>
              <w:top w:val="nil"/>
              <w:left w:val="nil"/>
              <w:bottom w:val="nil"/>
              <w:right w:val="nil"/>
            </w:tcBorders>
          </w:tcPr>
          <w:p w14:paraId="1AC5657B" w14:textId="6E8BDB93" w:rsidR="00380C79" w:rsidRPr="000E4F8D" w:rsidRDefault="00380C79" w:rsidP="004C2510">
            <w:pPr>
              <w:pStyle w:val="Normal6a"/>
            </w:pPr>
            <w:r>
              <w:t>11.</w:t>
            </w:r>
            <w:r>
              <w:tab/>
              <w:t>vítá pokrok specializovaných protikorupčních agentur při odhalování</w:t>
            </w:r>
            <w:r>
              <w:t xml:space="preserve"> a </w:t>
            </w:r>
            <w:r>
              <w:t>stíhání závažných případů korupce; chválí zavedení mechanismů pro oznamovatele; naléhavě vyzývá Ukrajinu, aby zajistila nezávislost protikorupčních institucí prostřednictvím transparentních jmenovacích procesů</w:t>
            </w:r>
            <w:r>
              <w:t xml:space="preserve"> a </w:t>
            </w:r>
            <w:r>
              <w:t>důkladných záruk proti politickým</w:t>
            </w:r>
            <w:r>
              <w:t xml:space="preserve"> a </w:t>
            </w:r>
            <w:r>
              <w:t>soudním tlakům;</w:t>
            </w:r>
          </w:p>
        </w:tc>
        <w:tc>
          <w:tcPr>
            <w:tcW w:w="4876" w:type="dxa"/>
            <w:tcBorders>
              <w:top w:val="nil"/>
              <w:left w:val="nil"/>
              <w:bottom w:val="nil"/>
              <w:right w:val="nil"/>
            </w:tcBorders>
          </w:tcPr>
          <w:p w14:paraId="21D2D483" w14:textId="754730F4" w:rsidR="00380C79" w:rsidRPr="000E4F8D" w:rsidRDefault="00380C79" w:rsidP="004C2510">
            <w:pPr>
              <w:pStyle w:val="Normal6a"/>
            </w:pPr>
            <w:r>
              <w:t>11.</w:t>
            </w:r>
            <w:r>
              <w:tab/>
            </w:r>
            <w:r>
              <w:rPr>
                <w:b/>
                <w:i/>
              </w:rPr>
              <w:t>naléhavě vyzývá Ukrajinu, aby pokračovala</w:t>
            </w:r>
            <w:r>
              <w:rPr>
                <w:b/>
                <w:i/>
              </w:rPr>
              <w:t xml:space="preserve"> v </w:t>
            </w:r>
            <w:r>
              <w:rPr>
                <w:b/>
                <w:i/>
              </w:rPr>
              <w:t>rozsáhlé práci na posílení boje proti korupci;</w:t>
            </w:r>
            <w:r>
              <w:t xml:space="preserve"> vítá pokrok specializovaných protikorupčních agentur při odhalování</w:t>
            </w:r>
            <w:r>
              <w:t xml:space="preserve"> a </w:t>
            </w:r>
            <w:r>
              <w:t>stíhání závažných případů korupce; chválí zavedení mechanismů pro oznamovatele; naléhavě vyzývá Ukrajinu, aby zajistila nezávislost protikorupčních institucí prostřednictvím transparentních jmenovacích procesů</w:t>
            </w:r>
            <w:r>
              <w:t xml:space="preserve"> a </w:t>
            </w:r>
            <w:r>
              <w:t>důkladných záruk proti politickým</w:t>
            </w:r>
            <w:r>
              <w:t xml:space="preserve"> a </w:t>
            </w:r>
            <w:r>
              <w:t>soudním tlakům;</w:t>
            </w:r>
          </w:p>
        </w:tc>
      </w:tr>
    </w:tbl>
    <w:p w14:paraId="23CC0F19"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{FI}</w:t>
      </w:r>
      <w:r w:rsidRPr="000E4F8D">
        <w:t>fi</w:t>
      </w:r>
      <w:r w:rsidRPr="000E4F8D">
        <w:rPr>
          <w:rStyle w:val="HideTWBExt"/>
        </w:rPr>
        <w:t>&lt;/Original&gt;</w:t>
      </w:r>
    </w:p>
    <w:p w14:paraId="666C070C" w14:textId="77777777" w:rsidR="00380C79" w:rsidRPr="000E4F8D" w:rsidRDefault="00380C79" w:rsidP="00380C79">
      <w:r>
        <w:rPr>
          <w:rStyle w:val="HideTWBExt"/>
        </w:rPr>
        <w:t>&lt;/Amend&gt;</w:t>
      </w:r>
    </w:p>
    <w:p w14:paraId="71A025F3"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330</w:t>
      </w:r>
      <w:r>
        <w:rPr>
          <w:rStyle w:val="HideTWBExt"/>
          <w:b w:val="0"/>
        </w:rPr>
        <w:t>&lt;/NumAm&gt;</w:t>
      </w:r>
    </w:p>
    <w:p w14:paraId="27DCC8E6" w14:textId="77777777" w:rsidR="00380C79" w:rsidRPr="000E4F8D" w:rsidRDefault="00380C79" w:rsidP="00380C79">
      <w:pPr>
        <w:pStyle w:val="NormalBold"/>
      </w:pPr>
      <w:r>
        <w:rPr>
          <w:rStyle w:val="HideTWBExt"/>
          <w:b w:val="0"/>
        </w:rPr>
        <w:t>&lt;RepeatBlock-By&gt;&lt;Members&gt;</w:t>
      </w:r>
      <w:r>
        <w:t>Tomasz Froelich</w:t>
      </w:r>
      <w:r>
        <w:rPr>
          <w:rStyle w:val="HideTWBExt"/>
          <w:b w:val="0"/>
        </w:rPr>
        <w:t>&lt;/Members&gt;</w:t>
      </w:r>
    </w:p>
    <w:p w14:paraId="5C13EF80" w14:textId="77777777" w:rsidR="00380C79" w:rsidRPr="000E4F8D" w:rsidRDefault="00380C79" w:rsidP="00380C79">
      <w:pPr>
        <w:pStyle w:val="NormalBold"/>
      </w:pPr>
      <w:r>
        <w:rPr>
          <w:rStyle w:val="HideTWBExt"/>
          <w:b w:val="0"/>
        </w:rPr>
        <w:t>&lt;/RepeatBlock-By&gt;</w:t>
      </w:r>
    </w:p>
    <w:p w14:paraId="03D7FA70"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FAF549C" w14:textId="77777777" w:rsidR="00380C79" w:rsidRPr="000E4F8D" w:rsidRDefault="00380C79" w:rsidP="00380C79">
      <w:pPr>
        <w:pStyle w:val="NormalBold"/>
      </w:pPr>
      <w:r>
        <w:rPr>
          <w:rStyle w:val="HideTWBExt"/>
          <w:b w:val="0"/>
        </w:rPr>
        <w:t>&lt;Article&gt;</w:t>
      </w:r>
      <w:r>
        <w:t>Bod 11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22B8073" w14:textId="77777777" w:rsidTr="004C2510">
        <w:trPr>
          <w:trHeight w:hRule="exact" w:val="240"/>
          <w:jc w:val="center"/>
        </w:trPr>
        <w:tc>
          <w:tcPr>
            <w:tcW w:w="9752" w:type="dxa"/>
            <w:gridSpan w:val="2"/>
            <w:tcBorders>
              <w:top w:val="nil"/>
              <w:left w:val="nil"/>
              <w:bottom w:val="nil"/>
              <w:right w:val="nil"/>
            </w:tcBorders>
          </w:tcPr>
          <w:p w14:paraId="544DA7CF" w14:textId="77777777" w:rsidR="00380C79" w:rsidRPr="000E4F8D" w:rsidRDefault="00380C79" w:rsidP="004C2510"/>
        </w:tc>
      </w:tr>
      <w:tr w:rsidR="00380C79" w14:paraId="3CF4A3D8" w14:textId="77777777" w:rsidTr="004C2510">
        <w:trPr>
          <w:trHeight w:val="240"/>
          <w:jc w:val="center"/>
        </w:trPr>
        <w:tc>
          <w:tcPr>
            <w:tcW w:w="4876" w:type="dxa"/>
            <w:tcBorders>
              <w:top w:val="nil"/>
              <w:left w:val="nil"/>
              <w:bottom w:val="nil"/>
              <w:right w:val="nil"/>
            </w:tcBorders>
          </w:tcPr>
          <w:p w14:paraId="19EB83DC"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7B2E5EB8" w14:textId="77777777" w:rsidR="00380C79" w:rsidRPr="000E4F8D" w:rsidRDefault="00380C79" w:rsidP="004C2510">
            <w:pPr>
              <w:pStyle w:val="AmColumnHeading"/>
            </w:pPr>
            <w:r>
              <w:t>Pozměňovací návrh</w:t>
            </w:r>
          </w:p>
        </w:tc>
      </w:tr>
      <w:tr w:rsidR="00380C79" w14:paraId="270D8F74" w14:textId="77777777" w:rsidTr="004C2510">
        <w:trPr>
          <w:jc w:val="center"/>
        </w:trPr>
        <w:tc>
          <w:tcPr>
            <w:tcW w:w="4876" w:type="dxa"/>
            <w:tcBorders>
              <w:top w:val="nil"/>
              <w:left w:val="nil"/>
              <w:bottom w:val="nil"/>
              <w:right w:val="nil"/>
            </w:tcBorders>
          </w:tcPr>
          <w:p w14:paraId="103E57A2" w14:textId="75E6AFC4" w:rsidR="00380C79" w:rsidRPr="000E4F8D" w:rsidRDefault="00380C79" w:rsidP="004C2510">
            <w:pPr>
              <w:pStyle w:val="Normal6a"/>
            </w:pPr>
            <w:r>
              <w:t>11.</w:t>
            </w:r>
            <w:r>
              <w:tab/>
              <w:t>vítá pokrok specializovaných protikorupčních agentur při odhalování</w:t>
            </w:r>
            <w:r>
              <w:t xml:space="preserve"> a </w:t>
            </w:r>
            <w:r>
              <w:t>stíhání závažných případů korupce; chválí zavedení mechanismů pro oznamovatele; naléhavě vyzývá Ukrajinu, aby zajistila nezávislost protikorupčních institucí prostřednictvím transparentních jmenovacích procesů</w:t>
            </w:r>
            <w:r>
              <w:t xml:space="preserve"> a </w:t>
            </w:r>
            <w:r>
              <w:t>důkladných záruk proti politickým</w:t>
            </w:r>
            <w:r>
              <w:t xml:space="preserve"> a </w:t>
            </w:r>
            <w:r>
              <w:t>soudním tlakům;</w:t>
            </w:r>
          </w:p>
        </w:tc>
        <w:tc>
          <w:tcPr>
            <w:tcW w:w="4876" w:type="dxa"/>
            <w:tcBorders>
              <w:top w:val="nil"/>
              <w:left w:val="nil"/>
              <w:bottom w:val="nil"/>
              <w:right w:val="nil"/>
            </w:tcBorders>
          </w:tcPr>
          <w:p w14:paraId="42B4A43D" w14:textId="7E044B01" w:rsidR="00380C79" w:rsidRPr="000E4F8D" w:rsidRDefault="00380C79" w:rsidP="004C2510">
            <w:pPr>
              <w:pStyle w:val="Normal6a"/>
            </w:pPr>
            <w:r>
              <w:t>11.</w:t>
            </w:r>
            <w:r>
              <w:tab/>
              <w:t>vítá pokrok specializovaných protikorupčních agentur při odhalování</w:t>
            </w:r>
            <w:r>
              <w:t xml:space="preserve"> a </w:t>
            </w:r>
            <w:r>
              <w:t>stíhání závažných případů korupce; chválí zavedení mechanismů pro oznamovatele; naléhavě vyzývá Ukrajinu, aby zajistila nezávislost protikorupčních institucí prostřednictvím transparentních jmenovacích procesů</w:t>
            </w:r>
            <w:r>
              <w:t xml:space="preserve"> a </w:t>
            </w:r>
            <w:r>
              <w:t>důkladných záruk proti politickým</w:t>
            </w:r>
            <w:r>
              <w:t xml:space="preserve"> a </w:t>
            </w:r>
            <w:r>
              <w:t>soudním tlakům</w:t>
            </w:r>
            <w:r>
              <w:rPr>
                <w:b/>
                <w:i/>
              </w:rPr>
              <w:t>,</w:t>
            </w:r>
            <w:r>
              <w:rPr>
                <w:b/>
                <w:i/>
              </w:rPr>
              <w:t xml:space="preserve"> a </w:t>
            </w:r>
            <w:r>
              <w:rPr>
                <w:b/>
                <w:i/>
              </w:rPr>
              <w:t>aby vytvořila vnitřní protikorupční kontrolní systémy</w:t>
            </w:r>
            <w:r>
              <w:t>;</w:t>
            </w:r>
          </w:p>
        </w:tc>
      </w:tr>
    </w:tbl>
    <w:p w14:paraId="4E452012"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4CEC1E97" w14:textId="77777777" w:rsidR="00380C79" w:rsidRPr="000E4F8D" w:rsidRDefault="00380C79" w:rsidP="00380C79">
      <w:r>
        <w:rPr>
          <w:rStyle w:val="HideTWBExt"/>
        </w:rPr>
        <w:t>&lt;/Amend&gt;</w:t>
      </w:r>
    </w:p>
    <w:p w14:paraId="08B7653C"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331</w:t>
      </w:r>
      <w:r>
        <w:rPr>
          <w:rStyle w:val="HideTWBExt"/>
          <w:b w:val="0"/>
        </w:rPr>
        <w:t>&lt;/NumAm&gt;</w:t>
      </w:r>
    </w:p>
    <w:p w14:paraId="7EB362A5" w14:textId="77777777" w:rsidR="00380C79" w:rsidRPr="000E4F8D" w:rsidRDefault="00380C79" w:rsidP="00380C79">
      <w:pPr>
        <w:pStyle w:val="NormalBold"/>
      </w:pPr>
      <w:r>
        <w:rPr>
          <w:rStyle w:val="HideTWBExt"/>
          <w:b w:val="0"/>
        </w:rPr>
        <w:t>&lt;RepeatBlock-By&gt;&lt;Members&gt;</w:t>
      </w:r>
      <w:r>
        <w:t>Michael Gahler</w:t>
      </w:r>
      <w:r>
        <w:rPr>
          <w:rStyle w:val="HideTWBExt"/>
          <w:b w:val="0"/>
        </w:rPr>
        <w:t>&lt;/Members&gt;</w:t>
      </w:r>
    </w:p>
    <w:p w14:paraId="42DC4874" w14:textId="77777777" w:rsidR="00380C79" w:rsidRPr="000E4F8D" w:rsidRDefault="00380C79" w:rsidP="00380C79">
      <w:pPr>
        <w:pStyle w:val="NormalBold"/>
      </w:pPr>
      <w:r>
        <w:rPr>
          <w:rStyle w:val="HideTWBExt"/>
          <w:b w:val="0"/>
        </w:rPr>
        <w:t>&lt;/RepeatBlock-By&gt;</w:t>
      </w:r>
    </w:p>
    <w:p w14:paraId="17D4755E"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CA747DA" w14:textId="723D3503" w:rsidR="00380C79" w:rsidRPr="000E4F8D" w:rsidRDefault="00380C79" w:rsidP="00380C79">
      <w:pPr>
        <w:pStyle w:val="NormalBold"/>
      </w:pPr>
      <w:r>
        <w:rPr>
          <w:rStyle w:val="HideTWBExt"/>
          <w:b w:val="0"/>
        </w:rPr>
        <w:t>&lt;Article&gt;</w:t>
      </w:r>
      <w:r>
        <w:t>Bod 11</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478F68B" w14:textId="77777777" w:rsidTr="004C2510">
        <w:trPr>
          <w:trHeight w:hRule="exact" w:val="240"/>
          <w:jc w:val="center"/>
        </w:trPr>
        <w:tc>
          <w:tcPr>
            <w:tcW w:w="9752" w:type="dxa"/>
            <w:gridSpan w:val="2"/>
            <w:tcBorders>
              <w:top w:val="nil"/>
              <w:left w:val="nil"/>
              <w:bottom w:val="nil"/>
              <w:right w:val="nil"/>
            </w:tcBorders>
          </w:tcPr>
          <w:p w14:paraId="487C5295" w14:textId="77777777" w:rsidR="00380C79" w:rsidRPr="000E4F8D" w:rsidRDefault="00380C79" w:rsidP="004C2510"/>
        </w:tc>
      </w:tr>
      <w:tr w:rsidR="00380C79" w14:paraId="1101DF98" w14:textId="77777777" w:rsidTr="004C2510">
        <w:trPr>
          <w:trHeight w:val="240"/>
          <w:jc w:val="center"/>
        </w:trPr>
        <w:tc>
          <w:tcPr>
            <w:tcW w:w="4876" w:type="dxa"/>
            <w:tcBorders>
              <w:top w:val="nil"/>
              <w:left w:val="nil"/>
              <w:bottom w:val="nil"/>
              <w:right w:val="nil"/>
            </w:tcBorders>
          </w:tcPr>
          <w:p w14:paraId="0F97193A"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2AF7AAC" w14:textId="77777777" w:rsidR="00380C79" w:rsidRPr="000E4F8D" w:rsidRDefault="00380C79" w:rsidP="004C2510">
            <w:pPr>
              <w:pStyle w:val="AmColumnHeading"/>
            </w:pPr>
            <w:r>
              <w:t>Pozměňovací návrh</w:t>
            </w:r>
          </w:p>
        </w:tc>
      </w:tr>
      <w:tr w:rsidR="00380C79" w14:paraId="166A7C88" w14:textId="77777777" w:rsidTr="004C2510">
        <w:trPr>
          <w:jc w:val="center"/>
        </w:trPr>
        <w:tc>
          <w:tcPr>
            <w:tcW w:w="4876" w:type="dxa"/>
            <w:tcBorders>
              <w:top w:val="nil"/>
              <w:left w:val="nil"/>
              <w:bottom w:val="nil"/>
              <w:right w:val="nil"/>
            </w:tcBorders>
          </w:tcPr>
          <w:p w14:paraId="0FEB8C29" w14:textId="77777777" w:rsidR="00380C79" w:rsidRPr="000E4F8D" w:rsidRDefault="00380C79" w:rsidP="004C2510">
            <w:pPr>
              <w:pStyle w:val="Normal6a"/>
            </w:pPr>
          </w:p>
        </w:tc>
        <w:tc>
          <w:tcPr>
            <w:tcW w:w="4876" w:type="dxa"/>
            <w:tcBorders>
              <w:top w:val="nil"/>
              <w:left w:val="nil"/>
              <w:bottom w:val="nil"/>
              <w:right w:val="nil"/>
            </w:tcBorders>
          </w:tcPr>
          <w:p w14:paraId="5A6CAE60" w14:textId="5AE9DB58" w:rsidR="00380C79" w:rsidRPr="000E4F8D" w:rsidRDefault="00380C79" w:rsidP="004C2510">
            <w:pPr>
              <w:pStyle w:val="Normal6a"/>
            </w:pPr>
            <w:r>
              <w:rPr>
                <w:b/>
                <w:i/>
              </w:rPr>
              <w:t>11a.</w:t>
            </w:r>
            <w:r>
              <w:tab/>
            </w:r>
            <w:r>
              <w:rPr>
                <w:b/>
                <w:i/>
              </w:rPr>
              <w:t>trvá na tom, aby ukrajinské orgány zaručily institucionální</w:t>
            </w:r>
            <w:r>
              <w:rPr>
                <w:b/>
                <w:i/>
              </w:rPr>
              <w:t xml:space="preserve"> a </w:t>
            </w:r>
            <w:r>
              <w:rPr>
                <w:b/>
                <w:i/>
              </w:rPr>
              <w:t>provozní nezávislost Národního protikorupčního úřadu (NABU)</w:t>
            </w:r>
            <w:r>
              <w:rPr>
                <w:b/>
                <w:i/>
              </w:rPr>
              <w:t xml:space="preserve"> a </w:t>
            </w:r>
            <w:r>
              <w:rPr>
                <w:b/>
                <w:i/>
              </w:rPr>
              <w:t>specializované protikorupční prokuratury (SAPO); odsuzuje veškeré politické vměšování, účelové využívání nebo zastrašování namířené proti protikorupčním institucím, včetně neodůvodněných inspekcí, stíhání nebo provozních omezení,</w:t>
            </w:r>
            <w:r>
              <w:rPr>
                <w:b/>
                <w:i/>
              </w:rPr>
              <w:t xml:space="preserve"> a </w:t>
            </w:r>
            <w:r>
              <w:rPr>
                <w:b/>
                <w:i/>
              </w:rPr>
              <w:t>požaduje okamžité ukončení nepřiměřeného tlaku ze strany bezpečnostních</w:t>
            </w:r>
            <w:r>
              <w:rPr>
                <w:b/>
                <w:i/>
              </w:rPr>
              <w:t xml:space="preserve"> a </w:t>
            </w:r>
            <w:r>
              <w:rPr>
                <w:b/>
                <w:i/>
              </w:rPr>
              <w:t>zpravodajských služeb, včetně ukrajinské bezpečnostní služby (SBU); zdůrazňuje, že ochrana NABU</w:t>
            </w:r>
            <w:r>
              <w:rPr>
                <w:b/>
                <w:i/>
              </w:rPr>
              <w:t xml:space="preserve"> a </w:t>
            </w:r>
            <w:r>
              <w:rPr>
                <w:b/>
                <w:i/>
              </w:rPr>
              <w:t>SAPO je základním předpokladem právního státu, procesu přistoupení Ukrajiny</w:t>
            </w:r>
            <w:r>
              <w:rPr>
                <w:b/>
                <w:i/>
              </w:rPr>
              <w:t xml:space="preserve"> k </w:t>
            </w:r>
            <w:r>
              <w:rPr>
                <w:b/>
                <w:i/>
              </w:rPr>
              <w:t>EU</w:t>
            </w:r>
            <w:r>
              <w:rPr>
                <w:b/>
                <w:i/>
              </w:rPr>
              <w:t xml:space="preserve"> a </w:t>
            </w:r>
            <w:r>
              <w:rPr>
                <w:b/>
                <w:i/>
              </w:rPr>
              <w:t>důvěryhodného využívání mezinárodní podpory;</w:t>
            </w:r>
          </w:p>
        </w:tc>
      </w:tr>
    </w:tbl>
    <w:p w14:paraId="0E383737"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DAAE93D" w14:textId="77777777" w:rsidR="00380C79" w:rsidRPr="000E4F8D" w:rsidRDefault="00380C79" w:rsidP="00380C79">
      <w:r>
        <w:rPr>
          <w:rStyle w:val="HideTWBExt"/>
        </w:rPr>
        <w:t>&lt;/Amend&gt;</w:t>
      </w:r>
    </w:p>
    <w:p w14:paraId="08473AD2"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332</w:t>
      </w:r>
      <w:r>
        <w:rPr>
          <w:rStyle w:val="HideTWBExt"/>
          <w:b w:val="0"/>
        </w:rPr>
        <w:t>&lt;/NumAm&gt;</w:t>
      </w:r>
    </w:p>
    <w:p w14:paraId="2FA832C1" w14:textId="77777777" w:rsidR="00380C79" w:rsidRPr="000E4F8D" w:rsidRDefault="00380C79" w:rsidP="00380C79">
      <w:pPr>
        <w:pStyle w:val="NormalBold"/>
      </w:pPr>
      <w:r>
        <w:rPr>
          <w:rStyle w:val="HideTWBExt"/>
          <w:b w:val="0"/>
        </w:rPr>
        <w:t>&lt;RepeatBlock-By&gt;&lt;Members&gt;</w:t>
      </w:r>
      <w:r>
        <w:t>Özlem Demirel, Danilo Della Valle, Sebastian Everding</w:t>
      </w:r>
      <w:r>
        <w:rPr>
          <w:rStyle w:val="HideTWBExt"/>
          <w:b w:val="0"/>
        </w:rPr>
        <w:t>&lt;/Members&gt;</w:t>
      </w:r>
    </w:p>
    <w:p w14:paraId="62AFDA8A" w14:textId="77777777" w:rsidR="00380C79" w:rsidRPr="000E4F8D" w:rsidRDefault="00380C79" w:rsidP="00380C79">
      <w:pPr>
        <w:pStyle w:val="NormalBold"/>
      </w:pPr>
      <w:r>
        <w:rPr>
          <w:rStyle w:val="HideTWBExt"/>
          <w:b w:val="0"/>
        </w:rPr>
        <w:t>&lt;/RepeatBlock-By&gt;</w:t>
      </w:r>
    </w:p>
    <w:p w14:paraId="0F5FD240"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A11AD3A" w14:textId="3812FE7A" w:rsidR="00380C79" w:rsidRPr="000E4F8D" w:rsidRDefault="00380C79" w:rsidP="00380C79">
      <w:pPr>
        <w:pStyle w:val="NormalBold"/>
      </w:pPr>
      <w:r>
        <w:rPr>
          <w:rStyle w:val="HideTWBExt"/>
          <w:b w:val="0"/>
        </w:rPr>
        <w:t>&lt;Article&gt;</w:t>
      </w:r>
      <w:r>
        <w:t>Bod 11</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D26E72A" w14:textId="77777777" w:rsidTr="004C2510">
        <w:trPr>
          <w:trHeight w:hRule="exact" w:val="240"/>
          <w:jc w:val="center"/>
        </w:trPr>
        <w:tc>
          <w:tcPr>
            <w:tcW w:w="9752" w:type="dxa"/>
            <w:gridSpan w:val="2"/>
            <w:tcBorders>
              <w:top w:val="nil"/>
              <w:left w:val="nil"/>
              <w:bottom w:val="nil"/>
              <w:right w:val="nil"/>
            </w:tcBorders>
          </w:tcPr>
          <w:p w14:paraId="432F6AF4" w14:textId="77777777" w:rsidR="00380C79" w:rsidRPr="000E4F8D" w:rsidRDefault="00380C79" w:rsidP="004C2510"/>
        </w:tc>
      </w:tr>
      <w:tr w:rsidR="00380C79" w14:paraId="43E6B39B" w14:textId="77777777" w:rsidTr="004C2510">
        <w:trPr>
          <w:trHeight w:val="240"/>
          <w:jc w:val="center"/>
        </w:trPr>
        <w:tc>
          <w:tcPr>
            <w:tcW w:w="4876" w:type="dxa"/>
            <w:tcBorders>
              <w:top w:val="nil"/>
              <w:left w:val="nil"/>
              <w:bottom w:val="nil"/>
              <w:right w:val="nil"/>
            </w:tcBorders>
          </w:tcPr>
          <w:p w14:paraId="287EE58A"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738AA36" w14:textId="77777777" w:rsidR="00380C79" w:rsidRPr="000E4F8D" w:rsidRDefault="00380C79" w:rsidP="004C2510">
            <w:pPr>
              <w:pStyle w:val="AmColumnHeading"/>
            </w:pPr>
            <w:r>
              <w:t>Pozměňovací návrh</w:t>
            </w:r>
          </w:p>
        </w:tc>
      </w:tr>
      <w:tr w:rsidR="00380C79" w14:paraId="51E9C54A" w14:textId="77777777" w:rsidTr="004C2510">
        <w:trPr>
          <w:jc w:val="center"/>
        </w:trPr>
        <w:tc>
          <w:tcPr>
            <w:tcW w:w="4876" w:type="dxa"/>
            <w:tcBorders>
              <w:top w:val="nil"/>
              <w:left w:val="nil"/>
              <w:bottom w:val="nil"/>
              <w:right w:val="nil"/>
            </w:tcBorders>
          </w:tcPr>
          <w:p w14:paraId="048520EC" w14:textId="77777777" w:rsidR="00380C79" w:rsidRPr="000E4F8D" w:rsidRDefault="00380C79" w:rsidP="004C2510">
            <w:pPr>
              <w:pStyle w:val="Normal6a"/>
            </w:pPr>
          </w:p>
        </w:tc>
        <w:tc>
          <w:tcPr>
            <w:tcW w:w="4876" w:type="dxa"/>
            <w:tcBorders>
              <w:top w:val="nil"/>
              <w:left w:val="nil"/>
              <w:bottom w:val="nil"/>
              <w:right w:val="nil"/>
            </w:tcBorders>
          </w:tcPr>
          <w:p w14:paraId="024CA886" w14:textId="3F40037E" w:rsidR="00380C79" w:rsidRPr="000E4F8D" w:rsidRDefault="00380C79" w:rsidP="004C2510">
            <w:pPr>
              <w:pStyle w:val="Normal6a"/>
            </w:pPr>
            <w:r>
              <w:rPr>
                <w:b/>
                <w:i/>
              </w:rPr>
              <w:t>11a.</w:t>
            </w:r>
            <w:r>
              <w:tab/>
            </w:r>
            <w:r>
              <w:rPr>
                <w:b/>
                <w:i/>
              </w:rPr>
              <w:t>vyjadřuje hluboké znepokojení nad riziky, která pokračující korupce představuje pro spravedlivé rozdělování mezinárodní pomoci</w:t>
            </w:r>
            <w:r>
              <w:rPr>
                <w:b/>
                <w:i/>
              </w:rPr>
              <w:t xml:space="preserve"> a </w:t>
            </w:r>
            <w:r>
              <w:rPr>
                <w:b/>
                <w:i/>
              </w:rPr>
              <w:t>finančních prostředků na obnovu,</w:t>
            </w:r>
            <w:r>
              <w:rPr>
                <w:b/>
                <w:i/>
              </w:rPr>
              <w:t xml:space="preserve"> a </w:t>
            </w:r>
            <w:r>
              <w:rPr>
                <w:b/>
                <w:i/>
              </w:rPr>
              <w:t>vyzývá</w:t>
            </w:r>
            <w:r>
              <w:rPr>
                <w:b/>
                <w:i/>
              </w:rPr>
              <w:t xml:space="preserve"> k </w:t>
            </w:r>
            <w:r>
              <w:rPr>
                <w:b/>
                <w:i/>
              </w:rPr>
              <w:t>silnému demokratickému dohledu, plné transparentnosti</w:t>
            </w:r>
            <w:r>
              <w:rPr>
                <w:b/>
                <w:i/>
              </w:rPr>
              <w:t xml:space="preserve"> a </w:t>
            </w:r>
            <w:r>
              <w:rPr>
                <w:b/>
                <w:i/>
              </w:rPr>
              <w:t>smysluplnému zapojení odborů</w:t>
            </w:r>
            <w:r>
              <w:rPr>
                <w:b/>
                <w:i/>
              </w:rPr>
              <w:t xml:space="preserve"> a </w:t>
            </w:r>
            <w:r>
              <w:rPr>
                <w:b/>
                <w:i/>
              </w:rPr>
              <w:t>občanské společnosti do monitorování využívání veřejných zdrojů;</w:t>
            </w:r>
          </w:p>
        </w:tc>
      </w:tr>
    </w:tbl>
    <w:p w14:paraId="104292F6"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50CA123" w14:textId="77777777" w:rsidR="00380C79" w:rsidRPr="000E4F8D" w:rsidRDefault="00380C79" w:rsidP="00380C79">
      <w:r>
        <w:rPr>
          <w:rStyle w:val="HideTWBExt"/>
        </w:rPr>
        <w:t>&lt;/Amend&gt;</w:t>
      </w:r>
    </w:p>
    <w:p w14:paraId="1A2907AE"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333</w:t>
      </w:r>
      <w:r>
        <w:rPr>
          <w:rStyle w:val="HideTWBExt"/>
          <w:b w:val="0"/>
        </w:rPr>
        <w:t>&lt;/NumAm&gt;</w:t>
      </w:r>
    </w:p>
    <w:p w14:paraId="33185D60" w14:textId="77777777" w:rsidR="00380C79" w:rsidRPr="000E4F8D" w:rsidRDefault="00380C79" w:rsidP="00380C79">
      <w:pPr>
        <w:pStyle w:val="NormalBold"/>
      </w:pPr>
      <w:r>
        <w:rPr>
          <w:rStyle w:val="HideTWBExt"/>
          <w:b w:val="0"/>
        </w:rPr>
        <w:t>&lt;RepeatBlock-By&gt;&lt;Members&gt;</w:t>
      </w:r>
      <w:r>
        <w:t>Petar Volgin</w:t>
      </w:r>
      <w:r>
        <w:rPr>
          <w:rStyle w:val="HideTWBExt"/>
          <w:b w:val="0"/>
        </w:rPr>
        <w:t>&lt;/Members&gt;</w:t>
      </w:r>
    </w:p>
    <w:p w14:paraId="48C30A6F" w14:textId="77777777" w:rsidR="00380C79" w:rsidRPr="000E4F8D" w:rsidRDefault="00380C79" w:rsidP="00380C79">
      <w:pPr>
        <w:pStyle w:val="NormalBold"/>
      </w:pPr>
      <w:r>
        <w:rPr>
          <w:rStyle w:val="HideTWBExt"/>
          <w:b w:val="0"/>
        </w:rPr>
        <w:t>&lt;/RepeatBlock-By&gt;</w:t>
      </w:r>
    </w:p>
    <w:p w14:paraId="7D742700"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C0933AB" w14:textId="0A7FB0BA" w:rsidR="00380C79" w:rsidRPr="000E4F8D" w:rsidRDefault="00380C79" w:rsidP="00380C79">
      <w:pPr>
        <w:pStyle w:val="NormalBold"/>
      </w:pPr>
      <w:r>
        <w:rPr>
          <w:rStyle w:val="HideTWBExt"/>
          <w:b w:val="0"/>
        </w:rPr>
        <w:t>&lt;Article&gt;</w:t>
      </w:r>
      <w:r>
        <w:t>Bod 11</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ACD9A6C" w14:textId="77777777" w:rsidTr="004C2510">
        <w:trPr>
          <w:trHeight w:hRule="exact" w:val="240"/>
          <w:jc w:val="center"/>
        </w:trPr>
        <w:tc>
          <w:tcPr>
            <w:tcW w:w="9752" w:type="dxa"/>
            <w:gridSpan w:val="2"/>
            <w:tcBorders>
              <w:top w:val="nil"/>
              <w:left w:val="nil"/>
              <w:bottom w:val="nil"/>
              <w:right w:val="nil"/>
            </w:tcBorders>
          </w:tcPr>
          <w:p w14:paraId="38100CF3" w14:textId="77777777" w:rsidR="00380C79" w:rsidRPr="000E4F8D" w:rsidRDefault="00380C79" w:rsidP="004C2510"/>
        </w:tc>
      </w:tr>
      <w:tr w:rsidR="00380C79" w14:paraId="275AFCC7" w14:textId="77777777" w:rsidTr="004C2510">
        <w:trPr>
          <w:trHeight w:val="240"/>
          <w:jc w:val="center"/>
        </w:trPr>
        <w:tc>
          <w:tcPr>
            <w:tcW w:w="4876" w:type="dxa"/>
            <w:tcBorders>
              <w:top w:val="nil"/>
              <w:left w:val="nil"/>
              <w:bottom w:val="nil"/>
              <w:right w:val="nil"/>
            </w:tcBorders>
          </w:tcPr>
          <w:p w14:paraId="1CA9FA67"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FF7FABD" w14:textId="77777777" w:rsidR="00380C79" w:rsidRPr="000E4F8D" w:rsidRDefault="00380C79" w:rsidP="004C2510">
            <w:pPr>
              <w:pStyle w:val="AmColumnHeading"/>
            </w:pPr>
            <w:r>
              <w:t>Pozměňovací návrh</w:t>
            </w:r>
          </w:p>
        </w:tc>
      </w:tr>
      <w:tr w:rsidR="00380C79" w14:paraId="296CFF70" w14:textId="77777777" w:rsidTr="004C2510">
        <w:trPr>
          <w:jc w:val="center"/>
        </w:trPr>
        <w:tc>
          <w:tcPr>
            <w:tcW w:w="4876" w:type="dxa"/>
            <w:tcBorders>
              <w:top w:val="nil"/>
              <w:left w:val="nil"/>
              <w:bottom w:val="nil"/>
              <w:right w:val="nil"/>
            </w:tcBorders>
          </w:tcPr>
          <w:p w14:paraId="68A02925" w14:textId="77777777" w:rsidR="00380C79" w:rsidRPr="000E4F8D" w:rsidRDefault="00380C79" w:rsidP="004C2510">
            <w:pPr>
              <w:pStyle w:val="Normal6a"/>
            </w:pPr>
          </w:p>
        </w:tc>
        <w:tc>
          <w:tcPr>
            <w:tcW w:w="4876" w:type="dxa"/>
            <w:tcBorders>
              <w:top w:val="nil"/>
              <w:left w:val="nil"/>
              <w:bottom w:val="nil"/>
              <w:right w:val="nil"/>
            </w:tcBorders>
          </w:tcPr>
          <w:p w14:paraId="63575BE3" w14:textId="490045F1" w:rsidR="00380C79" w:rsidRPr="000E4F8D" w:rsidRDefault="00380C79" w:rsidP="004C2510">
            <w:pPr>
              <w:pStyle w:val="Normal6a"/>
            </w:pPr>
            <w:r>
              <w:rPr>
                <w:b/>
                <w:i/>
              </w:rPr>
              <w:t>11a.</w:t>
            </w:r>
            <w:r>
              <w:tab/>
            </w:r>
            <w:r>
              <w:rPr>
                <w:b/>
                <w:i/>
              </w:rPr>
              <w:t>vyjadřuje znepokojení nad tím, že několik významných případů vyšetřování korupce na Ukrajině bylo</w:t>
            </w:r>
            <w:r>
              <w:rPr>
                <w:b/>
                <w:i/>
              </w:rPr>
              <w:t xml:space="preserve"> v </w:t>
            </w:r>
            <w:r>
              <w:rPr>
                <w:b/>
                <w:i/>
              </w:rPr>
              <w:t>rámci diskuse</w:t>
            </w:r>
            <w:r>
              <w:rPr>
                <w:b/>
                <w:i/>
              </w:rPr>
              <w:t xml:space="preserve"> o </w:t>
            </w:r>
            <w:r>
              <w:rPr>
                <w:b/>
                <w:i/>
              </w:rPr>
              <w:t>rozšíření EU podrobeno jen omezené kontrole,</w:t>
            </w:r>
            <w:r>
              <w:rPr>
                <w:b/>
                <w:i/>
              </w:rPr>
              <w:t xml:space="preserve"> a </w:t>
            </w:r>
            <w:r>
              <w:rPr>
                <w:b/>
                <w:i/>
              </w:rPr>
              <w:t>varuje před pokusy tyto případy zlehčovat nebo politicky marginalizovat</w:t>
            </w:r>
            <w:r>
              <w:rPr>
                <w:b/>
                <w:i/>
              </w:rPr>
              <w:t xml:space="preserve"> s </w:t>
            </w:r>
            <w:r>
              <w:rPr>
                <w:b/>
                <w:i/>
              </w:rPr>
              <w:t>cílem zachovat předem stanovený narativ rozšíření;</w:t>
            </w:r>
          </w:p>
        </w:tc>
      </w:tr>
    </w:tbl>
    <w:p w14:paraId="55903BB6"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94F8EA9" w14:textId="77777777" w:rsidR="00380C79" w:rsidRPr="000E4F8D" w:rsidRDefault="00380C79" w:rsidP="00380C79">
      <w:r>
        <w:rPr>
          <w:rStyle w:val="HideTWBExt"/>
        </w:rPr>
        <w:t>&lt;/Amend&gt;</w:t>
      </w:r>
    </w:p>
    <w:p w14:paraId="28AFC37A"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334</w:t>
      </w:r>
      <w:r>
        <w:rPr>
          <w:rStyle w:val="HideTWBExt"/>
          <w:b w:val="0"/>
        </w:rPr>
        <w:t>&lt;/NumAm&gt;</w:t>
      </w:r>
    </w:p>
    <w:p w14:paraId="79EAE141" w14:textId="77777777" w:rsidR="00380C79" w:rsidRPr="000E4F8D" w:rsidRDefault="00380C79" w:rsidP="00380C79">
      <w:pPr>
        <w:pStyle w:val="NormalBold"/>
      </w:pPr>
      <w:r>
        <w:rPr>
          <w:rStyle w:val="HideTWBExt"/>
          <w:b w:val="0"/>
        </w:rPr>
        <w:t>&lt;RepeatBlock-By&gt;&lt;Members&gt;</w:t>
      </w:r>
      <w:r>
        <w:t>Özlem Demirel, Danilo Della Valle</w:t>
      </w:r>
      <w:r>
        <w:rPr>
          <w:rStyle w:val="HideTWBExt"/>
          <w:b w:val="0"/>
        </w:rPr>
        <w:t>&lt;/Members&gt;</w:t>
      </w:r>
    </w:p>
    <w:p w14:paraId="42D074D2" w14:textId="77777777" w:rsidR="00380C79" w:rsidRPr="000E4F8D" w:rsidRDefault="00380C79" w:rsidP="00380C79">
      <w:pPr>
        <w:pStyle w:val="NormalBold"/>
      </w:pPr>
      <w:r>
        <w:rPr>
          <w:rStyle w:val="HideTWBExt"/>
          <w:b w:val="0"/>
        </w:rPr>
        <w:t>&lt;/RepeatBlock-By&gt;</w:t>
      </w:r>
    </w:p>
    <w:p w14:paraId="521E8005"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7221096" w14:textId="77777777" w:rsidR="00380C79" w:rsidRPr="000E4F8D" w:rsidRDefault="00380C79" w:rsidP="00380C79">
      <w:pPr>
        <w:pStyle w:val="NormalBold"/>
      </w:pPr>
      <w:r>
        <w:rPr>
          <w:rStyle w:val="HideTWBExt"/>
          <w:b w:val="0"/>
        </w:rPr>
        <w:t>&lt;Article&gt;</w:t>
      </w:r>
      <w:r>
        <w:t>Bod 11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99BAD15" w14:textId="77777777" w:rsidTr="004C2510">
        <w:trPr>
          <w:trHeight w:hRule="exact" w:val="240"/>
          <w:jc w:val="center"/>
        </w:trPr>
        <w:tc>
          <w:tcPr>
            <w:tcW w:w="9752" w:type="dxa"/>
            <w:gridSpan w:val="2"/>
            <w:tcBorders>
              <w:top w:val="nil"/>
              <w:left w:val="nil"/>
              <w:bottom w:val="nil"/>
              <w:right w:val="nil"/>
            </w:tcBorders>
          </w:tcPr>
          <w:p w14:paraId="70E34359" w14:textId="77777777" w:rsidR="00380C79" w:rsidRPr="000E4F8D" w:rsidRDefault="00380C79" w:rsidP="004C2510"/>
        </w:tc>
      </w:tr>
      <w:tr w:rsidR="00380C79" w14:paraId="04322FF4" w14:textId="77777777" w:rsidTr="004C2510">
        <w:trPr>
          <w:trHeight w:val="240"/>
          <w:jc w:val="center"/>
        </w:trPr>
        <w:tc>
          <w:tcPr>
            <w:tcW w:w="4876" w:type="dxa"/>
            <w:tcBorders>
              <w:top w:val="nil"/>
              <w:left w:val="nil"/>
              <w:bottom w:val="nil"/>
              <w:right w:val="nil"/>
            </w:tcBorders>
          </w:tcPr>
          <w:p w14:paraId="444BF34B"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0C156F8" w14:textId="77777777" w:rsidR="00380C79" w:rsidRPr="000E4F8D" w:rsidRDefault="00380C79" w:rsidP="004C2510">
            <w:pPr>
              <w:pStyle w:val="AmColumnHeading"/>
            </w:pPr>
            <w:r>
              <w:t>Pozměňovací návrh</w:t>
            </w:r>
          </w:p>
        </w:tc>
      </w:tr>
      <w:tr w:rsidR="00380C79" w14:paraId="231D0C9B" w14:textId="77777777" w:rsidTr="004C2510">
        <w:trPr>
          <w:jc w:val="center"/>
        </w:trPr>
        <w:tc>
          <w:tcPr>
            <w:tcW w:w="4876" w:type="dxa"/>
            <w:tcBorders>
              <w:top w:val="nil"/>
              <w:left w:val="nil"/>
              <w:bottom w:val="nil"/>
              <w:right w:val="nil"/>
            </w:tcBorders>
          </w:tcPr>
          <w:p w14:paraId="14665E8A" w14:textId="77777777" w:rsidR="00380C79" w:rsidRPr="000E4F8D" w:rsidRDefault="00380C79" w:rsidP="004C2510">
            <w:pPr>
              <w:pStyle w:val="Normal6a"/>
            </w:pPr>
          </w:p>
        </w:tc>
        <w:tc>
          <w:tcPr>
            <w:tcW w:w="4876" w:type="dxa"/>
            <w:tcBorders>
              <w:top w:val="nil"/>
              <w:left w:val="nil"/>
              <w:bottom w:val="nil"/>
              <w:right w:val="nil"/>
            </w:tcBorders>
          </w:tcPr>
          <w:p w14:paraId="36457EC5" w14:textId="23E0DBE5" w:rsidR="00380C79" w:rsidRPr="000E4F8D" w:rsidRDefault="00380C79" w:rsidP="004C2510">
            <w:pPr>
              <w:pStyle w:val="Normal6a"/>
            </w:pPr>
            <w:r>
              <w:rPr>
                <w:b/>
                <w:i/>
              </w:rPr>
              <w:t>11b.</w:t>
            </w:r>
            <w:r>
              <w:tab/>
            </w:r>
            <w:r>
              <w:rPr>
                <w:b/>
                <w:i/>
              </w:rPr>
              <w:t>zdůrazňuje, že korupce na Ukrajině je</w:t>
            </w:r>
            <w:r>
              <w:rPr>
                <w:b/>
                <w:i/>
              </w:rPr>
              <w:t xml:space="preserve"> i </w:t>
            </w:r>
            <w:r>
              <w:rPr>
                <w:b/>
                <w:i/>
              </w:rPr>
              <w:t>nadále strukturálně spojena</w:t>
            </w:r>
            <w:r>
              <w:rPr>
                <w:b/>
                <w:i/>
              </w:rPr>
              <w:t xml:space="preserve"> s </w:t>
            </w:r>
            <w:r>
              <w:rPr>
                <w:b/>
                <w:i/>
              </w:rPr>
              <w:t>oligarchickým vlivem, koncentrací hospodářské moci</w:t>
            </w:r>
            <w:r>
              <w:rPr>
                <w:b/>
                <w:i/>
              </w:rPr>
              <w:t xml:space="preserve"> a </w:t>
            </w:r>
            <w:r>
              <w:rPr>
                <w:b/>
                <w:i/>
              </w:rPr>
              <w:t>neprůhlednými vztahy mezi politickými elitami</w:t>
            </w:r>
            <w:r>
              <w:rPr>
                <w:b/>
                <w:i/>
              </w:rPr>
              <w:t xml:space="preserve"> a </w:t>
            </w:r>
            <w:r>
              <w:rPr>
                <w:b/>
                <w:i/>
              </w:rPr>
              <w:t>podnikatelskými subjekty;</w:t>
            </w:r>
          </w:p>
        </w:tc>
      </w:tr>
    </w:tbl>
    <w:p w14:paraId="2C796343"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47E1C9B8" w14:textId="77777777" w:rsidR="00380C79" w:rsidRPr="000E4F8D" w:rsidRDefault="00380C79" w:rsidP="00380C79">
      <w:r>
        <w:rPr>
          <w:rStyle w:val="HideTWBExt"/>
        </w:rPr>
        <w:t>&lt;/Amend&gt;</w:t>
      </w:r>
    </w:p>
    <w:p w14:paraId="16BD1510"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335</w:t>
      </w:r>
      <w:r>
        <w:rPr>
          <w:rStyle w:val="HideTWBExt"/>
          <w:b w:val="0"/>
        </w:rPr>
        <w:t>&lt;/NumAm&gt;</w:t>
      </w:r>
    </w:p>
    <w:p w14:paraId="6EDDBF02" w14:textId="77777777" w:rsidR="00380C79" w:rsidRPr="000E4F8D" w:rsidRDefault="00380C79" w:rsidP="00380C79">
      <w:pPr>
        <w:pStyle w:val="NormalBold"/>
      </w:pPr>
      <w:r>
        <w:rPr>
          <w:rStyle w:val="HideTWBExt"/>
          <w:b w:val="0"/>
        </w:rPr>
        <w:t>&lt;RepeatBlock-By&gt;&lt;Members&gt;</w:t>
      </w:r>
      <w:r>
        <w:t>Özlem Demirel, Danilo Della Valle</w:t>
      </w:r>
      <w:r>
        <w:rPr>
          <w:rStyle w:val="HideTWBExt"/>
          <w:b w:val="0"/>
        </w:rPr>
        <w:t>&lt;/Members&gt;</w:t>
      </w:r>
    </w:p>
    <w:p w14:paraId="4BF59268" w14:textId="77777777" w:rsidR="00380C79" w:rsidRPr="000E4F8D" w:rsidRDefault="00380C79" w:rsidP="00380C79">
      <w:pPr>
        <w:pStyle w:val="NormalBold"/>
      </w:pPr>
      <w:r>
        <w:rPr>
          <w:rStyle w:val="HideTWBExt"/>
          <w:b w:val="0"/>
        </w:rPr>
        <w:t>&lt;/RepeatBlock-By&gt;</w:t>
      </w:r>
    </w:p>
    <w:p w14:paraId="26FE822A"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CD44BB2" w14:textId="77777777" w:rsidR="00380C79" w:rsidRPr="000E4F8D" w:rsidRDefault="00380C79" w:rsidP="00380C79">
      <w:pPr>
        <w:pStyle w:val="NormalBold"/>
      </w:pPr>
      <w:r>
        <w:rPr>
          <w:rStyle w:val="HideTWBExt"/>
          <w:b w:val="0"/>
        </w:rPr>
        <w:t>&lt;Article&gt;</w:t>
      </w:r>
      <w:r>
        <w:t>Bod 11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2328AD3" w14:textId="77777777" w:rsidTr="004C2510">
        <w:trPr>
          <w:trHeight w:hRule="exact" w:val="240"/>
          <w:jc w:val="center"/>
        </w:trPr>
        <w:tc>
          <w:tcPr>
            <w:tcW w:w="9752" w:type="dxa"/>
            <w:gridSpan w:val="2"/>
            <w:tcBorders>
              <w:top w:val="nil"/>
              <w:left w:val="nil"/>
              <w:bottom w:val="nil"/>
              <w:right w:val="nil"/>
            </w:tcBorders>
          </w:tcPr>
          <w:p w14:paraId="47689540" w14:textId="77777777" w:rsidR="00380C79" w:rsidRPr="000E4F8D" w:rsidRDefault="00380C79" w:rsidP="004C2510"/>
        </w:tc>
      </w:tr>
      <w:tr w:rsidR="00380C79" w14:paraId="7056AA61" w14:textId="77777777" w:rsidTr="004C2510">
        <w:trPr>
          <w:trHeight w:val="240"/>
          <w:jc w:val="center"/>
        </w:trPr>
        <w:tc>
          <w:tcPr>
            <w:tcW w:w="4876" w:type="dxa"/>
            <w:tcBorders>
              <w:top w:val="nil"/>
              <w:left w:val="nil"/>
              <w:bottom w:val="nil"/>
              <w:right w:val="nil"/>
            </w:tcBorders>
          </w:tcPr>
          <w:p w14:paraId="38047A93"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EDF1C8A" w14:textId="77777777" w:rsidR="00380C79" w:rsidRPr="000E4F8D" w:rsidRDefault="00380C79" w:rsidP="004C2510">
            <w:pPr>
              <w:pStyle w:val="AmColumnHeading"/>
            </w:pPr>
            <w:r>
              <w:t>Pozměňovací návrh</w:t>
            </w:r>
          </w:p>
        </w:tc>
      </w:tr>
      <w:tr w:rsidR="00380C79" w14:paraId="2091ED41" w14:textId="77777777" w:rsidTr="004C2510">
        <w:trPr>
          <w:jc w:val="center"/>
        </w:trPr>
        <w:tc>
          <w:tcPr>
            <w:tcW w:w="4876" w:type="dxa"/>
            <w:tcBorders>
              <w:top w:val="nil"/>
              <w:left w:val="nil"/>
              <w:bottom w:val="nil"/>
              <w:right w:val="nil"/>
            </w:tcBorders>
          </w:tcPr>
          <w:p w14:paraId="47D339AF" w14:textId="77777777" w:rsidR="00380C79" w:rsidRPr="000E4F8D" w:rsidRDefault="00380C79" w:rsidP="004C2510">
            <w:pPr>
              <w:pStyle w:val="Normal6a"/>
            </w:pPr>
          </w:p>
        </w:tc>
        <w:tc>
          <w:tcPr>
            <w:tcW w:w="4876" w:type="dxa"/>
            <w:tcBorders>
              <w:top w:val="nil"/>
              <w:left w:val="nil"/>
              <w:bottom w:val="nil"/>
              <w:right w:val="nil"/>
            </w:tcBorders>
          </w:tcPr>
          <w:p w14:paraId="0D58BE87" w14:textId="513A817C" w:rsidR="00380C79" w:rsidRPr="000E4F8D" w:rsidRDefault="00380C79" w:rsidP="004C2510">
            <w:pPr>
              <w:pStyle w:val="Normal6a"/>
            </w:pPr>
            <w:r>
              <w:rPr>
                <w:b/>
                <w:i/>
              </w:rPr>
              <w:t>11c.</w:t>
            </w:r>
            <w:r>
              <w:tab/>
            </w:r>
            <w:r>
              <w:rPr>
                <w:b/>
                <w:i/>
              </w:rPr>
              <w:t>znovu potvrzuje, že boj proti korupci je neoddělitelný od ochrany sociálních práv, pracovních norem</w:t>
            </w:r>
            <w:r>
              <w:rPr>
                <w:b/>
                <w:i/>
              </w:rPr>
              <w:t xml:space="preserve"> a </w:t>
            </w:r>
            <w:r>
              <w:rPr>
                <w:b/>
                <w:i/>
              </w:rPr>
              <w:t>veřejného zájmu,</w:t>
            </w:r>
            <w:r>
              <w:rPr>
                <w:b/>
                <w:i/>
              </w:rPr>
              <w:t xml:space="preserve"> a </w:t>
            </w:r>
            <w:r>
              <w:rPr>
                <w:b/>
                <w:i/>
              </w:rPr>
              <w:t>varuje, že neřešení těchto systémových problémů</w:t>
            </w:r>
            <w:r>
              <w:rPr>
                <w:b/>
                <w:i/>
              </w:rPr>
              <w:t xml:space="preserve"> a </w:t>
            </w:r>
            <w:r>
              <w:rPr>
                <w:b/>
                <w:i/>
              </w:rPr>
              <w:t>jakékoli zhoršení protikorupčních reforem by vážně ohrozilo důvěru veřejnosti</w:t>
            </w:r>
            <w:r>
              <w:rPr>
                <w:b/>
                <w:i/>
              </w:rPr>
              <w:t xml:space="preserve"> a </w:t>
            </w:r>
            <w:r>
              <w:rPr>
                <w:b/>
                <w:i/>
              </w:rPr>
              <w:t>cestu Ukrajiny</w:t>
            </w:r>
            <w:r>
              <w:rPr>
                <w:b/>
                <w:i/>
              </w:rPr>
              <w:t xml:space="preserve"> k </w:t>
            </w:r>
            <w:r>
              <w:rPr>
                <w:b/>
                <w:i/>
              </w:rPr>
              <w:t>evropské integraci;</w:t>
            </w:r>
          </w:p>
        </w:tc>
      </w:tr>
    </w:tbl>
    <w:p w14:paraId="19479089"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9809AE7" w14:textId="77777777" w:rsidR="00380C79" w:rsidRPr="000E4F8D" w:rsidRDefault="00380C79" w:rsidP="00380C79">
      <w:r>
        <w:rPr>
          <w:rStyle w:val="HideTWBExt"/>
        </w:rPr>
        <w:t>&lt;/Amend&gt;</w:t>
      </w:r>
    </w:p>
    <w:p w14:paraId="0DCC5C2E"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336</w:t>
      </w:r>
      <w:r>
        <w:rPr>
          <w:rStyle w:val="HideTWBExt"/>
          <w:b w:val="0"/>
        </w:rPr>
        <w:t>&lt;/NumAm&gt;</w:t>
      </w:r>
    </w:p>
    <w:p w14:paraId="73F91604" w14:textId="77777777" w:rsidR="00380C79" w:rsidRPr="000E4F8D" w:rsidRDefault="00380C79" w:rsidP="00380C79">
      <w:pPr>
        <w:pStyle w:val="NormalBold"/>
      </w:pPr>
      <w:r>
        <w:rPr>
          <w:rStyle w:val="HideTWBExt"/>
          <w:b w:val="0"/>
        </w:rPr>
        <w:t>&lt;RepeatBlock-By&gt;&lt;Members&gt;</w:t>
      </w:r>
      <w:r>
        <w:t>Liudas Mažylis</w:t>
      </w:r>
      <w:r>
        <w:rPr>
          <w:rStyle w:val="HideTWBExt"/>
          <w:b w:val="0"/>
        </w:rPr>
        <w:t>&lt;/Members&gt;</w:t>
      </w:r>
    </w:p>
    <w:p w14:paraId="35CE9855" w14:textId="77777777" w:rsidR="00380C79" w:rsidRPr="000E4F8D" w:rsidRDefault="00380C79" w:rsidP="00380C79">
      <w:pPr>
        <w:pStyle w:val="NormalBold"/>
      </w:pPr>
      <w:r>
        <w:rPr>
          <w:rStyle w:val="HideTWBExt"/>
          <w:b w:val="0"/>
        </w:rPr>
        <w:t>&lt;/RepeatBlock-By&gt;</w:t>
      </w:r>
    </w:p>
    <w:p w14:paraId="51B6B88A"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9D260CB" w14:textId="77777777" w:rsidR="00380C79" w:rsidRPr="000E4F8D" w:rsidRDefault="00380C79" w:rsidP="00380C79">
      <w:pPr>
        <w:pStyle w:val="NormalBold"/>
      </w:pPr>
      <w:r>
        <w:rPr>
          <w:rStyle w:val="HideTWBExt"/>
          <w:b w:val="0"/>
        </w:rPr>
        <w:t>&lt;Article&gt;</w:t>
      </w:r>
      <w:r>
        <w:t>Bod 12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1AA492C" w14:textId="77777777" w:rsidTr="004C2510">
        <w:trPr>
          <w:trHeight w:hRule="exact" w:val="240"/>
          <w:jc w:val="center"/>
        </w:trPr>
        <w:tc>
          <w:tcPr>
            <w:tcW w:w="9752" w:type="dxa"/>
            <w:gridSpan w:val="2"/>
            <w:tcBorders>
              <w:top w:val="nil"/>
              <w:left w:val="nil"/>
              <w:bottom w:val="nil"/>
              <w:right w:val="nil"/>
            </w:tcBorders>
          </w:tcPr>
          <w:p w14:paraId="46D843B5" w14:textId="77777777" w:rsidR="00380C79" w:rsidRPr="000E4F8D" w:rsidRDefault="00380C79" w:rsidP="004C2510"/>
        </w:tc>
      </w:tr>
      <w:tr w:rsidR="00380C79" w14:paraId="643F6A5D" w14:textId="77777777" w:rsidTr="004C2510">
        <w:trPr>
          <w:trHeight w:val="240"/>
          <w:jc w:val="center"/>
        </w:trPr>
        <w:tc>
          <w:tcPr>
            <w:tcW w:w="4876" w:type="dxa"/>
            <w:tcBorders>
              <w:top w:val="nil"/>
              <w:left w:val="nil"/>
              <w:bottom w:val="nil"/>
              <w:right w:val="nil"/>
            </w:tcBorders>
          </w:tcPr>
          <w:p w14:paraId="2CC615B2"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63B191E" w14:textId="77777777" w:rsidR="00380C79" w:rsidRPr="000E4F8D" w:rsidRDefault="00380C79" w:rsidP="004C2510">
            <w:pPr>
              <w:pStyle w:val="AmColumnHeading"/>
            </w:pPr>
            <w:r>
              <w:t>Pozměňovací návrh</w:t>
            </w:r>
          </w:p>
        </w:tc>
      </w:tr>
      <w:tr w:rsidR="00380C79" w14:paraId="1382EF2C" w14:textId="77777777" w:rsidTr="004C2510">
        <w:trPr>
          <w:jc w:val="center"/>
        </w:trPr>
        <w:tc>
          <w:tcPr>
            <w:tcW w:w="4876" w:type="dxa"/>
            <w:tcBorders>
              <w:top w:val="nil"/>
              <w:left w:val="nil"/>
              <w:bottom w:val="nil"/>
              <w:right w:val="nil"/>
            </w:tcBorders>
          </w:tcPr>
          <w:p w14:paraId="6FE06326" w14:textId="1FC42C5A" w:rsidR="00380C79" w:rsidRPr="000E4F8D" w:rsidRDefault="00380C79" w:rsidP="004C2510">
            <w:pPr>
              <w:pStyle w:val="Normal6a"/>
            </w:pPr>
            <w:r>
              <w:t>12.</w:t>
            </w:r>
            <w:r>
              <w:tab/>
              <w:t>vítá členství Ukrajiny</w:t>
            </w:r>
            <w:r>
              <w:t xml:space="preserve"> v </w:t>
            </w:r>
            <w:r>
              <w:t>pracovní skupině zabývající se problematikou podplácení Organizace pro hospodářskou spolupráci</w:t>
            </w:r>
            <w:r>
              <w:t xml:space="preserve"> a </w:t>
            </w:r>
            <w:r>
              <w:t>rozvoj (OECD) jako pozitivní krok na cestě</w:t>
            </w:r>
            <w:r>
              <w:t xml:space="preserve"> k </w:t>
            </w:r>
            <w:r>
              <w:t>plnému členství</w:t>
            </w:r>
            <w:r>
              <w:t xml:space="preserve"> v </w:t>
            </w:r>
            <w:r>
              <w:t>OECD; oceňuje pokrok Ukrajiny při zavádění právních předpisů proti úplatkářství</w:t>
            </w:r>
            <w:r>
              <w:t xml:space="preserve"> v </w:t>
            </w:r>
            <w:r>
              <w:t>rámci mezinárodních transakcí;</w:t>
            </w:r>
          </w:p>
        </w:tc>
        <w:tc>
          <w:tcPr>
            <w:tcW w:w="4876" w:type="dxa"/>
            <w:tcBorders>
              <w:top w:val="nil"/>
              <w:left w:val="nil"/>
              <w:bottom w:val="nil"/>
              <w:right w:val="nil"/>
            </w:tcBorders>
          </w:tcPr>
          <w:p w14:paraId="0E48A231" w14:textId="2500B855" w:rsidR="00380C79" w:rsidRPr="000E4F8D" w:rsidRDefault="00380C79" w:rsidP="004C2510">
            <w:pPr>
              <w:pStyle w:val="Normal6a"/>
            </w:pPr>
            <w:r>
              <w:t>12.</w:t>
            </w:r>
            <w:r>
              <w:tab/>
              <w:t>vítá členství Ukrajiny</w:t>
            </w:r>
            <w:r>
              <w:t xml:space="preserve"> v </w:t>
            </w:r>
            <w:r>
              <w:t>pracovní skupině zabývající se problematikou podplácení Organizace pro hospodářskou spolupráci</w:t>
            </w:r>
            <w:r>
              <w:t xml:space="preserve"> a </w:t>
            </w:r>
            <w:r>
              <w:t>rozvoj (OECD) jako pozitivní krok na cestě</w:t>
            </w:r>
            <w:r>
              <w:t xml:space="preserve"> k </w:t>
            </w:r>
            <w:r>
              <w:t>plnému členství</w:t>
            </w:r>
            <w:r>
              <w:t xml:space="preserve"> v </w:t>
            </w:r>
            <w:r>
              <w:t>OECD</w:t>
            </w:r>
            <w:r>
              <w:t xml:space="preserve"> a </w:t>
            </w:r>
            <w:r>
              <w:rPr>
                <w:b/>
                <w:i/>
              </w:rPr>
              <w:t>jako další potvrzení závazku Ukrajiny dodržovat mezinárodní normy transparentnosti</w:t>
            </w:r>
            <w:r>
              <w:rPr>
                <w:b/>
                <w:i/>
              </w:rPr>
              <w:t xml:space="preserve"> a </w:t>
            </w:r>
            <w:r>
              <w:rPr>
                <w:b/>
                <w:i/>
              </w:rPr>
              <w:t>řádné správy věcí veřejných</w:t>
            </w:r>
            <w:r>
              <w:t>; oceňuje pokrok Ukrajiny při zavádění právních předpisů proti úplatkářství</w:t>
            </w:r>
            <w:r>
              <w:t xml:space="preserve"> v </w:t>
            </w:r>
            <w:r>
              <w:t xml:space="preserve">rámci mezinárodních transakcí </w:t>
            </w:r>
            <w:r>
              <w:rPr>
                <w:b/>
                <w:i/>
              </w:rPr>
              <w:t>jako známku toho, že se země začlenila do globálního společenství odpovědných hospodářských subjektů</w:t>
            </w:r>
            <w:r>
              <w:t>;</w:t>
            </w:r>
          </w:p>
        </w:tc>
      </w:tr>
    </w:tbl>
    <w:p w14:paraId="211E1565"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A279631" w14:textId="77777777" w:rsidR="00380C79" w:rsidRPr="000E4F8D" w:rsidRDefault="00380C79" w:rsidP="00380C79">
      <w:r>
        <w:rPr>
          <w:rStyle w:val="HideTWBExt"/>
        </w:rPr>
        <w:t>&lt;/Amend&gt;</w:t>
      </w:r>
    </w:p>
    <w:p w14:paraId="5A86DAA7"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337</w:t>
      </w:r>
      <w:r>
        <w:rPr>
          <w:rStyle w:val="HideTWBExt"/>
          <w:b w:val="0"/>
        </w:rPr>
        <w:t>&lt;/NumAm&gt;</w:t>
      </w:r>
    </w:p>
    <w:p w14:paraId="027F1210" w14:textId="77777777" w:rsidR="00380C79" w:rsidRPr="000E4F8D" w:rsidRDefault="00380C79" w:rsidP="00380C79">
      <w:pPr>
        <w:pStyle w:val="NormalBold"/>
      </w:pPr>
      <w:r>
        <w:rPr>
          <w:rStyle w:val="HideTWBExt"/>
          <w:b w:val="0"/>
        </w:rPr>
        <w:t>&lt;RepeatBlock-By&gt;&lt;Members&gt;</w:t>
      </w:r>
      <w:r>
        <w:t>Sebastian Tynkkynen</w:t>
      </w:r>
      <w:r>
        <w:rPr>
          <w:rStyle w:val="HideTWBExt"/>
          <w:b w:val="0"/>
        </w:rPr>
        <w:t>&lt;/Members&gt;</w:t>
      </w:r>
    </w:p>
    <w:p w14:paraId="5FE497AC" w14:textId="77777777" w:rsidR="00380C79" w:rsidRPr="000E4F8D" w:rsidRDefault="00380C79" w:rsidP="00380C79">
      <w:pPr>
        <w:pStyle w:val="NormalBold"/>
      </w:pPr>
      <w:r>
        <w:rPr>
          <w:rStyle w:val="HideTWBExt"/>
          <w:b w:val="0"/>
        </w:rPr>
        <w:t>&lt;/RepeatBlock-By&gt;</w:t>
      </w:r>
    </w:p>
    <w:p w14:paraId="5F9B939A"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E7A5DEC" w14:textId="77777777" w:rsidR="00380C79" w:rsidRPr="000E4F8D" w:rsidRDefault="00380C79" w:rsidP="00380C79">
      <w:pPr>
        <w:pStyle w:val="NormalBold"/>
      </w:pPr>
      <w:r>
        <w:rPr>
          <w:rStyle w:val="HideTWBExt"/>
          <w:b w:val="0"/>
        </w:rPr>
        <w:t>&lt;Article&gt;</w:t>
      </w:r>
      <w:r>
        <w:t>Bod 12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0FEFA5A" w14:textId="77777777" w:rsidTr="004C2510">
        <w:trPr>
          <w:trHeight w:hRule="exact" w:val="240"/>
          <w:jc w:val="center"/>
        </w:trPr>
        <w:tc>
          <w:tcPr>
            <w:tcW w:w="9752" w:type="dxa"/>
            <w:gridSpan w:val="2"/>
            <w:tcBorders>
              <w:top w:val="nil"/>
              <w:left w:val="nil"/>
              <w:bottom w:val="nil"/>
              <w:right w:val="nil"/>
            </w:tcBorders>
          </w:tcPr>
          <w:p w14:paraId="677224E9" w14:textId="77777777" w:rsidR="00380C79" w:rsidRPr="000E4F8D" w:rsidRDefault="00380C79" w:rsidP="004C2510"/>
        </w:tc>
      </w:tr>
      <w:tr w:rsidR="00380C79" w14:paraId="2539F1C0" w14:textId="77777777" w:rsidTr="004C2510">
        <w:trPr>
          <w:trHeight w:val="240"/>
          <w:jc w:val="center"/>
        </w:trPr>
        <w:tc>
          <w:tcPr>
            <w:tcW w:w="4876" w:type="dxa"/>
            <w:tcBorders>
              <w:top w:val="nil"/>
              <w:left w:val="nil"/>
              <w:bottom w:val="nil"/>
              <w:right w:val="nil"/>
            </w:tcBorders>
          </w:tcPr>
          <w:p w14:paraId="70D72443"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089708D1" w14:textId="77777777" w:rsidR="00380C79" w:rsidRPr="000E4F8D" w:rsidRDefault="00380C79" w:rsidP="004C2510">
            <w:pPr>
              <w:pStyle w:val="AmColumnHeading"/>
            </w:pPr>
            <w:r>
              <w:t>Pozměňovací návrh</w:t>
            </w:r>
          </w:p>
        </w:tc>
      </w:tr>
      <w:tr w:rsidR="00380C79" w14:paraId="10F68260" w14:textId="77777777" w:rsidTr="004C2510">
        <w:trPr>
          <w:jc w:val="center"/>
        </w:trPr>
        <w:tc>
          <w:tcPr>
            <w:tcW w:w="4876" w:type="dxa"/>
            <w:tcBorders>
              <w:top w:val="nil"/>
              <w:left w:val="nil"/>
              <w:bottom w:val="nil"/>
              <w:right w:val="nil"/>
            </w:tcBorders>
          </w:tcPr>
          <w:p w14:paraId="3AFC1297" w14:textId="5E8B564C" w:rsidR="00380C79" w:rsidRPr="000E4F8D" w:rsidRDefault="00380C79" w:rsidP="004C2510">
            <w:pPr>
              <w:pStyle w:val="Normal6a"/>
            </w:pPr>
            <w:r>
              <w:t>12.</w:t>
            </w:r>
            <w:r>
              <w:tab/>
              <w:t>vítá členství Ukrajiny</w:t>
            </w:r>
            <w:r>
              <w:t xml:space="preserve"> v </w:t>
            </w:r>
            <w:r>
              <w:t>pracovní skupině zabývající se problematikou podplácení Organizace pro hospodářskou spolupráci</w:t>
            </w:r>
            <w:r>
              <w:t xml:space="preserve"> a </w:t>
            </w:r>
            <w:r>
              <w:t>rozvoj (OECD) jako pozitivní krok na cestě</w:t>
            </w:r>
            <w:r>
              <w:t xml:space="preserve"> k </w:t>
            </w:r>
            <w:r>
              <w:t>plnému členství</w:t>
            </w:r>
            <w:r>
              <w:t xml:space="preserve"> v </w:t>
            </w:r>
            <w:r>
              <w:t xml:space="preserve">OECD; </w:t>
            </w:r>
            <w:r>
              <w:rPr>
                <w:b/>
                <w:i/>
              </w:rPr>
              <w:t>oceňuje</w:t>
            </w:r>
            <w:r>
              <w:t xml:space="preserve"> pokrok Ukrajiny při </w:t>
            </w:r>
            <w:r>
              <w:rPr>
                <w:b/>
                <w:i/>
              </w:rPr>
              <w:t>zavádění</w:t>
            </w:r>
            <w:r>
              <w:t xml:space="preserve"> právních předpisů proti úplatkářství</w:t>
            </w:r>
            <w:r>
              <w:t xml:space="preserve"> v </w:t>
            </w:r>
            <w:r>
              <w:rPr>
                <w:b/>
                <w:i/>
              </w:rPr>
              <w:t>rámci</w:t>
            </w:r>
            <w:r>
              <w:t xml:space="preserve"> mezinárodních transakcí;</w:t>
            </w:r>
          </w:p>
        </w:tc>
        <w:tc>
          <w:tcPr>
            <w:tcW w:w="4876" w:type="dxa"/>
            <w:tcBorders>
              <w:top w:val="nil"/>
              <w:left w:val="nil"/>
              <w:bottom w:val="nil"/>
              <w:right w:val="nil"/>
            </w:tcBorders>
          </w:tcPr>
          <w:p w14:paraId="7361FB67" w14:textId="0040E702" w:rsidR="00380C79" w:rsidRPr="000E4F8D" w:rsidRDefault="00380C79" w:rsidP="004C2510">
            <w:pPr>
              <w:pStyle w:val="Normal6a"/>
            </w:pPr>
            <w:r>
              <w:t>12.</w:t>
            </w:r>
            <w:r>
              <w:tab/>
              <w:t>vítá členství Ukrajiny</w:t>
            </w:r>
            <w:r>
              <w:t xml:space="preserve"> v </w:t>
            </w:r>
            <w:r>
              <w:t>pracovní skupině zabývající se problematikou podplácení Organizace pro hospodářskou spolupráci</w:t>
            </w:r>
            <w:r>
              <w:t xml:space="preserve"> a </w:t>
            </w:r>
            <w:r>
              <w:t>rozvoj (OECD) jako pozitivní krok na cestě</w:t>
            </w:r>
            <w:r>
              <w:t xml:space="preserve"> k </w:t>
            </w:r>
            <w:r>
              <w:t>plnému členství</w:t>
            </w:r>
            <w:r>
              <w:t xml:space="preserve"> v </w:t>
            </w:r>
            <w:r>
              <w:t xml:space="preserve">OECD; </w:t>
            </w:r>
            <w:r>
              <w:rPr>
                <w:b/>
                <w:i/>
              </w:rPr>
              <w:t>uznává</w:t>
            </w:r>
            <w:r>
              <w:t xml:space="preserve"> pokrok Ukrajiny při </w:t>
            </w:r>
            <w:r>
              <w:rPr>
                <w:b/>
                <w:i/>
              </w:rPr>
              <w:t>provádění</w:t>
            </w:r>
            <w:r>
              <w:t xml:space="preserve"> právních předpisů proti úplatkářství</w:t>
            </w:r>
            <w:r>
              <w:t xml:space="preserve"> u </w:t>
            </w:r>
            <w:r>
              <w:t>mezinárodních transakcí</w:t>
            </w:r>
            <w:r>
              <w:t xml:space="preserve"> a </w:t>
            </w:r>
            <w:r>
              <w:rPr>
                <w:b/>
                <w:i/>
              </w:rPr>
              <w:t>naléhavě vyzývá Ukrajinu, aby pokračovala ve svém úsilí</w:t>
            </w:r>
            <w:r>
              <w:rPr>
                <w:b/>
                <w:i/>
              </w:rPr>
              <w:t xml:space="preserve"> o </w:t>
            </w:r>
            <w:r>
              <w:rPr>
                <w:b/>
                <w:i/>
              </w:rPr>
              <w:t>pokračování tohoto trendu</w:t>
            </w:r>
            <w:r>
              <w:t>;</w:t>
            </w:r>
          </w:p>
        </w:tc>
      </w:tr>
    </w:tbl>
    <w:p w14:paraId="5BF45C56"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{FI}</w:t>
      </w:r>
      <w:r w:rsidRPr="000E4F8D">
        <w:t>fi</w:t>
      </w:r>
      <w:r w:rsidRPr="000E4F8D">
        <w:rPr>
          <w:rStyle w:val="HideTWBExt"/>
        </w:rPr>
        <w:t>&lt;/Original&gt;</w:t>
      </w:r>
    </w:p>
    <w:p w14:paraId="488749AD" w14:textId="77777777" w:rsidR="00380C79" w:rsidRPr="000E4F8D" w:rsidRDefault="00380C79" w:rsidP="00380C79">
      <w:r>
        <w:rPr>
          <w:rStyle w:val="HideTWBExt"/>
        </w:rPr>
        <w:t>&lt;/Amend&gt;</w:t>
      </w:r>
    </w:p>
    <w:p w14:paraId="39F3DEAA"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338</w:t>
      </w:r>
      <w:r>
        <w:rPr>
          <w:rStyle w:val="HideTWBExt"/>
          <w:b w:val="0"/>
        </w:rPr>
        <w:t>&lt;/NumAm&gt;</w:t>
      </w:r>
    </w:p>
    <w:p w14:paraId="5BB1FB65" w14:textId="77777777" w:rsidR="00380C79" w:rsidRPr="000E4F8D" w:rsidRDefault="00380C79" w:rsidP="00380C79">
      <w:pPr>
        <w:pStyle w:val="NormalBold"/>
      </w:pPr>
      <w:r>
        <w:rPr>
          <w:rStyle w:val="HideTWBExt"/>
          <w:b w:val="0"/>
        </w:rPr>
        <w:t>&lt;RepeatBlock-By&gt;&lt;Members&gt;</w:t>
      </w:r>
      <w:r>
        <w:t>Liudas Mažylis</w:t>
      </w:r>
      <w:r>
        <w:rPr>
          <w:rStyle w:val="HideTWBExt"/>
          <w:b w:val="0"/>
        </w:rPr>
        <w:t>&lt;/Members&gt;</w:t>
      </w:r>
    </w:p>
    <w:p w14:paraId="56063126" w14:textId="77777777" w:rsidR="00380C79" w:rsidRPr="000E4F8D" w:rsidRDefault="00380C79" w:rsidP="00380C79">
      <w:pPr>
        <w:pStyle w:val="NormalBold"/>
      </w:pPr>
      <w:r>
        <w:rPr>
          <w:rStyle w:val="HideTWBExt"/>
          <w:b w:val="0"/>
        </w:rPr>
        <w:t>&lt;/RepeatBlock-By&gt;</w:t>
      </w:r>
    </w:p>
    <w:p w14:paraId="46986861"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FE92874" w14:textId="04A6198E" w:rsidR="00380C79" w:rsidRPr="000E4F8D" w:rsidRDefault="00380C79" w:rsidP="00380C79">
      <w:pPr>
        <w:pStyle w:val="NormalBold"/>
      </w:pPr>
      <w:r>
        <w:rPr>
          <w:rStyle w:val="HideTWBExt"/>
          <w:b w:val="0"/>
        </w:rPr>
        <w:t>&lt;Article&gt;</w:t>
      </w:r>
      <w:r>
        <w:t>Bod 12</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D00A967" w14:textId="77777777" w:rsidTr="004C2510">
        <w:trPr>
          <w:trHeight w:hRule="exact" w:val="240"/>
          <w:jc w:val="center"/>
        </w:trPr>
        <w:tc>
          <w:tcPr>
            <w:tcW w:w="9752" w:type="dxa"/>
            <w:gridSpan w:val="2"/>
            <w:tcBorders>
              <w:top w:val="nil"/>
              <w:left w:val="nil"/>
              <w:bottom w:val="nil"/>
              <w:right w:val="nil"/>
            </w:tcBorders>
          </w:tcPr>
          <w:p w14:paraId="0EC1D478" w14:textId="77777777" w:rsidR="00380C79" w:rsidRPr="000E4F8D" w:rsidRDefault="00380C79" w:rsidP="004C2510"/>
        </w:tc>
      </w:tr>
      <w:tr w:rsidR="00380C79" w14:paraId="597860CB" w14:textId="77777777" w:rsidTr="004C2510">
        <w:trPr>
          <w:trHeight w:val="240"/>
          <w:jc w:val="center"/>
        </w:trPr>
        <w:tc>
          <w:tcPr>
            <w:tcW w:w="4876" w:type="dxa"/>
            <w:tcBorders>
              <w:top w:val="nil"/>
              <w:left w:val="nil"/>
              <w:bottom w:val="nil"/>
              <w:right w:val="nil"/>
            </w:tcBorders>
          </w:tcPr>
          <w:p w14:paraId="5D6FBBE4"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288141D" w14:textId="77777777" w:rsidR="00380C79" w:rsidRPr="000E4F8D" w:rsidRDefault="00380C79" w:rsidP="004C2510">
            <w:pPr>
              <w:pStyle w:val="AmColumnHeading"/>
            </w:pPr>
            <w:r>
              <w:t>Pozměňovací návrh</w:t>
            </w:r>
          </w:p>
        </w:tc>
      </w:tr>
      <w:tr w:rsidR="00380C79" w14:paraId="0D485128" w14:textId="77777777" w:rsidTr="004C2510">
        <w:trPr>
          <w:jc w:val="center"/>
        </w:trPr>
        <w:tc>
          <w:tcPr>
            <w:tcW w:w="4876" w:type="dxa"/>
            <w:tcBorders>
              <w:top w:val="nil"/>
              <w:left w:val="nil"/>
              <w:bottom w:val="nil"/>
              <w:right w:val="nil"/>
            </w:tcBorders>
          </w:tcPr>
          <w:p w14:paraId="7A2637CA" w14:textId="77777777" w:rsidR="00380C79" w:rsidRPr="000E4F8D" w:rsidRDefault="00380C79" w:rsidP="004C2510">
            <w:pPr>
              <w:pStyle w:val="Normal6a"/>
            </w:pPr>
          </w:p>
        </w:tc>
        <w:tc>
          <w:tcPr>
            <w:tcW w:w="4876" w:type="dxa"/>
            <w:tcBorders>
              <w:top w:val="nil"/>
              <w:left w:val="nil"/>
              <w:bottom w:val="nil"/>
              <w:right w:val="nil"/>
            </w:tcBorders>
          </w:tcPr>
          <w:p w14:paraId="27373DBD" w14:textId="3C8BDB1A" w:rsidR="00380C79" w:rsidRPr="000E4F8D" w:rsidRDefault="00380C79" w:rsidP="004C2510">
            <w:pPr>
              <w:pStyle w:val="Normal6a"/>
            </w:pPr>
            <w:r>
              <w:rPr>
                <w:b/>
                <w:i/>
              </w:rPr>
              <w:t>12a.</w:t>
            </w:r>
            <w:r>
              <w:tab/>
            </w:r>
            <w:r>
              <w:rPr>
                <w:b/>
                <w:i/>
              </w:rPr>
              <w:t>konstatuje, že bezpečnost Ukrajiny</w:t>
            </w:r>
            <w:r>
              <w:rPr>
                <w:b/>
                <w:i/>
              </w:rPr>
              <w:t xml:space="preserve"> a </w:t>
            </w:r>
            <w:r>
              <w:rPr>
                <w:b/>
                <w:i/>
              </w:rPr>
              <w:t>evropská bezpečnost se vzájemně posilují; svrchovaná</w:t>
            </w:r>
            <w:r>
              <w:rPr>
                <w:b/>
                <w:i/>
              </w:rPr>
              <w:t xml:space="preserve"> a </w:t>
            </w:r>
            <w:r>
              <w:rPr>
                <w:b/>
                <w:i/>
              </w:rPr>
              <w:t>demokratická Ukrajina začleněná do evropských struktur přispívá ke stabilitě, míru</w:t>
            </w:r>
            <w:r>
              <w:rPr>
                <w:b/>
                <w:i/>
              </w:rPr>
              <w:t xml:space="preserve"> a </w:t>
            </w:r>
            <w:r>
              <w:rPr>
                <w:b/>
                <w:i/>
              </w:rPr>
              <w:t>prosperitě evropského kontinentu; znovu potvrzuje pevné odhodlání Evropské unie podporovat obranu, svrchovanost</w:t>
            </w:r>
            <w:r>
              <w:rPr>
                <w:b/>
                <w:i/>
              </w:rPr>
              <w:t xml:space="preserve"> a </w:t>
            </w:r>
            <w:r>
              <w:rPr>
                <w:b/>
                <w:i/>
              </w:rPr>
              <w:t>územní celistvost Ukrajiny.</w:t>
            </w:r>
          </w:p>
        </w:tc>
      </w:tr>
    </w:tbl>
    <w:p w14:paraId="2A5E28AD"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794B30B6" w14:textId="77777777" w:rsidR="00380C79" w:rsidRPr="000E4F8D" w:rsidRDefault="00380C79" w:rsidP="00380C79">
      <w:r>
        <w:rPr>
          <w:rStyle w:val="HideTWBExt"/>
        </w:rPr>
        <w:t>&lt;/Amend&gt;</w:t>
      </w:r>
    </w:p>
    <w:p w14:paraId="6BF60E11"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339</w:t>
      </w:r>
      <w:r>
        <w:rPr>
          <w:rStyle w:val="HideTWBExt"/>
          <w:b w:val="0"/>
        </w:rPr>
        <w:t>&lt;/NumAm&gt;</w:t>
      </w:r>
    </w:p>
    <w:p w14:paraId="598685C1" w14:textId="77777777" w:rsidR="00380C79" w:rsidRPr="000E4F8D" w:rsidRDefault="00380C79" w:rsidP="00380C79">
      <w:pPr>
        <w:pStyle w:val="NormalBold"/>
      </w:pPr>
      <w:r>
        <w:rPr>
          <w:rStyle w:val="HideTWBExt"/>
          <w:b w:val="0"/>
        </w:rPr>
        <w:t>&lt;RepeatBlock-By&gt;&lt;Members&gt;</w:t>
      </w:r>
      <w:r>
        <w:t>Petar Volgin</w:t>
      </w:r>
      <w:r>
        <w:rPr>
          <w:rStyle w:val="HideTWBExt"/>
          <w:b w:val="0"/>
        </w:rPr>
        <w:t>&lt;/Members&gt;</w:t>
      </w:r>
    </w:p>
    <w:p w14:paraId="18C62664" w14:textId="77777777" w:rsidR="00380C79" w:rsidRPr="000E4F8D" w:rsidRDefault="00380C79" w:rsidP="00380C79">
      <w:pPr>
        <w:pStyle w:val="NormalBold"/>
      </w:pPr>
      <w:r>
        <w:rPr>
          <w:rStyle w:val="HideTWBExt"/>
          <w:b w:val="0"/>
        </w:rPr>
        <w:t>&lt;/RepeatBlock-By&gt;</w:t>
      </w:r>
    </w:p>
    <w:p w14:paraId="04BB85AD"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903EBEE" w14:textId="193F1823" w:rsidR="00380C79" w:rsidRPr="000E4F8D" w:rsidRDefault="00380C79" w:rsidP="00380C79">
      <w:pPr>
        <w:pStyle w:val="NormalBold"/>
      </w:pPr>
      <w:r>
        <w:rPr>
          <w:rStyle w:val="HideTWBExt"/>
          <w:b w:val="0"/>
        </w:rPr>
        <w:t>&lt;Article&gt;</w:t>
      </w:r>
      <w:r>
        <w:t>Bod 12</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B3685EB" w14:textId="77777777" w:rsidTr="004C2510">
        <w:trPr>
          <w:trHeight w:hRule="exact" w:val="240"/>
          <w:jc w:val="center"/>
        </w:trPr>
        <w:tc>
          <w:tcPr>
            <w:tcW w:w="9752" w:type="dxa"/>
            <w:gridSpan w:val="2"/>
            <w:tcBorders>
              <w:top w:val="nil"/>
              <w:left w:val="nil"/>
              <w:bottom w:val="nil"/>
              <w:right w:val="nil"/>
            </w:tcBorders>
          </w:tcPr>
          <w:p w14:paraId="167ED823" w14:textId="77777777" w:rsidR="00380C79" w:rsidRPr="000E4F8D" w:rsidRDefault="00380C79" w:rsidP="004C2510"/>
        </w:tc>
      </w:tr>
      <w:tr w:rsidR="00380C79" w14:paraId="77E28194" w14:textId="77777777" w:rsidTr="004C2510">
        <w:trPr>
          <w:trHeight w:val="240"/>
          <w:jc w:val="center"/>
        </w:trPr>
        <w:tc>
          <w:tcPr>
            <w:tcW w:w="4876" w:type="dxa"/>
            <w:tcBorders>
              <w:top w:val="nil"/>
              <w:left w:val="nil"/>
              <w:bottom w:val="nil"/>
              <w:right w:val="nil"/>
            </w:tcBorders>
          </w:tcPr>
          <w:p w14:paraId="15BC3BA0"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714825E4" w14:textId="77777777" w:rsidR="00380C79" w:rsidRPr="000E4F8D" w:rsidRDefault="00380C79" w:rsidP="004C2510">
            <w:pPr>
              <w:pStyle w:val="AmColumnHeading"/>
            </w:pPr>
            <w:r>
              <w:t>Pozměňovací návrh</w:t>
            </w:r>
          </w:p>
        </w:tc>
      </w:tr>
      <w:tr w:rsidR="00380C79" w14:paraId="026DA3D6" w14:textId="77777777" w:rsidTr="004C2510">
        <w:trPr>
          <w:jc w:val="center"/>
        </w:trPr>
        <w:tc>
          <w:tcPr>
            <w:tcW w:w="4876" w:type="dxa"/>
            <w:tcBorders>
              <w:top w:val="nil"/>
              <w:left w:val="nil"/>
              <w:bottom w:val="nil"/>
              <w:right w:val="nil"/>
            </w:tcBorders>
          </w:tcPr>
          <w:p w14:paraId="4791FE61" w14:textId="77777777" w:rsidR="00380C79" w:rsidRPr="000E4F8D" w:rsidRDefault="00380C79" w:rsidP="004C2510">
            <w:pPr>
              <w:pStyle w:val="Normal6a"/>
            </w:pPr>
          </w:p>
        </w:tc>
        <w:tc>
          <w:tcPr>
            <w:tcW w:w="4876" w:type="dxa"/>
            <w:tcBorders>
              <w:top w:val="nil"/>
              <w:left w:val="nil"/>
              <w:bottom w:val="nil"/>
              <w:right w:val="nil"/>
            </w:tcBorders>
          </w:tcPr>
          <w:p w14:paraId="46D8B391" w14:textId="0B667242" w:rsidR="00380C79" w:rsidRPr="000E4F8D" w:rsidRDefault="00380C79" w:rsidP="004C2510">
            <w:pPr>
              <w:pStyle w:val="Normal6a"/>
            </w:pPr>
            <w:r>
              <w:rPr>
                <w:b/>
                <w:i/>
              </w:rPr>
              <w:t>12a.</w:t>
            </w:r>
            <w:r>
              <w:tab/>
            </w:r>
            <w:r>
              <w:rPr>
                <w:b/>
                <w:i/>
              </w:rPr>
              <w:t>vyzývá Evropský úřad pro boj proti podvodům</w:t>
            </w:r>
            <w:r>
              <w:rPr>
                <w:b/>
                <w:i/>
              </w:rPr>
              <w:t xml:space="preserve"> a </w:t>
            </w:r>
            <w:r>
              <w:rPr>
                <w:b/>
                <w:i/>
              </w:rPr>
              <w:t>Úřad evropského veřejného žalobce, aby zintenzivnily monitorování finančních prostředků EU přidělených Ukrajině</w:t>
            </w:r>
            <w:r>
              <w:rPr>
                <w:b/>
                <w:i/>
              </w:rPr>
              <w:t xml:space="preserve"> s </w:t>
            </w:r>
            <w:r>
              <w:rPr>
                <w:b/>
                <w:i/>
              </w:rPr>
              <w:t>cílem předcházet podvodům, korupci</w:t>
            </w:r>
            <w:r>
              <w:rPr>
                <w:b/>
                <w:i/>
              </w:rPr>
              <w:t xml:space="preserve"> a </w:t>
            </w:r>
            <w:r>
              <w:rPr>
                <w:b/>
                <w:i/>
              </w:rPr>
              <w:t>zneužívání;</w:t>
            </w:r>
          </w:p>
        </w:tc>
      </w:tr>
    </w:tbl>
    <w:p w14:paraId="4332FA45"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5B80562" w14:textId="77777777" w:rsidR="00380C79" w:rsidRPr="000E4F8D" w:rsidRDefault="00380C79" w:rsidP="00380C79">
      <w:r>
        <w:rPr>
          <w:rStyle w:val="HideTWBExt"/>
        </w:rPr>
        <w:t>&lt;/Amend&gt;</w:t>
      </w:r>
    </w:p>
    <w:p w14:paraId="5CE4D927"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340</w:t>
      </w:r>
      <w:r>
        <w:rPr>
          <w:rStyle w:val="HideTWBExt"/>
          <w:b w:val="0"/>
        </w:rPr>
        <w:t>&lt;/NumAm&gt;</w:t>
      </w:r>
    </w:p>
    <w:p w14:paraId="526B879B" w14:textId="77777777" w:rsidR="00380C79" w:rsidRPr="000E4F8D" w:rsidRDefault="00380C79" w:rsidP="00380C79">
      <w:pPr>
        <w:pStyle w:val="NormalBold"/>
      </w:pPr>
      <w:r>
        <w:rPr>
          <w:rStyle w:val="HideTWBExt"/>
          <w:b w:val="0"/>
        </w:rPr>
        <w:t>&lt;RepeatBlock-By&gt;&lt;Members&gt;</w:t>
      </w:r>
      <w:r>
        <w:t>Petras Auštrevičius, Dan Barna, Hilde Vautmans, Lucia Yar, Marie-Agnes Strack-Zimmermann, Urmas Paet, Malik Azmani, Nathalie Loiseau, Michał Kobosko</w:t>
      </w:r>
      <w:r>
        <w:rPr>
          <w:rStyle w:val="HideTWBExt"/>
          <w:b w:val="0"/>
        </w:rPr>
        <w:t>&lt;/Members&gt;</w:t>
      </w:r>
    </w:p>
    <w:p w14:paraId="023E285E" w14:textId="77777777" w:rsidR="00380C79" w:rsidRPr="000E4F8D" w:rsidRDefault="00380C79" w:rsidP="00380C79">
      <w:pPr>
        <w:pStyle w:val="NormalBold"/>
      </w:pPr>
      <w:r>
        <w:rPr>
          <w:rStyle w:val="HideTWBExt"/>
          <w:b w:val="0"/>
        </w:rPr>
        <w:t>&lt;/RepeatBlock-By&gt;</w:t>
      </w:r>
    </w:p>
    <w:p w14:paraId="259F5692"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CC8F043" w14:textId="5E744863" w:rsidR="00380C79" w:rsidRPr="000E4F8D" w:rsidRDefault="00380C79" w:rsidP="00380C79">
      <w:pPr>
        <w:pStyle w:val="NormalBold"/>
      </w:pPr>
      <w:r>
        <w:rPr>
          <w:rStyle w:val="HideTWBExt"/>
          <w:b w:val="0"/>
        </w:rPr>
        <w:t>&lt;Article&gt;</w:t>
      </w:r>
      <w:r>
        <w:t>Bod 12</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E0DF98E" w14:textId="77777777" w:rsidTr="004C2510">
        <w:trPr>
          <w:trHeight w:hRule="exact" w:val="240"/>
          <w:jc w:val="center"/>
        </w:trPr>
        <w:tc>
          <w:tcPr>
            <w:tcW w:w="9752" w:type="dxa"/>
            <w:gridSpan w:val="2"/>
            <w:tcBorders>
              <w:top w:val="nil"/>
              <w:left w:val="nil"/>
              <w:bottom w:val="nil"/>
              <w:right w:val="nil"/>
            </w:tcBorders>
          </w:tcPr>
          <w:p w14:paraId="73B62748" w14:textId="77777777" w:rsidR="00380C79" w:rsidRPr="000E4F8D" w:rsidRDefault="00380C79" w:rsidP="004C2510"/>
        </w:tc>
      </w:tr>
      <w:tr w:rsidR="00380C79" w14:paraId="55EEDBA4" w14:textId="77777777" w:rsidTr="004C2510">
        <w:trPr>
          <w:trHeight w:val="240"/>
          <w:jc w:val="center"/>
        </w:trPr>
        <w:tc>
          <w:tcPr>
            <w:tcW w:w="4876" w:type="dxa"/>
            <w:tcBorders>
              <w:top w:val="nil"/>
              <w:left w:val="nil"/>
              <w:bottom w:val="nil"/>
              <w:right w:val="nil"/>
            </w:tcBorders>
          </w:tcPr>
          <w:p w14:paraId="692B94ED"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7FD27DB" w14:textId="77777777" w:rsidR="00380C79" w:rsidRPr="000E4F8D" w:rsidRDefault="00380C79" w:rsidP="004C2510">
            <w:pPr>
              <w:pStyle w:val="AmColumnHeading"/>
            </w:pPr>
            <w:r>
              <w:t>Pozměňovací návrh</w:t>
            </w:r>
          </w:p>
        </w:tc>
      </w:tr>
      <w:tr w:rsidR="00380C79" w14:paraId="004709CA" w14:textId="77777777" w:rsidTr="004C2510">
        <w:trPr>
          <w:jc w:val="center"/>
        </w:trPr>
        <w:tc>
          <w:tcPr>
            <w:tcW w:w="4876" w:type="dxa"/>
            <w:tcBorders>
              <w:top w:val="nil"/>
              <w:left w:val="nil"/>
              <w:bottom w:val="nil"/>
              <w:right w:val="nil"/>
            </w:tcBorders>
          </w:tcPr>
          <w:p w14:paraId="476D0FAC" w14:textId="77777777" w:rsidR="00380C79" w:rsidRPr="000E4F8D" w:rsidRDefault="00380C79" w:rsidP="004C2510">
            <w:pPr>
              <w:pStyle w:val="Normal6a"/>
            </w:pPr>
          </w:p>
        </w:tc>
        <w:tc>
          <w:tcPr>
            <w:tcW w:w="4876" w:type="dxa"/>
            <w:tcBorders>
              <w:top w:val="nil"/>
              <w:left w:val="nil"/>
              <w:bottom w:val="nil"/>
              <w:right w:val="nil"/>
            </w:tcBorders>
          </w:tcPr>
          <w:p w14:paraId="3DFF254E" w14:textId="521A6967" w:rsidR="00380C79" w:rsidRPr="000E4F8D" w:rsidRDefault="00380C79" w:rsidP="004C2510">
            <w:pPr>
              <w:pStyle w:val="Normal6a"/>
            </w:pPr>
            <w:r>
              <w:rPr>
                <w:b/>
                <w:i/>
              </w:rPr>
              <w:t>12a.</w:t>
            </w:r>
            <w:r>
              <w:tab/>
            </w:r>
            <w:r>
              <w:rPr>
                <w:b/>
                <w:i/>
              </w:rPr>
              <w:t>opakuje, že je důležité pokračovat</w:t>
            </w:r>
            <w:r>
              <w:rPr>
                <w:b/>
                <w:i/>
              </w:rPr>
              <w:t xml:space="preserve"> v </w:t>
            </w:r>
            <w:r>
              <w:rPr>
                <w:b/>
                <w:i/>
              </w:rPr>
              <w:t>boji proti organizované trestné činnosti; naléhavě vyzývá</w:t>
            </w:r>
            <w:r>
              <w:rPr>
                <w:b/>
                <w:i/>
              </w:rPr>
              <w:t xml:space="preserve"> k </w:t>
            </w:r>
            <w:r>
              <w:rPr>
                <w:b/>
                <w:i/>
              </w:rPr>
              <w:t>dalšímu úsilí</w:t>
            </w:r>
            <w:r>
              <w:rPr>
                <w:b/>
                <w:i/>
              </w:rPr>
              <w:t xml:space="preserve"> o </w:t>
            </w:r>
            <w:r>
              <w:rPr>
                <w:b/>
                <w:i/>
              </w:rPr>
              <w:t>zintenzivnění boje proti podvodům</w:t>
            </w:r>
            <w:r>
              <w:rPr>
                <w:b/>
                <w:i/>
              </w:rPr>
              <w:t xml:space="preserve"> a </w:t>
            </w:r>
            <w:r>
              <w:rPr>
                <w:b/>
                <w:i/>
              </w:rPr>
              <w:t>on-line podvodům na Ukrajině;</w:t>
            </w:r>
          </w:p>
        </w:tc>
      </w:tr>
    </w:tbl>
    <w:p w14:paraId="404F45CD"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C35A4E3" w14:textId="77777777" w:rsidR="00380C79" w:rsidRPr="000E4F8D" w:rsidRDefault="00380C79" w:rsidP="00380C79">
      <w:r>
        <w:rPr>
          <w:rStyle w:val="HideTWBExt"/>
        </w:rPr>
        <w:t>&lt;/Amend&gt;</w:t>
      </w:r>
    </w:p>
    <w:p w14:paraId="3C47E8F1"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341</w:t>
      </w:r>
      <w:r>
        <w:rPr>
          <w:rStyle w:val="HideTWBExt"/>
          <w:b w:val="0"/>
        </w:rPr>
        <w:t>&lt;/NumAm&gt;</w:t>
      </w:r>
    </w:p>
    <w:p w14:paraId="2DC039FF" w14:textId="77777777" w:rsidR="00380C79" w:rsidRPr="000E4F8D" w:rsidRDefault="00380C79" w:rsidP="00380C79">
      <w:pPr>
        <w:pStyle w:val="NormalBold"/>
      </w:pPr>
      <w:r>
        <w:rPr>
          <w:rStyle w:val="HideTWBExt"/>
          <w:b w:val="0"/>
        </w:rPr>
        <w:t>&lt;RepeatBlock-By&gt;&lt;Members&gt;</w:t>
      </w:r>
      <w:r>
        <w:t xml:space="preserve"> Petras Auštrevičius, Dan Barna, Hilde Vautmans, Lucia Yar, Marie-Agnes Strack-Zimmermann, Urmas Paet, Michał Kobosko</w:t>
      </w:r>
      <w:r>
        <w:rPr>
          <w:rStyle w:val="HideTWBExt"/>
          <w:b w:val="0"/>
        </w:rPr>
        <w:t>&lt;/Members&gt;</w:t>
      </w:r>
    </w:p>
    <w:p w14:paraId="427DBA50" w14:textId="77777777" w:rsidR="00380C79" w:rsidRPr="000E4F8D" w:rsidRDefault="00380C79" w:rsidP="00380C79">
      <w:pPr>
        <w:pStyle w:val="NormalBold"/>
      </w:pPr>
      <w:r>
        <w:rPr>
          <w:rStyle w:val="HideTWBExt"/>
          <w:b w:val="0"/>
        </w:rPr>
        <w:t>&lt;/RepeatBlock-By&gt;</w:t>
      </w:r>
    </w:p>
    <w:p w14:paraId="6C615E42"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E6A09F4" w14:textId="77777777" w:rsidR="00380C79" w:rsidRPr="000E4F8D" w:rsidRDefault="00380C79" w:rsidP="00380C79">
      <w:pPr>
        <w:pStyle w:val="NormalBold"/>
      </w:pPr>
      <w:r>
        <w:rPr>
          <w:rStyle w:val="HideTWBExt"/>
          <w:b w:val="0"/>
        </w:rPr>
        <w:t>&lt;Article&gt;</w:t>
      </w:r>
      <w:r>
        <w:t>Bod 12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4194366" w14:textId="77777777" w:rsidTr="004C2510">
        <w:trPr>
          <w:trHeight w:hRule="exact" w:val="240"/>
          <w:jc w:val="center"/>
        </w:trPr>
        <w:tc>
          <w:tcPr>
            <w:tcW w:w="9752" w:type="dxa"/>
            <w:gridSpan w:val="2"/>
            <w:tcBorders>
              <w:top w:val="nil"/>
              <w:left w:val="nil"/>
              <w:bottom w:val="nil"/>
              <w:right w:val="nil"/>
            </w:tcBorders>
          </w:tcPr>
          <w:p w14:paraId="750CB8C5" w14:textId="77777777" w:rsidR="00380C79" w:rsidRPr="000E4F8D" w:rsidRDefault="00380C79" w:rsidP="004C2510"/>
        </w:tc>
      </w:tr>
      <w:tr w:rsidR="00380C79" w14:paraId="26A51AF7" w14:textId="77777777" w:rsidTr="004C2510">
        <w:trPr>
          <w:trHeight w:val="240"/>
          <w:jc w:val="center"/>
        </w:trPr>
        <w:tc>
          <w:tcPr>
            <w:tcW w:w="4876" w:type="dxa"/>
            <w:tcBorders>
              <w:top w:val="nil"/>
              <w:left w:val="nil"/>
              <w:bottom w:val="nil"/>
              <w:right w:val="nil"/>
            </w:tcBorders>
          </w:tcPr>
          <w:p w14:paraId="583B4DD6"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7625E3E7" w14:textId="77777777" w:rsidR="00380C79" w:rsidRPr="000E4F8D" w:rsidRDefault="00380C79" w:rsidP="004C2510">
            <w:pPr>
              <w:pStyle w:val="AmColumnHeading"/>
            </w:pPr>
            <w:r>
              <w:t>Pozměňovací návrh</w:t>
            </w:r>
          </w:p>
        </w:tc>
      </w:tr>
      <w:tr w:rsidR="00380C79" w14:paraId="5BFAB6E9" w14:textId="77777777" w:rsidTr="004C2510">
        <w:trPr>
          <w:jc w:val="center"/>
        </w:trPr>
        <w:tc>
          <w:tcPr>
            <w:tcW w:w="4876" w:type="dxa"/>
            <w:tcBorders>
              <w:top w:val="nil"/>
              <w:left w:val="nil"/>
              <w:bottom w:val="nil"/>
              <w:right w:val="nil"/>
            </w:tcBorders>
          </w:tcPr>
          <w:p w14:paraId="27084DEC" w14:textId="77777777" w:rsidR="00380C79" w:rsidRPr="000E4F8D" w:rsidRDefault="00380C79" w:rsidP="004C2510">
            <w:pPr>
              <w:pStyle w:val="Normal6a"/>
            </w:pPr>
          </w:p>
        </w:tc>
        <w:tc>
          <w:tcPr>
            <w:tcW w:w="4876" w:type="dxa"/>
            <w:tcBorders>
              <w:top w:val="nil"/>
              <w:left w:val="nil"/>
              <w:bottom w:val="nil"/>
              <w:right w:val="nil"/>
            </w:tcBorders>
          </w:tcPr>
          <w:p w14:paraId="04A2288F" w14:textId="2AEF6BF0" w:rsidR="00380C79" w:rsidRPr="000E4F8D" w:rsidRDefault="00380C79" w:rsidP="004C2510">
            <w:pPr>
              <w:pStyle w:val="Normal6a"/>
            </w:pPr>
            <w:r>
              <w:rPr>
                <w:b/>
                <w:i/>
              </w:rPr>
              <w:t>12b.</w:t>
            </w:r>
            <w:r>
              <w:tab/>
            </w:r>
            <w:r>
              <w:rPr>
                <w:b/>
                <w:i/>
              </w:rPr>
              <w:t>důrazně odsuzuje diskriminaci ukrajinských sportovců na zimních olympijských</w:t>
            </w:r>
            <w:r>
              <w:rPr>
                <w:b/>
                <w:i/>
              </w:rPr>
              <w:t xml:space="preserve"> a </w:t>
            </w:r>
            <w:r>
              <w:rPr>
                <w:b/>
                <w:i/>
              </w:rPr>
              <w:t>paralympijských hrách</w:t>
            </w:r>
            <w:r>
              <w:rPr>
                <w:b/>
                <w:i/>
              </w:rPr>
              <w:t xml:space="preserve"> v </w:t>
            </w:r>
            <w:r>
              <w:rPr>
                <w:b/>
                <w:i/>
              </w:rPr>
              <w:t>Miláně</w:t>
            </w:r>
            <w:r>
              <w:rPr>
                <w:b/>
                <w:i/>
              </w:rPr>
              <w:t xml:space="preserve"> v </w:t>
            </w:r>
            <w:r>
              <w:rPr>
                <w:b/>
                <w:i/>
              </w:rPr>
              <w:t>roce 2026, kde byla potlačena jejich svoboda projevu, což vedlo</w:t>
            </w:r>
            <w:r>
              <w:rPr>
                <w:b/>
                <w:i/>
              </w:rPr>
              <w:t xml:space="preserve"> k </w:t>
            </w:r>
            <w:r>
              <w:rPr>
                <w:b/>
                <w:i/>
              </w:rPr>
              <w:t>tvrdým trestům jako diskvalifikace; vyjadřuje solidaritu</w:t>
            </w:r>
            <w:r>
              <w:rPr>
                <w:b/>
                <w:i/>
              </w:rPr>
              <w:t xml:space="preserve"> s </w:t>
            </w:r>
            <w:r>
              <w:rPr>
                <w:b/>
                <w:i/>
              </w:rPr>
              <w:t>těmito sportovci</w:t>
            </w:r>
            <w:r>
              <w:rPr>
                <w:b/>
                <w:i/>
              </w:rPr>
              <w:t xml:space="preserve"> a </w:t>
            </w:r>
            <w:r>
              <w:rPr>
                <w:b/>
                <w:i/>
              </w:rPr>
              <w:t>vyzývá EU</w:t>
            </w:r>
            <w:r>
              <w:rPr>
                <w:b/>
                <w:i/>
              </w:rPr>
              <w:t xml:space="preserve"> a </w:t>
            </w:r>
            <w:r>
              <w:rPr>
                <w:b/>
                <w:i/>
              </w:rPr>
              <w:t>její členské státy, aby zajistily plné uplatňování</w:t>
            </w:r>
            <w:r>
              <w:rPr>
                <w:b/>
                <w:i/>
              </w:rPr>
              <w:t xml:space="preserve"> a </w:t>
            </w:r>
            <w:r>
              <w:rPr>
                <w:b/>
                <w:i/>
              </w:rPr>
              <w:t>prosazování evropských právních předpisů</w:t>
            </w:r>
            <w:r>
              <w:rPr>
                <w:b/>
                <w:i/>
              </w:rPr>
              <w:t xml:space="preserve"> v </w:t>
            </w:r>
            <w:r>
              <w:rPr>
                <w:b/>
                <w:i/>
              </w:rPr>
              <w:t>oblasti hospodářské soutěže,</w:t>
            </w:r>
            <w:r>
              <w:rPr>
                <w:b/>
                <w:i/>
              </w:rPr>
              <w:t xml:space="preserve"> a </w:t>
            </w:r>
            <w:r>
              <w:rPr>
                <w:b/>
                <w:i/>
              </w:rPr>
              <w:t>rovněž vyzývá</w:t>
            </w:r>
            <w:r>
              <w:rPr>
                <w:b/>
                <w:i/>
              </w:rPr>
              <w:t xml:space="preserve"> k </w:t>
            </w:r>
            <w:r>
              <w:rPr>
                <w:b/>
                <w:i/>
              </w:rPr>
              <w:t>tomu, aby se zabránilo vydávání víz EU ruským sportovcům, kteří se nedistancují od ruské útočné války proti Ukrajině;</w:t>
            </w:r>
          </w:p>
        </w:tc>
      </w:tr>
    </w:tbl>
    <w:p w14:paraId="3C47F4FE"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2F8E80C7" w14:textId="77777777" w:rsidR="00380C79" w:rsidRPr="000E4F8D" w:rsidRDefault="00380C79" w:rsidP="00380C79">
      <w:r>
        <w:rPr>
          <w:rStyle w:val="HideTWBExt"/>
        </w:rPr>
        <w:t>&lt;/Amend&gt;</w:t>
      </w:r>
    </w:p>
    <w:p w14:paraId="2950FBD5"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342</w:t>
      </w:r>
      <w:r>
        <w:rPr>
          <w:rStyle w:val="HideTWBExt"/>
          <w:b w:val="0"/>
        </w:rPr>
        <w:t>&lt;/NumAm&gt;</w:t>
      </w:r>
    </w:p>
    <w:p w14:paraId="22D9DE57" w14:textId="77777777" w:rsidR="00380C79" w:rsidRPr="000E4F8D" w:rsidRDefault="00380C79" w:rsidP="00380C79">
      <w:pPr>
        <w:pStyle w:val="NormalBold"/>
      </w:pPr>
      <w:r>
        <w:rPr>
          <w:rStyle w:val="HideTWBExt"/>
          <w:b w:val="0"/>
        </w:rPr>
        <w:t>&lt;RepeatBlock-By&gt;&lt;Members&gt;</w:t>
      </w:r>
      <w:r>
        <w:t>Petar Volgin</w:t>
      </w:r>
      <w:r>
        <w:rPr>
          <w:rStyle w:val="HideTWBExt"/>
          <w:b w:val="0"/>
        </w:rPr>
        <w:t>&lt;/Members&gt;</w:t>
      </w:r>
    </w:p>
    <w:p w14:paraId="1B337FC8" w14:textId="77777777" w:rsidR="00380C79" w:rsidRPr="000E4F8D" w:rsidRDefault="00380C79" w:rsidP="00380C79">
      <w:pPr>
        <w:pStyle w:val="NormalBold"/>
      </w:pPr>
      <w:r>
        <w:rPr>
          <w:rStyle w:val="HideTWBExt"/>
          <w:b w:val="0"/>
        </w:rPr>
        <w:t>&lt;/RepeatBlock-By&gt;</w:t>
      </w:r>
    </w:p>
    <w:p w14:paraId="21B9DCC5"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257457C" w14:textId="77777777" w:rsidR="00380C79" w:rsidRPr="000E4F8D" w:rsidRDefault="00380C79" w:rsidP="00380C79">
      <w:pPr>
        <w:pStyle w:val="NormalBold"/>
      </w:pPr>
      <w:r>
        <w:rPr>
          <w:rStyle w:val="HideTWBExt"/>
          <w:b w:val="0"/>
        </w:rPr>
        <w:t>&lt;Article&gt;</w:t>
      </w:r>
      <w:r>
        <w:t>Bod 12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1E7DC3E" w14:textId="77777777" w:rsidTr="004C2510">
        <w:trPr>
          <w:trHeight w:hRule="exact" w:val="240"/>
          <w:jc w:val="center"/>
        </w:trPr>
        <w:tc>
          <w:tcPr>
            <w:tcW w:w="9752" w:type="dxa"/>
            <w:gridSpan w:val="2"/>
            <w:tcBorders>
              <w:top w:val="nil"/>
              <w:left w:val="nil"/>
              <w:bottom w:val="nil"/>
              <w:right w:val="nil"/>
            </w:tcBorders>
          </w:tcPr>
          <w:p w14:paraId="191190AC" w14:textId="77777777" w:rsidR="00380C79" w:rsidRPr="000E4F8D" w:rsidRDefault="00380C79" w:rsidP="004C2510"/>
        </w:tc>
      </w:tr>
      <w:tr w:rsidR="00380C79" w14:paraId="27FACEE2" w14:textId="77777777" w:rsidTr="004C2510">
        <w:trPr>
          <w:trHeight w:val="240"/>
          <w:jc w:val="center"/>
        </w:trPr>
        <w:tc>
          <w:tcPr>
            <w:tcW w:w="4876" w:type="dxa"/>
            <w:tcBorders>
              <w:top w:val="nil"/>
              <w:left w:val="nil"/>
              <w:bottom w:val="nil"/>
              <w:right w:val="nil"/>
            </w:tcBorders>
          </w:tcPr>
          <w:p w14:paraId="46F9147C"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C93AA58" w14:textId="77777777" w:rsidR="00380C79" w:rsidRPr="000E4F8D" w:rsidRDefault="00380C79" w:rsidP="004C2510">
            <w:pPr>
              <w:pStyle w:val="AmColumnHeading"/>
            </w:pPr>
            <w:r>
              <w:t>Pozměňovací návrh</w:t>
            </w:r>
          </w:p>
        </w:tc>
      </w:tr>
      <w:tr w:rsidR="00380C79" w14:paraId="4422C6F5" w14:textId="77777777" w:rsidTr="004C2510">
        <w:trPr>
          <w:jc w:val="center"/>
        </w:trPr>
        <w:tc>
          <w:tcPr>
            <w:tcW w:w="4876" w:type="dxa"/>
            <w:tcBorders>
              <w:top w:val="nil"/>
              <w:left w:val="nil"/>
              <w:bottom w:val="nil"/>
              <w:right w:val="nil"/>
            </w:tcBorders>
          </w:tcPr>
          <w:p w14:paraId="5BDF7091" w14:textId="77777777" w:rsidR="00380C79" w:rsidRPr="000E4F8D" w:rsidRDefault="00380C79" w:rsidP="004C2510">
            <w:pPr>
              <w:pStyle w:val="Normal6a"/>
            </w:pPr>
          </w:p>
        </w:tc>
        <w:tc>
          <w:tcPr>
            <w:tcW w:w="4876" w:type="dxa"/>
            <w:tcBorders>
              <w:top w:val="nil"/>
              <w:left w:val="nil"/>
              <w:bottom w:val="nil"/>
              <w:right w:val="nil"/>
            </w:tcBorders>
          </w:tcPr>
          <w:p w14:paraId="25EE5AEC" w14:textId="1CDF8C6A" w:rsidR="00380C79" w:rsidRPr="000E4F8D" w:rsidRDefault="00380C79" w:rsidP="004C2510">
            <w:pPr>
              <w:pStyle w:val="Normal6a"/>
            </w:pPr>
            <w:r>
              <w:rPr>
                <w:b/>
                <w:i/>
              </w:rPr>
              <w:t>12b.</w:t>
            </w:r>
            <w:r>
              <w:tab/>
            </w:r>
            <w:r>
              <w:rPr>
                <w:b/>
                <w:i/>
              </w:rPr>
              <w:t>vyzývá Evropský účetní dvůr</w:t>
            </w:r>
            <w:r>
              <w:rPr>
                <w:b/>
                <w:i/>
              </w:rPr>
              <w:t xml:space="preserve"> a </w:t>
            </w:r>
            <w:r>
              <w:rPr>
                <w:b/>
                <w:i/>
              </w:rPr>
              <w:t>Komisi, aby provedly komplexní audit veškeré finanční pomoci EU poskytnuté Ukrajině od roku 2022, včetně makrofinanční pomoci, vojenské podpory, fondů na obnovu</w:t>
            </w:r>
            <w:r>
              <w:rPr>
                <w:b/>
                <w:i/>
              </w:rPr>
              <w:t xml:space="preserve"> a </w:t>
            </w:r>
            <w:r>
              <w:rPr>
                <w:b/>
                <w:i/>
              </w:rPr>
              <w:t>rozpočtové pomoci;</w:t>
            </w:r>
          </w:p>
        </w:tc>
      </w:tr>
    </w:tbl>
    <w:p w14:paraId="053779D4"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C495ECE" w14:textId="77777777" w:rsidR="00380C79" w:rsidRPr="000E4F8D" w:rsidRDefault="00380C79" w:rsidP="00380C79">
      <w:r>
        <w:rPr>
          <w:rStyle w:val="HideTWBExt"/>
        </w:rPr>
        <w:t>&lt;/Amend&gt;</w:t>
      </w:r>
    </w:p>
    <w:p w14:paraId="403DDC89"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343</w:t>
      </w:r>
      <w:r>
        <w:rPr>
          <w:rStyle w:val="HideTWBExt"/>
          <w:b w:val="0"/>
        </w:rPr>
        <w:t>&lt;/NumAm&gt;</w:t>
      </w:r>
    </w:p>
    <w:p w14:paraId="204241EC" w14:textId="77777777" w:rsidR="00380C79" w:rsidRPr="000E4F8D" w:rsidRDefault="00380C79" w:rsidP="00380C79">
      <w:pPr>
        <w:pStyle w:val="NormalBold"/>
      </w:pPr>
      <w:r>
        <w:rPr>
          <w:rStyle w:val="HideTWBExt"/>
          <w:b w:val="0"/>
        </w:rPr>
        <w:t>&lt;RepeatBlock-By&gt;&lt;Members&gt;</w:t>
      </w:r>
      <w:r>
        <w:t>Petar Volgin</w:t>
      </w:r>
      <w:r>
        <w:rPr>
          <w:rStyle w:val="HideTWBExt"/>
          <w:b w:val="0"/>
        </w:rPr>
        <w:t>&lt;/Members&gt;</w:t>
      </w:r>
    </w:p>
    <w:p w14:paraId="28E7BF85" w14:textId="77777777" w:rsidR="00380C79" w:rsidRPr="000E4F8D" w:rsidRDefault="00380C79" w:rsidP="00380C79">
      <w:pPr>
        <w:pStyle w:val="NormalBold"/>
      </w:pPr>
      <w:r>
        <w:rPr>
          <w:rStyle w:val="HideTWBExt"/>
          <w:b w:val="0"/>
        </w:rPr>
        <w:t>&lt;/RepeatBlock-By&gt;</w:t>
      </w:r>
    </w:p>
    <w:p w14:paraId="5DAB216A"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92DC005" w14:textId="77777777" w:rsidR="00380C79" w:rsidRPr="000E4F8D" w:rsidRDefault="00380C79" w:rsidP="00380C79">
      <w:pPr>
        <w:pStyle w:val="NormalBold"/>
      </w:pPr>
      <w:r>
        <w:rPr>
          <w:rStyle w:val="HideTWBExt"/>
          <w:b w:val="0"/>
        </w:rPr>
        <w:t>&lt;Article&gt;</w:t>
      </w:r>
      <w:r>
        <w:t>Bod 12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9739906" w14:textId="77777777" w:rsidTr="004C2510">
        <w:trPr>
          <w:trHeight w:hRule="exact" w:val="240"/>
          <w:jc w:val="center"/>
        </w:trPr>
        <w:tc>
          <w:tcPr>
            <w:tcW w:w="9752" w:type="dxa"/>
            <w:gridSpan w:val="2"/>
            <w:tcBorders>
              <w:top w:val="nil"/>
              <w:left w:val="nil"/>
              <w:bottom w:val="nil"/>
              <w:right w:val="nil"/>
            </w:tcBorders>
          </w:tcPr>
          <w:p w14:paraId="3B2C317F" w14:textId="77777777" w:rsidR="00380C79" w:rsidRPr="000E4F8D" w:rsidRDefault="00380C79" w:rsidP="004C2510"/>
        </w:tc>
      </w:tr>
      <w:tr w:rsidR="00380C79" w14:paraId="2FD92B13" w14:textId="77777777" w:rsidTr="004C2510">
        <w:trPr>
          <w:trHeight w:val="240"/>
          <w:jc w:val="center"/>
        </w:trPr>
        <w:tc>
          <w:tcPr>
            <w:tcW w:w="4876" w:type="dxa"/>
            <w:tcBorders>
              <w:top w:val="nil"/>
              <w:left w:val="nil"/>
              <w:bottom w:val="nil"/>
              <w:right w:val="nil"/>
            </w:tcBorders>
          </w:tcPr>
          <w:p w14:paraId="52C24462"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01C64F34" w14:textId="77777777" w:rsidR="00380C79" w:rsidRPr="000E4F8D" w:rsidRDefault="00380C79" w:rsidP="004C2510">
            <w:pPr>
              <w:pStyle w:val="AmColumnHeading"/>
            </w:pPr>
            <w:r>
              <w:t>Pozměňovací návrh</w:t>
            </w:r>
          </w:p>
        </w:tc>
      </w:tr>
      <w:tr w:rsidR="00380C79" w14:paraId="7ADEC9B3" w14:textId="77777777" w:rsidTr="004C2510">
        <w:trPr>
          <w:jc w:val="center"/>
        </w:trPr>
        <w:tc>
          <w:tcPr>
            <w:tcW w:w="4876" w:type="dxa"/>
            <w:tcBorders>
              <w:top w:val="nil"/>
              <w:left w:val="nil"/>
              <w:bottom w:val="nil"/>
              <w:right w:val="nil"/>
            </w:tcBorders>
          </w:tcPr>
          <w:p w14:paraId="39563FB0" w14:textId="77777777" w:rsidR="00380C79" w:rsidRPr="000E4F8D" w:rsidRDefault="00380C79" w:rsidP="004C2510">
            <w:pPr>
              <w:pStyle w:val="Normal6a"/>
            </w:pPr>
          </w:p>
        </w:tc>
        <w:tc>
          <w:tcPr>
            <w:tcW w:w="4876" w:type="dxa"/>
            <w:tcBorders>
              <w:top w:val="nil"/>
              <w:left w:val="nil"/>
              <w:bottom w:val="nil"/>
              <w:right w:val="nil"/>
            </w:tcBorders>
          </w:tcPr>
          <w:p w14:paraId="3CD60DDE" w14:textId="5CE1CDB8" w:rsidR="00380C79" w:rsidRPr="000E4F8D" w:rsidRDefault="00380C79" w:rsidP="004C2510">
            <w:pPr>
              <w:pStyle w:val="Normal6a"/>
            </w:pPr>
            <w:r>
              <w:rPr>
                <w:b/>
                <w:i/>
              </w:rPr>
              <w:t>12c.</w:t>
            </w:r>
            <w:r>
              <w:tab/>
            </w:r>
            <w:r>
              <w:rPr>
                <w:b/>
                <w:i/>
              </w:rPr>
              <w:t>vyzývá</w:t>
            </w:r>
            <w:r>
              <w:rPr>
                <w:b/>
                <w:i/>
              </w:rPr>
              <w:t xml:space="preserve"> k </w:t>
            </w:r>
            <w:r>
              <w:rPr>
                <w:b/>
                <w:i/>
              </w:rPr>
              <w:t>vytvoření veřejného rejstříku transparentnosti EU, který by zahrnoval všechny projekty obnovy financované</w:t>
            </w:r>
            <w:r>
              <w:rPr>
                <w:b/>
                <w:i/>
              </w:rPr>
              <w:t xml:space="preserve"> z </w:t>
            </w:r>
            <w:r>
              <w:rPr>
                <w:b/>
                <w:i/>
              </w:rPr>
              <w:t>fondů EU na Ukrajině, včetně dodavatelů, zadávacích řízení</w:t>
            </w:r>
            <w:r>
              <w:rPr>
                <w:b/>
                <w:i/>
              </w:rPr>
              <w:t xml:space="preserve"> a </w:t>
            </w:r>
            <w:r>
              <w:rPr>
                <w:b/>
                <w:i/>
              </w:rPr>
              <w:t>konečných příjemců; vyzývá Komisi, aby Evropskému parlamentu předložila výroční zprávu</w:t>
            </w:r>
            <w:r>
              <w:rPr>
                <w:b/>
                <w:i/>
              </w:rPr>
              <w:t xml:space="preserve"> s </w:t>
            </w:r>
            <w:r>
              <w:rPr>
                <w:b/>
                <w:i/>
              </w:rPr>
              <w:t>podrobnými informacemi</w:t>
            </w:r>
            <w:r>
              <w:rPr>
                <w:b/>
                <w:i/>
              </w:rPr>
              <w:t xml:space="preserve"> o </w:t>
            </w:r>
            <w:r>
              <w:rPr>
                <w:b/>
                <w:i/>
              </w:rPr>
              <w:t>přidělování, monitorování</w:t>
            </w:r>
            <w:r>
              <w:rPr>
                <w:b/>
                <w:i/>
              </w:rPr>
              <w:t xml:space="preserve"> a </w:t>
            </w:r>
            <w:r>
              <w:rPr>
                <w:b/>
                <w:i/>
              </w:rPr>
              <w:t>auditu všech finančních prostředků EU určených Ukrajině;</w:t>
            </w:r>
          </w:p>
        </w:tc>
      </w:tr>
    </w:tbl>
    <w:p w14:paraId="4FECBFE1"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4889EB49" w14:textId="77777777" w:rsidR="00380C79" w:rsidRPr="000E4F8D" w:rsidRDefault="00380C79" w:rsidP="00380C79">
      <w:r>
        <w:rPr>
          <w:rStyle w:val="HideTWBExt"/>
        </w:rPr>
        <w:t>&lt;/Amend&gt;</w:t>
      </w:r>
    </w:p>
    <w:p w14:paraId="052548BB"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344</w:t>
      </w:r>
      <w:r>
        <w:rPr>
          <w:rStyle w:val="HideTWBExt"/>
          <w:b w:val="0"/>
        </w:rPr>
        <w:t>&lt;/NumAm&gt;</w:t>
      </w:r>
    </w:p>
    <w:p w14:paraId="0263DDAB" w14:textId="77777777" w:rsidR="00380C79" w:rsidRPr="000E4F8D" w:rsidRDefault="00380C79" w:rsidP="00380C79">
      <w:pPr>
        <w:pStyle w:val="NormalBold"/>
      </w:pPr>
      <w:r>
        <w:rPr>
          <w:rStyle w:val="HideTWBExt"/>
          <w:b w:val="0"/>
        </w:rPr>
        <w:t>&lt;RepeatBlock-By&gt;&lt;Members&gt;</w:t>
      </w:r>
      <w:r>
        <w:t>Petar Volgin</w:t>
      </w:r>
      <w:r>
        <w:rPr>
          <w:rStyle w:val="HideTWBExt"/>
          <w:b w:val="0"/>
        </w:rPr>
        <w:t>&lt;/Members&gt;</w:t>
      </w:r>
    </w:p>
    <w:p w14:paraId="4C3B9148" w14:textId="77777777" w:rsidR="00380C79" w:rsidRPr="000E4F8D" w:rsidRDefault="00380C79" w:rsidP="00380C79">
      <w:pPr>
        <w:pStyle w:val="NormalBold"/>
      </w:pPr>
      <w:r>
        <w:rPr>
          <w:rStyle w:val="HideTWBExt"/>
          <w:b w:val="0"/>
        </w:rPr>
        <w:t>&lt;/RepeatBlock-By&gt;</w:t>
      </w:r>
    </w:p>
    <w:p w14:paraId="24415EC9"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ADE1783" w14:textId="77777777" w:rsidR="00380C79" w:rsidRPr="000E4F8D" w:rsidRDefault="00380C79" w:rsidP="00380C79">
      <w:pPr>
        <w:pStyle w:val="NormalBold"/>
      </w:pPr>
      <w:r>
        <w:rPr>
          <w:rStyle w:val="HideTWBExt"/>
          <w:b w:val="0"/>
        </w:rPr>
        <w:t>&lt;Article&gt;</w:t>
      </w:r>
      <w:r>
        <w:t>Bod 12 d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632AA52" w14:textId="77777777" w:rsidTr="004C2510">
        <w:trPr>
          <w:trHeight w:hRule="exact" w:val="240"/>
          <w:jc w:val="center"/>
        </w:trPr>
        <w:tc>
          <w:tcPr>
            <w:tcW w:w="9752" w:type="dxa"/>
            <w:gridSpan w:val="2"/>
            <w:tcBorders>
              <w:top w:val="nil"/>
              <w:left w:val="nil"/>
              <w:bottom w:val="nil"/>
              <w:right w:val="nil"/>
            </w:tcBorders>
          </w:tcPr>
          <w:p w14:paraId="3538FC45" w14:textId="77777777" w:rsidR="00380C79" w:rsidRPr="000E4F8D" w:rsidRDefault="00380C79" w:rsidP="004C2510"/>
        </w:tc>
      </w:tr>
      <w:tr w:rsidR="00380C79" w14:paraId="5A0A79D8" w14:textId="77777777" w:rsidTr="004C2510">
        <w:trPr>
          <w:trHeight w:val="240"/>
          <w:jc w:val="center"/>
        </w:trPr>
        <w:tc>
          <w:tcPr>
            <w:tcW w:w="4876" w:type="dxa"/>
            <w:tcBorders>
              <w:top w:val="nil"/>
              <w:left w:val="nil"/>
              <w:bottom w:val="nil"/>
              <w:right w:val="nil"/>
            </w:tcBorders>
          </w:tcPr>
          <w:p w14:paraId="40BD0207"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E039226" w14:textId="77777777" w:rsidR="00380C79" w:rsidRPr="000E4F8D" w:rsidRDefault="00380C79" w:rsidP="004C2510">
            <w:pPr>
              <w:pStyle w:val="AmColumnHeading"/>
            </w:pPr>
            <w:r>
              <w:t>Pozměňovací návrh</w:t>
            </w:r>
          </w:p>
        </w:tc>
      </w:tr>
      <w:tr w:rsidR="00380C79" w14:paraId="28B1D499" w14:textId="77777777" w:rsidTr="004C2510">
        <w:trPr>
          <w:jc w:val="center"/>
        </w:trPr>
        <w:tc>
          <w:tcPr>
            <w:tcW w:w="4876" w:type="dxa"/>
            <w:tcBorders>
              <w:top w:val="nil"/>
              <w:left w:val="nil"/>
              <w:bottom w:val="nil"/>
              <w:right w:val="nil"/>
            </w:tcBorders>
          </w:tcPr>
          <w:p w14:paraId="5EF13C97" w14:textId="77777777" w:rsidR="00380C79" w:rsidRPr="000E4F8D" w:rsidRDefault="00380C79" w:rsidP="004C2510">
            <w:pPr>
              <w:pStyle w:val="Normal6a"/>
            </w:pPr>
          </w:p>
        </w:tc>
        <w:tc>
          <w:tcPr>
            <w:tcW w:w="4876" w:type="dxa"/>
            <w:tcBorders>
              <w:top w:val="nil"/>
              <w:left w:val="nil"/>
              <w:bottom w:val="nil"/>
              <w:right w:val="nil"/>
            </w:tcBorders>
          </w:tcPr>
          <w:p w14:paraId="67AE66FD" w14:textId="059C274F" w:rsidR="00380C79" w:rsidRPr="000E4F8D" w:rsidRDefault="00380C79" w:rsidP="004C2510">
            <w:pPr>
              <w:pStyle w:val="Normal6a"/>
            </w:pPr>
            <w:r>
              <w:rPr>
                <w:b/>
                <w:i/>
              </w:rPr>
              <w:t>12d.</w:t>
            </w:r>
            <w:r>
              <w:tab/>
            </w:r>
            <w:r>
              <w:rPr>
                <w:b/>
                <w:i/>
              </w:rPr>
              <w:t>vyzývá</w:t>
            </w:r>
            <w:r>
              <w:rPr>
                <w:b/>
                <w:i/>
              </w:rPr>
              <w:t xml:space="preserve"> k </w:t>
            </w:r>
            <w:r>
              <w:rPr>
                <w:b/>
                <w:i/>
              </w:rPr>
              <w:t>vytvoření mechanismu přísné podmíněnosti, který by propojil jakýkoli pokrok</w:t>
            </w:r>
            <w:r>
              <w:rPr>
                <w:b/>
                <w:i/>
              </w:rPr>
              <w:t xml:space="preserve"> v </w:t>
            </w:r>
            <w:r>
              <w:rPr>
                <w:b/>
                <w:i/>
              </w:rPr>
              <w:t>přístupových jednáních</w:t>
            </w:r>
            <w:r>
              <w:rPr>
                <w:b/>
                <w:i/>
              </w:rPr>
              <w:t xml:space="preserve"> s </w:t>
            </w:r>
            <w:r>
              <w:rPr>
                <w:b/>
                <w:i/>
              </w:rPr>
              <w:t>ověřenými protikorupčními reformami, včetně vyšetřování obvinění týkajících se vysokých politických</w:t>
            </w:r>
            <w:r>
              <w:rPr>
                <w:b/>
                <w:i/>
              </w:rPr>
              <w:t xml:space="preserve"> a </w:t>
            </w:r>
            <w:r>
              <w:rPr>
                <w:b/>
                <w:i/>
              </w:rPr>
              <w:t>administrativních představitelů;</w:t>
            </w:r>
          </w:p>
        </w:tc>
      </w:tr>
    </w:tbl>
    <w:p w14:paraId="4935BF82"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2E00B478" w14:textId="77777777" w:rsidR="00380C79" w:rsidRPr="000E4F8D" w:rsidRDefault="00380C79" w:rsidP="00380C79">
      <w:r>
        <w:rPr>
          <w:rStyle w:val="HideTWBExt"/>
        </w:rPr>
        <w:t>&lt;/Amend&gt;</w:t>
      </w:r>
    </w:p>
    <w:p w14:paraId="4A4FE554"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345</w:t>
      </w:r>
      <w:r>
        <w:rPr>
          <w:rStyle w:val="HideTWBExt"/>
          <w:b w:val="0"/>
        </w:rPr>
        <w:t>&lt;/NumAm&gt;</w:t>
      </w:r>
    </w:p>
    <w:p w14:paraId="761D9D88" w14:textId="77777777" w:rsidR="00380C79" w:rsidRPr="000E4F8D" w:rsidRDefault="00380C79" w:rsidP="00380C79">
      <w:pPr>
        <w:pStyle w:val="NormalBold"/>
      </w:pPr>
      <w:r>
        <w:rPr>
          <w:rStyle w:val="HideTWBExt"/>
          <w:b w:val="0"/>
        </w:rPr>
        <w:t>&lt;RepeatBlock-By&gt;&lt;Members&gt;</w:t>
      </w:r>
      <w:r>
        <w:t xml:space="preserve"> Petar Volgin</w:t>
      </w:r>
      <w:r>
        <w:rPr>
          <w:rStyle w:val="HideTWBExt"/>
          <w:b w:val="0"/>
        </w:rPr>
        <w:t>&lt;/Members&gt;</w:t>
      </w:r>
    </w:p>
    <w:p w14:paraId="69315853" w14:textId="77777777" w:rsidR="00380C79" w:rsidRPr="000E4F8D" w:rsidRDefault="00380C79" w:rsidP="00380C79">
      <w:pPr>
        <w:pStyle w:val="NormalBold"/>
      </w:pPr>
      <w:r>
        <w:rPr>
          <w:rStyle w:val="HideTWBExt"/>
          <w:b w:val="0"/>
        </w:rPr>
        <w:t>&lt;/RepeatBlock-By&gt;</w:t>
      </w:r>
    </w:p>
    <w:p w14:paraId="251653FA"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4A05FE8" w14:textId="77777777" w:rsidR="00380C79" w:rsidRPr="000E4F8D" w:rsidRDefault="00380C79" w:rsidP="00380C79">
      <w:pPr>
        <w:pStyle w:val="NormalBold"/>
      </w:pPr>
      <w:r>
        <w:rPr>
          <w:rStyle w:val="HideTWBExt"/>
          <w:b w:val="0"/>
        </w:rPr>
        <w:t>&lt;Article&gt;</w:t>
      </w:r>
      <w:r>
        <w:t>Bod 12 e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7102639" w14:textId="77777777" w:rsidTr="004C2510">
        <w:trPr>
          <w:trHeight w:hRule="exact" w:val="240"/>
          <w:jc w:val="center"/>
        </w:trPr>
        <w:tc>
          <w:tcPr>
            <w:tcW w:w="9752" w:type="dxa"/>
            <w:gridSpan w:val="2"/>
            <w:tcBorders>
              <w:top w:val="nil"/>
              <w:left w:val="nil"/>
              <w:bottom w:val="nil"/>
              <w:right w:val="nil"/>
            </w:tcBorders>
          </w:tcPr>
          <w:p w14:paraId="778C290F" w14:textId="77777777" w:rsidR="00380C79" w:rsidRPr="000E4F8D" w:rsidRDefault="00380C79" w:rsidP="004C2510"/>
        </w:tc>
      </w:tr>
      <w:tr w:rsidR="00380C79" w14:paraId="7507FF1E" w14:textId="77777777" w:rsidTr="004C2510">
        <w:trPr>
          <w:trHeight w:val="240"/>
          <w:jc w:val="center"/>
        </w:trPr>
        <w:tc>
          <w:tcPr>
            <w:tcW w:w="4876" w:type="dxa"/>
            <w:tcBorders>
              <w:top w:val="nil"/>
              <w:left w:val="nil"/>
              <w:bottom w:val="nil"/>
              <w:right w:val="nil"/>
            </w:tcBorders>
          </w:tcPr>
          <w:p w14:paraId="219749A0"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3F04EB3" w14:textId="77777777" w:rsidR="00380C79" w:rsidRPr="000E4F8D" w:rsidRDefault="00380C79" w:rsidP="004C2510">
            <w:pPr>
              <w:pStyle w:val="AmColumnHeading"/>
            </w:pPr>
            <w:r>
              <w:t>Pozměňovací návrh</w:t>
            </w:r>
          </w:p>
        </w:tc>
      </w:tr>
      <w:tr w:rsidR="00380C79" w14:paraId="01A50FCD" w14:textId="77777777" w:rsidTr="004C2510">
        <w:trPr>
          <w:jc w:val="center"/>
        </w:trPr>
        <w:tc>
          <w:tcPr>
            <w:tcW w:w="4876" w:type="dxa"/>
            <w:tcBorders>
              <w:top w:val="nil"/>
              <w:left w:val="nil"/>
              <w:bottom w:val="nil"/>
              <w:right w:val="nil"/>
            </w:tcBorders>
          </w:tcPr>
          <w:p w14:paraId="4ED316C9" w14:textId="77777777" w:rsidR="00380C79" w:rsidRPr="000E4F8D" w:rsidRDefault="00380C79" w:rsidP="004C2510">
            <w:pPr>
              <w:pStyle w:val="Normal6a"/>
            </w:pPr>
          </w:p>
        </w:tc>
        <w:tc>
          <w:tcPr>
            <w:tcW w:w="4876" w:type="dxa"/>
            <w:tcBorders>
              <w:top w:val="nil"/>
              <w:left w:val="nil"/>
              <w:bottom w:val="nil"/>
              <w:right w:val="nil"/>
            </w:tcBorders>
          </w:tcPr>
          <w:p w14:paraId="131E04A6" w14:textId="2EA35BA3" w:rsidR="00380C79" w:rsidRPr="000E4F8D" w:rsidRDefault="00380C79" w:rsidP="004C2510">
            <w:pPr>
              <w:pStyle w:val="Normal6a"/>
            </w:pPr>
            <w:r>
              <w:rPr>
                <w:b/>
                <w:i/>
              </w:rPr>
              <w:t>12e. vyzývá Komisi</w:t>
            </w:r>
            <w:r>
              <w:rPr>
                <w:b/>
                <w:i/>
              </w:rPr>
              <w:t xml:space="preserve"> a </w:t>
            </w:r>
            <w:r>
              <w:rPr>
                <w:b/>
                <w:i/>
              </w:rPr>
              <w:t>Radu, aby pozastavily další kroky</w:t>
            </w:r>
            <w:r>
              <w:rPr>
                <w:b/>
                <w:i/>
              </w:rPr>
              <w:t xml:space="preserve"> v </w:t>
            </w:r>
            <w:r>
              <w:rPr>
                <w:b/>
                <w:i/>
              </w:rPr>
              <w:t>jednáních</w:t>
            </w:r>
            <w:r>
              <w:rPr>
                <w:b/>
                <w:i/>
              </w:rPr>
              <w:t xml:space="preserve"> o </w:t>
            </w:r>
            <w:r>
              <w:rPr>
                <w:b/>
                <w:i/>
              </w:rPr>
              <w:t>přistoupení Ukrajiny</w:t>
            </w:r>
            <w:r>
              <w:rPr>
                <w:b/>
                <w:i/>
              </w:rPr>
              <w:t xml:space="preserve"> k </w:t>
            </w:r>
            <w:r>
              <w:rPr>
                <w:b/>
                <w:i/>
              </w:rPr>
              <w:t>EU, dokud tato země neprokáže měřitelný</w:t>
            </w:r>
            <w:r>
              <w:rPr>
                <w:b/>
                <w:i/>
              </w:rPr>
              <w:t xml:space="preserve"> a </w:t>
            </w:r>
            <w:r>
              <w:rPr>
                <w:b/>
                <w:i/>
              </w:rPr>
              <w:t>nezávisle ověřený pokrok</w:t>
            </w:r>
            <w:r>
              <w:rPr>
                <w:b/>
                <w:i/>
              </w:rPr>
              <w:t xml:space="preserve"> v </w:t>
            </w:r>
            <w:r>
              <w:rPr>
                <w:b/>
                <w:i/>
              </w:rPr>
              <w:t>boji proti korupci, rozbíjení sítí organizované trestné činnosti</w:t>
            </w:r>
            <w:r>
              <w:rPr>
                <w:b/>
                <w:i/>
              </w:rPr>
              <w:t xml:space="preserve"> a </w:t>
            </w:r>
            <w:r>
              <w:rPr>
                <w:b/>
                <w:i/>
              </w:rPr>
              <w:t>zajištění transparentnosti při využívání mezinárodní finanční pomoci;</w:t>
            </w:r>
          </w:p>
        </w:tc>
      </w:tr>
    </w:tbl>
    <w:p w14:paraId="345BE77E"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44CC9335" w14:textId="77777777" w:rsidR="00380C79" w:rsidRPr="000E4F8D" w:rsidRDefault="00380C79" w:rsidP="00380C79">
      <w:r>
        <w:rPr>
          <w:rStyle w:val="HideTWBExt"/>
        </w:rPr>
        <w:t>&lt;/Amend&gt;</w:t>
      </w:r>
    </w:p>
    <w:p w14:paraId="7F634E11"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346</w:t>
      </w:r>
      <w:r>
        <w:rPr>
          <w:rStyle w:val="HideTWBExt"/>
          <w:b w:val="0"/>
        </w:rPr>
        <w:t>&lt;/NumAm&gt;</w:t>
      </w:r>
    </w:p>
    <w:p w14:paraId="1FB6CED3" w14:textId="77777777" w:rsidR="00380C79" w:rsidRPr="000E4F8D" w:rsidRDefault="00380C79" w:rsidP="00380C79">
      <w:pPr>
        <w:pStyle w:val="NormalBold"/>
      </w:pPr>
      <w:r>
        <w:rPr>
          <w:rStyle w:val="HideTWBExt"/>
          <w:b w:val="0"/>
        </w:rPr>
        <w:t>&lt;RepeatBlock-By&gt;&lt;Members&gt;</w:t>
      </w:r>
      <w:r>
        <w:t>Ruth Firmenich, Michael von der Schulenburg</w:t>
      </w:r>
      <w:r>
        <w:rPr>
          <w:rStyle w:val="HideTWBExt"/>
          <w:b w:val="0"/>
        </w:rPr>
        <w:t>&lt;/Members&gt;</w:t>
      </w:r>
    </w:p>
    <w:p w14:paraId="432936D0" w14:textId="77777777" w:rsidR="00380C79" w:rsidRPr="000E4F8D" w:rsidRDefault="00380C79" w:rsidP="00380C79">
      <w:pPr>
        <w:pStyle w:val="NormalBold"/>
      </w:pPr>
      <w:r>
        <w:rPr>
          <w:rStyle w:val="HideTWBExt"/>
          <w:b w:val="0"/>
        </w:rPr>
        <w:t>&lt;/RepeatBlock-By&gt;</w:t>
      </w:r>
    </w:p>
    <w:p w14:paraId="1F28B251"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74D7E5A" w14:textId="77777777" w:rsidR="00380C79" w:rsidRPr="000E4F8D" w:rsidRDefault="00380C79" w:rsidP="00380C79">
      <w:pPr>
        <w:pStyle w:val="NormalBold"/>
      </w:pPr>
      <w:r>
        <w:rPr>
          <w:rStyle w:val="HideTWBExt"/>
          <w:b w:val="0"/>
        </w:rPr>
        <w:t>&lt;Article&gt;</w:t>
      </w:r>
      <w:r>
        <w:t>Bod 13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3D83CF6" w14:textId="77777777" w:rsidTr="004C2510">
        <w:trPr>
          <w:trHeight w:hRule="exact" w:val="240"/>
          <w:jc w:val="center"/>
        </w:trPr>
        <w:tc>
          <w:tcPr>
            <w:tcW w:w="9752" w:type="dxa"/>
            <w:gridSpan w:val="2"/>
            <w:tcBorders>
              <w:top w:val="nil"/>
              <w:left w:val="nil"/>
              <w:bottom w:val="nil"/>
              <w:right w:val="nil"/>
            </w:tcBorders>
          </w:tcPr>
          <w:p w14:paraId="72F533FC" w14:textId="77777777" w:rsidR="00380C79" w:rsidRPr="000E4F8D" w:rsidRDefault="00380C79" w:rsidP="004C2510"/>
        </w:tc>
      </w:tr>
      <w:tr w:rsidR="00380C79" w14:paraId="4F7975EE" w14:textId="77777777" w:rsidTr="004C2510">
        <w:trPr>
          <w:trHeight w:val="240"/>
          <w:jc w:val="center"/>
        </w:trPr>
        <w:tc>
          <w:tcPr>
            <w:tcW w:w="4876" w:type="dxa"/>
            <w:tcBorders>
              <w:top w:val="nil"/>
              <w:left w:val="nil"/>
              <w:bottom w:val="nil"/>
              <w:right w:val="nil"/>
            </w:tcBorders>
          </w:tcPr>
          <w:p w14:paraId="59A7914B"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0C7DC19E" w14:textId="77777777" w:rsidR="00380C79" w:rsidRPr="000E4F8D" w:rsidRDefault="00380C79" w:rsidP="004C2510">
            <w:pPr>
              <w:pStyle w:val="AmColumnHeading"/>
            </w:pPr>
            <w:r>
              <w:t>Pozměňovací návrh</w:t>
            </w:r>
          </w:p>
        </w:tc>
      </w:tr>
      <w:tr w:rsidR="00380C79" w14:paraId="2FEA7B7C" w14:textId="77777777" w:rsidTr="004C2510">
        <w:trPr>
          <w:jc w:val="center"/>
        </w:trPr>
        <w:tc>
          <w:tcPr>
            <w:tcW w:w="4876" w:type="dxa"/>
            <w:tcBorders>
              <w:top w:val="nil"/>
              <w:left w:val="nil"/>
              <w:bottom w:val="nil"/>
              <w:right w:val="nil"/>
            </w:tcBorders>
          </w:tcPr>
          <w:p w14:paraId="01AE19C2" w14:textId="7AD07BDC" w:rsidR="00380C79" w:rsidRPr="000E4F8D" w:rsidRDefault="00380C79" w:rsidP="004C2510">
            <w:pPr>
              <w:pStyle w:val="Normal6a"/>
            </w:pPr>
            <w:r>
              <w:t>13.</w:t>
            </w:r>
            <w:r>
              <w:tab/>
            </w:r>
            <w:r>
              <w:rPr>
                <w:b/>
                <w:i/>
              </w:rPr>
              <w:t>oceňuje závazek Ukrajiny dodržovat</w:t>
            </w:r>
            <w:r>
              <w:t xml:space="preserve"> základní práva </w:t>
            </w:r>
            <w:r>
              <w:rPr>
                <w:b/>
                <w:i/>
              </w:rPr>
              <w:t>navzdory pokračující ruské agresi, zejména prostřednictvím provádění plánu právního státu přijatého</w:t>
            </w:r>
            <w:r>
              <w:t xml:space="preserve"> v </w:t>
            </w:r>
            <w:r>
              <w:rPr>
                <w:b/>
                <w:i/>
              </w:rPr>
              <w:t>květnu 2025</w:t>
            </w:r>
            <w:r>
              <w:t>;</w:t>
            </w:r>
            <w:r>
              <w:rPr>
                <w:b/>
                <w:i/>
              </w:rPr>
              <w:t xml:space="preserve"> vyzývá Ukrajinu</w:t>
            </w:r>
            <w:r>
              <w:t xml:space="preserve">, </w:t>
            </w:r>
            <w:r>
              <w:rPr>
                <w:b/>
                <w:i/>
              </w:rPr>
              <w:t>aby zajistila trvalou podporu svobody projevu</w:t>
            </w:r>
            <w:r>
              <w:t xml:space="preserve"> a </w:t>
            </w:r>
            <w:r>
              <w:rPr>
                <w:b/>
                <w:i/>
              </w:rPr>
              <w:t xml:space="preserve">nezávislosti médií; </w:t>
            </w:r>
            <w:r>
              <w:t>vyzývá</w:t>
            </w:r>
            <w:r>
              <w:t xml:space="preserve"> k </w:t>
            </w:r>
            <w:r>
              <w:rPr>
                <w:b/>
                <w:i/>
              </w:rPr>
              <w:t>přezkoumání omezení</w:t>
            </w:r>
            <w:r>
              <w:rPr>
                <w:b/>
                <w:i/>
              </w:rPr>
              <w:t xml:space="preserve"> v </w:t>
            </w:r>
            <w:r>
              <w:rPr>
                <w:b/>
                <w:i/>
              </w:rPr>
              <w:t>rámci válečného stavu</w:t>
            </w:r>
            <w:r>
              <w:t xml:space="preserve">, aby </w:t>
            </w:r>
            <w:r>
              <w:rPr>
                <w:b/>
                <w:i/>
              </w:rPr>
              <w:t>se zajistilo</w:t>
            </w:r>
            <w:r>
              <w:t xml:space="preserve">, </w:t>
            </w:r>
            <w:r>
              <w:rPr>
                <w:b/>
                <w:i/>
              </w:rPr>
              <w:t>že tato omezení budou nezbytná</w:t>
            </w:r>
            <w:r>
              <w:t xml:space="preserve"> a </w:t>
            </w:r>
            <w:r>
              <w:rPr>
                <w:b/>
                <w:i/>
              </w:rPr>
              <w:t>přiměřená</w:t>
            </w:r>
            <w:r>
              <w:t>;</w:t>
            </w:r>
          </w:p>
        </w:tc>
        <w:tc>
          <w:tcPr>
            <w:tcW w:w="4876" w:type="dxa"/>
            <w:tcBorders>
              <w:top w:val="nil"/>
              <w:left w:val="nil"/>
              <w:bottom w:val="nil"/>
              <w:right w:val="nil"/>
            </w:tcBorders>
          </w:tcPr>
          <w:p w14:paraId="0F1EE958" w14:textId="2FA6FFFA" w:rsidR="00380C79" w:rsidRPr="000E4F8D" w:rsidRDefault="00380C79" w:rsidP="004C2510">
            <w:pPr>
              <w:pStyle w:val="Normal6a"/>
            </w:pPr>
            <w:r>
              <w:t>13.</w:t>
            </w:r>
            <w:r>
              <w:tab/>
            </w:r>
            <w:r>
              <w:rPr>
                <w:b/>
                <w:i/>
              </w:rPr>
              <w:t>konstatuje, že probíhající válka má významný dopad na dodržování lidských práv</w:t>
            </w:r>
            <w:r>
              <w:rPr>
                <w:b/>
                <w:i/>
              </w:rPr>
              <w:t xml:space="preserve"> a </w:t>
            </w:r>
            <w:r>
              <w:rPr>
                <w:b/>
                <w:i/>
              </w:rPr>
              <w:t>základních svobod na Ukrajině; vyjadřuje hluboké znepokojení nad systematickým omezováním svobody přesvědčení</w:t>
            </w:r>
            <w:r>
              <w:rPr>
                <w:b/>
                <w:i/>
              </w:rPr>
              <w:t xml:space="preserve"> a </w:t>
            </w:r>
            <w:r>
              <w:rPr>
                <w:b/>
                <w:i/>
              </w:rPr>
              <w:t>svobody tisku</w:t>
            </w:r>
            <w:r>
              <w:rPr>
                <w:b/>
                <w:i/>
              </w:rPr>
              <w:t xml:space="preserve"> a </w:t>
            </w:r>
            <w:r>
              <w:rPr>
                <w:b/>
                <w:i/>
              </w:rPr>
              <w:t>nad zasahováním do činnosti opozice, odborů</w:t>
            </w:r>
            <w:r>
              <w:rPr>
                <w:b/>
                <w:i/>
              </w:rPr>
              <w:t xml:space="preserve"> a </w:t>
            </w:r>
            <w:r>
              <w:rPr>
                <w:b/>
                <w:i/>
              </w:rPr>
              <w:t>organizací občanské společnosti; bere na vědomí zprávy</w:t>
            </w:r>
            <w:r>
              <w:rPr>
                <w:b/>
                <w:i/>
              </w:rPr>
              <w:t xml:space="preserve"> o </w:t>
            </w:r>
            <w:r>
              <w:rPr>
                <w:b/>
                <w:i/>
              </w:rPr>
              <w:t>nucených odvodech do armády, které porušují základní práva dotčených osob,</w:t>
            </w:r>
            <w:r>
              <w:rPr>
                <w:b/>
                <w:i/>
              </w:rPr>
              <w:t xml:space="preserve"> a </w:t>
            </w:r>
            <w:r>
              <w:rPr>
                <w:b/>
                <w:i/>
              </w:rPr>
              <w:t>vyzývá</w:t>
            </w:r>
            <w:r>
              <w:rPr>
                <w:b/>
                <w:i/>
              </w:rPr>
              <w:t xml:space="preserve"> k </w:t>
            </w:r>
            <w:r>
              <w:rPr>
                <w:b/>
                <w:i/>
              </w:rPr>
              <w:t>provedení příslušného přezkumu</w:t>
            </w:r>
            <w:r>
              <w:rPr>
                <w:b/>
                <w:i/>
              </w:rPr>
              <w:t xml:space="preserve"> v </w:t>
            </w:r>
            <w:r>
              <w:rPr>
                <w:b/>
                <w:i/>
              </w:rPr>
              <w:t>souladu</w:t>
            </w:r>
            <w:r>
              <w:rPr>
                <w:b/>
                <w:i/>
              </w:rPr>
              <w:t xml:space="preserve"> s </w:t>
            </w:r>
            <w:r>
              <w:rPr>
                <w:b/>
                <w:i/>
              </w:rPr>
              <w:t>mezinárodními závazky</w:t>
            </w:r>
            <w:r>
              <w:rPr>
                <w:b/>
                <w:i/>
              </w:rPr>
              <w:t xml:space="preserve"> v </w:t>
            </w:r>
            <w:r>
              <w:rPr>
                <w:b/>
                <w:i/>
              </w:rPr>
              <w:t>oblasti lidských práv; vyjadřuje hluboké znepokojení nad zprávami</w:t>
            </w:r>
            <w:r>
              <w:rPr>
                <w:b/>
                <w:i/>
              </w:rPr>
              <w:t xml:space="preserve"> o </w:t>
            </w:r>
            <w:r>
              <w:rPr>
                <w:b/>
                <w:i/>
              </w:rPr>
              <w:t>násilí, zastrašování</w:t>
            </w:r>
            <w:r>
              <w:rPr>
                <w:b/>
                <w:i/>
              </w:rPr>
              <w:t xml:space="preserve"> a </w:t>
            </w:r>
            <w:r>
              <w:rPr>
                <w:b/>
                <w:i/>
              </w:rPr>
              <w:t>represích namířených proti členům opozice</w:t>
            </w:r>
            <w:r>
              <w:rPr>
                <w:b/>
                <w:i/>
              </w:rPr>
              <w:t xml:space="preserve"> a </w:t>
            </w:r>
            <w:r>
              <w:rPr>
                <w:b/>
                <w:i/>
              </w:rPr>
              <w:t>vyzývá ke komplexnímu, nezávislému</w:t>
            </w:r>
            <w:r>
              <w:rPr>
                <w:b/>
                <w:i/>
              </w:rPr>
              <w:t xml:space="preserve"> a </w:t>
            </w:r>
            <w:r>
              <w:rPr>
                <w:b/>
                <w:i/>
              </w:rPr>
              <w:t>transparentnímu vyšetření těchto obvinění; naléhavě vyzývá ukrajinské orgány</w:t>
            </w:r>
            <w:r>
              <w:t xml:space="preserve">, aby </w:t>
            </w:r>
            <w:r>
              <w:rPr>
                <w:b/>
                <w:i/>
              </w:rPr>
              <w:t>zajistily plné dodržování lidských práv</w:t>
            </w:r>
            <w:r>
              <w:t xml:space="preserve">, </w:t>
            </w:r>
            <w:r>
              <w:rPr>
                <w:b/>
                <w:i/>
              </w:rPr>
              <w:t>právního státu</w:t>
            </w:r>
            <w:r>
              <w:rPr>
                <w:b/>
                <w:i/>
              </w:rPr>
              <w:t xml:space="preserve"> a </w:t>
            </w:r>
            <w:r>
              <w:rPr>
                <w:b/>
                <w:i/>
              </w:rPr>
              <w:t>základních demokratických zásad</w:t>
            </w:r>
            <w:r>
              <w:t xml:space="preserve"> a </w:t>
            </w:r>
            <w:r>
              <w:rPr>
                <w:b/>
                <w:i/>
              </w:rPr>
              <w:t>aby neprodleně přezkoumaly</w:t>
            </w:r>
            <w:r>
              <w:rPr>
                <w:b/>
                <w:i/>
              </w:rPr>
              <w:t xml:space="preserve"> a </w:t>
            </w:r>
            <w:r>
              <w:rPr>
                <w:b/>
                <w:i/>
              </w:rPr>
              <w:t>zrušily stávající omezení</w:t>
            </w:r>
            <w:r>
              <w:t>;</w:t>
            </w:r>
          </w:p>
        </w:tc>
      </w:tr>
    </w:tbl>
    <w:p w14:paraId="51901C76"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{DE}</w:t>
      </w:r>
      <w:r w:rsidRPr="000E4F8D">
        <w:t>de</w:t>
      </w:r>
      <w:r w:rsidRPr="000E4F8D">
        <w:rPr>
          <w:rStyle w:val="HideTWBExt"/>
        </w:rPr>
        <w:t>&lt;/Original&gt;</w:t>
      </w:r>
    </w:p>
    <w:p w14:paraId="20A0C199" w14:textId="77777777" w:rsidR="00380C79" w:rsidRPr="000E4F8D" w:rsidRDefault="00380C79" w:rsidP="00380C79">
      <w:r>
        <w:rPr>
          <w:rStyle w:val="HideTWBExt"/>
        </w:rPr>
        <w:t>&lt;/Amend&gt;</w:t>
      </w:r>
    </w:p>
    <w:p w14:paraId="751225A5"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347</w:t>
      </w:r>
      <w:r>
        <w:rPr>
          <w:rStyle w:val="HideTWBExt"/>
          <w:b w:val="0"/>
        </w:rPr>
        <w:t>&lt;/NumAm&gt;</w:t>
      </w:r>
    </w:p>
    <w:p w14:paraId="543B0EAC" w14:textId="77777777" w:rsidR="00380C79" w:rsidRPr="000E4F8D" w:rsidRDefault="00380C79" w:rsidP="00380C79">
      <w:pPr>
        <w:pStyle w:val="NormalBold"/>
      </w:pPr>
      <w:r>
        <w:rPr>
          <w:rStyle w:val="HideTWBExt"/>
          <w:b w:val="0"/>
        </w:rPr>
        <w:t>&lt;RepeatBlock-By&gt;&lt;Members&gt;</w:t>
      </w:r>
      <w:r>
        <w:t>Mircea-Gheorghe Hava</w:t>
      </w:r>
      <w:r>
        <w:rPr>
          <w:rStyle w:val="HideTWBExt"/>
          <w:b w:val="0"/>
        </w:rPr>
        <w:t>&lt;/Members&gt;</w:t>
      </w:r>
    </w:p>
    <w:p w14:paraId="78AEAD54" w14:textId="77777777" w:rsidR="00380C79" w:rsidRPr="000E4F8D" w:rsidRDefault="00380C79" w:rsidP="00380C79">
      <w:pPr>
        <w:pStyle w:val="NormalBold"/>
      </w:pPr>
      <w:r>
        <w:rPr>
          <w:rStyle w:val="HideTWBExt"/>
          <w:b w:val="0"/>
        </w:rPr>
        <w:t>&lt;/RepeatBlock-By&gt;</w:t>
      </w:r>
    </w:p>
    <w:p w14:paraId="603C6F57"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9885851" w14:textId="77777777" w:rsidR="00380C79" w:rsidRPr="000E4F8D" w:rsidRDefault="00380C79" w:rsidP="00380C79">
      <w:pPr>
        <w:pStyle w:val="NormalBold"/>
      </w:pPr>
      <w:r>
        <w:rPr>
          <w:rStyle w:val="HideTWBExt"/>
          <w:b w:val="0"/>
        </w:rPr>
        <w:t>&lt;Article&gt;</w:t>
      </w:r>
      <w:r>
        <w:t>Bod 13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F5A6CF5" w14:textId="77777777" w:rsidTr="004C2510">
        <w:trPr>
          <w:trHeight w:hRule="exact" w:val="240"/>
          <w:jc w:val="center"/>
        </w:trPr>
        <w:tc>
          <w:tcPr>
            <w:tcW w:w="9752" w:type="dxa"/>
            <w:gridSpan w:val="2"/>
            <w:tcBorders>
              <w:top w:val="nil"/>
              <w:left w:val="nil"/>
              <w:bottom w:val="nil"/>
              <w:right w:val="nil"/>
            </w:tcBorders>
          </w:tcPr>
          <w:p w14:paraId="4EB0CAA1" w14:textId="77777777" w:rsidR="00380C79" w:rsidRPr="000E4F8D" w:rsidRDefault="00380C79" w:rsidP="004C2510"/>
        </w:tc>
      </w:tr>
      <w:tr w:rsidR="00380C79" w14:paraId="007C3656" w14:textId="77777777" w:rsidTr="004C2510">
        <w:trPr>
          <w:trHeight w:val="240"/>
          <w:jc w:val="center"/>
        </w:trPr>
        <w:tc>
          <w:tcPr>
            <w:tcW w:w="4876" w:type="dxa"/>
            <w:tcBorders>
              <w:top w:val="nil"/>
              <w:left w:val="nil"/>
              <w:bottom w:val="nil"/>
              <w:right w:val="nil"/>
            </w:tcBorders>
          </w:tcPr>
          <w:p w14:paraId="7B12F779"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1ACE28E" w14:textId="77777777" w:rsidR="00380C79" w:rsidRPr="000E4F8D" w:rsidRDefault="00380C79" w:rsidP="004C2510">
            <w:pPr>
              <w:pStyle w:val="AmColumnHeading"/>
            </w:pPr>
            <w:r>
              <w:t>Pozměňovací návrh</w:t>
            </w:r>
          </w:p>
        </w:tc>
      </w:tr>
      <w:tr w:rsidR="00380C79" w14:paraId="1D994A68" w14:textId="77777777" w:rsidTr="004C2510">
        <w:trPr>
          <w:jc w:val="center"/>
        </w:trPr>
        <w:tc>
          <w:tcPr>
            <w:tcW w:w="4876" w:type="dxa"/>
            <w:tcBorders>
              <w:top w:val="nil"/>
              <w:left w:val="nil"/>
              <w:bottom w:val="nil"/>
              <w:right w:val="nil"/>
            </w:tcBorders>
          </w:tcPr>
          <w:p w14:paraId="383D1F11" w14:textId="3B5ED950" w:rsidR="00380C79" w:rsidRPr="000E4F8D" w:rsidRDefault="00380C79" w:rsidP="004C2510">
            <w:pPr>
              <w:pStyle w:val="Normal6a"/>
            </w:pPr>
            <w:r>
              <w:t>13.</w:t>
            </w:r>
            <w:r>
              <w:tab/>
              <w:t xml:space="preserve">oceňuje </w:t>
            </w:r>
            <w:r>
              <w:rPr>
                <w:b/>
                <w:i/>
              </w:rPr>
              <w:t>závazek Ukrajiny dodržovat základní práva navzdory pokračující ruské agresi</w:t>
            </w:r>
            <w:r>
              <w:t xml:space="preserve">, </w:t>
            </w:r>
            <w:r>
              <w:rPr>
                <w:b/>
                <w:i/>
              </w:rPr>
              <w:t>zejména prostřednictvím provádění plánu právního státu přijatého</w:t>
            </w:r>
            <w:r>
              <w:t xml:space="preserve"> v </w:t>
            </w:r>
            <w:r>
              <w:rPr>
                <w:b/>
                <w:i/>
              </w:rPr>
              <w:t>květnu 2025</w:t>
            </w:r>
            <w:r>
              <w:t>; vyzývá Ukrajinu, aby zajistila trvalou podporu svobody projevu</w:t>
            </w:r>
            <w:r>
              <w:t xml:space="preserve"> a </w:t>
            </w:r>
            <w:r>
              <w:t>nezávislosti médií; vyzývá</w:t>
            </w:r>
            <w:r>
              <w:t xml:space="preserve"> k </w:t>
            </w:r>
            <w:r>
              <w:t>přezkoumání omezení</w:t>
            </w:r>
            <w:r>
              <w:t xml:space="preserve"> v </w:t>
            </w:r>
            <w:r>
              <w:t>rámci válečného stavu, aby se zajistilo, že tato omezení budou nezbytná</w:t>
            </w:r>
            <w:r>
              <w:t xml:space="preserve"> a </w:t>
            </w:r>
            <w:r>
              <w:t>přiměřená;</w:t>
            </w:r>
          </w:p>
        </w:tc>
        <w:tc>
          <w:tcPr>
            <w:tcW w:w="4876" w:type="dxa"/>
            <w:tcBorders>
              <w:top w:val="nil"/>
              <w:left w:val="nil"/>
              <w:bottom w:val="nil"/>
              <w:right w:val="nil"/>
            </w:tcBorders>
          </w:tcPr>
          <w:p w14:paraId="1BDD8DE5" w14:textId="2415E709" w:rsidR="00380C79" w:rsidRPr="000E4F8D" w:rsidRDefault="00380C79" w:rsidP="004C2510">
            <w:pPr>
              <w:pStyle w:val="Normal6a"/>
            </w:pPr>
            <w:r>
              <w:t>13.</w:t>
            </w:r>
            <w:r>
              <w:tab/>
              <w:t>oceňuje</w:t>
            </w:r>
            <w:r>
              <w:rPr>
                <w:b/>
                <w:i/>
              </w:rPr>
              <w:t>, že Ukrajina přijala plány týkající se zásad právního státu, veřejné správy, protikorupčních opatření</w:t>
            </w:r>
            <w:r>
              <w:rPr>
                <w:b/>
                <w:i/>
              </w:rPr>
              <w:t xml:space="preserve"> a </w:t>
            </w:r>
            <w:r>
              <w:rPr>
                <w:b/>
                <w:i/>
              </w:rPr>
              <w:t>fungování demokratických institucí</w:t>
            </w:r>
            <w:r>
              <w:rPr>
                <w:b/>
                <w:i/>
              </w:rPr>
              <w:t xml:space="preserve"> a </w:t>
            </w:r>
            <w:r>
              <w:rPr>
                <w:b/>
                <w:i/>
              </w:rPr>
              <w:t>akční plán pro národnostní menšiny; zdůrazňuje, že účinné</w:t>
            </w:r>
            <w:r>
              <w:rPr>
                <w:b/>
                <w:i/>
              </w:rPr>
              <w:t xml:space="preserve"> a </w:t>
            </w:r>
            <w:r>
              <w:rPr>
                <w:b/>
                <w:i/>
              </w:rPr>
              <w:t>inkluzivní plnění těchto závazků má zásadní význam jak pro pokrok</w:t>
            </w:r>
            <w:r>
              <w:rPr>
                <w:b/>
                <w:i/>
              </w:rPr>
              <w:t xml:space="preserve"> v </w:t>
            </w:r>
            <w:r>
              <w:rPr>
                <w:b/>
                <w:i/>
              </w:rPr>
              <w:t>přístupových jednáních, tak pro posílení dobrých sousedských vztahů; vybízí Ukrajinu</w:t>
            </w:r>
            <w:r>
              <w:t xml:space="preserve">, </w:t>
            </w:r>
            <w:r>
              <w:rPr>
                <w:b/>
                <w:i/>
              </w:rPr>
              <w:t>aby udržovala strukturovaný</w:t>
            </w:r>
            <w:r>
              <w:rPr>
                <w:b/>
                <w:i/>
              </w:rPr>
              <w:t xml:space="preserve"> a </w:t>
            </w:r>
            <w:r>
              <w:rPr>
                <w:b/>
                <w:i/>
              </w:rPr>
              <w:t>konstruktivní dialog se sousedními členskými státy, pokud jde</w:t>
            </w:r>
            <w:r>
              <w:rPr>
                <w:b/>
                <w:i/>
              </w:rPr>
              <w:t xml:space="preserve"> o </w:t>
            </w:r>
            <w:r>
              <w:rPr>
                <w:b/>
                <w:i/>
              </w:rPr>
              <w:t>práva příslušníků národnostních menšin,</w:t>
            </w:r>
            <w:r>
              <w:t xml:space="preserve"> v </w:t>
            </w:r>
            <w:r>
              <w:rPr>
                <w:b/>
                <w:i/>
              </w:rPr>
              <w:t>souladu</w:t>
            </w:r>
            <w:r>
              <w:rPr>
                <w:b/>
                <w:i/>
              </w:rPr>
              <w:t xml:space="preserve"> s </w:t>
            </w:r>
            <w:r>
              <w:rPr>
                <w:b/>
                <w:i/>
              </w:rPr>
              <w:t>evropskými normami</w:t>
            </w:r>
            <w:r>
              <w:rPr>
                <w:b/>
                <w:i/>
              </w:rPr>
              <w:t xml:space="preserve"> a </w:t>
            </w:r>
            <w:r>
              <w:rPr>
                <w:b/>
                <w:i/>
              </w:rPr>
              <w:t>doporučeními Benátské komise</w:t>
            </w:r>
            <w:r>
              <w:t>; vyzývá Ukrajinu, aby zajistila trvalou podporu svobody projevu</w:t>
            </w:r>
            <w:r>
              <w:t xml:space="preserve"> a </w:t>
            </w:r>
            <w:r>
              <w:t>nezávislosti médií; vyzývá</w:t>
            </w:r>
            <w:r>
              <w:t xml:space="preserve"> k </w:t>
            </w:r>
            <w:r>
              <w:t>přezkoumání omezení</w:t>
            </w:r>
            <w:r>
              <w:t xml:space="preserve"> v </w:t>
            </w:r>
            <w:r>
              <w:t>rámci válečného stavu, aby se zajistilo, že tato omezení budou nezbytná</w:t>
            </w:r>
            <w:r>
              <w:t xml:space="preserve"> a </w:t>
            </w:r>
            <w:r>
              <w:t>přiměřená;</w:t>
            </w:r>
          </w:p>
        </w:tc>
      </w:tr>
    </w:tbl>
    <w:p w14:paraId="1CC844CF"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{RO}</w:t>
      </w:r>
      <w:r w:rsidRPr="000E4F8D">
        <w:t>ro</w:t>
      </w:r>
      <w:r w:rsidRPr="000E4F8D">
        <w:rPr>
          <w:rStyle w:val="HideTWBExt"/>
        </w:rPr>
        <w:t>&lt;/Original&gt;</w:t>
      </w:r>
    </w:p>
    <w:p w14:paraId="4A04888C" w14:textId="77777777" w:rsidR="00380C79" w:rsidRPr="000E4F8D" w:rsidRDefault="00380C79" w:rsidP="00380C79">
      <w:r>
        <w:rPr>
          <w:rStyle w:val="HideTWBExt"/>
        </w:rPr>
        <w:t>&lt;/Amend&gt;</w:t>
      </w:r>
    </w:p>
    <w:p w14:paraId="7366F86B"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348</w:t>
      </w:r>
      <w:r>
        <w:rPr>
          <w:rStyle w:val="HideTWBExt"/>
          <w:b w:val="0"/>
        </w:rPr>
        <w:t>&lt;/NumAm&gt;</w:t>
      </w:r>
    </w:p>
    <w:p w14:paraId="50551562" w14:textId="77777777" w:rsidR="00380C79" w:rsidRPr="000E4F8D" w:rsidRDefault="00380C79" w:rsidP="00380C79">
      <w:pPr>
        <w:pStyle w:val="NormalBold"/>
      </w:pPr>
      <w:r>
        <w:rPr>
          <w:rStyle w:val="HideTWBExt"/>
          <w:b w:val="0"/>
        </w:rPr>
        <w:t>&lt;RepeatBlock-By&gt;&lt;Members&gt;</w:t>
      </w:r>
      <w:r>
        <w:t>Villy Søvndal</w:t>
      </w:r>
      <w:r>
        <w:rPr>
          <w:rStyle w:val="HideTWBExt"/>
          <w:b w:val="0"/>
        </w:rPr>
        <w:t>&lt;/Members&gt;</w:t>
      </w:r>
    </w:p>
    <w:p w14:paraId="6B223BD2" w14:textId="77777777" w:rsidR="00380C79" w:rsidRPr="000E4F8D" w:rsidRDefault="00380C79" w:rsidP="00380C79">
      <w:r>
        <w:rPr>
          <w:rStyle w:val="HideTWBExt"/>
        </w:rPr>
        <w:t>&lt;AuNomDe&gt;</w:t>
      </w:r>
      <w:r>
        <w:rPr>
          <w:rStyle w:val="HideTWBInt"/>
        </w:rPr>
        <w:t>{Verts/ALE}</w:t>
      </w:r>
      <w:r>
        <w:t>za skupinu Verts/ALE</w:t>
      </w:r>
      <w:r>
        <w:rPr>
          <w:rStyle w:val="HideTWBExt"/>
        </w:rPr>
        <w:t>&lt;/AuNomDe&gt;</w:t>
      </w:r>
    </w:p>
    <w:p w14:paraId="1B5DE4B9" w14:textId="77777777" w:rsidR="00380C79" w:rsidRPr="000E4F8D" w:rsidRDefault="00380C79" w:rsidP="00380C79">
      <w:pPr>
        <w:pStyle w:val="NormalBold"/>
      </w:pPr>
      <w:r>
        <w:rPr>
          <w:rStyle w:val="HideTWBExt"/>
          <w:b w:val="0"/>
        </w:rPr>
        <w:t>&lt;/RepeatBlock-By&gt;</w:t>
      </w:r>
    </w:p>
    <w:p w14:paraId="7C1C4360"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351C697" w14:textId="77777777" w:rsidR="00380C79" w:rsidRPr="000E4F8D" w:rsidRDefault="00380C79" w:rsidP="00380C79">
      <w:pPr>
        <w:pStyle w:val="NormalBold"/>
      </w:pPr>
      <w:r>
        <w:rPr>
          <w:rStyle w:val="HideTWBExt"/>
          <w:b w:val="0"/>
        </w:rPr>
        <w:t>&lt;Article&gt;</w:t>
      </w:r>
      <w:r>
        <w:t>Bod 13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0413E0F" w14:textId="77777777" w:rsidTr="004C2510">
        <w:trPr>
          <w:trHeight w:hRule="exact" w:val="240"/>
          <w:jc w:val="center"/>
        </w:trPr>
        <w:tc>
          <w:tcPr>
            <w:tcW w:w="9752" w:type="dxa"/>
            <w:gridSpan w:val="2"/>
            <w:tcBorders>
              <w:top w:val="nil"/>
              <w:left w:val="nil"/>
              <w:bottom w:val="nil"/>
              <w:right w:val="nil"/>
            </w:tcBorders>
          </w:tcPr>
          <w:p w14:paraId="533C6D7D" w14:textId="77777777" w:rsidR="00380C79" w:rsidRPr="000E4F8D" w:rsidRDefault="00380C79" w:rsidP="004C2510"/>
        </w:tc>
      </w:tr>
      <w:tr w:rsidR="00380C79" w14:paraId="2A3B3DA3" w14:textId="77777777" w:rsidTr="004C2510">
        <w:trPr>
          <w:trHeight w:val="240"/>
          <w:jc w:val="center"/>
        </w:trPr>
        <w:tc>
          <w:tcPr>
            <w:tcW w:w="4876" w:type="dxa"/>
            <w:tcBorders>
              <w:top w:val="nil"/>
              <w:left w:val="nil"/>
              <w:bottom w:val="nil"/>
              <w:right w:val="nil"/>
            </w:tcBorders>
          </w:tcPr>
          <w:p w14:paraId="71F6A3A2"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DF0640E" w14:textId="77777777" w:rsidR="00380C79" w:rsidRPr="000E4F8D" w:rsidRDefault="00380C79" w:rsidP="004C2510">
            <w:pPr>
              <w:pStyle w:val="AmColumnHeading"/>
            </w:pPr>
            <w:r>
              <w:t>Pozměňovací návrh</w:t>
            </w:r>
          </w:p>
        </w:tc>
      </w:tr>
      <w:tr w:rsidR="00380C79" w14:paraId="711EED15" w14:textId="77777777" w:rsidTr="004C2510">
        <w:trPr>
          <w:jc w:val="center"/>
        </w:trPr>
        <w:tc>
          <w:tcPr>
            <w:tcW w:w="4876" w:type="dxa"/>
            <w:tcBorders>
              <w:top w:val="nil"/>
              <w:left w:val="nil"/>
              <w:bottom w:val="nil"/>
              <w:right w:val="nil"/>
            </w:tcBorders>
          </w:tcPr>
          <w:p w14:paraId="3DB853CE" w14:textId="1DFD5C37" w:rsidR="00380C79" w:rsidRPr="000E4F8D" w:rsidRDefault="00380C79" w:rsidP="004C2510">
            <w:pPr>
              <w:pStyle w:val="Normal6a"/>
            </w:pPr>
            <w:r>
              <w:t>13.</w:t>
            </w:r>
            <w:r>
              <w:tab/>
              <w:t>oceňuje závazek Ukrajiny dodržovat základní práva navzdory pokračující ruské agresi</w:t>
            </w:r>
            <w:r>
              <w:rPr>
                <w:b/>
                <w:i/>
              </w:rPr>
              <w:t>, zejména prostřednictvím provádění plánu právního státu přijatého</w:t>
            </w:r>
            <w:r>
              <w:rPr>
                <w:b/>
                <w:i/>
              </w:rPr>
              <w:t xml:space="preserve"> v </w:t>
            </w:r>
            <w:r>
              <w:rPr>
                <w:b/>
                <w:i/>
              </w:rPr>
              <w:t>květnu 2025</w:t>
            </w:r>
            <w:r>
              <w:t>; vyzývá Ukrajinu, aby zajistila trvalou podporu svobody projevu</w:t>
            </w:r>
            <w:r>
              <w:t xml:space="preserve"> a </w:t>
            </w:r>
            <w:r>
              <w:t>nezávislosti médií; vyzývá</w:t>
            </w:r>
            <w:r>
              <w:t xml:space="preserve"> k </w:t>
            </w:r>
            <w:r>
              <w:t>přezkoumání omezení</w:t>
            </w:r>
            <w:r>
              <w:t xml:space="preserve"> v </w:t>
            </w:r>
            <w:r>
              <w:t>rámci válečného stavu, aby se zajistilo, že tato omezení budou nezbytná</w:t>
            </w:r>
            <w:r>
              <w:t xml:space="preserve"> a </w:t>
            </w:r>
            <w:r>
              <w:t>přiměřená;</w:t>
            </w:r>
          </w:p>
        </w:tc>
        <w:tc>
          <w:tcPr>
            <w:tcW w:w="4876" w:type="dxa"/>
            <w:tcBorders>
              <w:top w:val="nil"/>
              <w:left w:val="nil"/>
              <w:bottom w:val="nil"/>
              <w:right w:val="nil"/>
            </w:tcBorders>
          </w:tcPr>
          <w:p w14:paraId="6373EB83" w14:textId="4AA3DFD0" w:rsidR="00380C79" w:rsidRPr="000E4F8D" w:rsidRDefault="00380C79" w:rsidP="004C2510">
            <w:pPr>
              <w:pStyle w:val="Normal6a"/>
            </w:pPr>
            <w:r>
              <w:t>13.</w:t>
            </w:r>
            <w:r>
              <w:tab/>
              <w:t>oceňuje závazek Ukrajiny dodržovat základní práva navzdory pokračující ruské agresi; vyzývá Ukrajinu, aby zajistila trvalou podporu svobody projevu</w:t>
            </w:r>
            <w:r>
              <w:t xml:space="preserve"> a </w:t>
            </w:r>
            <w:r>
              <w:t>nezávislosti médií; vyzývá</w:t>
            </w:r>
            <w:r>
              <w:t xml:space="preserve"> k </w:t>
            </w:r>
            <w:r>
              <w:t>přezkoumání omezení</w:t>
            </w:r>
            <w:r>
              <w:t xml:space="preserve"> v </w:t>
            </w:r>
            <w:r>
              <w:t>rámci válečného stavu, aby se zajistilo, že tato omezení budou nezbytná</w:t>
            </w:r>
            <w:r>
              <w:t xml:space="preserve"> a </w:t>
            </w:r>
            <w:r>
              <w:t>přiměřená;</w:t>
            </w:r>
          </w:p>
        </w:tc>
      </w:tr>
    </w:tbl>
    <w:p w14:paraId="4A7A3F6E"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4EE04217" w14:textId="77777777" w:rsidR="00380C79" w:rsidRPr="000E4F8D" w:rsidRDefault="00380C79" w:rsidP="00380C79">
      <w:r>
        <w:rPr>
          <w:rStyle w:val="HideTWBExt"/>
        </w:rPr>
        <w:t>&lt;/Amend&gt;</w:t>
      </w:r>
    </w:p>
    <w:p w14:paraId="4E2BD7D1"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349</w:t>
      </w:r>
      <w:r>
        <w:rPr>
          <w:rStyle w:val="HideTWBExt"/>
          <w:b w:val="0"/>
        </w:rPr>
        <w:t>&lt;/NumAm&gt;</w:t>
      </w:r>
    </w:p>
    <w:p w14:paraId="03033EC0" w14:textId="77777777" w:rsidR="00380C79" w:rsidRPr="000E4F8D" w:rsidRDefault="00380C79" w:rsidP="00380C79">
      <w:pPr>
        <w:pStyle w:val="NormalBold"/>
      </w:pPr>
      <w:r>
        <w:rPr>
          <w:rStyle w:val="HideTWBExt"/>
          <w:b w:val="0"/>
        </w:rPr>
        <w:t>&lt;RepeatBlock-By&gt;&lt;Members&gt;</w:t>
      </w:r>
      <w:r>
        <w:t>Villy Søvndal</w:t>
      </w:r>
      <w:r>
        <w:rPr>
          <w:rStyle w:val="HideTWBExt"/>
          <w:b w:val="0"/>
        </w:rPr>
        <w:t>&lt;/Members&gt;</w:t>
      </w:r>
    </w:p>
    <w:p w14:paraId="2E8B0CB7" w14:textId="77777777" w:rsidR="00380C79" w:rsidRPr="000E4F8D" w:rsidRDefault="00380C79" w:rsidP="00380C79">
      <w:r>
        <w:rPr>
          <w:rStyle w:val="HideTWBExt"/>
        </w:rPr>
        <w:t>&lt;AuNomDe&gt;</w:t>
      </w:r>
      <w:r>
        <w:rPr>
          <w:rStyle w:val="HideTWBInt"/>
        </w:rPr>
        <w:t>{Verts/ALE}</w:t>
      </w:r>
      <w:r>
        <w:t>za skupinu Verts/ALE</w:t>
      </w:r>
      <w:r>
        <w:rPr>
          <w:rStyle w:val="HideTWBExt"/>
        </w:rPr>
        <w:t>&lt;/AuNomDe&gt;</w:t>
      </w:r>
    </w:p>
    <w:p w14:paraId="27738E78" w14:textId="77777777" w:rsidR="00380C79" w:rsidRPr="000E4F8D" w:rsidRDefault="00380C79" w:rsidP="00380C79">
      <w:pPr>
        <w:pStyle w:val="NormalBold"/>
      </w:pPr>
      <w:r>
        <w:rPr>
          <w:rStyle w:val="HideTWBExt"/>
          <w:b w:val="0"/>
        </w:rPr>
        <w:t>&lt;/RepeatBlock-By&gt;</w:t>
      </w:r>
    </w:p>
    <w:p w14:paraId="172D4EBD"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0326487" w14:textId="61D2394D" w:rsidR="00380C79" w:rsidRPr="000E4F8D" w:rsidRDefault="00380C79" w:rsidP="00380C79">
      <w:pPr>
        <w:pStyle w:val="NormalBold"/>
      </w:pPr>
      <w:r>
        <w:rPr>
          <w:rStyle w:val="HideTWBExt"/>
          <w:b w:val="0"/>
        </w:rPr>
        <w:t>&lt;Article&gt;</w:t>
      </w:r>
      <w:r>
        <w:t>Bod 13</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7500F1D" w14:textId="77777777" w:rsidTr="004C2510">
        <w:trPr>
          <w:trHeight w:hRule="exact" w:val="240"/>
          <w:jc w:val="center"/>
        </w:trPr>
        <w:tc>
          <w:tcPr>
            <w:tcW w:w="9752" w:type="dxa"/>
            <w:gridSpan w:val="2"/>
            <w:tcBorders>
              <w:top w:val="nil"/>
              <w:left w:val="nil"/>
              <w:bottom w:val="nil"/>
              <w:right w:val="nil"/>
            </w:tcBorders>
          </w:tcPr>
          <w:p w14:paraId="68476DE6" w14:textId="77777777" w:rsidR="00380C79" w:rsidRPr="000E4F8D" w:rsidRDefault="00380C79" w:rsidP="004C2510"/>
        </w:tc>
      </w:tr>
      <w:tr w:rsidR="00380C79" w14:paraId="772C3B00" w14:textId="77777777" w:rsidTr="004C2510">
        <w:trPr>
          <w:trHeight w:val="240"/>
          <w:jc w:val="center"/>
        </w:trPr>
        <w:tc>
          <w:tcPr>
            <w:tcW w:w="4876" w:type="dxa"/>
            <w:tcBorders>
              <w:top w:val="nil"/>
              <w:left w:val="nil"/>
              <w:bottom w:val="nil"/>
              <w:right w:val="nil"/>
            </w:tcBorders>
          </w:tcPr>
          <w:p w14:paraId="756076FE"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0C1D59A" w14:textId="77777777" w:rsidR="00380C79" w:rsidRPr="000E4F8D" w:rsidRDefault="00380C79" w:rsidP="004C2510">
            <w:pPr>
              <w:pStyle w:val="AmColumnHeading"/>
            </w:pPr>
            <w:r>
              <w:t>Pozměňovací návrh</w:t>
            </w:r>
          </w:p>
        </w:tc>
      </w:tr>
      <w:tr w:rsidR="00380C79" w14:paraId="3C95D7D0" w14:textId="77777777" w:rsidTr="004C2510">
        <w:trPr>
          <w:jc w:val="center"/>
        </w:trPr>
        <w:tc>
          <w:tcPr>
            <w:tcW w:w="4876" w:type="dxa"/>
            <w:tcBorders>
              <w:top w:val="nil"/>
              <w:left w:val="nil"/>
              <w:bottom w:val="nil"/>
              <w:right w:val="nil"/>
            </w:tcBorders>
          </w:tcPr>
          <w:p w14:paraId="76E068D5" w14:textId="77777777" w:rsidR="00380C79" w:rsidRPr="000E4F8D" w:rsidRDefault="00380C79" w:rsidP="004C2510">
            <w:pPr>
              <w:pStyle w:val="Normal6a"/>
            </w:pPr>
          </w:p>
        </w:tc>
        <w:tc>
          <w:tcPr>
            <w:tcW w:w="4876" w:type="dxa"/>
            <w:tcBorders>
              <w:top w:val="nil"/>
              <w:left w:val="nil"/>
              <w:bottom w:val="nil"/>
              <w:right w:val="nil"/>
            </w:tcBorders>
          </w:tcPr>
          <w:p w14:paraId="1A229AB5" w14:textId="11249259" w:rsidR="00380C79" w:rsidRPr="000E4F8D" w:rsidRDefault="00380C79" w:rsidP="004C2510">
            <w:pPr>
              <w:pStyle w:val="Normal6a"/>
            </w:pPr>
            <w:r>
              <w:rPr>
                <w:b/>
                <w:i/>
              </w:rPr>
              <w:t>13a.</w:t>
            </w:r>
            <w:r>
              <w:tab/>
            </w:r>
            <w:r>
              <w:rPr>
                <w:b/>
                <w:i/>
              </w:rPr>
              <w:t>vyzývá Ukrajinu, aby nezaváděla právní předpisy, které by mohly bránit jejímu pokroku na cestě</w:t>
            </w:r>
            <w:r>
              <w:rPr>
                <w:b/>
                <w:i/>
              </w:rPr>
              <w:t xml:space="preserve"> k </w:t>
            </w:r>
            <w:r>
              <w:rPr>
                <w:b/>
                <w:i/>
              </w:rPr>
              <w:t>členství</w:t>
            </w:r>
            <w:r>
              <w:rPr>
                <w:b/>
                <w:i/>
              </w:rPr>
              <w:t xml:space="preserve"> v </w:t>
            </w:r>
            <w:r>
              <w:rPr>
                <w:b/>
                <w:i/>
              </w:rPr>
              <w:t>Unii</w:t>
            </w:r>
            <w:r>
              <w:rPr>
                <w:b/>
                <w:i/>
              </w:rPr>
              <w:t xml:space="preserve"> a </w:t>
            </w:r>
            <w:r>
              <w:rPr>
                <w:b/>
                <w:i/>
              </w:rPr>
              <w:t>další demokratizaci země; je hluboce znepokojen diskriminačními ustanoveními návrhu občanského zákoníku, která vylučují páry stejného pohlaví</w:t>
            </w:r>
            <w:r>
              <w:rPr>
                <w:b/>
                <w:i/>
              </w:rPr>
              <w:t xml:space="preserve"> z </w:t>
            </w:r>
            <w:r>
              <w:rPr>
                <w:b/>
                <w:i/>
              </w:rPr>
              <w:t>definice faktických rodin</w:t>
            </w:r>
            <w:r>
              <w:rPr>
                <w:b/>
                <w:i/>
              </w:rPr>
              <w:t xml:space="preserve"> a </w:t>
            </w:r>
            <w:r>
              <w:rPr>
                <w:b/>
                <w:i/>
              </w:rPr>
              <w:t>nařizují rozvod transsexuálních osob, které jsou sezdané, což je</w:t>
            </w:r>
            <w:r>
              <w:rPr>
                <w:b/>
                <w:i/>
              </w:rPr>
              <w:t xml:space="preserve"> v </w:t>
            </w:r>
            <w:r>
              <w:rPr>
                <w:b/>
                <w:i/>
              </w:rPr>
              <w:t>rozporu</w:t>
            </w:r>
            <w:r>
              <w:rPr>
                <w:b/>
                <w:i/>
              </w:rPr>
              <w:t xml:space="preserve"> s </w:t>
            </w:r>
            <w:r>
              <w:rPr>
                <w:b/>
                <w:i/>
              </w:rPr>
              <w:t>acquis EU, judikaturou Evropského soudu pro lidská práva</w:t>
            </w:r>
            <w:r>
              <w:rPr>
                <w:b/>
                <w:i/>
              </w:rPr>
              <w:t xml:space="preserve"> a </w:t>
            </w:r>
            <w:r>
              <w:rPr>
                <w:b/>
                <w:i/>
              </w:rPr>
              <w:t>nedávným rozsudkem Nejvyššího soudu Ukrajiny; vyzývá Ukrajinu, aby zajistila, že návrh občanského zákoníku bude obsahovat ustanovení umožňující právní uznání párů stejného pohlaví</w:t>
            </w:r>
            <w:r>
              <w:rPr>
                <w:b/>
                <w:i/>
              </w:rPr>
              <w:t xml:space="preserve"> a </w:t>
            </w:r>
            <w:r>
              <w:rPr>
                <w:b/>
                <w:i/>
              </w:rPr>
              <w:t>zruší povinný požadavek rozvodu pro trans osoby;</w:t>
            </w:r>
          </w:p>
        </w:tc>
      </w:tr>
    </w:tbl>
    <w:p w14:paraId="5B851A08"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C448C16" w14:textId="77777777" w:rsidR="00380C79" w:rsidRPr="000E4F8D" w:rsidRDefault="00380C79" w:rsidP="00380C79">
      <w:r>
        <w:rPr>
          <w:rStyle w:val="HideTWBExt"/>
        </w:rPr>
        <w:t>&lt;/Amend&gt;</w:t>
      </w:r>
    </w:p>
    <w:p w14:paraId="31EDF7E6"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350</w:t>
      </w:r>
      <w:r>
        <w:rPr>
          <w:rStyle w:val="HideTWBExt"/>
          <w:b w:val="0"/>
        </w:rPr>
        <w:t>&lt;/NumAm&gt;</w:t>
      </w:r>
    </w:p>
    <w:p w14:paraId="114C0BDF" w14:textId="77777777" w:rsidR="00380C79" w:rsidRPr="000E4F8D" w:rsidRDefault="00380C79" w:rsidP="00380C79">
      <w:pPr>
        <w:pStyle w:val="NormalBold"/>
      </w:pPr>
      <w:r>
        <w:rPr>
          <w:rStyle w:val="HideTWBExt"/>
          <w:b w:val="0"/>
        </w:rPr>
        <w:t>&lt;RepeatBlock-By&gt;&lt;Members&gt;</w:t>
      </w:r>
      <w:r>
        <w:t>António Tânger Corrêa</w:t>
      </w:r>
      <w:r>
        <w:rPr>
          <w:rStyle w:val="HideTWBExt"/>
          <w:b w:val="0"/>
        </w:rPr>
        <w:t>&lt;/Members&gt;</w:t>
      </w:r>
    </w:p>
    <w:p w14:paraId="2D703145" w14:textId="77777777" w:rsidR="00380C79" w:rsidRPr="000E4F8D" w:rsidRDefault="00380C79" w:rsidP="00380C79">
      <w:pPr>
        <w:pStyle w:val="NormalBold"/>
      </w:pPr>
      <w:r>
        <w:rPr>
          <w:rStyle w:val="HideTWBExt"/>
          <w:b w:val="0"/>
        </w:rPr>
        <w:t>&lt;/RepeatBlock-By&gt;</w:t>
      </w:r>
    </w:p>
    <w:p w14:paraId="441EF3F1"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2813027" w14:textId="49994F8D" w:rsidR="00380C79" w:rsidRPr="000E4F8D" w:rsidRDefault="00380C79" w:rsidP="00380C79">
      <w:pPr>
        <w:pStyle w:val="NormalBold"/>
      </w:pPr>
      <w:r>
        <w:rPr>
          <w:rStyle w:val="HideTWBExt"/>
          <w:b w:val="0"/>
        </w:rPr>
        <w:t>&lt;Article&gt;</w:t>
      </w:r>
      <w:r>
        <w:t>Bod 13</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0B7C62A" w14:textId="77777777" w:rsidTr="004C2510">
        <w:trPr>
          <w:trHeight w:hRule="exact" w:val="240"/>
          <w:jc w:val="center"/>
        </w:trPr>
        <w:tc>
          <w:tcPr>
            <w:tcW w:w="9752" w:type="dxa"/>
            <w:gridSpan w:val="2"/>
            <w:tcBorders>
              <w:top w:val="nil"/>
              <w:left w:val="nil"/>
              <w:bottom w:val="nil"/>
              <w:right w:val="nil"/>
            </w:tcBorders>
          </w:tcPr>
          <w:p w14:paraId="61212C92" w14:textId="77777777" w:rsidR="00380C79" w:rsidRPr="000E4F8D" w:rsidRDefault="00380C79" w:rsidP="004C2510"/>
        </w:tc>
      </w:tr>
      <w:tr w:rsidR="00380C79" w14:paraId="58E67F5C" w14:textId="77777777" w:rsidTr="004C2510">
        <w:trPr>
          <w:trHeight w:val="240"/>
          <w:jc w:val="center"/>
        </w:trPr>
        <w:tc>
          <w:tcPr>
            <w:tcW w:w="4876" w:type="dxa"/>
            <w:tcBorders>
              <w:top w:val="nil"/>
              <w:left w:val="nil"/>
              <w:bottom w:val="nil"/>
              <w:right w:val="nil"/>
            </w:tcBorders>
          </w:tcPr>
          <w:p w14:paraId="353A0D07"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0F12A23C" w14:textId="77777777" w:rsidR="00380C79" w:rsidRPr="000E4F8D" w:rsidRDefault="00380C79" w:rsidP="004C2510">
            <w:pPr>
              <w:pStyle w:val="AmColumnHeading"/>
            </w:pPr>
            <w:r>
              <w:t>Pozměňovací návrh</w:t>
            </w:r>
          </w:p>
        </w:tc>
      </w:tr>
      <w:tr w:rsidR="00380C79" w14:paraId="35C8D3BA" w14:textId="77777777" w:rsidTr="004C2510">
        <w:trPr>
          <w:jc w:val="center"/>
        </w:trPr>
        <w:tc>
          <w:tcPr>
            <w:tcW w:w="4876" w:type="dxa"/>
            <w:tcBorders>
              <w:top w:val="nil"/>
              <w:left w:val="nil"/>
              <w:bottom w:val="nil"/>
              <w:right w:val="nil"/>
            </w:tcBorders>
          </w:tcPr>
          <w:p w14:paraId="1DB0C2AB" w14:textId="77777777" w:rsidR="00380C79" w:rsidRPr="000E4F8D" w:rsidRDefault="00380C79" w:rsidP="004C2510">
            <w:pPr>
              <w:pStyle w:val="Normal6a"/>
            </w:pPr>
          </w:p>
        </w:tc>
        <w:tc>
          <w:tcPr>
            <w:tcW w:w="4876" w:type="dxa"/>
            <w:tcBorders>
              <w:top w:val="nil"/>
              <w:left w:val="nil"/>
              <w:bottom w:val="nil"/>
              <w:right w:val="nil"/>
            </w:tcBorders>
          </w:tcPr>
          <w:p w14:paraId="2128D039" w14:textId="2C7FECE5" w:rsidR="00380C79" w:rsidRPr="000E4F8D" w:rsidRDefault="00380C79" w:rsidP="004C2510">
            <w:pPr>
              <w:pStyle w:val="Normal6a"/>
            </w:pPr>
            <w:r>
              <w:rPr>
                <w:b/>
                <w:i/>
              </w:rPr>
              <w:t>13a.</w:t>
            </w:r>
            <w:r>
              <w:tab/>
            </w:r>
            <w:r>
              <w:rPr>
                <w:b/>
                <w:i/>
              </w:rPr>
              <w:t>vyjadřuje znepokojení nad zprávami</w:t>
            </w:r>
            <w:r>
              <w:rPr>
                <w:b/>
                <w:i/>
              </w:rPr>
              <w:t xml:space="preserve"> o </w:t>
            </w:r>
            <w:r>
              <w:rPr>
                <w:b/>
                <w:i/>
              </w:rPr>
              <w:t>možné nepřiměřené mobilizaci příslušníků národnostních</w:t>
            </w:r>
            <w:r>
              <w:rPr>
                <w:b/>
                <w:i/>
              </w:rPr>
              <w:t xml:space="preserve"> a </w:t>
            </w:r>
            <w:r>
              <w:rPr>
                <w:b/>
                <w:i/>
              </w:rPr>
              <w:t>jazykových menšin do ukrajinských ozbrojených sil; vyzývá ukrajinské orgány, aby zajistily, aby branné</w:t>
            </w:r>
            <w:r>
              <w:rPr>
                <w:b/>
                <w:i/>
              </w:rPr>
              <w:t xml:space="preserve"> a </w:t>
            </w:r>
            <w:r>
              <w:rPr>
                <w:b/>
                <w:i/>
              </w:rPr>
              <w:t>mobilizační postupy plně respektovaly zásady rovnosti, proporcionality</w:t>
            </w:r>
            <w:r>
              <w:rPr>
                <w:b/>
                <w:i/>
              </w:rPr>
              <w:t xml:space="preserve"> a </w:t>
            </w:r>
            <w:r>
              <w:rPr>
                <w:b/>
                <w:i/>
              </w:rPr>
              <w:t>nediskriminace,</w:t>
            </w:r>
            <w:r>
              <w:rPr>
                <w:b/>
                <w:i/>
              </w:rPr>
              <w:t xml:space="preserve"> a </w:t>
            </w:r>
            <w:r>
              <w:rPr>
                <w:b/>
                <w:i/>
              </w:rPr>
              <w:t>aby zaručily transparentnost</w:t>
            </w:r>
            <w:r>
              <w:rPr>
                <w:b/>
                <w:i/>
              </w:rPr>
              <w:t xml:space="preserve"> a </w:t>
            </w:r>
            <w:r>
              <w:rPr>
                <w:b/>
                <w:i/>
              </w:rPr>
              <w:t>nezávislý dohled nad odvodovými postupy; naléhavě vyzývá orgány, aby prošetřily veškerá opodstatněná tvrzení</w:t>
            </w:r>
            <w:r>
              <w:rPr>
                <w:b/>
                <w:i/>
              </w:rPr>
              <w:t xml:space="preserve"> o </w:t>
            </w:r>
            <w:r>
              <w:rPr>
                <w:b/>
                <w:i/>
              </w:rPr>
              <w:t>nerovném zacházení</w:t>
            </w:r>
            <w:r>
              <w:rPr>
                <w:b/>
                <w:i/>
              </w:rPr>
              <w:t xml:space="preserve"> a v </w:t>
            </w:r>
            <w:r>
              <w:rPr>
                <w:b/>
                <w:i/>
              </w:rPr>
              <w:t>případě potřeby přijaly vhodná nápravná opatření;</w:t>
            </w:r>
          </w:p>
        </w:tc>
      </w:tr>
    </w:tbl>
    <w:p w14:paraId="746F692C"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7122BEAF" w14:textId="77777777" w:rsidR="00380C79" w:rsidRPr="000E4F8D" w:rsidRDefault="00380C79" w:rsidP="00380C79">
      <w:r>
        <w:rPr>
          <w:rStyle w:val="HideTWBExt"/>
        </w:rPr>
        <w:t>&lt;/Amend&gt;</w:t>
      </w:r>
    </w:p>
    <w:p w14:paraId="331E75E5"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351</w:t>
      </w:r>
      <w:r>
        <w:rPr>
          <w:rStyle w:val="HideTWBExt"/>
          <w:b w:val="0"/>
        </w:rPr>
        <w:t>&lt;/NumAm&gt;</w:t>
      </w:r>
    </w:p>
    <w:p w14:paraId="329DAE94" w14:textId="77777777" w:rsidR="00380C79" w:rsidRPr="000E4F8D" w:rsidRDefault="00380C79" w:rsidP="00380C79">
      <w:pPr>
        <w:pStyle w:val="NormalBold"/>
      </w:pPr>
      <w:r>
        <w:rPr>
          <w:rStyle w:val="HideTWBExt"/>
          <w:b w:val="0"/>
        </w:rPr>
        <w:t>&lt;RepeatBlock-By&gt;&lt;Members&gt;</w:t>
      </w:r>
      <w:r>
        <w:t>Ondřej Kolář</w:t>
      </w:r>
      <w:r>
        <w:rPr>
          <w:rStyle w:val="HideTWBExt"/>
          <w:b w:val="0"/>
        </w:rPr>
        <w:t>&lt;/Members&gt;</w:t>
      </w:r>
    </w:p>
    <w:p w14:paraId="663F3C2E" w14:textId="77777777" w:rsidR="00380C79" w:rsidRPr="000E4F8D" w:rsidRDefault="00380C79" w:rsidP="00380C79">
      <w:pPr>
        <w:pStyle w:val="NormalBold"/>
      </w:pPr>
      <w:r>
        <w:rPr>
          <w:rStyle w:val="HideTWBExt"/>
          <w:b w:val="0"/>
        </w:rPr>
        <w:t>&lt;/RepeatBlock-By&gt;</w:t>
      </w:r>
    </w:p>
    <w:p w14:paraId="22F49771"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1C627EA7" w14:textId="7755D22B" w:rsidR="00380C79" w:rsidRPr="000E4F8D" w:rsidRDefault="00380C79" w:rsidP="00380C79">
      <w:pPr>
        <w:pStyle w:val="NormalBold"/>
      </w:pPr>
      <w:r>
        <w:rPr>
          <w:rStyle w:val="HideTWBExt"/>
          <w:b w:val="0"/>
        </w:rPr>
        <w:t>&lt;Article&gt;</w:t>
      </w:r>
      <w:r>
        <w:t>Bod 13</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6AEFB3C" w14:textId="77777777" w:rsidTr="004C2510">
        <w:trPr>
          <w:trHeight w:hRule="exact" w:val="240"/>
          <w:jc w:val="center"/>
        </w:trPr>
        <w:tc>
          <w:tcPr>
            <w:tcW w:w="9752" w:type="dxa"/>
            <w:gridSpan w:val="2"/>
            <w:tcBorders>
              <w:top w:val="nil"/>
              <w:left w:val="nil"/>
              <w:bottom w:val="nil"/>
              <w:right w:val="nil"/>
            </w:tcBorders>
          </w:tcPr>
          <w:p w14:paraId="09A193C7" w14:textId="77777777" w:rsidR="00380C79" w:rsidRPr="000E4F8D" w:rsidRDefault="00380C79" w:rsidP="004C2510"/>
        </w:tc>
      </w:tr>
      <w:tr w:rsidR="00380C79" w14:paraId="4F793A95" w14:textId="77777777" w:rsidTr="004C2510">
        <w:trPr>
          <w:trHeight w:val="240"/>
          <w:jc w:val="center"/>
        </w:trPr>
        <w:tc>
          <w:tcPr>
            <w:tcW w:w="4876" w:type="dxa"/>
            <w:tcBorders>
              <w:top w:val="nil"/>
              <w:left w:val="nil"/>
              <w:bottom w:val="nil"/>
              <w:right w:val="nil"/>
            </w:tcBorders>
          </w:tcPr>
          <w:p w14:paraId="51E8DA47"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D0AB972" w14:textId="77777777" w:rsidR="00380C79" w:rsidRPr="000E4F8D" w:rsidRDefault="00380C79" w:rsidP="004C2510">
            <w:pPr>
              <w:pStyle w:val="AmColumnHeading"/>
            </w:pPr>
            <w:r>
              <w:t>Pozměňovací návrh</w:t>
            </w:r>
          </w:p>
        </w:tc>
      </w:tr>
      <w:tr w:rsidR="00380C79" w14:paraId="3A8C7F2F" w14:textId="77777777" w:rsidTr="004C2510">
        <w:trPr>
          <w:jc w:val="center"/>
        </w:trPr>
        <w:tc>
          <w:tcPr>
            <w:tcW w:w="4876" w:type="dxa"/>
            <w:tcBorders>
              <w:top w:val="nil"/>
              <w:left w:val="nil"/>
              <w:bottom w:val="nil"/>
              <w:right w:val="nil"/>
            </w:tcBorders>
          </w:tcPr>
          <w:p w14:paraId="78C93CD1" w14:textId="77777777" w:rsidR="00380C79" w:rsidRPr="000E4F8D" w:rsidRDefault="00380C79" w:rsidP="004C2510">
            <w:pPr>
              <w:pStyle w:val="Normal6a"/>
            </w:pPr>
          </w:p>
        </w:tc>
        <w:tc>
          <w:tcPr>
            <w:tcW w:w="4876" w:type="dxa"/>
            <w:tcBorders>
              <w:top w:val="nil"/>
              <w:left w:val="nil"/>
              <w:bottom w:val="nil"/>
              <w:right w:val="nil"/>
            </w:tcBorders>
          </w:tcPr>
          <w:p w14:paraId="5B2F2432" w14:textId="73F427B7" w:rsidR="00380C79" w:rsidRPr="000E4F8D" w:rsidRDefault="00380C79" w:rsidP="004C2510">
            <w:pPr>
              <w:pStyle w:val="Normal6a"/>
            </w:pPr>
            <w:r>
              <w:rPr>
                <w:b/>
                <w:i/>
              </w:rPr>
              <w:t>13a.</w:t>
            </w:r>
            <w:r>
              <w:tab/>
            </w:r>
            <w:r>
              <w:rPr>
                <w:b/>
                <w:i/>
              </w:rPr>
              <w:t>důrazně odsuzuje násilný přesun</w:t>
            </w:r>
            <w:r>
              <w:rPr>
                <w:b/>
                <w:i/>
              </w:rPr>
              <w:t xml:space="preserve"> a </w:t>
            </w:r>
            <w:r>
              <w:rPr>
                <w:b/>
                <w:i/>
              </w:rPr>
              <w:t>asimilaci ukrajinských dětí Ruskou federací, které jsou systémové povahy, představují závažné porušení mezinárodního humanitárního práva</w:t>
            </w:r>
            <w:r>
              <w:rPr>
                <w:b/>
                <w:i/>
              </w:rPr>
              <w:t xml:space="preserve"> a </w:t>
            </w:r>
            <w:r>
              <w:rPr>
                <w:b/>
                <w:i/>
              </w:rPr>
              <w:t>vyžadují okamžité</w:t>
            </w:r>
            <w:r>
              <w:rPr>
                <w:b/>
                <w:i/>
              </w:rPr>
              <w:t xml:space="preserve"> a </w:t>
            </w:r>
            <w:r>
              <w:rPr>
                <w:b/>
                <w:i/>
              </w:rPr>
              <w:t>bezpodmínečné ukončení těchto praktik, jakož</w:t>
            </w:r>
            <w:r>
              <w:rPr>
                <w:b/>
                <w:i/>
              </w:rPr>
              <w:t xml:space="preserve"> i </w:t>
            </w:r>
            <w:r>
              <w:rPr>
                <w:b/>
                <w:i/>
              </w:rPr>
              <w:t>bezpečný</w:t>
            </w:r>
            <w:r>
              <w:rPr>
                <w:b/>
                <w:i/>
              </w:rPr>
              <w:t xml:space="preserve"> a </w:t>
            </w:r>
            <w:r>
              <w:rPr>
                <w:b/>
                <w:i/>
              </w:rPr>
              <w:t>neomezený návrat všech ukrajinských dětí na Ukrajinu;</w:t>
            </w:r>
          </w:p>
        </w:tc>
      </w:tr>
    </w:tbl>
    <w:p w14:paraId="3AF812EE"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9FAFAAB" w14:textId="77777777" w:rsidR="00380C79" w:rsidRPr="000E4F8D" w:rsidRDefault="00380C79" w:rsidP="00380C79">
      <w:r>
        <w:rPr>
          <w:rStyle w:val="HideTWBExt"/>
        </w:rPr>
        <w:t>&lt;/Amend&gt;</w:t>
      </w:r>
    </w:p>
    <w:p w14:paraId="4BD78940"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352</w:t>
      </w:r>
      <w:r>
        <w:rPr>
          <w:rStyle w:val="HideTWBExt"/>
          <w:b w:val="0"/>
        </w:rPr>
        <w:t>&lt;/NumAm&gt;</w:t>
      </w:r>
    </w:p>
    <w:p w14:paraId="26B93830" w14:textId="77777777" w:rsidR="00380C79" w:rsidRPr="000E4F8D" w:rsidRDefault="00380C79" w:rsidP="00380C79">
      <w:pPr>
        <w:pStyle w:val="NormalBold"/>
      </w:pPr>
      <w:r>
        <w:rPr>
          <w:rStyle w:val="HideTWBExt"/>
          <w:b w:val="0"/>
        </w:rPr>
        <w:t>&lt;RepeatBlock-By&gt;&lt;Members&gt;</w:t>
      </w:r>
      <w:r>
        <w:t>Petras Auštrevičius, Dan Barna, Hilde Vautmans, Lucia Yar, Marie-Agnes Strack-Zimmermann, Urmas Paet, Malik Azmani, Michał Kobosko</w:t>
      </w:r>
      <w:r>
        <w:rPr>
          <w:rStyle w:val="HideTWBExt"/>
          <w:b w:val="0"/>
        </w:rPr>
        <w:t>&lt;/Members&gt;</w:t>
      </w:r>
    </w:p>
    <w:p w14:paraId="2AAD5E68" w14:textId="77777777" w:rsidR="00380C79" w:rsidRPr="000E4F8D" w:rsidRDefault="00380C79" w:rsidP="00380C79">
      <w:pPr>
        <w:pStyle w:val="NormalBold"/>
      </w:pPr>
      <w:r>
        <w:rPr>
          <w:rStyle w:val="HideTWBExt"/>
          <w:b w:val="0"/>
        </w:rPr>
        <w:t>&lt;/RepeatBlock-By&gt;</w:t>
      </w:r>
    </w:p>
    <w:p w14:paraId="580B94DF"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F5B07BA" w14:textId="5AAF9128" w:rsidR="00380C79" w:rsidRPr="000E4F8D" w:rsidRDefault="00380C79" w:rsidP="00380C79">
      <w:pPr>
        <w:pStyle w:val="NormalBold"/>
      </w:pPr>
      <w:r>
        <w:rPr>
          <w:rStyle w:val="HideTWBExt"/>
          <w:b w:val="0"/>
        </w:rPr>
        <w:t>&lt;Article&gt;</w:t>
      </w:r>
      <w:r>
        <w:t>Bod 13</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05D3DAE" w14:textId="77777777" w:rsidTr="004C2510">
        <w:trPr>
          <w:trHeight w:hRule="exact" w:val="240"/>
          <w:jc w:val="center"/>
        </w:trPr>
        <w:tc>
          <w:tcPr>
            <w:tcW w:w="9752" w:type="dxa"/>
            <w:gridSpan w:val="2"/>
            <w:tcBorders>
              <w:top w:val="nil"/>
              <w:left w:val="nil"/>
              <w:bottom w:val="nil"/>
              <w:right w:val="nil"/>
            </w:tcBorders>
          </w:tcPr>
          <w:p w14:paraId="724446CE" w14:textId="77777777" w:rsidR="00380C79" w:rsidRPr="000E4F8D" w:rsidRDefault="00380C79" w:rsidP="004C2510"/>
        </w:tc>
      </w:tr>
      <w:tr w:rsidR="00380C79" w14:paraId="2BDE2703" w14:textId="77777777" w:rsidTr="004C2510">
        <w:trPr>
          <w:trHeight w:val="240"/>
          <w:jc w:val="center"/>
        </w:trPr>
        <w:tc>
          <w:tcPr>
            <w:tcW w:w="4876" w:type="dxa"/>
            <w:tcBorders>
              <w:top w:val="nil"/>
              <w:left w:val="nil"/>
              <w:bottom w:val="nil"/>
              <w:right w:val="nil"/>
            </w:tcBorders>
          </w:tcPr>
          <w:p w14:paraId="541404F7"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F0F5FE2" w14:textId="77777777" w:rsidR="00380C79" w:rsidRPr="000E4F8D" w:rsidRDefault="00380C79" w:rsidP="004C2510">
            <w:pPr>
              <w:pStyle w:val="AmColumnHeading"/>
            </w:pPr>
            <w:r>
              <w:t>Pozměňovací návrh</w:t>
            </w:r>
          </w:p>
        </w:tc>
      </w:tr>
      <w:tr w:rsidR="00380C79" w14:paraId="42E8545F" w14:textId="77777777" w:rsidTr="004C2510">
        <w:trPr>
          <w:jc w:val="center"/>
        </w:trPr>
        <w:tc>
          <w:tcPr>
            <w:tcW w:w="4876" w:type="dxa"/>
            <w:tcBorders>
              <w:top w:val="nil"/>
              <w:left w:val="nil"/>
              <w:bottom w:val="nil"/>
              <w:right w:val="nil"/>
            </w:tcBorders>
          </w:tcPr>
          <w:p w14:paraId="048B63A1" w14:textId="77777777" w:rsidR="00380C79" w:rsidRPr="000E4F8D" w:rsidRDefault="00380C79" w:rsidP="004C2510">
            <w:pPr>
              <w:pStyle w:val="Normal6a"/>
            </w:pPr>
          </w:p>
        </w:tc>
        <w:tc>
          <w:tcPr>
            <w:tcW w:w="4876" w:type="dxa"/>
            <w:tcBorders>
              <w:top w:val="nil"/>
              <w:left w:val="nil"/>
              <w:bottom w:val="nil"/>
              <w:right w:val="nil"/>
            </w:tcBorders>
          </w:tcPr>
          <w:p w14:paraId="7279BA2D" w14:textId="53D07722" w:rsidR="00380C79" w:rsidRPr="000E4F8D" w:rsidRDefault="00380C79" w:rsidP="004C2510">
            <w:pPr>
              <w:pStyle w:val="Normal6a"/>
            </w:pPr>
            <w:r>
              <w:rPr>
                <w:b/>
                <w:i/>
              </w:rPr>
              <w:t>13a.</w:t>
            </w:r>
            <w:r>
              <w:tab/>
            </w:r>
            <w:r>
              <w:rPr>
                <w:b/>
                <w:i/>
              </w:rPr>
              <w:t>oceňuje úspěch programu Create Ukraine založeného na litevských zkušenostech, jehož cílem je přivést mladé Ukrajince</w:t>
            </w:r>
            <w:r>
              <w:rPr>
                <w:b/>
                <w:i/>
              </w:rPr>
              <w:t xml:space="preserve"> s </w:t>
            </w:r>
            <w:r>
              <w:rPr>
                <w:b/>
                <w:i/>
              </w:rPr>
              <w:t>cennými mezinárodními zkušenostmi do ukrajinského veřejného sektoru; vybízí</w:t>
            </w:r>
            <w:r>
              <w:rPr>
                <w:b/>
                <w:i/>
              </w:rPr>
              <w:t xml:space="preserve"> k </w:t>
            </w:r>
            <w:r>
              <w:rPr>
                <w:b/>
                <w:i/>
              </w:rPr>
              <w:t>rozšíření této</w:t>
            </w:r>
            <w:r>
              <w:rPr>
                <w:b/>
                <w:i/>
              </w:rPr>
              <w:t xml:space="preserve"> a </w:t>
            </w:r>
            <w:r>
              <w:rPr>
                <w:b/>
                <w:i/>
              </w:rPr>
              <w:t>podobných iniciativ</w:t>
            </w:r>
            <w:r>
              <w:rPr>
                <w:b/>
                <w:i/>
              </w:rPr>
              <w:t xml:space="preserve"> s </w:t>
            </w:r>
            <w:r>
              <w:rPr>
                <w:b/>
                <w:i/>
              </w:rPr>
              <w:t>cílem přilákat odborníky zpět na Ukrajinu</w:t>
            </w:r>
            <w:r>
              <w:rPr>
                <w:b/>
                <w:i/>
              </w:rPr>
              <w:t xml:space="preserve"> a </w:t>
            </w:r>
            <w:r>
              <w:rPr>
                <w:b/>
                <w:i/>
              </w:rPr>
              <w:t>přispět</w:t>
            </w:r>
            <w:r>
              <w:rPr>
                <w:b/>
                <w:i/>
              </w:rPr>
              <w:t xml:space="preserve"> k </w:t>
            </w:r>
            <w:r>
              <w:rPr>
                <w:b/>
                <w:i/>
              </w:rPr>
              <w:t>jejímu přistoupení</w:t>
            </w:r>
            <w:r>
              <w:rPr>
                <w:b/>
                <w:i/>
              </w:rPr>
              <w:t xml:space="preserve"> k </w:t>
            </w:r>
            <w:r>
              <w:rPr>
                <w:b/>
                <w:i/>
              </w:rPr>
              <w:t>EU</w:t>
            </w:r>
            <w:r>
              <w:rPr>
                <w:b/>
                <w:i/>
              </w:rPr>
              <w:t xml:space="preserve"> a </w:t>
            </w:r>
            <w:r>
              <w:rPr>
                <w:b/>
                <w:i/>
              </w:rPr>
              <w:t>poválečné obnově;</w:t>
            </w:r>
          </w:p>
        </w:tc>
      </w:tr>
    </w:tbl>
    <w:p w14:paraId="65F99C72"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3F3BCBF" w14:textId="77777777" w:rsidR="00380C79" w:rsidRPr="000E4F8D" w:rsidRDefault="00380C79" w:rsidP="00380C79">
      <w:r>
        <w:rPr>
          <w:rStyle w:val="HideTWBExt"/>
        </w:rPr>
        <w:t>&lt;/Amend&gt;</w:t>
      </w:r>
    </w:p>
    <w:p w14:paraId="04229ACA"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353</w:t>
      </w:r>
      <w:r>
        <w:rPr>
          <w:rStyle w:val="HideTWBExt"/>
          <w:b w:val="0"/>
        </w:rPr>
        <w:t>&lt;/NumAm&gt;</w:t>
      </w:r>
    </w:p>
    <w:p w14:paraId="3E98E816"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0B0C7062" w14:textId="77777777" w:rsidR="00380C79" w:rsidRPr="000E4F8D" w:rsidRDefault="00380C79" w:rsidP="00380C79">
      <w:pPr>
        <w:pStyle w:val="NormalBold"/>
      </w:pPr>
      <w:r>
        <w:rPr>
          <w:rStyle w:val="HideTWBExt"/>
          <w:b w:val="0"/>
        </w:rPr>
        <w:t>&lt;/RepeatBlock-By&gt;</w:t>
      </w:r>
    </w:p>
    <w:p w14:paraId="774011A7"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FF21A64" w14:textId="4F25F90D" w:rsidR="00380C79" w:rsidRPr="000E4F8D" w:rsidRDefault="00380C79" w:rsidP="00380C79">
      <w:pPr>
        <w:pStyle w:val="NormalBold"/>
      </w:pPr>
      <w:r>
        <w:rPr>
          <w:rStyle w:val="HideTWBExt"/>
          <w:b w:val="0"/>
        </w:rPr>
        <w:t>&lt;Article&gt;</w:t>
      </w:r>
      <w:r>
        <w:t>Bod 13</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42A2716" w14:textId="77777777" w:rsidTr="004C2510">
        <w:trPr>
          <w:trHeight w:hRule="exact" w:val="240"/>
          <w:jc w:val="center"/>
        </w:trPr>
        <w:tc>
          <w:tcPr>
            <w:tcW w:w="9752" w:type="dxa"/>
            <w:gridSpan w:val="2"/>
            <w:tcBorders>
              <w:top w:val="nil"/>
              <w:left w:val="nil"/>
              <w:bottom w:val="nil"/>
              <w:right w:val="nil"/>
            </w:tcBorders>
          </w:tcPr>
          <w:p w14:paraId="35EB6FBB" w14:textId="77777777" w:rsidR="00380C79" w:rsidRPr="000E4F8D" w:rsidRDefault="00380C79" w:rsidP="004C2510"/>
        </w:tc>
      </w:tr>
      <w:tr w:rsidR="00380C79" w14:paraId="215C09D7" w14:textId="77777777" w:rsidTr="004C2510">
        <w:trPr>
          <w:trHeight w:val="240"/>
          <w:jc w:val="center"/>
        </w:trPr>
        <w:tc>
          <w:tcPr>
            <w:tcW w:w="4876" w:type="dxa"/>
            <w:tcBorders>
              <w:top w:val="nil"/>
              <w:left w:val="nil"/>
              <w:bottom w:val="nil"/>
              <w:right w:val="nil"/>
            </w:tcBorders>
          </w:tcPr>
          <w:p w14:paraId="002A3BC8"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F441164" w14:textId="77777777" w:rsidR="00380C79" w:rsidRPr="000E4F8D" w:rsidRDefault="00380C79" w:rsidP="004C2510">
            <w:pPr>
              <w:pStyle w:val="AmColumnHeading"/>
            </w:pPr>
            <w:r>
              <w:t>Pozměňovací návrh</w:t>
            </w:r>
          </w:p>
        </w:tc>
      </w:tr>
      <w:tr w:rsidR="00380C79" w14:paraId="5A3B307E" w14:textId="77777777" w:rsidTr="004C2510">
        <w:trPr>
          <w:jc w:val="center"/>
        </w:trPr>
        <w:tc>
          <w:tcPr>
            <w:tcW w:w="4876" w:type="dxa"/>
            <w:tcBorders>
              <w:top w:val="nil"/>
              <w:left w:val="nil"/>
              <w:bottom w:val="nil"/>
              <w:right w:val="nil"/>
            </w:tcBorders>
          </w:tcPr>
          <w:p w14:paraId="62F23D2B" w14:textId="77777777" w:rsidR="00380C79" w:rsidRPr="000E4F8D" w:rsidRDefault="00380C79" w:rsidP="004C2510">
            <w:pPr>
              <w:pStyle w:val="Normal6a"/>
            </w:pPr>
          </w:p>
        </w:tc>
        <w:tc>
          <w:tcPr>
            <w:tcW w:w="4876" w:type="dxa"/>
            <w:tcBorders>
              <w:top w:val="nil"/>
              <w:left w:val="nil"/>
              <w:bottom w:val="nil"/>
              <w:right w:val="nil"/>
            </w:tcBorders>
          </w:tcPr>
          <w:p w14:paraId="02218014" w14:textId="3585F1B7" w:rsidR="00380C79" w:rsidRPr="000E4F8D" w:rsidRDefault="00380C79" w:rsidP="004C2510">
            <w:pPr>
              <w:pStyle w:val="Normal6a"/>
            </w:pPr>
            <w:r>
              <w:rPr>
                <w:b/>
                <w:i/>
              </w:rPr>
              <w:t>13a.</w:t>
            </w:r>
            <w:r>
              <w:tab/>
            </w:r>
            <w:r>
              <w:rPr>
                <w:b/>
                <w:i/>
              </w:rPr>
              <w:t>vítá další práci, kterou Ukrajina vykonala ve spolupráci</w:t>
            </w:r>
            <w:r>
              <w:rPr>
                <w:b/>
                <w:i/>
              </w:rPr>
              <w:t xml:space="preserve"> s </w:t>
            </w:r>
            <w:r>
              <w:rPr>
                <w:b/>
                <w:i/>
              </w:rPr>
              <w:t>mezinárodními partnery</w:t>
            </w:r>
            <w:r>
              <w:rPr>
                <w:b/>
                <w:i/>
              </w:rPr>
              <w:t xml:space="preserve"> s </w:t>
            </w:r>
            <w:r>
              <w:rPr>
                <w:b/>
                <w:i/>
              </w:rPr>
              <w:t>cílem posílit uplatňování základních svobod</w:t>
            </w:r>
            <w:r>
              <w:rPr>
                <w:b/>
                <w:i/>
              </w:rPr>
              <w:t xml:space="preserve"> a </w:t>
            </w:r>
            <w:r>
              <w:rPr>
                <w:b/>
                <w:i/>
              </w:rPr>
              <w:t>lidských práv, zejména ve vztahu</w:t>
            </w:r>
            <w:r>
              <w:rPr>
                <w:b/>
                <w:i/>
              </w:rPr>
              <w:t xml:space="preserve"> k </w:t>
            </w:r>
            <w:r>
              <w:rPr>
                <w:b/>
                <w:i/>
              </w:rPr>
              <w:t>národnostním menšinám, boji proti diskriminaci</w:t>
            </w:r>
            <w:r>
              <w:rPr>
                <w:b/>
                <w:i/>
              </w:rPr>
              <w:t xml:space="preserve"> a </w:t>
            </w:r>
            <w:r>
              <w:rPr>
                <w:b/>
                <w:i/>
              </w:rPr>
              <w:t>trestným činům</w:t>
            </w:r>
            <w:r>
              <w:rPr>
                <w:b/>
                <w:i/>
              </w:rPr>
              <w:t xml:space="preserve"> z </w:t>
            </w:r>
            <w:r>
              <w:rPr>
                <w:b/>
                <w:i/>
              </w:rPr>
              <w:t>nenávisti;</w:t>
            </w:r>
          </w:p>
        </w:tc>
      </w:tr>
    </w:tbl>
    <w:p w14:paraId="2BC03894"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8475857" w14:textId="77777777" w:rsidR="00380C79" w:rsidRPr="000E4F8D" w:rsidRDefault="00380C79" w:rsidP="00380C79">
      <w:r>
        <w:rPr>
          <w:rStyle w:val="HideTWBExt"/>
        </w:rPr>
        <w:t>&lt;/Amend&gt;</w:t>
      </w:r>
    </w:p>
    <w:p w14:paraId="4E96ADCB"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354</w:t>
      </w:r>
      <w:r>
        <w:rPr>
          <w:rStyle w:val="HideTWBExt"/>
          <w:b w:val="0"/>
        </w:rPr>
        <w:t>&lt;/NumAm&gt;</w:t>
      </w:r>
    </w:p>
    <w:p w14:paraId="0596294E" w14:textId="77777777" w:rsidR="00380C79" w:rsidRPr="000E4F8D" w:rsidRDefault="00380C79" w:rsidP="00380C79">
      <w:pPr>
        <w:pStyle w:val="NormalBold"/>
      </w:pPr>
      <w:r>
        <w:rPr>
          <w:rStyle w:val="HideTWBExt"/>
          <w:b w:val="0"/>
        </w:rPr>
        <w:t>&lt;RepeatBlock-By&gt;&lt;Members&gt;</w:t>
      </w:r>
      <w:r>
        <w:t>Ondřej Kolář</w:t>
      </w:r>
      <w:r>
        <w:rPr>
          <w:rStyle w:val="HideTWBExt"/>
          <w:b w:val="0"/>
        </w:rPr>
        <w:t>&lt;/Members&gt;</w:t>
      </w:r>
    </w:p>
    <w:p w14:paraId="6CBB3FAB" w14:textId="77777777" w:rsidR="00380C79" w:rsidRPr="000E4F8D" w:rsidRDefault="00380C79" w:rsidP="00380C79">
      <w:pPr>
        <w:pStyle w:val="NormalBold"/>
      </w:pPr>
      <w:r>
        <w:rPr>
          <w:rStyle w:val="HideTWBExt"/>
          <w:b w:val="0"/>
        </w:rPr>
        <w:t>&lt;/RepeatBlock-By&gt;</w:t>
      </w:r>
    </w:p>
    <w:p w14:paraId="66867503"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F43D186" w14:textId="77777777" w:rsidR="00380C79" w:rsidRPr="000E4F8D" w:rsidRDefault="00380C79" w:rsidP="00380C79">
      <w:pPr>
        <w:pStyle w:val="NormalBold"/>
      </w:pPr>
      <w:r>
        <w:rPr>
          <w:rStyle w:val="HideTWBExt"/>
          <w:b w:val="0"/>
        </w:rPr>
        <w:t>&lt;Article&gt;</w:t>
      </w:r>
      <w:r>
        <w:t>Bod 13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8DFCD7F" w14:textId="77777777" w:rsidTr="004C2510">
        <w:trPr>
          <w:trHeight w:hRule="exact" w:val="240"/>
          <w:jc w:val="center"/>
        </w:trPr>
        <w:tc>
          <w:tcPr>
            <w:tcW w:w="9752" w:type="dxa"/>
            <w:gridSpan w:val="2"/>
            <w:tcBorders>
              <w:top w:val="nil"/>
              <w:left w:val="nil"/>
              <w:bottom w:val="nil"/>
              <w:right w:val="nil"/>
            </w:tcBorders>
          </w:tcPr>
          <w:p w14:paraId="77C9EEEC" w14:textId="77777777" w:rsidR="00380C79" w:rsidRPr="000E4F8D" w:rsidRDefault="00380C79" w:rsidP="004C2510"/>
        </w:tc>
      </w:tr>
      <w:tr w:rsidR="00380C79" w14:paraId="719357BD" w14:textId="77777777" w:rsidTr="004C2510">
        <w:trPr>
          <w:trHeight w:val="240"/>
          <w:jc w:val="center"/>
        </w:trPr>
        <w:tc>
          <w:tcPr>
            <w:tcW w:w="4876" w:type="dxa"/>
            <w:tcBorders>
              <w:top w:val="nil"/>
              <w:left w:val="nil"/>
              <w:bottom w:val="nil"/>
              <w:right w:val="nil"/>
            </w:tcBorders>
          </w:tcPr>
          <w:p w14:paraId="5CDB3B0E"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1757195" w14:textId="77777777" w:rsidR="00380C79" w:rsidRPr="000E4F8D" w:rsidRDefault="00380C79" w:rsidP="004C2510">
            <w:pPr>
              <w:pStyle w:val="AmColumnHeading"/>
            </w:pPr>
            <w:r>
              <w:t>Pozměňovací návrh</w:t>
            </w:r>
          </w:p>
        </w:tc>
      </w:tr>
      <w:tr w:rsidR="00380C79" w14:paraId="4105300C" w14:textId="77777777" w:rsidTr="004C2510">
        <w:trPr>
          <w:jc w:val="center"/>
        </w:trPr>
        <w:tc>
          <w:tcPr>
            <w:tcW w:w="4876" w:type="dxa"/>
            <w:tcBorders>
              <w:top w:val="nil"/>
              <w:left w:val="nil"/>
              <w:bottom w:val="nil"/>
              <w:right w:val="nil"/>
            </w:tcBorders>
          </w:tcPr>
          <w:p w14:paraId="3C99DC1B" w14:textId="77777777" w:rsidR="00380C79" w:rsidRPr="000E4F8D" w:rsidRDefault="00380C79" w:rsidP="004C2510">
            <w:pPr>
              <w:pStyle w:val="Normal6a"/>
            </w:pPr>
          </w:p>
        </w:tc>
        <w:tc>
          <w:tcPr>
            <w:tcW w:w="4876" w:type="dxa"/>
            <w:tcBorders>
              <w:top w:val="nil"/>
              <w:left w:val="nil"/>
              <w:bottom w:val="nil"/>
              <w:right w:val="nil"/>
            </w:tcBorders>
          </w:tcPr>
          <w:p w14:paraId="759DC7C1" w14:textId="7773AA04" w:rsidR="00380C79" w:rsidRPr="000E4F8D" w:rsidRDefault="00380C79" w:rsidP="004C2510">
            <w:pPr>
              <w:pStyle w:val="Normal6a"/>
            </w:pPr>
            <w:r>
              <w:rPr>
                <w:b/>
                <w:i/>
              </w:rPr>
              <w:t>13b.</w:t>
            </w:r>
            <w:r>
              <w:tab/>
            </w:r>
            <w:r>
              <w:rPr>
                <w:b/>
                <w:i/>
              </w:rPr>
              <w:t>vítá rostoucí zapojení do Mezinárodní koalice pro návrat ukrajinských dětí jako klíčové platformy pro koordinovanou mezinárodní akci zaměřenou na návrat protiprávně deportovaných</w:t>
            </w:r>
            <w:r>
              <w:rPr>
                <w:b/>
                <w:i/>
              </w:rPr>
              <w:t xml:space="preserve"> a </w:t>
            </w:r>
            <w:r>
              <w:rPr>
                <w:b/>
                <w:i/>
              </w:rPr>
              <w:t>násilně přemístěných ukrajinských dětí; </w:t>
            </w:r>
          </w:p>
        </w:tc>
      </w:tr>
    </w:tbl>
    <w:p w14:paraId="7F111CCA"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4E8A68D1" w14:textId="77777777" w:rsidR="00380C79" w:rsidRPr="000E4F8D" w:rsidRDefault="00380C79" w:rsidP="00380C79">
      <w:r>
        <w:rPr>
          <w:rStyle w:val="HideTWBExt"/>
        </w:rPr>
        <w:t>&lt;/Amend&gt;</w:t>
      </w:r>
    </w:p>
    <w:p w14:paraId="03A29AB5"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355</w:t>
      </w:r>
      <w:r>
        <w:rPr>
          <w:rStyle w:val="HideTWBExt"/>
          <w:b w:val="0"/>
        </w:rPr>
        <w:t>&lt;/NumAm&gt;</w:t>
      </w:r>
    </w:p>
    <w:p w14:paraId="1015B4C0" w14:textId="77777777" w:rsidR="00380C79" w:rsidRPr="000E4F8D" w:rsidRDefault="00380C79" w:rsidP="00380C79">
      <w:pPr>
        <w:pStyle w:val="NormalBold"/>
      </w:pPr>
      <w:r>
        <w:rPr>
          <w:rStyle w:val="HideTWBExt"/>
          <w:b w:val="0"/>
        </w:rPr>
        <w:t>&lt;RepeatBlock-By&gt;&lt;Members&gt;</w:t>
      </w:r>
      <w:r>
        <w:t>Villy Søvndal</w:t>
      </w:r>
      <w:r>
        <w:rPr>
          <w:rStyle w:val="HideTWBExt"/>
          <w:b w:val="0"/>
        </w:rPr>
        <w:t>&lt;/Members&gt;</w:t>
      </w:r>
    </w:p>
    <w:p w14:paraId="2BC3D68F" w14:textId="77777777" w:rsidR="00380C79" w:rsidRPr="000E4F8D" w:rsidRDefault="00380C79" w:rsidP="00380C79">
      <w:r>
        <w:rPr>
          <w:rStyle w:val="HideTWBExt"/>
        </w:rPr>
        <w:t>&lt;AuNomDe&gt;</w:t>
      </w:r>
      <w:r>
        <w:rPr>
          <w:rStyle w:val="HideTWBInt"/>
        </w:rPr>
        <w:t>{Verts/ALE}</w:t>
      </w:r>
      <w:r>
        <w:t>za skupinu Verts/ALE</w:t>
      </w:r>
      <w:r>
        <w:rPr>
          <w:rStyle w:val="HideTWBExt"/>
        </w:rPr>
        <w:t>&lt;/AuNomDe&gt;</w:t>
      </w:r>
    </w:p>
    <w:p w14:paraId="130AF741" w14:textId="77777777" w:rsidR="00380C79" w:rsidRPr="000E4F8D" w:rsidRDefault="00380C79" w:rsidP="00380C79">
      <w:pPr>
        <w:pStyle w:val="NormalBold"/>
      </w:pPr>
      <w:r>
        <w:rPr>
          <w:rStyle w:val="HideTWBExt"/>
          <w:b w:val="0"/>
        </w:rPr>
        <w:t>&lt;/RepeatBlock-By&gt;</w:t>
      </w:r>
    </w:p>
    <w:p w14:paraId="26BC4125"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1F1BFBB0" w14:textId="77777777" w:rsidR="00380C79" w:rsidRPr="000E4F8D" w:rsidRDefault="00380C79" w:rsidP="00380C79">
      <w:pPr>
        <w:pStyle w:val="NormalBold"/>
      </w:pPr>
      <w:r>
        <w:rPr>
          <w:rStyle w:val="HideTWBExt"/>
          <w:b w:val="0"/>
        </w:rPr>
        <w:t>&lt;Article&gt;</w:t>
      </w:r>
      <w:r>
        <w:t>Bod 13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4051907" w14:textId="77777777" w:rsidTr="004C2510">
        <w:trPr>
          <w:trHeight w:hRule="exact" w:val="240"/>
          <w:jc w:val="center"/>
        </w:trPr>
        <w:tc>
          <w:tcPr>
            <w:tcW w:w="9752" w:type="dxa"/>
            <w:gridSpan w:val="2"/>
            <w:tcBorders>
              <w:top w:val="nil"/>
              <w:left w:val="nil"/>
              <w:bottom w:val="nil"/>
              <w:right w:val="nil"/>
            </w:tcBorders>
          </w:tcPr>
          <w:p w14:paraId="0F936136" w14:textId="77777777" w:rsidR="00380C79" w:rsidRPr="000E4F8D" w:rsidRDefault="00380C79" w:rsidP="004C2510"/>
        </w:tc>
      </w:tr>
      <w:tr w:rsidR="00380C79" w14:paraId="2DBFF1F8" w14:textId="77777777" w:rsidTr="004C2510">
        <w:trPr>
          <w:trHeight w:val="240"/>
          <w:jc w:val="center"/>
        </w:trPr>
        <w:tc>
          <w:tcPr>
            <w:tcW w:w="4876" w:type="dxa"/>
            <w:tcBorders>
              <w:top w:val="nil"/>
              <w:left w:val="nil"/>
              <w:bottom w:val="nil"/>
              <w:right w:val="nil"/>
            </w:tcBorders>
          </w:tcPr>
          <w:p w14:paraId="729DF529"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0D31B02" w14:textId="77777777" w:rsidR="00380C79" w:rsidRPr="000E4F8D" w:rsidRDefault="00380C79" w:rsidP="004C2510">
            <w:pPr>
              <w:pStyle w:val="AmColumnHeading"/>
            </w:pPr>
            <w:r>
              <w:t>Pozměňovací návrh</w:t>
            </w:r>
          </w:p>
        </w:tc>
      </w:tr>
      <w:tr w:rsidR="00380C79" w14:paraId="46FA45B3" w14:textId="77777777" w:rsidTr="004C2510">
        <w:trPr>
          <w:jc w:val="center"/>
        </w:trPr>
        <w:tc>
          <w:tcPr>
            <w:tcW w:w="4876" w:type="dxa"/>
            <w:tcBorders>
              <w:top w:val="nil"/>
              <w:left w:val="nil"/>
              <w:bottom w:val="nil"/>
              <w:right w:val="nil"/>
            </w:tcBorders>
          </w:tcPr>
          <w:p w14:paraId="37B2938E" w14:textId="77777777" w:rsidR="00380C79" w:rsidRPr="000E4F8D" w:rsidRDefault="00380C79" w:rsidP="004C2510">
            <w:pPr>
              <w:pStyle w:val="Normal6a"/>
            </w:pPr>
          </w:p>
        </w:tc>
        <w:tc>
          <w:tcPr>
            <w:tcW w:w="4876" w:type="dxa"/>
            <w:tcBorders>
              <w:top w:val="nil"/>
              <w:left w:val="nil"/>
              <w:bottom w:val="nil"/>
              <w:right w:val="nil"/>
            </w:tcBorders>
          </w:tcPr>
          <w:p w14:paraId="58D38DF8" w14:textId="754E282A" w:rsidR="00380C79" w:rsidRPr="000E4F8D" w:rsidRDefault="00380C79" w:rsidP="004C2510">
            <w:pPr>
              <w:pStyle w:val="Normal6a"/>
            </w:pPr>
            <w:r>
              <w:rPr>
                <w:b/>
                <w:i/>
              </w:rPr>
              <w:t>13b.</w:t>
            </w:r>
            <w:r>
              <w:tab/>
            </w:r>
            <w:r>
              <w:rPr>
                <w:b/>
                <w:i/>
              </w:rPr>
              <w:t>vítá rozhodnutí ukrajinského Nejvyššího soudu uznat pár osob stejného pohlaví za faktickou rodinu; vyzývá</w:t>
            </w:r>
            <w:r>
              <w:rPr>
                <w:b/>
                <w:i/>
              </w:rPr>
              <w:t xml:space="preserve"> k </w:t>
            </w:r>
            <w:r>
              <w:rPr>
                <w:b/>
                <w:i/>
              </w:rPr>
              <w:t>přijetí návrhu zákona č. 9103</w:t>
            </w:r>
            <w:r>
              <w:rPr>
                <w:b/>
                <w:i/>
              </w:rPr>
              <w:t xml:space="preserve"> o </w:t>
            </w:r>
            <w:r>
              <w:rPr>
                <w:b/>
                <w:i/>
              </w:rPr>
              <w:t>právním uznávání občanských partnerství na Ukrajině;</w:t>
            </w:r>
          </w:p>
        </w:tc>
      </w:tr>
    </w:tbl>
    <w:p w14:paraId="0A50BF5E"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6CA3CBC" w14:textId="77777777" w:rsidR="00380C79" w:rsidRPr="000E4F8D" w:rsidRDefault="00380C79" w:rsidP="00380C79">
      <w:r>
        <w:rPr>
          <w:rStyle w:val="HideTWBExt"/>
        </w:rPr>
        <w:t>&lt;/Amend&gt;</w:t>
      </w:r>
    </w:p>
    <w:p w14:paraId="7FFEF181"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356</w:t>
      </w:r>
      <w:r>
        <w:rPr>
          <w:rStyle w:val="HideTWBExt"/>
          <w:b w:val="0"/>
        </w:rPr>
        <w:t>&lt;/NumAm&gt;</w:t>
      </w:r>
    </w:p>
    <w:p w14:paraId="7283EF8D" w14:textId="77777777" w:rsidR="00380C79" w:rsidRPr="000E4F8D" w:rsidRDefault="00380C79" w:rsidP="00380C79">
      <w:pPr>
        <w:pStyle w:val="NormalBold"/>
      </w:pPr>
      <w:r>
        <w:rPr>
          <w:rStyle w:val="HideTWBExt"/>
          <w:b w:val="0"/>
        </w:rPr>
        <w:t>&lt;RepeatBlock-By&gt;&lt;Members&gt;</w:t>
      </w:r>
      <w:r>
        <w:t>Ondřej Kolář</w:t>
      </w:r>
      <w:r>
        <w:rPr>
          <w:rStyle w:val="HideTWBExt"/>
          <w:b w:val="0"/>
        </w:rPr>
        <w:t>&lt;/Members&gt;</w:t>
      </w:r>
    </w:p>
    <w:p w14:paraId="4A89E0A5" w14:textId="77777777" w:rsidR="00380C79" w:rsidRPr="000E4F8D" w:rsidRDefault="00380C79" w:rsidP="00380C79">
      <w:pPr>
        <w:pStyle w:val="NormalBold"/>
      </w:pPr>
      <w:r>
        <w:rPr>
          <w:rStyle w:val="HideTWBExt"/>
          <w:b w:val="0"/>
        </w:rPr>
        <w:t>&lt;/RepeatBlock-By&gt;</w:t>
      </w:r>
    </w:p>
    <w:p w14:paraId="267BED7D"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B529C30" w14:textId="77777777" w:rsidR="00380C79" w:rsidRPr="000E4F8D" w:rsidRDefault="00380C79" w:rsidP="00380C79">
      <w:pPr>
        <w:pStyle w:val="NormalBold"/>
      </w:pPr>
      <w:r>
        <w:rPr>
          <w:rStyle w:val="HideTWBExt"/>
          <w:b w:val="0"/>
        </w:rPr>
        <w:t>&lt;Article&gt;</w:t>
      </w:r>
      <w:r>
        <w:t>Bod 13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5DAED8D" w14:textId="77777777" w:rsidTr="004C2510">
        <w:trPr>
          <w:trHeight w:hRule="exact" w:val="240"/>
          <w:jc w:val="center"/>
        </w:trPr>
        <w:tc>
          <w:tcPr>
            <w:tcW w:w="9752" w:type="dxa"/>
            <w:gridSpan w:val="2"/>
            <w:tcBorders>
              <w:top w:val="nil"/>
              <w:left w:val="nil"/>
              <w:bottom w:val="nil"/>
              <w:right w:val="nil"/>
            </w:tcBorders>
          </w:tcPr>
          <w:p w14:paraId="2B3EDE17" w14:textId="77777777" w:rsidR="00380C79" w:rsidRPr="000E4F8D" w:rsidRDefault="00380C79" w:rsidP="004C2510"/>
        </w:tc>
      </w:tr>
      <w:tr w:rsidR="00380C79" w14:paraId="4B659A01" w14:textId="77777777" w:rsidTr="004C2510">
        <w:trPr>
          <w:trHeight w:val="240"/>
          <w:jc w:val="center"/>
        </w:trPr>
        <w:tc>
          <w:tcPr>
            <w:tcW w:w="4876" w:type="dxa"/>
            <w:tcBorders>
              <w:top w:val="nil"/>
              <w:left w:val="nil"/>
              <w:bottom w:val="nil"/>
              <w:right w:val="nil"/>
            </w:tcBorders>
          </w:tcPr>
          <w:p w14:paraId="5AD801DA"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BCBFAE9" w14:textId="77777777" w:rsidR="00380C79" w:rsidRPr="000E4F8D" w:rsidRDefault="00380C79" w:rsidP="004C2510">
            <w:pPr>
              <w:pStyle w:val="AmColumnHeading"/>
            </w:pPr>
            <w:r>
              <w:t>Pozměňovací návrh</w:t>
            </w:r>
          </w:p>
        </w:tc>
      </w:tr>
      <w:tr w:rsidR="00380C79" w14:paraId="1FF0C58E" w14:textId="77777777" w:rsidTr="004C2510">
        <w:trPr>
          <w:jc w:val="center"/>
        </w:trPr>
        <w:tc>
          <w:tcPr>
            <w:tcW w:w="4876" w:type="dxa"/>
            <w:tcBorders>
              <w:top w:val="nil"/>
              <w:left w:val="nil"/>
              <w:bottom w:val="nil"/>
              <w:right w:val="nil"/>
            </w:tcBorders>
          </w:tcPr>
          <w:p w14:paraId="13D1FEA5" w14:textId="77777777" w:rsidR="00380C79" w:rsidRPr="000E4F8D" w:rsidRDefault="00380C79" w:rsidP="004C2510">
            <w:pPr>
              <w:pStyle w:val="Normal6a"/>
            </w:pPr>
          </w:p>
        </w:tc>
        <w:tc>
          <w:tcPr>
            <w:tcW w:w="4876" w:type="dxa"/>
            <w:tcBorders>
              <w:top w:val="nil"/>
              <w:left w:val="nil"/>
              <w:bottom w:val="nil"/>
              <w:right w:val="nil"/>
            </w:tcBorders>
          </w:tcPr>
          <w:p w14:paraId="7A22B117" w14:textId="68ADE04A" w:rsidR="00380C79" w:rsidRPr="000E4F8D" w:rsidRDefault="00380C79" w:rsidP="004C2510">
            <w:pPr>
              <w:pStyle w:val="Normal6a"/>
            </w:pPr>
            <w:r>
              <w:rPr>
                <w:b/>
                <w:i/>
              </w:rPr>
              <w:t>13c.</w:t>
            </w:r>
            <w:r>
              <w:tab/>
            </w:r>
            <w:r>
              <w:rPr>
                <w:b/>
                <w:i/>
              </w:rPr>
              <w:t>znovu vyzývá Komisi, místopředsedkyni Komise, vysokou představitelku</w:t>
            </w:r>
            <w:r>
              <w:rPr>
                <w:b/>
                <w:i/>
              </w:rPr>
              <w:t xml:space="preserve"> a </w:t>
            </w:r>
            <w:r>
              <w:rPr>
                <w:b/>
                <w:i/>
              </w:rPr>
              <w:t>členské státy, aby dokončily společné úsilí</w:t>
            </w:r>
            <w:r>
              <w:rPr>
                <w:b/>
                <w:i/>
              </w:rPr>
              <w:t xml:space="preserve"> s </w:t>
            </w:r>
            <w:r>
              <w:rPr>
                <w:b/>
                <w:i/>
              </w:rPr>
              <w:t>Ukrajinou, Radou Evropy</w:t>
            </w:r>
            <w:r>
              <w:rPr>
                <w:b/>
                <w:i/>
              </w:rPr>
              <w:t xml:space="preserve"> a </w:t>
            </w:r>
            <w:r>
              <w:rPr>
                <w:b/>
                <w:i/>
              </w:rPr>
              <w:t>mezinárodním společenstvím</w:t>
            </w:r>
            <w:r>
              <w:rPr>
                <w:b/>
                <w:i/>
              </w:rPr>
              <w:t xml:space="preserve"> o </w:t>
            </w:r>
            <w:r>
              <w:rPr>
                <w:b/>
                <w:i/>
              </w:rPr>
              <w:t>zřízení zvláštního tribunálu pro zločin agrese vůči Ukrajině, který by pohnal politické</w:t>
            </w:r>
            <w:r>
              <w:rPr>
                <w:b/>
                <w:i/>
              </w:rPr>
              <w:t xml:space="preserve"> a </w:t>
            </w:r>
            <w:r>
              <w:rPr>
                <w:b/>
                <w:i/>
              </w:rPr>
              <w:t>vojenské vedení Ruska</w:t>
            </w:r>
            <w:r>
              <w:rPr>
                <w:b/>
                <w:i/>
              </w:rPr>
              <w:t xml:space="preserve"> a </w:t>
            </w:r>
            <w:r>
              <w:rPr>
                <w:b/>
                <w:i/>
              </w:rPr>
              <w:t>Běloruska</w:t>
            </w:r>
            <w:r>
              <w:rPr>
                <w:b/>
                <w:i/>
              </w:rPr>
              <w:t xml:space="preserve"> k </w:t>
            </w:r>
            <w:r>
              <w:rPr>
                <w:b/>
                <w:i/>
              </w:rPr>
              <w:t>odpovědnosti za agresi vůči Ukrajině; </w:t>
            </w:r>
          </w:p>
        </w:tc>
      </w:tr>
    </w:tbl>
    <w:p w14:paraId="72D79859"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3FC7E46" w14:textId="77777777" w:rsidR="00380C79" w:rsidRPr="000E4F8D" w:rsidRDefault="00380C79" w:rsidP="00380C79">
      <w:r>
        <w:rPr>
          <w:rStyle w:val="HideTWBExt"/>
        </w:rPr>
        <w:t>&lt;/Amend&gt;</w:t>
      </w:r>
    </w:p>
    <w:p w14:paraId="66A656C6"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357</w:t>
      </w:r>
      <w:r>
        <w:rPr>
          <w:rStyle w:val="HideTWBExt"/>
          <w:b w:val="0"/>
        </w:rPr>
        <w:t>&lt;/NumAm&gt;</w:t>
      </w:r>
    </w:p>
    <w:p w14:paraId="165BCD5D" w14:textId="77777777" w:rsidR="00380C79" w:rsidRPr="000E4F8D" w:rsidRDefault="00380C79" w:rsidP="00380C79">
      <w:pPr>
        <w:pStyle w:val="NormalBold"/>
      </w:pPr>
      <w:r>
        <w:rPr>
          <w:rStyle w:val="HideTWBExt"/>
          <w:b w:val="0"/>
        </w:rPr>
        <w:t>&lt;RepeatBlock-By&gt;&lt;Members&gt;</w:t>
      </w:r>
      <w:r>
        <w:t>Villy Søvndal</w:t>
      </w:r>
      <w:r>
        <w:rPr>
          <w:rStyle w:val="HideTWBExt"/>
          <w:b w:val="0"/>
        </w:rPr>
        <w:t>&lt;/Members&gt;</w:t>
      </w:r>
    </w:p>
    <w:p w14:paraId="5AE21DAF" w14:textId="77777777" w:rsidR="00380C79" w:rsidRPr="000E4F8D" w:rsidRDefault="00380C79" w:rsidP="00380C79">
      <w:r>
        <w:rPr>
          <w:rStyle w:val="HideTWBExt"/>
        </w:rPr>
        <w:t>&lt;AuNomDe&gt;</w:t>
      </w:r>
      <w:r>
        <w:rPr>
          <w:rStyle w:val="HideTWBInt"/>
        </w:rPr>
        <w:t>{Verts/ALE}</w:t>
      </w:r>
      <w:r>
        <w:t>za skupinu Verts/ALE</w:t>
      </w:r>
      <w:r>
        <w:rPr>
          <w:rStyle w:val="HideTWBExt"/>
        </w:rPr>
        <w:t>&lt;/AuNomDe&gt;</w:t>
      </w:r>
    </w:p>
    <w:p w14:paraId="2F99A58E" w14:textId="77777777" w:rsidR="00380C79" w:rsidRPr="000E4F8D" w:rsidRDefault="00380C79" w:rsidP="00380C79">
      <w:pPr>
        <w:pStyle w:val="NormalBold"/>
      </w:pPr>
      <w:r>
        <w:rPr>
          <w:rStyle w:val="HideTWBExt"/>
          <w:b w:val="0"/>
        </w:rPr>
        <w:t>&lt;/RepeatBlock-By&gt;</w:t>
      </w:r>
    </w:p>
    <w:p w14:paraId="34711067"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08F14C2" w14:textId="77777777" w:rsidR="00380C79" w:rsidRPr="000E4F8D" w:rsidRDefault="00380C79" w:rsidP="00380C79">
      <w:pPr>
        <w:pStyle w:val="NormalBold"/>
      </w:pPr>
      <w:r>
        <w:rPr>
          <w:rStyle w:val="HideTWBExt"/>
          <w:b w:val="0"/>
        </w:rPr>
        <w:t>&lt;Article&gt;</w:t>
      </w:r>
      <w:r>
        <w:t>Bod 13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5924A68" w14:textId="77777777" w:rsidTr="004C2510">
        <w:trPr>
          <w:trHeight w:hRule="exact" w:val="240"/>
          <w:jc w:val="center"/>
        </w:trPr>
        <w:tc>
          <w:tcPr>
            <w:tcW w:w="9752" w:type="dxa"/>
            <w:gridSpan w:val="2"/>
            <w:tcBorders>
              <w:top w:val="nil"/>
              <w:left w:val="nil"/>
              <w:bottom w:val="nil"/>
              <w:right w:val="nil"/>
            </w:tcBorders>
          </w:tcPr>
          <w:p w14:paraId="3C1C5269" w14:textId="77777777" w:rsidR="00380C79" w:rsidRPr="000E4F8D" w:rsidRDefault="00380C79" w:rsidP="004C2510"/>
        </w:tc>
      </w:tr>
      <w:tr w:rsidR="00380C79" w14:paraId="23DFC134" w14:textId="77777777" w:rsidTr="004C2510">
        <w:trPr>
          <w:trHeight w:val="240"/>
          <w:jc w:val="center"/>
        </w:trPr>
        <w:tc>
          <w:tcPr>
            <w:tcW w:w="4876" w:type="dxa"/>
            <w:tcBorders>
              <w:top w:val="nil"/>
              <w:left w:val="nil"/>
              <w:bottom w:val="nil"/>
              <w:right w:val="nil"/>
            </w:tcBorders>
          </w:tcPr>
          <w:p w14:paraId="783D3D76"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06BD538" w14:textId="77777777" w:rsidR="00380C79" w:rsidRPr="000E4F8D" w:rsidRDefault="00380C79" w:rsidP="004C2510">
            <w:pPr>
              <w:pStyle w:val="AmColumnHeading"/>
            </w:pPr>
            <w:r>
              <w:t>Pozměňovací návrh</w:t>
            </w:r>
          </w:p>
        </w:tc>
      </w:tr>
      <w:tr w:rsidR="00380C79" w14:paraId="7EFB4B92" w14:textId="77777777" w:rsidTr="004C2510">
        <w:trPr>
          <w:jc w:val="center"/>
        </w:trPr>
        <w:tc>
          <w:tcPr>
            <w:tcW w:w="4876" w:type="dxa"/>
            <w:tcBorders>
              <w:top w:val="nil"/>
              <w:left w:val="nil"/>
              <w:bottom w:val="nil"/>
              <w:right w:val="nil"/>
            </w:tcBorders>
          </w:tcPr>
          <w:p w14:paraId="5A03A508" w14:textId="77777777" w:rsidR="00380C79" w:rsidRPr="000E4F8D" w:rsidRDefault="00380C79" w:rsidP="004C2510">
            <w:pPr>
              <w:pStyle w:val="Normal6a"/>
            </w:pPr>
          </w:p>
        </w:tc>
        <w:tc>
          <w:tcPr>
            <w:tcW w:w="4876" w:type="dxa"/>
            <w:tcBorders>
              <w:top w:val="nil"/>
              <w:left w:val="nil"/>
              <w:bottom w:val="nil"/>
              <w:right w:val="nil"/>
            </w:tcBorders>
          </w:tcPr>
          <w:p w14:paraId="58DF0623" w14:textId="78F061DB" w:rsidR="00380C79" w:rsidRPr="000E4F8D" w:rsidRDefault="00380C79" w:rsidP="004C2510">
            <w:pPr>
              <w:pStyle w:val="Normal6a"/>
            </w:pPr>
            <w:r>
              <w:rPr>
                <w:b/>
                <w:i/>
              </w:rPr>
              <w:t>13c.</w:t>
            </w:r>
            <w:r>
              <w:tab/>
            </w:r>
            <w:r>
              <w:rPr>
                <w:b/>
                <w:i/>
              </w:rPr>
              <w:t>oceňuje kontrolu</w:t>
            </w:r>
            <w:r>
              <w:rPr>
                <w:b/>
                <w:i/>
              </w:rPr>
              <w:t xml:space="preserve"> a </w:t>
            </w:r>
            <w:r>
              <w:rPr>
                <w:b/>
                <w:i/>
              </w:rPr>
              <w:t>prosazování ze strany ukrajinské občanské společnosti, které vedlo</w:t>
            </w:r>
            <w:r>
              <w:rPr>
                <w:b/>
                <w:i/>
              </w:rPr>
              <w:t xml:space="preserve"> k </w:t>
            </w:r>
            <w:r>
              <w:rPr>
                <w:b/>
                <w:i/>
              </w:rPr>
              <w:t>příslibu ukrajinských zákonodárců stáhnout návrhy změn zákona</w:t>
            </w:r>
            <w:r>
              <w:rPr>
                <w:b/>
                <w:i/>
              </w:rPr>
              <w:t xml:space="preserve"> o </w:t>
            </w:r>
            <w:r>
              <w:rPr>
                <w:b/>
                <w:i/>
              </w:rPr>
              <w:t>rodině, které soudům umožňují ve výjimečných případech schválit sňatky dívek ve věku 14 let; naléhavě vyzývá ukrajinský parlament, aby zajistil, že tato ustanovení budou skutečně trvale zrušena;</w:t>
            </w:r>
          </w:p>
        </w:tc>
      </w:tr>
    </w:tbl>
    <w:p w14:paraId="098F1E99"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2957F1D" w14:textId="77777777" w:rsidR="00380C79" w:rsidRPr="000E4F8D" w:rsidRDefault="00380C79" w:rsidP="00380C79">
      <w:r>
        <w:rPr>
          <w:rStyle w:val="HideTWBExt"/>
        </w:rPr>
        <w:t>&lt;/Amend&gt;</w:t>
      </w:r>
    </w:p>
    <w:p w14:paraId="7FEB7F5C"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358</w:t>
      </w:r>
      <w:r>
        <w:rPr>
          <w:rStyle w:val="HideTWBExt"/>
          <w:b w:val="0"/>
        </w:rPr>
        <w:t>&lt;/NumAm&gt;</w:t>
      </w:r>
    </w:p>
    <w:p w14:paraId="0881F732" w14:textId="77777777" w:rsidR="00380C79" w:rsidRPr="000E4F8D" w:rsidRDefault="00380C79" w:rsidP="00380C79">
      <w:pPr>
        <w:pStyle w:val="NormalBold"/>
      </w:pPr>
      <w:r>
        <w:rPr>
          <w:rStyle w:val="HideTWBExt"/>
          <w:b w:val="0"/>
        </w:rPr>
        <w:t>&lt;RepeatBlock-By&gt;&lt;Members&gt;</w:t>
      </w:r>
      <w:r>
        <w:t>Villy Søvndal</w:t>
      </w:r>
      <w:r>
        <w:rPr>
          <w:rStyle w:val="HideTWBExt"/>
          <w:b w:val="0"/>
        </w:rPr>
        <w:t>&lt;/Members&gt;</w:t>
      </w:r>
    </w:p>
    <w:p w14:paraId="7CF4ECA3" w14:textId="77777777" w:rsidR="00380C79" w:rsidRPr="000E4F8D" w:rsidRDefault="00380C79" w:rsidP="00380C79">
      <w:r>
        <w:rPr>
          <w:rStyle w:val="HideTWBExt"/>
        </w:rPr>
        <w:t>&lt;AuNomDe&gt;</w:t>
      </w:r>
      <w:r>
        <w:rPr>
          <w:rStyle w:val="HideTWBInt"/>
        </w:rPr>
        <w:t>{Verts/ALE}</w:t>
      </w:r>
      <w:r>
        <w:t>za skupinu Verts/ALE</w:t>
      </w:r>
      <w:r>
        <w:rPr>
          <w:rStyle w:val="HideTWBExt"/>
        </w:rPr>
        <w:t>&lt;/AuNomDe&gt;</w:t>
      </w:r>
    </w:p>
    <w:p w14:paraId="5B272140" w14:textId="77777777" w:rsidR="00380C79" w:rsidRPr="000E4F8D" w:rsidRDefault="00380C79" w:rsidP="00380C79">
      <w:pPr>
        <w:pStyle w:val="NormalBold"/>
      </w:pPr>
      <w:r>
        <w:rPr>
          <w:rStyle w:val="HideTWBExt"/>
          <w:b w:val="0"/>
        </w:rPr>
        <w:t>&lt;/RepeatBlock-By&gt;</w:t>
      </w:r>
    </w:p>
    <w:p w14:paraId="07336DCB"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B07BA8B" w14:textId="77777777" w:rsidR="00380C79" w:rsidRPr="000E4F8D" w:rsidRDefault="00380C79" w:rsidP="00380C79">
      <w:pPr>
        <w:pStyle w:val="NormalBold"/>
      </w:pPr>
      <w:r>
        <w:rPr>
          <w:rStyle w:val="HideTWBExt"/>
          <w:b w:val="0"/>
        </w:rPr>
        <w:t>&lt;Article&gt;</w:t>
      </w:r>
      <w:r>
        <w:t>Bod 13 d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BF4193C" w14:textId="77777777" w:rsidTr="004C2510">
        <w:trPr>
          <w:trHeight w:hRule="exact" w:val="240"/>
          <w:jc w:val="center"/>
        </w:trPr>
        <w:tc>
          <w:tcPr>
            <w:tcW w:w="9752" w:type="dxa"/>
            <w:gridSpan w:val="2"/>
            <w:tcBorders>
              <w:top w:val="nil"/>
              <w:left w:val="nil"/>
              <w:bottom w:val="nil"/>
              <w:right w:val="nil"/>
            </w:tcBorders>
          </w:tcPr>
          <w:p w14:paraId="528C505E" w14:textId="77777777" w:rsidR="00380C79" w:rsidRPr="000E4F8D" w:rsidRDefault="00380C79" w:rsidP="004C2510"/>
        </w:tc>
      </w:tr>
      <w:tr w:rsidR="00380C79" w14:paraId="42EE57BF" w14:textId="77777777" w:rsidTr="004C2510">
        <w:trPr>
          <w:trHeight w:val="240"/>
          <w:jc w:val="center"/>
        </w:trPr>
        <w:tc>
          <w:tcPr>
            <w:tcW w:w="4876" w:type="dxa"/>
            <w:tcBorders>
              <w:top w:val="nil"/>
              <w:left w:val="nil"/>
              <w:bottom w:val="nil"/>
              <w:right w:val="nil"/>
            </w:tcBorders>
          </w:tcPr>
          <w:p w14:paraId="0E791301"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5DAB8BF" w14:textId="77777777" w:rsidR="00380C79" w:rsidRPr="000E4F8D" w:rsidRDefault="00380C79" w:rsidP="004C2510">
            <w:pPr>
              <w:pStyle w:val="AmColumnHeading"/>
            </w:pPr>
            <w:r>
              <w:t>Pozměňovací návrh</w:t>
            </w:r>
          </w:p>
        </w:tc>
      </w:tr>
      <w:tr w:rsidR="00380C79" w14:paraId="1E076360" w14:textId="77777777" w:rsidTr="004C2510">
        <w:trPr>
          <w:jc w:val="center"/>
        </w:trPr>
        <w:tc>
          <w:tcPr>
            <w:tcW w:w="4876" w:type="dxa"/>
            <w:tcBorders>
              <w:top w:val="nil"/>
              <w:left w:val="nil"/>
              <w:bottom w:val="nil"/>
              <w:right w:val="nil"/>
            </w:tcBorders>
          </w:tcPr>
          <w:p w14:paraId="4CA9047E" w14:textId="77777777" w:rsidR="00380C79" w:rsidRPr="000E4F8D" w:rsidRDefault="00380C79" w:rsidP="004C2510">
            <w:pPr>
              <w:pStyle w:val="Normal6a"/>
            </w:pPr>
          </w:p>
        </w:tc>
        <w:tc>
          <w:tcPr>
            <w:tcW w:w="4876" w:type="dxa"/>
            <w:tcBorders>
              <w:top w:val="nil"/>
              <w:left w:val="nil"/>
              <w:bottom w:val="nil"/>
              <w:right w:val="nil"/>
            </w:tcBorders>
          </w:tcPr>
          <w:p w14:paraId="0B1E21E7" w14:textId="2021A097" w:rsidR="00380C79" w:rsidRPr="000E4F8D" w:rsidRDefault="00380C79" w:rsidP="004C2510">
            <w:pPr>
              <w:pStyle w:val="Normal6a"/>
            </w:pPr>
            <w:r>
              <w:rPr>
                <w:b/>
                <w:i/>
              </w:rPr>
              <w:t>13d.</w:t>
            </w:r>
            <w:r>
              <w:tab/>
            </w:r>
            <w:r>
              <w:rPr>
                <w:b/>
                <w:i/>
              </w:rPr>
              <w:t>vybízí</w:t>
            </w:r>
            <w:r>
              <w:rPr>
                <w:b/>
                <w:i/>
              </w:rPr>
              <w:t xml:space="preserve"> k </w:t>
            </w:r>
            <w:r>
              <w:rPr>
                <w:b/>
                <w:i/>
              </w:rPr>
              <w:t>přijetí zákona č. 13597</w:t>
            </w:r>
            <w:r>
              <w:rPr>
                <w:b/>
                <w:i/>
              </w:rPr>
              <w:t xml:space="preserve"> o </w:t>
            </w:r>
            <w:r>
              <w:rPr>
                <w:b/>
                <w:i/>
              </w:rPr>
              <w:t>posílení právní ochrany proti diskriminaci, trestným činům</w:t>
            </w:r>
            <w:r>
              <w:rPr>
                <w:b/>
                <w:i/>
              </w:rPr>
              <w:t xml:space="preserve"> z </w:t>
            </w:r>
            <w:r>
              <w:rPr>
                <w:b/>
                <w:i/>
              </w:rPr>
              <w:t>nenávisti</w:t>
            </w:r>
            <w:r>
              <w:rPr>
                <w:b/>
                <w:i/>
              </w:rPr>
              <w:t xml:space="preserve"> a </w:t>
            </w:r>
            <w:r>
              <w:rPr>
                <w:b/>
                <w:i/>
              </w:rPr>
              <w:t>nenávistným verbálním projevům na základě rasy, barvy pleti, politického, náboženského</w:t>
            </w:r>
            <w:r>
              <w:rPr>
                <w:b/>
                <w:i/>
              </w:rPr>
              <w:t xml:space="preserve"> a </w:t>
            </w:r>
            <w:r>
              <w:rPr>
                <w:b/>
                <w:i/>
              </w:rPr>
              <w:t>jiného přesvědčení, pohlaví, sexuální orientace, genderové identity, státní příslušnosti, etnického, sociálního nebo zahraničního původu, věku, zdravotního stavu, zdravotního postižení, rodinného</w:t>
            </w:r>
            <w:r>
              <w:rPr>
                <w:b/>
                <w:i/>
              </w:rPr>
              <w:t xml:space="preserve"> a </w:t>
            </w:r>
            <w:r>
              <w:rPr>
                <w:b/>
                <w:i/>
              </w:rPr>
              <w:t>majetkového stavu, rodinných práv</w:t>
            </w:r>
            <w:r>
              <w:rPr>
                <w:b/>
                <w:i/>
              </w:rPr>
              <w:t xml:space="preserve"> a </w:t>
            </w:r>
            <w:r>
              <w:rPr>
                <w:b/>
                <w:i/>
              </w:rPr>
              <w:t>povinností, místa bydliště, jazyka, povolání nebo</w:t>
            </w:r>
            <w:r>
              <w:rPr>
                <w:b/>
                <w:i/>
              </w:rPr>
              <w:t xml:space="preserve"> z </w:t>
            </w:r>
            <w:r>
              <w:rPr>
                <w:b/>
                <w:i/>
              </w:rPr>
              <w:t>jiných důvodů</w:t>
            </w:r>
            <w:r>
              <w:rPr>
                <w:b/>
                <w:i/>
              </w:rPr>
              <w:t xml:space="preserve"> v </w:t>
            </w:r>
            <w:r>
              <w:rPr>
                <w:b/>
                <w:i/>
              </w:rPr>
              <w:t>souladu se závazky Ukrajiny</w:t>
            </w:r>
            <w:r>
              <w:rPr>
                <w:b/>
                <w:i/>
              </w:rPr>
              <w:t xml:space="preserve"> v </w:t>
            </w:r>
            <w:r>
              <w:rPr>
                <w:b/>
                <w:i/>
              </w:rPr>
              <w:t>rámci dohody</w:t>
            </w:r>
            <w:r>
              <w:rPr>
                <w:b/>
                <w:i/>
              </w:rPr>
              <w:t xml:space="preserve"> o </w:t>
            </w:r>
            <w:r>
              <w:rPr>
                <w:b/>
                <w:i/>
              </w:rPr>
              <w:t>přidružení</w:t>
            </w:r>
            <w:r>
              <w:rPr>
                <w:b/>
                <w:i/>
              </w:rPr>
              <w:t xml:space="preserve"> a </w:t>
            </w:r>
            <w:r>
              <w:rPr>
                <w:b/>
                <w:i/>
              </w:rPr>
              <w:t>procesu přistoupení</w:t>
            </w:r>
            <w:r>
              <w:rPr>
                <w:b/>
                <w:i/>
              </w:rPr>
              <w:t xml:space="preserve"> k </w:t>
            </w:r>
            <w:r>
              <w:rPr>
                <w:b/>
                <w:i/>
              </w:rPr>
              <w:t>EU;</w:t>
            </w:r>
          </w:p>
        </w:tc>
      </w:tr>
    </w:tbl>
    <w:p w14:paraId="1C7C2628"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1D07C8F" w14:textId="77777777" w:rsidR="00380C79" w:rsidRPr="000E4F8D" w:rsidRDefault="00380C79" w:rsidP="00380C79">
      <w:r>
        <w:rPr>
          <w:rStyle w:val="HideTWBExt"/>
        </w:rPr>
        <w:t>&lt;/Amend&gt;</w:t>
      </w:r>
    </w:p>
    <w:p w14:paraId="61819481"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359</w:t>
      </w:r>
      <w:r>
        <w:rPr>
          <w:rStyle w:val="HideTWBExt"/>
          <w:b w:val="0"/>
        </w:rPr>
        <w:t>&lt;/NumAm&gt;</w:t>
      </w:r>
    </w:p>
    <w:p w14:paraId="432AF51A" w14:textId="77777777" w:rsidR="00380C79" w:rsidRPr="000E4F8D" w:rsidRDefault="00380C79" w:rsidP="00380C79">
      <w:pPr>
        <w:pStyle w:val="NormalBold"/>
      </w:pPr>
      <w:r>
        <w:rPr>
          <w:rStyle w:val="HideTWBExt"/>
          <w:b w:val="0"/>
        </w:rPr>
        <w:t>&lt;RepeatBlock-By&gt;&lt;Members&gt;</w:t>
      </w:r>
      <w:r>
        <w:t>Villy Søvndal</w:t>
      </w:r>
      <w:r>
        <w:rPr>
          <w:rStyle w:val="HideTWBExt"/>
          <w:b w:val="0"/>
        </w:rPr>
        <w:t>&lt;/Members&gt;</w:t>
      </w:r>
    </w:p>
    <w:p w14:paraId="6209B0EC" w14:textId="77777777" w:rsidR="00380C79" w:rsidRPr="000E4F8D" w:rsidRDefault="00380C79" w:rsidP="00380C79">
      <w:r>
        <w:rPr>
          <w:rStyle w:val="HideTWBExt"/>
        </w:rPr>
        <w:t>&lt;AuNomDe&gt;</w:t>
      </w:r>
      <w:r>
        <w:rPr>
          <w:rStyle w:val="HideTWBInt"/>
        </w:rPr>
        <w:t>{Verts/ALE}</w:t>
      </w:r>
      <w:r>
        <w:t>za skupinu Verts/ALE</w:t>
      </w:r>
      <w:r>
        <w:rPr>
          <w:rStyle w:val="HideTWBExt"/>
        </w:rPr>
        <w:t>&lt;/AuNomDe&gt;</w:t>
      </w:r>
    </w:p>
    <w:p w14:paraId="28D53CB4" w14:textId="77777777" w:rsidR="00380C79" w:rsidRPr="000E4F8D" w:rsidRDefault="00380C79" w:rsidP="00380C79">
      <w:pPr>
        <w:pStyle w:val="NormalBold"/>
      </w:pPr>
      <w:r>
        <w:rPr>
          <w:rStyle w:val="HideTWBExt"/>
          <w:b w:val="0"/>
        </w:rPr>
        <w:t>&lt;/RepeatBlock-By&gt;</w:t>
      </w:r>
    </w:p>
    <w:p w14:paraId="17869F9B"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2A5CB76" w14:textId="77777777" w:rsidR="00380C79" w:rsidRPr="000E4F8D" w:rsidRDefault="00380C79" w:rsidP="00380C79">
      <w:pPr>
        <w:pStyle w:val="NormalBold"/>
      </w:pPr>
      <w:r>
        <w:rPr>
          <w:rStyle w:val="HideTWBExt"/>
          <w:b w:val="0"/>
        </w:rPr>
        <w:t>&lt;Article&gt;</w:t>
      </w:r>
      <w:r>
        <w:t>Bod 13 e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A5300C5" w14:textId="77777777" w:rsidTr="004C2510">
        <w:trPr>
          <w:trHeight w:hRule="exact" w:val="240"/>
          <w:jc w:val="center"/>
        </w:trPr>
        <w:tc>
          <w:tcPr>
            <w:tcW w:w="9752" w:type="dxa"/>
            <w:gridSpan w:val="2"/>
            <w:tcBorders>
              <w:top w:val="nil"/>
              <w:left w:val="nil"/>
              <w:bottom w:val="nil"/>
              <w:right w:val="nil"/>
            </w:tcBorders>
          </w:tcPr>
          <w:p w14:paraId="4D7B32A7" w14:textId="77777777" w:rsidR="00380C79" w:rsidRPr="000E4F8D" w:rsidRDefault="00380C79" w:rsidP="004C2510"/>
        </w:tc>
      </w:tr>
      <w:tr w:rsidR="00380C79" w14:paraId="7E6745C7" w14:textId="77777777" w:rsidTr="004C2510">
        <w:trPr>
          <w:trHeight w:val="240"/>
          <w:jc w:val="center"/>
        </w:trPr>
        <w:tc>
          <w:tcPr>
            <w:tcW w:w="4876" w:type="dxa"/>
            <w:tcBorders>
              <w:top w:val="nil"/>
              <w:left w:val="nil"/>
              <w:bottom w:val="nil"/>
              <w:right w:val="nil"/>
            </w:tcBorders>
          </w:tcPr>
          <w:p w14:paraId="2D513FB6"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1060129" w14:textId="77777777" w:rsidR="00380C79" w:rsidRPr="000E4F8D" w:rsidRDefault="00380C79" w:rsidP="004C2510">
            <w:pPr>
              <w:pStyle w:val="AmColumnHeading"/>
            </w:pPr>
            <w:r>
              <w:t>Pozměňovací návrh</w:t>
            </w:r>
          </w:p>
        </w:tc>
      </w:tr>
      <w:tr w:rsidR="00380C79" w14:paraId="337BFABC" w14:textId="77777777" w:rsidTr="004C2510">
        <w:trPr>
          <w:jc w:val="center"/>
        </w:trPr>
        <w:tc>
          <w:tcPr>
            <w:tcW w:w="4876" w:type="dxa"/>
            <w:tcBorders>
              <w:top w:val="nil"/>
              <w:left w:val="nil"/>
              <w:bottom w:val="nil"/>
              <w:right w:val="nil"/>
            </w:tcBorders>
          </w:tcPr>
          <w:p w14:paraId="5AECD2DC" w14:textId="77777777" w:rsidR="00380C79" w:rsidRPr="000E4F8D" w:rsidRDefault="00380C79" w:rsidP="004C2510">
            <w:pPr>
              <w:pStyle w:val="Normal6a"/>
            </w:pPr>
          </w:p>
        </w:tc>
        <w:tc>
          <w:tcPr>
            <w:tcW w:w="4876" w:type="dxa"/>
            <w:tcBorders>
              <w:top w:val="nil"/>
              <w:left w:val="nil"/>
              <w:bottom w:val="nil"/>
              <w:right w:val="nil"/>
            </w:tcBorders>
          </w:tcPr>
          <w:p w14:paraId="4A622D98" w14:textId="5133143B" w:rsidR="00380C79" w:rsidRPr="000E4F8D" w:rsidRDefault="00380C79" w:rsidP="004C2510">
            <w:pPr>
              <w:pStyle w:val="Normal6a"/>
            </w:pPr>
            <w:r>
              <w:rPr>
                <w:b/>
                <w:i/>
              </w:rPr>
              <w:t>13e.</w:t>
            </w:r>
            <w:r>
              <w:tab/>
            </w:r>
            <w:r>
              <w:rPr>
                <w:b/>
                <w:i/>
              </w:rPr>
              <w:t>vyzývá Ukrajinu, aby přistoupila</w:t>
            </w:r>
            <w:r>
              <w:rPr>
                <w:b/>
                <w:i/>
              </w:rPr>
              <w:t xml:space="preserve"> k </w:t>
            </w:r>
            <w:r>
              <w:rPr>
                <w:b/>
                <w:i/>
              </w:rPr>
              <w:t>přijetí pozastavených právních předpisů</w:t>
            </w:r>
            <w:r>
              <w:rPr>
                <w:b/>
                <w:i/>
              </w:rPr>
              <w:t xml:space="preserve"> o </w:t>
            </w:r>
            <w:r>
              <w:rPr>
                <w:b/>
                <w:i/>
              </w:rPr>
              <w:t>ochraně osobních údajů;</w:t>
            </w:r>
          </w:p>
        </w:tc>
      </w:tr>
    </w:tbl>
    <w:p w14:paraId="364EC1F5"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673AEAC" w14:textId="77777777" w:rsidR="00380C79" w:rsidRPr="000E4F8D" w:rsidRDefault="00380C79" w:rsidP="00380C79">
      <w:r>
        <w:rPr>
          <w:rStyle w:val="HideTWBExt"/>
        </w:rPr>
        <w:t>&lt;/Amend&gt;</w:t>
      </w:r>
    </w:p>
    <w:p w14:paraId="0AD99676"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360</w:t>
      </w:r>
      <w:r>
        <w:rPr>
          <w:rStyle w:val="HideTWBExt"/>
          <w:b w:val="0"/>
        </w:rPr>
        <w:t>&lt;/NumAm&gt;</w:t>
      </w:r>
    </w:p>
    <w:p w14:paraId="586DE2BD" w14:textId="77777777" w:rsidR="00380C79" w:rsidRPr="000E4F8D" w:rsidRDefault="00380C79" w:rsidP="00380C79">
      <w:pPr>
        <w:pStyle w:val="NormalBold"/>
      </w:pPr>
      <w:r>
        <w:rPr>
          <w:rStyle w:val="HideTWBExt"/>
          <w:b w:val="0"/>
        </w:rPr>
        <w:t>&lt;RepeatBlock-By&gt;&lt;Members&gt;</w:t>
      </w:r>
      <w:r>
        <w:t>Villy Søvndal</w:t>
      </w:r>
      <w:r>
        <w:rPr>
          <w:rStyle w:val="HideTWBExt"/>
          <w:b w:val="0"/>
        </w:rPr>
        <w:t>&lt;/Members&gt;</w:t>
      </w:r>
    </w:p>
    <w:p w14:paraId="0AA05D81" w14:textId="77777777" w:rsidR="00380C79" w:rsidRPr="000E4F8D" w:rsidRDefault="00380C79" w:rsidP="00380C79">
      <w:r>
        <w:rPr>
          <w:rStyle w:val="HideTWBExt"/>
        </w:rPr>
        <w:t>&lt;AuNomDe&gt;</w:t>
      </w:r>
      <w:r>
        <w:rPr>
          <w:rStyle w:val="HideTWBInt"/>
        </w:rPr>
        <w:t>{Verts/ALE}</w:t>
      </w:r>
      <w:r>
        <w:t>za skupinu Verts/ALE</w:t>
      </w:r>
      <w:r>
        <w:rPr>
          <w:rStyle w:val="HideTWBExt"/>
        </w:rPr>
        <w:t>&lt;/AuNomDe&gt;</w:t>
      </w:r>
    </w:p>
    <w:p w14:paraId="452FE678" w14:textId="77777777" w:rsidR="00380C79" w:rsidRPr="000E4F8D" w:rsidRDefault="00380C79" w:rsidP="00380C79">
      <w:pPr>
        <w:pStyle w:val="NormalBold"/>
      </w:pPr>
      <w:r>
        <w:rPr>
          <w:rStyle w:val="HideTWBExt"/>
          <w:b w:val="0"/>
        </w:rPr>
        <w:t>&lt;/RepeatBlock-By&gt;</w:t>
      </w:r>
    </w:p>
    <w:p w14:paraId="59A963CE"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266CA59" w14:textId="77777777" w:rsidR="00380C79" w:rsidRPr="000E4F8D" w:rsidRDefault="00380C79" w:rsidP="00380C79">
      <w:pPr>
        <w:pStyle w:val="NormalBold"/>
      </w:pPr>
      <w:r>
        <w:rPr>
          <w:rStyle w:val="HideTWBExt"/>
          <w:b w:val="0"/>
        </w:rPr>
        <w:t>&lt;Article&gt;</w:t>
      </w:r>
      <w:r>
        <w:t>Bod 13 f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52575C9" w14:textId="77777777" w:rsidTr="004C2510">
        <w:trPr>
          <w:trHeight w:hRule="exact" w:val="240"/>
          <w:jc w:val="center"/>
        </w:trPr>
        <w:tc>
          <w:tcPr>
            <w:tcW w:w="9752" w:type="dxa"/>
            <w:gridSpan w:val="2"/>
            <w:tcBorders>
              <w:top w:val="nil"/>
              <w:left w:val="nil"/>
              <w:bottom w:val="nil"/>
              <w:right w:val="nil"/>
            </w:tcBorders>
          </w:tcPr>
          <w:p w14:paraId="4C6DA37B" w14:textId="77777777" w:rsidR="00380C79" w:rsidRPr="000E4F8D" w:rsidRDefault="00380C79" w:rsidP="004C2510"/>
        </w:tc>
      </w:tr>
      <w:tr w:rsidR="00380C79" w14:paraId="123AAEDC" w14:textId="77777777" w:rsidTr="004C2510">
        <w:trPr>
          <w:trHeight w:val="240"/>
          <w:jc w:val="center"/>
        </w:trPr>
        <w:tc>
          <w:tcPr>
            <w:tcW w:w="4876" w:type="dxa"/>
            <w:tcBorders>
              <w:top w:val="nil"/>
              <w:left w:val="nil"/>
              <w:bottom w:val="nil"/>
              <w:right w:val="nil"/>
            </w:tcBorders>
          </w:tcPr>
          <w:p w14:paraId="29245A2A"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72A3D54C" w14:textId="77777777" w:rsidR="00380C79" w:rsidRPr="000E4F8D" w:rsidRDefault="00380C79" w:rsidP="004C2510">
            <w:pPr>
              <w:pStyle w:val="AmColumnHeading"/>
            </w:pPr>
            <w:r>
              <w:t>Pozměňovací návrh</w:t>
            </w:r>
          </w:p>
        </w:tc>
      </w:tr>
      <w:tr w:rsidR="00380C79" w14:paraId="28BA9C2F" w14:textId="77777777" w:rsidTr="004C2510">
        <w:trPr>
          <w:jc w:val="center"/>
        </w:trPr>
        <w:tc>
          <w:tcPr>
            <w:tcW w:w="4876" w:type="dxa"/>
            <w:tcBorders>
              <w:top w:val="nil"/>
              <w:left w:val="nil"/>
              <w:bottom w:val="nil"/>
              <w:right w:val="nil"/>
            </w:tcBorders>
          </w:tcPr>
          <w:p w14:paraId="7052F746" w14:textId="77777777" w:rsidR="00380C79" w:rsidRPr="000E4F8D" w:rsidRDefault="00380C79" w:rsidP="004C2510">
            <w:pPr>
              <w:pStyle w:val="Normal6a"/>
            </w:pPr>
          </w:p>
        </w:tc>
        <w:tc>
          <w:tcPr>
            <w:tcW w:w="4876" w:type="dxa"/>
            <w:tcBorders>
              <w:top w:val="nil"/>
              <w:left w:val="nil"/>
              <w:bottom w:val="nil"/>
              <w:right w:val="nil"/>
            </w:tcBorders>
          </w:tcPr>
          <w:p w14:paraId="39E531F7" w14:textId="32099AF4" w:rsidR="00380C79" w:rsidRPr="000E4F8D" w:rsidRDefault="00380C79" w:rsidP="004C2510">
            <w:pPr>
              <w:pStyle w:val="Normal6a"/>
            </w:pPr>
            <w:r>
              <w:rPr>
                <w:b/>
                <w:i/>
              </w:rPr>
              <w:t>13f.</w:t>
            </w:r>
            <w:r>
              <w:tab/>
            </w:r>
            <w:r>
              <w:rPr>
                <w:b/>
                <w:i/>
              </w:rPr>
              <w:t>vítá přijetí strategie deinstitucionalizace</w:t>
            </w:r>
            <w:r>
              <w:rPr>
                <w:b/>
                <w:i/>
              </w:rPr>
              <w:t xml:space="preserve"> a </w:t>
            </w:r>
            <w:r>
              <w:rPr>
                <w:b/>
                <w:i/>
              </w:rPr>
              <w:t>práci na reformě přístupnosti</w:t>
            </w:r>
            <w:r>
              <w:rPr>
                <w:b/>
                <w:i/>
              </w:rPr>
              <w:t xml:space="preserve"> a </w:t>
            </w:r>
            <w:r>
              <w:rPr>
                <w:b/>
                <w:i/>
              </w:rPr>
              <w:t>rehabilitace; zdůrazňuje však, že je třeba urychleně přijmout právní předpisy</w:t>
            </w:r>
            <w:r>
              <w:rPr>
                <w:b/>
                <w:i/>
              </w:rPr>
              <w:t xml:space="preserve"> o </w:t>
            </w:r>
            <w:r>
              <w:rPr>
                <w:b/>
                <w:i/>
              </w:rPr>
              <w:t>rehabilitaci osob se zdravotním postižením</w:t>
            </w:r>
            <w:r>
              <w:rPr>
                <w:b/>
                <w:i/>
              </w:rPr>
              <w:t xml:space="preserve"> a </w:t>
            </w:r>
            <w:r>
              <w:rPr>
                <w:b/>
                <w:i/>
              </w:rPr>
              <w:t>zajistit, aby se tyto inkluzivní reformy dostaly na místní</w:t>
            </w:r>
            <w:r>
              <w:rPr>
                <w:b/>
                <w:i/>
              </w:rPr>
              <w:t xml:space="preserve"> a </w:t>
            </w:r>
            <w:r>
              <w:rPr>
                <w:b/>
                <w:i/>
              </w:rPr>
              <w:t>komunitní úroveň;</w:t>
            </w:r>
          </w:p>
        </w:tc>
      </w:tr>
    </w:tbl>
    <w:p w14:paraId="1A068D8B"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870D881" w14:textId="77777777" w:rsidR="00380C79" w:rsidRPr="000E4F8D" w:rsidRDefault="00380C79" w:rsidP="00380C79">
      <w:r>
        <w:rPr>
          <w:rStyle w:val="HideTWBExt"/>
        </w:rPr>
        <w:t>&lt;/Amend&gt;</w:t>
      </w:r>
    </w:p>
    <w:p w14:paraId="14502FEB"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361</w:t>
      </w:r>
      <w:r>
        <w:rPr>
          <w:rStyle w:val="HideTWBExt"/>
          <w:b w:val="0"/>
        </w:rPr>
        <w:t>&lt;/NumAm&gt;</w:t>
      </w:r>
    </w:p>
    <w:p w14:paraId="634B01BE" w14:textId="77777777" w:rsidR="00380C79" w:rsidRPr="000E4F8D" w:rsidRDefault="00380C79" w:rsidP="00380C79">
      <w:pPr>
        <w:pStyle w:val="NormalBold"/>
      </w:pPr>
      <w:r>
        <w:rPr>
          <w:rStyle w:val="HideTWBExt"/>
          <w:b w:val="0"/>
        </w:rPr>
        <w:t>&lt;RepeatBlock-By&gt;&lt;Members&gt;</w:t>
      </w:r>
      <w:r>
        <w:t>Villy Søvndal</w:t>
      </w:r>
      <w:r>
        <w:rPr>
          <w:rStyle w:val="HideTWBExt"/>
          <w:b w:val="0"/>
        </w:rPr>
        <w:t>&lt;/Members&gt;</w:t>
      </w:r>
    </w:p>
    <w:p w14:paraId="4F8EB8C7" w14:textId="77777777" w:rsidR="00380C79" w:rsidRPr="000E4F8D" w:rsidRDefault="00380C79" w:rsidP="00380C79">
      <w:r>
        <w:rPr>
          <w:rStyle w:val="HideTWBExt"/>
        </w:rPr>
        <w:t>&lt;AuNomDe&gt;</w:t>
      </w:r>
      <w:r>
        <w:rPr>
          <w:rStyle w:val="HideTWBInt"/>
        </w:rPr>
        <w:t>{Verts/ALE}</w:t>
      </w:r>
      <w:r>
        <w:t>za skupinu Verts/ALE</w:t>
      </w:r>
      <w:r>
        <w:rPr>
          <w:rStyle w:val="HideTWBExt"/>
        </w:rPr>
        <w:t>&lt;/AuNomDe&gt;</w:t>
      </w:r>
    </w:p>
    <w:p w14:paraId="31539392" w14:textId="77777777" w:rsidR="00380C79" w:rsidRPr="000E4F8D" w:rsidRDefault="00380C79" w:rsidP="00380C79">
      <w:pPr>
        <w:pStyle w:val="NormalBold"/>
      </w:pPr>
      <w:r>
        <w:rPr>
          <w:rStyle w:val="HideTWBExt"/>
          <w:b w:val="0"/>
        </w:rPr>
        <w:t>&lt;/RepeatBlock-By&gt;</w:t>
      </w:r>
    </w:p>
    <w:p w14:paraId="6E510361"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34FB9B0C" w14:textId="77777777" w:rsidR="00380C79" w:rsidRPr="000E4F8D" w:rsidRDefault="00380C79" w:rsidP="00380C79">
      <w:pPr>
        <w:pStyle w:val="NormalBold"/>
      </w:pPr>
      <w:r>
        <w:rPr>
          <w:rStyle w:val="HideTWBExt"/>
          <w:b w:val="0"/>
        </w:rPr>
        <w:t>&lt;Article&gt;</w:t>
      </w:r>
      <w:r>
        <w:t>Bod 14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A5D0A58" w14:textId="77777777" w:rsidTr="004C2510">
        <w:trPr>
          <w:trHeight w:hRule="exact" w:val="240"/>
          <w:jc w:val="center"/>
        </w:trPr>
        <w:tc>
          <w:tcPr>
            <w:tcW w:w="9752" w:type="dxa"/>
            <w:gridSpan w:val="2"/>
            <w:tcBorders>
              <w:top w:val="nil"/>
              <w:left w:val="nil"/>
              <w:bottom w:val="nil"/>
              <w:right w:val="nil"/>
            </w:tcBorders>
          </w:tcPr>
          <w:p w14:paraId="3377EA1C" w14:textId="77777777" w:rsidR="00380C79" w:rsidRPr="000E4F8D" w:rsidRDefault="00380C79" w:rsidP="004C2510"/>
        </w:tc>
      </w:tr>
      <w:tr w:rsidR="00380C79" w14:paraId="1BCE7FBA" w14:textId="77777777" w:rsidTr="004C2510">
        <w:trPr>
          <w:trHeight w:val="240"/>
          <w:jc w:val="center"/>
        </w:trPr>
        <w:tc>
          <w:tcPr>
            <w:tcW w:w="4876" w:type="dxa"/>
            <w:tcBorders>
              <w:top w:val="nil"/>
              <w:left w:val="nil"/>
              <w:bottom w:val="nil"/>
              <w:right w:val="nil"/>
            </w:tcBorders>
          </w:tcPr>
          <w:p w14:paraId="7E628118"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3FF7F97" w14:textId="77777777" w:rsidR="00380C79" w:rsidRPr="000E4F8D" w:rsidRDefault="00380C79" w:rsidP="004C2510">
            <w:pPr>
              <w:pStyle w:val="AmColumnHeading"/>
            </w:pPr>
            <w:r>
              <w:t>Pozměňovací návrh</w:t>
            </w:r>
          </w:p>
        </w:tc>
      </w:tr>
      <w:tr w:rsidR="00380C79" w14:paraId="76E20EF8" w14:textId="77777777" w:rsidTr="004C2510">
        <w:trPr>
          <w:jc w:val="center"/>
        </w:trPr>
        <w:tc>
          <w:tcPr>
            <w:tcW w:w="4876" w:type="dxa"/>
            <w:tcBorders>
              <w:top w:val="nil"/>
              <w:left w:val="nil"/>
              <w:bottom w:val="nil"/>
              <w:right w:val="nil"/>
            </w:tcBorders>
          </w:tcPr>
          <w:p w14:paraId="5C06BB11" w14:textId="5EE2E8C3" w:rsidR="00380C79" w:rsidRPr="000E4F8D" w:rsidRDefault="00380C79" w:rsidP="004C2510">
            <w:pPr>
              <w:pStyle w:val="Normal6a"/>
            </w:pPr>
            <w:r>
              <w:t>14.</w:t>
            </w:r>
            <w:r>
              <w:tab/>
            </w:r>
            <w:r>
              <w:rPr>
                <w:b/>
                <w:i/>
              </w:rPr>
              <w:t>je potěšen tím, že ukrajinská občanská společnost zůstala</w:t>
            </w:r>
            <w:r>
              <w:t xml:space="preserve"> aktivní navzdory </w:t>
            </w:r>
            <w:r>
              <w:rPr>
                <w:b/>
                <w:i/>
              </w:rPr>
              <w:t>těžkostem</w:t>
            </w:r>
            <w:r>
              <w:t xml:space="preserve"> v </w:t>
            </w:r>
            <w:r>
              <w:rPr>
                <w:b/>
                <w:i/>
              </w:rPr>
              <w:t>době válečného stavu</w:t>
            </w:r>
            <w:r>
              <w:t xml:space="preserve">; vyzývá ukrajinské orgány, aby </w:t>
            </w:r>
            <w:r>
              <w:rPr>
                <w:b/>
                <w:i/>
              </w:rPr>
              <w:t>posílily</w:t>
            </w:r>
            <w:r>
              <w:t xml:space="preserve"> konzultace</w:t>
            </w:r>
            <w:r>
              <w:t xml:space="preserve"> s </w:t>
            </w:r>
            <w:r>
              <w:t>občanskou společností</w:t>
            </w:r>
            <w:r>
              <w:t xml:space="preserve"> a </w:t>
            </w:r>
            <w:r>
              <w:t>sociálními partnery</w:t>
            </w:r>
            <w:r>
              <w:t xml:space="preserve"> a </w:t>
            </w:r>
            <w:r>
              <w:t xml:space="preserve">zajistily, že </w:t>
            </w:r>
            <w:r>
              <w:rPr>
                <w:b/>
                <w:i/>
              </w:rPr>
              <w:t>jejich podněty</w:t>
            </w:r>
            <w:r>
              <w:t xml:space="preserve"> budou </w:t>
            </w:r>
            <w:r>
              <w:rPr>
                <w:b/>
                <w:i/>
              </w:rPr>
              <w:t>náležitě zohledňovány</w:t>
            </w:r>
            <w:r>
              <w:t>;</w:t>
            </w:r>
          </w:p>
        </w:tc>
        <w:tc>
          <w:tcPr>
            <w:tcW w:w="4876" w:type="dxa"/>
            <w:tcBorders>
              <w:top w:val="nil"/>
              <w:left w:val="nil"/>
              <w:bottom w:val="nil"/>
              <w:right w:val="nil"/>
            </w:tcBorders>
          </w:tcPr>
          <w:p w14:paraId="0943535F" w14:textId="560FD0EF" w:rsidR="00380C79" w:rsidRPr="000E4F8D" w:rsidRDefault="00380C79" w:rsidP="004C2510">
            <w:pPr>
              <w:pStyle w:val="Normal6a"/>
            </w:pPr>
            <w:r>
              <w:t>14.</w:t>
            </w:r>
            <w:r>
              <w:tab/>
            </w:r>
            <w:r>
              <w:rPr>
                <w:b/>
                <w:i/>
              </w:rPr>
              <w:t>chválí ukrajinskou občanskou společnost za to, že zůstává</w:t>
            </w:r>
            <w:r>
              <w:t xml:space="preserve"> aktivní navzdory </w:t>
            </w:r>
            <w:r>
              <w:rPr>
                <w:b/>
                <w:i/>
              </w:rPr>
              <w:t>strádání, kterému čelila</w:t>
            </w:r>
            <w:r>
              <w:t xml:space="preserve"> v </w:t>
            </w:r>
            <w:r>
              <w:rPr>
                <w:b/>
                <w:i/>
              </w:rPr>
              <w:t>době války</w:t>
            </w:r>
            <w:r>
              <w:t xml:space="preserve">; </w:t>
            </w:r>
            <w:r>
              <w:rPr>
                <w:b/>
                <w:i/>
              </w:rPr>
              <w:t>naléhavě</w:t>
            </w:r>
            <w:r>
              <w:t xml:space="preserve"> vyzývá </w:t>
            </w:r>
            <w:r>
              <w:rPr>
                <w:b/>
                <w:i/>
              </w:rPr>
              <w:t>všechny</w:t>
            </w:r>
            <w:r>
              <w:t xml:space="preserve"> ukrajinské orgány, aby </w:t>
            </w:r>
            <w:r>
              <w:rPr>
                <w:b/>
                <w:i/>
              </w:rPr>
              <w:t>zajistily systematické</w:t>
            </w:r>
            <w:r>
              <w:rPr>
                <w:b/>
                <w:i/>
              </w:rPr>
              <w:t xml:space="preserve"> a </w:t>
            </w:r>
            <w:r>
              <w:rPr>
                <w:b/>
                <w:i/>
              </w:rPr>
              <w:t>smysluplné</w:t>
            </w:r>
            <w:r>
              <w:t xml:space="preserve"> konzultace</w:t>
            </w:r>
            <w:r>
              <w:t xml:space="preserve"> s </w:t>
            </w:r>
            <w:r>
              <w:t>občanskou společností</w:t>
            </w:r>
            <w:r>
              <w:t xml:space="preserve"> a </w:t>
            </w:r>
            <w:r>
              <w:t>sociálními partnery</w:t>
            </w:r>
            <w:r>
              <w:t xml:space="preserve"> a </w:t>
            </w:r>
            <w:r>
              <w:rPr>
                <w:b/>
                <w:i/>
              </w:rPr>
              <w:t>aby</w:t>
            </w:r>
            <w:r>
              <w:t xml:space="preserve"> zajistily, že </w:t>
            </w:r>
            <w:r>
              <w:rPr>
                <w:b/>
                <w:i/>
              </w:rPr>
              <w:t>příspěvky, které od nich obdrží,</w:t>
            </w:r>
            <w:r>
              <w:t xml:space="preserve"> budou </w:t>
            </w:r>
            <w:r>
              <w:rPr>
                <w:b/>
                <w:i/>
              </w:rPr>
              <w:t>řádně zohledněny;</w:t>
            </w:r>
            <w:r>
              <w:t xml:space="preserve"> </w:t>
            </w:r>
            <w:r>
              <w:rPr>
                <w:b/>
                <w:i/>
              </w:rPr>
              <w:t>vyzývá Ukrajinu, aby přijala zákon</w:t>
            </w:r>
            <w:r>
              <w:rPr>
                <w:b/>
                <w:i/>
              </w:rPr>
              <w:t xml:space="preserve"> o </w:t>
            </w:r>
            <w:r>
              <w:rPr>
                <w:b/>
                <w:i/>
              </w:rPr>
              <w:t>odvoláních</w:t>
            </w:r>
            <w:r>
              <w:rPr>
                <w:b/>
                <w:i/>
              </w:rPr>
              <w:t xml:space="preserve"> s </w:t>
            </w:r>
            <w:r>
              <w:rPr>
                <w:b/>
                <w:i/>
              </w:rPr>
              <w:t>cílem zajistit řádnou správu věcí veřejných</w:t>
            </w:r>
            <w:r>
              <w:rPr>
                <w:b/>
                <w:i/>
              </w:rPr>
              <w:t xml:space="preserve"> a </w:t>
            </w:r>
            <w:r>
              <w:rPr>
                <w:b/>
                <w:i/>
              </w:rPr>
              <w:t>účast občanů;</w:t>
            </w:r>
          </w:p>
        </w:tc>
      </w:tr>
    </w:tbl>
    <w:p w14:paraId="5965276B"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8A6204C" w14:textId="77777777" w:rsidR="00380C79" w:rsidRPr="000E4F8D" w:rsidRDefault="00380C79" w:rsidP="00380C79">
      <w:r>
        <w:rPr>
          <w:rStyle w:val="HideTWBExt"/>
        </w:rPr>
        <w:t>&lt;/Amend&gt;</w:t>
      </w:r>
    </w:p>
    <w:p w14:paraId="6E32A38D"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362</w:t>
      </w:r>
      <w:r>
        <w:rPr>
          <w:rStyle w:val="HideTWBExt"/>
          <w:b w:val="0"/>
        </w:rPr>
        <w:t>&lt;/NumAm&gt;</w:t>
      </w:r>
    </w:p>
    <w:p w14:paraId="27B9562E" w14:textId="77777777" w:rsidR="00380C79" w:rsidRPr="000E4F8D" w:rsidRDefault="00380C79" w:rsidP="00380C79">
      <w:pPr>
        <w:pStyle w:val="NormalBold"/>
      </w:pPr>
      <w:r>
        <w:rPr>
          <w:rStyle w:val="HideTWBExt"/>
          <w:b w:val="0"/>
        </w:rPr>
        <w:t>&lt;RepeatBlock-By&gt;&lt;Members&gt;</w:t>
      </w:r>
      <w:r>
        <w:t>Petras Auštrevičius, Dan Barna, Hilde Vautmans, Lucia Yar, Marie-Agnes Strack-Zimmermann, Urmas Paet, Malik Azmani, Nathalie Loiseau, Michał Kobosko</w:t>
      </w:r>
      <w:r>
        <w:rPr>
          <w:rStyle w:val="HideTWBExt"/>
          <w:b w:val="0"/>
        </w:rPr>
        <w:t>&lt;/Members&gt;</w:t>
      </w:r>
    </w:p>
    <w:p w14:paraId="0C2BE33A" w14:textId="77777777" w:rsidR="00380C79" w:rsidRPr="000E4F8D" w:rsidRDefault="00380C79" w:rsidP="00380C79">
      <w:pPr>
        <w:pStyle w:val="NormalBold"/>
      </w:pPr>
      <w:r>
        <w:rPr>
          <w:rStyle w:val="HideTWBExt"/>
          <w:b w:val="0"/>
        </w:rPr>
        <w:t>&lt;/RepeatBlock-By&gt;</w:t>
      </w:r>
    </w:p>
    <w:p w14:paraId="0AB8EA9C"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30D2189" w14:textId="77777777" w:rsidR="00380C79" w:rsidRPr="000E4F8D" w:rsidRDefault="00380C79" w:rsidP="00380C79">
      <w:pPr>
        <w:pStyle w:val="NormalBold"/>
      </w:pPr>
      <w:r>
        <w:rPr>
          <w:rStyle w:val="HideTWBExt"/>
          <w:b w:val="0"/>
        </w:rPr>
        <w:t>&lt;Article&gt;</w:t>
      </w:r>
      <w:r>
        <w:t>Bod 14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29DDE3E" w14:textId="77777777" w:rsidTr="004C2510">
        <w:trPr>
          <w:trHeight w:hRule="exact" w:val="240"/>
          <w:jc w:val="center"/>
        </w:trPr>
        <w:tc>
          <w:tcPr>
            <w:tcW w:w="9752" w:type="dxa"/>
            <w:gridSpan w:val="2"/>
            <w:tcBorders>
              <w:top w:val="nil"/>
              <w:left w:val="nil"/>
              <w:bottom w:val="nil"/>
              <w:right w:val="nil"/>
            </w:tcBorders>
          </w:tcPr>
          <w:p w14:paraId="59CC6DD1" w14:textId="77777777" w:rsidR="00380C79" w:rsidRPr="000E4F8D" w:rsidRDefault="00380C79" w:rsidP="004C2510"/>
        </w:tc>
      </w:tr>
      <w:tr w:rsidR="00380C79" w14:paraId="33E1B85F" w14:textId="77777777" w:rsidTr="004C2510">
        <w:trPr>
          <w:trHeight w:val="240"/>
          <w:jc w:val="center"/>
        </w:trPr>
        <w:tc>
          <w:tcPr>
            <w:tcW w:w="4876" w:type="dxa"/>
            <w:tcBorders>
              <w:top w:val="nil"/>
              <w:left w:val="nil"/>
              <w:bottom w:val="nil"/>
              <w:right w:val="nil"/>
            </w:tcBorders>
          </w:tcPr>
          <w:p w14:paraId="4D63B8E7"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05B96198" w14:textId="77777777" w:rsidR="00380C79" w:rsidRPr="000E4F8D" w:rsidRDefault="00380C79" w:rsidP="004C2510">
            <w:pPr>
              <w:pStyle w:val="AmColumnHeading"/>
            </w:pPr>
            <w:r>
              <w:t>Pozměňovací návrh</w:t>
            </w:r>
          </w:p>
        </w:tc>
      </w:tr>
      <w:tr w:rsidR="00380C79" w14:paraId="0E7DB40E" w14:textId="77777777" w:rsidTr="004C2510">
        <w:trPr>
          <w:jc w:val="center"/>
        </w:trPr>
        <w:tc>
          <w:tcPr>
            <w:tcW w:w="4876" w:type="dxa"/>
            <w:tcBorders>
              <w:top w:val="nil"/>
              <w:left w:val="nil"/>
              <w:bottom w:val="nil"/>
              <w:right w:val="nil"/>
            </w:tcBorders>
          </w:tcPr>
          <w:p w14:paraId="756AD82B" w14:textId="244F5A54" w:rsidR="00380C79" w:rsidRPr="000E4F8D" w:rsidRDefault="00380C79" w:rsidP="004C2510">
            <w:pPr>
              <w:pStyle w:val="Normal6a"/>
            </w:pPr>
            <w:r>
              <w:t>14.</w:t>
            </w:r>
            <w:r>
              <w:tab/>
            </w:r>
            <w:r>
              <w:rPr>
                <w:b/>
                <w:i/>
              </w:rPr>
              <w:t>je potěšen tím, že ukrajinská občanská společnost zůstala</w:t>
            </w:r>
            <w:r>
              <w:t xml:space="preserve"> aktivní navzdory </w:t>
            </w:r>
            <w:r>
              <w:rPr>
                <w:b/>
                <w:i/>
              </w:rPr>
              <w:t>těžkostem</w:t>
            </w:r>
            <w:r>
              <w:t xml:space="preserve"> v </w:t>
            </w:r>
            <w:r>
              <w:rPr>
                <w:b/>
                <w:i/>
              </w:rPr>
              <w:t>době válečného stavu</w:t>
            </w:r>
            <w:r>
              <w:t>; vyzývá ukrajinské orgány, aby posílily konzultace</w:t>
            </w:r>
            <w:r>
              <w:t xml:space="preserve"> s </w:t>
            </w:r>
            <w:r>
              <w:t>občanskou společností</w:t>
            </w:r>
            <w:r>
              <w:t xml:space="preserve"> a </w:t>
            </w:r>
            <w:r>
              <w:t>sociálními partnery</w:t>
            </w:r>
            <w:r>
              <w:t xml:space="preserve"> a </w:t>
            </w:r>
            <w:r>
              <w:t>zajistily, že jejich podněty budou náležitě zohledňovány;</w:t>
            </w:r>
          </w:p>
        </w:tc>
        <w:tc>
          <w:tcPr>
            <w:tcW w:w="4876" w:type="dxa"/>
            <w:tcBorders>
              <w:top w:val="nil"/>
              <w:left w:val="nil"/>
              <w:bottom w:val="nil"/>
              <w:right w:val="nil"/>
            </w:tcBorders>
          </w:tcPr>
          <w:p w14:paraId="1EF3EAA6" w14:textId="7453B5C9" w:rsidR="00380C79" w:rsidRPr="000E4F8D" w:rsidRDefault="00380C79" w:rsidP="004C2510">
            <w:pPr>
              <w:pStyle w:val="Normal6a"/>
            </w:pPr>
            <w:r>
              <w:t>14.</w:t>
            </w:r>
            <w:r>
              <w:tab/>
            </w:r>
            <w:r>
              <w:rPr>
                <w:b/>
                <w:i/>
              </w:rPr>
              <w:t>oceňuje ukrajinskou občanskou společnost</w:t>
            </w:r>
            <w:r>
              <w:rPr>
                <w:b/>
                <w:i/>
              </w:rPr>
              <w:t xml:space="preserve"> a </w:t>
            </w:r>
            <w:r>
              <w:rPr>
                <w:b/>
                <w:i/>
              </w:rPr>
              <w:t>aktivisty za to, že zůstávají</w:t>
            </w:r>
            <w:r>
              <w:t xml:space="preserve"> aktivní navzdory </w:t>
            </w:r>
            <w:r>
              <w:rPr>
                <w:b/>
                <w:i/>
              </w:rPr>
              <w:t>strádání, kterému čelili</w:t>
            </w:r>
            <w:r>
              <w:t xml:space="preserve"> v </w:t>
            </w:r>
            <w:r>
              <w:rPr>
                <w:b/>
                <w:i/>
              </w:rPr>
              <w:t>době války</w:t>
            </w:r>
            <w:r>
              <w:t>; vyzývá ukrajinské orgány, aby posílily konzultace</w:t>
            </w:r>
            <w:r>
              <w:t xml:space="preserve"> s </w:t>
            </w:r>
            <w:r>
              <w:t>občanskou společností</w:t>
            </w:r>
            <w:r>
              <w:t xml:space="preserve"> a </w:t>
            </w:r>
            <w:r>
              <w:t>sociálními partnery</w:t>
            </w:r>
            <w:r>
              <w:t xml:space="preserve"> a </w:t>
            </w:r>
            <w:r>
              <w:t>zajistily, že jejich podněty budou náležitě zohledňovány;</w:t>
            </w:r>
          </w:p>
        </w:tc>
      </w:tr>
    </w:tbl>
    <w:p w14:paraId="07713716"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D5AEABC" w14:textId="77777777" w:rsidR="00380C79" w:rsidRPr="000E4F8D" w:rsidRDefault="00380C79" w:rsidP="00380C79">
      <w:r>
        <w:rPr>
          <w:rStyle w:val="HideTWBExt"/>
        </w:rPr>
        <w:t>&lt;/Amend&gt;</w:t>
      </w:r>
    </w:p>
    <w:p w14:paraId="2D10BBC0"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363</w:t>
      </w:r>
      <w:r>
        <w:rPr>
          <w:rStyle w:val="HideTWBExt"/>
          <w:b w:val="0"/>
        </w:rPr>
        <w:t>&lt;/NumAm&gt;</w:t>
      </w:r>
    </w:p>
    <w:p w14:paraId="75FF7602"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645F32F2" w14:textId="77777777" w:rsidR="00380C79" w:rsidRPr="000E4F8D" w:rsidRDefault="00380C79" w:rsidP="00380C79">
      <w:pPr>
        <w:pStyle w:val="NormalBold"/>
      </w:pPr>
      <w:r>
        <w:rPr>
          <w:rStyle w:val="HideTWBExt"/>
          <w:b w:val="0"/>
        </w:rPr>
        <w:t>&lt;/RepeatBlock-By&gt;</w:t>
      </w:r>
    </w:p>
    <w:p w14:paraId="33325072"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C44F9C9" w14:textId="77777777" w:rsidR="00380C79" w:rsidRPr="000E4F8D" w:rsidRDefault="00380C79" w:rsidP="00380C79">
      <w:pPr>
        <w:pStyle w:val="NormalBold"/>
      </w:pPr>
      <w:r>
        <w:rPr>
          <w:rStyle w:val="HideTWBExt"/>
          <w:b w:val="0"/>
        </w:rPr>
        <w:t>&lt;Article&gt;</w:t>
      </w:r>
      <w:r>
        <w:t>Bod 14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CDEC1E4" w14:textId="77777777" w:rsidTr="004C2510">
        <w:trPr>
          <w:trHeight w:hRule="exact" w:val="240"/>
          <w:jc w:val="center"/>
        </w:trPr>
        <w:tc>
          <w:tcPr>
            <w:tcW w:w="9752" w:type="dxa"/>
            <w:gridSpan w:val="2"/>
            <w:tcBorders>
              <w:top w:val="nil"/>
              <w:left w:val="nil"/>
              <w:bottom w:val="nil"/>
              <w:right w:val="nil"/>
            </w:tcBorders>
          </w:tcPr>
          <w:p w14:paraId="6D2F5BB9" w14:textId="77777777" w:rsidR="00380C79" w:rsidRPr="000E4F8D" w:rsidRDefault="00380C79" w:rsidP="004C2510"/>
        </w:tc>
      </w:tr>
      <w:tr w:rsidR="00380C79" w14:paraId="5EB4EC02" w14:textId="77777777" w:rsidTr="004C2510">
        <w:trPr>
          <w:trHeight w:val="240"/>
          <w:jc w:val="center"/>
        </w:trPr>
        <w:tc>
          <w:tcPr>
            <w:tcW w:w="4876" w:type="dxa"/>
            <w:tcBorders>
              <w:top w:val="nil"/>
              <w:left w:val="nil"/>
              <w:bottom w:val="nil"/>
              <w:right w:val="nil"/>
            </w:tcBorders>
          </w:tcPr>
          <w:p w14:paraId="18C12112"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41E6FD4" w14:textId="77777777" w:rsidR="00380C79" w:rsidRPr="000E4F8D" w:rsidRDefault="00380C79" w:rsidP="004C2510">
            <w:pPr>
              <w:pStyle w:val="AmColumnHeading"/>
            </w:pPr>
            <w:r>
              <w:t>Pozměňovací návrh</w:t>
            </w:r>
          </w:p>
        </w:tc>
      </w:tr>
      <w:tr w:rsidR="00380C79" w14:paraId="26E99D10" w14:textId="77777777" w:rsidTr="004C2510">
        <w:trPr>
          <w:jc w:val="center"/>
        </w:trPr>
        <w:tc>
          <w:tcPr>
            <w:tcW w:w="4876" w:type="dxa"/>
            <w:tcBorders>
              <w:top w:val="nil"/>
              <w:left w:val="nil"/>
              <w:bottom w:val="nil"/>
              <w:right w:val="nil"/>
            </w:tcBorders>
          </w:tcPr>
          <w:p w14:paraId="5DCEFA51" w14:textId="0A6C6238" w:rsidR="00380C79" w:rsidRPr="000E4F8D" w:rsidRDefault="00380C79" w:rsidP="004C2510">
            <w:pPr>
              <w:pStyle w:val="Normal6a"/>
            </w:pPr>
            <w:r>
              <w:t>14.</w:t>
            </w:r>
            <w:r>
              <w:tab/>
              <w:t>je potěšen tím, že ukrajinská občanská společnost zůstala aktivní navzdory těžkostem</w:t>
            </w:r>
            <w:r>
              <w:t xml:space="preserve"> v </w:t>
            </w:r>
            <w:r>
              <w:t>době válečného stavu; vyzývá ukrajinské orgány, aby posílily konzultace</w:t>
            </w:r>
            <w:r>
              <w:t xml:space="preserve"> s </w:t>
            </w:r>
            <w:r>
              <w:t>občanskou společností</w:t>
            </w:r>
            <w:r>
              <w:t xml:space="preserve"> a </w:t>
            </w:r>
            <w:r>
              <w:t>sociálními partnery</w:t>
            </w:r>
            <w:r>
              <w:t xml:space="preserve"> a </w:t>
            </w:r>
            <w:r>
              <w:t>zajistily, že jejich podněty budou náležitě zohledňovány;</w:t>
            </w:r>
          </w:p>
        </w:tc>
        <w:tc>
          <w:tcPr>
            <w:tcW w:w="4876" w:type="dxa"/>
            <w:tcBorders>
              <w:top w:val="nil"/>
              <w:left w:val="nil"/>
              <w:bottom w:val="nil"/>
              <w:right w:val="nil"/>
            </w:tcBorders>
          </w:tcPr>
          <w:p w14:paraId="6865DD59" w14:textId="67C91365" w:rsidR="00380C79" w:rsidRPr="000E4F8D" w:rsidRDefault="00380C79" w:rsidP="004C2510">
            <w:pPr>
              <w:pStyle w:val="Normal6a"/>
            </w:pPr>
            <w:r>
              <w:t>14.</w:t>
            </w:r>
            <w:r>
              <w:tab/>
              <w:t>je potěšen tím, že ukrajinská občanská společnost zůstala aktivní navzdory těžkostem</w:t>
            </w:r>
            <w:r>
              <w:t xml:space="preserve"> v </w:t>
            </w:r>
            <w:r>
              <w:t>době válečného stavu; vyzývá ukrajinské orgány, aby posílily konzultace</w:t>
            </w:r>
            <w:r>
              <w:t xml:space="preserve"> s </w:t>
            </w:r>
            <w:r>
              <w:t>občanskou společností</w:t>
            </w:r>
            <w:r>
              <w:t xml:space="preserve"> a </w:t>
            </w:r>
            <w:r>
              <w:t>sociálními partnery</w:t>
            </w:r>
            <w:r>
              <w:t xml:space="preserve"> a </w:t>
            </w:r>
            <w:r>
              <w:t>zajistily, že jejich podněty budou náležitě zohledňovány;</w:t>
            </w:r>
            <w:r>
              <w:t xml:space="preserve"> a </w:t>
            </w:r>
            <w:r>
              <w:rPr>
                <w:b/>
                <w:i/>
              </w:rPr>
              <w:t>bojovaly proti všem formám politického nátlaku vyvíjeného na nezávislé organizace občanské společnosti;</w:t>
            </w:r>
          </w:p>
        </w:tc>
      </w:tr>
    </w:tbl>
    <w:p w14:paraId="6B3B40B5"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B2E4E0C" w14:textId="77777777" w:rsidR="00380C79" w:rsidRPr="000E4F8D" w:rsidRDefault="00380C79" w:rsidP="00380C79">
      <w:r>
        <w:rPr>
          <w:rStyle w:val="HideTWBExt"/>
        </w:rPr>
        <w:t>&lt;/Amend&gt;</w:t>
      </w:r>
    </w:p>
    <w:p w14:paraId="45ACDA14"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364</w:t>
      </w:r>
      <w:r>
        <w:rPr>
          <w:rStyle w:val="HideTWBExt"/>
          <w:b w:val="0"/>
        </w:rPr>
        <w:t>&lt;/NumAm&gt;</w:t>
      </w:r>
    </w:p>
    <w:p w14:paraId="13371406" w14:textId="77777777" w:rsidR="00380C79" w:rsidRPr="000E4F8D" w:rsidRDefault="00380C79" w:rsidP="00380C79">
      <w:pPr>
        <w:pStyle w:val="NormalBold"/>
      </w:pPr>
      <w:r>
        <w:rPr>
          <w:rStyle w:val="HideTWBExt"/>
          <w:b w:val="0"/>
        </w:rPr>
        <w:t>&lt;RepeatBlock-By&gt;&lt;Members&gt;</w:t>
      </w:r>
      <w:r>
        <w:t>Sebastian Tynkkynen</w:t>
      </w:r>
      <w:r>
        <w:rPr>
          <w:rStyle w:val="HideTWBExt"/>
          <w:b w:val="0"/>
        </w:rPr>
        <w:t>&lt;/Members&gt;</w:t>
      </w:r>
    </w:p>
    <w:p w14:paraId="4307ED17" w14:textId="77777777" w:rsidR="00380C79" w:rsidRPr="000E4F8D" w:rsidRDefault="00380C79" w:rsidP="00380C79">
      <w:pPr>
        <w:pStyle w:val="NormalBold"/>
      </w:pPr>
      <w:r>
        <w:rPr>
          <w:rStyle w:val="HideTWBExt"/>
          <w:b w:val="0"/>
        </w:rPr>
        <w:t>&lt;/RepeatBlock-By&gt;</w:t>
      </w:r>
    </w:p>
    <w:p w14:paraId="221F6D10"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AA7D342" w14:textId="77777777" w:rsidR="00380C79" w:rsidRPr="000E4F8D" w:rsidRDefault="00380C79" w:rsidP="00380C79">
      <w:pPr>
        <w:pStyle w:val="NormalBold"/>
      </w:pPr>
      <w:r>
        <w:rPr>
          <w:rStyle w:val="HideTWBExt"/>
          <w:b w:val="0"/>
        </w:rPr>
        <w:t>&lt;Article&gt;</w:t>
      </w:r>
      <w:r>
        <w:t>Bod 14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25C2ADF" w14:textId="77777777" w:rsidTr="004C2510">
        <w:trPr>
          <w:trHeight w:hRule="exact" w:val="240"/>
          <w:jc w:val="center"/>
        </w:trPr>
        <w:tc>
          <w:tcPr>
            <w:tcW w:w="9752" w:type="dxa"/>
            <w:gridSpan w:val="2"/>
            <w:tcBorders>
              <w:top w:val="nil"/>
              <w:left w:val="nil"/>
              <w:bottom w:val="nil"/>
              <w:right w:val="nil"/>
            </w:tcBorders>
          </w:tcPr>
          <w:p w14:paraId="036059A8" w14:textId="77777777" w:rsidR="00380C79" w:rsidRPr="000E4F8D" w:rsidRDefault="00380C79" w:rsidP="004C2510"/>
        </w:tc>
      </w:tr>
      <w:tr w:rsidR="00380C79" w14:paraId="69995A58" w14:textId="77777777" w:rsidTr="004C2510">
        <w:trPr>
          <w:trHeight w:val="240"/>
          <w:jc w:val="center"/>
        </w:trPr>
        <w:tc>
          <w:tcPr>
            <w:tcW w:w="4876" w:type="dxa"/>
            <w:tcBorders>
              <w:top w:val="nil"/>
              <w:left w:val="nil"/>
              <w:bottom w:val="nil"/>
              <w:right w:val="nil"/>
            </w:tcBorders>
          </w:tcPr>
          <w:p w14:paraId="44E56043"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EAACD79" w14:textId="77777777" w:rsidR="00380C79" w:rsidRPr="000E4F8D" w:rsidRDefault="00380C79" w:rsidP="004C2510">
            <w:pPr>
              <w:pStyle w:val="AmColumnHeading"/>
            </w:pPr>
            <w:r>
              <w:t>Pozměňovací návrh</w:t>
            </w:r>
          </w:p>
        </w:tc>
      </w:tr>
      <w:tr w:rsidR="00380C79" w14:paraId="11554C03" w14:textId="77777777" w:rsidTr="004C2510">
        <w:trPr>
          <w:jc w:val="center"/>
        </w:trPr>
        <w:tc>
          <w:tcPr>
            <w:tcW w:w="4876" w:type="dxa"/>
            <w:tcBorders>
              <w:top w:val="nil"/>
              <w:left w:val="nil"/>
              <w:bottom w:val="nil"/>
              <w:right w:val="nil"/>
            </w:tcBorders>
          </w:tcPr>
          <w:p w14:paraId="3B2BD56F" w14:textId="3B2FCC55" w:rsidR="00380C79" w:rsidRPr="000E4F8D" w:rsidRDefault="00380C79" w:rsidP="004C2510">
            <w:pPr>
              <w:pStyle w:val="Normal6a"/>
            </w:pPr>
            <w:r>
              <w:t>14.</w:t>
            </w:r>
            <w:r>
              <w:tab/>
              <w:t xml:space="preserve">je potěšen tím, že ukrajinská občanská společnost zůstala aktivní navzdory </w:t>
            </w:r>
            <w:r>
              <w:rPr>
                <w:b/>
                <w:i/>
              </w:rPr>
              <w:t>těžkostem</w:t>
            </w:r>
            <w:r>
              <w:t xml:space="preserve"> v </w:t>
            </w:r>
            <w:r>
              <w:rPr>
                <w:b/>
                <w:i/>
              </w:rPr>
              <w:t>době válečného stavu</w:t>
            </w:r>
            <w:r>
              <w:t>; vyzývá ukrajinské orgány, aby posílily konzultace</w:t>
            </w:r>
            <w:r>
              <w:t xml:space="preserve"> s </w:t>
            </w:r>
            <w:r>
              <w:t>občanskou společností</w:t>
            </w:r>
            <w:r>
              <w:t xml:space="preserve"> a </w:t>
            </w:r>
            <w:r>
              <w:t>sociálními partnery</w:t>
            </w:r>
            <w:r>
              <w:t xml:space="preserve"> a </w:t>
            </w:r>
            <w:r>
              <w:t>zajistily, že jejich podněty budou náležitě zohledňovány;</w:t>
            </w:r>
          </w:p>
        </w:tc>
        <w:tc>
          <w:tcPr>
            <w:tcW w:w="4876" w:type="dxa"/>
            <w:tcBorders>
              <w:top w:val="nil"/>
              <w:left w:val="nil"/>
              <w:bottom w:val="nil"/>
              <w:right w:val="nil"/>
            </w:tcBorders>
          </w:tcPr>
          <w:p w14:paraId="1BA7D9A5" w14:textId="3778FBE5" w:rsidR="00380C79" w:rsidRPr="000E4F8D" w:rsidRDefault="00380C79" w:rsidP="004C2510">
            <w:pPr>
              <w:pStyle w:val="Normal6a"/>
            </w:pPr>
            <w:r>
              <w:t>14.</w:t>
            </w:r>
            <w:r>
              <w:tab/>
              <w:t>je potěšen tím, že ukrajinská občanská společnost zůstala aktivní</w:t>
            </w:r>
            <w:r>
              <w:rPr>
                <w:b/>
                <w:i/>
              </w:rPr>
              <w:t>,</w:t>
            </w:r>
            <w:r>
              <w:rPr>
                <w:b/>
                <w:i/>
              </w:rPr>
              <w:t xml:space="preserve"> a </w:t>
            </w:r>
            <w:r>
              <w:rPr>
                <w:b/>
                <w:i/>
              </w:rPr>
              <w:t>to</w:t>
            </w:r>
            <w:r>
              <w:t xml:space="preserve"> navzdory </w:t>
            </w:r>
            <w:r>
              <w:rPr>
                <w:b/>
                <w:i/>
              </w:rPr>
              <w:t>potížím, které utrpěla</w:t>
            </w:r>
            <w:r>
              <w:t xml:space="preserve"> v </w:t>
            </w:r>
            <w:r>
              <w:rPr>
                <w:b/>
                <w:i/>
              </w:rPr>
              <w:t>důsledku ruské útočné války</w:t>
            </w:r>
            <w:r>
              <w:t>; vyzývá ukrajinské orgány, aby posílily konzultace</w:t>
            </w:r>
            <w:r>
              <w:t xml:space="preserve"> s </w:t>
            </w:r>
            <w:r>
              <w:t>občanskou společností</w:t>
            </w:r>
            <w:r>
              <w:t xml:space="preserve"> a </w:t>
            </w:r>
            <w:r>
              <w:t>sociálními partnery</w:t>
            </w:r>
            <w:r>
              <w:t xml:space="preserve"> a </w:t>
            </w:r>
            <w:r>
              <w:t>zajistily, že jejich podněty budou náležitě zohledňovány;</w:t>
            </w:r>
          </w:p>
        </w:tc>
      </w:tr>
    </w:tbl>
    <w:p w14:paraId="1051C3FE"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{FI}</w:t>
      </w:r>
      <w:r w:rsidRPr="000E4F8D">
        <w:t>fi</w:t>
      </w:r>
      <w:r w:rsidRPr="000E4F8D">
        <w:rPr>
          <w:rStyle w:val="HideTWBExt"/>
        </w:rPr>
        <w:t>&lt;/Original&gt;</w:t>
      </w:r>
    </w:p>
    <w:p w14:paraId="2BD8A3E4" w14:textId="77777777" w:rsidR="00380C79" w:rsidRPr="000E4F8D" w:rsidRDefault="00380C79" w:rsidP="00380C79">
      <w:r>
        <w:rPr>
          <w:rStyle w:val="HideTWBExt"/>
        </w:rPr>
        <w:t>&lt;/Amend&gt;</w:t>
      </w:r>
    </w:p>
    <w:p w14:paraId="44EA42A8"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365</w:t>
      </w:r>
      <w:r>
        <w:rPr>
          <w:rStyle w:val="HideTWBExt"/>
          <w:b w:val="0"/>
        </w:rPr>
        <w:t>&lt;/NumAm&gt;</w:t>
      </w:r>
    </w:p>
    <w:p w14:paraId="6A0BF554" w14:textId="77777777" w:rsidR="00380C79" w:rsidRPr="000E4F8D" w:rsidRDefault="00380C79" w:rsidP="00380C79">
      <w:pPr>
        <w:pStyle w:val="NormalBold"/>
      </w:pPr>
      <w:r>
        <w:rPr>
          <w:rStyle w:val="HideTWBExt"/>
          <w:b w:val="0"/>
        </w:rPr>
        <w:t>&lt;RepeatBlock-By&gt;&lt;Members&gt;</w:t>
      </w:r>
      <w:r>
        <w:t>Jan Farský</w:t>
      </w:r>
      <w:r>
        <w:rPr>
          <w:rStyle w:val="HideTWBExt"/>
          <w:b w:val="0"/>
        </w:rPr>
        <w:t>&lt;/Members&gt;</w:t>
      </w:r>
    </w:p>
    <w:p w14:paraId="67CF9099" w14:textId="77777777" w:rsidR="00380C79" w:rsidRPr="000E4F8D" w:rsidRDefault="00380C79" w:rsidP="00380C79">
      <w:pPr>
        <w:pStyle w:val="NormalBold"/>
      </w:pPr>
      <w:r>
        <w:rPr>
          <w:rStyle w:val="HideTWBExt"/>
          <w:b w:val="0"/>
        </w:rPr>
        <w:t>&lt;/RepeatBlock-By&gt;</w:t>
      </w:r>
    </w:p>
    <w:p w14:paraId="20EB2BCE"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8FC38BA" w14:textId="77777777" w:rsidR="00380C79" w:rsidRPr="000E4F8D" w:rsidRDefault="00380C79" w:rsidP="00380C79">
      <w:pPr>
        <w:pStyle w:val="NormalBold"/>
      </w:pPr>
      <w:r>
        <w:rPr>
          <w:rStyle w:val="HideTWBExt"/>
          <w:b w:val="0"/>
        </w:rPr>
        <w:t>&lt;Article&gt;</w:t>
      </w:r>
      <w:r>
        <w:t>Bod 14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42A47F1" w14:textId="77777777" w:rsidTr="004C2510">
        <w:trPr>
          <w:trHeight w:hRule="exact" w:val="240"/>
          <w:jc w:val="center"/>
        </w:trPr>
        <w:tc>
          <w:tcPr>
            <w:tcW w:w="9752" w:type="dxa"/>
            <w:gridSpan w:val="2"/>
            <w:tcBorders>
              <w:top w:val="nil"/>
              <w:left w:val="nil"/>
              <w:bottom w:val="nil"/>
              <w:right w:val="nil"/>
            </w:tcBorders>
          </w:tcPr>
          <w:p w14:paraId="7F192EED" w14:textId="77777777" w:rsidR="00380C79" w:rsidRPr="000E4F8D" w:rsidRDefault="00380C79" w:rsidP="004C2510"/>
        </w:tc>
      </w:tr>
      <w:tr w:rsidR="00380C79" w14:paraId="588AF5E6" w14:textId="77777777" w:rsidTr="004C2510">
        <w:trPr>
          <w:trHeight w:val="240"/>
          <w:jc w:val="center"/>
        </w:trPr>
        <w:tc>
          <w:tcPr>
            <w:tcW w:w="4876" w:type="dxa"/>
            <w:tcBorders>
              <w:top w:val="nil"/>
              <w:left w:val="nil"/>
              <w:bottom w:val="nil"/>
              <w:right w:val="nil"/>
            </w:tcBorders>
          </w:tcPr>
          <w:p w14:paraId="6516962E"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E8C544E" w14:textId="77777777" w:rsidR="00380C79" w:rsidRPr="000E4F8D" w:rsidRDefault="00380C79" w:rsidP="004C2510">
            <w:pPr>
              <w:pStyle w:val="AmColumnHeading"/>
            </w:pPr>
            <w:r>
              <w:t>Pozměňovací návrh</w:t>
            </w:r>
          </w:p>
        </w:tc>
      </w:tr>
      <w:tr w:rsidR="00380C79" w14:paraId="527928C8" w14:textId="77777777" w:rsidTr="004C2510">
        <w:trPr>
          <w:jc w:val="center"/>
        </w:trPr>
        <w:tc>
          <w:tcPr>
            <w:tcW w:w="4876" w:type="dxa"/>
            <w:tcBorders>
              <w:top w:val="nil"/>
              <w:left w:val="nil"/>
              <w:bottom w:val="nil"/>
              <w:right w:val="nil"/>
            </w:tcBorders>
          </w:tcPr>
          <w:p w14:paraId="66084FEB" w14:textId="1D1B9665" w:rsidR="00380C79" w:rsidRPr="000E4F8D" w:rsidRDefault="00380C79" w:rsidP="004C2510">
            <w:pPr>
              <w:pStyle w:val="Normal6a"/>
            </w:pPr>
            <w:r>
              <w:t>14.</w:t>
            </w:r>
            <w:r>
              <w:tab/>
              <w:t>je potěšen tím, že ukrajinská občanská společnost zůstala aktivní navzdory těžkostem</w:t>
            </w:r>
            <w:r>
              <w:t xml:space="preserve"> v </w:t>
            </w:r>
            <w:r>
              <w:t>době válečného stavu; vyzývá ukrajinské orgány, aby posílily konzultace</w:t>
            </w:r>
            <w:r>
              <w:t xml:space="preserve"> s </w:t>
            </w:r>
            <w:r>
              <w:t>občanskou společností</w:t>
            </w:r>
            <w:r>
              <w:t xml:space="preserve"> a </w:t>
            </w:r>
            <w:r>
              <w:t>sociálními partnery</w:t>
            </w:r>
            <w:r>
              <w:t xml:space="preserve"> a </w:t>
            </w:r>
            <w:r>
              <w:t>zajistily, že jejich podněty budou náležitě zohledňovány;</w:t>
            </w:r>
          </w:p>
        </w:tc>
        <w:tc>
          <w:tcPr>
            <w:tcW w:w="4876" w:type="dxa"/>
            <w:tcBorders>
              <w:top w:val="nil"/>
              <w:left w:val="nil"/>
              <w:bottom w:val="nil"/>
              <w:right w:val="nil"/>
            </w:tcBorders>
          </w:tcPr>
          <w:p w14:paraId="67EEE2A1" w14:textId="7E8CE36C" w:rsidR="00380C79" w:rsidRPr="000E4F8D" w:rsidRDefault="00380C79" w:rsidP="004C2510">
            <w:pPr>
              <w:pStyle w:val="Normal6a"/>
            </w:pPr>
            <w:r>
              <w:t>14.</w:t>
            </w:r>
            <w:r>
              <w:tab/>
              <w:t>je potěšen tím, že ukrajinská občanská společnost zůstala aktivní navzdory těžkostem</w:t>
            </w:r>
            <w:r>
              <w:t xml:space="preserve"> v </w:t>
            </w:r>
            <w:r>
              <w:t>době válečného stavu; vyzývá ukrajinské orgány, aby posílily konzultace</w:t>
            </w:r>
            <w:r>
              <w:t xml:space="preserve"> s </w:t>
            </w:r>
            <w:r>
              <w:t>občanskou společností</w:t>
            </w:r>
            <w:r>
              <w:t xml:space="preserve"> a </w:t>
            </w:r>
            <w:r>
              <w:t>sociálními partnery</w:t>
            </w:r>
            <w:r>
              <w:t xml:space="preserve"> a </w:t>
            </w:r>
            <w:r>
              <w:t xml:space="preserve">zajistily, že jejich podněty budou náležitě zohledňovány; </w:t>
            </w:r>
            <w:r>
              <w:rPr>
                <w:b/>
                <w:i/>
              </w:rPr>
              <w:t>uznává význam občanské společnosti</w:t>
            </w:r>
            <w:r>
              <w:rPr>
                <w:b/>
                <w:i/>
              </w:rPr>
              <w:t xml:space="preserve"> v </w:t>
            </w:r>
            <w:r>
              <w:rPr>
                <w:b/>
                <w:i/>
              </w:rPr>
              <w:t>souvislosti se zvyšováním odolnosti ukrajinského lidu během války</w:t>
            </w:r>
            <w:r>
              <w:rPr>
                <w:b/>
                <w:i/>
              </w:rPr>
              <w:t xml:space="preserve"> a </w:t>
            </w:r>
            <w:r>
              <w:rPr>
                <w:b/>
                <w:i/>
              </w:rPr>
              <w:t>zdůrazňuje klíčovou úlohu, kterou má občanská společnost hrát při udržitelné poválečné obnově Ukrajiny;</w:t>
            </w:r>
          </w:p>
        </w:tc>
      </w:tr>
    </w:tbl>
    <w:p w14:paraId="0D1E68E3"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2AA72FA" w14:textId="77777777" w:rsidR="00380C79" w:rsidRPr="000E4F8D" w:rsidRDefault="00380C79" w:rsidP="00380C79">
      <w:r>
        <w:rPr>
          <w:rStyle w:val="HideTWBExt"/>
        </w:rPr>
        <w:t>&lt;/Amend&gt;</w:t>
      </w:r>
    </w:p>
    <w:p w14:paraId="001DDACF"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366</w:t>
      </w:r>
      <w:r>
        <w:rPr>
          <w:rStyle w:val="HideTWBExt"/>
          <w:b w:val="0"/>
        </w:rPr>
        <w:t>&lt;/NumAm&gt;</w:t>
      </w:r>
    </w:p>
    <w:p w14:paraId="145FFA1D" w14:textId="77777777" w:rsidR="00380C79" w:rsidRPr="000E4F8D" w:rsidRDefault="00380C79" w:rsidP="00380C79">
      <w:pPr>
        <w:pStyle w:val="NormalBold"/>
      </w:pPr>
      <w:r>
        <w:rPr>
          <w:rStyle w:val="HideTWBExt"/>
          <w:b w:val="0"/>
        </w:rPr>
        <w:t>&lt;RepeatBlock-By&gt;&lt;Members&gt;</w:t>
      </w:r>
      <w:r>
        <w:t>Viktória Ferenc, Kinga Gál</w:t>
      </w:r>
      <w:r>
        <w:rPr>
          <w:rStyle w:val="HideTWBExt"/>
          <w:b w:val="0"/>
        </w:rPr>
        <w:t>&lt;/Members&gt;</w:t>
      </w:r>
    </w:p>
    <w:p w14:paraId="410AE5E1" w14:textId="77777777" w:rsidR="00380C79" w:rsidRPr="000E4F8D" w:rsidRDefault="00380C79" w:rsidP="00380C79">
      <w:pPr>
        <w:pStyle w:val="NormalBold"/>
      </w:pPr>
      <w:r>
        <w:rPr>
          <w:rStyle w:val="HideTWBExt"/>
          <w:b w:val="0"/>
        </w:rPr>
        <w:t>&lt;/RepeatBlock-By&gt;</w:t>
      </w:r>
    </w:p>
    <w:p w14:paraId="5A21CB8C"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D8AB1F8" w14:textId="34D3C269" w:rsidR="00380C79" w:rsidRPr="000E4F8D" w:rsidRDefault="00380C79" w:rsidP="00380C79">
      <w:pPr>
        <w:pStyle w:val="NormalBold"/>
      </w:pPr>
      <w:r>
        <w:rPr>
          <w:rStyle w:val="HideTWBExt"/>
          <w:b w:val="0"/>
        </w:rPr>
        <w:t>&lt;Article&gt;</w:t>
      </w:r>
      <w:r>
        <w:t>Bod 14</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F59C73E" w14:textId="77777777" w:rsidTr="004C2510">
        <w:trPr>
          <w:trHeight w:hRule="exact" w:val="240"/>
          <w:jc w:val="center"/>
        </w:trPr>
        <w:tc>
          <w:tcPr>
            <w:tcW w:w="9752" w:type="dxa"/>
            <w:gridSpan w:val="2"/>
            <w:tcBorders>
              <w:top w:val="nil"/>
              <w:left w:val="nil"/>
              <w:bottom w:val="nil"/>
              <w:right w:val="nil"/>
            </w:tcBorders>
          </w:tcPr>
          <w:p w14:paraId="2CDA5774" w14:textId="77777777" w:rsidR="00380C79" w:rsidRPr="000E4F8D" w:rsidRDefault="00380C79" w:rsidP="004C2510"/>
        </w:tc>
      </w:tr>
      <w:tr w:rsidR="00380C79" w14:paraId="5329BBEC" w14:textId="77777777" w:rsidTr="004C2510">
        <w:trPr>
          <w:trHeight w:val="240"/>
          <w:jc w:val="center"/>
        </w:trPr>
        <w:tc>
          <w:tcPr>
            <w:tcW w:w="4876" w:type="dxa"/>
            <w:tcBorders>
              <w:top w:val="nil"/>
              <w:left w:val="nil"/>
              <w:bottom w:val="nil"/>
              <w:right w:val="nil"/>
            </w:tcBorders>
          </w:tcPr>
          <w:p w14:paraId="423D8804"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D97C9E9" w14:textId="77777777" w:rsidR="00380C79" w:rsidRPr="000E4F8D" w:rsidRDefault="00380C79" w:rsidP="004C2510">
            <w:pPr>
              <w:pStyle w:val="AmColumnHeading"/>
            </w:pPr>
            <w:r>
              <w:t>Pozměňovací návrh</w:t>
            </w:r>
          </w:p>
        </w:tc>
      </w:tr>
      <w:tr w:rsidR="00380C79" w14:paraId="27A65653" w14:textId="77777777" w:rsidTr="004C2510">
        <w:trPr>
          <w:jc w:val="center"/>
        </w:trPr>
        <w:tc>
          <w:tcPr>
            <w:tcW w:w="4876" w:type="dxa"/>
            <w:tcBorders>
              <w:top w:val="nil"/>
              <w:left w:val="nil"/>
              <w:bottom w:val="nil"/>
              <w:right w:val="nil"/>
            </w:tcBorders>
          </w:tcPr>
          <w:p w14:paraId="031B2321" w14:textId="77777777" w:rsidR="00380C79" w:rsidRPr="000E4F8D" w:rsidRDefault="00380C79" w:rsidP="004C2510">
            <w:pPr>
              <w:pStyle w:val="Normal6a"/>
            </w:pPr>
          </w:p>
        </w:tc>
        <w:tc>
          <w:tcPr>
            <w:tcW w:w="4876" w:type="dxa"/>
            <w:tcBorders>
              <w:top w:val="nil"/>
              <w:left w:val="nil"/>
              <w:bottom w:val="nil"/>
              <w:right w:val="nil"/>
            </w:tcBorders>
          </w:tcPr>
          <w:p w14:paraId="431F6D06" w14:textId="2623CD91" w:rsidR="00380C79" w:rsidRPr="000E4F8D" w:rsidRDefault="00380C79" w:rsidP="004C2510">
            <w:pPr>
              <w:pStyle w:val="Normal6a"/>
            </w:pPr>
            <w:r>
              <w:rPr>
                <w:b/>
                <w:i/>
              </w:rPr>
              <w:t>14a.</w:t>
            </w:r>
            <w:r>
              <w:tab/>
            </w:r>
            <w:r>
              <w:rPr>
                <w:b/>
                <w:i/>
              </w:rPr>
              <w:t>se znepokojením bere na vědomí zprávy</w:t>
            </w:r>
            <w:r>
              <w:rPr>
                <w:b/>
                <w:i/>
              </w:rPr>
              <w:t xml:space="preserve"> o </w:t>
            </w:r>
            <w:r>
              <w:rPr>
                <w:b/>
                <w:i/>
              </w:rPr>
              <w:t>násilí ze strany ukrajinských odvodových orgánů</w:t>
            </w:r>
            <w:r>
              <w:rPr>
                <w:b/>
                <w:i/>
              </w:rPr>
              <w:t xml:space="preserve"> v </w:t>
            </w:r>
            <w:r>
              <w:rPr>
                <w:b/>
                <w:i/>
              </w:rPr>
              <w:t>souvislosti</w:t>
            </w:r>
            <w:r>
              <w:rPr>
                <w:b/>
                <w:i/>
              </w:rPr>
              <w:t xml:space="preserve"> s </w:t>
            </w:r>
            <w:r>
              <w:rPr>
                <w:b/>
                <w:i/>
              </w:rPr>
              <w:t>válečnou mobilizací, včetně nezákonného zadržování, odpírání přístupu</w:t>
            </w:r>
            <w:r>
              <w:rPr>
                <w:b/>
                <w:i/>
              </w:rPr>
              <w:t xml:space="preserve"> k </w:t>
            </w:r>
            <w:r>
              <w:rPr>
                <w:b/>
                <w:i/>
              </w:rPr>
              <w:t>právní pomoci</w:t>
            </w:r>
            <w:r>
              <w:rPr>
                <w:b/>
                <w:i/>
              </w:rPr>
              <w:t xml:space="preserve"> a </w:t>
            </w:r>
            <w:r>
              <w:rPr>
                <w:b/>
                <w:i/>
              </w:rPr>
              <w:t>případů nelidského zacházení; vyjadřuje hluboké znepokojení nad hlášenými případy týkajícími se příslušníků národnostních menšin, včetně čtyř maďarských studentů, kteří byli navzdory platným odkladům zadržováni po dlouhou dobu</w:t>
            </w:r>
            <w:r>
              <w:rPr>
                <w:b/>
                <w:i/>
              </w:rPr>
              <w:t xml:space="preserve"> v </w:t>
            </w:r>
            <w:r>
              <w:rPr>
                <w:b/>
                <w:i/>
              </w:rPr>
              <w:t>náborovém centru</w:t>
            </w:r>
            <w:r>
              <w:rPr>
                <w:b/>
                <w:i/>
              </w:rPr>
              <w:t xml:space="preserve"> v </w:t>
            </w:r>
            <w:r>
              <w:rPr>
                <w:b/>
                <w:i/>
              </w:rPr>
              <w:t>okrese Berehove, byl jim odepřen přístup</w:t>
            </w:r>
            <w:r>
              <w:rPr>
                <w:b/>
                <w:i/>
              </w:rPr>
              <w:t xml:space="preserve"> k </w:t>
            </w:r>
            <w:r>
              <w:rPr>
                <w:b/>
                <w:i/>
              </w:rPr>
              <w:t>právnímu zastoupení</w:t>
            </w:r>
            <w:r>
              <w:rPr>
                <w:b/>
                <w:i/>
              </w:rPr>
              <w:t xml:space="preserve"> a </w:t>
            </w:r>
            <w:r>
              <w:rPr>
                <w:b/>
                <w:i/>
              </w:rPr>
              <w:t>byli vystaveni pokusům</w:t>
            </w:r>
            <w:r>
              <w:rPr>
                <w:b/>
                <w:i/>
              </w:rPr>
              <w:t xml:space="preserve"> o </w:t>
            </w:r>
            <w:r>
              <w:rPr>
                <w:b/>
                <w:i/>
              </w:rPr>
              <w:t>konfiskaci telefonů obsahujících dokumenty potvrzující jejich vynětí</w:t>
            </w:r>
            <w:r>
              <w:rPr>
                <w:b/>
                <w:i/>
              </w:rPr>
              <w:t xml:space="preserve"> z </w:t>
            </w:r>
            <w:r>
              <w:rPr>
                <w:b/>
                <w:i/>
              </w:rPr>
              <w:t>mobilizace; dále vyjadřuje hluboké znepokojení nad hlášeným případem týkajícím se příslušníka maďarské národnostní menšiny, který byl násilně odveden navzdory potvrzenému závažnému zdravotnímu stavu, což údajně přispělo</w:t>
            </w:r>
            <w:r>
              <w:rPr>
                <w:b/>
                <w:i/>
              </w:rPr>
              <w:t xml:space="preserve"> k </w:t>
            </w:r>
            <w:r>
              <w:rPr>
                <w:b/>
                <w:i/>
              </w:rPr>
              <w:t>jeho smrti;</w:t>
            </w:r>
          </w:p>
        </w:tc>
      </w:tr>
    </w:tbl>
    <w:p w14:paraId="334A8226"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4C6FB708" w14:textId="77777777" w:rsidR="00380C79" w:rsidRPr="000E4F8D" w:rsidRDefault="00380C79" w:rsidP="00380C79">
      <w:r>
        <w:rPr>
          <w:rStyle w:val="HideTWBExt"/>
        </w:rPr>
        <w:t>&lt;/Amend&gt;</w:t>
      </w:r>
    </w:p>
    <w:p w14:paraId="476326D4"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367</w:t>
      </w:r>
      <w:r>
        <w:rPr>
          <w:rStyle w:val="HideTWBExt"/>
          <w:b w:val="0"/>
        </w:rPr>
        <w:t>&lt;/NumAm&gt;</w:t>
      </w:r>
    </w:p>
    <w:p w14:paraId="41D55F38" w14:textId="77777777" w:rsidR="00380C79" w:rsidRPr="000E4F8D" w:rsidRDefault="00380C79" w:rsidP="00380C79">
      <w:pPr>
        <w:pStyle w:val="NormalBold"/>
      </w:pPr>
      <w:r>
        <w:rPr>
          <w:rStyle w:val="HideTWBExt"/>
          <w:b w:val="0"/>
        </w:rPr>
        <w:t>&lt;RepeatBlock-By&gt;&lt;Members&gt;</w:t>
      </w:r>
      <w:r>
        <w:t>Petar Volgin</w:t>
      </w:r>
      <w:r>
        <w:rPr>
          <w:rStyle w:val="HideTWBExt"/>
          <w:b w:val="0"/>
        </w:rPr>
        <w:t>&lt;/Members&gt;</w:t>
      </w:r>
    </w:p>
    <w:p w14:paraId="31B2B6C5" w14:textId="77777777" w:rsidR="00380C79" w:rsidRPr="000E4F8D" w:rsidRDefault="00380C79" w:rsidP="00380C79">
      <w:pPr>
        <w:pStyle w:val="NormalBold"/>
      </w:pPr>
      <w:r>
        <w:rPr>
          <w:rStyle w:val="HideTWBExt"/>
          <w:b w:val="0"/>
        </w:rPr>
        <w:t>&lt;/RepeatBlock-By&gt;</w:t>
      </w:r>
    </w:p>
    <w:p w14:paraId="301A6BB9"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0A36EFA" w14:textId="5B25FDE3" w:rsidR="00380C79" w:rsidRPr="000E4F8D" w:rsidRDefault="00380C79" w:rsidP="00380C79">
      <w:pPr>
        <w:pStyle w:val="NormalBold"/>
      </w:pPr>
      <w:r>
        <w:rPr>
          <w:rStyle w:val="HideTWBExt"/>
          <w:b w:val="0"/>
        </w:rPr>
        <w:t>&lt;Article&gt;</w:t>
      </w:r>
      <w:r>
        <w:t>Bod 14</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B08FEC8" w14:textId="77777777" w:rsidTr="004C2510">
        <w:trPr>
          <w:trHeight w:hRule="exact" w:val="240"/>
          <w:jc w:val="center"/>
        </w:trPr>
        <w:tc>
          <w:tcPr>
            <w:tcW w:w="9752" w:type="dxa"/>
            <w:gridSpan w:val="2"/>
            <w:tcBorders>
              <w:top w:val="nil"/>
              <w:left w:val="nil"/>
              <w:bottom w:val="nil"/>
              <w:right w:val="nil"/>
            </w:tcBorders>
          </w:tcPr>
          <w:p w14:paraId="18E52D56" w14:textId="77777777" w:rsidR="00380C79" w:rsidRPr="000E4F8D" w:rsidRDefault="00380C79" w:rsidP="004C2510"/>
        </w:tc>
      </w:tr>
      <w:tr w:rsidR="00380C79" w14:paraId="136D212B" w14:textId="77777777" w:rsidTr="004C2510">
        <w:trPr>
          <w:trHeight w:val="240"/>
          <w:jc w:val="center"/>
        </w:trPr>
        <w:tc>
          <w:tcPr>
            <w:tcW w:w="4876" w:type="dxa"/>
            <w:tcBorders>
              <w:top w:val="nil"/>
              <w:left w:val="nil"/>
              <w:bottom w:val="nil"/>
              <w:right w:val="nil"/>
            </w:tcBorders>
          </w:tcPr>
          <w:p w14:paraId="13230907"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21DFC84" w14:textId="77777777" w:rsidR="00380C79" w:rsidRPr="000E4F8D" w:rsidRDefault="00380C79" w:rsidP="004C2510">
            <w:pPr>
              <w:pStyle w:val="AmColumnHeading"/>
            </w:pPr>
            <w:r>
              <w:t>Pozměňovací návrh</w:t>
            </w:r>
          </w:p>
        </w:tc>
      </w:tr>
      <w:tr w:rsidR="00380C79" w14:paraId="10CF2359" w14:textId="77777777" w:rsidTr="004C2510">
        <w:trPr>
          <w:jc w:val="center"/>
        </w:trPr>
        <w:tc>
          <w:tcPr>
            <w:tcW w:w="4876" w:type="dxa"/>
            <w:tcBorders>
              <w:top w:val="nil"/>
              <w:left w:val="nil"/>
              <w:bottom w:val="nil"/>
              <w:right w:val="nil"/>
            </w:tcBorders>
          </w:tcPr>
          <w:p w14:paraId="5C9E3C3F" w14:textId="77777777" w:rsidR="00380C79" w:rsidRPr="000E4F8D" w:rsidRDefault="00380C79" w:rsidP="004C2510">
            <w:pPr>
              <w:pStyle w:val="Normal6a"/>
            </w:pPr>
          </w:p>
        </w:tc>
        <w:tc>
          <w:tcPr>
            <w:tcW w:w="4876" w:type="dxa"/>
            <w:tcBorders>
              <w:top w:val="nil"/>
              <w:left w:val="nil"/>
              <w:bottom w:val="nil"/>
              <w:right w:val="nil"/>
            </w:tcBorders>
          </w:tcPr>
          <w:p w14:paraId="3D7A1D9F" w14:textId="67E48340" w:rsidR="00380C79" w:rsidRPr="000E4F8D" w:rsidRDefault="00380C79" w:rsidP="004C2510">
            <w:pPr>
              <w:pStyle w:val="Normal6a"/>
            </w:pPr>
            <w:r>
              <w:rPr>
                <w:b/>
                <w:i/>
              </w:rPr>
              <w:t>14a.</w:t>
            </w:r>
            <w:r>
              <w:tab/>
            </w:r>
            <w:r>
              <w:rPr>
                <w:b/>
                <w:i/>
              </w:rPr>
              <w:t>odsuzuje rostoucí náboženské pronásledování ukrajinské pravoslavné církve , jedné</w:t>
            </w:r>
            <w:r>
              <w:rPr>
                <w:b/>
                <w:i/>
              </w:rPr>
              <w:t xml:space="preserve"> z </w:t>
            </w:r>
            <w:r>
              <w:rPr>
                <w:b/>
                <w:i/>
              </w:rPr>
              <w:t>největších náboženských komunit na Ukrajině</w:t>
            </w:r>
            <w:r>
              <w:rPr>
                <w:b/>
                <w:i/>
              </w:rPr>
              <w:t xml:space="preserve"> s </w:t>
            </w:r>
            <w:r>
              <w:rPr>
                <w:b/>
                <w:i/>
              </w:rPr>
              <w:t>miliony věřících, včetně policejních útoků na kláštery</w:t>
            </w:r>
            <w:r>
              <w:rPr>
                <w:b/>
                <w:i/>
              </w:rPr>
              <w:t xml:space="preserve"> a </w:t>
            </w:r>
            <w:r>
              <w:rPr>
                <w:b/>
                <w:i/>
              </w:rPr>
              <w:t>kostely, zabavování náboženského majetku</w:t>
            </w:r>
            <w:r>
              <w:rPr>
                <w:b/>
                <w:i/>
              </w:rPr>
              <w:t xml:space="preserve"> a </w:t>
            </w:r>
            <w:r>
              <w:rPr>
                <w:b/>
                <w:i/>
              </w:rPr>
              <w:t>zahajování trestního řízení proti mnoha duchovním; připomíná, že mezinárodní organizace, včetně organizace Human Rights Watch</w:t>
            </w:r>
            <w:r>
              <w:rPr>
                <w:b/>
                <w:i/>
              </w:rPr>
              <w:t xml:space="preserve"> a </w:t>
            </w:r>
            <w:r>
              <w:rPr>
                <w:b/>
                <w:i/>
              </w:rPr>
              <w:t>Úřadu vysokého komisaře OSN pro lidská práva, varovaly, že tato opatření porušují svobodu náboženského vyznání</w:t>
            </w:r>
            <w:r>
              <w:rPr>
                <w:b/>
                <w:i/>
              </w:rPr>
              <w:t xml:space="preserve"> a </w:t>
            </w:r>
            <w:r>
              <w:rPr>
                <w:b/>
                <w:i/>
              </w:rPr>
              <w:t>ukládají pokojným věřícím kolektivní trest; zdůrazňuje, že náboženské pronásledování, trestní stíhání duchovních</w:t>
            </w:r>
            <w:r>
              <w:rPr>
                <w:b/>
                <w:i/>
              </w:rPr>
              <w:t xml:space="preserve"> a </w:t>
            </w:r>
            <w:r>
              <w:rPr>
                <w:b/>
                <w:i/>
              </w:rPr>
              <w:t>omezování náboženských komunit je neslučitelné se základními právy</w:t>
            </w:r>
            <w:r>
              <w:rPr>
                <w:b/>
                <w:i/>
              </w:rPr>
              <w:t xml:space="preserve"> a </w:t>
            </w:r>
            <w:r>
              <w:rPr>
                <w:b/>
                <w:i/>
              </w:rPr>
              <w:t>normami právního státu, které jsou vyžadovány od zemí usilujících</w:t>
            </w:r>
            <w:r>
              <w:rPr>
                <w:b/>
                <w:i/>
              </w:rPr>
              <w:t xml:space="preserve"> o </w:t>
            </w:r>
            <w:r>
              <w:rPr>
                <w:b/>
                <w:i/>
              </w:rPr>
              <w:t>členství</w:t>
            </w:r>
            <w:r>
              <w:rPr>
                <w:b/>
                <w:i/>
              </w:rPr>
              <w:t xml:space="preserve"> v </w:t>
            </w:r>
            <w:r>
              <w:rPr>
                <w:b/>
                <w:i/>
              </w:rPr>
              <w:t>Evropské unii;</w:t>
            </w:r>
          </w:p>
        </w:tc>
      </w:tr>
    </w:tbl>
    <w:p w14:paraId="758BC4DA"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E0BCFE4" w14:textId="77777777" w:rsidR="00380C79" w:rsidRPr="000E4F8D" w:rsidRDefault="00380C79" w:rsidP="00380C79">
      <w:r>
        <w:rPr>
          <w:rStyle w:val="HideTWBExt"/>
        </w:rPr>
        <w:t>&lt;/Amend&gt;</w:t>
      </w:r>
    </w:p>
    <w:p w14:paraId="71E26EC2"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368</w:t>
      </w:r>
      <w:r>
        <w:rPr>
          <w:rStyle w:val="HideTWBExt"/>
          <w:b w:val="0"/>
        </w:rPr>
        <w:t>&lt;/NumAm&gt;</w:t>
      </w:r>
    </w:p>
    <w:p w14:paraId="16BFFB92" w14:textId="77777777" w:rsidR="00380C79" w:rsidRPr="000E4F8D" w:rsidRDefault="00380C79" w:rsidP="00380C79">
      <w:pPr>
        <w:pStyle w:val="NormalBold"/>
      </w:pPr>
      <w:r>
        <w:rPr>
          <w:rStyle w:val="HideTWBExt"/>
          <w:b w:val="0"/>
        </w:rPr>
        <w:t>&lt;RepeatBlock-By&gt;&lt;Members&gt;</w:t>
      </w:r>
      <w:r>
        <w:t>Rasa Juknevičienė</w:t>
      </w:r>
      <w:r>
        <w:rPr>
          <w:rStyle w:val="HideTWBExt"/>
          <w:b w:val="0"/>
        </w:rPr>
        <w:t>&lt;/Members&gt;</w:t>
      </w:r>
    </w:p>
    <w:p w14:paraId="5E22C383" w14:textId="77777777" w:rsidR="00380C79" w:rsidRPr="000E4F8D" w:rsidRDefault="00380C79" w:rsidP="00380C79">
      <w:pPr>
        <w:pStyle w:val="NormalBold"/>
      </w:pPr>
      <w:r>
        <w:rPr>
          <w:rStyle w:val="HideTWBExt"/>
          <w:b w:val="0"/>
        </w:rPr>
        <w:t>&lt;/RepeatBlock-By&gt;</w:t>
      </w:r>
    </w:p>
    <w:p w14:paraId="76B3709F"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CF48383" w14:textId="375DE4DC" w:rsidR="00380C79" w:rsidRPr="000E4F8D" w:rsidRDefault="00380C79" w:rsidP="00380C79">
      <w:pPr>
        <w:pStyle w:val="NormalBold"/>
      </w:pPr>
      <w:r>
        <w:rPr>
          <w:rStyle w:val="HideTWBExt"/>
          <w:b w:val="0"/>
        </w:rPr>
        <w:t>&lt;Article&gt;</w:t>
      </w:r>
      <w:r>
        <w:t>Bod 14</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9E2E956" w14:textId="77777777" w:rsidTr="004C2510">
        <w:trPr>
          <w:trHeight w:hRule="exact" w:val="240"/>
          <w:jc w:val="center"/>
        </w:trPr>
        <w:tc>
          <w:tcPr>
            <w:tcW w:w="9752" w:type="dxa"/>
            <w:gridSpan w:val="2"/>
            <w:tcBorders>
              <w:top w:val="nil"/>
              <w:left w:val="nil"/>
              <w:bottom w:val="nil"/>
              <w:right w:val="nil"/>
            </w:tcBorders>
          </w:tcPr>
          <w:p w14:paraId="2B662D41" w14:textId="77777777" w:rsidR="00380C79" w:rsidRPr="000E4F8D" w:rsidRDefault="00380C79" w:rsidP="004C2510"/>
        </w:tc>
      </w:tr>
      <w:tr w:rsidR="00380C79" w14:paraId="39C0CA9B" w14:textId="77777777" w:rsidTr="004C2510">
        <w:trPr>
          <w:trHeight w:val="240"/>
          <w:jc w:val="center"/>
        </w:trPr>
        <w:tc>
          <w:tcPr>
            <w:tcW w:w="4876" w:type="dxa"/>
            <w:tcBorders>
              <w:top w:val="nil"/>
              <w:left w:val="nil"/>
              <w:bottom w:val="nil"/>
              <w:right w:val="nil"/>
            </w:tcBorders>
          </w:tcPr>
          <w:p w14:paraId="611E5019"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2F3B056" w14:textId="77777777" w:rsidR="00380C79" w:rsidRPr="000E4F8D" w:rsidRDefault="00380C79" w:rsidP="004C2510">
            <w:pPr>
              <w:pStyle w:val="AmColumnHeading"/>
            </w:pPr>
            <w:r>
              <w:t>Pozměňovací návrh</w:t>
            </w:r>
          </w:p>
        </w:tc>
      </w:tr>
      <w:tr w:rsidR="00380C79" w14:paraId="35EB74E7" w14:textId="77777777" w:rsidTr="004C2510">
        <w:trPr>
          <w:jc w:val="center"/>
        </w:trPr>
        <w:tc>
          <w:tcPr>
            <w:tcW w:w="4876" w:type="dxa"/>
            <w:tcBorders>
              <w:top w:val="nil"/>
              <w:left w:val="nil"/>
              <w:bottom w:val="nil"/>
              <w:right w:val="nil"/>
            </w:tcBorders>
          </w:tcPr>
          <w:p w14:paraId="34295D59" w14:textId="77777777" w:rsidR="00380C79" w:rsidRPr="000E4F8D" w:rsidRDefault="00380C79" w:rsidP="004C2510">
            <w:pPr>
              <w:pStyle w:val="Normal6a"/>
            </w:pPr>
          </w:p>
        </w:tc>
        <w:tc>
          <w:tcPr>
            <w:tcW w:w="4876" w:type="dxa"/>
            <w:tcBorders>
              <w:top w:val="nil"/>
              <w:left w:val="nil"/>
              <w:bottom w:val="nil"/>
              <w:right w:val="nil"/>
            </w:tcBorders>
          </w:tcPr>
          <w:p w14:paraId="31EEEC49" w14:textId="7636CD49" w:rsidR="00380C79" w:rsidRPr="000E4F8D" w:rsidRDefault="00380C79" w:rsidP="004C2510">
            <w:pPr>
              <w:pStyle w:val="Normal6a"/>
            </w:pPr>
            <w:r>
              <w:rPr>
                <w:b/>
                <w:i/>
              </w:rPr>
              <w:t>14a.</w:t>
            </w:r>
            <w:r>
              <w:tab/>
            </w:r>
            <w:r>
              <w:rPr>
                <w:b/>
                <w:i/>
              </w:rPr>
              <w:t>důrazně odsuzuje systematické zločiny Ruska páchané na ukrajinských dětech, včetně zabíjení, nucených přesunů, deportací</w:t>
            </w:r>
            <w:r>
              <w:rPr>
                <w:b/>
                <w:i/>
              </w:rPr>
              <w:t xml:space="preserve"> a </w:t>
            </w:r>
            <w:r>
              <w:rPr>
                <w:b/>
                <w:i/>
              </w:rPr>
              <w:t>nezákonných adopcí, jakož</w:t>
            </w:r>
            <w:r>
              <w:rPr>
                <w:b/>
                <w:i/>
              </w:rPr>
              <w:t xml:space="preserve"> i </w:t>
            </w:r>
            <w:r>
              <w:rPr>
                <w:b/>
                <w:i/>
              </w:rPr>
              <w:t>pokusy</w:t>
            </w:r>
            <w:r>
              <w:rPr>
                <w:b/>
                <w:i/>
              </w:rPr>
              <w:t xml:space="preserve"> o </w:t>
            </w:r>
            <w:r>
              <w:rPr>
                <w:b/>
                <w:i/>
              </w:rPr>
              <w:t>vymazání jejich identity prostřednictvím nucené rusifikace ve spolupráci</w:t>
            </w:r>
            <w:r>
              <w:rPr>
                <w:b/>
                <w:i/>
              </w:rPr>
              <w:t xml:space="preserve"> s </w:t>
            </w:r>
            <w:r>
              <w:rPr>
                <w:b/>
                <w:i/>
              </w:rPr>
              <w:t>Běloruskem; vyzývá Komisi</w:t>
            </w:r>
            <w:r>
              <w:rPr>
                <w:b/>
                <w:i/>
              </w:rPr>
              <w:t xml:space="preserve"> a </w:t>
            </w:r>
            <w:r>
              <w:rPr>
                <w:b/>
                <w:i/>
              </w:rPr>
              <w:t>členské státy, aby posílily podporu ukrajinských orgánů, jakož</w:t>
            </w:r>
            <w:r>
              <w:rPr>
                <w:b/>
                <w:i/>
              </w:rPr>
              <w:t xml:space="preserve"> i </w:t>
            </w:r>
            <w:r>
              <w:rPr>
                <w:b/>
                <w:i/>
              </w:rPr>
              <w:t>mezinárodních</w:t>
            </w:r>
            <w:r>
              <w:rPr>
                <w:b/>
                <w:i/>
              </w:rPr>
              <w:t xml:space="preserve"> a </w:t>
            </w:r>
            <w:r>
              <w:rPr>
                <w:b/>
                <w:i/>
              </w:rPr>
              <w:t>nevládních organizací při dokumentaci těchto trestných činů</w:t>
            </w:r>
            <w:r>
              <w:rPr>
                <w:b/>
                <w:i/>
              </w:rPr>
              <w:t xml:space="preserve"> a </w:t>
            </w:r>
            <w:r>
              <w:rPr>
                <w:b/>
                <w:i/>
              </w:rPr>
              <w:t>identifikaci dotčených dětí; zdůrazňuje, že návrat unesených ukrajinských dětí musí být považován za nedílnou součást jakékoli budoucí mírové dohody,</w:t>
            </w:r>
            <w:r>
              <w:rPr>
                <w:b/>
                <w:i/>
              </w:rPr>
              <w:t xml:space="preserve"> a </w:t>
            </w:r>
            <w:r>
              <w:rPr>
                <w:b/>
                <w:i/>
              </w:rPr>
              <w:t>naléhavě vyzývá Komisi, aby aktivně usilovala</w:t>
            </w:r>
            <w:r>
              <w:rPr>
                <w:b/>
                <w:i/>
              </w:rPr>
              <w:t xml:space="preserve"> o </w:t>
            </w:r>
            <w:r>
              <w:rPr>
                <w:b/>
                <w:i/>
              </w:rPr>
              <w:t>zajištění toho, aby se tato otázka plně odrazila</w:t>
            </w:r>
            <w:r>
              <w:rPr>
                <w:b/>
                <w:i/>
              </w:rPr>
              <w:t xml:space="preserve"> v </w:t>
            </w:r>
            <w:r>
              <w:rPr>
                <w:b/>
                <w:i/>
              </w:rPr>
              <w:t>probíhajícím</w:t>
            </w:r>
            <w:r>
              <w:rPr>
                <w:b/>
                <w:i/>
              </w:rPr>
              <w:t xml:space="preserve"> i </w:t>
            </w:r>
            <w:r>
              <w:rPr>
                <w:b/>
                <w:i/>
              </w:rPr>
              <w:t>budoucím mírovém úsilí;</w:t>
            </w:r>
          </w:p>
        </w:tc>
      </w:tr>
    </w:tbl>
    <w:p w14:paraId="24F0873B"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A809696" w14:textId="77777777" w:rsidR="00380C79" w:rsidRPr="000E4F8D" w:rsidRDefault="00380C79" w:rsidP="00380C79">
      <w:r>
        <w:rPr>
          <w:rStyle w:val="HideTWBExt"/>
        </w:rPr>
        <w:t>&lt;/Amend&gt;</w:t>
      </w:r>
    </w:p>
    <w:p w14:paraId="6761DE9B"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369</w:t>
      </w:r>
      <w:r>
        <w:rPr>
          <w:rStyle w:val="HideTWBExt"/>
          <w:b w:val="0"/>
        </w:rPr>
        <w:t>&lt;/NumAm&gt;</w:t>
      </w:r>
    </w:p>
    <w:p w14:paraId="30A5D07A" w14:textId="77777777" w:rsidR="00380C79" w:rsidRPr="000E4F8D" w:rsidRDefault="00380C79" w:rsidP="00380C79">
      <w:pPr>
        <w:pStyle w:val="NormalBold"/>
      </w:pPr>
      <w:r>
        <w:rPr>
          <w:rStyle w:val="HideTWBExt"/>
          <w:b w:val="0"/>
        </w:rPr>
        <w:t>&lt;RepeatBlock-By&gt;&lt;Members&gt;</w:t>
      </w:r>
      <w:r>
        <w:t>Emmanouil Fragkos, Galato Alexandraki</w:t>
      </w:r>
      <w:r>
        <w:rPr>
          <w:rStyle w:val="HideTWBExt"/>
          <w:b w:val="0"/>
        </w:rPr>
        <w:t>&lt;/Members&gt;</w:t>
      </w:r>
    </w:p>
    <w:p w14:paraId="643BAEEF" w14:textId="77777777" w:rsidR="00380C79" w:rsidRPr="000E4F8D" w:rsidRDefault="00380C79" w:rsidP="00380C79">
      <w:pPr>
        <w:pStyle w:val="NormalBold"/>
      </w:pPr>
      <w:r>
        <w:rPr>
          <w:rStyle w:val="HideTWBExt"/>
          <w:b w:val="0"/>
        </w:rPr>
        <w:t>&lt;/RepeatBlock-By&gt;</w:t>
      </w:r>
    </w:p>
    <w:p w14:paraId="60B30620"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EFEEAC4" w14:textId="24DF1189" w:rsidR="00380C79" w:rsidRPr="000E4F8D" w:rsidRDefault="00380C79" w:rsidP="00380C79">
      <w:pPr>
        <w:pStyle w:val="NormalBold"/>
      </w:pPr>
      <w:r>
        <w:rPr>
          <w:rStyle w:val="HideTWBExt"/>
          <w:b w:val="0"/>
        </w:rPr>
        <w:t>&lt;Article&gt;</w:t>
      </w:r>
      <w:r>
        <w:t>Bod 14</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E5B144F" w14:textId="77777777" w:rsidTr="004C2510">
        <w:trPr>
          <w:trHeight w:hRule="exact" w:val="240"/>
          <w:jc w:val="center"/>
        </w:trPr>
        <w:tc>
          <w:tcPr>
            <w:tcW w:w="9752" w:type="dxa"/>
            <w:gridSpan w:val="2"/>
            <w:tcBorders>
              <w:top w:val="nil"/>
              <w:left w:val="nil"/>
              <w:bottom w:val="nil"/>
              <w:right w:val="nil"/>
            </w:tcBorders>
          </w:tcPr>
          <w:p w14:paraId="248145AF" w14:textId="77777777" w:rsidR="00380C79" w:rsidRPr="000E4F8D" w:rsidRDefault="00380C79" w:rsidP="004C2510"/>
        </w:tc>
      </w:tr>
      <w:tr w:rsidR="00380C79" w14:paraId="08AE6614" w14:textId="77777777" w:rsidTr="004C2510">
        <w:trPr>
          <w:trHeight w:val="240"/>
          <w:jc w:val="center"/>
        </w:trPr>
        <w:tc>
          <w:tcPr>
            <w:tcW w:w="4876" w:type="dxa"/>
            <w:tcBorders>
              <w:top w:val="nil"/>
              <w:left w:val="nil"/>
              <w:bottom w:val="nil"/>
              <w:right w:val="nil"/>
            </w:tcBorders>
          </w:tcPr>
          <w:p w14:paraId="5726C3FC"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0539779D" w14:textId="77777777" w:rsidR="00380C79" w:rsidRPr="000E4F8D" w:rsidRDefault="00380C79" w:rsidP="004C2510">
            <w:pPr>
              <w:pStyle w:val="AmColumnHeading"/>
            </w:pPr>
            <w:r>
              <w:t>Pozměňovací návrh</w:t>
            </w:r>
          </w:p>
        </w:tc>
      </w:tr>
      <w:tr w:rsidR="00380C79" w14:paraId="24F45564" w14:textId="77777777" w:rsidTr="004C2510">
        <w:trPr>
          <w:jc w:val="center"/>
        </w:trPr>
        <w:tc>
          <w:tcPr>
            <w:tcW w:w="4876" w:type="dxa"/>
            <w:tcBorders>
              <w:top w:val="nil"/>
              <w:left w:val="nil"/>
              <w:bottom w:val="nil"/>
              <w:right w:val="nil"/>
            </w:tcBorders>
          </w:tcPr>
          <w:p w14:paraId="258ECEE8" w14:textId="77777777" w:rsidR="00380C79" w:rsidRPr="000E4F8D" w:rsidRDefault="00380C79" w:rsidP="004C2510">
            <w:pPr>
              <w:pStyle w:val="Normal6a"/>
            </w:pPr>
          </w:p>
        </w:tc>
        <w:tc>
          <w:tcPr>
            <w:tcW w:w="4876" w:type="dxa"/>
            <w:tcBorders>
              <w:top w:val="nil"/>
              <w:left w:val="nil"/>
              <w:bottom w:val="nil"/>
              <w:right w:val="nil"/>
            </w:tcBorders>
          </w:tcPr>
          <w:p w14:paraId="72A45240" w14:textId="4D4CD2F0" w:rsidR="00380C79" w:rsidRPr="000E4F8D" w:rsidRDefault="00380C79" w:rsidP="004C2510">
            <w:pPr>
              <w:pStyle w:val="Normal6a"/>
            </w:pPr>
            <w:r>
              <w:rPr>
                <w:b/>
                <w:i/>
              </w:rPr>
              <w:t>14a.</w:t>
            </w:r>
            <w:r>
              <w:tab/>
            </w:r>
            <w:r>
              <w:rPr>
                <w:b/>
                <w:i/>
              </w:rPr>
              <w:t>vyzývá Unii, aby se ujala iniciativy</w:t>
            </w:r>
            <w:r>
              <w:rPr>
                <w:b/>
                <w:i/>
              </w:rPr>
              <w:t xml:space="preserve"> k </w:t>
            </w:r>
            <w:r>
              <w:rPr>
                <w:b/>
                <w:i/>
              </w:rPr>
              <w:t>vytvoření evropské nadnárodní sítě rehabilitace, psychosociální podpory</w:t>
            </w:r>
            <w:r>
              <w:rPr>
                <w:b/>
                <w:i/>
              </w:rPr>
              <w:t xml:space="preserve"> a </w:t>
            </w:r>
            <w:r>
              <w:rPr>
                <w:b/>
                <w:i/>
              </w:rPr>
              <w:t>opětovného začlenění do společnosti pro osoby fyzicky</w:t>
            </w:r>
            <w:r>
              <w:rPr>
                <w:b/>
                <w:i/>
              </w:rPr>
              <w:t xml:space="preserve"> a </w:t>
            </w:r>
            <w:r>
              <w:rPr>
                <w:b/>
                <w:i/>
              </w:rPr>
              <w:t>duševně zraněné válkou, zejména ambulance, osoby se zdravotním postižením, oběti posttraumatické stresu, děti</w:t>
            </w:r>
            <w:r>
              <w:rPr>
                <w:b/>
                <w:i/>
              </w:rPr>
              <w:t xml:space="preserve"> a </w:t>
            </w:r>
            <w:r>
              <w:rPr>
                <w:b/>
                <w:i/>
              </w:rPr>
              <w:t>další civilisty</w:t>
            </w:r>
            <w:r>
              <w:rPr>
                <w:b/>
                <w:i/>
              </w:rPr>
              <w:t xml:space="preserve"> a </w:t>
            </w:r>
            <w:r>
              <w:rPr>
                <w:b/>
                <w:i/>
              </w:rPr>
              <w:t>bývalé bojovníky, na Ukrajině,</w:t>
            </w:r>
            <w:r>
              <w:rPr>
                <w:b/>
                <w:i/>
              </w:rPr>
              <w:t xml:space="preserve"> a </w:t>
            </w:r>
            <w:r>
              <w:rPr>
                <w:b/>
                <w:i/>
              </w:rPr>
              <w:t>pokud je to</w:t>
            </w:r>
            <w:r>
              <w:rPr>
                <w:b/>
                <w:i/>
              </w:rPr>
              <w:t xml:space="preserve"> z </w:t>
            </w:r>
            <w:r>
              <w:rPr>
                <w:b/>
                <w:i/>
              </w:rPr>
              <w:t>právního, praktického</w:t>
            </w:r>
            <w:r>
              <w:rPr>
                <w:b/>
                <w:i/>
              </w:rPr>
              <w:t xml:space="preserve"> a </w:t>
            </w:r>
            <w:r>
              <w:rPr>
                <w:b/>
                <w:i/>
              </w:rPr>
              <w:t>humanitárního hlediska proveditelné prostřednictvím mezinárodních</w:t>
            </w:r>
            <w:r>
              <w:rPr>
                <w:b/>
                <w:i/>
              </w:rPr>
              <w:t xml:space="preserve"> a </w:t>
            </w:r>
            <w:r>
              <w:rPr>
                <w:b/>
                <w:i/>
              </w:rPr>
              <w:t>humanitárních organizací, pro postižené obyvatelstvo na ruské straně války; zdůrazňuje, že obnovení lidské důstojnosti</w:t>
            </w:r>
            <w:r>
              <w:rPr>
                <w:b/>
                <w:i/>
              </w:rPr>
              <w:t xml:space="preserve"> a </w:t>
            </w:r>
            <w:r>
              <w:rPr>
                <w:b/>
                <w:i/>
              </w:rPr>
              <w:t>dlouhodobé duševní zdraví postižených osob je zásadním prvkem udržitelného poválečného míru;</w:t>
            </w:r>
          </w:p>
        </w:tc>
      </w:tr>
    </w:tbl>
    <w:p w14:paraId="4C7CA5C9"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{EL}</w:t>
      </w:r>
      <w:r w:rsidRPr="000E4F8D">
        <w:t>el</w:t>
      </w:r>
      <w:r w:rsidRPr="000E4F8D">
        <w:rPr>
          <w:rStyle w:val="HideTWBExt"/>
        </w:rPr>
        <w:t>&lt;/Original&gt;</w:t>
      </w:r>
    </w:p>
    <w:p w14:paraId="64F0DC4B" w14:textId="77777777" w:rsidR="00380C79" w:rsidRPr="000E4F8D" w:rsidRDefault="00380C79" w:rsidP="00380C79">
      <w:r>
        <w:rPr>
          <w:rStyle w:val="HideTWBExt"/>
        </w:rPr>
        <w:t>&lt;/Amend&gt;</w:t>
      </w:r>
    </w:p>
    <w:p w14:paraId="7FBD3C5E"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370</w:t>
      </w:r>
      <w:r>
        <w:rPr>
          <w:rStyle w:val="HideTWBExt"/>
          <w:b w:val="0"/>
        </w:rPr>
        <w:t>&lt;/NumAm&gt;</w:t>
      </w:r>
    </w:p>
    <w:p w14:paraId="19C1D6F7" w14:textId="77777777" w:rsidR="00380C79" w:rsidRPr="000E4F8D" w:rsidRDefault="00380C79" w:rsidP="00380C79">
      <w:pPr>
        <w:pStyle w:val="NormalBold"/>
      </w:pPr>
      <w:r>
        <w:rPr>
          <w:rStyle w:val="HideTWBExt"/>
          <w:b w:val="0"/>
        </w:rPr>
        <w:t>&lt;RepeatBlock-By&gt;&lt;Members&gt;</w:t>
      </w:r>
      <w:r>
        <w:t>António Tânger Corrêa</w:t>
      </w:r>
      <w:r>
        <w:rPr>
          <w:rStyle w:val="HideTWBExt"/>
          <w:b w:val="0"/>
        </w:rPr>
        <w:t>&lt;/Members&gt;</w:t>
      </w:r>
    </w:p>
    <w:p w14:paraId="3C607C1A" w14:textId="77777777" w:rsidR="00380C79" w:rsidRPr="000E4F8D" w:rsidRDefault="00380C79" w:rsidP="00380C79">
      <w:pPr>
        <w:pStyle w:val="NormalBold"/>
      </w:pPr>
      <w:r>
        <w:rPr>
          <w:rStyle w:val="HideTWBExt"/>
          <w:b w:val="0"/>
        </w:rPr>
        <w:t>&lt;/RepeatBlock-By&gt;</w:t>
      </w:r>
    </w:p>
    <w:p w14:paraId="5C85B807"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10F1C26E" w14:textId="5D28B028" w:rsidR="00380C79" w:rsidRPr="000E4F8D" w:rsidRDefault="00380C79" w:rsidP="00380C79">
      <w:pPr>
        <w:pStyle w:val="NormalBold"/>
      </w:pPr>
      <w:r>
        <w:rPr>
          <w:rStyle w:val="HideTWBExt"/>
          <w:b w:val="0"/>
        </w:rPr>
        <w:t>&lt;Article&gt;</w:t>
      </w:r>
      <w:r>
        <w:t>Bod 14</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529B7EA" w14:textId="77777777" w:rsidTr="004C2510">
        <w:trPr>
          <w:trHeight w:hRule="exact" w:val="240"/>
          <w:jc w:val="center"/>
        </w:trPr>
        <w:tc>
          <w:tcPr>
            <w:tcW w:w="9752" w:type="dxa"/>
            <w:gridSpan w:val="2"/>
            <w:tcBorders>
              <w:top w:val="nil"/>
              <w:left w:val="nil"/>
              <w:bottom w:val="nil"/>
              <w:right w:val="nil"/>
            </w:tcBorders>
          </w:tcPr>
          <w:p w14:paraId="25BCC04B" w14:textId="77777777" w:rsidR="00380C79" w:rsidRPr="000E4F8D" w:rsidRDefault="00380C79" w:rsidP="004C2510"/>
        </w:tc>
      </w:tr>
      <w:tr w:rsidR="00380C79" w14:paraId="23274AAE" w14:textId="77777777" w:rsidTr="004C2510">
        <w:trPr>
          <w:trHeight w:val="240"/>
          <w:jc w:val="center"/>
        </w:trPr>
        <w:tc>
          <w:tcPr>
            <w:tcW w:w="4876" w:type="dxa"/>
            <w:tcBorders>
              <w:top w:val="nil"/>
              <w:left w:val="nil"/>
              <w:bottom w:val="nil"/>
              <w:right w:val="nil"/>
            </w:tcBorders>
          </w:tcPr>
          <w:p w14:paraId="3C816E77"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C7798A2" w14:textId="77777777" w:rsidR="00380C79" w:rsidRPr="000E4F8D" w:rsidRDefault="00380C79" w:rsidP="004C2510">
            <w:pPr>
              <w:pStyle w:val="AmColumnHeading"/>
            </w:pPr>
            <w:r>
              <w:t>Pozměňovací návrh</w:t>
            </w:r>
          </w:p>
        </w:tc>
      </w:tr>
      <w:tr w:rsidR="00380C79" w14:paraId="4060A924" w14:textId="77777777" w:rsidTr="004C2510">
        <w:trPr>
          <w:jc w:val="center"/>
        </w:trPr>
        <w:tc>
          <w:tcPr>
            <w:tcW w:w="4876" w:type="dxa"/>
            <w:tcBorders>
              <w:top w:val="nil"/>
              <w:left w:val="nil"/>
              <w:bottom w:val="nil"/>
              <w:right w:val="nil"/>
            </w:tcBorders>
          </w:tcPr>
          <w:p w14:paraId="3568C828" w14:textId="77777777" w:rsidR="00380C79" w:rsidRPr="000E4F8D" w:rsidRDefault="00380C79" w:rsidP="004C2510">
            <w:pPr>
              <w:pStyle w:val="Normal6a"/>
            </w:pPr>
          </w:p>
        </w:tc>
        <w:tc>
          <w:tcPr>
            <w:tcW w:w="4876" w:type="dxa"/>
            <w:tcBorders>
              <w:top w:val="nil"/>
              <w:left w:val="nil"/>
              <w:bottom w:val="nil"/>
              <w:right w:val="nil"/>
            </w:tcBorders>
          </w:tcPr>
          <w:p w14:paraId="0FD3834C" w14:textId="27BD5CD0" w:rsidR="00380C79" w:rsidRPr="000E4F8D" w:rsidRDefault="00380C79" w:rsidP="004C2510">
            <w:pPr>
              <w:pStyle w:val="Normal6a"/>
            </w:pPr>
            <w:r>
              <w:rPr>
                <w:b/>
                <w:i/>
              </w:rPr>
              <w:t>14a.</w:t>
            </w:r>
            <w:r>
              <w:tab/>
            </w:r>
            <w:r>
              <w:rPr>
                <w:b/>
                <w:i/>
              </w:rPr>
              <w:t>vyzývá Ukrajinu, aby plně respektovala</w:t>
            </w:r>
            <w:r>
              <w:rPr>
                <w:b/>
                <w:i/>
              </w:rPr>
              <w:t xml:space="preserve"> a </w:t>
            </w:r>
            <w:r>
              <w:rPr>
                <w:b/>
                <w:i/>
              </w:rPr>
              <w:t>účinně zaručila práva příslušníků národnostních</w:t>
            </w:r>
            <w:r>
              <w:rPr>
                <w:b/>
                <w:i/>
              </w:rPr>
              <w:t xml:space="preserve"> a </w:t>
            </w:r>
            <w:r>
              <w:rPr>
                <w:b/>
                <w:i/>
              </w:rPr>
              <w:t>jazykových menšin, včetně jejich práva svobodně používat svůj jazyk</w:t>
            </w:r>
            <w:r>
              <w:rPr>
                <w:b/>
                <w:i/>
              </w:rPr>
              <w:t xml:space="preserve"> v </w:t>
            </w:r>
            <w:r>
              <w:rPr>
                <w:b/>
                <w:i/>
              </w:rPr>
              <w:t>soukromém</w:t>
            </w:r>
            <w:r>
              <w:rPr>
                <w:b/>
                <w:i/>
              </w:rPr>
              <w:t xml:space="preserve"> a </w:t>
            </w:r>
            <w:r>
              <w:rPr>
                <w:b/>
                <w:i/>
              </w:rPr>
              <w:t>veřejném životě, na vzdělání ve svém mateřském jazyce</w:t>
            </w:r>
            <w:r>
              <w:rPr>
                <w:b/>
                <w:i/>
              </w:rPr>
              <w:t xml:space="preserve"> a </w:t>
            </w:r>
            <w:r>
              <w:rPr>
                <w:b/>
                <w:i/>
              </w:rPr>
              <w:t>na přístup ke sdělovacím prostředkům</w:t>
            </w:r>
            <w:r>
              <w:rPr>
                <w:b/>
                <w:i/>
              </w:rPr>
              <w:t xml:space="preserve"> a </w:t>
            </w:r>
            <w:r>
              <w:rPr>
                <w:b/>
                <w:i/>
              </w:rPr>
              <w:t>veřejným službám</w:t>
            </w:r>
            <w:r>
              <w:rPr>
                <w:b/>
                <w:i/>
              </w:rPr>
              <w:t xml:space="preserve"> v </w:t>
            </w:r>
            <w:r>
              <w:rPr>
                <w:b/>
                <w:i/>
              </w:rPr>
              <w:t>tomto jazyce; naléhavě vyzývá ukrajinské orgány, aby sladily své právní předpisy</w:t>
            </w:r>
            <w:r>
              <w:rPr>
                <w:b/>
                <w:i/>
              </w:rPr>
              <w:t xml:space="preserve"> a </w:t>
            </w:r>
            <w:r>
              <w:rPr>
                <w:b/>
                <w:i/>
              </w:rPr>
              <w:t>jejich provádění</w:t>
            </w:r>
            <w:r>
              <w:rPr>
                <w:b/>
                <w:i/>
              </w:rPr>
              <w:t xml:space="preserve"> s </w:t>
            </w:r>
            <w:r>
              <w:rPr>
                <w:b/>
                <w:i/>
              </w:rPr>
              <w:t>evropskými normami, včetně norem Rady Evropy,</w:t>
            </w:r>
            <w:r>
              <w:rPr>
                <w:b/>
                <w:i/>
              </w:rPr>
              <w:t xml:space="preserve"> a </w:t>
            </w:r>
            <w:r>
              <w:rPr>
                <w:b/>
                <w:i/>
              </w:rPr>
              <w:t>aby zajistily, že reformy</w:t>
            </w:r>
            <w:r>
              <w:rPr>
                <w:b/>
                <w:i/>
              </w:rPr>
              <w:t xml:space="preserve"> v </w:t>
            </w:r>
            <w:r>
              <w:rPr>
                <w:b/>
                <w:i/>
              </w:rPr>
              <w:t>oblasti vzdělávání, jazykové politiky</w:t>
            </w:r>
            <w:r>
              <w:rPr>
                <w:b/>
                <w:i/>
              </w:rPr>
              <w:t xml:space="preserve"> a </w:t>
            </w:r>
            <w:r>
              <w:rPr>
                <w:b/>
                <w:i/>
              </w:rPr>
              <w:t>sdělovacích prostředků nepovedou</w:t>
            </w:r>
            <w:r>
              <w:rPr>
                <w:b/>
                <w:i/>
              </w:rPr>
              <w:t xml:space="preserve"> k </w:t>
            </w:r>
            <w:r>
              <w:rPr>
                <w:b/>
                <w:i/>
              </w:rPr>
              <w:t>diskriminaci nebo marginalizaci menšinových komunit;</w:t>
            </w:r>
          </w:p>
        </w:tc>
      </w:tr>
    </w:tbl>
    <w:p w14:paraId="57459C33"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24862D5E" w14:textId="77777777" w:rsidR="00380C79" w:rsidRPr="000E4F8D" w:rsidRDefault="00380C79" w:rsidP="00380C79">
      <w:r>
        <w:rPr>
          <w:rStyle w:val="HideTWBExt"/>
        </w:rPr>
        <w:t>&lt;/Amend&gt;</w:t>
      </w:r>
    </w:p>
    <w:p w14:paraId="0CC7B1CF"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371</w:t>
      </w:r>
      <w:r>
        <w:rPr>
          <w:rStyle w:val="HideTWBExt"/>
          <w:b w:val="0"/>
        </w:rPr>
        <w:t>&lt;/NumAm&gt;</w:t>
      </w:r>
    </w:p>
    <w:p w14:paraId="63FD01A1" w14:textId="77777777" w:rsidR="00380C79" w:rsidRPr="000E4F8D" w:rsidRDefault="00380C79" w:rsidP="00380C79">
      <w:pPr>
        <w:pStyle w:val="NormalBold"/>
      </w:pPr>
      <w:r>
        <w:rPr>
          <w:rStyle w:val="HideTWBExt"/>
          <w:b w:val="0"/>
        </w:rPr>
        <w:t>&lt;RepeatBlock-By&gt;&lt;Members&gt;</w:t>
      </w:r>
      <w:r>
        <w:t>Liudas Mažylis</w:t>
      </w:r>
      <w:r>
        <w:rPr>
          <w:rStyle w:val="HideTWBExt"/>
          <w:b w:val="0"/>
        </w:rPr>
        <w:t>&lt;/Members&gt;</w:t>
      </w:r>
    </w:p>
    <w:p w14:paraId="7C345680" w14:textId="77777777" w:rsidR="00380C79" w:rsidRPr="000E4F8D" w:rsidRDefault="00380C79" w:rsidP="00380C79">
      <w:pPr>
        <w:pStyle w:val="NormalBold"/>
      </w:pPr>
      <w:r>
        <w:rPr>
          <w:rStyle w:val="HideTWBExt"/>
          <w:b w:val="0"/>
        </w:rPr>
        <w:t>&lt;/RepeatBlock-By&gt;</w:t>
      </w:r>
    </w:p>
    <w:p w14:paraId="7EE7649B"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E0B951C" w14:textId="70FC4534" w:rsidR="00380C79" w:rsidRPr="000E4F8D" w:rsidRDefault="00380C79" w:rsidP="00380C79">
      <w:pPr>
        <w:pStyle w:val="NormalBold"/>
      </w:pPr>
      <w:r>
        <w:rPr>
          <w:rStyle w:val="HideTWBExt"/>
          <w:b w:val="0"/>
        </w:rPr>
        <w:t>&lt;Article&gt;</w:t>
      </w:r>
      <w:r>
        <w:t>Bod 14</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0126EFB" w14:textId="77777777" w:rsidTr="004C2510">
        <w:trPr>
          <w:trHeight w:hRule="exact" w:val="240"/>
          <w:jc w:val="center"/>
        </w:trPr>
        <w:tc>
          <w:tcPr>
            <w:tcW w:w="9752" w:type="dxa"/>
            <w:gridSpan w:val="2"/>
            <w:tcBorders>
              <w:top w:val="nil"/>
              <w:left w:val="nil"/>
              <w:bottom w:val="nil"/>
              <w:right w:val="nil"/>
            </w:tcBorders>
          </w:tcPr>
          <w:p w14:paraId="6D63FDF4" w14:textId="77777777" w:rsidR="00380C79" w:rsidRPr="000E4F8D" w:rsidRDefault="00380C79" w:rsidP="004C2510"/>
        </w:tc>
      </w:tr>
      <w:tr w:rsidR="00380C79" w14:paraId="4115C333" w14:textId="77777777" w:rsidTr="004C2510">
        <w:trPr>
          <w:trHeight w:val="240"/>
          <w:jc w:val="center"/>
        </w:trPr>
        <w:tc>
          <w:tcPr>
            <w:tcW w:w="4876" w:type="dxa"/>
            <w:tcBorders>
              <w:top w:val="nil"/>
              <w:left w:val="nil"/>
              <w:bottom w:val="nil"/>
              <w:right w:val="nil"/>
            </w:tcBorders>
          </w:tcPr>
          <w:p w14:paraId="4E38580B"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2967510" w14:textId="77777777" w:rsidR="00380C79" w:rsidRPr="000E4F8D" w:rsidRDefault="00380C79" w:rsidP="004C2510">
            <w:pPr>
              <w:pStyle w:val="AmColumnHeading"/>
            </w:pPr>
            <w:r>
              <w:t>Pozměňovací návrh</w:t>
            </w:r>
          </w:p>
        </w:tc>
      </w:tr>
      <w:tr w:rsidR="00380C79" w14:paraId="27E41DD5" w14:textId="77777777" w:rsidTr="004C2510">
        <w:trPr>
          <w:jc w:val="center"/>
        </w:trPr>
        <w:tc>
          <w:tcPr>
            <w:tcW w:w="4876" w:type="dxa"/>
            <w:tcBorders>
              <w:top w:val="nil"/>
              <w:left w:val="nil"/>
              <w:bottom w:val="nil"/>
              <w:right w:val="nil"/>
            </w:tcBorders>
          </w:tcPr>
          <w:p w14:paraId="7AEE53F1" w14:textId="77777777" w:rsidR="00380C79" w:rsidRPr="000E4F8D" w:rsidRDefault="00380C79" w:rsidP="004C2510">
            <w:pPr>
              <w:pStyle w:val="Normal6a"/>
            </w:pPr>
          </w:p>
        </w:tc>
        <w:tc>
          <w:tcPr>
            <w:tcW w:w="4876" w:type="dxa"/>
            <w:tcBorders>
              <w:top w:val="nil"/>
              <w:left w:val="nil"/>
              <w:bottom w:val="nil"/>
              <w:right w:val="nil"/>
            </w:tcBorders>
          </w:tcPr>
          <w:p w14:paraId="24172B48" w14:textId="2762EEBD" w:rsidR="00380C79" w:rsidRPr="000E4F8D" w:rsidRDefault="00380C79" w:rsidP="004C2510">
            <w:pPr>
              <w:pStyle w:val="Normal6a"/>
            </w:pPr>
            <w:r>
              <w:rPr>
                <w:b/>
                <w:i/>
              </w:rPr>
              <w:t>14a.</w:t>
            </w:r>
            <w:r>
              <w:tab/>
            </w:r>
            <w:r>
              <w:rPr>
                <w:b/>
                <w:i/>
              </w:rPr>
              <w:t>odsuzuje záměrné</w:t>
            </w:r>
            <w:r>
              <w:rPr>
                <w:b/>
                <w:i/>
              </w:rPr>
              <w:t xml:space="preserve"> a </w:t>
            </w:r>
            <w:r>
              <w:rPr>
                <w:b/>
                <w:i/>
              </w:rPr>
              <w:t>systematické útoky Ruska na ukrajinské kulturní dědictví</w:t>
            </w:r>
            <w:r>
              <w:rPr>
                <w:b/>
                <w:i/>
              </w:rPr>
              <w:t xml:space="preserve"> v </w:t>
            </w:r>
            <w:r>
              <w:rPr>
                <w:b/>
                <w:i/>
              </w:rPr>
              <w:t>rámci kremelské strategie</w:t>
            </w:r>
            <w:r>
              <w:rPr>
                <w:b/>
                <w:i/>
              </w:rPr>
              <w:t xml:space="preserve"> s </w:t>
            </w:r>
            <w:r>
              <w:rPr>
                <w:b/>
                <w:i/>
              </w:rPr>
              <w:t>cílem vymazat ukrajinskou identitu</w:t>
            </w:r>
            <w:r>
              <w:rPr>
                <w:b/>
                <w:i/>
              </w:rPr>
              <w:t xml:space="preserve"> a </w:t>
            </w:r>
            <w:r>
              <w:rPr>
                <w:b/>
                <w:i/>
              </w:rPr>
              <w:t>jeho vazby na evropskou civilizaci; konstatuje, že UNESCO potvrdilo poškození více než 525 kulturních památek na Ukrajině, včetně náboženských památek, budov historického</w:t>
            </w:r>
            <w:r>
              <w:rPr>
                <w:b/>
                <w:i/>
              </w:rPr>
              <w:t xml:space="preserve"> a </w:t>
            </w:r>
            <w:r>
              <w:rPr>
                <w:b/>
                <w:i/>
              </w:rPr>
              <w:t>uměleckého zájmu, muzeí, památek, knihoven, archeologických nalezišť</w:t>
            </w:r>
            <w:r>
              <w:rPr>
                <w:b/>
                <w:i/>
              </w:rPr>
              <w:t xml:space="preserve"> a </w:t>
            </w:r>
            <w:r>
              <w:rPr>
                <w:b/>
                <w:i/>
              </w:rPr>
              <w:t>archivů; poukazuje na nedávný útok na historické centrum Lvova, památku světového dědictví UNESCO, jako na další ilustraci toho, že tyto stávky záměrně ničí památku</w:t>
            </w:r>
            <w:r>
              <w:rPr>
                <w:b/>
                <w:i/>
              </w:rPr>
              <w:t xml:space="preserve"> a </w:t>
            </w:r>
            <w:r>
              <w:rPr>
                <w:b/>
                <w:i/>
              </w:rPr>
              <w:t>identitu lidí;</w:t>
            </w:r>
          </w:p>
        </w:tc>
      </w:tr>
    </w:tbl>
    <w:p w14:paraId="75594274"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7C574051" w14:textId="77777777" w:rsidR="00380C79" w:rsidRPr="000E4F8D" w:rsidRDefault="00380C79" w:rsidP="00380C79">
      <w:r>
        <w:rPr>
          <w:rStyle w:val="HideTWBExt"/>
        </w:rPr>
        <w:t>&lt;/Amend&gt;</w:t>
      </w:r>
    </w:p>
    <w:p w14:paraId="61AD809D"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372</w:t>
      </w:r>
      <w:r>
        <w:rPr>
          <w:rStyle w:val="HideTWBExt"/>
          <w:b w:val="0"/>
        </w:rPr>
        <w:t>&lt;/NumAm&gt;</w:t>
      </w:r>
    </w:p>
    <w:p w14:paraId="582BFFBE" w14:textId="77777777" w:rsidR="00380C79" w:rsidRPr="000E4F8D" w:rsidRDefault="00380C79" w:rsidP="00380C79">
      <w:pPr>
        <w:pStyle w:val="NormalBold"/>
      </w:pPr>
      <w:r>
        <w:rPr>
          <w:rStyle w:val="HideTWBExt"/>
          <w:b w:val="0"/>
        </w:rPr>
        <w:t>&lt;RepeatBlock-By&gt;&lt;Members&gt;</w:t>
      </w:r>
      <w:r>
        <w:t>Ivaylo Valchev</w:t>
      </w:r>
      <w:r>
        <w:rPr>
          <w:rStyle w:val="HideTWBExt"/>
          <w:b w:val="0"/>
        </w:rPr>
        <w:t>&lt;/Members&gt;</w:t>
      </w:r>
    </w:p>
    <w:p w14:paraId="2AFF0DC4" w14:textId="77777777" w:rsidR="00380C79" w:rsidRPr="000E4F8D" w:rsidRDefault="00380C79" w:rsidP="00380C79">
      <w:pPr>
        <w:pStyle w:val="NormalBold"/>
      </w:pPr>
      <w:r>
        <w:rPr>
          <w:rStyle w:val="HideTWBExt"/>
          <w:b w:val="0"/>
        </w:rPr>
        <w:t>&lt;/RepeatBlock-By&gt;</w:t>
      </w:r>
    </w:p>
    <w:p w14:paraId="15BFE7B4"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E28B383" w14:textId="34976CA8" w:rsidR="00380C79" w:rsidRPr="000E4F8D" w:rsidRDefault="00380C79" w:rsidP="00380C79">
      <w:pPr>
        <w:pStyle w:val="NormalBold"/>
      </w:pPr>
      <w:r>
        <w:rPr>
          <w:rStyle w:val="HideTWBExt"/>
          <w:b w:val="0"/>
        </w:rPr>
        <w:t>&lt;Article&gt;</w:t>
      </w:r>
      <w:r>
        <w:t>Bod 14</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3F351E8" w14:textId="77777777" w:rsidTr="004C2510">
        <w:trPr>
          <w:trHeight w:hRule="exact" w:val="240"/>
          <w:jc w:val="center"/>
        </w:trPr>
        <w:tc>
          <w:tcPr>
            <w:tcW w:w="9752" w:type="dxa"/>
            <w:gridSpan w:val="2"/>
            <w:tcBorders>
              <w:top w:val="nil"/>
              <w:left w:val="nil"/>
              <w:bottom w:val="nil"/>
              <w:right w:val="nil"/>
            </w:tcBorders>
          </w:tcPr>
          <w:p w14:paraId="7A7BA199" w14:textId="77777777" w:rsidR="00380C79" w:rsidRPr="000E4F8D" w:rsidRDefault="00380C79" w:rsidP="004C2510"/>
        </w:tc>
      </w:tr>
      <w:tr w:rsidR="00380C79" w14:paraId="5C579FF8" w14:textId="77777777" w:rsidTr="004C2510">
        <w:trPr>
          <w:trHeight w:val="240"/>
          <w:jc w:val="center"/>
        </w:trPr>
        <w:tc>
          <w:tcPr>
            <w:tcW w:w="4876" w:type="dxa"/>
            <w:tcBorders>
              <w:top w:val="nil"/>
              <w:left w:val="nil"/>
              <w:bottom w:val="nil"/>
              <w:right w:val="nil"/>
            </w:tcBorders>
          </w:tcPr>
          <w:p w14:paraId="589A1DB4"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B7255F0" w14:textId="77777777" w:rsidR="00380C79" w:rsidRPr="000E4F8D" w:rsidRDefault="00380C79" w:rsidP="004C2510">
            <w:pPr>
              <w:pStyle w:val="AmColumnHeading"/>
            </w:pPr>
            <w:r>
              <w:t>Pozměňovací návrh</w:t>
            </w:r>
          </w:p>
        </w:tc>
      </w:tr>
      <w:tr w:rsidR="00380C79" w14:paraId="1BE6ACDF" w14:textId="77777777" w:rsidTr="004C2510">
        <w:trPr>
          <w:jc w:val="center"/>
        </w:trPr>
        <w:tc>
          <w:tcPr>
            <w:tcW w:w="4876" w:type="dxa"/>
            <w:tcBorders>
              <w:top w:val="nil"/>
              <w:left w:val="nil"/>
              <w:bottom w:val="nil"/>
              <w:right w:val="nil"/>
            </w:tcBorders>
          </w:tcPr>
          <w:p w14:paraId="28A0C762" w14:textId="77777777" w:rsidR="00380C79" w:rsidRPr="000E4F8D" w:rsidRDefault="00380C79" w:rsidP="004C2510">
            <w:pPr>
              <w:pStyle w:val="Normal6a"/>
            </w:pPr>
          </w:p>
        </w:tc>
        <w:tc>
          <w:tcPr>
            <w:tcW w:w="4876" w:type="dxa"/>
            <w:tcBorders>
              <w:top w:val="nil"/>
              <w:left w:val="nil"/>
              <w:bottom w:val="nil"/>
              <w:right w:val="nil"/>
            </w:tcBorders>
          </w:tcPr>
          <w:p w14:paraId="3B0DCFB9" w14:textId="4A5546D4" w:rsidR="00380C79" w:rsidRPr="000E4F8D" w:rsidRDefault="00380C79" w:rsidP="004C2510">
            <w:pPr>
              <w:pStyle w:val="Normal6a"/>
            </w:pPr>
            <w:r>
              <w:rPr>
                <w:b/>
                <w:i/>
              </w:rPr>
              <w:t>14а.</w:t>
            </w:r>
            <w:r>
              <w:tab/>
            </w:r>
            <w:r>
              <w:rPr>
                <w:b/>
                <w:i/>
              </w:rPr>
              <w:t>zdůrazňuje, že nedílnou součástí procesu evropské integrace Ukrajiny je dodržování</w:t>
            </w:r>
            <w:r>
              <w:rPr>
                <w:b/>
                <w:i/>
              </w:rPr>
              <w:t xml:space="preserve"> a </w:t>
            </w:r>
            <w:r>
              <w:rPr>
                <w:b/>
                <w:i/>
              </w:rPr>
              <w:t>účinná ochrana práv příslušníků národnostních</w:t>
            </w:r>
            <w:r>
              <w:rPr>
                <w:b/>
                <w:i/>
              </w:rPr>
              <w:t xml:space="preserve"> a </w:t>
            </w:r>
            <w:r>
              <w:rPr>
                <w:b/>
                <w:i/>
              </w:rPr>
              <w:t>etnických menšin; vítá opatření přijatá za účelem uvedení právních předpisů do souladu</w:t>
            </w:r>
            <w:r>
              <w:rPr>
                <w:b/>
                <w:i/>
              </w:rPr>
              <w:t xml:space="preserve"> s </w:t>
            </w:r>
            <w:r>
              <w:rPr>
                <w:b/>
                <w:i/>
              </w:rPr>
              <w:t>evropskými normami,</w:t>
            </w:r>
            <w:r>
              <w:rPr>
                <w:b/>
                <w:i/>
              </w:rPr>
              <w:t xml:space="preserve"> a </w:t>
            </w:r>
            <w:r>
              <w:rPr>
                <w:b/>
                <w:i/>
              </w:rPr>
              <w:t>to</w:t>
            </w:r>
            <w:r>
              <w:rPr>
                <w:b/>
                <w:i/>
              </w:rPr>
              <w:t xml:space="preserve"> i </w:t>
            </w:r>
            <w:r>
              <w:rPr>
                <w:b/>
                <w:i/>
              </w:rPr>
              <w:t>pokud jde</w:t>
            </w:r>
            <w:r>
              <w:rPr>
                <w:b/>
                <w:i/>
              </w:rPr>
              <w:t xml:space="preserve"> o </w:t>
            </w:r>
            <w:r>
              <w:rPr>
                <w:b/>
                <w:i/>
              </w:rPr>
              <w:t>jazyková práva</w:t>
            </w:r>
            <w:r>
              <w:rPr>
                <w:b/>
                <w:i/>
              </w:rPr>
              <w:t xml:space="preserve"> a </w:t>
            </w:r>
            <w:r>
              <w:rPr>
                <w:b/>
                <w:i/>
              </w:rPr>
              <w:t>přístup ke vzdělání; vyzývá ukrajinské orgány, aby zajistily plné</w:t>
            </w:r>
            <w:r>
              <w:rPr>
                <w:b/>
                <w:i/>
              </w:rPr>
              <w:t xml:space="preserve"> a </w:t>
            </w:r>
            <w:r>
              <w:rPr>
                <w:b/>
                <w:i/>
              </w:rPr>
              <w:t>důsledné provádění těchto ustanovení</w:t>
            </w:r>
            <w:r>
              <w:rPr>
                <w:b/>
                <w:i/>
              </w:rPr>
              <w:t xml:space="preserve"> v </w:t>
            </w:r>
            <w:r>
              <w:rPr>
                <w:b/>
                <w:i/>
              </w:rPr>
              <w:t>praxi,</w:t>
            </w:r>
            <w:r>
              <w:rPr>
                <w:b/>
                <w:i/>
              </w:rPr>
              <w:t xml:space="preserve"> a </w:t>
            </w:r>
            <w:r>
              <w:rPr>
                <w:b/>
                <w:i/>
              </w:rPr>
              <w:t>to</w:t>
            </w:r>
            <w:r>
              <w:rPr>
                <w:b/>
                <w:i/>
              </w:rPr>
              <w:t xml:space="preserve"> v </w:t>
            </w:r>
            <w:r>
              <w:rPr>
                <w:b/>
                <w:i/>
              </w:rPr>
              <w:t>úzké spolupráci</w:t>
            </w:r>
            <w:r>
              <w:rPr>
                <w:b/>
                <w:i/>
              </w:rPr>
              <w:t xml:space="preserve"> s </w:t>
            </w:r>
            <w:r>
              <w:rPr>
                <w:b/>
                <w:i/>
              </w:rPr>
              <w:t>dotčenými komunitami;</w:t>
            </w:r>
          </w:p>
        </w:tc>
      </w:tr>
    </w:tbl>
    <w:p w14:paraId="7B82B77B"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{BG}</w:t>
      </w:r>
      <w:r w:rsidRPr="000E4F8D">
        <w:t>bg</w:t>
      </w:r>
      <w:r w:rsidRPr="000E4F8D">
        <w:rPr>
          <w:rStyle w:val="HideTWBExt"/>
        </w:rPr>
        <w:t>&lt;/Original&gt;</w:t>
      </w:r>
    </w:p>
    <w:p w14:paraId="60C5ED08" w14:textId="77777777" w:rsidR="00380C79" w:rsidRPr="000E4F8D" w:rsidRDefault="00380C79" w:rsidP="00380C79">
      <w:r>
        <w:rPr>
          <w:rStyle w:val="HideTWBExt"/>
        </w:rPr>
        <w:t>&lt;/Amend&gt;</w:t>
      </w:r>
    </w:p>
    <w:p w14:paraId="667605E2"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373</w:t>
      </w:r>
      <w:r>
        <w:rPr>
          <w:rStyle w:val="HideTWBExt"/>
          <w:b w:val="0"/>
        </w:rPr>
        <w:t>&lt;/NumAm&gt;</w:t>
      </w:r>
    </w:p>
    <w:p w14:paraId="58CC8B1D" w14:textId="77777777" w:rsidR="00380C79" w:rsidRPr="000E4F8D" w:rsidRDefault="00380C79" w:rsidP="00380C79">
      <w:pPr>
        <w:pStyle w:val="NormalBold"/>
      </w:pPr>
      <w:r>
        <w:rPr>
          <w:rStyle w:val="HideTWBExt"/>
          <w:b w:val="0"/>
        </w:rPr>
        <w:t>&lt;RepeatBlock-By&gt;&lt;Members&gt;</w:t>
      </w:r>
      <w:r>
        <w:t>Michał Kobosko, Engin Eroglu, Dan Barna, Lucia Yar, Petras Auštrevičius, Malik Azmani, Marie-Agnes Strack-Zimmermann</w:t>
      </w:r>
      <w:r>
        <w:rPr>
          <w:rStyle w:val="HideTWBExt"/>
          <w:b w:val="0"/>
        </w:rPr>
        <w:t>&lt;/Members&gt;</w:t>
      </w:r>
    </w:p>
    <w:p w14:paraId="3A01B379" w14:textId="77777777" w:rsidR="00380C79" w:rsidRPr="000E4F8D" w:rsidRDefault="00380C79" w:rsidP="00380C79">
      <w:pPr>
        <w:pStyle w:val="NormalBold"/>
      </w:pPr>
      <w:r>
        <w:rPr>
          <w:rStyle w:val="HideTWBExt"/>
          <w:b w:val="0"/>
        </w:rPr>
        <w:t>&lt;/RepeatBlock-By&gt;</w:t>
      </w:r>
    </w:p>
    <w:p w14:paraId="6E4EFDEC"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770462F" w14:textId="5F0A6B5F" w:rsidR="00380C79" w:rsidRPr="000E4F8D" w:rsidRDefault="00380C79" w:rsidP="00380C79">
      <w:pPr>
        <w:pStyle w:val="NormalBold"/>
      </w:pPr>
      <w:r>
        <w:rPr>
          <w:rStyle w:val="HideTWBExt"/>
          <w:b w:val="0"/>
        </w:rPr>
        <w:t>&lt;Article&gt;</w:t>
      </w:r>
      <w:r>
        <w:t>Bod 14</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FAE2C47" w14:textId="77777777" w:rsidTr="004C2510">
        <w:trPr>
          <w:trHeight w:hRule="exact" w:val="240"/>
          <w:jc w:val="center"/>
        </w:trPr>
        <w:tc>
          <w:tcPr>
            <w:tcW w:w="9752" w:type="dxa"/>
            <w:gridSpan w:val="2"/>
            <w:tcBorders>
              <w:top w:val="nil"/>
              <w:left w:val="nil"/>
              <w:bottom w:val="nil"/>
              <w:right w:val="nil"/>
            </w:tcBorders>
          </w:tcPr>
          <w:p w14:paraId="5941783A" w14:textId="77777777" w:rsidR="00380C79" w:rsidRPr="000E4F8D" w:rsidRDefault="00380C79" w:rsidP="004C2510"/>
        </w:tc>
      </w:tr>
      <w:tr w:rsidR="00380C79" w14:paraId="6E281B7F" w14:textId="77777777" w:rsidTr="004C2510">
        <w:trPr>
          <w:trHeight w:val="240"/>
          <w:jc w:val="center"/>
        </w:trPr>
        <w:tc>
          <w:tcPr>
            <w:tcW w:w="4876" w:type="dxa"/>
            <w:tcBorders>
              <w:top w:val="nil"/>
              <w:left w:val="nil"/>
              <w:bottom w:val="nil"/>
              <w:right w:val="nil"/>
            </w:tcBorders>
          </w:tcPr>
          <w:p w14:paraId="17E56627"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68CAF26" w14:textId="77777777" w:rsidR="00380C79" w:rsidRPr="000E4F8D" w:rsidRDefault="00380C79" w:rsidP="004C2510">
            <w:pPr>
              <w:pStyle w:val="AmColumnHeading"/>
            </w:pPr>
            <w:r>
              <w:t>Pozměňovací návrh</w:t>
            </w:r>
          </w:p>
        </w:tc>
      </w:tr>
      <w:tr w:rsidR="00380C79" w14:paraId="4860944E" w14:textId="77777777" w:rsidTr="004C2510">
        <w:trPr>
          <w:jc w:val="center"/>
        </w:trPr>
        <w:tc>
          <w:tcPr>
            <w:tcW w:w="4876" w:type="dxa"/>
            <w:tcBorders>
              <w:top w:val="nil"/>
              <w:left w:val="nil"/>
              <w:bottom w:val="nil"/>
              <w:right w:val="nil"/>
            </w:tcBorders>
          </w:tcPr>
          <w:p w14:paraId="13B3B70C" w14:textId="77777777" w:rsidR="00380C79" w:rsidRPr="000E4F8D" w:rsidRDefault="00380C79" w:rsidP="004C2510">
            <w:pPr>
              <w:pStyle w:val="Normal6a"/>
            </w:pPr>
          </w:p>
        </w:tc>
        <w:tc>
          <w:tcPr>
            <w:tcW w:w="4876" w:type="dxa"/>
            <w:tcBorders>
              <w:top w:val="nil"/>
              <w:left w:val="nil"/>
              <w:bottom w:val="nil"/>
              <w:right w:val="nil"/>
            </w:tcBorders>
          </w:tcPr>
          <w:p w14:paraId="70820E04" w14:textId="251FE33E" w:rsidR="00380C79" w:rsidRPr="000E4F8D" w:rsidRDefault="00380C79" w:rsidP="004C2510">
            <w:pPr>
              <w:pStyle w:val="Normal6a"/>
            </w:pPr>
            <w:r>
              <w:rPr>
                <w:b/>
                <w:i/>
              </w:rPr>
              <w:t>14a.</w:t>
            </w:r>
            <w:r>
              <w:tab/>
            </w:r>
            <w:r>
              <w:rPr>
                <w:b/>
                <w:i/>
              </w:rPr>
              <w:t>vítá příspěvek evropských nevládních organizací</w:t>
            </w:r>
            <w:r>
              <w:rPr>
                <w:b/>
                <w:i/>
              </w:rPr>
              <w:t xml:space="preserve"> k </w:t>
            </w:r>
            <w:r>
              <w:rPr>
                <w:b/>
                <w:i/>
              </w:rPr>
              <w:t>výměně zkušeností</w:t>
            </w:r>
            <w:r>
              <w:rPr>
                <w:b/>
                <w:i/>
              </w:rPr>
              <w:t xml:space="preserve"> a </w:t>
            </w:r>
            <w:r>
              <w:rPr>
                <w:b/>
                <w:i/>
              </w:rPr>
              <w:t>podpoře ukrajinské občanské společnosti, zejména jejich zapojení do boje proti ruským dezinformačním kampaním namířeným proti Ukrajině</w:t>
            </w:r>
            <w:r>
              <w:rPr>
                <w:b/>
                <w:i/>
              </w:rPr>
              <w:t xml:space="preserve"> a </w:t>
            </w:r>
            <w:r>
              <w:rPr>
                <w:b/>
                <w:i/>
              </w:rPr>
              <w:t>Ukrajincům</w:t>
            </w:r>
            <w:r>
              <w:rPr>
                <w:b/>
                <w:i/>
              </w:rPr>
              <w:t xml:space="preserve"> v </w:t>
            </w:r>
            <w:r>
              <w:rPr>
                <w:b/>
                <w:i/>
              </w:rPr>
              <w:t>rámci EU; vyzývá</w:t>
            </w:r>
            <w:r>
              <w:rPr>
                <w:b/>
                <w:i/>
              </w:rPr>
              <w:t xml:space="preserve"> k </w:t>
            </w:r>
            <w:r>
              <w:rPr>
                <w:b/>
                <w:i/>
              </w:rPr>
              <w:t>dalšímu posílení spolupráce</w:t>
            </w:r>
            <w:r>
              <w:rPr>
                <w:b/>
                <w:i/>
              </w:rPr>
              <w:t xml:space="preserve"> s </w:t>
            </w:r>
            <w:r>
              <w:rPr>
                <w:b/>
                <w:i/>
              </w:rPr>
              <w:t>těmito organizacemi</w:t>
            </w:r>
            <w:r>
              <w:rPr>
                <w:b/>
                <w:i/>
              </w:rPr>
              <w:t xml:space="preserve"> s </w:t>
            </w:r>
            <w:r>
              <w:rPr>
                <w:b/>
                <w:i/>
              </w:rPr>
              <w:t>cílem chránit základní práva, posílit informační odolnost</w:t>
            </w:r>
            <w:r>
              <w:rPr>
                <w:b/>
                <w:i/>
              </w:rPr>
              <w:t xml:space="preserve"> a </w:t>
            </w:r>
            <w:r>
              <w:rPr>
                <w:b/>
                <w:i/>
              </w:rPr>
              <w:t>podpořit věrohodný veřejný diskurz.</w:t>
            </w:r>
          </w:p>
        </w:tc>
      </w:tr>
    </w:tbl>
    <w:p w14:paraId="3C26610F"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2766456E" w14:textId="77777777" w:rsidR="00380C79" w:rsidRPr="000E4F8D" w:rsidRDefault="00380C79" w:rsidP="00380C79">
      <w:r>
        <w:rPr>
          <w:rStyle w:val="HideTWBExt"/>
        </w:rPr>
        <w:t>&lt;/Amend&gt;</w:t>
      </w:r>
    </w:p>
    <w:p w14:paraId="46936A44"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374</w:t>
      </w:r>
      <w:r>
        <w:rPr>
          <w:rStyle w:val="HideTWBExt"/>
          <w:b w:val="0"/>
        </w:rPr>
        <w:t>&lt;/NumAm&gt;</w:t>
      </w:r>
    </w:p>
    <w:p w14:paraId="20609DB4" w14:textId="77777777" w:rsidR="00380C79" w:rsidRPr="000E4F8D" w:rsidRDefault="00380C79" w:rsidP="00380C79">
      <w:pPr>
        <w:pStyle w:val="NormalBold"/>
      </w:pPr>
      <w:r>
        <w:rPr>
          <w:rStyle w:val="HideTWBExt"/>
          <w:b w:val="0"/>
        </w:rPr>
        <w:t>&lt;RepeatBlock-By&gt;&lt;Members&gt;</w:t>
      </w:r>
      <w:r>
        <w:t>Ioan-Rareş Bogdan</w:t>
      </w:r>
      <w:r>
        <w:rPr>
          <w:rStyle w:val="HideTWBExt"/>
          <w:b w:val="0"/>
        </w:rPr>
        <w:t>&lt;/Members&gt;</w:t>
      </w:r>
    </w:p>
    <w:p w14:paraId="358EC48E" w14:textId="77777777" w:rsidR="00380C79" w:rsidRPr="000E4F8D" w:rsidRDefault="00380C79" w:rsidP="00380C79">
      <w:pPr>
        <w:pStyle w:val="NormalBold"/>
      </w:pPr>
      <w:r>
        <w:rPr>
          <w:rStyle w:val="HideTWBExt"/>
          <w:b w:val="0"/>
        </w:rPr>
        <w:t>&lt;/RepeatBlock-By&gt;</w:t>
      </w:r>
    </w:p>
    <w:p w14:paraId="41173DF9"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33B150C0" w14:textId="60DFF2F6" w:rsidR="00380C79" w:rsidRPr="000E4F8D" w:rsidRDefault="00380C79" w:rsidP="00380C79">
      <w:pPr>
        <w:pStyle w:val="NormalBold"/>
      </w:pPr>
      <w:r>
        <w:rPr>
          <w:rStyle w:val="HideTWBExt"/>
          <w:b w:val="0"/>
        </w:rPr>
        <w:t>&lt;Article&gt;</w:t>
      </w:r>
      <w:r>
        <w:t>Bod 14</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2E7FF43" w14:textId="77777777" w:rsidTr="004C2510">
        <w:trPr>
          <w:trHeight w:hRule="exact" w:val="240"/>
          <w:jc w:val="center"/>
        </w:trPr>
        <w:tc>
          <w:tcPr>
            <w:tcW w:w="9752" w:type="dxa"/>
            <w:gridSpan w:val="2"/>
            <w:tcBorders>
              <w:top w:val="nil"/>
              <w:left w:val="nil"/>
              <w:bottom w:val="nil"/>
              <w:right w:val="nil"/>
            </w:tcBorders>
          </w:tcPr>
          <w:p w14:paraId="3473A0AE" w14:textId="77777777" w:rsidR="00380C79" w:rsidRPr="000E4F8D" w:rsidRDefault="00380C79" w:rsidP="004C2510"/>
        </w:tc>
      </w:tr>
      <w:tr w:rsidR="00380C79" w14:paraId="3DC4FF8C" w14:textId="77777777" w:rsidTr="004C2510">
        <w:trPr>
          <w:trHeight w:val="240"/>
          <w:jc w:val="center"/>
        </w:trPr>
        <w:tc>
          <w:tcPr>
            <w:tcW w:w="4876" w:type="dxa"/>
            <w:tcBorders>
              <w:top w:val="nil"/>
              <w:left w:val="nil"/>
              <w:bottom w:val="nil"/>
              <w:right w:val="nil"/>
            </w:tcBorders>
          </w:tcPr>
          <w:p w14:paraId="29389531"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7AC04932" w14:textId="77777777" w:rsidR="00380C79" w:rsidRPr="000E4F8D" w:rsidRDefault="00380C79" w:rsidP="004C2510">
            <w:pPr>
              <w:pStyle w:val="AmColumnHeading"/>
            </w:pPr>
            <w:r>
              <w:t>Pozměňovací návrh</w:t>
            </w:r>
          </w:p>
        </w:tc>
      </w:tr>
      <w:tr w:rsidR="00380C79" w14:paraId="7BEDC217" w14:textId="77777777" w:rsidTr="004C2510">
        <w:trPr>
          <w:jc w:val="center"/>
        </w:trPr>
        <w:tc>
          <w:tcPr>
            <w:tcW w:w="4876" w:type="dxa"/>
            <w:tcBorders>
              <w:top w:val="nil"/>
              <w:left w:val="nil"/>
              <w:bottom w:val="nil"/>
              <w:right w:val="nil"/>
            </w:tcBorders>
          </w:tcPr>
          <w:p w14:paraId="498C656A" w14:textId="77777777" w:rsidR="00380C79" w:rsidRPr="000E4F8D" w:rsidRDefault="00380C79" w:rsidP="004C2510">
            <w:pPr>
              <w:pStyle w:val="Normal6a"/>
            </w:pPr>
          </w:p>
        </w:tc>
        <w:tc>
          <w:tcPr>
            <w:tcW w:w="4876" w:type="dxa"/>
            <w:tcBorders>
              <w:top w:val="nil"/>
              <w:left w:val="nil"/>
              <w:bottom w:val="nil"/>
              <w:right w:val="nil"/>
            </w:tcBorders>
          </w:tcPr>
          <w:p w14:paraId="2A1B7F42" w14:textId="4532DD97" w:rsidR="00380C79" w:rsidRPr="000E4F8D" w:rsidRDefault="00380C79" w:rsidP="004C2510">
            <w:pPr>
              <w:pStyle w:val="Normal6a"/>
            </w:pPr>
            <w:r>
              <w:rPr>
                <w:b/>
                <w:i/>
              </w:rPr>
              <w:t>14a.</w:t>
            </w:r>
            <w:r>
              <w:tab/>
            </w:r>
            <w:r>
              <w:rPr>
                <w:b/>
                <w:i/>
              </w:rPr>
              <w:t>vítá přijetí akčního plánu pro národnostní menšiny</w:t>
            </w:r>
            <w:r>
              <w:rPr>
                <w:b/>
                <w:i/>
              </w:rPr>
              <w:t xml:space="preserve"> a </w:t>
            </w:r>
            <w:r>
              <w:rPr>
                <w:b/>
                <w:i/>
              </w:rPr>
              <w:t>naléhavě vyzývá ukrajinské orgány, aby pokračovaly</w:t>
            </w:r>
            <w:r>
              <w:rPr>
                <w:b/>
                <w:i/>
              </w:rPr>
              <w:t xml:space="preserve"> v </w:t>
            </w:r>
            <w:r>
              <w:rPr>
                <w:b/>
                <w:i/>
              </w:rPr>
              <w:t>provádění tohoto plánu</w:t>
            </w:r>
            <w:r>
              <w:rPr>
                <w:b/>
                <w:i/>
              </w:rPr>
              <w:t xml:space="preserve"> a </w:t>
            </w:r>
            <w:r>
              <w:rPr>
                <w:b/>
                <w:i/>
              </w:rPr>
              <w:t>pozměněných právních předpisů</w:t>
            </w:r>
            <w:r>
              <w:rPr>
                <w:b/>
                <w:i/>
              </w:rPr>
              <w:t xml:space="preserve"> o </w:t>
            </w:r>
            <w:r>
              <w:rPr>
                <w:b/>
                <w:i/>
              </w:rPr>
              <w:t>ochraně práv národnostních menšin</w:t>
            </w:r>
            <w:r>
              <w:rPr>
                <w:b/>
                <w:i/>
              </w:rPr>
              <w:t xml:space="preserve"> a </w:t>
            </w:r>
            <w:r>
              <w:rPr>
                <w:b/>
                <w:i/>
              </w:rPr>
              <w:t>poskytly odpovídající zdroje</w:t>
            </w:r>
            <w:r>
              <w:rPr>
                <w:b/>
                <w:i/>
              </w:rPr>
              <w:t xml:space="preserve"> a </w:t>
            </w:r>
            <w:r>
              <w:rPr>
                <w:b/>
                <w:i/>
              </w:rPr>
              <w:t>pomoc při budování kapacit příslušných orgánů;</w:t>
            </w:r>
          </w:p>
        </w:tc>
      </w:tr>
    </w:tbl>
    <w:p w14:paraId="6B3BF89E"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{RO}</w:t>
      </w:r>
      <w:r w:rsidRPr="000E4F8D">
        <w:t>ro</w:t>
      </w:r>
      <w:r w:rsidRPr="000E4F8D">
        <w:rPr>
          <w:rStyle w:val="HideTWBExt"/>
        </w:rPr>
        <w:t>&lt;/Original&gt;</w:t>
      </w:r>
    </w:p>
    <w:p w14:paraId="76BDC6CC" w14:textId="77777777" w:rsidR="00380C79" w:rsidRPr="000E4F8D" w:rsidRDefault="00380C79" w:rsidP="00380C79">
      <w:r>
        <w:rPr>
          <w:rStyle w:val="HideTWBExt"/>
        </w:rPr>
        <w:t>&lt;/Amend&gt;</w:t>
      </w:r>
    </w:p>
    <w:p w14:paraId="1FFFFEC6"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375</w:t>
      </w:r>
      <w:r>
        <w:rPr>
          <w:rStyle w:val="HideTWBExt"/>
          <w:b w:val="0"/>
        </w:rPr>
        <w:t>&lt;/NumAm&gt;</w:t>
      </w:r>
    </w:p>
    <w:p w14:paraId="3ADDC015" w14:textId="77777777" w:rsidR="00380C79" w:rsidRPr="000E4F8D" w:rsidRDefault="00380C79" w:rsidP="00380C79">
      <w:pPr>
        <w:pStyle w:val="NormalBold"/>
      </w:pPr>
      <w:r>
        <w:rPr>
          <w:rStyle w:val="HideTWBExt"/>
          <w:b w:val="0"/>
        </w:rPr>
        <w:t>&lt;RepeatBlock-By&gt;&lt;Members&gt;</w:t>
      </w:r>
      <w:r>
        <w:t>Marie-Agnes Strack-Zimmermann, Hilde Vautmans, Engin Eroglu, Michał Kobosko, Petras Auštrevičius, Lucia Yar, Malik Azmani</w:t>
      </w:r>
      <w:r>
        <w:rPr>
          <w:rStyle w:val="HideTWBExt"/>
          <w:b w:val="0"/>
        </w:rPr>
        <w:t>&lt;/Members&gt;</w:t>
      </w:r>
    </w:p>
    <w:p w14:paraId="681EAA69" w14:textId="77777777" w:rsidR="00380C79" w:rsidRPr="000E4F8D" w:rsidRDefault="00380C79" w:rsidP="00380C79">
      <w:pPr>
        <w:pStyle w:val="NormalBold"/>
      </w:pPr>
      <w:r>
        <w:rPr>
          <w:rStyle w:val="HideTWBExt"/>
          <w:b w:val="0"/>
        </w:rPr>
        <w:t>&lt;/RepeatBlock-By&gt;</w:t>
      </w:r>
    </w:p>
    <w:p w14:paraId="7B7C749A"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0923ED0" w14:textId="64098C8C" w:rsidR="00380C79" w:rsidRPr="000E4F8D" w:rsidRDefault="00380C79" w:rsidP="00380C79">
      <w:pPr>
        <w:pStyle w:val="NormalBold"/>
      </w:pPr>
      <w:r>
        <w:rPr>
          <w:rStyle w:val="HideTWBExt"/>
          <w:b w:val="0"/>
        </w:rPr>
        <w:t>&lt;Article&gt;</w:t>
      </w:r>
      <w:r>
        <w:t>Bod 14</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4EB810E" w14:textId="77777777" w:rsidTr="004C2510">
        <w:trPr>
          <w:trHeight w:hRule="exact" w:val="240"/>
          <w:jc w:val="center"/>
        </w:trPr>
        <w:tc>
          <w:tcPr>
            <w:tcW w:w="9752" w:type="dxa"/>
            <w:gridSpan w:val="2"/>
            <w:tcBorders>
              <w:top w:val="nil"/>
              <w:left w:val="nil"/>
              <w:bottom w:val="nil"/>
              <w:right w:val="nil"/>
            </w:tcBorders>
          </w:tcPr>
          <w:p w14:paraId="3580AFF8" w14:textId="77777777" w:rsidR="00380C79" w:rsidRPr="000E4F8D" w:rsidRDefault="00380C79" w:rsidP="004C2510"/>
        </w:tc>
      </w:tr>
      <w:tr w:rsidR="00380C79" w14:paraId="74A36B22" w14:textId="77777777" w:rsidTr="004C2510">
        <w:trPr>
          <w:trHeight w:val="240"/>
          <w:jc w:val="center"/>
        </w:trPr>
        <w:tc>
          <w:tcPr>
            <w:tcW w:w="4876" w:type="dxa"/>
            <w:tcBorders>
              <w:top w:val="nil"/>
              <w:left w:val="nil"/>
              <w:bottom w:val="nil"/>
              <w:right w:val="nil"/>
            </w:tcBorders>
          </w:tcPr>
          <w:p w14:paraId="79C2C642"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03CB974" w14:textId="77777777" w:rsidR="00380C79" w:rsidRPr="000E4F8D" w:rsidRDefault="00380C79" w:rsidP="004C2510">
            <w:pPr>
              <w:pStyle w:val="AmColumnHeading"/>
            </w:pPr>
            <w:r>
              <w:t>Pozměňovací návrh</w:t>
            </w:r>
          </w:p>
        </w:tc>
      </w:tr>
      <w:tr w:rsidR="00380C79" w14:paraId="2F4318B0" w14:textId="77777777" w:rsidTr="004C2510">
        <w:trPr>
          <w:jc w:val="center"/>
        </w:trPr>
        <w:tc>
          <w:tcPr>
            <w:tcW w:w="4876" w:type="dxa"/>
            <w:tcBorders>
              <w:top w:val="nil"/>
              <w:left w:val="nil"/>
              <w:bottom w:val="nil"/>
              <w:right w:val="nil"/>
            </w:tcBorders>
          </w:tcPr>
          <w:p w14:paraId="3C51E8F2" w14:textId="77777777" w:rsidR="00380C79" w:rsidRPr="000E4F8D" w:rsidRDefault="00380C79" w:rsidP="004C2510">
            <w:pPr>
              <w:pStyle w:val="Normal6a"/>
            </w:pPr>
          </w:p>
        </w:tc>
        <w:tc>
          <w:tcPr>
            <w:tcW w:w="4876" w:type="dxa"/>
            <w:tcBorders>
              <w:top w:val="nil"/>
              <w:left w:val="nil"/>
              <w:bottom w:val="nil"/>
              <w:right w:val="nil"/>
            </w:tcBorders>
          </w:tcPr>
          <w:p w14:paraId="2D624D7A" w14:textId="4BE9DFC2" w:rsidR="00380C79" w:rsidRPr="000E4F8D" w:rsidRDefault="00380C79" w:rsidP="004C2510">
            <w:pPr>
              <w:pStyle w:val="Normal6a"/>
            </w:pPr>
            <w:r>
              <w:rPr>
                <w:b/>
                <w:i/>
              </w:rPr>
              <w:t>14a.</w:t>
            </w:r>
            <w:r>
              <w:tab/>
            </w:r>
            <w:r>
              <w:rPr>
                <w:b/>
                <w:i/>
              </w:rPr>
              <w:t>vítá pokračující úsilí Ukrajiny</w:t>
            </w:r>
            <w:r>
              <w:rPr>
                <w:b/>
                <w:i/>
              </w:rPr>
              <w:t xml:space="preserve"> o </w:t>
            </w:r>
            <w:r>
              <w:rPr>
                <w:b/>
                <w:i/>
              </w:rPr>
              <w:t>modernizaci svých občanských právních předpisů; zdůrazňuje, že je důležité zajistit, aby všechny tyto reformy byly plně</w:t>
            </w:r>
            <w:r>
              <w:rPr>
                <w:b/>
                <w:i/>
              </w:rPr>
              <w:t xml:space="preserve"> v </w:t>
            </w:r>
            <w:r>
              <w:rPr>
                <w:b/>
                <w:i/>
              </w:rPr>
              <w:t>souladu</w:t>
            </w:r>
            <w:r>
              <w:rPr>
                <w:b/>
                <w:i/>
              </w:rPr>
              <w:t xml:space="preserve"> s </w:t>
            </w:r>
            <w:r>
              <w:rPr>
                <w:b/>
                <w:i/>
              </w:rPr>
              <w:t>evropskými normami</w:t>
            </w:r>
            <w:r>
              <w:rPr>
                <w:b/>
                <w:i/>
              </w:rPr>
              <w:t xml:space="preserve"> v </w:t>
            </w:r>
            <w:r>
              <w:rPr>
                <w:b/>
                <w:i/>
              </w:rPr>
              <w:t>oblasti rovnosti</w:t>
            </w:r>
            <w:r>
              <w:rPr>
                <w:b/>
                <w:i/>
              </w:rPr>
              <w:t xml:space="preserve"> a </w:t>
            </w:r>
            <w:r>
              <w:rPr>
                <w:b/>
                <w:i/>
              </w:rPr>
              <w:t>nediskriminace, včetně ochrany práv žen</w:t>
            </w:r>
            <w:r>
              <w:rPr>
                <w:b/>
                <w:i/>
              </w:rPr>
              <w:t xml:space="preserve"> a </w:t>
            </w:r>
            <w:r>
              <w:rPr>
                <w:b/>
                <w:i/>
              </w:rPr>
              <w:t>osob LGBTIQ+;</w:t>
            </w:r>
          </w:p>
        </w:tc>
      </w:tr>
    </w:tbl>
    <w:p w14:paraId="3C16E9D6"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6157EAC" w14:textId="77777777" w:rsidR="00380C79" w:rsidRPr="000E4F8D" w:rsidRDefault="00380C79" w:rsidP="00380C79">
      <w:r>
        <w:rPr>
          <w:rStyle w:val="HideTWBExt"/>
        </w:rPr>
        <w:t>&lt;/Amend&gt;</w:t>
      </w:r>
    </w:p>
    <w:p w14:paraId="66D2E055"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376</w:t>
      </w:r>
      <w:r>
        <w:rPr>
          <w:rStyle w:val="HideTWBExt"/>
          <w:b w:val="0"/>
        </w:rPr>
        <w:t>&lt;/NumAm&gt;</w:t>
      </w:r>
    </w:p>
    <w:p w14:paraId="42F514FD" w14:textId="77777777" w:rsidR="00380C79" w:rsidRPr="000E4F8D" w:rsidRDefault="00380C79" w:rsidP="00380C79">
      <w:pPr>
        <w:pStyle w:val="NormalBold"/>
      </w:pPr>
      <w:r>
        <w:rPr>
          <w:rStyle w:val="HideTWBExt"/>
          <w:b w:val="0"/>
        </w:rPr>
        <w:t>&lt;RepeatBlock-By&gt;&lt;Members&gt;</w:t>
      </w:r>
      <w:r>
        <w:t>Özlem Demirel, Danilo Della Valle</w:t>
      </w:r>
      <w:r>
        <w:rPr>
          <w:rStyle w:val="HideTWBExt"/>
          <w:b w:val="0"/>
        </w:rPr>
        <w:t>&lt;/Members&gt;</w:t>
      </w:r>
    </w:p>
    <w:p w14:paraId="4F330E44" w14:textId="77777777" w:rsidR="00380C79" w:rsidRPr="000E4F8D" w:rsidRDefault="00380C79" w:rsidP="00380C79">
      <w:pPr>
        <w:pStyle w:val="NormalBold"/>
      </w:pPr>
      <w:r>
        <w:rPr>
          <w:rStyle w:val="HideTWBExt"/>
          <w:b w:val="0"/>
        </w:rPr>
        <w:t>&lt;/RepeatBlock-By&gt;</w:t>
      </w:r>
    </w:p>
    <w:p w14:paraId="74B7372B"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33CC5F1D" w14:textId="05F52FD7" w:rsidR="00380C79" w:rsidRPr="000E4F8D" w:rsidRDefault="00380C79" w:rsidP="00380C79">
      <w:pPr>
        <w:pStyle w:val="NormalBold"/>
      </w:pPr>
      <w:r>
        <w:rPr>
          <w:rStyle w:val="HideTWBExt"/>
          <w:b w:val="0"/>
        </w:rPr>
        <w:t>&lt;Article&gt;</w:t>
      </w:r>
      <w:r>
        <w:t>Bod 14</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9C5138C" w14:textId="77777777" w:rsidTr="004C2510">
        <w:trPr>
          <w:trHeight w:hRule="exact" w:val="240"/>
          <w:jc w:val="center"/>
        </w:trPr>
        <w:tc>
          <w:tcPr>
            <w:tcW w:w="9752" w:type="dxa"/>
            <w:gridSpan w:val="2"/>
            <w:tcBorders>
              <w:top w:val="nil"/>
              <w:left w:val="nil"/>
              <w:bottom w:val="nil"/>
              <w:right w:val="nil"/>
            </w:tcBorders>
          </w:tcPr>
          <w:p w14:paraId="4269A3FE" w14:textId="77777777" w:rsidR="00380C79" w:rsidRPr="000E4F8D" w:rsidRDefault="00380C79" w:rsidP="004C2510"/>
        </w:tc>
      </w:tr>
      <w:tr w:rsidR="00380C79" w14:paraId="3AD7D477" w14:textId="77777777" w:rsidTr="004C2510">
        <w:trPr>
          <w:trHeight w:val="240"/>
          <w:jc w:val="center"/>
        </w:trPr>
        <w:tc>
          <w:tcPr>
            <w:tcW w:w="4876" w:type="dxa"/>
            <w:tcBorders>
              <w:top w:val="nil"/>
              <w:left w:val="nil"/>
              <w:bottom w:val="nil"/>
              <w:right w:val="nil"/>
            </w:tcBorders>
          </w:tcPr>
          <w:p w14:paraId="488BDE9D"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8E8176F" w14:textId="77777777" w:rsidR="00380C79" w:rsidRPr="000E4F8D" w:rsidRDefault="00380C79" w:rsidP="004C2510">
            <w:pPr>
              <w:pStyle w:val="AmColumnHeading"/>
            </w:pPr>
            <w:r>
              <w:t>Pozměňovací návrh</w:t>
            </w:r>
          </w:p>
        </w:tc>
      </w:tr>
      <w:tr w:rsidR="00380C79" w14:paraId="755FF81E" w14:textId="77777777" w:rsidTr="004C2510">
        <w:trPr>
          <w:jc w:val="center"/>
        </w:trPr>
        <w:tc>
          <w:tcPr>
            <w:tcW w:w="4876" w:type="dxa"/>
            <w:tcBorders>
              <w:top w:val="nil"/>
              <w:left w:val="nil"/>
              <w:bottom w:val="nil"/>
              <w:right w:val="nil"/>
            </w:tcBorders>
          </w:tcPr>
          <w:p w14:paraId="04FEBC97" w14:textId="77777777" w:rsidR="00380C79" w:rsidRPr="000E4F8D" w:rsidRDefault="00380C79" w:rsidP="004C2510">
            <w:pPr>
              <w:pStyle w:val="Normal6a"/>
            </w:pPr>
          </w:p>
        </w:tc>
        <w:tc>
          <w:tcPr>
            <w:tcW w:w="4876" w:type="dxa"/>
            <w:tcBorders>
              <w:top w:val="nil"/>
              <w:left w:val="nil"/>
              <w:bottom w:val="nil"/>
              <w:right w:val="nil"/>
            </w:tcBorders>
          </w:tcPr>
          <w:p w14:paraId="3B959ACA" w14:textId="5623592B" w:rsidR="00380C79" w:rsidRPr="000E4F8D" w:rsidRDefault="00380C79" w:rsidP="004C2510">
            <w:pPr>
              <w:pStyle w:val="Normal6a"/>
            </w:pPr>
            <w:r>
              <w:rPr>
                <w:b/>
                <w:i/>
              </w:rPr>
              <w:t>14a.</w:t>
            </w:r>
            <w:r>
              <w:tab/>
            </w:r>
            <w:r>
              <w:rPr>
                <w:b/>
                <w:i/>
              </w:rPr>
              <w:t>vyzývá ukrajinské orgány, aby zajistily, že žádný odborář nebude vystaven soudnímu obtěžování, svévolnému zadržování nebo státním represím; naléhavě vyzývá Komisi</w:t>
            </w:r>
            <w:r>
              <w:rPr>
                <w:b/>
                <w:i/>
              </w:rPr>
              <w:t xml:space="preserve"> a </w:t>
            </w:r>
            <w:r>
              <w:rPr>
                <w:b/>
                <w:i/>
              </w:rPr>
              <w:t>ESVČ, aby</w:t>
            </w:r>
            <w:r>
              <w:rPr>
                <w:b/>
                <w:i/>
              </w:rPr>
              <w:t xml:space="preserve"> v </w:t>
            </w:r>
            <w:r>
              <w:rPr>
                <w:b/>
                <w:i/>
              </w:rPr>
              <w:t>úzké spolupráci</w:t>
            </w:r>
            <w:r>
              <w:rPr>
                <w:b/>
                <w:i/>
              </w:rPr>
              <w:t xml:space="preserve"> s </w:t>
            </w:r>
            <w:r>
              <w:rPr>
                <w:b/>
                <w:i/>
              </w:rPr>
              <w:t>Evropskou konfederací odborových svazů (EKOS)</w:t>
            </w:r>
            <w:r>
              <w:rPr>
                <w:b/>
                <w:i/>
              </w:rPr>
              <w:t xml:space="preserve"> a </w:t>
            </w:r>
            <w:r>
              <w:rPr>
                <w:b/>
                <w:i/>
              </w:rPr>
              <w:t>Mezinárodní organizací práce (MOP) aktivně monitorovaly stav pracovních práv na Ukrajině;</w:t>
            </w:r>
          </w:p>
        </w:tc>
      </w:tr>
    </w:tbl>
    <w:p w14:paraId="7DBE94B3"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35B9655" w14:textId="77777777" w:rsidR="00380C79" w:rsidRPr="000E4F8D" w:rsidRDefault="00380C79" w:rsidP="00380C79">
      <w:r>
        <w:rPr>
          <w:rStyle w:val="HideTWBExt"/>
        </w:rPr>
        <w:t>&lt;/Amend&gt;</w:t>
      </w:r>
    </w:p>
    <w:p w14:paraId="024FF5DB"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377</w:t>
      </w:r>
      <w:r>
        <w:rPr>
          <w:rStyle w:val="HideTWBExt"/>
          <w:b w:val="0"/>
        </w:rPr>
        <w:t>&lt;/NumAm&gt;</w:t>
      </w:r>
    </w:p>
    <w:p w14:paraId="50977A45" w14:textId="77777777" w:rsidR="00380C79" w:rsidRPr="000E4F8D" w:rsidRDefault="00380C79" w:rsidP="00380C79">
      <w:pPr>
        <w:pStyle w:val="NormalBold"/>
      </w:pPr>
      <w:r>
        <w:rPr>
          <w:rStyle w:val="HideTWBExt"/>
          <w:b w:val="0"/>
        </w:rPr>
        <w:t>&lt;RepeatBlock-By&gt;&lt;Members&gt;</w:t>
      </w:r>
      <w:r>
        <w:t>Jan Farský</w:t>
      </w:r>
      <w:r>
        <w:rPr>
          <w:rStyle w:val="HideTWBExt"/>
          <w:b w:val="0"/>
        </w:rPr>
        <w:t>&lt;/Members&gt;</w:t>
      </w:r>
    </w:p>
    <w:p w14:paraId="5E3A8D3F" w14:textId="77777777" w:rsidR="00380C79" w:rsidRPr="000E4F8D" w:rsidRDefault="00380C79" w:rsidP="00380C79">
      <w:pPr>
        <w:pStyle w:val="NormalBold"/>
      </w:pPr>
      <w:r>
        <w:rPr>
          <w:rStyle w:val="HideTWBExt"/>
          <w:b w:val="0"/>
        </w:rPr>
        <w:t>&lt;/RepeatBlock-By&gt;</w:t>
      </w:r>
    </w:p>
    <w:p w14:paraId="0749951D"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CEA2A3D" w14:textId="640C8D83" w:rsidR="00380C79" w:rsidRPr="000E4F8D" w:rsidRDefault="00380C79" w:rsidP="00380C79">
      <w:pPr>
        <w:pStyle w:val="NormalBold"/>
      </w:pPr>
      <w:r>
        <w:rPr>
          <w:rStyle w:val="HideTWBExt"/>
          <w:b w:val="0"/>
        </w:rPr>
        <w:t>&lt;Article&gt;</w:t>
      </w:r>
      <w:r>
        <w:t>Bod 14</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0FCCD47" w14:textId="77777777" w:rsidTr="004C2510">
        <w:trPr>
          <w:trHeight w:hRule="exact" w:val="240"/>
          <w:jc w:val="center"/>
        </w:trPr>
        <w:tc>
          <w:tcPr>
            <w:tcW w:w="9752" w:type="dxa"/>
            <w:gridSpan w:val="2"/>
            <w:tcBorders>
              <w:top w:val="nil"/>
              <w:left w:val="nil"/>
              <w:bottom w:val="nil"/>
              <w:right w:val="nil"/>
            </w:tcBorders>
          </w:tcPr>
          <w:p w14:paraId="2E63428C" w14:textId="77777777" w:rsidR="00380C79" w:rsidRPr="000E4F8D" w:rsidRDefault="00380C79" w:rsidP="004C2510"/>
        </w:tc>
      </w:tr>
      <w:tr w:rsidR="00380C79" w14:paraId="4F782965" w14:textId="77777777" w:rsidTr="004C2510">
        <w:trPr>
          <w:trHeight w:val="240"/>
          <w:jc w:val="center"/>
        </w:trPr>
        <w:tc>
          <w:tcPr>
            <w:tcW w:w="4876" w:type="dxa"/>
            <w:tcBorders>
              <w:top w:val="nil"/>
              <w:left w:val="nil"/>
              <w:bottom w:val="nil"/>
              <w:right w:val="nil"/>
            </w:tcBorders>
          </w:tcPr>
          <w:p w14:paraId="6D5BDD27"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7840227E" w14:textId="77777777" w:rsidR="00380C79" w:rsidRPr="000E4F8D" w:rsidRDefault="00380C79" w:rsidP="004C2510">
            <w:pPr>
              <w:pStyle w:val="AmColumnHeading"/>
            </w:pPr>
            <w:r>
              <w:t>Pozměňovací návrh</w:t>
            </w:r>
          </w:p>
        </w:tc>
      </w:tr>
      <w:tr w:rsidR="00380C79" w14:paraId="35C86F17" w14:textId="77777777" w:rsidTr="004C2510">
        <w:trPr>
          <w:jc w:val="center"/>
        </w:trPr>
        <w:tc>
          <w:tcPr>
            <w:tcW w:w="4876" w:type="dxa"/>
            <w:tcBorders>
              <w:top w:val="nil"/>
              <w:left w:val="nil"/>
              <w:bottom w:val="nil"/>
              <w:right w:val="nil"/>
            </w:tcBorders>
          </w:tcPr>
          <w:p w14:paraId="4FD8D7A4" w14:textId="77777777" w:rsidR="00380C79" w:rsidRPr="000E4F8D" w:rsidRDefault="00380C79" w:rsidP="004C2510">
            <w:pPr>
              <w:pStyle w:val="Normal6a"/>
            </w:pPr>
          </w:p>
        </w:tc>
        <w:tc>
          <w:tcPr>
            <w:tcW w:w="4876" w:type="dxa"/>
            <w:tcBorders>
              <w:top w:val="nil"/>
              <w:left w:val="nil"/>
              <w:bottom w:val="nil"/>
              <w:right w:val="nil"/>
            </w:tcBorders>
          </w:tcPr>
          <w:p w14:paraId="4CD58126" w14:textId="72117F6A" w:rsidR="00380C79" w:rsidRPr="000E4F8D" w:rsidRDefault="00380C79" w:rsidP="004C2510">
            <w:pPr>
              <w:pStyle w:val="Normal6a"/>
            </w:pPr>
            <w:r>
              <w:rPr>
                <w:b/>
                <w:i/>
              </w:rPr>
              <w:t>14a.</w:t>
            </w:r>
            <w:r>
              <w:tab/>
            </w:r>
            <w:r>
              <w:rPr>
                <w:b/>
                <w:i/>
              </w:rPr>
              <w:t>oceňuje zkušenosti Ukrajiny</w:t>
            </w:r>
            <w:r>
              <w:rPr>
                <w:b/>
                <w:i/>
              </w:rPr>
              <w:t xml:space="preserve"> v </w:t>
            </w:r>
            <w:r>
              <w:rPr>
                <w:b/>
                <w:i/>
              </w:rPr>
              <w:t>oblasti civilní ochrany, řešení krizí</w:t>
            </w:r>
            <w:r>
              <w:rPr>
                <w:b/>
                <w:i/>
              </w:rPr>
              <w:t xml:space="preserve"> a </w:t>
            </w:r>
            <w:r>
              <w:rPr>
                <w:b/>
                <w:i/>
              </w:rPr>
              <w:t>odolnosti vůči hybridním hrozbám; vyzývá</w:t>
            </w:r>
            <w:r>
              <w:rPr>
                <w:b/>
                <w:i/>
              </w:rPr>
              <w:t xml:space="preserve"> k </w:t>
            </w:r>
            <w:r>
              <w:rPr>
                <w:b/>
                <w:i/>
              </w:rPr>
              <w:t>systematickému sdílení těchto zkušeností</w:t>
            </w:r>
            <w:r>
              <w:rPr>
                <w:b/>
                <w:i/>
              </w:rPr>
              <w:t xml:space="preserve"> s </w:t>
            </w:r>
            <w:r>
              <w:rPr>
                <w:b/>
                <w:i/>
              </w:rPr>
              <w:t>členskými státy EU</w:t>
            </w:r>
            <w:r>
              <w:rPr>
                <w:b/>
                <w:i/>
              </w:rPr>
              <w:t xml:space="preserve"> a k </w:t>
            </w:r>
            <w:r>
              <w:rPr>
                <w:b/>
                <w:i/>
              </w:rPr>
              <w:t>posílení spolupráce</w:t>
            </w:r>
            <w:r>
              <w:rPr>
                <w:b/>
                <w:i/>
              </w:rPr>
              <w:t xml:space="preserve"> v </w:t>
            </w:r>
            <w:r>
              <w:rPr>
                <w:b/>
                <w:i/>
              </w:rPr>
              <w:t>oblasti civilní obrany</w:t>
            </w:r>
            <w:r>
              <w:rPr>
                <w:b/>
                <w:i/>
              </w:rPr>
              <w:t xml:space="preserve"> a </w:t>
            </w:r>
            <w:r>
              <w:rPr>
                <w:b/>
                <w:i/>
              </w:rPr>
              <w:t>boje proti dezinformacím;</w:t>
            </w:r>
          </w:p>
        </w:tc>
      </w:tr>
    </w:tbl>
    <w:p w14:paraId="655A887D"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D331A05" w14:textId="77777777" w:rsidR="00380C79" w:rsidRPr="000E4F8D" w:rsidRDefault="00380C79" w:rsidP="00380C79">
      <w:r>
        <w:rPr>
          <w:rStyle w:val="HideTWBExt"/>
        </w:rPr>
        <w:t>&lt;/Amend&gt;</w:t>
      </w:r>
    </w:p>
    <w:p w14:paraId="636B5387"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378</w:t>
      </w:r>
      <w:r>
        <w:rPr>
          <w:rStyle w:val="HideTWBExt"/>
          <w:b w:val="0"/>
        </w:rPr>
        <w:t>&lt;/NumAm&gt;</w:t>
      </w:r>
    </w:p>
    <w:p w14:paraId="27704C11"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1A2302D7" w14:textId="77777777" w:rsidR="00380C79" w:rsidRPr="000E4F8D" w:rsidRDefault="00380C79" w:rsidP="00380C79">
      <w:pPr>
        <w:pStyle w:val="NormalBold"/>
      </w:pPr>
      <w:r>
        <w:rPr>
          <w:rStyle w:val="HideTWBExt"/>
          <w:b w:val="0"/>
        </w:rPr>
        <w:t>&lt;/RepeatBlock-By&gt;</w:t>
      </w:r>
    </w:p>
    <w:p w14:paraId="4C30C3B4"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5D0A2D1" w14:textId="78B88BD2" w:rsidR="00380C79" w:rsidRPr="000E4F8D" w:rsidRDefault="00380C79" w:rsidP="00380C79">
      <w:pPr>
        <w:pStyle w:val="NormalBold"/>
      </w:pPr>
      <w:r>
        <w:rPr>
          <w:rStyle w:val="HideTWBExt"/>
          <w:b w:val="0"/>
        </w:rPr>
        <w:t>&lt;Article&gt;</w:t>
      </w:r>
      <w:r>
        <w:t>Bod 14</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821D105" w14:textId="77777777" w:rsidTr="004C2510">
        <w:trPr>
          <w:trHeight w:hRule="exact" w:val="240"/>
          <w:jc w:val="center"/>
        </w:trPr>
        <w:tc>
          <w:tcPr>
            <w:tcW w:w="9752" w:type="dxa"/>
            <w:gridSpan w:val="2"/>
            <w:tcBorders>
              <w:top w:val="nil"/>
              <w:left w:val="nil"/>
              <w:bottom w:val="nil"/>
              <w:right w:val="nil"/>
            </w:tcBorders>
          </w:tcPr>
          <w:p w14:paraId="3002D7E9" w14:textId="77777777" w:rsidR="00380C79" w:rsidRPr="000E4F8D" w:rsidRDefault="00380C79" w:rsidP="004C2510"/>
        </w:tc>
      </w:tr>
      <w:tr w:rsidR="00380C79" w14:paraId="2C1DE1C3" w14:textId="77777777" w:rsidTr="004C2510">
        <w:trPr>
          <w:trHeight w:val="240"/>
          <w:jc w:val="center"/>
        </w:trPr>
        <w:tc>
          <w:tcPr>
            <w:tcW w:w="4876" w:type="dxa"/>
            <w:tcBorders>
              <w:top w:val="nil"/>
              <w:left w:val="nil"/>
              <w:bottom w:val="nil"/>
              <w:right w:val="nil"/>
            </w:tcBorders>
          </w:tcPr>
          <w:p w14:paraId="445CA2AE"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0D9BC69" w14:textId="77777777" w:rsidR="00380C79" w:rsidRPr="000E4F8D" w:rsidRDefault="00380C79" w:rsidP="004C2510">
            <w:pPr>
              <w:pStyle w:val="AmColumnHeading"/>
            </w:pPr>
            <w:r>
              <w:t>Pozměňovací návrh</w:t>
            </w:r>
          </w:p>
        </w:tc>
      </w:tr>
      <w:tr w:rsidR="00380C79" w14:paraId="141E94EB" w14:textId="77777777" w:rsidTr="004C2510">
        <w:trPr>
          <w:jc w:val="center"/>
        </w:trPr>
        <w:tc>
          <w:tcPr>
            <w:tcW w:w="4876" w:type="dxa"/>
            <w:tcBorders>
              <w:top w:val="nil"/>
              <w:left w:val="nil"/>
              <w:bottom w:val="nil"/>
              <w:right w:val="nil"/>
            </w:tcBorders>
          </w:tcPr>
          <w:p w14:paraId="116AB29C" w14:textId="77777777" w:rsidR="00380C79" w:rsidRPr="000E4F8D" w:rsidRDefault="00380C79" w:rsidP="004C2510">
            <w:pPr>
              <w:pStyle w:val="Normal6a"/>
            </w:pPr>
          </w:p>
        </w:tc>
        <w:tc>
          <w:tcPr>
            <w:tcW w:w="4876" w:type="dxa"/>
            <w:tcBorders>
              <w:top w:val="nil"/>
              <w:left w:val="nil"/>
              <w:bottom w:val="nil"/>
              <w:right w:val="nil"/>
            </w:tcBorders>
          </w:tcPr>
          <w:p w14:paraId="4552CA10" w14:textId="52052363" w:rsidR="00380C79" w:rsidRPr="000E4F8D" w:rsidRDefault="00380C79" w:rsidP="004C2510">
            <w:pPr>
              <w:pStyle w:val="Normal6a"/>
            </w:pPr>
            <w:r>
              <w:rPr>
                <w:b/>
                <w:i/>
              </w:rPr>
              <w:t>14 a.</w:t>
            </w:r>
            <w:r>
              <w:tab/>
            </w:r>
            <w:r>
              <w:rPr>
                <w:b/>
                <w:i/>
              </w:rPr>
              <w:t>vítá další práci, kterou Ukrajina vykonala ve spolupráci</w:t>
            </w:r>
            <w:r>
              <w:rPr>
                <w:b/>
                <w:i/>
              </w:rPr>
              <w:t xml:space="preserve"> s </w:t>
            </w:r>
            <w:r>
              <w:rPr>
                <w:b/>
                <w:i/>
              </w:rPr>
              <w:t>mezinárodními partnery</w:t>
            </w:r>
            <w:r>
              <w:rPr>
                <w:b/>
                <w:i/>
              </w:rPr>
              <w:t xml:space="preserve"> s </w:t>
            </w:r>
            <w:r>
              <w:rPr>
                <w:b/>
                <w:i/>
              </w:rPr>
              <w:t>cílem posílit uplatňování základních svobod</w:t>
            </w:r>
            <w:r>
              <w:rPr>
                <w:b/>
                <w:i/>
              </w:rPr>
              <w:t xml:space="preserve"> a </w:t>
            </w:r>
            <w:r>
              <w:rPr>
                <w:b/>
                <w:i/>
              </w:rPr>
              <w:t>lidských práv, zejména ve vztahu</w:t>
            </w:r>
            <w:r>
              <w:rPr>
                <w:b/>
                <w:i/>
              </w:rPr>
              <w:t xml:space="preserve"> k </w:t>
            </w:r>
            <w:r>
              <w:rPr>
                <w:b/>
                <w:i/>
              </w:rPr>
              <w:t>národnostním menšinám, boji proti diskriminaci</w:t>
            </w:r>
            <w:r>
              <w:rPr>
                <w:b/>
                <w:i/>
              </w:rPr>
              <w:t xml:space="preserve"> a </w:t>
            </w:r>
            <w:r>
              <w:rPr>
                <w:b/>
                <w:i/>
              </w:rPr>
              <w:t>trestným činům</w:t>
            </w:r>
            <w:r>
              <w:rPr>
                <w:b/>
                <w:i/>
              </w:rPr>
              <w:t xml:space="preserve"> z </w:t>
            </w:r>
            <w:r>
              <w:rPr>
                <w:b/>
                <w:i/>
              </w:rPr>
              <w:t>nenávisti;</w:t>
            </w:r>
          </w:p>
        </w:tc>
      </w:tr>
    </w:tbl>
    <w:p w14:paraId="7443AB53"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3107295" w14:textId="77777777" w:rsidR="00380C79" w:rsidRPr="000E4F8D" w:rsidRDefault="00380C79" w:rsidP="00380C79">
      <w:r>
        <w:rPr>
          <w:rStyle w:val="HideTWBExt"/>
        </w:rPr>
        <w:t>&lt;/Amend&gt;</w:t>
      </w:r>
    </w:p>
    <w:p w14:paraId="74CAB98B"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379</w:t>
      </w:r>
      <w:r>
        <w:rPr>
          <w:rStyle w:val="HideTWBExt"/>
          <w:b w:val="0"/>
        </w:rPr>
        <w:t>&lt;/NumAm&gt;</w:t>
      </w:r>
    </w:p>
    <w:p w14:paraId="203CF6F8" w14:textId="77777777" w:rsidR="00380C79" w:rsidRPr="000E4F8D" w:rsidRDefault="00380C79" w:rsidP="00380C79">
      <w:pPr>
        <w:pStyle w:val="NormalBold"/>
      </w:pPr>
      <w:r>
        <w:rPr>
          <w:rStyle w:val="HideTWBExt"/>
          <w:b w:val="0"/>
        </w:rPr>
        <w:t>&lt;RepeatBlock-By&gt;&lt;Members&gt;</w:t>
      </w:r>
      <w:r>
        <w:t>Michał Dworczyk</w:t>
      </w:r>
      <w:r>
        <w:rPr>
          <w:rStyle w:val="HideTWBExt"/>
          <w:b w:val="0"/>
        </w:rPr>
        <w:t>&lt;/Members&gt;</w:t>
      </w:r>
    </w:p>
    <w:p w14:paraId="5DDB4A1B" w14:textId="77777777" w:rsidR="00380C79" w:rsidRPr="000E4F8D" w:rsidRDefault="00380C79" w:rsidP="00380C79">
      <w:pPr>
        <w:pStyle w:val="NormalBold"/>
      </w:pPr>
      <w:r>
        <w:rPr>
          <w:rStyle w:val="HideTWBExt"/>
          <w:b w:val="0"/>
        </w:rPr>
        <w:t>&lt;/RepeatBlock-By&gt;</w:t>
      </w:r>
    </w:p>
    <w:p w14:paraId="40B6C89F"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3F3B5B4C" w14:textId="03A2CE20" w:rsidR="00380C79" w:rsidRPr="000E4F8D" w:rsidRDefault="00380C79" w:rsidP="00380C79">
      <w:pPr>
        <w:pStyle w:val="NormalBold"/>
      </w:pPr>
      <w:r>
        <w:rPr>
          <w:rStyle w:val="HideTWBExt"/>
          <w:b w:val="0"/>
        </w:rPr>
        <w:t>&lt;Article&gt;</w:t>
      </w:r>
      <w:r>
        <w:t>Bod 14</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66AE47A" w14:textId="77777777" w:rsidTr="004C2510">
        <w:trPr>
          <w:trHeight w:hRule="exact" w:val="240"/>
          <w:jc w:val="center"/>
        </w:trPr>
        <w:tc>
          <w:tcPr>
            <w:tcW w:w="9752" w:type="dxa"/>
            <w:gridSpan w:val="2"/>
            <w:tcBorders>
              <w:top w:val="nil"/>
              <w:left w:val="nil"/>
              <w:bottom w:val="nil"/>
              <w:right w:val="nil"/>
            </w:tcBorders>
          </w:tcPr>
          <w:p w14:paraId="632A3CC9" w14:textId="77777777" w:rsidR="00380C79" w:rsidRPr="000E4F8D" w:rsidRDefault="00380C79" w:rsidP="004C2510"/>
        </w:tc>
      </w:tr>
      <w:tr w:rsidR="00380C79" w14:paraId="412F2977" w14:textId="77777777" w:rsidTr="004C2510">
        <w:trPr>
          <w:trHeight w:val="240"/>
          <w:jc w:val="center"/>
        </w:trPr>
        <w:tc>
          <w:tcPr>
            <w:tcW w:w="4876" w:type="dxa"/>
            <w:tcBorders>
              <w:top w:val="nil"/>
              <w:left w:val="nil"/>
              <w:bottom w:val="nil"/>
              <w:right w:val="nil"/>
            </w:tcBorders>
          </w:tcPr>
          <w:p w14:paraId="2DCC0705"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07361779" w14:textId="77777777" w:rsidR="00380C79" w:rsidRPr="000E4F8D" w:rsidRDefault="00380C79" w:rsidP="004C2510">
            <w:pPr>
              <w:pStyle w:val="AmColumnHeading"/>
            </w:pPr>
            <w:r>
              <w:t>Pozměňovací návrh</w:t>
            </w:r>
          </w:p>
        </w:tc>
      </w:tr>
      <w:tr w:rsidR="00380C79" w14:paraId="66B3C2E9" w14:textId="77777777" w:rsidTr="004C2510">
        <w:trPr>
          <w:jc w:val="center"/>
        </w:trPr>
        <w:tc>
          <w:tcPr>
            <w:tcW w:w="4876" w:type="dxa"/>
            <w:tcBorders>
              <w:top w:val="nil"/>
              <w:left w:val="nil"/>
              <w:bottom w:val="nil"/>
              <w:right w:val="nil"/>
            </w:tcBorders>
          </w:tcPr>
          <w:p w14:paraId="49569006" w14:textId="77777777" w:rsidR="00380C79" w:rsidRPr="000E4F8D" w:rsidRDefault="00380C79" w:rsidP="004C2510">
            <w:pPr>
              <w:pStyle w:val="Normal6a"/>
            </w:pPr>
          </w:p>
        </w:tc>
        <w:tc>
          <w:tcPr>
            <w:tcW w:w="4876" w:type="dxa"/>
            <w:tcBorders>
              <w:top w:val="nil"/>
              <w:left w:val="nil"/>
              <w:bottom w:val="nil"/>
              <w:right w:val="nil"/>
            </w:tcBorders>
          </w:tcPr>
          <w:p w14:paraId="18E00F32" w14:textId="23F1909B" w:rsidR="00380C79" w:rsidRPr="000E4F8D" w:rsidRDefault="00380C79" w:rsidP="004C2510">
            <w:pPr>
              <w:pStyle w:val="Normal6a"/>
            </w:pPr>
            <w:r>
              <w:rPr>
                <w:b/>
                <w:i/>
              </w:rPr>
              <w:t>14a.</w:t>
            </w:r>
            <w:r>
              <w:tab/>
            </w:r>
            <w:r>
              <w:rPr>
                <w:b/>
                <w:i/>
              </w:rPr>
              <w:t>vyzývá</w:t>
            </w:r>
            <w:r>
              <w:rPr>
                <w:b/>
                <w:i/>
              </w:rPr>
              <w:t xml:space="preserve"> k </w:t>
            </w:r>
            <w:r>
              <w:rPr>
                <w:b/>
                <w:i/>
              </w:rPr>
              <w:t>podpoře mezinárodních mechanismů pro dokumentaci válečných zločinů, včetně shromažďování, uchovávání</w:t>
            </w:r>
            <w:r>
              <w:rPr>
                <w:b/>
                <w:i/>
              </w:rPr>
              <w:t xml:space="preserve"> a </w:t>
            </w:r>
            <w:r>
              <w:rPr>
                <w:b/>
                <w:i/>
              </w:rPr>
              <w:t>analýzy důkazů,</w:t>
            </w:r>
            <w:r>
              <w:rPr>
                <w:b/>
                <w:i/>
              </w:rPr>
              <w:t xml:space="preserve"> s </w:t>
            </w:r>
            <w:r>
              <w:rPr>
                <w:b/>
                <w:i/>
              </w:rPr>
              <w:t>cílem umožnit účinné stíhání jejich pachatelů</w:t>
            </w:r>
            <w:r>
              <w:rPr>
                <w:b/>
                <w:i/>
              </w:rPr>
              <w:t xml:space="preserve"> a </w:t>
            </w:r>
            <w:r>
              <w:rPr>
                <w:b/>
                <w:i/>
              </w:rPr>
              <w:t>bojovat proti beztrestnosti;</w:t>
            </w:r>
          </w:p>
        </w:tc>
      </w:tr>
    </w:tbl>
    <w:p w14:paraId="19494501"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2AE90178" w14:textId="77777777" w:rsidR="00380C79" w:rsidRPr="000E4F8D" w:rsidRDefault="00380C79" w:rsidP="00380C79">
      <w:r>
        <w:rPr>
          <w:rStyle w:val="HideTWBExt"/>
        </w:rPr>
        <w:t>&lt;/Amend&gt;</w:t>
      </w:r>
    </w:p>
    <w:p w14:paraId="7A828790"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380</w:t>
      </w:r>
      <w:r>
        <w:rPr>
          <w:rStyle w:val="HideTWBExt"/>
          <w:b w:val="0"/>
        </w:rPr>
        <w:t>&lt;/NumAm&gt;</w:t>
      </w:r>
    </w:p>
    <w:p w14:paraId="7C97A787" w14:textId="77777777" w:rsidR="00380C79" w:rsidRPr="000E4F8D" w:rsidRDefault="00380C79" w:rsidP="00380C79">
      <w:pPr>
        <w:pStyle w:val="NormalBold"/>
      </w:pPr>
      <w:r>
        <w:rPr>
          <w:rStyle w:val="HideTWBExt"/>
          <w:b w:val="0"/>
        </w:rPr>
        <w:t>&lt;RepeatBlock-By&gt;&lt;Members&gt;</w:t>
      </w:r>
      <w:r>
        <w:t>Petras Auštrevičius, Dan Barna, Hilde Vautmans, Lucia Yar, Marie-Agnes Strack-Zimmermann, Urmas Paet, Malik Azmani, Michał Kobosko</w:t>
      </w:r>
      <w:r>
        <w:rPr>
          <w:rStyle w:val="HideTWBExt"/>
          <w:b w:val="0"/>
        </w:rPr>
        <w:t>&lt;/Members&gt;</w:t>
      </w:r>
    </w:p>
    <w:p w14:paraId="6102EEEF" w14:textId="77777777" w:rsidR="00380C79" w:rsidRPr="000E4F8D" w:rsidRDefault="00380C79" w:rsidP="00380C79">
      <w:pPr>
        <w:pStyle w:val="NormalBold"/>
      </w:pPr>
      <w:r>
        <w:rPr>
          <w:rStyle w:val="HideTWBExt"/>
          <w:b w:val="0"/>
        </w:rPr>
        <w:t>&lt;/RepeatBlock-By&gt;</w:t>
      </w:r>
    </w:p>
    <w:p w14:paraId="489541A2"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103B287" w14:textId="11BCCCD6" w:rsidR="00380C79" w:rsidRPr="000E4F8D" w:rsidRDefault="00380C79" w:rsidP="00380C79">
      <w:pPr>
        <w:pStyle w:val="NormalBold"/>
      </w:pPr>
      <w:r>
        <w:rPr>
          <w:rStyle w:val="HideTWBExt"/>
          <w:b w:val="0"/>
        </w:rPr>
        <w:t>&lt;Article&gt;</w:t>
      </w:r>
      <w:r>
        <w:t>Bod 14</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1E38823" w14:textId="77777777" w:rsidTr="004C2510">
        <w:trPr>
          <w:trHeight w:hRule="exact" w:val="240"/>
          <w:jc w:val="center"/>
        </w:trPr>
        <w:tc>
          <w:tcPr>
            <w:tcW w:w="9752" w:type="dxa"/>
            <w:gridSpan w:val="2"/>
            <w:tcBorders>
              <w:top w:val="nil"/>
              <w:left w:val="nil"/>
              <w:bottom w:val="nil"/>
              <w:right w:val="nil"/>
            </w:tcBorders>
          </w:tcPr>
          <w:p w14:paraId="25E4B43E" w14:textId="77777777" w:rsidR="00380C79" w:rsidRPr="000E4F8D" w:rsidRDefault="00380C79" w:rsidP="004C2510"/>
        </w:tc>
      </w:tr>
      <w:tr w:rsidR="00380C79" w14:paraId="68E99CCE" w14:textId="77777777" w:rsidTr="004C2510">
        <w:trPr>
          <w:trHeight w:val="240"/>
          <w:jc w:val="center"/>
        </w:trPr>
        <w:tc>
          <w:tcPr>
            <w:tcW w:w="4876" w:type="dxa"/>
            <w:tcBorders>
              <w:top w:val="nil"/>
              <w:left w:val="nil"/>
              <w:bottom w:val="nil"/>
              <w:right w:val="nil"/>
            </w:tcBorders>
          </w:tcPr>
          <w:p w14:paraId="20EA89D9"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0B70938" w14:textId="77777777" w:rsidR="00380C79" w:rsidRPr="000E4F8D" w:rsidRDefault="00380C79" w:rsidP="004C2510">
            <w:pPr>
              <w:pStyle w:val="AmColumnHeading"/>
            </w:pPr>
            <w:r>
              <w:t>Pozměňovací návrh</w:t>
            </w:r>
          </w:p>
        </w:tc>
      </w:tr>
      <w:tr w:rsidR="00380C79" w14:paraId="0CE9A8DE" w14:textId="77777777" w:rsidTr="004C2510">
        <w:trPr>
          <w:jc w:val="center"/>
        </w:trPr>
        <w:tc>
          <w:tcPr>
            <w:tcW w:w="4876" w:type="dxa"/>
            <w:tcBorders>
              <w:top w:val="nil"/>
              <w:left w:val="nil"/>
              <w:bottom w:val="nil"/>
              <w:right w:val="nil"/>
            </w:tcBorders>
          </w:tcPr>
          <w:p w14:paraId="65318784" w14:textId="77777777" w:rsidR="00380C79" w:rsidRPr="000E4F8D" w:rsidRDefault="00380C79" w:rsidP="004C2510">
            <w:pPr>
              <w:pStyle w:val="Normal6a"/>
            </w:pPr>
          </w:p>
        </w:tc>
        <w:tc>
          <w:tcPr>
            <w:tcW w:w="4876" w:type="dxa"/>
            <w:tcBorders>
              <w:top w:val="nil"/>
              <w:left w:val="nil"/>
              <w:bottom w:val="nil"/>
              <w:right w:val="nil"/>
            </w:tcBorders>
          </w:tcPr>
          <w:p w14:paraId="3828B662" w14:textId="3386F311" w:rsidR="00380C79" w:rsidRPr="000E4F8D" w:rsidRDefault="00380C79" w:rsidP="004C2510">
            <w:pPr>
              <w:pStyle w:val="Normal6a"/>
            </w:pPr>
            <w:r>
              <w:rPr>
                <w:b/>
                <w:i/>
              </w:rPr>
              <w:t>14a.</w:t>
            </w:r>
            <w:r>
              <w:tab/>
            </w:r>
            <w:r>
              <w:rPr>
                <w:b/>
                <w:i/>
              </w:rPr>
              <w:t>vítá využívání nástrojů digitální demokracie, včetně elektronických petic</w:t>
            </w:r>
            <w:r>
              <w:rPr>
                <w:b/>
                <w:i/>
              </w:rPr>
              <w:t xml:space="preserve"> a </w:t>
            </w:r>
            <w:r>
              <w:rPr>
                <w:b/>
                <w:i/>
              </w:rPr>
              <w:t>otevřených dopisů,</w:t>
            </w:r>
            <w:r>
              <w:rPr>
                <w:b/>
                <w:i/>
              </w:rPr>
              <w:t xml:space="preserve"> a </w:t>
            </w:r>
            <w:r>
              <w:rPr>
                <w:b/>
                <w:i/>
              </w:rPr>
              <w:t>vybízí ke strukturovanějším</w:t>
            </w:r>
            <w:r>
              <w:rPr>
                <w:b/>
                <w:i/>
              </w:rPr>
              <w:t xml:space="preserve"> a </w:t>
            </w:r>
            <w:r>
              <w:rPr>
                <w:b/>
                <w:i/>
              </w:rPr>
              <w:t>institucionalizovanějším formám občanské angažovanosti,</w:t>
            </w:r>
            <w:r>
              <w:rPr>
                <w:b/>
                <w:i/>
              </w:rPr>
              <w:t xml:space="preserve"> a </w:t>
            </w:r>
            <w:r>
              <w:rPr>
                <w:b/>
                <w:i/>
              </w:rPr>
              <w:t>to</w:t>
            </w:r>
            <w:r>
              <w:rPr>
                <w:b/>
                <w:i/>
              </w:rPr>
              <w:t xml:space="preserve"> i </w:t>
            </w:r>
            <w:r>
              <w:rPr>
                <w:b/>
                <w:i/>
              </w:rPr>
              <w:t>pro diaspory;</w:t>
            </w:r>
          </w:p>
        </w:tc>
      </w:tr>
    </w:tbl>
    <w:p w14:paraId="7B000943"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4B704D85" w14:textId="77777777" w:rsidR="00380C79" w:rsidRPr="000E4F8D" w:rsidRDefault="00380C79" w:rsidP="00380C79">
      <w:r>
        <w:rPr>
          <w:rStyle w:val="HideTWBExt"/>
        </w:rPr>
        <w:t>&lt;/Amend&gt;</w:t>
      </w:r>
    </w:p>
    <w:p w14:paraId="14D89EED"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381</w:t>
      </w:r>
      <w:r>
        <w:rPr>
          <w:rStyle w:val="HideTWBExt"/>
          <w:b w:val="0"/>
        </w:rPr>
        <w:t>&lt;/NumAm&gt;</w:t>
      </w:r>
    </w:p>
    <w:p w14:paraId="5555A66A" w14:textId="77777777" w:rsidR="00380C79" w:rsidRPr="000E4F8D" w:rsidRDefault="00380C79" w:rsidP="00380C79">
      <w:pPr>
        <w:pStyle w:val="NormalBold"/>
      </w:pPr>
      <w:r>
        <w:rPr>
          <w:rStyle w:val="HideTWBExt"/>
          <w:b w:val="0"/>
        </w:rPr>
        <w:t>&lt;RepeatBlock-By&gt;&lt;Members&gt;</w:t>
      </w:r>
      <w:r>
        <w:t>Viktória Ferenc, Kinga Gál</w:t>
      </w:r>
      <w:r>
        <w:rPr>
          <w:rStyle w:val="HideTWBExt"/>
          <w:b w:val="0"/>
        </w:rPr>
        <w:t>&lt;/Members&gt;</w:t>
      </w:r>
    </w:p>
    <w:p w14:paraId="51DE12D0" w14:textId="77777777" w:rsidR="00380C79" w:rsidRPr="000E4F8D" w:rsidRDefault="00380C79" w:rsidP="00380C79">
      <w:pPr>
        <w:pStyle w:val="NormalBold"/>
      </w:pPr>
      <w:r>
        <w:rPr>
          <w:rStyle w:val="HideTWBExt"/>
          <w:b w:val="0"/>
        </w:rPr>
        <w:t>&lt;/RepeatBlock-By&gt;</w:t>
      </w:r>
    </w:p>
    <w:p w14:paraId="4F849B64"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D4A1F66" w14:textId="77777777" w:rsidR="00380C79" w:rsidRPr="000E4F8D" w:rsidRDefault="00380C79" w:rsidP="00380C79">
      <w:pPr>
        <w:pStyle w:val="NormalBold"/>
      </w:pPr>
      <w:r>
        <w:rPr>
          <w:rStyle w:val="HideTWBExt"/>
          <w:b w:val="0"/>
        </w:rPr>
        <w:t>&lt;Article&gt;</w:t>
      </w:r>
      <w:r>
        <w:t>Bod 14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963A10F" w14:textId="77777777" w:rsidTr="004C2510">
        <w:trPr>
          <w:trHeight w:hRule="exact" w:val="240"/>
          <w:jc w:val="center"/>
        </w:trPr>
        <w:tc>
          <w:tcPr>
            <w:tcW w:w="9752" w:type="dxa"/>
            <w:gridSpan w:val="2"/>
            <w:tcBorders>
              <w:top w:val="nil"/>
              <w:left w:val="nil"/>
              <w:bottom w:val="nil"/>
              <w:right w:val="nil"/>
            </w:tcBorders>
          </w:tcPr>
          <w:p w14:paraId="0FA35E41" w14:textId="77777777" w:rsidR="00380C79" w:rsidRPr="000E4F8D" w:rsidRDefault="00380C79" w:rsidP="004C2510"/>
        </w:tc>
      </w:tr>
      <w:tr w:rsidR="00380C79" w14:paraId="25C3D205" w14:textId="77777777" w:rsidTr="004C2510">
        <w:trPr>
          <w:trHeight w:val="240"/>
          <w:jc w:val="center"/>
        </w:trPr>
        <w:tc>
          <w:tcPr>
            <w:tcW w:w="4876" w:type="dxa"/>
            <w:tcBorders>
              <w:top w:val="nil"/>
              <w:left w:val="nil"/>
              <w:bottom w:val="nil"/>
              <w:right w:val="nil"/>
            </w:tcBorders>
          </w:tcPr>
          <w:p w14:paraId="4E266DD4"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3502C64" w14:textId="77777777" w:rsidR="00380C79" w:rsidRPr="000E4F8D" w:rsidRDefault="00380C79" w:rsidP="004C2510">
            <w:pPr>
              <w:pStyle w:val="AmColumnHeading"/>
            </w:pPr>
            <w:r>
              <w:t>Pozměňovací návrh</w:t>
            </w:r>
          </w:p>
        </w:tc>
      </w:tr>
      <w:tr w:rsidR="00380C79" w14:paraId="460A4E09" w14:textId="77777777" w:rsidTr="004C2510">
        <w:trPr>
          <w:jc w:val="center"/>
        </w:trPr>
        <w:tc>
          <w:tcPr>
            <w:tcW w:w="4876" w:type="dxa"/>
            <w:tcBorders>
              <w:top w:val="nil"/>
              <w:left w:val="nil"/>
              <w:bottom w:val="nil"/>
              <w:right w:val="nil"/>
            </w:tcBorders>
          </w:tcPr>
          <w:p w14:paraId="645CCD8D" w14:textId="77777777" w:rsidR="00380C79" w:rsidRPr="000E4F8D" w:rsidRDefault="00380C79" w:rsidP="004C2510">
            <w:pPr>
              <w:pStyle w:val="Normal6a"/>
            </w:pPr>
          </w:p>
        </w:tc>
        <w:tc>
          <w:tcPr>
            <w:tcW w:w="4876" w:type="dxa"/>
            <w:tcBorders>
              <w:top w:val="nil"/>
              <w:left w:val="nil"/>
              <w:bottom w:val="nil"/>
              <w:right w:val="nil"/>
            </w:tcBorders>
          </w:tcPr>
          <w:p w14:paraId="57467BDA" w14:textId="23564C8A" w:rsidR="00380C79" w:rsidRPr="000E4F8D" w:rsidRDefault="00380C79" w:rsidP="004C2510">
            <w:pPr>
              <w:pStyle w:val="Normal6a"/>
            </w:pPr>
            <w:r>
              <w:rPr>
                <w:b/>
                <w:i/>
              </w:rPr>
              <w:t>14b.</w:t>
            </w:r>
            <w:r>
              <w:tab/>
            </w:r>
            <w:r>
              <w:rPr>
                <w:b/>
                <w:i/>
              </w:rPr>
              <w:t>konstatuje, že Komise uznává, že si je vědoma stížností týkajících se náborových praktik na Ukrajině; vyjadřuje však politování nad tím, že namísto toho, aby Komise řešila tyto obavy konkrétními</w:t>
            </w:r>
            <w:r>
              <w:rPr>
                <w:b/>
                <w:i/>
              </w:rPr>
              <w:t xml:space="preserve"> a </w:t>
            </w:r>
            <w:r>
              <w:rPr>
                <w:b/>
                <w:i/>
              </w:rPr>
              <w:t>okamžitými následnými opatřeními, odkazuje především na budoucí zahájení jednání</w:t>
            </w:r>
            <w:r>
              <w:rPr>
                <w:b/>
                <w:i/>
              </w:rPr>
              <w:t xml:space="preserve"> v </w:t>
            </w:r>
            <w:r>
              <w:rPr>
                <w:b/>
                <w:i/>
              </w:rPr>
              <w:t>rámci tematického okruhu týkajícího se základních zásad jako na vhodný rámec pro řešení těchto otázek; zdůrazňuje, že hrozí, že takový přístup odloží účinné řešení závažných problémů</w:t>
            </w:r>
            <w:r>
              <w:rPr>
                <w:b/>
                <w:i/>
              </w:rPr>
              <w:t xml:space="preserve"> v </w:t>
            </w:r>
            <w:r>
              <w:rPr>
                <w:b/>
                <w:i/>
              </w:rPr>
              <w:t>oblasti lidských práv, místo aby zajistil jejich rychlé</w:t>
            </w:r>
            <w:r>
              <w:rPr>
                <w:b/>
                <w:i/>
              </w:rPr>
              <w:t xml:space="preserve"> a </w:t>
            </w:r>
            <w:r>
              <w:rPr>
                <w:b/>
                <w:i/>
              </w:rPr>
              <w:t>hmatatelné řešení; zdůrazňuje, že zahájení jednání</w:t>
            </w:r>
            <w:r>
              <w:rPr>
                <w:b/>
                <w:i/>
              </w:rPr>
              <w:t xml:space="preserve"> v </w:t>
            </w:r>
            <w:r>
              <w:rPr>
                <w:b/>
                <w:i/>
              </w:rPr>
              <w:t>rámci tematického okruhu týkajícího se základních zásad by nemělo sloužit jako náhrada okamžitých opatření</w:t>
            </w:r>
            <w:r>
              <w:rPr>
                <w:b/>
                <w:i/>
              </w:rPr>
              <w:t xml:space="preserve"> a </w:t>
            </w:r>
            <w:r>
              <w:rPr>
                <w:b/>
                <w:i/>
              </w:rPr>
              <w:t>že tyto závažné problémy</w:t>
            </w:r>
            <w:r>
              <w:rPr>
                <w:b/>
                <w:i/>
              </w:rPr>
              <w:t xml:space="preserve"> v </w:t>
            </w:r>
            <w:r>
              <w:rPr>
                <w:b/>
                <w:i/>
              </w:rPr>
              <w:t>oblasti lidských práv musí být před otevřením tematického okruhu účinně řešeny;</w:t>
            </w:r>
          </w:p>
        </w:tc>
      </w:tr>
    </w:tbl>
    <w:p w14:paraId="14608211"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56A9500" w14:textId="77777777" w:rsidR="00380C79" w:rsidRPr="000E4F8D" w:rsidRDefault="00380C79" w:rsidP="00380C79">
      <w:r>
        <w:rPr>
          <w:rStyle w:val="HideTWBExt"/>
        </w:rPr>
        <w:t>&lt;/Amend&gt;</w:t>
      </w:r>
    </w:p>
    <w:p w14:paraId="7F415FAA"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382</w:t>
      </w:r>
      <w:r>
        <w:rPr>
          <w:rStyle w:val="HideTWBExt"/>
          <w:b w:val="0"/>
        </w:rPr>
        <w:t>&lt;/NumAm&gt;</w:t>
      </w:r>
    </w:p>
    <w:p w14:paraId="09FFFF96" w14:textId="77777777" w:rsidR="00380C79" w:rsidRPr="000E4F8D" w:rsidRDefault="00380C79" w:rsidP="00380C79">
      <w:pPr>
        <w:pStyle w:val="NormalBold"/>
      </w:pPr>
      <w:r>
        <w:rPr>
          <w:rStyle w:val="HideTWBExt"/>
          <w:b w:val="0"/>
        </w:rPr>
        <w:t>&lt;RepeatBlock-By&gt;&lt;Members&gt;</w:t>
      </w:r>
      <w:r>
        <w:t>Ivaylo Valchev</w:t>
      </w:r>
      <w:r>
        <w:rPr>
          <w:rStyle w:val="HideTWBExt"/>
          <w:b w:val="0"/>
        </w:rPr>
        <w:t>&lt;/Members&gt;</w:t>
      </w:r>
    </w:p>
    <w:p w14:paraId="3CFCD6AA" w14:textId="77777777" w:rsidR="00380C79" w:rsidRPr="000E4F8D" w:rsidRDefault="00380C79" w:rsidP="00380C79">
      <w:pPr>
        <w:pStyle w:val="NormalBold"/>
      </w:pPr>
      <w:r>
        <w:rPr>
          <w:rStyle w:val="HideTWBExt"/>
          <w:b w:val="0"/>
        </w:rPr>
        <w:t>&lt;/RepeatBlock-By&gt;</w:t>
      </w:r>
    </w:p>
    <w:p w14:paraId="4AC401F0"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C8B2748" w14:textId="77777777" w:rsidR="00380C79" w:rsidRPr="000E4F8D" w:rsidRDefault="00380C79" w:rsidP="00380C79">
      <w:pPr>
        <w:pStyle w:val="NormalBold"/>
      </w:pPr>
      <w:r>
        <w:rPr>
          <w:rStyle w:val="HideTWBExt"/>
          <w:b w:val="0"/>
        </w:rPr>
        <w:t>&lt;Article&gt;</w:t>
      </w:r>
      <w:r>
        <w:t>Bod 14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58EA135" w14:textId="77777777" w:rsidTr="004C2510">
        <w:trPr>
          <w:trHeight w:hRule="exact" w:val="240"/>
          <w:jc w:val="center"/>
        </w:trPr>
        <w:tc>
          <w:tcPr>
            <w:tcW w:w="9752" w:type="dxa"/>
            <w:gridSpan w:val="2"/>
            <w:tcBorders>
              <w:top w:val="nil"/>
              <w:left w:val="nil"/>
              <w:bottom w:val="nil"/>
              <w:right w:val="nil"/>
            </w:tcBorders>
          </w:tcPr>
          <w:p w14:paraId="616EDFDA" w14:textId="77777777" w:rsidR="00380C79" w:rsidRPr="000E4F8D" w:rsidRDefault="00380C79" w:rsidP="004C2510"/>
        </w:tc>
      </w:tr>
      <w:tr w:rsidR="00380C79" w14:paraId="5BD6EFB8" w14:textId="77777777" w:rsidTr="004C2510">
        <w:trPr>
          <w:trHeight w:val="240"/>
          <w:jc w:val="center"/>
        </w:trPr>
        <w:tc>
          <w:tcPr>
            <w:tcW w:w="4876" w:type="dxa"/>
            <w:tcBorders>
              <w:top w:val="nil"/>
              <w:left w:val="nil"/>
              <w:bottom w:val="nil"/>
              <w:right w:val="nil"/>
            </w:tcBorders>
          </w:tcPr>
          <w:p w14:paraId="7BCB677C"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54DFC5A" w14:textId="77777777" w:rsidR="00380C79" w:rsidRPr="000E4F8D" w:rsidRDefault="00380C79" w:rsidP="004C2510">
            <w:pPr>
              <w:pStyle w:val="AmColumnHeading"/>
            </w:pPr>
            <w:r>
              <w:t>Pozměňovací návrh</w:t>
            </w:r>
          </w:p>
        </w:tc>
      </w:tr>
      <w:tr w:rsidR="00380C79" w14:paraId="69BCD3F6" w14:textId="77777777" w:rsidTr="004C2510">
        <w:trPr>
          <w:jc w:val="center"/>
        </w:trPr>
        <w:tc>
          <w:tcPr>
            <w:tcW w:w="4876" w:type="dxa"/>
            <w:tcBorders>
              <w:top w:val="nil"/>
              <w:left w:val="nil"/>
              <w:bottom w:val="nil"/>
              <w:right w:val="nil"/>
            </w:tcBorders>
          </w:tcPr>
          <w:p w14:paraId="5FB75CAE" w14:textId="77777777" w:rsidR="00380C79" w:rsidRPr="000E4F8D" w:rsidRDefault="00380C79" w:rsidP="004C2510">
            <w:pPr>
              <w:pStyle w:val="Normal6a"/>
            </w:pPr>
          </w:p>
        </w:tc>
        <w:tc>
          <w:tcPr>
            <w:tcW w:w="4876" w:type="dxa"/>
            <w:tcBorders>
              <w:top w:val="nil"/>
              <w:left w:val="nil"/>
              <w:bottom w:val="nil"/>
              <w:right w:val="nil"/>
            </w:tcBorders>
          </w:tcPr>
          <w:p w14:paraId="186B5C33" w14:textId="595A1725" w:rsidR="00380C79" w:rsidRPr="000E4F8D" w:rsidRDefault="00380C79" w:rsidP="004C2510">
            <w:pPr>
              <w:pStyle w:val="Normal6a"/>
            </w:pPr>
            <w:r>
              <w:rPr>
                <w:b/>
                <w:i/>
              </w:rPr>
              <w:t>14b.</w:t>
            </w:r>
            <w:r>
              <w:tab/>
            </w:r>
            <w:r>
              <w:rPr>
                <w:b/>
                <w:i/>
              </w:rPr>
              <w:t>zdůrazňuje, že je důležité chránit práva bulharské národnostní menšiny na Ukrajině, včetně práva na vzdělání</w:t>
            </w:r>
            <w:r>
              <w:rPr>
                <w:b/>
                <w:i/>
              </w:rPr>
              <w:t xml:space="preserve"> v </w:t>
            </w:r>
            <w:r>
              <w:rPr>
                <w:b/>
                <w:i/>
              </w:rPr>
              <w:t>jejím mateřském jazyce, přístupu ke kulturnímu projevu</w:t>
            </w:r>
            <w:r>
              <w:rPr>
                <w:b/>
                <w:i/>
              </w:rPr>
              <w:t xml:space="preserve"> a </w:t>
            </w:r>
            <w:r>
              <w:rPr>
                <w:b/>
                <w:i/>
              </w:rPr>
              <w:t>účasti na veřejném životě; vyzývá</w:t>
            </w:r>
            <w:r>
              <w:rPr>
                <w:b/>
                <w:i/>
              </w:rPr>
              <w:t xml:space="preserve"> k </w:t>
            </w:r>
            <w:r>
              <w:rPr>
                <w:b/>
                <w:i/>
              </w:rPr>
              <w:t>trvalému dialogu mezi ukrajinskými orgány</w:t>
            </w:r>
            <w:r>
              <w:rPr>
                <w:b/>
                <w:i/>
              </w:rPr>
              <w:t xml:space="preserve"> a </w:t>
            </w:r>
            <w:r>
              <w:rPr>
                <w:b/>
                <w:i/>
              </w:rPr>
              <w:t>zástupci bulharské komunity</w:t>
            </w:r>
            <w:r>
              <w:rPr>
                <w:b/>
                <w:i/>
              </w:rPr>
              <w:t xml:space="preserve"> a k </w:t>
            </w:r>
            <w:r>
              <w:rPr>
                <w:b/>
                <w:i/>
              </w:rPr>
              <w:t>tomu, aby se zabránilo nepřiměřeným omezením, která by mohla mít dopad na identitu této komunity; vybízí Ukrajinu, aby pokračovala</w:t>
            </w:r>
            <w:r>
              <w:rPr>
                <w:b/>
                <w:i/>
              </w:rPr>
              <w:t xml:space="preserve"> v </w:t>
            </w:r>
            <w:r>
              <w:rPr>
                <w:b/>
                <w:i/>
              </w:rPr>
              <w:t>posilování rámce pro ochranu menšin</w:t>
            </w:r>
            <w:r>
              <w:rPr>
                <w:b/>
                <w:i/>
              </w:rPr>
              <w:t xml:space="preserve"> v </w:t>
            </w:r>
            <w:r>
              <w:rPr>
                <w:b/>
                <w:i/>
              </w:rPr>
              <w:t>souladu</w:t>
            </w:r>
            <w:r>
              <w:rPr>
                <w:b/>
                <w:i/>
              </w:rPr>
              <w:t xml:space="preserve"> s </w:t>
            </w:r>
            <w:r>
              <w:rPr>
                <w:b/>
                <w:i/>
              </w:rPr>
              <w:t>evropskými hodnotami</w:t>
            </w:r>
            <w:r>
              <w:rPr>
                <w:b/>
                <w:i/>
              </w:rPr>
              <w:t xml:space="preserve"> a </w:t>
            </w:r>
            <w:r>
              <w:rPr>
                <w:b/>
                <w:i/>
              </w:rPr>
              <w:t>osvědčenými postupy;</w:t>
            </w:r>
          </w:p>
        </w:tc>
      </w:tr>
    </w:tbl>
    <w:p w14:paraId="0C1C707E"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{BG}</w:t>
      </w:r>
      <w:r w:rsidRPr="000E4F8D">
        <w:t>bg</w:t>
      </w:r>
      <w:r w:rsidRPr="000E4F8D">
        <w:rPr>
          <w:rStyle w:val="HideTWBExt"/>
        </w:rPr>
        <w:t>&lt;/Original&gt;</w:t>
      </w:r>
    </w:p>
    <w:p w14:paraId="3A14495F" w14:textId="77777777" w:rsidR="00380C79" w:rsidRPr="000E4F8D" w:rsidRDefault="00380C79" w:rsidP="00380C79">
      <w:r>
        <w:rPr>
          <w:rStyle w:val="HideTWBExt"/>
        </w:rPr>
        <w:t>&lt;/Amend&gt;</w:t>
      </w:r>
    </w:p>
    <w:p w14:paraId="6C0C3BD4"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383</w:t>
      </w:r>
      <w:r>
        <w:rPr>
          <w:rStyle w:val="HideTWBExt"/>
          <w:b w:val="0"/>
        </w:rPr>
        <w:t>&lt;/NumAm&gt;</w:t>
      </w:r>
    </w:p>
    <w:p w14:paraId="2C6011D4" w14:textId="77777777" w:rsidR="00380C79" w:rsidRPr="000E4F8D" w:rsidRDefault="00380C79" w:rsidP="00380C79">
      <w:pPr>
        <w:pStyle w:val="NormalBold"/>
      </w:pPr>
      <w:r>
        <w:rPr>
          <w:rStyle w:val="HideTWBExt"/>
          <w:b w:val="0"/>
        </w:rPr>
        <w:t>&lt;RepeatBlock-By&gt;&lt;Members&gt;</w:t>
      </w:r>
      <w:r>
        <w:t>Liudas Mažylis</w:t>
      </w:r>
      <w:r>
        <w:rPr>
          <w:rStyle w:val="HideTWBExt"/>
          <w:b w:val="0"/>
        </w:rPr>
        <w:t>&lt;/Members&gt;</w:t>
      </w:r>
    </w:p>
    <w:p w14:paraId="7C98B55F" w14:textId="77777777" w:rsidR="00380C79" w:rsidRPr="000E4F8D" w:rsidRDefault="00380C79" w:rsidP="00380C79">
      <w:pPr>
        <w:pStyle w:val="NormalBold"/>
      </w:pPr>
      <w:r>
        <w:rPr>
          <w:rStyle w:val="HideTWBExt"/>
          <w:b w:val="0"/>
        </w:rPr>
        <w:t>&lt;/RepeatBlock-By&gt;</w:t>
      </w:r>
    </w:p>
    <w:p w14:paraId="09730908"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1D2E33C7" w14:textId="77777777" w:rsidR="00380C79" w:rsidRPr="000E4F8D" w:rsidRDefault="00380C79" w:rsidP="00380C79">
      <w:pPr>
        <w:pStyle w:val="NormalBold"/>
      </w:pPr>
      <w:r>
        <w:rPr>
          <w:rStyle w:val="HideTWBExt"/>
          <w:b w:val="0"/>
        </w:rPr>
        <w:t>&lt;Article&gt;</w:t>
      </w:r>
      <w:r>
        <w:t>Bod 14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C084A92" w14:textId="77777777" w:rsidTr="004C2510">
        <w:trPr>
          <w:trHeight w:hRule="exact" w:val="240"/>
          <w:jc w:val="center"/>
        </w:trPr>
        <w:tc>
          <w:tcPr>
            <w:tcW w:w="9752" w:type="dxa"/>
            <w:gridSpan w:val="2"/>
            <w:tcBorders>
              <w:top w:val="nil"/>
              <w:left w:val="nil"/>
              <w:bottom w:val="nil"/>
              <w:right w:val="nil"/>
            </w:tcBorders>
          </w:tcPr>
          <w:p w14:paraId="108511CB" w14:textId="77777777" w:rsidR="00380C79" w:rsidRPr="000E4F8D" w:rsidRDefault="00380C79" w:rsidP="004C2510"/>
        </w:tc>
      </w:tr>
      <w:tr w:rsidR="00380C79" w14:paraId="544F5C40" w14:textId="77777777" w:rsidTr="004C2510">
        <w:trPr>
          <w:trHeight w:val="240"/>
          <w:jc w:val="center"/>
        </w:trPr>
        <w:tc>
          <w:tcPr>
            <w:tcW w:w="4876" w:type="dxa"/>
            <w:tcBorders>
              <w:top w:val="nil"/>
              <w:left w:val="nil"/>
              <w:bottom w:val="nil"/>
              <w:right w:val="nil"/>
            </w:tcBorders>
          </w:tcPr>
          <w:p w14:paraId="4521BB39"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A186109" w14:textId="77777777" w:rsidR="00380C79" w:rsidRPr="000E4F8D" w:rsidRDefault="00380C79" w:rsidP="004C2510">
            <w:pPr>
              <w:pStyle w:val="AmColumnHeading"/>
            </w:pPr>
            <w:r>
              <w:t>Pozměňovací návrh</w:t>
            </w:r>
          </w:p>
        </w:tc>
      </w:tr>
      <w:tr w:rsidR="00380C79" w14:paraId="5865466A" w14:textId="77777777" w:rsidTr="004C2510">
        <w:trPr>
          <w:jc w:val="center"/>
        </w:trPr>
        <w:tc>
          <w:tcPr>
            <w:tcW w:w="4876" w:type="dxa"/>
            <w:tcBorders>
              <w:top w:val="nil"/>
              <w:left w:val="nil"/>
              <w:bottom w:val="nil"/>
              <w:right w:val="nil"/>
            </w:tcBorders>
          </w:tcPr>
          <w:p w14:paraId="0392F61E" w14:textId="77777777" w:rsidR="00380C79" w:rsidRPr="000E4F8D" w:rsidRDefault="00380C79" w:rsidP="004C2510">
            <w:pPr>
              <w:pStyle w:val="Normal6a"/>
            </w:pPr>
          </w:p>
        </w:tc>
        <w:tc>
          <w:tcPr>
            <w:tcW w:w="4876" w:type="dxa"/>
            <w:tcBorders>
              <w:top w:val="nil"/>
              <w:left w:val="nil"/>
              <w:bottom w:val="nil"/>
              <w:right w:val="nil"/>
            </w:tcBorders>
          </w:tcPr>
          <w:p w14:paraId="37F8A1D5" w14:textId="5D110A25" w:rsidR="00380C79" w:rsidRPr="000E4F8D" w:rsidRDefault="00380C79" w:rsidP="004C2510">
            <w:pPr>
              <w:pStyle w:val="Normal6a"/>
            </w:pPr>
            <w:r>
              <w:rPr>
                <w:b/>
                <w:i/>
              </w:rPr>
              <w:t>14b.</w:t>
            </w:r>
            <w:r>
              <w:tab/>
            </w:r>
            <w:r>
              <w:rPr>
                <w:b/>
                <w:i/>
              </w:rPr>
              <w:t>vyzývá</w:t>
            </w:r>
            <w:r>
              <w:rPr>
                <w:b/>
                <w:i/>
              </w:rPr>
              <w:t xml:space="preserve"> k </w:t>
            </w:r>
            <w:r>
              <w:rPr>
                <w:b/>
                <w:i/>
              </w:rPr>
              <w:t>plné podpoře veškerého právního úsilí</w:t>
            </w:r>
            <w:r>
              <w:rPr>
                <w:b/>
                <w:i/>
              </w:rPr>
              <w:t xml:space="preserve"> o </w:t>
            </w:r>
            <w:r>
              <w:rPr>
                <w:b/>
                <w:i/>
              </w:rPr>
              <w:t>zpětné získání</w:t>
            </w:r>
            <w:r>
              <w:rPr>
                <w:b/>
                <w:i/>
              </w:rPr>
              <w:t xml:space="preserve"> a </w:t>
            </w:r>
            <w:r>
              <w:rPr>
                <w:b/>
                <w:i/>
              </w:rPr>
              <w:t>navrácení kulturních statků nezákonně vyvezených nebo ukradených ruskými silami</w:t>
            </w:r>
            <w:r>
              <w:rPr>
                <w:b/>
                <w:i/>
              </w:rPr>
              <w:t xml:space="preserve"> z </w:t>
            </w:r>
            <w:r>
              <w:rPr>
                <w:b/>
                <w:i/>
              </w:rPr>
              <w:t>okupovaných ukrajinských území, což představuje největší systematické rabování kulturního dědictví</w:t>
            </w:r>
            <w:r>
              <w:rPr>
                <w:b/>
                <w:i/>
              </w:rPr>
              <w:t xml:space="preserve"> v </w:t>
            </w:r>
            <w:r>
              <w:rPr>
                <w:b/>
                <w:i/>
              </w:rPr>
              <w:t>Evropě během ozbrojeného konfliktu od druhé světové války; naléhavě vyzývá donucovací orgány</w:t>
            </w:r>
            <w:r>
              <w:rPr>
                <w:b/>
                <w:i/>
              </w:rPr>
              <w:t xml:space="preserve"> a </w:t>
            </w:r>
            <w:r>
              <w:rPr>
                <w:b/>
                <w:i/>
              </w:rPr>
              <w:t>agentury Unie, aby výrazně posílily operativní spolupráci</w:t>
            </w:r>
            <w:r>
              <w:rPr>
                <w:b/>
                <w:i/>
              </w:rPr>
              <w:t xml:space="preserve"> s </w:t>
            </w:r>
            <w:r>
              <w:rPr>
                <w:b/>
                <w:i/>
              </w:rPr>
              <w:t>ukrajinskými orgány při vyhledávání, identifikaci</w:t>
            </w:r>
            <w:r>
              <w:rPr>
                <w:b/>
                <w:i/>
              </w:rPr>
              <w:t xml:space="preserve"> a </w:t>
            </w:r>
            <w:r>
              <w:rPr>
                <w:b/>
                <w:i/>
              </w:rPr>
              <w:t>zajišťování navracení odcizených kulturních statků;</w:t>
            </w:r>
          </w:p>
        </w:tc>
      </w:tr>
    </w:tbl>
    <w:p w14:paraId="404B28C6"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E680CB9" w14:textId="77777777" w:rsidR="00380C79" w:rsidRPr="000E4F8D" w:rsidRDefault="00380C79" w:rsidP="00380C79">
      <w:r>
        <w:rPr>
          <w:rStyle w:val="HideTWBExt"/>
        </w:rPr>
        <w:t>&lt;/Amend&gt;</w:t>
      </w:r>
    </w:p>
    <w:p w14:paraId="2909361E"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384</w:t>
      </w:r>
      <w:r>
        <w:rPr>
          <w:rStyle w:val="HideTWBExt"/>
          <w:b w:val="0"/>
        </w:rPr>
        <w:t>&lt;/NumAm&gt;</w:t>
      </w:r>
    </w:p>
    <w:p w14:paraId="616DE906" w14:textId="77777777" w:rsidR="00380C79" w:rsidRPr="000E4F8D" w:rsidRDefault="00380C79" w:rsidP="00380C79">
      <w:pPr>
        <w:pStyle w:val="NormalBold"/>
      </w:pPr>
      <w:r>
        <w:rPr>
          <w:rStyle w:val="HideTWBExt"/>
          <w:b w:val="0"/>
        </w:rPr>
        <w:t>&lt;RepeatBlock-By&gt;&lt;Members&gt;</w:t>
      </w:r>
      <w:r>
        <w:t>Petras Auštrevičius, Dan Barna, Hilde Vautmans, Lucia Yar, Marie-Agnes Strack-Zimmermann, Urmas Paet, Malik Azmani, Nathalie Loiseau, Michał Kobosko</w:t>
      </w:r>
      <w:r>
        <w:rPr>
          <w:rStyle w:val="HideTWBExt"/>
          <w:b w:val="0"/>
        </w:rPr>
        <w:t>&lt;/Members&gt;</w:t>
      </w:r>
    </w:p>
    <w:p w14:paraId="509179FF" w14:textId="77777777" w:rsidR="00380C79" w:rsidRPr="000E4F8D" w:rsidRDefault="00380C79" w:rsidP="00380C79">
      <w:pPr>
        <w:pStyle w:val="NormalBold"/>
      </w:pPr>
      <w:r>
        <w:rPr>
          <w:rStyle w:val="HideTWBExt"/>
          <w:b w:val="0"/>
        </w:rPr>
        <w:t>&lt;/RepeatBlock-By&gt;</w:t>
      </w:r>
    </w:p>
    <w:p w14:paraId="78021E46"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4506030" w14:textId="77777777" w:rsidR="00380C79" w:rsidRPr="000E4F8D" w:rsidRDefault="00380C79" w:rsidP="00380C79">
      <w:pPr>
        <w:pStyle w:val="NormalBold"/>
      </w:pPr>
      <w:r>
        <w:rPr>
          <w:rStyle w:val="HideTWBExt"/>
          <w:b w:val="0"/>
        </w:rPr>
        <w:t>&lt;Article&gt;</w:t>
      </w:r>
      <w:r>
        <w:t>Bod 14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1BB39F8" w14:textId="77777777" w:rsidTr="004C2510">
        <w:trPr>
          <w:trHeight w:hRule="exact" w:val="240"/>
          <w:jc w:val="center"/>
        </w:trPr>
        <w:tc>
          <w:tcPr>
            <w:tcW w:w="9752" w:type="dxa"/>
            <w:gridSpan w:val="2"/>
            <w:tcBorders>
              <w:top w:val="nil"/>
              <w:left w:val="nil"/>
              <w:bottom w:val="nil"/>
              <w:right w:val="nil"/>
            </w:tcBorders>
          </w:tcPr>
          <w:p w14:paraId="1A86D58D" w14:textId="77777777" w:rsidR="00380C79" w:rsidRPr="000E4F8D" w:rsidRDefault="00380C79" w:rsidP="004C2510"/>
        </w:tc>
      </w:tr>
      <w:tr w:rsidR="00380C79" w14:paraId="434FFBA7" w14:textId="77777777" w:rsidTr="004C2510">
        <w:trPr>
          <w:trHeight w:val="240"/>
          <w:jc w:val="center"/>
        </w:trPr>
        <w:tc>
          <w:tcPr>
            <w:tcW w:w="4876" w:type="dxa"/>
            <w:tcBorders>
              <w:top w:val="nil"/>
              <w:left w:val="nil"/>
              <w:bottom w:val="nil"/>
              <w:right w:val="nil"/>
            </w:tcBorders>
          </w:tcPr>
          <w:p w14:paraId="46ABBE54"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5B1712F" w14:textId="77777777" w:rsidR="00380C79" w:rsidRPr="000E4F8D" w:rsidRDefault="00380C79" w:rsidP="004C2510">
            <w:pPr>
              <w:pStyle w:val="AmColumnHeading"/>
            </w:pPr>
            <w:r>
              <w:t>Pozměňovací návrh</w:t>
            </w:r>
          </w:p>
        </w:tc>
      </w:tr>
      <w:tr w:rsidR="00380C79" w14:paraId="245A7F9B" w14:textId="77777777" w:rsidTr="004C2510">
        <w:trPr>
          <w:jc w:val="center"/>
        </w:trPr>
        <w:tc>
          <w:tcPr>
            <w:tcW w:w="4876" w:type="dxa"/>
            <w:tcBorders>
              <w:top w:val="nil"/>
              <w:left w:val="nil"/>
              <w:bottom w:val="nil"/>
              <w:right w:val="nil"/>
            </w:tcBorders>
          </w:tcPr>
          <w:p w14:paraId="6E761EDD" w14:textId="77777777" w:rsidR="00380C79" w:rsidRPr="000E4F8D" w:rsidRDefault="00380C79" w:rsidP="004C2510">
            <w:pPr>
              <w:pStyle w:val="Normal6a"/>
            </w:pPr>
          </w:p>
        </w:tc>
        <w:tc>
          <w:tcPr>
            <w:tcW w:w="4876" w:type="dxa"/>
            <w:tcBorders>
              <w:top w:val="nil"/>
              <w:left w:val="nil"/>
              <w:bottom w:val="nil"/>
              <w:right w:val="nil"/>
            </w:tcBorders>
          </w:tcPr>
          <w:p w14:paraId="448B0563" w14:textId="66E8E24A" w:rsidR="00380C79" w:rsidRPr="000E4F8D" w:rsidRDefault="00380C79" w:rsidP="004C2510">
            <w:pPr>
              <w:pStyle w:val="Normal6a"/>
            </w:pPr>
            <w:r>
              <w:rPr>
                <w:b/>
                <w:i/>
              </w:rPr>
              <w:t>14b.</w:t>
            </w:r>
            <w:r>
              <w:tab/>
            </w:r>
            <w:r>
              <w:rPr>
                <w:b/>
                <w:i/>
              </w:rPr>
              <w:t>konstatuje, že platnost směrnice</w:t>
            </w:r>
            <w:r>
              <w:rPr>
                <w:b/>
                <w:i/>
              </w:rPr>
              <w:t xml:space="preserve"> o </w:t>
            </w:r>
            <w:r>
              <w:rPr>
                <w:b/>
                <w:i/>
              </w:rPr>
              <w:t>dočasné ochraně, která poskytla právní status více než 4 milionům Ukrajinců</w:t>
            </w:r>
            <w:r>
              <w:rPr>
                <w:b/>
                <w:i/>
              </w:rPr>
              <w:t xml:space="preserve"> v </w:t>
            </w:r>
            <w:r>
              <w:rPr>
                <w:b/>
                <w:i/>
              </w:rPr>
              <w:t>EU, má skončit</w:t>
            </w:r>
            <w:r>
              <w:rPr>
                <w:b/>
                <w:i/>
              </w:rPr>
              <w:t xml:space="preserve"> v </w:t>
            </w:r>
            <w:r>
              <w:rPr>
                <w:b/>
                <w:i/>
              </w:rPr>
              <w:t>březnu 2027; naléhavě vyzývá EU, její členské státy</w:t>
            </w:r>
            <w:r>
              <w:rPr>
                <w:b/>
                <w:i/>
              </w:rPr>
              <w:t xml:space="preserve"> a </w:t>
            </w:r>
            <w:r>
              <w:rPr>
                <w:b/>
                <w:i/>
              </w:rPr>
              <w:t>Ukrajinu, aby usilovaly</w:t>
            </w:r>
            <w:r>
              <w:rPr>
                <w:b/>
                <w:i/>
              </w:rPr>
              <w:t xml:space="preserve"> o </w:t>
            </w:r>
            <w:r>
              <w:rPr>
                <w:b/>
                <w:i/>
              </w:rPr>
              <w:t>koordinovanou, harmonizovanou</w:t>
            </w:r>
            <w:r>
              <w:rPr>
                <w:b/>
                <w:i/>
              </w:rPr>
              <w:t xml:space="preserve"> a </w:t>
            </w:r>
            <w:r>
              <w:rPr>
                <w:b/>
                <w:i/>
              </w:rPr>
              <w:t>dobře komunikovanou politiku, která by poskytla jistotu Ukrajincům, již se připravují na návrat nebo zvažují legální cesty</w:t>
            </w:r>
            <w:r>
              <w:rPr>
                <w:b/>
                <w:i/>
              </w:rPr>
              <w:t xml:space="preserve"> k </w:t>
            </w:r>
            <w:r>
              <w:rPr>
                <w:b/>
                <w:i/>
              </w:rPr>
              <w:t>setrvání</w:t>
            </w:r>
            <w:r>
              <w:rPr>
                <w:b/>
                <w:i/>
              </w:rPr>
              <w:t xml:space="preserve"> v </w:t>
            </w:r>
            <w:r>
              <w:rPr>
                <w:b/>
                <w:i/>
              </w:rPr>
              <w:t>hostitelských zemích;</w:t>
            </w:r>
          </w:p>
        </w:tc>
      </w:tr>
    </w:tbl>
    <w:p w14:paraId="3EDE3294"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D47265D" w14:textId="77777777" w:rsidR="00380C79" w:rsidRPr="000E4F8D" w:rsidRDefault="00380C79" w:rsidP="00380C79">
      <w:r>
        <w:rPr>
          <w:rStyle w:val="HideTWBExt"/>
        </w:rPr>
        <w:t>&lt;/Amend&gt;</w:t>
      </w:r>
    </w:p>
    <w:p w14:paraId="52A3CC4A"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385</w:t>
      </w:r>
      <w:r>
        <w:rPr>
          <w:rStyle w:val="HideTWBExt"/>
          <w:b w:val="0"/>
        </w:rPr>
        <w:t>&lt;/NumAm&gt;</w:t>
      </w:r>
    </w:p>
    <w:p w14:paraId="70E11A35" w14:textId="77777777" w:rsidR="00380C79" w:rsidRPr="000E4F8D" w:rsidRDefault="00380C79" w:rsidP="00380C79">
      <w:pPr>
        <w:pStyle w:val="NormalBold"/>
      </w:pPr>
      <w:r>
        <w:rPr>
          <w:rStyle w:val="HideTWBExt"/>
          <w:b w:val="0"/>
        </w:rPr>
        <w:t>&lt;RepeatBlock-By&gt;&lt;Members&gt;</w:t>
      </w:r>
      <w:r>
        <w:t>Rasa Juknevičienė</w:t>
      </w:r>
      <w:r>
        <w:rPr>
          <w:rStyle w:val="HideTWBExt"/>
          <w:b w:val="0"/>
        </w:rPr>
        <w:t>&lt;/Members&gt;</w:t>
      </w:r>
    </w:p>
    <w:p w14:paraId="06B74F9B" w14:textId="77777777" w:rsidR="00380C79" w:rsidRPr="000E4F8D" w:rsidRDefault="00380C79" w:rsidP="00380C79">
      <w:pPr>
        <w:pStyle w:val="NormalBold"/>
      </w:pPr>
      <w:r>
        <w:rPr>
          <w:rStyle w:val="HideTWBExt"/>
          <w:b w:val="0"/>
        </w:rPr>
        <w:t>&lt;/RepeatBlock-By&gt;</w:t>
      </w:r>
    </w:p>
    <w:p w14:paraId="41759399"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6AC2774" w14:textId="77777777" w:rsidR="00380C79" w:rsidRPr="000E4F8D" w:rsidRDefault="00380C79" w:rsidP="00380C79">
      <w:pPr>
        <w:pStyle w:val="NormalBold"/>
      </w:pPr>
      <w:r>
        <w:rPr>
          <w:rStyle w:val="HideTWBExt"/>
          <w:b w:val="0"/>
        </w:rPr>
        <w:t>&lt;Article&gt;</w:t>
      </w:r>
      <w:r>
        <w:t>Bod 14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04A43D7" w14:textId="77777777" w:rsidTr="004C2510">
        <w:trPr>
          <w:trHeight w:hRule="exact" w:val="240"/>
          <w:jc w:val="center"/>
        </w:trPr>
        <w:tc>
          <w:tcPr>
            <w:tcW w:w="9752" w:type="dxa"/>
            <w:gridSpan w:val="2"/>
            <w:tcBorders>
              <w:top w:val="nil"/>
              <w:left w:val="nil"/>
              <w:bottom w:val="nil"/>
              <w:right w:val="nil"/>
            </w:tcBorders>
          </w:tcPr>
          <w:p w14:paraId="257262EF" w14:textId="77777777" w:rsidR="00380C79" w:rsidRPr="000E4F8D" w:rsidRDefault="00380C79" w:rsidP="004C2510"/>
        </w:tc>
      </w:tr>
      <w:tr w:rsidR="00380C79" w14:paraId="391BF0B1" w14:textId="77777777" w:rsidTr="004C2510">
        <w:trPr>
          <w:trHeight w:val="240"/>
          <w:jc w:val="center"/>
        </w:trPr>
        <w:tc>
          <w:tcPr>
            <w:tcW w:w="4876" w:type="dxa"/>
            <w:tcBorders>
              <w:top w:val="nil"/>
              <w:left w:val="nil"/>
              <w:bottom w:val="nil"/>
              <w:right w:val="nil"/>
            </w:tcBorders>
          </w:tcPr>
          <w:p w14:paraId="2C1960DB"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4A56B8D" w14:textId="77777777" w:rsidR="00380C79" w:rsidRPr="000E4F8D" w:rsidRDefault="00380C79" w:rsidP="004C2510">
            <w:pPr>
              <w:pStyle w:val="AmColumnHeading"/>
            </w:pPr>
            <w:r>
              <w:t>Pozměňovací návrh</w:t>
            </w:r>
          </w:p>
        </w:tc>
      </w:tr>
      <w:tr w:rsidR="00380C79" w14:paraId="154B9B3A" w14:textId="77777777" w:rsidTr="004C2510">
        <w:trPr>
          <w:jc w:val="center"/>
        </w:trPr>
        <w:tc>
          <w:tcPr>
            <w:tcW w:w="4876" w:type="dxa"/>
            <w:tcBorders>
              <w:top w:val="nil"/>
              <w:left w:val="nil"/>
              <w:bottom w:val="nil"/>
              <w:right w:val="nil"/>
            </w:tcBorders>
          </w:tcPr>
          <w:p w14:paraId="7FED826D" w14:textId="77777777" w:rsidR="00380C79" w:rsidRPr="000E4F8D" w:rsidRDefault="00380C79" w:rsidP="004C2510">
            <w:pPr>
              <w:pStyle w:val="Normal6a"/>
            </w:pPr>
          </w:p>
        </w:tc>
        <w:tc>
          <w:tcPr>
            <w:tcW w:w="4876" w:type="dxa"/>
            <w:tcBorders>
              <w:top w:val="nil"/>
              <w:left w:val="nil"/>
              <w:bottom w:val="nil"/>
              <w:right w:val="nil"/>
            </w:tcBorders>
          </w:tcPr>
          <w:p w14:paraId="55B17E6A" w14:textId="5FE82AEC" w:rsidR="00380C79" w:rsidRPr="000E4F8D" w:rsidRDefault="00380C79" w:rsidP="004C2510">
            <w:pPr>
              <w:pStyle w:val="Normal6a"/>
            </w:pPr>
            <w:r>
              <w:rPr>
                <w:b/>
                <w:i/>
              </w:rPr>
              <w:t>14b.</w:t>
            </w:r>
            <w:r>
              <w:tab/>
            </w:r>
            <w:r>
              <w:rPr>
                <w:b/>
                <w:i/>
              </w:rPr>
              <w:t>důrazně odsuzuje pokračující nelidské zacházení Ruska</w:t>
            </w:r>
            <w:r>
              <w:rPr>
                <w:b/>
                <w:i/>
              </w:rPr>
              <w:t xml:space="preserve"> s </w:t>
            </w:r>
            <w:r>
              <w:rPr>
                <w:b/>
                <w:i/>
              </w:rPr>
              <w:t>ukrajinskými válečnými zajatci, včetně mučení</w:t>
            </w:r>
            <w:r>
              <w:rPr>
                <w:b/>
                <w:i/>
              </w:rPr>
              <w:t xml:space="preserve"> a </w:t>
            </w:r>
            <w:r>
              <w:rPr>
                <w:b/>
                <w:i/>
              </w:rPr>
              <w:t>poprav, což je</w:t>
            </w:r>
            <w:r>
              <w:rPr>
                <w:b/>
                <w:i/>
              </w:rPr>
              <w:t xml:space="preserve"> v </w:t>
            </w:r>
            <w:r>
              <w:rPr>
                <w:b/>
                <w:i/>
              </w:rPr>
              <w:t>jasném rozporu</w:t>
            </w:r>
            <w:r>
              <w:rPr>
                <w:b/>
                <w:i/>
              </w:rPr>
              <w:t xml:space="preserve"> s </w:t>
            </w:r>
            <w:r>
              <w:rPr>
                <w:b/>
                <w:i/>
              </w:rPr>
              <w:t>mezinárodním humanitárním právem</w:t>
            </w:r>
            <w:r>
              <w:rPr>
                <w:b/>
                <w:i/>
              </w:rPr>
              <w:t xml:space="preserve"> a </w:t>
            </w:r>
            <w:r>
              <w:rPr>
                <w:b/>
                <w:i/>
              </w:rPr>
              <w:t>Ženevskými úmluvami; konstatuje, že Ukrajina své závazky podle mezinárodního práva, pokud jde</w:t>
            </w:r>
            <w:r>
              <w:rPr>
                <w:b/>
                <w:i/>
              </w:rPr>
              <w:t xml:space="preserve"> o </w:t>
            </w:r>
            <w:r>
              <w:rPr>
                <w:b/>
                <w:i/>
              </w:rPr>
              <w:t>zacházení</w:t>
            </w:r>
            <w:r>
              <w:rPr>
                <w:b/>
                <w:i/>
              </w:rPr>
              <w:t xml:space="preserve"> s </w:t>
            </w:r>
            <w:r>
              <w:rPr>
                <w:b/>
                <w:i/>
              </w:rPr>
              <w:t>válečnými zajatci,</w:t>
            </w:r>
            <w:r>
              <w:rPr>
                <w:b/>
                <w:i/>
              </w:rPr>
              <w:t xml:space="preserve"> i </w:t>
            </w:r>
            <w:r>
              <w:rPr>
                <w:b/>
                <w:i/>
              </w:rPr>
              <w:t>nadále dodržuje;</w:t>
            </w:r>
          </w:p>
        </w:tc>
      </w:tr>
    </w:tbl>
    <w:p w14:paraId="108EB712"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4E11ED74" w14:textId="77777777" w:rsidR="00380C79" w:rsidRPr="000E4F8D" w:rsidRDefault="00380C79" w:rsidP="00380C79">
      <w:r>
        <w:rPr>
          <w:rStyle w:val="HideTWBExt"/>
        </w:rPr>
        <w:t>&lt;/Amend&gt;</w:t>
      </w:r>
    </w:p>
    <w:p w14:paraId="675FA7E0"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386</w:t>
      </w:r>
      <w:r>
        <w:rPr>
          <w:rStyle w:val="HideTWBExt"/>
          <w:b w:val="0"/>
        </w:rPr>
        <w:t>&lt;/NumAm&gt;</w:t>
      </w:r>
    </w:p>
    <w:p w14:paraId="5BB82CFE" w14:textId="77777777" w:rsidR="00380C79" w:rsidRPr="000E4F8D" w:rsidRDefault="00380C79" w:rsidP="00380C79">
      <w:pPr>
        <w:pStyle w:val="NormalBold"/>
      </w:pPr>
      <w:r>
        <w:rPr>
          <w:rStyle w:val="HideTWBExt"/>
          <w:b w:val="0"/>
        </w:rPr>
        <w:t>&lt;RepeatBlock-By&gt;&lt;Members&gt;</w:t>
      </w:r>
      <w:r>
        <w:t>Özlem Demirel, Danilo Della Valle</w:t>
      </w:r>
      <w:r>
        <w:rPr>
          <w:rStyle w:val="HideTWBExt"/>
          <w:b w:val="0"/>
        </w:rPr>
        <w:t>&lt;/Members&gt;</w:t>
      </w:r>
    </w:p>
    <w:p w14:paraId="43A2E656" w14:textId="77777777" w:rsidR="00380C79" w:rsidRPr="000E4F8D" w:rsidRDefault="00380C79" w:rsidP="00380C79">
      <w:pPr>
        <w:pStyle w:val="NormalBold"/>
      </w:pPr>
      <w:r>
        <w:rPr>
          <w:rStyle w:val="HideTWBExt"/>
          <w:b w:val="0"/>
        </w:rPr>
        <w:t>&lt;/RepeatBlock-By&gt;</w:t>
      </w:r>
    </w:p>
    <w:p w14:paraId="5B6B57D1"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014E051" w14:textId="77777777" w:rsidR="00380C79" w:rsidRPr="000E4F8D" w:rsidRDefault="00380C79" w:rsidP="00380C79">
      <w:pPr>
        <w:pStyle w:val="NormalBold"/>
      </w:pPr>
      <w:r>
        <w:rPr>
          <w:rStyle w:val="HideTWBExt"/>
          <w:b w:val="0"/>
        </w:rPr>
        <w:t>&lt;Article&gt;</w:t>
      </w:r>
      <w:r>
        <w:t>Bod 14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0EA5D7C" w14:textId="77777777" w:rsidTr="004C2510">
        <w:trPr>
          <w:trHeight w:hRule="exact" w:val="240"/>
          <w:jc w:val="center"/>
        </w:trPr>
        <w:tc>
          <w:tcPr>
            <w:tcW w:w="9752" w:type="dxa"/>
            <w:gridSpan w:val="2"/>
            <w:tcBorders>
              <w:top w:val="nil"/>
              <w:left w:val="nil"/>
              <w:bottom w:val="nil"/>
              <w:right w:val="nil"/>
            </w:tcBorders>
          </w:tcPr>
          <w:p w14:paraId="7BEE52C6" w14:textId="77777777" w:rsidR="00380C79" w:rsidRPr="000E4F8D" w:rsidRDefault="00380C79" w:rsidP="004C2510"/>
        </w:tc>
      </w:tr>
      <w:tr w:rsidR="00380C79" w14:paraId="1C8BE6CD" w14:textId="77777777" w:rsidTr="004C2510">
        <w:trPr>
          <w:trHeight w:val="240"/>
          <w:jc w:val="center"/>
        </w:trPr>
        <w:tc>
          <w:tcPr>
            <w:tcW w:w="4876" w:type="dxa"/>
            <w:tcBorders>
              <w:top w:val="nil"/>
              <w:left w:val="nil"/>
              <w:bottom w:val="nil"/>
              <w:right w:val="nil"/>
            </w:tcBorders>
          </w:tcPr>
          <w:p w14:paraId="3A1112B9"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C081149" w14:textId="77777777" w:rsidR="00380C79" w:rsidRPr="000E4F8D" w:rsidRDefault="00380C79" w:rsidP="004C2510">
            <w:pPr>
              <w:pStyle w:val="AmColumnHeading"/>
            </w:pPr>
            <w:r>
              <w:t>Pozměňovací návrh</w:t>
            </w:r>
          </w:p>
        </w:tc>
      </w:tr>
      <w:tr w:rsidR="00380C79" w14:paraId="161BB397" w14:textId="77777777" w:rsidTr="004C2510">
        <w:trPr>
          <w:jc w:val="center"/>
        </w:trPr>
        <w:tc>
          <w:tcPr>
            <w:tcW w:w="4876" w:type="dxa"/>
            <w:tcBorders>
              <w:top w:val="nil"/>
              <w:left w:val="nil"/>
              <w:bottom w:val="nil"/>
              <w:right w:val="nil"/>
            </w:tcBorders>
          </w:tcPr>
          <w:p w14:paraId="3E2212AD" w14:textId="77777777" w:rsidR="00380C79" w:rsidRPr="000E4F8D" w:rsidRDefault="00380C79" w:rsidP="004C2510">
            <w:pPr>
              <w:pStyle w:val="Normal6a"/>
            </w:pPr>
          </w:p>
        </w:tc>
        <w:tc>
          <w:tcPr>
            <w:tcW w:w="4876" w:type="dxa"/>
            <w:tcBorders>
              <w:top w:val="nil"/>
              <w:left w:val="nil"/>
              <w:bottom w:val="nil"/>
              <w:right w:val="nil"/>
            </w:tcBorders>
          </w:tcPr>
          <w:p w14:paraId="3C334646" w14:textId="2F46C0A0" w:rsidR="00380C79" w:rsidRPr="000E4F8D" w:rsidRDefault="00380C79" w:rsidP="004C2510">
            <w:pPr>
              <w:pStyle w:val="Normal6a"/>
            </w:pPr>
            <w:r>
              <w:rPr>
                <w:b/>
                <w:i/>
              </w:rPr>
              <w:t>14b.</w:t>
            </w:r>
            <w:r>
              <w:tab/>
            </w:r>
            <w:r>
              <w:rPr>
                <w:b/>
                <w:i/>
              </w:rPr>
              <w:t>vyzývá Komisi, aby systematicky zapojovala odbory</w:t>
            </w:r>
            <w:r>
              <w:rPr>
                <w:b/>
                <w:i/>
              </w:rPr>
              <w:t xml:space="preserve"> a </w:t>
            </w:r>
            <w:r>
              <w:rPr>
                <w:b/>
                <w:i/>
              </w:rPr>
              <w:t>občanskou společnost na Ukrajině do navrhování</w:t>
            </w:r>
            <w:r>
              <w:rPr>
                <w:b/>
                <w:i/>
              </w:rPr>
              <w:t xml:space="preserve"> a </w:t>
            </w:r>
            <w:r>
              <w:rPr>
                <w:b/>
                <w:i/>
              </w:rPr>
              <w:t>monitorování finanční podpory EU</w:t>
            </w:r>
            <w:r>
              <w:rPr>
                <w:b/>
                <w:i/>
              </w:rPr>
              <w:t xml:space="preserve"> a </w:t>
            </w:r>
            <w:r>
              <w:rPr>
                <w:b/>
                <w:i/>
              </w:rPr>
              <w:t>reforem; trvá na tom, že zásady evropského pilíře sociálních práv</w:t>
            </w:r>
            <w:r>
              <w:rPr>
                <w:b/>
                <w:i/>
              </w:rPr>
              <w:t xml:space="preserve"> a </w:t>
            </w:r>
            <w:r>
              <w:rPr>
                <w:b/>
                <w:i/>
              </w:rPr>
              <w:t>všech příslušných úmluv MOP musí být dodržovány</w:t>
            </w:r>
            <w:r>
              <w:rPr>
                <w:b/>
                <w:i/>
              </w:rPr>
              <w:t xml:space="preserve"> v </w:t>
            </w:r>
            <w:r>
              <w:rPr>
                <w:b/>
                <w:i/>
              </w:rPr>
              <w:t>průběhu celého předvstupního procesu;</w:t>
            </w:r>
          </w:p>
        </w:tc>
      </w:tr>
    </w:tbl>
    <w:p w14:paraId="3FC55842"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0D7C2DB" w14:textId="77777777" w:rsidR="00380C79" w:rsidRPr="000E4F8D" w:rsidRDefault="00380C79" w:rsidP="00380C79">
      <w:r>
        <w:rPr>
          <w:rStyle w:val="HideTWBExt"/>
        </w:rPr>
        <w:t>&lt;/Amend&gt;</w:t>
      </w:r>
    </w:p>
    <w:p w14:paraId="27276851"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387</w:t>
      </w:r>
      <w:r>
        <w:rPr>
          <w:rStyle w:val="HideTWBExt"/>
          <w:b w:val="0"/>
        </w:rPr>
        <w:t>&lt;/NumAm&gt;</w:t>
      </w:r>
    </w:p>
    <w:p w14:paraId="2DD9BF32" w14:textId="77777777" w:rsidR="00380C79" w:rsidRPr="000E4F8D" w:rsidRDefault="00380C79" w:rsidP="00380C79">
      <w:pPr>
        <w:pStyle w:val="NormalBold"/>
      </w:pPr>
      <w:r>
        <w:rPr>
          <w:rStyle w:val="HideTWBExt"/>
          <w:b w:val="0"/>
        </w:rPr>
        <w:t>&lt;RepeatBlock-By&gt;&lt;Members&gt;</w:t>
      </w:r>
      <w:r>
        <w:t>Ioan-Rareş Bogdan</w:t>
      </w:r>
      <w:r>
        <w:rPr>
          <w:rStyle w:val="HideTWBExt"/>
          <w:b w:val="0"/>
        </w:rPr>
        <w:t>&lt;/Members&gt;</w:t>
      </w:r>
    </w:p>
    <w:p w14:paraId="1588BDDA" w14:textId="77777777" w:rsidR="00380C79" w:rsidRPr="000E4F8D" w:rsidRDefault="00380C79" w:rsidP="00380C79">
      <w:pPr>
        <w:pStyle w:val="NormalBold"/>
      </w:pPr>
      <w:r>
        <w:rPr>
          <w:rStyle w:val="HideTWBExt"/>
          <w:b w:val="0"/>
        </w:rPr>
        <w:t>&lt;/RepeatBlock-By&gt;</w:t>
      </w:r>
    </w:p>
    <w:p w14:paraId="39E8221F"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1971D582" w14:textId="77777777" w:rsidR="00380C79" w:rsidRPr="000E4F8D" w:rsidRDefault="00380C79" w:rsidP="00380C79">
      <w:pPr>
        <w:pStyle w:val="NormalBold"/>
      </w:pPr>
      <w:r>
        <w:rPr>
          <w:rStyle w:val="HideTWBExt"/>
          <w:b w:val="0"/>
        </w:rPr>
        <w:t>&lt;Article&gt;</w:t>
      </w:r>
      <w:r>
        <w:t>Bod 14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CB2598A" w14:textId="77777777" w:rsidTr="004C2510">
        <w:trPr>
          <w:trHeight w:hRule="exact" w:val="240"/>
          <w:jc w:val="center"/>
        </w:trPr>
        <w:tc>
          <w:tcPr>
            <w:tcW w:w="9752" w:type="dxa"/>
            <w:gridSpan w:val="2"/>
            <w:tcBorders>
              <w:top w:val="nil"/>
              <w:left w:val="nil"/>
              <w:bottom w:val="nil"/>
              <w:right w:val="nil"/>
            </w:tcBorders>
          </w:tcPr>
          <w:p w14:paraId="3F189253" w14:textId="77777777" w:rsidR="00380C79" w:rsidRPr="000E4F8D" w:rsidRDefault="00380C79" w:rsidP="004C2510"/>
        </w:tc>
      </w:tr>
      <w:tr w:rsidR="00380C79" w14:paraId="1DB07E91" w14:textId="77777777" w:rsidTr="004C2510">
        <w:trPr>
          <w:trHeight w:val="240"/>
          <w:jc w:val="center"/>
        </w:trPr>
        <w:tc>
          <w:tcPr>
            <w:tcW w:w="4876" w:type="dxa"/>
            <w:tcBorders>
              <w:top w:val="nil"/>
              <w:left w:val="nil"/>
              <w:bottom w:val="nil"/>
              <w:right w:val="nil"/>
            </w:tcBorders>
          </w:tcPr>
          <w:p w14:paraId="5121BF60"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6B7A137" w14:textId="77777777" w:rsidR="00380C79" w:rsidRPr="000E4F8D" w:rsidRDefault="00380C79" w:rsidP="004C2510">
            <w:pPr>
              <w:pStyle w:val="AmColumnHeading"/>
            </w:pPr>
            <w:r>
              <w:t>Pozměňovací návrh</w:t>
            </w:r>
          </w:p>
        </w:tc>
      </w:tr>
      <w:tr w:rsidR="00380C79" w14:paraId="0C71277C" w14:textId="77777777" w:rsidTr="004C2510">
        <w:trPr>
          <w:jc w:val="center"/>
        </w:trPr>
        <w:tc>
          <w:tcPr>
            <w:tcW w:w="4876" w:type="dxa"/>
            <w:tcBorders>
              <w:top w:val="nil"/>
              <w:left w:val="nil"/>
              <w:bottom w:val="nil"/>
              <w:right w:val="nil"/>
            </w:tcBorders>
          </w:tcPr>
          <w:p w14:paraId="16F45460" w14:textId="77777777" w:rsidR="00380C79" w:rsidRPr="000E4F8D" w:rsidRDefault="00380C79" w:rsidP="004C2510">
            <w:pPr>
              <w:pStyle w:val="Normal6a"/>
            </w:pPr>
          </w:p>
        </w:tc>
        <w:tc>
          <w:tcPr>
            <w:tcW w:w="4876" w:type="dxa"/>
            <w:tcBorders>
              <w:top w:val="nil"/>
              <w:left w:val="nil"/>
              <w:bottom w:val="nil"/>
              <w:right w:val="nil"/>
            </w:tcBorders>
          </w:tcPr>
          <w:p w14:paraId="3655963B" w14:textId="175BC378" w:rsidR="00380C79" w:rsidRPr="000E4F8D" w:rsidRDefault="00380C79" w:rsidP="004C2510">
            <w:pPr>
              <w:pStyle w:val="Normal6a"/>
            </w:pPr>
            <w:r>
              <w:rPr>
                <w:b/>
                <w:i/>
              </w:rPr>
              <w:t>14b.</w:t>
            </w:r>
            <w:r>
              <w:tab/>
            </w:r>
            <w:r>
              <w:rPr>
                <w:b/>
                <w:i/>
              </w:rPr>
              <w:t>oceňuje úsilí ukrajinských orgánů</w:t>
            </w:r>
            <w:r>
              <w:rPr>
                <w:b/>
                <w:i/>
              </w:rPr>
              <w:t xml:space="preserve"> o </w:t>
            </w:r>
            <w:r>
              <w:rPr>
                <w:b/>
                <w:i/>
              </w:rPr>
              <w:t>reformu vzdělávacího systému</w:t>
            </w:r>
            <w:r>
              <w:rPr>
                <w:b/>
                <w:i/>
              </w:rPr>
              <w:t xml:space="preserve"> a </w:t>
            </w:r>
            <w:r>
              <w:rPr>
                <w:b/>
                <w:i/>
              </w:rPr>
              <w:t>vyjadřuje naději, že ustanovení zákona</w:t>
            </w:r>
            <w:r>
              <w:rPr>
                <w:b/>
                <w:i/>
              </w:rPr>
              <w:t xml:space="preserve"> o </w:t>
            </w:r>
            <w:r>
              <w:rPr>
                <w:b/>
                <w:i/>
              </w:rPr>
              <w:t>vzdělávání, která vstoupí</w:t>
            </w:r>
            <w:r>
              <w:rPr>
                <w:b/>
                <w:i/>
              </w:rPr>
              <w:t xml:space="preserve"> v </w:t>
            </w:r>
            <w:r>
              <w:rPr>
                <w:b/>
                <w:i/>
              </w:rPr>
              <w:t>platnost</w:t>
            </w:r>
            <w:r>
              <w:rPr>
                <w:b/>
                <w:i/>
              </w:rPr>
              <w:t xml:space="preserve"> v </w:t>
            </w:r>
            <w:r>
              <w:rPr>
                <w:b/>
                <w:i/>
              </w:rPr>
              <w:t>roce 2027, neohrozí právo rumunské menšiny na vzdělání</w:t>
            </w:r>
            <w:r>
              <w:rPr>
                <w:b/>
                <w:i/>
              </w:rPr>
              <w:t xml:space="preserve"> v </w:t>
            </w:r>
            <w:r>
              <w:rPr>
                <w:b/>
                <w:i/>
              </w:rPr>
              <w:t>jejím rodném jazyce;</w:t>
            </w:r>
          </w:p>
        </w:tc>
      </w:tr>
    </w:tbl>
    <w:p w14:paraId="6C046F8D"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{RO}</w:t>
      </w:r>
      <w:r w:rsidRPr="000E4F8D">
        <w:t>ro</w:t>
      </w:r>
      <w:r w:rsidRPr="000E4F8D">
        <w:rPr>
          <w:rStyle w:val="HideTWBExt"/>
        </w:rPr>
        <w:t>&lt;/Original&gt;</w:t>
      </w:r>
    </w:p>
    <w:p w14:paraId="01385436" w14:textId="77777777" w:rsidR="00380C79" w:rsidRPr="000E4F8D" w:rsidRDefault="00380C79" w:rsidP="00380C79">
      <w:r>
        <w:rPr>
          <w:rStyle w:val="HideTWBExt"/>
        </w:rPr>
        <w:t>&lt;/Amend&gt;</w:t>
      </w:r>
    </w:p>
    <w:p w14:paraId="7E62E6AA"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388</w:t>
      </w:r>
      <w:r>
        <w:rPr>
          <w:rStyle w:val="HideTWBExt"/>
          <w:b w:val="0"/>
        </w:rPr>
        <w:t>&lt;/NumAm&gt;</w:t>
      </w:r>
    </w:p>
    <w:p w14:paraId="3337F155" w14:textId="77777777" w:rsidR="00380C79" w:rsidRPr="000E4F8D" w:rsidRDefault="00380C79" w:rsidP="00380C79">
      <w:pPr>
        <w:pStyle w:val="NormalBold"/>
      </w:pPr>
      <w:r>
        <w:rPr>
          <w:rStyle w:val="HideTWBExt"/>
          <w:b w:val="0"/>
        </w:rPr>
        <w:t>&lt;RepeatBlock-By&gt;&lt;Members&gt;</w:t>
      </w:r>
      <w:r>
        <w:t>Ioan-Rareş Bogdan</w:t>
      </w:r>
      <w:r>
        <w:rPr>
          <w:rStyle w:val="HideTWBExt"/>
          <w:b w:val="0"/>
        </w:rPr>
        <w:t>&lt;/Members&gt;</w:t>
      </w:r>
    </w:p>
    <w:p w14:paraId="0432212D" w14:textId="77777777" w:rsidR="00380C79" w:rsidRPr="000E4F8D" w:rsidRDefault="00380C79" w:rsidP="00380C79">
      <w:pPr>
        <w:pStyle w:val="NormalBold"/>
      </w:pPr>
      <w:r>
        <w:rPr>
          <w:rStyle w:val="HideTWBExt"/>
          <w:b w:val="0"/>
        </w:rPr>
        <w:t>&lt;/RepeatBlock-By&gt;</w:t>
      </w:r>
    </w:p>
    <w:p w14:paraId="122F5FEA"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3E7F600F" w14:textId="77777777" w:rsidR="00380C79" w:rsidRPr="000E4F8D" w:rsidRDefault="00380C79" w:rsidP="00380C79">
      <w:pPr>
        <w:pStyle w:val="NormalBold"/>
      </w:pPr>
      <w:r>
        <w:rPr>
          <w:rStyle w:val="HideTWBExt"/>
          <w:b w:val="0"/>
        </w:rPr>
        <w:t>&lt;Article&gt;</w:t>
      </w:r>
      <w:r>
        <w:t>Bod 14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B45E55E" w14:textId="77777777" w:rsidTr="004C2510">
        <w:trPr>
          <w:trHeight w:hRule="exact" w:val="240"/>
          <w:jc w:val="center"/>
        </w:trPr>
        <w:tc>
          <w:tcPr>
            <w:tcW w:w="9752" w:type="dxa"/>
            <w:gridSpan w:val="2"/>
            <w:tcBorders>
              <w:top w:val="nil"/>
              <w:left w:val="nil"/>
              <w:bottom w:val="nil"/>
              <w:right w:val="nil"/>
            </w:tcBorders>
          </w:tcPr>
          <w:p w14:paraId="3795074D" w14:textId="77777777" w:rsidR="00380C79" w:rsidRPr="000E4F8D" w:rsidRDefault="00380C79" w:rsidP="004C2510"/>
        </w:tc>
      </w:tr>
      <w:tr w:rsidR="00380C79" w14:paraId="06FDEC31" w14:textId="77777777" w:rsidTr="004C2510">
        <w:trPr>
          <w:trHeight w:val="240"/>
          <w:jc w:val="center"/>
        </w:trPr>
        <w:tc>
          <w:tcPr>
            <w:tcW w:w="4876" w:type="dxa"/>
            <w:tcBorders>
              <w:top w:val="nil"/>
              <w:left w:val="nil"/>
              <w:bottom w:val="nil"/>
              <w:right w:val="nil"/>
            </w:tcBorders>
          </w:tcPr>
          <w:p w14:paraId="737D4387"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7947FF7" w14:textId="77777777" w:rsidR="00380C79" w:rsidRPr="000E4F8D" w:rsidRDefault="00380C79" w:rsidP="004C2510">
            <w:pPr>
              <w:pStyle w:val="AmColumnHeading"/>
            </w:pPr>
            <w:r>
              <w:t>Pozměňovací návrh</w:t>
            </w:r>
          </w:p>
        </w:tc>
      </w:tr>
      <w:tr w:rsidR="00380C79" w14:paraId="38D6174D" w14:textId="77777777" w:rsidTr="004C2510">
        <w:trPr>
          <w:jc w:val="center"/>
        </w:trPr>
        <w:tc>
          <w:tcPr>
            <w:tcW w:w="4876" w:type="dxa"/>
            <w:tcBorders>
              <w:top w:val="nil"/>
              <w:left w:val="nil"/>
              <w:bottom w:val="nil"/>
              <w:right w:val="nil"/>
            </w:tcBorders>
          </w:tcPr>
          <w:p w14:paraId="565AD5E3" w14:textId="77777777" w:rsidR="00380C79" w:rsidRPr="000E4F8D" w:rsidRDefault="00380C79" w:rsidP="004C2510">
            <w:pPr>
              <w:pStyle w:val="Normal6a"/>
            </w:pPr>
          </w:p>
        </w:tc>
        <w:tc>
          <w:tcPr>
            <w:tcW w:w="4876" w:type="dxa"/>
            <w:tcBorders>
              <w:top w:val="nil"/>
              <w:left w:val="nil"/>
              <w:bottom w:val="nil"/>
              <w:right w:val="nil"/>
            </w:tcBorders>
          </w:tcPr>
          <w:p w14:paraId="75CC473E" w14:textId="1DA75F05" w:rsidR="00380C79" w:rsidRPr="000E4F8D" w:rsidRDefault="00380C79" w:rsidP="004C2510">
            <w:pPr>
              <w:pStyle w:val="Normal6a"/>
            </w:pPr>
            <w:r>
              <w:rPr>
                <w:b/>
                <w:i/>
              </w:rPr>
              <w:t>14c.</w:t>
            </w:r>
            <w:r>
              <w:tab/>
            </w:r>
            <w:r>
              <w:rPr>
                <w:b/>
                <w:i/>
              </w:rPr>
              <w:t>vyjadřuje politování nad rozhodnutím ukrajinských orgánů nezařadit Rumunsko na seznam zemí,</w:t>
            </w:r>
            <w:r>
              <w:rPr>
                <w:b/>
                <w:i/>
              </w:rPr>
              <w:t xml:space="preserve"> s </w:t>
            </w:r>
            <w:r>
              <w:rPr>
                <w:b/>
                <w:i/>
              </w:rPr>
              <w:t>nimiž Ukrajina umožňuje dvojí občanství,</w:t>
            </w:r>
            <w:r>
              <w:rPr>
                <w:b/>
                <w:i/>
              </w:rPr>
              <w:t xml:space="preserve"> a </w:t>
            </w:r>
            <w:r>
              <w:rPr>
                <w:b/>
                <w:i/>
              </w:rPr>
              <w:t>zdůrazňuje skutečnost, že možnost mít dvojí občanství je důležitým faktorem pro zachování etnické identity rumunské menšiny na Ukrajině;</w:t>
            </w:r>
          </w:p>
        </w:tc>
      </w:tr>
    </w:tbl>
    <w:p w14:paraId="0848AF88"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{RO}</w:t>
      </w:r>
      <w:r w:rsidRPr="000E4F8D">
        <w:t>ro</w:t>
      </w:r>
      <w:r w:rsidRPr="000E4F8D">
        <w:rPr>
          <w:rStyle w:val="HideTWBExt"/>
        </w:rPr>
        <w:t>&lt;/Original&gt;</w:t>
      </w:r>
    </w:p>
    <w:p w14:paraId="67829D9D" w14:textId="77777777" w:rsidR="00380C79" w:rsidRPr="000E4F8D" w:rsidRDefault="00380C79" w:rsidP="00380C79">
      <w:r>
        <w:rPr>
          <w:rStyle w:val="HideTWBExt"/>
        </w:rPr>
        <w:t>&lt;/Amend&gt;</w:t>
      </w:r>
    </w:p>
    <w:p w14:paraId="6FD82C9C"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389</w:t>
      </w:r>
      <w:r>
        <w:rPr>
          <w:rStyle w:val="HideTWBExt"/>
          <w:b w:val="0"/>
        </w:rPr>
        <w:t>&lt;/NumAm&gt;</w:t>
      </w:r>
    </w:p>
    <w:p w14:paraId="53343F80" w14:textId="77777777" w:rsidR="00380C79" w:rsidRPr="000E4F8D" w:rsidRDefault="00380C79" w:rsidP="00380C79">
      <w:pPr>
        <w:pStyle w:val="NormalBold"/>
      </w:pPr>
      <w:r>
        <w:rPr>
          <w:rStyle w:val="HideTWBExt"/>
          <w:b w:val="0"/>
        </w:rPr>
        <w:t>&lt;RepeatBlock-By&gt;&lt;Members&gt;</w:t>
      </w:r>
      <w:r>
        <w:t>Özlem Demirel</w:t>
      </w:r>
      <w:r>
        <w:rPr>
          <w:rStyle w:val="HideTWBExt"/>
          <w:b w:val="0"/>
        </w:rPr>
        <w:t>&lt;/Members&gt;</w:t>
      </w:r>
    </w:p>
    <w:p w14:paraId="167501D2" w14:textId="77777777" w:rsidR="00380C79" w:rsidRPr="000E4F8D" w:rsidRDefault="00380C79" w:rsidP="00380C79">
      <w:pPr>
        <w:pStyle w:val="NormalBold"/>
      </w:pPr>
      <w:r>
        <w:rPr>
          <w:rStyle w:val="HideTWBExt"/>
          <w:b w:val="0"/>
        </w:rPr>
        <w:t>&lt;/RepeatBlock-By&gt;</w:t>
      </w:r>
    </w:p>
    <w:p w14:paraId="21D3937B"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CCDA662" w14:textId="77777777" w:rsidR="00380C79" w:rsidRPr="000E4F8D" w:rsidRDefault="00380C79" w:rsidP="00380C79">
      <w:pPr>
        <w:pStyle w:val="NormalBold"/>
      </w:pPr>
      <w:r>
        <w:rPr>
          <w:rStyle w:val="HideTWBExt"/>
          <w:b w:val="0"/>
        </w:rPr>
        <w:t>&lt;Article&gt;</w:t>
      </w:r>
      <w:r>
        <w:t>Bod 14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354D46E" w14:textId="77777777" w:rsidTr="004C2510">
        <w:trPr>
          <w:trHeight w:hRule="exact" w:val="240"/>
          <w:jc w:val="center"/>
        </w:trPr>
        <w:tc>
          <w:tcPr>
            <w:tcW w:w="9752" w:type="dxa"/>
            <w:gridSpan w:val="2"/>
            <w:tcBorders>
              <w:top w:val="nil"/>
              <w:left w:val="nil"/>
              <w:bottom w:val="nil"/>
              <w:right w:val="nil"/>
            </w:tcBorders>
          </w:tcPr>
          <w:p w14:paraId="0874C922" w14:textId="77777777" w:rsidR="00380C79" w:rsidRPr="000E4F8D" w:rsidRDefault="00380C79" w:rsidP="004C2510"/>
        </w:tc>
      </w:tr>
      <w:tr w:rsidR="00380C79" w14:paraId="5706107A" w14:textId="77777777" w:rsidTr="004C2510">
        <w:trPr>
          <w:trHeight w:val="240"/>
          <w:jc w:val="center"/>
        </w:trPr>
        <w:tc>
          <w:tcPr>
            <w:tcW w:w="4876" w:type="dxa"/>
            <w:tcBorders>
              <w:top w:val="nil"/>
              <w:left w:val="nil"/>
              <w:bottom w:val="nil"/>
              <w:right w:val="nil"/>
            </w:tcBorders>
          </w:tcPr>
          <w:p w14:paraId="6866207A"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0F8E215" w14:textId="77777777" w:rsidR="00380C79" w:rsidRPr="000E4F8D" w:rsidRDefault="00380C79" w:rsidP="004C2510">
            <w:pPr>
              <w:pStyle w:val="AmColumnHeading"/>
            </w:pPr>
            <w:r>
              <w:t>Pozměňovací návrh</w:t>
            </w:r>
          </w:p>
        </w:tc>
      </w:tr>
      <w:tr w:rsidR="00380C79" w14:paraId="5F53E29C" w14:textId="77777777" w:rsidTr="004C2510">
        <w:trPr>
          <w:jc w:val="center"/>
        </w:trPr>
        <w:tc>
          <w:tcPr>
            <w:tcW w:w="4876" w:type="dxa"/>
            <w:tcBorders>
              <w:top w:val="nil"/>
              <w:left w:val="nil"/>
              <w:bottom w:val="nil"/>
              <w:right w:val="nil"/>
            </w:tcBorders>
          </w:tcPr>
          <w:p w14:paraId="1EB2F1C9" w14:textId="77777777" w:rsidR="00380C79" w:rsidRPr="000E4F8D" w:rsidRDefault="00380C79" w:rsidP="004C2510">
            <w:pPr>
              <w:pStyle w:val="Normal6a"/>
            </w:pPr>
          </w:p>
        </w:tc>
        <w:tc>
          <w:tcPr>
            <w:tcW w:w="4876" w:type="dxa"/>
            <w:tcBorders>
              <w:top w:val="nil"/>
              <w:left w:val="nil"/>
              <w:bottom w:val="nil"/>
              <w:right w:val="nil"/>
            </w:tcBorders>
          </w:tcPr>
          <w:p w14:paraId="51F28136" w14:textId="45C5B0D0" w:rsidR="00380C79" w:rsidRPr="000E4F8D" w:rsidRDefault="00380C79" w:rsidP="004C2510">
            <w:pPr>
              <w:pStyle w:val="Normal6a"/>
            </w:pPr>
            <w:r>
              <w:rPr>
                <w:b/>
                <w:i/>
              </w:rPr>
              <w:t>14c.</w:t>
            </w:r>
            <w:r>
              <w:tab/>
            </w:r>
            <w:r>
              <w:rPr>
                <w:b/>
                <w:i/>
              </w:rPr>
              <w:t>naléhavě vyzývá ukrajinské orgány, aby přijaly konkrétní</w:t>
            </w:r>
            <w:r>
              <w:rPr>
                <w:b/>
                <w:i/>
              </w:rPr>
              <w:t xml:space="preserve"> a </w:t>
            </w:r>
            <w:r>
              <w:rPr>
                <w:b/>
                <w:i/>
              </w:rPr>
              <w:t>ověřitelné kroky na ochranu svobody projevu, práv menšin</w:t>
            </w:r>
            <w:r>
              <w:rPr>
                <w:b/>
                <w:i/>
              </w:rPr>
              <w:t xml:space="preserve"> a </w:t>
            </w:r>
            <w:r>
              <w:rPr>
                <w:b/>
                <w:i/>
              </w:rPr>
              <w:t>práv osob LGBTQ+; zdůrazňuje, že ochrana základních práv nesmí být podřízena bezpečnostním nebo válečným požadavkům;</w:t>
            </w:r>
          </w:p>
        </w:tc>
      </w:tr>
    </w:tbl>
    <w:p w14:paraId="30296D63"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40564C53" w14:textId="77777777" w:rsidR="00380C79" w:rsidRPr="000E4F8D" w:rsidRDefault="00380C79" w:rsidP="00380C79">
      <w:r>
        <w:rPr>
          <w:rStyle w:val="HideTWBExt"/>
        </w:rPr>
        <w:t>&lt;/Amend&gt;</w:t>
      </w:r>
    </w:p>
    <w:p w14:paraId="56499AB1"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390</w:t>
      </w:r>
      <w:r>
        <w:rPr>
          <w:rStyle w:val="HideTWBExt"/>
          <w:b w:val="0"/>
        </w:rPr>
        <w:t>&lt;/NumAm&gt;</w:t>
      </w:r>
    </w:p>
    <w:p w14:paraId="60C0519D" w14:textId="77777777" w:rsidR="00380C79" w:rsidRPr="000E4F8D" w:rsidRDefault="00380C79" w:rsidP="00380C79">
      <w:pPr>
        <w:pStyle w:val="NormalBold"/>
      </w:pPr>
      <w:r>
        <w:rPr>
          <w:rStyle w:val="HideTWBExt"/>
          <w:b w:val="0"/>
        </w:rPr>
        <w:t>&lt;RepeatBlock-By&gt;&lt;Members&gt;</w:t>
      </w:r>
      <w:r>
        <w:t>Viktória Ferenc, Kinga Gál</w:t>
      </w:r>
      <w:r>
        <w:rPr>
          <w:rStyle w:val="HideTWBExt"/>
          <w:b w:val="0"/>
        </w:rPr>
        <w:t>&lt;/Members&gt;</w:t>
      </w:r>
    </w:p>
    <w:p w14:paraId="4D07E1A8" w14:textId="77777777" w:rsidR="00380C79" w:rsidRPr="000E4F8D" w:rsidRDefault="00380C79" w:rsidP="00380C79">
      <w:pPr>
        <w:pStyle w:val="NormalBold"/>
      </w:pPr>
      <w:r>
        <w:rPr>
          <w:rStyle w:val="HideTWBExt"/>
          <w:b w:val="0"/>
        </w:rPr>
        <w:t>&lt;/RepeatBlock-By&gt;</w:t>
      </w:r>
    </w:p>
    <w:p w14:paraId="4268B9E8"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6B0C4E2" w14:textId="0DF3C29C" w:rsidR="00380C79" w:rsidRPr="000E4F8D" w:rsidRDefault="00380C79" w:rsidP="00380C79">
      <w:pPr>
        <w:pStyle w:val="NormalBold"/>
      </w:pPr>
      <w:r>
        <w:rPr>
          <w:rStyle w:val="HideTWBExt"/>
          <w:b w:val="0"/>
        </w:rPr>
        <w:t>&lt;Article&gt;</w:t>
      </w:r>
      <w:r>
        <w:t>Nadpis 4</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9669BFD" w14:textId="77777777" w:rsidTr="004C2510">
        <w:trPr>
          <w:trHeight w:hRule="exact" w:val="240"/>
          <w:jc w:val="center"/>
        </w:trPr>
        <w:tc>
          <w:tcPr>
            <w:tcW w:w="9752" w:type="dxa"/>
            <w:gridSpan w:val="2"/>
            <w:tcBorders>
              <w:top w:val="nil"/>
              <w:left w:val="nil"/>
              <w:bottom w:val="nil"/>
              <w:right w:val="nil"/>
            </w:tcBorders>
          </w:tcPr>
          <w:p w14:paraId="067DF682" w14:textId="77777777" w:rsidR="00380C79" w:rsidRPr="000E4F8D" w:rsidRDefault="00380C79" w:rsidP="004C2510"/>
        </w:tc>
      </w:tr>
      <w:tr w:rsidR="00380C79" w14:paraId="4C46847B" w14:textId="77777777" w:rsidTr="004C2510">
        <w:trPr>
          <w:trHeight w:val="240"/>
          <w:jc w:val="center"/>
        </w:trPr>
        <w:tc>
          <w:tcPr>
            <w:tcW w:w="4876" w:type="dxa"/>
            <w:tcBorders>
              <w:top w:val="nil"/>
              <w:left w:val="nil"/>
              <w:bottom w:val="nil"/>
              <w:right w:val="nil"/>
            </w:tcBorders>
          </w:tcPr>
          <w:p w14:paraId="607B0CAE"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BA24BE5" w14:textId="77777777" w:rsidR="00380C79" w:rsidRPr="000E4F8D" w:rsidRDefault="00380C79" w:rsidP="004C2510">
            <w:pPr>
              <w:pStyle w:val="AmColumnHeading"/>
            </w:pPr>
            <w:r>
              <w:t>Pozměňovací návrh</w:t>
            </w:r>
          </w:p>
        </w:tc>
      </w:tr>
      <w:tr w:rsidR="00380C79" w14:paraId="27362556" w14:textId="77777777" w:rsidTr="004C2510">
        <w:trPr>
          <w:jc w:val="center"/>
        </w:trPr>
        <w:tc>
          <w:tcPr>
            <w:tcW w:w="4876" w:type="dxa"/>
            <w:tcBorders>
              <w:top w:val="nil"/>
              <w:left w:val="nil"/>
              <w:bottom w:val="nil"/>
              <w:right w:val="nil"/>
            </w:tcBorders>
          </w:tcPr>
          <w:p w14:paraId="485538ED" w14:textId="77777777" w:rsidR="00380C79" w:rsidRPr="000E4F8D" w:rsidRDefault="00380C79" w:rsidP="004C2510">
            <w:pPr>
              <w:pStyle w:val="Normal6a"/>
            </w:pPr>
          </w:p>
        </w:tc>
        <w:tc>
          <w:tcPr>
            <w:tcW w:w="4876" w:type="dxa"/>
            <w:tcBorders>
              <w:top w:val="nil"/>
              <w:left w:val="nil"/>
              <w:bottom w:val="nil"/>
              <w:right w:val="nil"/>
            </w:tcBorders>
          </w:tcPr>
          <w:p w14:paraId="0875B890" w14:textId="77777777" w:rsidR="00380C79" w:rsidRPr="000E4F8D" w:rsidRDefault="00380C79" w:rsidP="004C2510">
            <w:pPr>
              <w:pStyle w:val="Normal6a"/>
            </w:pPr>
            <w:r>
              <w:rPr>
                <w:b/>
                <w:i/>
              </w:rPr>
              <w:t>Dodržování práv menšin na Ukrajině</w:t>
            </w:r>
          </w:p>
        </w:tc>
      </w:tr>
    </w:tbl>
    <w:p w14:paraId="6343107C"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EDC4063" w14:textId="77777777" w:rsidR="00380C79" w:rsidRPr="000E4F8D" w:rsidRDefault="00380C79" w:rsidP="00380C79">
      <w:r>
        <w:rPr>
          <w:rStyle w:val="HideTWBExt"/>
        </w:rPr>
        <w:t>&lt;/Amend&gt;</w:t>
      </w:r>
    </w:p>
    <w:p w14:paraId="1872DA16"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391</w:t>
      </w:r>
      <w:r>
        <w:rPr>
          <w:rStyle w:val="HideTWBExt"/>
          <w:b w:val="0"/>
        </w:rPr>
        <w:t>&lt;/NumAm&gt;</w:t>
      </w:r>
    </w:p>
    <w:p w14:paraId="092549C0" w14:textId="77777777" w:rsidR="00380C79" w:rsidRPr="000E4F8D" w:rsidRDefault="00380C79" w:rsidP="00380C79">
      <w:pPr>
        <w:pStyle w:val="NormalBold"/>
      </w:pPr>
      <w:r>
        <w:rPr>
          <w:rStyle w:val="HideTWBExt"/>
          <w:b w:val="0"/>
        </w:rPr>
        <w:t>&lt;RepeatBlock-By&gt;&lt;Members&gt;</w:t>
      </w:r>
      <w:r>
        <w:t>Viktória Ferenc, Kinga Gál</w:t>
      </w:r>
      <w:r>
        <w:rPr>
          <w:rStyle w:val="HideTWBExt"/>
          <w:b w:val="0"/>
        </w:rPr>
        <w:t>&lt;/Members&gt;</w:t>
      </w:r>
    </w:p>
    <w:p w14:paraId="768AF05C" w14:textId="77777777" w:rsidR="00380C79" w:rsidRPr="000E4F8D" w:rsidRDefault="00380C79" w:rsidP="00380C79">
      <w:pPr>
        <w:pStyle w:val="NormalBold"/>
      </w:pPr>
      <w:r>
        <w:rPr>
          <w:rStyle w:val="HideTWBExt"/>
          <w:b w:val="0"/>
        </w:rPr>
        <w:t>&lt;/RepeatBlock-By&gt;</w:t>
      </w:r>
    </w:p>
    <w:p w14:paraId="4B3400AB"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50A74B8" w14:textId="77777777" w:rsidR="00380C79" w:rsidRPr="000E4F8D" w:rsidRDefault="00380C79" w:rsidP="00380C79">
      <w:pPr>
        <w:pStyle w:val="NormalBold"/>
      </w:pPr>
      <w:r>
        <w:rPr>
          <w:rStyle w:val="HideTWBExt"/>
          <w:b w:val="0"/>
        </w:rPr>
        <w:t>&lt;Article&gt;</w:t>
      </w:r>
      <w:r>
        <w:t>Bod 14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C61F8AD" w14:textId="77777777" w:rsidTr="004C2510">
        <w:trPr>
          <w:trHeight w:hRule="exact" w:val="240"/>
          <w:jc w:val="center"/>
        </w:trPr>
        <w:tc>
          <w:tcPr>
            <w:tcW w:w="9752" w:type="dxa"/>
            <w:gridSpan w:val="2"/>
            <w:tcBorders>
              <w:top w:val="nil"/>
              <w:left w:val="nil"/>
              <w:bottom w:val="nil"/>
              <w:right w:val="nil"/>
            </w:tcBorders>
          </w:tcPr>
          <w:p w14:paraId="1D2C6D18" w14:textId="77777777" w:rsidR="00380C79" w:rsidRPr="000E4F8D" w:rsidRDefault="00380C79" w:rsidP="004C2510"/>
        </w:tc>
      </w:tr>
      <w:tr w:rsidR="00380C79" w14:paraId="68DD3A4B" w14:textId="77777777" w:rsidTr="004C2510">
        <w:trPr>
          <w:trHeight w:val="240"/>
          <w:jc w:val="center"/>
        </w:trPr>
        <w:tc>
          <w:tcPr>
            <w:tcW w:w="4876" w:type="dxa"/>
            <w:tcBorders>
              <w:top w:val="nil"/>
              <w:left w:val="nil"/>
              <w:bottom w:val="nil"/>
              <w:right w:val="nil"/>
            </w:tcBorders>
          </w:tcPr>
          <w:p w14:paraId="658DDF36"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0EB8F6B5" w14:textId="77777777" w:rsidR="00380C79" w:rsidRPr="000E4F8D" w:rsidRDefault="00380C79" w:rsidP="004C2510">
            <w:pPr>
              <w:pStyle w:val="AmColumnHeading"/>
            </w:pPr>
            <w:r>
              <w:t>Pozměňovací návrh</w:t>
            </w:r>
          </w:p>
        </w:tc>
      </w:tr>
      <w:tr w:rsidR="00380C79" w14:paraId="17A8324A" w14:textId="77777777" w:rsidTr="004C2510">
        <w:trPr>
          <w:jc w:val="center"/>
        </w:trPr>
        <w:tc>
          <w:tcPr>
            <w:tcW w:w="4876" w:type="dxa"/>
            <w:tcBorders>
              <w:top w:val="nil"/>
              <w:left w:val="nil"/>
              <w:bottom w:val="nil"/>
              <w:right w:val="nil"/>
            </w:tcBorders>
          </w:tcPr>
          <w:p w14:paraId="0A124676" w14:textId="77777777" w:rsidR="00380C79" w:rsidRPr="000E4F8D" w:rsidRDefault="00380C79" w:rsidP="004C2510">
            <w:pPr>
              <w:pStyle w:val="Normal6a"/>
            </w:pPr>
          </w:p>
        </w:tc>
        <w:tc>
          <w:tcPr>
            <w:tcW w:w="4876" w:type="dxa"/>
            <w:tcBorders>
              <w:top w:val="nil"/>
              <w:left w:val="nil"/>
              <w:bottom w:val="nil"/>
              <w:right w:val="nil"/>
            </w:tcBorders>
          </w:tcPr>
          <w:p w14:paraId="7A25CFF7" w14:textId="011FA3E2" w:rsidR="00380C79" w:rsidRPr="000E4F8D" w:rsidRDefault="00380C79" w:rsidP="004C2510">
            <w:pPr>
              <w:pStyle w:val="Normal6a"/>
            </w:pPr>
            <w:r>
              <w:rPr>
                <w:b/>
                <w:i/>
              </w:rPr>
              <w:t>14c.</w:t>
            </w:r>
            <w:r>
              <w:tab/>
            </w:r>
            <w:r>
              <w:rPr>
                <w:b/>
                <w:i/>
              </w:rPr>
              <w:t>vyjadřuje politování nad tím, že práva příslušníků národnostních menšin na Ukrajině dosud nejsou plně zajištěna</w:t>
            </w:r>
            <w:r>
              <w:rPr>
                <w:b/>
                <w:i/>
              </w:rPr>
              <w:t xml:space="preserve"> a </w:t>
            </w:r>
            <w:r>
              <w:rPr>
                <w:b/>
                <w:i/>
              </w:rPr>
              <w:t>že řada klíčových otázek zůstává nevyřešena; připomíná, že dodržování těchto práv vyplývá ze závazků vyplývajících</w:t>
            </w:r>
            <w:r>
              <w:rPr>
                <w:b/>
                <w:i/>
              </w:rPr>
              <w:t xml:space="preserve"> z </w:t>
            </w:r>
            <w:r>
              <w:rPr>
                <w:b/>
                <w:i/>
              </w:rPr>
              <w:t>ukrajinské ústavy, kodaňských kritérií</w:t>
            </w:r>
            <w:r>
              <w:rPr>
                <w:b/>
                <w:i/>
              </w:rPr>
              <w:t xml:space="preserve"> a </w:t>
            </w:r>
            <w:r>
              <w:rPr>
                <w:b/>
                <w:i/>
              </w:rPr>
              <w:t>mezinárodních závazků Ukrajiny, zejména</w:t>
            </w:r>
            <w:r>
              <w:rPr>
                <w:b/>
                <w:i/>
              </w:rPr>
              <w:t xml:space="preserve"> z </w:t>
            </w:r>
            <w:r>
              <w:rPr>
                <w:b/>
                <w:i/>
              </w:rPr>
              <w:t>Rámcové úmluvy</w:t>
            </w:r>
            <w:r>
              <w:rPr>
                <w:b/>
                <w:i/>
              </w:rPr>
              <w:t xml:space="preserve"> o </w:t>
            </w:r>
            <w:r>
              <w:rPr>
                <w:b/>
                <w:i/>
              </w:rPr>
              <w:t>ochraně národnostních menšin</w:t>
            </w:r>
            <w:r>
              <w:rPr>
                <w:b/>
                <w:i/>
              </w:rPr>
              <w:t xml:space="preserve"> a </w:t>
            </w:r>
            <w:r>
              <w:rPr>
                <w:b/>
                <w:i/>
              </w:rPr>
              <w:t>Evropské charty regionálních či menšinových jazyků; dále připomíná, že podle rámce pro jednání</w:t>
            </w:r>
            <w:r>
              <w:rPr>
                <w:b/>
                <w:i/>
              </w:rPr>
              <w:t xml:space="preserve"> s </w:t>
            </w:r>
            <w:r>
              <w:rPr>
                <w:b/>
                <w:i/>
              </w:rPr>
              <w:t>Ukrajinou přijatého Evropskou radou dne 21. června 2024 představuje dodržování lidských práv, právní stát</w:t>
            </w:r>
            <w:r>
              <w:rPr>
                <w:b/>
                <w:i/>
              </w:rPr>
              <w:t xml:space="preserve"> a </w:t>
            </w:r>
            <w:r>
              <w:rPr>
                <w:b/>
                <w:i/>
              </w:rPr>
              <w:t>ochrana menšin základní podmínky procesu přistoupení</w:t>
            </w:r>
            <w:r>
              <w:rPr>
                <w:b/>
                <w:i/>
              </w:rPr>
              <w:t xml:space="preserve"> k </w:t>
            </w:r>
            <w:r>
              <w:rPr>
                <w:b/>
                <w:i/>
              </w:rPr>
              <w:t>EU, které musí být splněny před otevřením tematických okruhů jednání,</w:t>
            </w:r>
            <w:r>
              <w:rPr>
                <w:b/>
                <w:i/>
              </w:rPr>
              <w:t xml:space="preserve"> a </w:t>
            </w:r>
            <w:r>
              <w:rPr>
                <w:b/>
                <w:i/>
              </w:rPr>
              <w:t>že se Ukrajina zavázala tyto nedostatky řešit;</w:t>
            </w:r>
          </w:p>
        </w:tc>
      </w:tr>
    </w:tbl>
    <w:p w14:paraId="2A9E0897"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BBC5C2E" w14:textId="77777777" w:rsidR="00380C79" w:rsidRPr="000E4F8D" w:rsidRDefault="00380C79" w:rsidP="00380C79">
      <w:r>
        <w:rPr>
          <w:rStyle w:val="HideTWBExt"/>
        </w:rPr>
        <w:t>&lt;/Amend&gt;</w:t>
      </w:r>
    </w:p>
    <w:p w14:paraId="15E11DD8"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392</w:t>
      </w:r>
      <w:r>
        <w:rPr>
          <w:rStyle w:val="HideTWBExt"/>
          <w:b w:val="0"/>
        </w:rPr>
        <w:t>&lt;/NumAm&gt;</w:t>
      </w:r>
    </w:p>
    <w:p w14:paraId="7842A954" w14:textId="77777777" w:rsidR="00380C79" w:rsidRPr="000E4F8D" w:rsidRDefault="00380C79" w:rsidP="00380C79">
      <w:pPr>
        <w:pStyle w:val="NormalBold"/>
      </w:pPr>
      <w:r>
        <w:rPr>
          <w:rStyle w:val="HideTWBExt"/>
          <w:b w:val="0"/>
        </w:rPr>
        <w:t>&lt;RepeatBlock-By&gt;&lt;Members&gt;</w:t>
      </w:r>
      <w:r>
        <w:t>Ioan-Rareş Bogdan</w:t>
      </w:r>
      <w:r>
        <w:rPr>
          <w:rStyle w:val="HideTWBExt"/>
          <w:b w:val="0"/>
        </w:rPr>
        <w:t>&lt;/Members&gt;</w:t>
      </w:r>
    </w:p>
    <w:p w14:paraId="3066EEC2" w14:textId="77777777" w:rsidR="00380C79" w:rsidRPr="000E4F8D" w:rsidRDefault="00380C79" w:rsidP="00380C79">
      <w:pPr>
        <w:pStyle w:val="NormalBold"/>
      </w:pPr>
      <w:r>
        <w:rPr>
          <w:rStyle w:val="HideTWBExt"/>
          <w:b w:val="0"/>
        </w:rPr>
        <w:t>&lt;/RepeatBlock-By&gt;</w:t>
      </w:r>
    </w:p>
    <w:p w14:paraId="77E24A09"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3F3F3900" w14:textId="77777777" w:rsidR="00380C79" w:rsidRPr="000E4F8D" w:rsidRDefault="00380C79" w:rsidP="00380C79">
      <w:pPr>
        <w:pStyle w:val="NormalBold"/>
      </w:pPr>
      <w:r>
        <w:rPr>
          <w:rStyle w:val="HideTWBExt"/>
          <w:b w:val="0"/>
        </w:rPr>
        <w:t>&lt;Article&gt;</w:t>
      </w:r>
      <w:r>
        <w:t>Bod 14 d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29BAD3A" w14:textId="77777777" w:rsidTr="004C2510">
        <w:trPr>
          <w:trHeight w:hRule="exact" w:val="240"/>
          <w:jc w:val="center"/>
        </w:trPr>
        <w:tc>
          <w:tcPr>
            <w:tcW w:w="9752" w:type="dxa"/>
            <w:gridSpan w:val="2"/>
            <w:tcBorders>
              <w:top w:val="nil"/>
              <w:left w:val="nil"/>
              <w:bottom w:val="nil"/>
              <w:right w:val="nil"/>
            </w:tcBorders>
          </w:tcPr>
          <w:p w14:paraId="777A870B" w14:textId="77777777" w:rsidR="00380C79" w:rsidRPr="000E4F8D" w:rsidRDefault="00380C79" w:rsidP="004C2510"/>
        </w:tc>
      </w:tr>
      <w:tr w:rsidR="00380C79" w14:paraId="1470C2A2" w14:textId="77777777" w:rsidTr="004C2510">
        <w:trPr>
          <w:trHeight w:val="240"/>
          <w:jc w:val="center"/>
        </w:trPr>
        <w:tc>
          <w:tcPr>
            <w:tcW w:w="4876" w:type="dxa"/>
            <w:tcBorders>
              <w:top w:val="nil"/>
              <w:left w:val="nil"/>
              <w:bottom w:val="nil"/>
              <w:right w:val="nil"/>
            </w:tcBorders>
          </w:tcPr>
          <w:p w14:paraId="19516A35"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3642873" w14:textId="77777777" w:rsidR="00380C79" w:rsidRPr="000E4F8D" w:rsidRDefault="00380C79" w:rsidP="004C2510">
            <w:pPr>
              <w:pStyle w:val="AmColumnHeading"/>
            </w:pPr>
            <w:r>
              <w:t>Pozměňovací návrh</w:t>
            </w:r>
          </w:p>
        </w:tc>
      </w:tr>
      <w:tr w:rsidR="00380C79" w14:paraId="660083DA" w14:textId="77777777" w:rsidTr="004C2510">
        <w:trPr>
          <w:jc w:val="center"/>
        </w:trPr>
        <w:tc>
          <w:tcPr>
            <w:tcW w:w="4876" w:type="dxa"/>
            <w:tcBorders>
              <w:top w:val="nil"/>
              <w:left w:val="nil"/>
              <w:bottom w:val="nil"/>
              <w:right w:val="nil"/>
            </w:tcBorders>
          </w:tcPr>
          <w:p w14:paraId="44E7882F" w14:textId="77777777" w:rsidR="00380C79" w:rsidRPr="000E4F8D" w:rsidRDefault="00380C79" w:rsidP="004C2510">
            <w:pPr>
              <w:pStyle w:val="Normal6a"/>
            </w:pPr>
          </w:p>
        </w:tc>
        <w:tc>
          <w:tcPr>
            <w:tcW w:w="4876" w:type="dxa"/>
            <w:tcBorders>
              <w:top w:val="nil"/>
              <w:left w:val="nil"/>
              <w:bottom w:val="nil"/>
              <w:right w:val="nil"/>
            </w:tcBorders>
          </w:tcPr>
          <w:p w14:paraId="016049EC" w14:textId="199C0AE6" w:rsidR="00380C79" w:rsidRPr="000E4F8D" w:rsidRDefault="00380C79" w:rsidP="004C2510">
            <w:pPr>
              <w:pStyle w:val="Normal6a"/>
            </w:pPr>
            <w:r>
              <w:rPr>
                <w:b/>
                <w:i/>
              </w:rPr>
              <w:t>14d.</w:t>
            </w:r>
            <w:r>
              <w:tab/>
            </w:r>
            <w:r>
              <w:rPr>
                <w:b/>
                <w:i/>
              </w:rPr>
              <w:t>oceňuje úsilí ukrajinských orgánů</w:t>
            </w:r>
            <w:r>
              <w:rPr>
                <w:b/>
                <w:i/>
              </w:rPr>
              <w:t xml:space="preserve"> o </w:t>
            </w:r>
            <w:r>
              <w:rPr>
                <w:b/>
                <w:i/>
              </w:rPr>
              <w:t>zajištění nezávislosti sdělovacích prostředků</w:t>
            </w:r>
            <w:r>
              <w:rPr>
                <w:b/>
                <w:i/>
              </w:rPr>
              <w:t xml:space="preserve"> v </w:t>
            </w:r>
            <w:r>
              <w:rPr>
                <w:b/>
                <w:i/>
              </w:rPr>
              <w:t>době války</w:t>
            </w:r>
            <w:r>
              <w:rPr>
                <w:b/>
                <w:i/>
              </w:rPr>
              <w:t xml:space="preserve"> a </w:t>
            </w:r>
            <w:r>
              <w:rPr>
                <w:b/>
                <w:i/>
              </w:rPr>
              <w:t>vyzývá</w:t>
            </w:r>
            <w:r>
              <w:rPr>
                <w:b/>
                <w:i/>
              </w:rPr>
              <w:t xml:space="preserve"> k </w:t>
            </w:r>
            <w:r>
              <w:rPr>
                <w:b/>
                <w:i/>
              </w:rPr>
              <w:t>dalšímu úsilí</w:t>
            </w:r>
            <w:r>
              <w:rPr>
                <w:b/>
                <w:i/>
              </w:rPr>
              <w:t xml:space="preserve"> o </w:t>
            </w:r>
            <w:r>
              <w:rPr>
                <w:b/>
                <w:i/>
              </w:rPr>
              <w:t>zajištění bezpečnosti</w:t>
            </w:r>
            <w:r>
              <w:rPr>
                <w:b/>
                <w:i/>
              </w:rPr>
              <w:t xml:space="preserve"> a </w:t>
            </w:r>
            <w:r>
              <w:rPr>
                <w:b/>
                <w:i/>
              </w:rPr>
              <w:t>nezávislosti novinářů</w:t>
            </w:r>
            <w:r>
              <w:rPr>
                <w:b/>
                <w:i/>
              </w:rPr>
              <w:t xml:space="preserve"> a k </w:t>
            </w:r>
            <w:r>
              <w:rPr>
                <w:b/>
                <w:i/>
              </w:rPr>
              <w:t>respektování jejich úlohy informovat veřejnost; vyzývá</w:t>
            </w:r>
            <w:r>
              <w:rPr>
                <w:b/>
                <w:i/>
              </w:rPr>
              <w:t xml:space="preserve"> k </w:t>
            </w:r>
            <w:r>
              <w:rPr>
                <w:b/>
                <w:i/>
              </w:rPr>
              <w:t>rychlému, nezávislému</w:t>
            </w:r>
            <w:r>
              <w:rPr>
                <w:b/>
                <w:i/>
              </w:rPr>
              <w:t xml:space="preserve"> a </w:t>
            </w:r>
            <w:r>
              <w:rPr>
                <w:b/>
                <w:i/>
              </w:rPr>
              <w:t>účinnému vyšetření případů zastrašování</w:t>
            </w:r>
            <w:r>
              <w:rPr>
                <w:b/>
                <w:i/>
              </w:rPr>
              <w:t xml:space="preserve"> a </w:t>
            </w:r>
            <w:r>
              <w:rPr>
                <w:b/>
                <w:i/>
              </w:rPr>
              <w:t>přímého obtěžování, jakož</w:t>
            </w:r>
            <w:r>
              <w:rPr>
                <w:b/>
                <w:i/>
              </w:rPr>
              <w:t xml:space="preserve"> i </w:t>
            </w:r>
            <w:r>
              <w:rPr>
                <w:b/>
                <w:i/>
              </w:rPr>
              <w:t>nepřímých forem nátlaku na novináře</w:t>
            </w:r>
            <w:r>
              <w:rPr>
                <w:b/>
                <w:i/>
              </w:rPr>
              <w:t xml:space="preserve"> a </w:t>
            </w:r>
            <w:r>
              <w:rPr>
                <w:b/>
                <w:i/>
              </w:rPr>
              <w:t>mediální instituce;</w:t>
            </w:r>
          </w:p>
        </w:tc>
      </w:tr>
    </w:tbl>
    <w:p w14:paraId="3CCF26FA"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{RO}</w:t>
      </w:r>
      <w:r w:rsidRPr="000E4F8D">
        <w:t>ro</w:t>
      </w:r>
      <w:r w:rsidRPr="000E4F8D">
        <w:rPr>
          <w:rStyle w:val="HideTWBExt"/>
        </w:rPr>
        <w:t>&lt;/Original&gt;</w:t>
      </w:r>
    </w:p>
    <w:p w14:paraId="72170F85" w14:textId="77777777" w:rsidR="00380C79" w:rsidRPr="000E4F8D" w:rsidRDefault="00380C79" w:rsidP="00380C79">
      <w:r>
        <w:rPr>
          <w:rStyle w:val="HideTWBExt"/>
        </w:rPr>
        <w:t>&lt;/Amend&gt;</w:t>
      </w:r>
    </w:p>
    <w:p w14:paraId="3C83B096"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393</w:t>
      </w:r>
      <w:r>
        <w:rPr>
          <w:rStyle w:val="HideTWBExt"/>
          <w:b w:val="0"/>
        </w:rPr>
        <w:t>&lt;/NumAm&gt;</w:t>
      </w:r>
    </w:p>
    <w:p w14:paraId="231A3BA4" w14:textId="77777777" w:rsidR="00380C79" w:rsidRPr="000E4F8D" w:rsidRDefault="00380C79" w:rsidP="00380C79">
      <w:pPr>
        <w:pStyle w:val="NormalBold"/>
      </w:pPr>
      <w:r>
        <w:rPr>
          <w:rStyle w:val="HideTWBExt"/>
          <w:b w:val="0"/>
        </w:rPr>
        <w:t>&lt;RepeatBlock-By&gt;&lt;Members&gt;</w:t>
      </w:r>
      <w:r>
        <w:t>Viktória Ferenc, Kinga Gál</w:t>
      </w:r>
      <w:r>
        <w:rPr>
          <w:rStyle w:val="HideTWBExt"/>
          <w:b w:val="0"/>
        </w:rPr>
        <w:t>&lt;/Members&gt;</w:t>
      </w:r>
    </w:p>
    <w:p w14:paraId="406ED18E" w14:textId="77777777" w:rsidR="00380C79" w:rsidRPr="000E4F8D" w:rsidRDefault="00380C79" w:rsidP="00380C79">
      <w:pPr>
        <w:pStyle w:val="NormalBold"/>
      </w:pPr>
      <w:r>
        <w:rPr>
          <w:rStyle w:val="HideTWBExt"/>
          <w:b w:val="0"/>
        </w:rPr>
        <w:t>&lt;/RepeatBlock-By&gt;</w:t>
      </w:r>
    </w:p>
    <w:p w14:paraId="7669F94B"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A8DA1BD" w14:textId="77777777" w:rsidR="00380C79" w:rsidRPr="000E4F8D" w:rsidRDefault="00380C79" w:rsidP="00380C79">
      <w:pPr>
        <w:pStyle w:val="NormalBold"/>
      </w:pPr>
      <w:r>
        <w:rPr>
          <w:rStyle w:val="HideTWBExt"/>
          <w:b w:val="0"/>
        </w:rPr>
        <w:t>&lt;Article&gt;</w:t>
      </w:r>
      <w:r>
        <w:t>Bod 14 d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F4B528C" w14:textId="77777777" w:rsidTr="004C2510">
        <w:trPr>
          <w:trHeight w:hRule="exact" w:val="240"/>
          <w:jc w:val="center"/>
        </w:trPr>
        <w:tc>
          <w:tcPr>
            <w:tcW w:w="9752" w:type="dxa"/>
            <w:gridSpan w:val="2"/>
            <w:tcBorders>
              <w:top w:val="nil"/>
              <w:left w:val="nil"/>
              <w:bottom w:val="nil"/>
              <w:right w:val="nil"/>
            </w:tcBorders>
          </w:tcPr>
          <w:p w14:paraId="0682B44B" w14:textId="77777777" w:rsidR="00380C79" w:rsidRPr="000E4F8D" w:rsidRDefault="00380C79" w:rsidP="004C2510"/>
        </w:tc>
      </w:tr>
      <w:tr w:rsidR="00380C79" w14:paraId="2DAC5556" w14:textId="77777777" w:rsidTr="004C2510">
        <w:trPr>
          <w:trHeight w:val="240"/>
          <w:jc w:val="center"/>
        </w:trPr>
        <w:tc>
          <w:tcPr>
            <w:tcW w:w="4876" w:type="dxa"/>
            <w:tcBorders>
              <w:top w:val="nil"/>
              <w:left w:val="nil"/>
              <w:bottom w:val="nil"/>
              <w:right w:val="nil"/>
            </w:tcBorders>
          </w:tcPr>
          <w:p w14:paraId="67AAB2A1"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A93A84D" w14:textId="77777777" w:rsidR="00380C79" w:rsidRPr="000E4F8D" w:rsidRDefault="00380C79" w:rsidP="004C2510">
            <w:pPr>
              <w:pStyle w:val="AmColumnHeading"/>
            </w:pPr>
            <w:r>
              <w:t>Pozměňovací návrh</w:t>
            </w:r>
          </w:p>
        </w:tc>
      </w:tr>
      <w:tr w:rsidR="00380C79" w14:paraId="2DC7D9D6" w14:textId="77777777" w:rsidTr="004C2510">
        <w:trPr>
          <w:jc w:val="center"/>
        </w:trPr>
        <w:tc>
          <w:tcPr>
            <w:tcW w:w="4876" w:type="dxa"/>
            <w:tcBorders>
              <w:top w:val="nil"/>
              <w:left w:val="nil"/>
              <w:bottom w:val="nil"/>
              <w:right w:val="nil"/>
            </w:tcBorders>
          </w:tcPr>
          <w:p w14:paraId="47528308" w14:textId="77777777" w:rsidR="00380C79" w:rsidRPr="000E4F8D" w:rsidRDefault="00380C79" w:rsidP="004C2510">
            <w:pPr>
              <w:pStyle w:val="Normal6a"/>
            </w:pPr>
          </w:p>
        </w:tc>
        <w:tc>
          <w:tcPr>
            <w:tcW w:w="4876" w:type="dxa"/>
            <w:tcBorders>
              <w:top w:val="nil"/>
              <w:left w:val="nil"/>
              <w:bottom w:val="nil"/>
              <w:right w:val="nil"/>
            </w:tcBorders>
          </w:tcPr>
          <w:p w14:paraId="4379ABFD" w14:textId="42612798" w:rsidR="00380C79" w:rsidRPr="000E4F8D" w:rsidRDefault="00380C79" w:rsidP="004C2510">
            <w:pPr>
              <w:pStyle w:val="Normal6a"/>
            </w:pPr>
            <w:r>
              <w:rPr>
                <w:b/>
                <w:i/>
              </w:rPr>
              <w:t>14d.</w:t>
            </w:r>
            <w:r>
              <w:tab/>
            </w:r>
            <w:r>
              <w:rPr>
                <w:b/>
                <w:i/>
              </w:rPr>
              <w:t>vyzývá zejména ukrajinské orgány, aby zajistily plné obnovení práv na menšinový jazyk</w:t>
            </w:r>
            <w:r>
              <w:rPr>
                <w:b/>
                <w:i/>
              </w:rPr>
              <w:t xml:space="preserve"> a </w:t>
            </w:r>
            <w:r>
              <w:rPr>
                <w:b/>
                <w:i/>
              </w:rPr>
              <w:t>vzdělání, která byla dříve zajištěna</w:t>
            </w:r>
            <w:r>
              <w:rPr>
                <w:b/>
                <w:i/>
              </w:rPr>
              <w:t xml:space="preserve"> a </w:t>
            </w:r>
            <w:r>
              <w:rPr>
                <w:b/>
                <w:i/>
              </w:rPr>
              <w:t>účinně uplatňována, mimo jiné včetně používání menšinových jazyků</w:t>
            </w:r>
            <w:r>
              <w:rPr>
                <w:b/>
                <w:i/>
              </w:rPr>
              <w:t xml:space="preserve"> v </w:t>
            </w:r>
            <w:r>
              <w:rPr>
                <w:b/>
                <w:i/>
              </w:rPr>
              <w:t>celém vzdělávacím systému, jasného stanovení těchto práv na legislativní úrovni, odstranění svévolných omezení ze strany orgánů</w:t>
            </w:r>
            <w:r>
              <w:rPr>
                <w:b/>
                <w:i/>
              </w:rPr>
              <w:t xml:space="preserve"> a </w:t>
            </w:r>
            <w:r>
              <w:rPr>
                <w:b/>
                <w:i/>
              </w:rPr>
              <w:t>institucí</w:t>
            </w:r>
            <w:r>
              <w:rPr>
                <w:b/>
                <w:i/>
              </w:rPr>
              <w:t xml:space="preserve"> a </w:t>
            </w:r>
            <w:r>
              <w:rPr>
                <w:b/>
                <w:i/>
              </w:rPr>
              <w:t>zajištění jazykových práv na základě objektivních kritérií, bez zbytečného diskrečního rozhodování;</w:t>
            </w:r>
          </w:p>
        </w:tc>
      </w:tr>
    </w:tbl>
    <w:p w14:paraId="66FCA0CF"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4B21CA4" w14:textId="77777777" w:rsidR="00380C79" w:rsidRPr="000E4F8D" w:rsidRDefault="00380C79" w:rsidP="00380C79">
      <w:r>
        <w:rPr>
          <w:rStyle w:val="HideTWBExt"/>
        </w:rPr>
        <w:t>&lt;/Amend&gt;</w:t>
      </w:r>
    </w:p>
    <w:p w14:paraId="1F958B5E"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394</w:t>
      </w:r>
      <w:r>
        <w:rPr>
          <w:rStyle w:val="HideTWBExt"/>
          <w:b w:val="0"/>
        </w:rPr>
        <w:t>&lt;/NumAm&gt;</w:t>
      </w:r>
    </w:p>
    <w:p w14:paraId="47104746" w14:textId="77777777" w:rsidR="00380C79" w:rsidRPr="000E4F8D" w:rsidRDefault="00380C79" w:rsidP="00380C79">
      <w:pPr>
        <w:pStyle w:val="NormalBold"/>
      </w:pPr>
      <w:r>
        <w:rPr>
          <w:rStyle w:val="HideTWBExt"/>
          <w:b w:val="0"/>
        </w:rPr>
        <w:t>&lt;RepeatBlock-By&gt;&lt;Members&gt;</w:t>
      </w:r>
      <w:r>
        <w:t>Ioan-Rareş Bogdan</w:t>
      </w:r>
      <w:r>
        <w:rPr>
          <w:rStyle w:val="HideTWBExt"/>
          <w:b w:val="0"/>
        </w:rPr>
        <w:t>&lt;/Members&gt;</w:t>
      </w:r>
    </w:p>
    <w:p w14:paraId="568B3620" w14:textId="77777777" w:rsidR="00380C79" w:rsidRPr="000E4F8D" w:rsidRDefault="00380C79" w:rsidP="00380C79">
      <w:pPr>
        <w:pStyle w:val="NormalBold"/>
      </w:pPr>
      <w:r>
        <w:rPr>
          <w:rStyle w:val="HideTWBExt"/>
          <w:b w:val="0"/>
        </w:rPr>
        <w:t>&lt;/RepeatBlock-By&gt;</w:t>
      </w:r>
    </w:p>
    <w:p w14:paraId="35A84078"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12BE0314" w14:textId="77777777" w:rsidR="00380C79" w:rsidRPr="000E4F8D" w:rsidRDefault="00380C79" w:rsidP="00380C79">
      <w:pPr>
        <w:pStyle w:val="NormalBold"/>
      </w:pPr>
      <w:r>
        <w:rPr>
          <w:rStyle w:val="HideTWBExt"/>
          <w:b w:val="0"/>
        </w:rPr>
        <w:t>&lt;Article&gt;</w:t>
      </w:r>
      <w:r>
        <w:t>Bod 14 e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253FCD1" w14:textId="77777777" w:rsidTr="004C2510">
        <w:trPr>
          <w:trHeight w:hRule="exact" w:val="240"/>
          <w:jc w:val="center"/>
        </w:trPr>
        <w:tc>
          <w:tcPr>
            <w:tcW w:w="9752" w:type="dxa"/>
            <w:gridSpan w:val="2"/>
            <w:tcBorders>
              <w:top w:val="nil"/>
              <w:left w:val="nil"/>
              <w:bottom w:val="nil"/>
              <w:right w:val="nil"/>
            </w:tcBorders>
          </w:tcPr>
          <w:p w14:paraId="1E88D4AF" w14:textId="77777777" w:rsidR="00380C79" w:rsidRPr="000E4F8D" w:rsidRDefault="00380C79" w:rsidP="004C2510"/>
        </w:tc>
      </w:tr>
      <w:tr w:rsidR="00380C79" w14:paraId="45A75FC4" w14:textId="77777777" w:rsidTr="004C2510">
        <w:trPr>
          <w:trHeight w:val="240"/>
          <w:jc w:val="center"/>
        </w:trPr>
        <w:tc>
          <w:tcPr>
            <w:tcW w:w="4876" w:type="dxa"/>
            <w:tcBorders>
              <w:top w:val="nil"/>
              <w:left w:val="nil"/>
              <w:bottom w:val="nil"/>
              <w:right w:val="nil"/>
            </w:tcBorders>
          </w:tcPr>
          <w:p w14:paraId="6B169D17"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D9559EA" w14:textId="77777777" w:rsidR="00380C79" w:rsidRPr="000E4F8D" w:rsidRDefault="00380C79" w:rsidP="004C2510">
            <w:pPr>
              <w:pStyle w:val="AmColumnHeading"/>
            </w:pPr>
            <w:r>
              <w:t>Pozměňovací návrh</w:t>
            </w:r>
          </w:p>
        </w:tc>
      </w:tr>
      <w:tr w:rsidR="00380C79" w14:paraId="252B7938" w14:textId="77777777" w:rsidTr="004C2510">
        <w:trPr>
          <w:jc w:val="center"/>
        </w:trPr>
        <w:tc>
          <w:tcPr>
            <w:tcW w:w="4876" w:type="dxa"/>
            <w:tcBorders>
              <w:top w:val="nil"/>
              <w:left w:val="nil"/>
              <w:bottom w:val="nil"/>
              <w:right w:val="nil"/>
            </w:tcBorders>
          </w:tcPr>
          <w:p w14:paraId="4111C269" w14:textId="77777777" w:rsidR="00380C79" w:rsidRPr="000E4F8D" w:rsidRDefault="00380C79" w:rsidP="004C2510">
            <w:pPr>
              <w:pStyle w:val="Normal6a"/>
            </w:pPr>
          </w:p>
        </w:tc>
        <w:tc>
          <w:tcPr>
            <w:tcW w:w="4876" w:type="dxa"/>
            <w:tcBorders>
              <w:top w:val="nil"/>
              <w:left w:val="nil"/>
              <w:bottom w:val="nil"/>
              <w:right w:val="nil"/>
            </w:tcBorders>
          </w:tcPr>
          <w:p w14:paraId="615C18AC" w14:textId="3066BF3A" w:rsidR="00380C79" w:rsidRPr="000E4F8D" w:rsidRDefault="00380C79" w:rsidP="004C2510">
            <w:pPr>
              <w:pStyle w:val="Normal6a"/>
            </w:pPr>
            <w:r>
              <w:rPr>
                <w:b/>
                <w:i/>
              </w:rPr>
              <w:t>14e.</w:t>
            </w:r>
            <w:r>
              <w:tab/>
            </w:r>
            <w:r>
              <w:rPr>
                <w:b/>
                <w:i/>
              </w:rPr>
              <w:t>připomíná klíčovou úlohu odpovídajícího financování při zajišťování nezávislosti veřejnoprávního vysílání, které mu umožní plnit jeho úlohu zakotvenou</w:t>
            </w:r>
            <w:r>
              <w:rPr>
                <w:b/>
                <w:i/>
              </w:rPr>
              <w:t xml:space="preserve"> v </w:t>
            </w:r>
            <w:r>
              <w:rPr>
                <w:b/>
                <w:i/>
              </w:rPr>
              <w:t>ukrajinských právních předpisech,</w:t>
            </w:r>
            <w:r>
              <w:rPr>
                <w:b/>
                <w:i/>
              </w:rPr>
              <w:t xml:space="preserve"> a </w:t>
            </w:r>
            <w:r>
              <w:rPr>
                <w:b/>
                <w:i/>
              </w:rPr>
              <w:t>vyzývá ukrajinské orgány, aby zajistily, že obsah vytvářený veřejně financovanými sdělovacími prostředky bude odrážet politický</w:t>
            </w:r>
            <w:r>
              <w:rPr>
                <w:b/>
                <w:i/>
              </w:rPr>
              <w:t xml:space="preserve"> a </w:t>
            </w:r>
            <w:r>
              <w:rPr>
                <w:b/>
                <w:i/>
              </w:rPr>
              <w:t>společenský pluralismus Ukrajiny;</w:t>
            </w:r>
          </w:p>
        </w:tc>
      </w:tr>
    </w:tbl>
    <w:p w14:paraId="0FD6210E"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{RO}</w:t>
      </w:r>
      <w:r w:rsidRPr="000E4F8D">
        <w:t>ro</w:t>
      </w:r>
      <w:r w:rsidRPr="000E4F8D">
        <w:rPr>
          <w:rStyle w:val="HideTWBExt"/>
        </w:rPr>
        <w:t>&lt;/Original&gt;</w:t>
      </w:r>
    </w:p>
    <w:p w14:paraId="24BEC30B" w14:textId="77777777" w:rsidR="00380C79" w:rsidRPr="000E4F8D" w:rsidRDefault="00380C79" w:rsidP="00380C79">
      <w:r>
        <w:rPr>
          <w:rStyle w:val="HideTWBExt"/>
        </w:rPr>
        <w:t>&lt;/Amend&gt;</w:t>
      </w:r>
    </w:p>
    <w:p w14:paraId="1E3710D0"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395</w:t>
      </w:r>
      <w:r>
        <w:rPr>
          <w:rStyle w:val="HideTWBExt"/>
          <w:b w:val="0"/>
        </w:rPr>
        <w:t>&lt;/NumAm&gt;</w:t>
      </w:r>
    </w:p>
    <w:p w14:paraId="418CB016" w14:textId="77777777" w:rsidR="00380C79" w:rsidRPr="000E4F8D" w:rsidRDefault="00380C79" w:rsidP="00380C79">
      <w:pPr>
        <w:pStyle w:val="NormalBold"/>
      </w:pPr>
      <w:r>
        <w:rPr>
          <w:rStyle w:val="HideTWBExt"/>
          <w:b w:val="0"/>
        </w:rPr>
        <w:t>&lt;RepeatBlock-By&gt;&lt;Members&gt;</w:t>
      </w:r>
      <w:r>
        <w:t>Viktória Ferenc, Kinga Gál</w:t>
      </w:r>
      <w:r>
        <w:rPr>
          <w:rStyle w:val="HideTWBExt"/>
          <w:b w:val="0"/>
        </w:rPr>
        <w:t>&lt;/Members&gt;</w:t>
      </w:r>
    </w:p>
    <w:p w14:paraId="4D4C227E" w14:textId="77777777" w:rsidR="00380C79" w:rsidRPr="000E4F8D" w:rsidRDefault="00380C79" w:rsidP="00380C79">
      <w:pPr>
        <w:pStyle w:val="NormalBold"/>
      </w:pPr>
      <w:r>
        <w:rPr>
          <w:rStyle w:val="HideTWBExt"/>
          <w:b w:val="0"/>
        </w:rPr>
        <w:t>&lt;/RepeatBlock-By&gt;</w:t>
      </w:r>
    </w:p>
    <w:p w14:paraId="7CD42831"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216D9A2" w14:textId="77777777" w:rsidR="00380C79" w:rsidRPr="000E4F8D" w:rsidRDefault="00380C79" w:rsidP="00380C79">
      <w:pPr>
        <w:pStyle w:val="NormalBold"/>
      </w:pPr>
      <w:r>
        <w:rPr>
          <w:rStyle w:val="HideTWBExt"/>
          <w:b w:val="0"/>
        </w:rPr>
        <w:t>&lt;Article&gt;</w:t>
      </w:r>
      <w:r>
        <w:t>Bod 14 e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58EC1C5" w14:textId="77777777" w:rsidTr="004C2510">
        <w:trPr>
          <w:trHeight w:hRule="exact" w:val="240"/>
          <w:jc w:val="center"/>
        </w:trPr>
        <w:tc>
          <w:tcPr>
            <w:tcW w:w="9752" w:type="dxa"/>
            <w:gridSpan w:val="2"/>
            <w:tcBorders>
              <w:top w:val="nil"/>
              <w:left w:val="nil"/>
              <w:bottom w:val="nil"/>
              <w:right w:val="nil"/>
            </w:tcBorders>
          </w:tcPr>
          <w:p w14:paraId="71A8032D" w14:textId="77777777" w:rsidR="00380C79" w:rsidRPr="000E4F8D" w:rsidRDefault="00380C79" w:rsidP="004C2510"/>
        </w:tc>
      </w:tr>
      <w:tr w:rsidR="00380C79" w14:paraId="3F9843B7" w14:textId="77777777" w:rsidTr="004C2510">
        <w:trPr>
          <w:trHeight w:val="240"/>
          <w:jc w:val="center"/>
        </w:trPr>
        <w:tc>
          <w:tcPr>
            <w:tcW w:w="4876" w:type="dxa"/>
            <w:tcBorders>
              <w:top w:val="nil"/>
              <w:left w:val="nil"/>
              <w:bottom w:val="nil"/>
              <w:right w:val="nil"/>
            </w:tcBorders>
          </w:tcPr>
          <w:p w14:paraId="60AC761C"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33BFE51" w14:textId="77777777" w:rsidR="00380C79" w:rsidRPr="000E4F8D" w:rsidRDefault="00380C79" w:rsidP="004C2510">
            <w:pPr>
              <w:pStyle w:val="AmColumnHeading"/>
            </w:pPr>
            <w:r>
              <w:t>Pozměňovací návrh</w:t>
            </w:r>
          </w:p>
        </w:tc>
      </w:tr>
      <w:tr w:rsidR="00380C79" w14:paraId="3D898D25" w14:textId="77777777" w:rsidTr="004C2510">
        <w:trPr>
          <w:jc w:val="center"/>
        </w:trPr>
        <w:tc>
          <w:tcPr>
            <w:tcW w:w="4876" w:type="dxa"/>
            <w:tcBorders>
              <w:top w:val="nil"/>
              <w:left w:val="nil"/>
              <w:bottom w:val="nil"/>
              <w:right w:val="nil"/>
            </w:tcBorders>
          </w:tcPr>
          <w:p w14:paraId="4F6A9899" w14:textId="77777777" w:rsidR="00380C79" w:rsidRPr="000E4F8D" w:rsidRDefault="00380C79" w:rsidP="004C2510">
            <w:pPr>
              <w:pStyle w:val="Normal6a"/>
            </w:pPr>
          </w:p>
        </w:tc>
        <w:tc>
          <w:tcPr>
            <w:tcW w:w="4876" w:type="dxa"/>
            <w:tcBorders>
              <w:top w:val="nil"/>
              <w:left w:val="nil"/>
              <w:bottom w:val="nil"/>
              <w:right w:val="nil"/>
            </w:tcBorders>
          </w:tcPr>
          <w:p w14:paraId="476D0C9C" w14:textId="0C001FC0" w:rsidR="00380C79" w:rsidRPr="000E4F8D" w:rsidRDefault="00380C79" w:rsidP="004C2510">
            <w:pPr>
              <w:pStyle w:val="Normal6a"/>
            </w:pPr>
            <w:r>
              <w:rPr>
                <w:b/>
                <w:i/>
              </w:rPr>
              <w:t>14e.</w:t>
            </w:r>
            <w:r>
              <w:tab/>
            </w:r>
            <w:r>
              <w:rPr>
                <w:b/>
                <w:i/>
              </w:rPr>
              <w:t>dále vyzývá ukrajinské orgány, aby mimo jiné odstranily nepřiměřená omezení</w:t>
            </w:r>
            <w:r>
              <w:rPr>
                <w:b/>
                <w:i/>
              </w:rPr>
              <w:t xml:space="preserve"> a </w:t>
            </w:r>
            <w:r>
              <w:rPr>
                <w:b/>
                <w:i/>
              </w:rPr>
              <w:t>sankce ovlivňující používání menšinových jazyků ve veřejném, správním, kulturním</w:t>
            </w:r>
            <w:r>
              <w:rPr>
                <w:b/>
                <w:i/>
              </w:rPr>
              <w:t xml:space="preserve"> a </w:t>
            </w:r>
            <w:r>
              <w:rPr>
                <w:b/>
                <w:i/>
              </w:rPr>
              <w:t>politickém životě, zajistily účinnou právní ochranu těchto práv</w:t>
            </w:r>
            <w:r>
              <w:rPr>
                <w:b/>
                <w:i/>
              </w:rPr>
              <w:t xml:space="preserve"> a </w:t>
            </w:r>
            <w:r>
              <w:rPr>
                <w:b/>
                <w:i/>
              </w:rPr>
              <w:t>mimo jiné menšinám uznaly kulturní autonomii, zaručily svobodné používání národních symbolů</w:t>
            </w:r>
            <w:r>
              <w:rPr>
                <w:b/>
                <w:i/>
              </w:rPr>
              <w:t xml:space="preserve"> a </w:t>
            </w:r>
            <w:r>
              <w:rPr>
                <w:b/>
                <w:i/>
              </w:rPr>
              <w:t>oslavy státních svátků</w:t>
            </w:r>
            <w:r>
              <w:rPr>
                <w:b/>
                <w:i/>
              </w:rPr>
              <w:t xml:space="preserve"> a </w:t>
            </w:r>
            <w:r>
              <w:rPr>
                <w:b/>
                <w:i/>
              </w:rPr>
              <w:t>zajistily účinnou účast</w:t>
            </w:r>
            <w:r>
              <w:rPr>
                <w:b/>
                <w:i/>
              </w:rPr>
              <w:t xml:space="preserve"> a </w:t>
            </w:r>
            <w:r>
              <w:rPr>
                <w:b/>
                <w:i/>
              </w:rPr>
              <w:t>parlamentní zastoupení příslušníků národnostních menšin,</w:t>
            </w:r>
            <w:r>
              <w:rPr>
                <w:b/>
                <w:i/>
              </w:rPr>
              <w:t xml:space="preserve"> a </w:t>
            </w:r>
            <w:r>
              <w:rPr>
                <w:b/>
                <w:i/>
              </w:rPr>
              <w:t>zdůrazňuje, že je třeba zajistit, aby byla plně obnovena dříve zajištěná úroveň jejich práv;</w:t>
            </w:r>
          </w:p>
        </w:tc>
      </w:tr>
    </w:tbl>
    <w:p w14:paraId="60F8A16D"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D55BC66" w14:textId="77777777" w:rsidR="00380C79" w:rsidRPr="000E4F8D" w:rsidRDefault="00380C79" w:rsidP="00380C79">
      <w:r>
        <w:rPr>
          <w:rStyle w:val="HideTWBExt"/>
        </w:rPr>
        <w:t>&lt;/Amend&gt;</w:t>
      </w:r>
    </w:p>
    <w:p w14:paraId="29201C96"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396</w:t>
      </w:r>
      <w:r>
        <w:rPr>
          <w:rStyle w:val="HideTWBExt"/>
          <w:b w:val="0"/>
        </w:rPr>
        <w:t>&lt;/NumAm&gt;</w:t>
      </w:r>
    </w:p>
    <w:p w14:paraId="4FF576BD"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16D91F1B" w14:textId="77777777" w:rsidR="00380C79" w:rsidRPr="000E4F8D" w:rsidRDefault="00380C79" w:rsidP="00380C79">
      <w:pPr>
        <w:pStyle w:val="NormalBold"/>
      </w:pPr>
      <w:r>
        <w:rPr>
          <w:rStyle w:val="HideTWBExt"/>
          <w:b w:val="0"/>
        </w:rPr>
        <w:t>&lt;/RepeatBlock-By&gt;</w:t>
      </w:r>
    </w:p>
    <w:p w14:paraId="228B1E9C"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E220B4E" w14:textId="77777777" w:rsidR="00380C79" w:rsidRPr="000E4F8D" w:rsidRDefault="00380C79" w:rsidP="00380C79">
      <w:pPr>
        <w:pStyle w:val="NormalBold"/>
      </w:pPr>
      <w:r>
        <w:rPr>
          <w:rStyle w:val="HideTWBExt"/>
          <w:b w:val="0"/>
        </w:rPr>
        <w:t>&lt;Article&gt;</w:t>
      </w:r>
      <w:r>
        <w:t>Bod 15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986BBAC" w14:textId="77777777" w:rsidTr="004C2510">
        <w:trPr>
          <w:trHeight w:hRule="exact" w:val="240"/>
          <w:jc w:val="center"/>
        </w:trPr>
        <w:tc>
          <w:tcPr>
            <w:tcW w:w="9752" w:type="dxa"/>
            <w:gridSpan w:val="2"/>
            <w:tcBorders>
              <w:top w:val="nil"/>
              <w:left w:val="nil"/>
              <w:bottom w:val="nil"/>
              <w:right w:val="nil"/>
            </w:tcBorders>
          </w:tcPr>
          <w:p w14:paraId="0B1897DD" w14:textId="77777777" w:rsidR="00380C79" w:rsidRPr="000E4F8D" w:rsidRDefault="00380C79" w:rsidP="004C2510"/>
        </w:tc>
      </w:tr>
      <w:tr w:rsidR="00380C79" w14:paraId="15D24BC3" w14:textId="77777777" w:rsidTr="004C2510">
        <w:trPr>
          <w:trHeight w:val="240"/>
          <w:jc w:val="center"/>
        </w:trPr>
        <w:tc>
          <w:tcPr>
            <w:tcW w:w="4876" w:type="dxa"/>
            <w:tcBorders>
              <w:top w:val="nil"/>
              <w:left w:val="nil"/>
              <w:bottom w:val="nil"/>
              <w:right w:val="nil"/>
            </w:tcBorders>
          </w:tcPr>
          <w:p w14:paraId="50DA8CC6"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B577938" w14:textId="77777777" w:rsidR="00380C79" w:rsidRPr="000E4F8D" w:rsidRDefault="00380C79" w:rsidP="004C2510">
            <w:pPr>
              <w:pStyle w:val="AmColumnHeading"/>
            </w:pPr>
            <w:r>
              <w:t>Pozměňovací návrh</w:t>
            </w:r>
          </w:p>
        </w:tc>
      </w:tr>
      <w:tr w:rsidR="00380C79" w14:paraId="070F1FEC" w14:textId="77777777" w:rsidTr="004C2510">
        <w:trPr>
          <w:jc w:val="center"/>
        </w:trPr>
        <w:tc>
          <w:tcPr>
            <w:tcW w:w="4876" w:type="dxa"/>
            <w:tcBorders>
              <w:top w:val="nil"/>
              <w:left w:val="nil"/>
              <w:bottom w:val="nil"/>
              <w:right w:val="nil"/>
            </w:tcBorders>
          </w:tcPr>
          <w:p w14:paraId="3FB13967" w14:textId="6234AF81" w:rsidR="00380C79" w:rsidRPr="000E4F8D" w:rsidRDefault="00380C79" w:rsidP="004C2510">
            <w:pPr>
              <w:pStyle w:val="Normal6a"/>
            </w:pPr>
            <w:r>
              <w:t>15.</w:t>
            </w:r>
            <w:r>
              <w:tab/>
              <w:t>vítá zvýšené úsilí Ukrajiny</w:t>
            </w:r>
            <w:r>
              <w:t xml:space="preserve"> o </w:t>
            </w:r>
            <w:r>
              <w:t>sladění jejích postojů</w:t>
            </w:r>
            <w:r>
              <w:t xml:space="preserve"> s </w:t>
            </w:r>
            <w:r>
              <w:t>EU</w:t>
            </w:r>
            <w:r>
              <w:t xml:space="preserve"> a </w:t>
            </w:r>
            <w:r>
              <w:t>Světovou obchodní organizací; podporuje úzkou koordinaci mezinárodních obchodních jednání</w:t>
            </w:r>
            <w:r>
              <w:t xml:space="preserve"> s </w:t>
            </w:r>
            <w:r>
              <w:t>EU;</w:t>
            </w:r>
          </w:p>
        </w:tc>
        <w:tc>
          <w:tcPr>
            <w:tcW w:w="4876" w:type="dxa"/>
            <w:tcBorders>
              <w:top w:val="nil"/>
              <w:left w:val="nil"/>
              <w:bottom w:val="nil"/>
              <w:right w:val="nil"/>
            </w:tcBorders>
          </w:tcPr>
          <w:p w14:paraId="0CF3FBCA" w14:textId="05114BFF" w:rsidR="00380C79" w:rsidRPr="000E4F8D" w:rsidRDefault="00380C79" w:rsidP="004C2510">
            <w:pPr>
              <w:pStyle w:val="Normal6a"/>
            </w:pPr>
            <w:r>
              <w:t>15.</w:t>
            </w:r>
            <w:r>
              <w:tab/>
              <w:t>vítá zvýšené úsilí Ukrajiny</w:t>
            </w:r>
            <w:r>
              <w:t xml:space="preserve"> o </w:t>
            </w:r>
            <w:r>
              <w:t>sladění jejích postojů</w:t>
            </w:r>
            <w:r>
              <w:t xml:space="preserve"> s </w:t>
            </w:r>
            <w:r>
              <w:t>EU</w:t>
            </w:r>
            <w:r>
              <w:t xml:space="preserve"> a </w:t>
            </w:r>
            <w:r>
              <w:t>Světovou obchodní organizací; podporuje úzkou koordinaci mezinárodních obchodních jednání</w:t>
            </w:r>
            <w:r>
              <w:t xml:space="preserve"> s </w:t>
            </w:r>
            <w:r>
              <w:t xml:space="preserve">EU; </w:t>
            </w:r>
            <w:r>
              <w:rPr>
                <w:b/>
                <w:i/>
              </w:rPr>
              <w:t>vítá pokračující účast Ukrajiny ve Východním partnerství</w:t>
            </w:r>
            <w:r>
              <w:rPr>
                <w:b/>
                <w:i/>
              </w:rPr>
              <w:t xml:space="preserve"> a v </w:t>
            </w:r>
            <w:r>
              <w:rPr>
                <w:b/>
                <w:i/>
              </w:rPr>
              <w:t>Parlamentním shromáždění Euronest; vítá účast členů opozice</w:t>
            </w:r>
            <w:r>
              <w:rPr>
                <w:b/>
                <w:i/>
              </w:rPr>
              <w:t xml:space="preserve"> v </w:t>
            </w:r>
            <w:r>
              <w:rPr>
                <w:b/>
                <w:i/>
              </w:rPr>
              <w:t>Nejvyšší radě na jejich zasedáních;</w:t>
            </w:r>
          </w:p>
        </w:tc>
      </w:tr>
    </w:tbl>
    <w:p w14:paraId="6A48424D"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71246C32" w14:textId="77777777" w:rsidR="00380C79" w:rsidRPr="000E4F8D" w:rsidRDefault="00380C79" w:rsidP="00380C79">
      <w:r>
        <w:rPr>
          <w:rStyle w:val="HideTWBExt"/>
        </w:rPr>
        <w:t>&lt;/Amend&gt;</w:t>
      </w:r>
    </w:p>
    <w:p w14:paraId="79A79FEB"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397</w:t>
      </w:r>
      <w:r>
        <w:rPr>
          <w:rStyle w:val="HideTWBExt"/>
          <w:b w:val="0"/>
        </w:rPr>
        <w:t>&lt;/NumAm&gt;</w:t>
      </w:r>
    </w:p>
    <w:p w14:paraId="2EAEFD59" w14:textId="77777777" w:rsidR="00380C79" w:rsidRPr="000E4F8D" w:rsidRDefault="00380C79" w:rsidP="00380C79">
      <w:pPr>
        <w:pStyle w:val="NormalBold"/>
      </w:pPr>
      <w:r>
        <w:rPr>
          <w:rStyle w:val="HideTWBExt"/>
          <w:b w:val="0"/>
        </w:rPr>
        <w:t>&lt;RepeatBlock-By&gt;&lt;Members&gt;</w:t>
      </w:r>
      <w:r>
        <w:t>Jan Farský</w:t>
      </w:r>
      <w:r>
        <w:rPr>
          <w:rStyle w:val="HideTWBExt"/>
          <w:b w:val="0"/>
        </w:rPr>
        <w:t>&lt;/Members&gt;</w:t>
      </w:r>
    </w:p>
    <w:p w14:paraId="0A3A064B" w14:textId="77777777" w:rsidR="00380C79" w:rsidRPr="000E4F8D" w:rsidRDefault="00380C79" w:rsidP="00380C79">
      <w:pPr>
        <w:pStyle w:val="NormalBold"/>
      </w:pPr>
      <w:r>
        <w:rPr>
          <w:rStyle w:val="HideTWBExt"/>
          <w:b w:val="0"/>
        </w:rPr>
        <w:t>&lt;/RepeatBlock-By&gt;</w:t>
      </w:r>
    </w:p>
    <w:p w14:paraId="6F101F3E"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88B8FF9" w14:textId="77777777" w:rsidR="00380C79" w:rsidRPr="000E4F8D" w:rsidRDefault="00380C79" w:rsidP="00380C79">
      <w:pPr>
        <w:pStyle w:val="NormalBold"/>
      </w:pPr>
      <w:r>
        <w:rPr>
          <w:rStyle w:val="HideTWBExt"/>
          <w:b w:val="0"/>
        </w:rPr>
        <w:t>&lt;Article&gt;</w:t>
      </w:r>
      <w:r>
        <w:t>Bod 15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F126E81" w14:textId="77777777" w:rsidTr="004C2510">
        <w:trPr>
          <w:trHeight w:hRule="exact" w:val="240"/>
          <w:jc w:val="center"/>
        </w:trPr>
        <w:tc>
          <w:tcPr>
            <w:tcW w:w="9752" w:type="dxa"/>
            <w:gridSpan w:val="2"/>
            <w:tcBorders>
              <w:top w:val="nil"/>
              <w:left w:val="nil"/>
              <w:bottom w:val="nil"/>
              <w:right w:val="nil"/>
            </w:tcBorders>
          </w:tcPr>
          <w:p w14:paraId="7D1F266F" w14:textId="77777777" w:rsidR="00380C79" w:rsidRPr="000E4F8D" w:rsidRDefault="00380C79" w:rsidP="004C2510"/>
        </w:tc>
      </w:tr>
      <w:tr w:rsidR="00380C79" w14:paraId="63AB70E9" w14:textId="77777777" w:rsidTr="004C2510">
        <w:trPr>
          <w:trHeight w:val="240"/>
          <w:jc w:val="center"/>
        </w:trPr>
        <w:tc>
          <w:tcPr>
            <w:tcW w:w="4876" w:type="dxa"/>
            <w:tcBorders>
              <w:top w:val="nil"/>
              <w:left w:val="nil"/>
              <w:bottom w:val="nil"/>
              <w:right w:val="nil"/>
            </w:tcBorders>
          </w:tcPr>
          <w:p w14:paraId="71262034"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EAE66D2" w14:textId="77777777" w:rsidR="00380C79" w:rsidRPr="000E4F8D" w:rsidRDefault="00380C79" w:rsidP="004C2510">
            <w:pPr>
              <w:pStyle w:val="AmColumnHeading"/>
            </w:pPr>
            <w:r>
              <w:t>Pozměňovací návrh</w:t>
            </w:r>
          </w:p>
        </w:tc>
      </w:tr>
      <w:tr w:rsidR="00380C79" w14:paraId="559911AA" w14:textId="77777777" w:rsidTr="004C2510">
        <w:trPr>
          <w:jc w:val="center"/>
        </w:trPr>
        <w:tc>
          <w:tcPr>
            <w:tcW w:w="4876" w:type="dxa"/>
            <w:tcBorders>
              <w:top w:val="nil"/>
              <w:left w:val="nil"/>
              <w:bottom w:val="nil"/>
              <w:right w:val="nil"/>
            </w:tcBorders>
          </w:tcPr>
          <w:p w14:paraId="431786B1" w14:textId="1C81F039" w:rsidR="00380C79" w:rsidRPr="000E4F8D" w:rsidRDefault="00380C79" w:rsidP="004C2510">
            <w:pPr>
              <w:pStyle w:val="Normal6a"/>
            </w:pPr>
            <w:r>
              <w:t>15.</w:t>
            </w:r>
            <w:r>
              <w:tab/>
              <w:t>vítá zvýšené úsilí Ukrajiny</w:t>
            </w:r>
            <w:r>
              <w:t xml:space="preserve"> o </w:t>
            </w:r>
            <w:r>
              <w:t>sladění jejích postojů</w:t>
            </w:r>
            <w:r>
              <w:t xml:space="preserve"> s </w:t>
            </w:r>
            <w:r>
              <w:t>EU</w:t>
            </w:r>
            <w:r>
              <w:t xml:space="preserve"> a </w:t>
            </w:r>
            <w:r>
              <w:t>Světovou obchodní organizací; podporuje úzkou koordinaci mezinárodních obchodních jednání</w:t>
            </w:r>
            <w:r>
              <w:t xml:space="preserve"> s </w:t>
            </w:r>
            <w:r>
              <w:t>EU;</w:t>
            </w:r>
          </w:p>
        </w:tc>
        <w:tc>
          <w:tcPr>
            <w:tcW w:w="4876" w:type="dxa"/>
            <w:tcBorders>
              <w:top w:val="nil"/>
              <w:left w:val="nil"/>
              <w:bottom w:val="nil"/>
              <w:right w:val="nil"/>
            </w:tcBorders>
          </w:tcPr>
          <w:p w14:paraId="78970B4A" w14:textId="3D36C69E" w:rsidR="00380C79" w:rsidRPr="000E4F8D" w:rsidRDefault="00380C79" w:rsidP="004C2510">
            <w:pPr>
              <w:pStyle w:val="Normal6a"/>
            </w:pPr>
            <w:r>
              <w:t>15.</w:t>
            </w:r>
            <w:r>
              <w:tab/>
              <w:t>vítá zvýšené úsilí Ukrajiny</w:t>
            </w:r>
            <w:r>
              <w:t xml:space="preserve"> o </w:t>
            </w:r>
            <w:r>
              <w:t>sladění jejích postojů</w:t>
            </w:r>
            <w:r>
              <w:t xml:space="preserve"> s </w:t>
            </w:r>
            <w:r>
              <w:t>EU</w:t>
            </w:r>
            <w:r>
              <w:t xml:space="preserve"> a </w:t>
            </w:r>
            <w:r>
              <w:t>Světovou obchodní organizací; podporuje úzkou koordinaci mezinárodních obchodních jednání</w:t>
            </w:r>
            <w:r>
              <w:t xml:space="preserve"> s </w:t>
            </w:r>
            <w:r>
              <w:t>EU</w:t>
            </w:r>
            <w:r>
              <w:rPr>
                <w:b/>
                <w:i/>
              </w:rPr>
              <w:t>, zejména</w:t>
            </w:r>
            <w:r>
              <w:rPr>
                <w:b/>
                <w:i/>
              </w:rPr>
              <w:t xml:space="preserve"> s </w:t>
            </w:r>
            <w:r>
              <w:rPr>
                <w:b/>
                <w:i/>
              </w:rPr>
              <w:t>ohledem na postupnou integraci Ukrajiny do jednotného trhu EU</w:t>
            </w:r>
            <w:r>
              <w:rPr>
                <w:b/>
                <w:i/>
              </w:rPr>
              <w:t xml:space="preserve"> a </w:t>
            </w:r>
            <w:r>
              <w:rPr>
                <w:b/>
                <w:i/>
              </w:rPr>
              <w:t>posílení její účasti</w:t>
            </w:r>
            <w:r>
              <w:rPr>
                <w:b/>
                <w:i/>
              </w:rPr>
              <w:t xml:space="preserve"> v </w:t>
            </w:r>
            <w:r>
              <w:rPr>
                <w:b/>
                <w:i/>
              </w:rPr>
              <w:t>globálních hodnotových řetězcích</w:t>
            </w:r>
            <w:r>
              <w:t>;</w:t>
            </w:r>
          </w:p>
        </w:tc>
      </w:tr>
    </w:tbl>
    <w:p w14:paraId="6C47834B"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E84BA9A" w14:textId="77777777" w:rsidR="00380C79" w:rsidRPr="000E4F8D" w:rsidRDefault="00380C79" w:rsidP="00380C79">
      <w:r>
        <w:rPr>
          <w:rStyle w:val="HideTWBExt"/>
        </w:rPr>
        <w:t>&lt;/Amend&gt;</w:t>
      </w:r>
    </w:p>
    <w:p w14:paraId="0318D5DB"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398</w:t>
      </w:r>
      <w:r>
        <w:rPr>
          <w:rStyle w:val="HideTWBExt"/>
          <w:b w:val="0"/>
        </w:rPr>
        <w:t>&lt;/NumAm&gt;</w:t>
      </w:r>
    </w:p>
    <w:p w14:paraId="6AD0E37C" w14:textId="77777777" w:rsidR="00380C79" w:rsidRPr="000E4F8D" w:rsidRDefault="00380C79" w:rsidP="00380C79">
      <w:pPr>
        <w:pStyle w:val="NormalBold"/>
      </w:pPr>
      <w:r>
        <w:rPr>
          <w:rStyle w:val="HideTWBExt"/>
          <w:b w:val="0"/>
        </w:rPr>
        <w:t>&lt;RepeatBlock-By&gt;&lt;Members&gt;</w:t>
      </w:r>
      <w:r>
        <w:t>Sebastian Tynkkynen</w:t>
      </w:r>
      <w:r>
        <w:rPr>
          <w:rStyle w:val="HideTWBExt"/>
          <w:b w:val="0"/>
        </w:rPr>
        <w:t>&lt;/Members&gt;</w:t>
      </w:r>
    </w:p>
    <w:p w14:paraId="6AB3FD57" w14:textId="77777777" w:rsidR="00380C79" w:rsidRPr="000E4F8D" w:rsidRDefault="00380C79" w:rsidP="00380C79">
      <w:pPr>
        <w:pStyle w:val="NormalBold"/>
      </w:pPr>
      <w:r>
        <w:rPr>
          <w:rStyle w:val="HideTWBExt"/>
          <w:b w:val="0"/>
        </w:rPr>
        <w:t>&lt;/RepeatBlock-By&gt;</w:t>
      </w:r>
    </w:p>
    <w:p w14:paraId="160AD5BD"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38B6730D" w14:textId="77777777" w:rsidR="00380C79" w:rsidRPr="000E4F8D" w:rsidRDefault="00380C79" w:rsidP="00380C79">
      <w:pPr>
        <w:pStyle w:val="NormalBold"/>
      </w:pPr>
      <w:r>
        <w:rPr>
          <w:rStyle w:val="HideTWBExt"/>
          <w:b w:val="0"/>
        </w:rPr>
        <w:t>&lt;Article&gt;</w:t>
      </w:r>
      <w:r>
        <w:t>Bod 15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70922F9" w14:textId="77777777" w:rsidTr="004C2510">
        <w:trPr>
          <w:trHeight w:hRule="exact" w:val="240"/>
          <w:jc w:val="center"/>
        </w:trPr>
        <w:tc>
          <w:tcPr>
            <w:tcW w:w="9752" w:type="dxa"/>
            <w:gridSpan w:val="2"/>
            <w:tcBorders>
              <w:top w:val="nil"/>
              <w:left w:val="nil"/>
              <w:bottom w:val="nil"/>
              <w:right w:val="nil"/>
            </w:tcBorders>
          </w:tcPr>
          <w:p w14:paraId="4A6886D3" w14:textId="77777777" w:rsidR="00380C79" w:rsidRPr="000E4F8D" w:rsidRDefault="00380C79" w:rsidP="004C2510"/>
        </w:tc>
      </w:tr>
      <w:tr w:rsidR="00380C79" w14:paraId="4644B288" w14:textId="77777777" w:rsidTr="004C2510">
        <w:trPr>
          <w:trHeight w:val="240"/>
          <w:jc w:val="center"/>
        </w:trPr>
        <w:tc>
          <w:tcPr>
            <w:tcW w:w="4876" w:type="dxa"/>
            <w:tcBorders>
              <w:top w:val="nil"/>
              <w:left w:val="nil"/>
              <w:bottom w:val="nil"/>
              <w:right w:val="nil"/>
            </w:tcBorders>
          </w:tcPr>
          <w:p w14:paraId="248F6787"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C835AF2" w14:textId="77777777" w:rsidR="00380C79" w:rsidRPr="000E4F8D" w:rsidRDefault="00380C79" w:rsidP="004C2510">
            <w:pPr>
              <w:pStyle w:val="AmColumnHeading"/>
            </w:pPr>
            <w:r>
              <w:t>Pozměňovací návrh</w:t>
            </w:r>
          </w:p>
        </w:tc>
      </w:tr>
      <w:tr w:rsidR="00380C79" w14:paraId="39A4E34B" w14:textId="77777777" w:rsidTr="004C2510">
        <w:trPr>
          <w:jc w:val="center"/>
        </w:trPr>
        <w:tc>
          <w:tcPr>
            <w:tcW w:w="4876" w:type="dxa"/>
            <w:tcBorders>
              <w:top w:val="nil"/>
              <w:left w:val="nil"/>
              <w:bottom w:val="nil"/>
              <w:right w:val="nil"/>
            </w:tcBorders>
          </w:tcPr>
          <w:p w14:paraId="5481E339" w14:textId="196F090A" w:rsidR="00380C79" w:rsidRPr="000E4F8D" w:rsidRDefault="00380C79" w:rsidP="004C2510">
            <w:pPr>
              <w:pStyle w:val="Normal6a"/>
            </w:pPr>
            <w:r>
              <w:t>15.</w:t>
            </w:r>
            <w:r>
              <w:tab/>
              <w:t>vítá zvýšené úsilí Ukrajiny</w:t>
            </w:r>
            <w:r>
              <w:t xml:space="preserve"> o </w:t>
            </w:r>
            <w:r>
              <w:t>sladění jejích postojů</w:t>
            </w:r>
            <w:r>
              <w:t xml:space="preserve"> s </w:t>
            </w:r>
            <w:r>
              <w:t>EU</w:t>
            </w:r>
            <w:r>
              <w:t xml:space="preserve"> a </w:t>
            </w:r>
            <w:r>
              <w:t>Světovou obchodní organizací; podporuje úzkou koordinaci mezinárodních obchodních jednání</w:t>
            </w:r>
            <w:r>
              <w:t xml:space="preserve"> s </w:t>
            </w:r>
            <w:r>
              <w:t>EU;</w:t>
            </w:r>
          </w:p>
        </w:tc>
        <w:tc>
          <w:tcPr>
            <w:tcW w:w="4876" w:type="dxa"/>
            <w:tcBorders>
              <w:top w:val="nil"/>
              <w:left w:val="nil"/>
              <w:bottom w:val="nil"/>
              <w:right w:val="nil"/>
            </w:tcBorders>
          </w:tcPr>
          <w:p w14:paraId="15F6D70E" w14:textId="3B9E4050" w:rsidR="00380C79" w:rsidRPr="000E4F8D" w:rsidRDefault="00380C79" w:rsidP="004C2510">
            <w:pPr>
              <w:pStyle w:val="Normal6a"/>
            </w:pPr>
            <w:r>
              <w:t>15.</w:t>
            </w:r>
            <w:r>
              <w:tab/>
              <w:t>vítá zvýšené úsilí Ukrajiny</w:t>
            </w:r>
            <w:r>
              <w:t xml:space="preserve"> o </w:t>
            </w:r>
            <w:r>
              <w:t>sladění jejích postojů</w:t>
            </w:r>
            <w:r>
              <w:t xml:space="preserve"> s </w:t>
            </w:r>
            <w:r>
              <w:t>EU</w:t>
            </w:r>
            <w:r>
              <w:t xml:space="preserve"> a </w:t>
            </w:r>
            <w:r>
              <w:t>Světovou obchodní organizací; podporuje úzkou koordinaci mezinárodních obchodních jednání</w:t>
            </w:r>
            <w:r>
              <w:t xml:space="preserve"> s </w:t>
            </w:r>
            <w:r>
              <w:t>EU</w:t>
            </w:r>
            <w:r>
              <w:t xml:space="preserve"> a </w:t>
            </w:r>
            <w:r>
              <w:rPr>
                <w:b/>
                <w:i/>
              </w:rPr>
              <w:t>diverzifikaci obchodních vztahů, což může snížit škodlivé závislosti</w:t>
            </w:r>
            <w:r>
              <w:t>;</w:t>
            </w:r>
          </w:p>
        </w:tc>
      </w:tr>
    </w:tbl>
    <w:p w14:paraId="05B0785C"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{FI}</w:t>
      </w:r>
      <w:r w:rsidRPr="000E4F8D">
        <w:t>fi</w:t>
      </w:r>
      <w:r w:rsidRPr="000E4F8D">
        <w:rPr>
          <w:rStyle w:val="HideTWBExt"/>
        </w:rPr>
        <w:t>&lt;/Original&gt;</w:t>
      </w:r>
    </w:p>
    <w:p w14:paraId="5E06192B" w14:textId="77777777" w:rsidR="00380C79" w:rsidRPr="000E4F8D" w:rsidRDefault="00380C79" w:rsidP="00380C79">
      <w:r>
        <w:rPr>
          <w:rStyle w:val="HideTWBExt"/>
        </w:rPr>
        <w:t>&lt;/Amend&gt;</w:t>
      </w:r>
    </w:p>
    <w:p w14:paraId="13EB7703"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399</w:t>
      </w:r>
      <w:r>
        <w:rPr>
          <w:rStyle w:val="HideTWBExt"/>
          <w:b w:val="0"/>
        </w:rPr>
        <w:t>&lt;/NumAm&gt;</w:t>
      </w:r>
    </w:p>
    <w:p w14:paraId="4B415906" w14:textId="77777777" w:rsidR="00380C79" w:rsidRPr="000E4F8D" w:rsidRDefault="00380C79" w:rsidP="00380C79">
      <w:pPr>
        <w:pStyle w:val="NormalBold"/>
      </w:pPr>
      <w:r>
        <w:rPr>
          <w:rStyle w:val="HideTWBExt"/>
          <w:b w:val="0"/>
        </w:rPr>
        <w:t>&lt;RepeatBlock-By&gt;&lt;Members&gt;</w:t>
      </w:r>
      <w:r>
        <w:t>Cristian Terheş</w:t>
      </w:r>
      <w:r>
        <w:rPr>
          <w:rStyle w:val="HideTWBExt"/>
          <w:b w:val="0"/>
        </w:rPr>
        <w:t>&lt;/Members&gt;</w:t>
      </w:r>
    </w:p>
    <w:p w14:paraId="25011818" w14:textId="77777777" w:rsidR="00380C79" w:rsidRPr="000E4F8D" w:rsidRDefault="00380C79" w:rsidP="00380C79">
      <w:pPr>
        <w:pStyle w:val="NormalBold"/>
      </w:pPr>
      <w:r>
        <w:rPr>
          <w:rStyle w:val="HideTWBExt"/>
          <w:b w:val="0"/>
        </w:rPr>
        <w:t>&lt;/RepeatBlock-By&gt;</w:t>
      </w:r>
    </w:p>
    <w:p w14:paraId="36060D30"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134B452" w14:textId="33483B34" w:rsidR="00380C79" w:rsidRPr="000E4F8D" w:rsidRDefault="00380C79" w:rsidP="00380C79">
      <w:pPr>
        <w:pStyle w:val="NormalBold"/>
      </w:pPr>
      <w:r>
        <w:rPr>
          <w:rStyle w:val="HideTWBExt"/>
          <w:b w:val="0"/>
        </w:rPr>
        <w:t>&lt;Article&gt;</w:t>
      </w:r>
      <w:r>
        <w:t>Bod 15</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08DF8E8" w14:textId="77777777" w:rsidTr="004C2510">
        <w:trPr>
          <w:trHeight w:hRule="exact" w:val="240"/>
          <w:jc w:val="center"/>
        </w:trPr>
        <w:tc>
          <w:tcPr>
            <w:tcW w:w="9752" w:type="dxa"/>
            <w:gridSpan w:val="2"/>
            <w:tcBorders>
              <w:top w:val="nil"/>
              <w:left w:val="nil"/>
              <w:bottom w:val="nil"/>
              <w:right w:val="nil"/>
            </w:tcBorders>
          </w:tcPr>
          <w:p w14:paraId="7DF66502" w14:textId="77777777" w:rsidR="00380C79" w:rsidRPr="000E4F8D" w:rsidRDefault="00380C79" w:rsidP="004C2510"/>
        </w:tc>
      </w:tr>
      <w:tr w:rsidR="00380C79" w14:paraId="0D89038A" w14:textId="77777777" w:rsidTr="004C2510">
        <w:trPr>
          <w:trHeight w:val="240"/>
          <w:jc w:val="center"/>
        </w:trPr>
        <w:tc>
          <w:tcPr>
            <w:tcW w:w="4876" w:type="dxa"/>
            <w:tcBorders>
              <w:top w:val="nil"/>
              <w:left w:val="nil"/>
              <w:bottom w:val="nil"/>
              <w:right w:val="nil"/>
            </w:tcBorders>
          </w:tcPr>
          <w:p w14:paraId="1192CDCD"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7EDEC24" w14:textId="77777777" w:rsidR="00380C79" w:rsidRPr="000E4F8D" w:rsidRDefault="00380C79" w:rsidP="004C2510">
            <w:pPr>
              <w:pStyle w:val="AmColumnHeading"/>
            </w:pPr>
            <w:r>
              <w:t>Pozměňovací návrh</w:t>
            </w:r>
          </w:p>
        </w:tc>
      </w:tr>
      <w:tr w:rsidR="00380C79" w14:paraId="6CDAC181" w14:textId="77777777" w:rsidTr="004C2510">
        <w:trPr>
          <w:jc w:val="center"/>
        </w:trPr>
        <w:tc>
          <w:tcPr>
            <w:tcW w:w="4876" w:type="dxa"/>
            <w:tcBorders>
              <w:top w:val="nil"/>
              <w:left w:val="nil"/>
              <w:bottom w:val="nil"/>
              <w:right w:val="nil"/>
            </w:tcBorders>
          </w:tcPr>
          <w:p w14:paraId="5C596C2B" w14:textId="77777777" w:rsidR="00380C79" w:rsidRPr="000E4F8D" w:rsidRDefault="00380C79" w:rsidP="004C2510">
            <w:pPr>
              <w:pStyle w:val="Normal6a"/>
            </w:pPr>
          </w:p>
        </w:tc>
        <w:tc>
          <w:tcPr>
            <w:tcW w:w="4876" w:type="dxa"/>
            <w:tcBorders>
              <w:top w:val="nil"/>
              <w:left w:val="nil"/>
              <w:bottom w:val="nil"/>
              <w:right w:val="nil"/>
            </w:tcBorders>
          </w:tcPr>
          <w:p w14:paraId="6D979FCF" w14:textId="3C4F03A2" w:rsidR="00380C79" w:rsidRPr="000E4F8D" w:rsidRDefault="00380C79" w:rsidP="004C2510">
            <w:pPr>
              <w:pStyle w:val="Normal6a"/>
            </w:pPr>
            <w:r>
              <w:rPr>
                <w:b/>
                <w:i/>
              </w:rPr>
              <w:t>15a.</w:t>
            </w:r>
            <w:r>
              <w:tab/>
            </w:r>
            <w:r>
              <w:rPr>
                <w:b/>
                <w:i/>
              </w:rPr>
              <w:t>vyzývá</w:t>
            </w:r>
            <w:r>
              <w:rPr>
                <w:b/>
                <w:i/>
              </w:rPr>
              <w:t xml:space="preserve"> k </w:t>
            </w:r>
            <w:r>
              <w:rPr>
                <w:b/>
                <w:i/>
              </w:rPr>
              <w:t>dalšímu posílení</w:t>
            </w:r>
            <w:r>
              <w:rPr>
                <w:b/>
                <w:i/>
              </w:rPr>
              <w:t xml:space="preserve"> a </w:t>
            </w:r>
            <w:r>
              <w:rPr>
                <w:b/>
                <w:i/>
              </w:rPr>
              <w:t>zpřísnění omezujících opatření EU vůči Rusku, mimo jiné odstraněním stávajících mezer, zabráněním obcházení prostřednictvím třetích zemí</w:t>
            </w:r>
            <w:r>
              <w:rPr>
                <w:b/>
                <w:i/>
              </w:rPr>
              <w:t xml:space="preserve"> a </w:t>
            </w:r>
            <w:r>
              <w:rPr>
                <w:b/>
                <w:i/>
              </w:rPr>
              <w:t>výrazným zlepšením prosazování na úrovni EU</w:t>
            </w:r>
            <w:r>
              <w:rPr>
                <w:b/>
                <w:i/>
              </w:rPr>
              <w:t xml:space="preserve"> i </w:t>
            </w:r>
            <w:r>
              <w:rPr>
                <w:b/>
                <w:i/>
              </w:rPr>
              <w:t>členských států; připomíná doporučení uvedená</w:t>
            </w:r>
            <w:r>
              <w:rPr>
                <w:b/>
                <w:i/>
              </w:rPr>
              <w:t xml:space="preserve"> v </w:t>
            </w:r>
            <w:r>
              <w:rPr>
                <w:b/>
                <w:i/>
              </w:rPr>
              <w:t>usnesení Evropského parlamentu ze dne 21. ledna 2026</w:t>
            </w:r>
            <w:r>
              <w:rPr>
                <w:b/>
                <w:i/>
              </w:rPr>
              <w:t xml:space="preserve"> o </w:t>
            </w:r>
            <w:r>
              <w:rPr>
                <w:b/>
                <w:i/>
              </w:rPr>
              <w:t>provádění společné bezpečnostní</w:t>
            </w:r>
            <w:r>
              <w:rPr>
                <w:b/>
                <w:i/>
              </w:rPr>
              <w:t xml:space="preserve"> a </w:t>
            </w:r>
            <w:r>
              <w:rPr>
                <w:b/>
                <w:i/>
              </w:rPr>
              <w:t>obranné politiky – výroční zpráva za rok 2025</w:t>
            </w:r>
            <w:r>
              <w:rPr>
                <w:b/>
                <w:i/>
                <w:vertAlign w:val="superscript"/>
              </w:rPr>
              <w:t>1a</w:t>
            </w:r>
            <w:r>
              <w:rPr>
                <w:b/>
                <w:i/>
              </w:rPr>
              <w:t>,</w:t>
            </w:r>
            <w:r>
              <w:rPr>
                <w:b/>
                <w:i/>
              </w:rPr>
              <w:t xml:space="preserve"> v </w:t>
            </w:r>
            <w:r>
              <w:rPr>
                <w:b/>
                <w:i/>
              </w:rPr>
              <w:t>němž se EU</w:t>
            </w:r>
            <w:r>
              <w:rPr>
                <w:b/>
                <w:i/>
              </w:rPr>
              <w:t xml:space="preserve"> a </w:t>
            </w:r>
            <w:r>
              <w:rPr>
                <w:b/>
                <w:i/>
              </w:rPr>
              <w:t>její členské státy naléhavě vyzývají, aby koordinovaně usilovaly</w:t>
            </w:r>
            <w:r>
              <w:rPr>
                <w:b/>
                <w:i/>
              </w:rPr>
              <w:t xml:space="preserve"> o </w:t>
            </w:r>
            <w:r>
              <w:rPr>
                <w:b/>
                <w:i/>
              </w:rPr>
              <w:t>zákaz obchodních</w:t>
            </w:r>
            <w:r>
              <w:rPr>
                <w:b/>
                <w:i/>
              </w:rPr>
              <w:t xml:space="preserve"> a </w:t>
            </w:r>
            <w:r>
              <w:rPr>
                <w:b/>
                <w:i/>
              </w:rPr>
              <w:t>komerčních činností ve spolupráci</w:t>
            </w:r>
            <w:r>
              <w:rPr>
                <w:b/>
                <w:i/>
              </w:rPr>
              <w:t xml:space="preserve"> s </w:t>
            </w:r>
            <w:r>
              <w:rPr>
                <w:b/>
                <w:i/>
              </w:rPr>
              <w:t>Ruskem</w:t>
            </w:r>
            <w:r>
              <w:rPr>
                <w:b/>
                <w:i/>
              </w:rPr>
              <w:t xml:space="preserve"> a </w:t>
            </w:r>
            <w:r>
              <w:rPr>
                <w:b/>
                <w:i/>
              </w:rPr>
              <w:t>Běloruskem, se zvláštním důrazem na zboží</w:t>
            </w:r>
            <w:r>
              <w:rPr>
                <w:b/>
                <w:i/>
              </w:rPr>
              <w:t xml:space="preserve"> a </w:t>
            </w:r>
            <w:r>
              <w:rPr>
                <w:b/>
                <w:i/>
              </w:rPr>
              <w:t>technologie</w:t>
            </w:r>
            <w:r>
              <w:rPr>
                <w:b/>
                <w:i/>
              </w:rPr>
              <w:t xml:space="preserve"> s </w:t>
            </w:r>
            <w:r>
              <w:rPr>
                <w:b/>
                <w:i/>
              </w:rPr>
              <w:t>potenciálními aplikacemi dvojího užití,</w:t>
            </w:r>
            <w:r>
              <w:rPr>
                <w:b/>
                <w:i/>
              </w:rPr>
              <w:t xml:space="preserve"> a </w:t>
            </w:r>
            <w:r>
              <w:rPr>
                <w:b/>
                <w:i/>
              </w:rPr>
              <w:t>aby zakázaly tranzit zboží do Unie</w:t>
            </w:r>
            <w:r>
              <w:rPr>
                <w:b/>
                <w:i/>
              </w:rPr>
              <w:t xml:space="preserve"> a z </w:t>
            </w:r>
            <w:r>
              <w:rPr>
                <w:b/>
                <w:i/>
              </w:rPr>
              <w:t>Unie přes jejich území; dále vyzývá</w:t>
            </w:r>
            <w:r>
              <w:rPr>
                <w:b/>
                <w:i/>
              </w:rPr>
              <w:t xml:space="preserve"> k </w:t>
            </w:r>
            <w:r>
              <w:rPr>
                <w:b/>
                <w:i/>
              </w:rPr>
              <w:t>posílení</w:t>
            </w:r>
            <w:r>
              <w:rPr>
                <w:b/>
                <w:i/>
              </w:rPr>
              <w:t xml:space="preserve"> a </w:t>
            </w:r>
            <w:r>
              <w:rPr>
                <w:b/>
                <w:i/>
              </w:rPr>
              <w:t>rozšíření sankcí zaměřených na primární zdroje příjmů Ruska, mimo jiné na odvětví energetiky, surovin, financí</w:t>
            </w:r>
            <w:r>
              <w:rPr>
                <w:b/>
                <w:i/>
              </w:rPr>
              <w:t xml:space="preserve"> a </w:t>
            </w:r>
            <w:r>
              <w:rPr>
                <w:b/>
                <w:i/>
              </w:rPr>
              <w:t>dopravy,</w:t>
            </w:r>
            <w:r>
              <w:rPr>
                <w:b/>
                <w:i/>
              </w:rPr>
              <w:t xml:space="preserve"> s </w:t>
            </w:r>
            <w:r>
              <w:rPr>
                <w:b/>
                <w:i/>
              </w:rPr>
              <w:t>cílem dále omezit schopnost Ruské federace pokračovat</w:t>
            </w:r>
            <w:r>
              <w:rPr>
                <w:b/>
                <w:i/>
              </w:rPr>
              <w:t xml:space="preserve"> v </w:t>
            </w:r>
            <w:r>
              <w:rPr>
                <w:b/>
                <w:i/>
              </w:rPr>
              <w:t>útočné válce proti Ukrajiněș;</w:t>
            </w:r>
          </w:p>
        </w:tc>
      </w:tr>
      <w:tr w:rsidR="00380C79" w14:paraId="22C514B9" w14:textId="77777777" w:rsidTr="004C2510">
        <w:trPr>
          <w:jc w:val="center"/>
        </w:trPr>
        <w:tc>
          <w:tcPr>
            <w:tcW w:w="4876" w:type="dxa"/>
            <w:tcBorders>
              <w:top w:val="nil"/>
              <w:left w:val="nil"/>
              <w:bottom w:val="nil"/>
              <w:right w:val="nil"/>
            </w:tcBorders>
          </w:tcPr>
          <w:p w14:paraId="1F3E7511" w14:textId="77777777" w:rsidR="00380C79" w:rsidRPr="000E4F8D" w:rsidRDefault="00380C79" w:rsidP="004C2510"/>
        </w:tc>
        <w:tc>
          <w:tcPr>
            <w:tcW w:w="4876" w:type="dxa"/>
            <w:tcBorders>
              <w:top w:val="nil"/>
              <w:left w:val="nil"/>
              <w:bottom w:val="nil"/>
              <w:right w:val="nil"/>
            </w:tcBorders>
          </w:tcPr>
          <w:p w14:paraId="3A1DC2C0" w14:textId="77777777" w:rsidR="00380C79" w:rsidRPr="000E4F8D" w:rsidRDefault="00380C79" w:rsidP="004C2510">
            <w:pPr>
              <w:pStyle w:val="Normal6a"/>
            </w:pPr>
            <w:r>
              <w:rPr>
                <w:b/>
                <w:i/>
              </w:rPr>
              <w:t>_________________</w:t>
            </w:r>
          </w:p>
        </w:tc>
      </w:tr>
      <w:tr w:rsidR="00380C79" w14:paraId="5519565E" w14:textId="77777777" w:rsidTr="004C2510">
        <w:trPr>
          <w:jc w:val="center"/>
        </w:trPr>
        <w:tc>
          <w:tcPr>
            <w:tcW w:w="4876" w:type="dxa"/>
            <w:tcBorders>
              <w:top w:val="nil"/>
              <w:left w:val="nil"/>
              <w:bottom w:val="nil"/>
              <w:right w:val="nil"/>
            </w:tcBorders>
          </w:tcPr>
          <w:p w14:paraId="7DB8AFEE" w14:textId="77777777" w:rsidR="00380C79" w:rsidRPr="000E4F8D" w:rsidRDefault="00380C79" w:rsidP="004C2510"/>
        </w:tc>
        <w:tc>
          <w:tcPr>
            <w:tcW w:w="4876" w:type="dxa"/>
            <w:tcBorders>
              <w:top w:val="nil"/>
              <w:left w:val="nil"/>
              <w:bottom w:val="nil"/>
              <w:right w:val="nil"/>
            </w:tcBorders>
          </w:tcPr>
          <w:p w14:paraId="31423C8A" w14:textId="77777777" w:rsidR="00380C79" w:rsidRPr="000E4F8D" w:rsidRDefault="00380C79" w:rsidP="004C2510">
            <w:pPr>
              <w:pStyle w:val="Normal6a"/>
            </w:pPr>
            <w:r>
              <w:rPr>
                <w:b/>
                <w:i/>
              </w:rPr>
              <w:t xml:space="preserve">1a </w:t>
            </w:r>
            <w:r>
              <w:rPr>
                <w:b/>
                <w:bCs/>
                <w:i/>
                <w:iCs/>
              </w:rPr>
              <w:t>https://www.europarl.europa.eu/doceo/document/TA-10-2026-0013_CS.html</w:t>
            </w:r>
          </w:p>
        </w:tc>
      </w:tr>
    </w:tbl>
    <w:p w14:paraId="481344FE"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264A8CE1" w14:textId="77777777" w:rsidR="00380C79" w:rsidRPr="000E4F8D" w:rsidRDefault="00380C79" w:rsidP="00380C79">
      <w:r>
        <w:rPr>
          <w:rStyle w:val="HideTWBExt"/>
        </w:rPr>
        <w:t>&lt;/Amend&gt;</w:t>
      </w:r>
    </w:p>
    <w:p w14:paraId="294343A2"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400</w:t>
      </w:r>
      <w:r>
        <w:rPr>
          <w:rStyle w:val="HideTWBExt"/>
          <w:b w:val="0"/>
        </w:rPr>
        <w:t>&lt;/NumAm&gt;</w:t>
      </w:r>
    </w:p>
    <w:p w14:paraId="148670BA"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049F3F01" w14:textId="77777777" w:rsidR="00380C79" w:rsidRPr="000E4F8D" w:rsidRDefault="00380C79" w:rsidP="00380C79">
      <w:pPr>
        <w:pStyle w:val="NormalBold"/>
      </w:pPr>
      <w:r>
        <w:rPr>
          <w:rStyle w:val="HideTWBExt"/>
          <w:b w:val="0"/>
        </w:rPr>
        <w:t>&lt;/RepeatBlock-By&gt;</w:t>
      </w:r>
    </w:p>
    <w:p w14:paraId="6C40BC03"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A79B734" w14:textId="195DAE0A" w:rsidR="00380C79" w:rsidRPr="000E4F8D" w:rsidRDefault="00380C79" w:rsidP="00380C79">
      <w:pPr>
        <w:pStyle w:val="NormalBold"/>
      </w:pPr>
      <w:r>
        <w:rPr>
          <w:rStyle w:val="HideTWBExt"/>
          <w:b w:val="0"/>
        </w:rPr>
        <w:t>&lt;Article&gt;</w:t>
      </w:r>
      <w:r>
        <w:t>Bod 15</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BE95171" w14:textId="77777777" w:rsidTr="004C2510">
        <w:trPr>
          <w:trHeight w:hRule="exact" w:val="240"/>
          <w:jc w:val="center"/>
        </w:trPr>
        <w:tc>
          <w:tcPr>
            <w:tcW w:w="9752" w:type="dxa"/>
            <w:gridSpan w:val="2"/>
            <w:tcBorders>
              <w:top w:val="nil"/>
              <w:left w:val="nil"/>
              <w:bottom w:val="nil"/>
              <w:right w:val="nil"/>
            </w:tcBorders>
          </w:tcPr>
          <w:p w14:paraId="7A75FFF5" w14:textId="77777777" w:rsidR="00380C79" w:rsidRPr="000E4F8D" w:rsidRDefault="00380C79" w:rsidP="004C2510"/>
        </w:tc>
      </w:tr>
      <w:tr w:rsidR="00380C79" w14:paraId="609092B1" w14:textId="77777777" w:rsidTr="004C2510">
        <w:trPr>
          <w:trHeight w:val="240"/>
          <w:jc w:val="center"/>
        </w:trPr>
        <w:tc>
          <w:tcPr>
            <w:tcW w:w="4876" w:type="dxa"/>
            <w:tcBorders>
              <w:top w:val="nil"/>
              <w:left w:val="nil"/>
              <w:bottom w:val="nil"/>
              <w:right w:val="nil"/>
            </w:tcBorders>
          </w:tcPr>
          <w:p w14:paraId="60E62434"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7807DC05" w14:textId="77777777" w:rsidR="00380C79" w:rsidRPr="000E4F8D" w:rsidRDefault="00380C79" w:rsidP="004C2510">
            <w:pPr>
              <w:pStyle w:val="AmColumnHeading"/>
            </w:pPr>
            <w:r>
              <w:t>Pozměňovací návrh</w:t>
            </w:r>
          </w:p>
        </w:tc>
      </w:tr>
      <w:tr w:rsidR="00380C79" w14:paraId="5708050D" w14:textId="77777777" w:rsidTr="004C2510">
        <w:trPr>
          <w:jc w:val="center"/>
        </w:trPr>
        <w:tc>
          <w:tcPr>
            <w:tcW w:w="4876" w:type="dxa"/>
            <w:tcBorders>
              <w:top w:val="nil"/>
              <w:left w:val="nil"/>
              <w:bottom w:val="nil"/>
              <w:right w:val="nil"/>
            </w:tcBorders>
          </w:tcPr>
          <w:p w14:paraId="25587947" w14:textId="77777777" w:rsidR="00380C79" w:rsidRPr="000E4F8D" w:rsidRDefault="00380C79" w:rsidP="004C2510">
            <w:pPr>
              <w:pStyle w:val="Normal6a"/>
            </w:pPr>
          </w:p>
        </w:tc>
        <w:tc>
          <w:tcPr>
            <w:tcW w:w="4876" w:type="dxa"/>
            <w:tcBorders>
              <w:top w:val="nil"/>
              <w:left w:val="nil"/>
              <w:bottom w:val="nil"/>
              <w:right w:val="nil"/>
            </w:tcBorders>
          </w:tcPr>
          <w:p w14:paraId="4E315EA0" w14:textId="28618B28" w:rsidR="00380C79" w:rsidRPr="000E4F8D" w:rsidRDefault="00380C79" w:rsidP="004C2510">
            <w:pPr>
              <w:pStyle w:val="Normal6a"/>
            </w:pPr>
            <w:r>
              <w:rPr>
                <w:b/>
                <w:i/>
              </w:rPr>
              <w:t>15a.</w:t>
            </w:r>
            <w:r>
              <w:tab/>
            </w:r>
            <w:r>
              <w:rPr>
                <w:b/>
                <w:i/>
              </w:rPr>
              <w:t>odsuzuje kroky maďarských donucovacích orgánů při zadržování zaměstnanců ukrajinské Oschadbanky</w:t>
            </w:r>
            <w:r>
              <w:rPr>
                <w:b/>
                <w:i/>
              </w:rPr>
              <w:t xml:space="preserve"> a </w:t>
            </w:r>
            <w:r>
              <w:rPr>
                <w:b/>
                <w:i/>
              </w:rPr>
              <w:t>zabavení hotovosti</w:t>
            </w:r>
            <w:r>
              <w:rPr>
                <w:b/>
                <w:i/>
              </w:rPr>
              <w:t xml:space="preserve"> a </w:t>
            </w:r>
            <w:r>
              <w:rPr>
                <w:b/>
                <w:i/>
              </w:rPr>
              <w:t>zlata, které byly předem řádně schváleny maďarskými celními orgány; </w:t>
            </w:r>
          </w:p>
        </w:tc>
      </w:tr>
    </w:tbl>
    <w:p w14:paraId="69B6B743"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21A162A1" w14:textId="77777777" w:rsidR="00380C79" w:rsidRPr="000E4F8D" w:rsidRDefault="00380C79" w:rsidP="00380C79">
      <w:r>
        <w:rPr>
          <w:rStyle w:val="HideTWBExt"/>
        </w:rPr>
        <w:t>&lt;/Amend&gt;</w:t>
      </w:r>
    </w:p>
    <w:p w14:paraId="2A05397D"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401</w:t>
      </w:r>
      <w:r>
        <w:rPr>
          <w:rStyle w:val="HideTWBExt"/>
          <w:b w:val="0"/>
        </w:rPr>
        <w:t>&lt;/NumAm&gt;</w:t>
      </w:r>
    </w:p>
    <w:p w14:paraId="257B2D54"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0186BCD9" w14:textId="77777777" w:rsidR="00380C79" w:rsidRPr="000E4F8D" w:rsidRDefault="00380C79" w:rsidP="00380C79">
      <w:pPr>
        <w:pStyle w:val="NormalBold"/>
      </w:pPr>
      <w:r>
        <w:rPr>
          <w:rStyle w:val="HideTWBExt"/>
          <w:b w:val="0"/>
        </w:rPr>
        <w:t>&lt;/RepeatBlock-By&gt;</w:t>
      </w:r>
    </w:p>
    <w:p w14:paraId="29076F54"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1D46C096" w14:textId="77777777" w:rsidR="00380C79" w:rsidRPr="000E4F8D" w:rsidRDefault="00380C79" w:rsidP="00380C79">
      <w:pPr>
        <w:pStyle w:val="NormalBold"/>
      </w:pPr>
      <w:r>
        <w:rPr>
          <w:rStyle w:val="HideTWBExt"/>
          <w:b w:val="0"/>
        </w:rPr>
        <w:t>&lt;Article&gt;</w:t>
      </w:r>
      <w:r>
        <w:t>Bod 15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A0F0C85" w14:textId="77777777" w:rsidTr="004C2510">
        <w:trPr>
          <w:trHeight w:hRule="exact" w:val="240"/>
          <w:jc w:val="center"/>
        </w:trPr>
        <w:tc>
          <w:tcPr>
            <w:tcW w:w="9752" w:type="dxa"/>
            <w:gridSpan w:val="2"/>
            <w:tcBorders>
              <w:top w:val="nil"/>
              <w:left w:val="nil"/>
              <w:bottom w:val="nil"/>
              <w:right w:val="nil"/>
            </w:tcBorders>
          </w:tcPr>
          <w:p w14:paraId="3E56FC04" w14:textId="77777777" w:rsidR="00380C79" w:rsidRPr="000E4F8D" w:rsidRDefault="00380C79" w:rsidP="004C2510"/>
        </w:tc>
      </w:tr>
      <w:tr w:rsidR="00380C79" w14:paraId="1DB5E6E9" w14:textId="77777777" w:rsidTr="004C2510">
        <w:trPr>
          <w:trHeight w:val="240"/>
          <w:jc w:val="center"/>
        </w:trPr>
        <w:tc>
          <w:tcPr>
            <w:tcW w:w="4876" w:type="dxa"/>
            <w:tcBorders>
              <w:top w:val="nil"/>
              <w:left w:val="nil"/>
              <w:bottom w:val="nil"/>
              <w:right w:val="nil"/>
            </w:tcBorders>
          </w:tcPr>
          <w:p w14:paraId="1E600B0F"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594EF86" w14:textId="77777777" w:rsidR="00380C79" w:rsidRPr="000E4F8D" w:rsidRDefault="00380C79" w:rsidP="004C2510">
            <w:pPr>
              <w:pStyle w:val="AmColumnHeading"/>
            </w:pPr>
            <w:r>
              <w:t>Pozměňovací návrh</w:t>
            </w:r>
          </w:p>
        </w:tc>
      </w:tr>
      <w:tr w:rsidR="00380C79" w14:paraId="14494062" w14:textId="77777777" w:rsidTr="004C2510">
        <w:trPr>
          <w:jc w:val="center"/>
        </w:trPr>
        <w:tc>
          <w:tcPr>
            <w:tcW w:w="4876" w:type="dxa"/>
            <w:tcBorders>
              <w:top w:val="nil"/>
              <w:left w:val="nil"/>
              <w:bottom w:val="nil"/>
              <w:right w:val="nil"/>
            </w:tcBorders>
          </w:tcPr>
          <w:p w14:paraId="66683C74" w14:textId="77777777" w:rsidR="00380C79" w:rsidRPr="000E4F8D" w:rsidRDefault="00380C79" w:rsidP="004C2510">
            <w:pPr>
              <w:pStyle w:val="Normal6a"/>
            </w:pPr>
          </w:p>
        </w:tc>
        <w:tc>
          <w:tcPr>
            <w:tcW w:w="4876" w:type="dxa"/>
            <w:tcBorders>
              <w:top w:val="nil"/>
              <w:left w:val="nil"/>
              <w:bottom w:val="nil"/>
              <w:right w:val="nil"/>
            </w:tcBorders>
          </w:tcPr>
          <w:p w14:paraId="47E416BE" w14:textId="64F24680" w:rsidR="00380C79" w:rsidRPr="000E4F8D" w:rsidRDefault="00380C79" w:rsidP="004C2510">
            <w:pPr>
              <w:pStyle w:val="Normal6a"/>
            </w:pPr>
            <w:r>
              <w:rPr>
                <w:b/>
                <w:i/>
              </w:rPr>
              <w:t>15b.</w:t>
            </w:r>
            <w:r>
              <w:tab/>
            </w:r>
            <w:r>
              <w:rPr>
                <w:b/>
                <w:i/>
              </w:rPr>
              <w:t>bere na vědomí probíhající spor mezi Ukrajinou</w:t>
            </w:r>
            <w:r>
              <w:rPr>
                <w:b/>
                <w:i/>
              </w:rPr>
              <w:t xml:space="preserve"> a </w:t>
            </w:r>
            <w:r>
              <w:rPr>
                <w:b/>
                <w:i/>
              </w:rPr>
              <w:t>Maďarskem (a Slovenskem)</w:t>
            </w:r>
            <w:r>
              <w:rPr>
                <w:b/>
                <w:i/>
              </w:rPr>
              <w:t xml:space="preserve"> o </w:t>
            </w:r>
            <w:r>
              <w:rPr>
                <w:b/>
                <w:i/>
              </w:rPr>
              <w:t>přerušení dodávek ruské ropy ropovodem Družba; zdůrazňuje zprávy, že</w:t>
            </w:r>
            <w:r>
              <w:rPr>
                <w:b/>
                <w:i/>
              </w:rPr>
              <w:t xml:space="preserve"> v </w:t>
            </w:r>
            <w:r>
              <w:rPr>
                <w:b/>
                <w:i/>
              </w:rPr>
              <w:t>důsledku toho nedošlo</w:t>
            </w:r>
            <w:r>
              <w:rPr>
                <w:b/>
                <w:i/>
              </w:rPr>
              <w:t xml:space="preserve"> k </w:t>
            </w:r>
            <w:r>
              <w:rPr>
                <w:b/>
                <w:i/>
              </w:rPr>
              <w:t>žádnému nedostatku zásobování</w:t>
            </w:r>
            <w:r>
              <w:rPr>
                <w:b/>
                <w:i/>
              </w:rPr>
              <w:t xml:space="preserve"> v </w:t>
            </w:r>
            <w:r>
              <w:rPr>
                <w:b/>
                <w:i/>
              </w:rPr>
              <w:t>Maďarsku ani na Slovensku; bere na vědomí snadno dostupné alternativní možnosti přepravy plynovodem Adria, které mají dodatečný přínos</w:t>
            </w:r>
            <w:r>
              <w:rPr>
                <w:b/>
                <w:i/>
              </w:rPr>
              <w:t xml:space="preserve"> v </w:t>
            </w:r>
            <w:r>
              <w:rPr>
                <w:b/>
                <w:i/>
              </w:rPr>
              <w:t>tom, že nejsou sponzorovány ruskou ekonomikou; konstatuje, že maďarské společnosti od začátku ruské agrese vůči Ukrajině zvýšily dovoz ruské energie, což je</w:t>
            </w:r>
            <w:r>
              <w:rPr>
                <w:b/>
                <w:i/>
              </w:rPr>
              <w:t xml:space="preserve"> v </w:t>
            </w:r>
            <w:r>
              <w:rPr>
                <w:b/>
                <w:i/>
              </w:rPr>
              <w:t>rozporu</w:t>
            </w:r>
            <w:r>
              <w:rPr>
                <w:b/>
                <w:i/>
              </w:rPr>
              <w:t xml:space="preserve"> s </w:t>
            </w:r>
            <w:r>
              <w:rPr>
                <w:b/>
                <w:i/>
              </w:rPr>
              <w:t>politikami EU; konstatuje, že ceny pohonných hmot</w:t>
            </w:r>
            <w:r>
              <w:rPr>
                <w:b/>
                <w:i/>
              </w:rPr>
              <w:t xml:space="preserve"> v </w:t>
            </w:r>
            <w:r>
              <w:rPr>
                <w:b/>
                <w:i/>
              </w:rPr>
              <w:t>Maďarsku jsou nad evropským průměrem</w:t>
            </w:r>
            <w:r>
              <w:rPr>
                <w:b/>
                <w:i/>
              </w:rPr>
              <w:t xml:space="preserve"> a </w:t>
            </w:r>
            <w:r>
              <w:rPr>
                <w:b/>
                <w:i/>
              </w:rPr>
              <w:t>že argumenty</w:t>
            </w:r>
            <w:r>
              <w:rPr>
                <w:b/>
                <w:i/>
              </w:rPr>
              <w:t xml:space="preserve"> o </w:t>
            </w:r>
            <w:r>
              <w:rPr>
                <w:b/>
                <w:i/>
              </w:rPr>
              <w:t>zvýšených nákladech na používání plynovodu Adria jsou fiktivní; vyjadřuje politování nad eskalací</w:t>
            </w:r>
            <w:r>
              <w:rPr>
                <w:b/>
                <w:i/>
              </w:rPr>
              <w:t xml:space="preserve"> a </w:t>
            </w:r>
            <w:r>
              <w:rPr>
                <w:b/>
                <w:i/>
              </w:rPr>
              <w:t>účelovým využíváním sporu</w:t>
            </w:r>
            <w:r>
              <w:rPr>
                <w:b/>
                <w:i/>
              </w:rPr>
              <w:t xml:space="preserve"> o </w:t>
            </w:r>
            <w:r>
              <w:rPr>
                <w:b/>
                <w:i/>
              </w:rPr>
              <w:t>narušené dodávky plynovodem Družba; naléhavě vyzývá maďarskou</w:t>
            </w:r>
            <w:r>
              <w:rPr>
                <w:b/>
                <w:i/>
              </w:rPr>
              <w:t xml:space="preserve"> a </w:t>
            </w:r>
            <w:r>
              <w:rPr>
                <w:b/>
                <w:i/>
              </w:rPr>
              <w:t>slovenskou vládu, aby urychleně podnikly kroky</w:t>
            </w:r>
            <w:r>
              <w:rPr>
                <w:b/>
                <w:i/>
              </w:rPr>
              <w:t xml:space="preserve"> k </w:t>
            </w:r>
            <w:r>
              <w:rPr>
                <w:b/>
                <w:i/>
              </w:rPr>
              <w:t>plnému provádění politik EU</w:t>
            </w:r>
            <w:r>
              <w:rPr>
                <w:b/>
                <w:i/>
              </w:rPr>
              <w:t xml:space="preserve"> v </w:t>
            </w:r>
            <w:r>
              <w:rPr>
                <w:b/>
                <w:i/>
              </w:rPr>
              <w:t>dobré víře</w:t>
            </w:r>
            <w:r>
              <w:rPr>
                <w:b/>
                <w:i/>
              </w:rPr>
              <w:t xml:space="preserve"> s </w:t>
            </w:r>
            <w:r>
              <w:rPr>
                <w:b/>
                <w:i/>
              </w:rPr>
              <w:t>cílem postupně ukončit dovoz energie</w:t>
            </w:r>
            <w:r>
              <w:rPr>
                <w:b/>
                <w:i/>
              </w:rPr>
              <w:t xml:space="preserve"> z </w:t>
            </w:r>
            <w:r>
              <w:rPr>
                <w:b/>
                <w:i/>
              </w:rPr>
              <w:t>Ruska; vítá nabídku Komise na poskytnutí technické pomoci při posuzování škod na tomto plynovodu;</w:t>
            </w:r>
          </w:p>
        </w:tc>
      </w:tr>
    </w:tbl>
    <w:p w14:paraId="59379C68"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45783373" w14:textId="77777777" w:rsidR="00380C79" w:rsidRPr="000E4F8D" w:rsidRDefault="00380C79" w:rsidP="00380C79">
      <w:r>
        <w:rPr>
          <w:rStyle w:val="HideTWBExt"/>
        </w:rPr>
        <w:t>&lt;/Amend&gt;</w:t>
      </w:r>
    </w:p>
    <w:p w14:paraId="49C920B4"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402</w:t>
      </w:r>
      <w:r>
        <w:rPr>
          <w:rStyle w:val="HideTWBExt"/>
          <w:b w:val="0"/>
        </w:rPr>
        <w:t>&lt;/NumAm&gt;</w:t>
      </w:r>
    </w:p>
    <w:p w14:paraId="43F866F1" w14:textId="77777777" w:rsidR="00380C79" w:rsidRPr="000E4F8D" w:rsidRDefault="00380C79" w:rsidP="00380C79">
      <w:pPr>
        <w:pStyle w:val="NormalBold"/>
      </w:pPr>
      <w:r>
        <w:rPr>
          <w:rStyle w:val="HideTWBExt"/>
          <w:b w:val="0"/>
        </w:rPr>
        <w:t>&lt;RepeatBlock-By&gt;&lt;Members&gt;</w:t>
      </w:r>
      <w:r>
        <w:t>Cristian Terheş</w:t>
      </w:r>
      <w:r>
        <w:rPr>
          <w:rStyle w:val="HideTWBExt"/>
          <w:b w:val="0"/>
        </w:rPr>
        <w:t>&lt;/Members&gt;</w:t>
      </w:r>
    </w:p>
    <w:p w14:paraId="2B920551" w14:textId="77777777" w:rsidR="00380C79" w:rsidRPr="000E4F8D" w:rsidRDefault="00380C79" w:rsidP="00380C79">
      <w:pPr>
        <w:pStyle w:val="NormalBold"/>
      </w:pPr>
      <w:r>
        <w:rPr>
          <w:rStyle w:val="HideTWBExt"/>
          <w:b w:val="0"/>
        </w:rPr>
        <w:t>&lt;/RepeatBlock-By&gt;</w:t>
      </w:r>
    </w:p>
    <w:p w14:paraId="1BE2BF22"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4CB327F" w14:textId="77777777" w:rsidR="00380C79" w:rsidRPr="000E4F8D" w:rsidRDefault="00380C79" w:rsidP="00380C79">
      <w:pPr>
        <w:pStyle w:val="NormalBold"/>
      </w:pPr>
      <w:r>
        <w:rPr>
          <w:rStyle w:val="HideTWBExt"/>
          <w:b w:val="0"/>
        </w:rPr>
        <w:t>&lt;Article&gt;</w:t>
      </w:r>
      <w:r>
        <w:t>Bod 15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A9519F9" w14:textId="77777777" w:rsidTr="004C2510">
        <w:trPr>
          <w:trHeight w:hRule="exact" w:val="240"/>
          <w:jc w:val="center"/>
        </w:trPr>
        <w:tc>
          <w:tcPr>
            <w:tcW w:w="9752" w:type="dxa"/>
            <w:gridSpan w:val="2"/>
            <w:tcBorders>
              <w:top w:val="nil"/>
              <w:left w:val="nil"/>
              <w:bottom w:val="nil"/>
              <w:right w:val="nil"/>
            </w:tcBorders>
          </w:tcPr>
          <w:p w14:paraId="625D2659" w14:textId="77777777" w:rsidR="00380C79" w:rsidRPr="000E4F8D" w:rsidRDefault="00380C79" w:rsidP="004C2510"/>
        </w:tc>
      </w:tr>
      <w:tr w:rsidR="00380C79" w14:paraId="6784CDAF" w14:textId="77777777" w:rsidTr="004C2510">
        <w:trPr>
          <w:trHeight w:val="240"/>
          <w:jc w:val="center"/>
        </w:trPr>
        <w:tc>
          <w:tcPr>
            <w:tcW w:w="4876" w:type="dxa"/>
            <w:tcBorders>
              <w:top w:val="nil"/>
              <w:left w:val="nil"/>
              <w:bottom w:val="nil"/>
              <w:right w:val="nil"/>
            </w:tcBorders>
          </w:tcPr>
          <w:p w14:paraId="35121FAD"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3560EDC" w14:textId="77777777" w:rsidR="00380C79" w:rsidRPr="000E4F8D" w:rsidRDefault="00380C79" w:rsidP="004C2510">
            <w:pPr>
              <w:pStyle w:val="AmColumnHeading"/>
            </w:pPr>
            <w:r>
              <w:t>Pozměňovací návrh</w:t>
            </w:r>
          </w:p>
        </w:tc>
      </w:tr>
      <w:tr w:rsidR="00380C79" w14:paraId="5ED213EB" w14:textId="77777777" w:rsidTr="004C2510">
        <w:trPr>
          <w:jc w:val="center"/>
        </w:trPr>
        <w:tc>
          <w:tcPr>
            <w:tcW w:w="4876" w:type="dxa"/>
            <w:tcBorders>
              <w:top w:val="nil"/>
              <w:left w:val="nil"/>
              <w:bottom w:val="nil"/>
              <w:right w:val="nil"/>
            </w:tcBorders>
          </w:tcPr>
          <w:p w14:paraId="6CD3A284" w14:textId="77777777" w:rsidR="00380C79" w:rsidRPr="000E4F8D" w:rsidRDefault="00380C79" w:rsidP="004C2510">
            <w:pPr>
              <w:pStyle w:val="Normal6a"/>
            </w:pPr>
          </w:p>
        </w:tc>
        <w:tc>
          <w:tcPr>
            <w:tcW w:w="4876" w:type="dxa"/>
            <w:tcBorders>
              <w:top w:val="nil"/>
              <w:left w:val="nil"/>
              <w:bottom w:val="nil"/>
              <w:right w:val="nil"/>
            </w:tcBorders>
          </w:tcPr>
          <w:p w14:paraId="0E0E8A08" w14:textId="1E5D78FD" w:rsidR="00380C79" w:rsidRPr="000E4F8D" w:rsidRDefault="00380C79" w:rsidP="004C2510">
            <w:pPr>
              <w:pStyle w:val="Normal6a"/>
            </w:pPr>
            <w:r>
              <w:rPr>
                <w:b/>
                <w:i/>
              </w:rPr>
              <w:t>15b.</w:t>
            </w:r>
            <w:r>
              <w:tab/>
            </w:r>
            <w:r>
              <w:rPr>
                <w:b/>
                <w:i/>
              </w:rPr>
              <w:t>vyzývá Komisi</w:t>
            </w:r>
            <w:r>
              <w:rPr>
                <w:b/>
                <w:i/>
              </w:rPr>
              <w:t xml:space="preserve"> a </w:t>
            </w:r>
            <w:r>
              <w:rPr>
                <w:b/>
                <w:i/>
              </w:rPr>
              <w:t>členské státy, aby přijaly komplexnější, dlouhodobější</w:t>
            </w:r>
            <w:r>
              <w:rPr>
                <w:b/>
                <w:i/>
              </w:rPr>
              <w:t xml:space="preserve"> a </w:t>
            </w:r>
            <w:r>
              <w:rPr>
                <w:b/>
                <w:i/>
              </w:rPr>
              <w:t>strategičtější přístup</w:t>
            </w:r>
            <w:r>
              <w:rPr>
                <w:b/>
                <w:i/>
              </w:rPr>
              <w:t xml:space="preserve"> k </w:t>
            </w:r>
            <w:r>
              <w:rPr>
                <w:b/>
                <w:i/>
              </w:rPr>
              <w:t>podpoře Ukrajiny, který půjde nad rámec opatření pomoci ad hoc; zdůrazňuje potřebu strukturované</w:t>
            </w:r>
            <w:r>
              <w:rPr>
                <w:b/>
                <w:i/>
              </w:rPr>
              <w:t xml:space="preserve"> a </w:t>
            </w:r>
            <w:r>
              <w:rPr>
                <w:b/>
                <w:i/>
              </w:rPr>
              <w:t>vícerozměrné strategie EU kombinující trvalou vojenskou, hospodářskou</w:t>
            </w:r>
            <w:r>
              <w:rPr>
                <w:b/>
                <w:i/>
              </w:rPr>
              <w:t xml:space="preserve"> a </w:t>
            </w:r>
            <w:r>
              <w:rPr>
                <w:b/>
                <w:i/>
              </w:rPr>
              <w:t>průmyslovou podporu; vyzývá</w:t>
            </w:r>
            <w:r>
              <w:rPr>
                <w:b/>
                <w:i/>
              </w:rPr>
              <w:t xml:space="preserve"> v </w:t>
            </w:r>
            <w:r>
              <w:rPr>
                <w:b/>
                <w:i/>
              </w:rPr>
              <w:t>této souvislosti</w:t>
            </w:r>
            <w:r>
              <w:rPr>
                <w:b/>
                <w:i/>
              </w:rPr>
              <w:t xml:space="preserve"> k </w:t>
            </w:r>
            <w:r>
              <w:rPr>
                <w:b/>
                <w:i/>
              </w:rPr>
              <w:t>výraznému navýšení evropských obranných výrobních kapacit</w:t>
            </w:r>
            <w:r>
              <w:rPr>
                <w:b/>
                <w:i/>
              </w:rPr>
              <w:t xml:space="preserve"> a k </w:t>
            </w:r>
            <w:r>
              <w:rPr>
                <w:b/>
                <w:i/>
              </w:rPr>
              <w:t>vytvoření koordinovaných celoevropských mechanismů zadávání veřejných zakázek</w:t>
            </w:r>
            <w:r>
              <w:rPr>
                <w:b/>
                <w:i/>
              </w:rPr>
              <w:t xml:space="preserve"> s </w:t>
            </w:r>
            <w:r>
              <w:rPr>
                <w:b/>
                <w:i/>
              </w:rPr>
              <w:t>cílem zajistit včasné</w:t>
            </w:r>
            <w:r>
              <w:rPr>
                <w:b/>
                <w:i/>
              </w:rPr>
              <w:t xml:space="preserve"> a </w:t>
            </w:r>
            <w:r>
              <w:rPr>
                <w:b/>
                <w:i/>
              </w:rPr>
              <w:t>dostatečné dodávky munice</w:t>
            </w:r>
            <w:r>
              <w:rPr>
                <w:b/>
                <w:i/>
              </w:rPr>
              <w:t xml:space="preserve"> a </w:t>
            </w:r>
            <w:r>
              <w:rPr>
                <w:b/>
                <w:i/>
              </w:rPr>
              <w:t>vybavení na Ukrajinu; zdůrazňuje, že je důležité rozšířit</w:t>
            </w:r>
            <w:r>
              <w:rPr>
                <w:b/>
                <w:i/>
              </w:rPr>
              <w:t xml:space="preserve"> a </w:t>
            </w:r>
            <w:r>
              <w:rPr>
                <w:b/>
                <w:i/>
              </w:rPr>
              <w:t>posílit vojenské výcvikové mise EU, mimo jiné prostřednictvím rozvoje pokročilejších</w:t>
            </w:r>
            <w:r>
              <w:rPr>
                <w:b/>
                <w:i/>
              </w:rPr>
              <w:t xml:space="preserve"> a </w:t>
            </w:r>
            <w:r>
              <w:rPr>
                <w:b/>
                <w:i/>
              </w:rPr>
              <w:t>dlouhodobějších výcvikových programů pro ukrajinské síly,</w:t>
            </w:r>
            <w:r>
              <w:rPr>
                <w:b/>
                <w:i/>
              </w:rPr>
              <w:t xml:space="preserve"> s </w:t>
            </w:r>
            <w:r>
              <w:rPr>
                <w:b/>
                <w:i/>
              </w:rPr>
              <w:t>cílem zlepšit operační schopnosti</w:t>
            </w:r>
            <w:r>
              <w:rPr>
                <w:b/>
                <w:i/>
              </w:rPr>
              <w:t xml:space="preserve"> a </w:t>
            </w:r>
            <w:r>
              <w:rPr>
                <w:b/>
                <w:i/>
              </w:rPr>
              <w:t>umožnit rozsáhlé manévry;</w:t>
            </w:r>
          </w:p>
        </w:tc>
      </w:tr>
    </w:tbl>
    <w:p w14:paraId="3C53155C"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A672EFB" w14:textId="77777777" w:rsidR="00380C79" w:rsidRPr="000E4F8D" w:rsidRDefault="00380C79" w:rsidP="00380C79">
      <w:r>
        <w:rPr>
          <w:rStyle w:val="HideTWBExt"/>
        </w:rPr>
        <w:t>&lt;/Amend&gt;</w:t>
      </w:r>
    </w:p>
    <w:p w14:paraId="1EC47522"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403</w:t>
      </w:r>
      <w:r>
        <w:rPr>
          <w:rStyle w:val="HideTWBExt"/>
          <w:b w:val="0"/>
        </w:rPr>
        <w:t>&lt;/NumAm&gt;</w:t>
      </w:r>
    </w:p>
    <w:p w14:paraId="71CE5451" w14:textId="77777777" w:rsidR="00380C79" w:rsidRPr="000E4F8D" w:rsidRDefault="00380C79" w:rsidP="00380C79">
      <w:pPr>
        <w:pStyle w:val="NormalBold"/>
      </w:pPr>
      <w:r>
        <w:rPr>
          <w:rStyle w:val="HideTWBExt"/>
          <w:b w:val="0"/>
        </w:rPr>
        <w:t>&lt;RepeatBlock-By&gt;&lt;Members&gt;</w:t>
      </w:r>
      <w:r>
        <w:t>Cristian Terheş</w:t>
      </w:r>
      <w:r>
        <w:rPr>
          <w:rStyle w:val="HideTWBExt"/>
          <w:b w:val="0"/>
        </w:rPr>
        <w:t>&lt;/Members&gt;</w:t>
      </w:r>
    </w:p>
    <w:p w14:paraId="1385A5C2" w14:textId="77777777" w:rsidR="00380C79" w:rsidRPr="000E4F8D" w:rsidRDefault="00380C79" w:rsidP="00380C79">
      <w:pPr>
        <w:pStyle w:val="NormalBold"/>
      </w:pPr>
      <w:r>
        <w:rPr>
          <w:rStyle w:val="HideTWBExt"/>
          <w:b w:val="0"/>
        </w:rPr>
        <w:t>&lt;/RepeatBlock-By&gt;</w:t>
      </w:r>
    </w:p>
    <w:p w14:paraId="0934C08C"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7CB6FC2" w14:textId="77777777" w:rsidR="00380C79" w:rsidRPr="000E4F8D" w:rsidRDefault="00380C79" w:rsidP="00380C79">
      <w:pPr>
        <w:pStyle w:val="NormalBold"/>
      </w:pPr>
      <w:r>
        <w:rPr>
          <w:rStyle w:val="HideTWBExt"/>
          <w:b w:val="0"/>
        </w:rPr>
        <w:t>&lt;Article&gt;</w:t>
      </w:r>
      <w:r>
        <w:t>Bod 15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4678853" w14:textId="77777777" w:rsidTr="004C2510">
        <w:trPr>
          <w:trHeight w:hRule="exact" w:val="240"/>
          <w:jc w:val="center"/>
        </w:trPr>
        <w:tc>
          <w:tcPr>
            <w:tcW w:w="9752" w:type="dxa"/>
            <w:gridSpan w:val="2"/>
            <w:tcBorders>
              <w:top w:val="nil"/>
              <w:left w:val="nil"/>
              <w:bottom w:val="nil"/>
              <w:right w:val="nil"/>
            </w:tcBorders>
          </w:tcPr>
          <w:p w14:paraId="628B4874" w14:textId="77777777" w:rsidR="00380C79" w:rsidRPr="000E4F8D" w:rsidRDefault="00380C79" w:rsidP="004C2510"/>
        </w:tc>
      </w:tr>
      <w:tr w:rsidR="00380C79" w14:paraId="6DC339D7" w14:textId="77777777" w:rsidTr="004C2510">
        <w:trPr>
          <w:trHeight w:val="240"/>
          <w:jc w:val="center"/>
        </w:trPr>
        <w:tc>
          <w:tcPr>
            <w:tcW w:w="4876" w:type="dxa"/>
            <w:tcBorders>
              <w:top w:val="nil"/>
              <w:left w:val="nil"/>
              <w:bottom w:val="nil"/>
              <w:right w:val="nil"/>
            </w:tcBorders>
          </w:tcPr>
          <w:p w14:paraId="62E58721"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A7DF8EC" w14:textId="77777777" w:rsidR="00380C79" w:rsidRPr="000E4F8D" w:rsidRDefault="00380C79" w:rsidP="004C2510">
            <w:pPr>
              <w:pStyle w:val="AmColumnHeading"/>
            </w:pPr>
            <w:r>
              <w:t>Pozměňovací návrh</w:t>
            </w:r>
          </w:p>
        </w:tc>
      </w:tr>
      <w:tr w:rsidR="00380C79" w14:paraId="4EDEC6BE" w14:textId="77777777" w:rsidTr="004C2510">
        <w:trPr>
          <w:jc w:val="center"/>
        </w:trPr>
        <w:tc>
          <w:tcPr>
            <w:tcW w:w="4876" w:type="dxa"/>
            <w:tcBorders>
              <w:top w:val="nil"/>
              <w:left w:val="nil"/>
              <w:bottom w:val="nil"/>
              <w:right w:val="nil"/>
            </w:tcBorders>
          </w:tcPr>
          <w:p w14:paraId="758EF193" w14:textId="77777777" w:rsidR="00380C79" w:rsidRPr="000E4F8D" w:rsidRDefault="00380C79" w:rsidP="004C2510">
            <w:pPr>
              <w:pStyle w:val="Normal6a"/>
            </w:pPr>
          </w:p>
        </w:tc>
        <w:tc>
          <w:tcPr>
            <w:tcW w:w="4876" w:type="dxa"/>
            <w:tcBorders>
              <w:top w:val="nil"/>
              <w:left w:val="nil"/>
              <w:bottom w:val="nil"/>
              <w:right w:val="nil"/>
            </w:tcBorders>
          </w:tcPr>
          <w:p w14:paraId="07D69A01" w14:textId="3EC3256D" w:rsidR="00380C79" w:rsidRPr="000E4F8D" w:rsidRDefault="00380C79" w:rsidP="004C2510">
            <w:pPr>
              <w:pStyle w:val="Normal6a"/>
            </w:pPr>
            <w:r>
              <w:rPr>
                <w:b/>
                <w:i/>
              </w:rPr>
              <w:t>15c.</w:t>
            </w:r>
            <w:r>
              <w:tab/>
            </w:r>
            <w:r>
              <w:rPr>
                <w:b/>
                <w:i/>
              </w:rPr>
              <w:t>zdůrazňuje strategický význam prohloubení obranné spolupráce mezi EU</w:t>
            </w:r>
            <w:r>
              <w:rPr>
                <w:b/>
                <w:i/>
              </w:rPr>
              <w:t xml:space="preserve"> a </w:t>
            </w:r>
            <w:r>
              <w:rPr>
                <w:b/>
                <w:i/>
              </w:rPr>
              <w:t>Ukrajinou prostřednictvím pořádání pravidelných společných vojenských cvičení</w:t>
            </w:r>
            <w:r>
              <w:rPr>
                <w:b/>
                <w:i/>
              </w:rPr>
              <w:t xml:space="preserve"> a </w:t>
            </w:r>
            <w:r>
              <w:rPr>
                <w:b/>
                <w:i/>
              </w:rPr>
              <w:t>postupné integrace Ukrajiny do výcvikových</w:t>
            </w:r>
            <w:r>
              <w:rPr>
                <w:b/>
                <w:i/>
              </w:rPr>
              <w:t xml:space="preserve"> a </w:t>
            </w:r>
            <w:r>
              <w:rPr>
                <w:b/>
                <w:i/>
              </w:rPr>
              <w:t>operačních rámců vedených EU jako prostředku ke zvýšení interoperability, připravenosti</w:t>
            </w:r>
            <w:r>
              <w:rPr>
                <w:b/>
                <w:i/>
              </w:rPr>
              <w:t xml:space="preserve"> a </w:t>
            </w:r>
            <w:r>
              <w:rPr>
                <w:b/>
                <w:i/>
              </w:rPr>
              <w:t>souladu se standardy EU</w:t>
            </w:r>
            <w:r>
              <w:rPr>
                <w:b/>
                <w:i/>
              </w:rPr>
              <w:t xml:space="preserve"> a </w:t>
            </w:r>
            <w:r>
              <w:rPr>
                <w:b/>
                <w:i/>
              </w:rPr>
              <w:t>NATO; dále vyzývá</w:t>
            </w:r>
            <w:r>
              <w:rPr>
                <w:b/>
                <w:i/>
              </w:rPr>
              <w:t xml:space="preserve"> k </w:t>
            </w:r>
            <w:r>
              <w:rPr>
                <w:b/>
                <w:i/>
              </w:rPr>
              <w:t>posílení společných investičních iniciativ mezi Unií</w:t>
            </w:r>
            <w:r>
              <w:rPr>
                <w:b/>
                <w:i/>
              </w:rPr>
              <w:t xml:space="preserve"> a </w:t>
            </w:r>
            <w:r>
              <w:rPr>
                <w:b/>
                <w:i/>
              </w:rPr>
              <w:t>Ukrajinou</w:t>
            </w:r>
            <w:r>
              <w:rPr>
                <w:b/>
                <w:i/>
              </w:rPr>
              <w:t xml:space="preserve"> v </w:t>
            </w:r>
            <w:r>
              <w:rPr>
                <w:b/>
                <w:i/>
              </w:rPr>
              <w:t>odvětví obranného průmyslu, včetně společného vývoje</w:t>
            </w:r>
            <w:r>
              <w:rPr>
                <w:b/>
                <w:i/>
              </w:rPr>
              <w:t xml:space="preserve"> a </w:t>
            </w:r>
            <w:r>
              <w:rPr>
                <w:b/>
                <w:i/>
              </w:rPr>
              <w:t>společné výroby vojenského vybavení, které by posílily schopnosti Ukrajiny</w:t>
            </w:r>
            <w:r>
              <w:rPr>
                <w:b/>
                <w:i/>
              </w:rPr>
              <w:t xml:space="preserve"> v </w:t>
            </w:r>
            <w:r>
              <w:rPr>
                <w:b/>
                <w:i/>
              </w:rPr>
              <w:t>oblasti sebeobrany, posílily evropskou technologickou</w:t>
            </w:r>
            <w:r>
              <w:rPr>
                <w:b/>
                <w:i/>
              </w:rPr>
              <w:t xml:space="preserve"> a </w:t>
            </w:r>
            <w:r>
              <w:rPr>
                <w:b/>
                <w:i/>
              </w:rPr>
              <w:t>průmyslovou základnu obrany, snížily strategickou závislost</w:t>
            </w:r>
            <w:r>
              <w:rPr>
                <w:b/>
                <w:i/>
              </w:rPr>
              <w:t xml:space="preserve"> a </w:t>
            </w:r>
            <w:r>
              <w:rPr>
                <w:b/>
                <w:i/>
              </w:rPr>
              <w:t>přispěly</w:t>
            </w:r>
            <w:r>
              <w:rPr>
                <w:b/>
                <w:i/>
              </w:rPr>
              <w:t xml:space="preserve"> k </w:t>
            </w:r>
            <w:r>
              <w:rPr>
                <w:b/>
                <w:i/>
              </w:rPr>
              <w:t>dlouhodobé bezpečnosti</w:t>
            </w:r>
            <w:r>
              <w:rPr>
                <w:b/>
                <w:i/>
              </w:rPr>
              <w:t xml:space="preserve"> a </w:t>
            </w:r>
            <w:r>
              <w:rPr>
                <w:b/>
                <w:i/>
              </w:rPr>
              <w:t>stabilitě na evropském kontinentu.</w:t>
            </w:r>
          </w:p>
        </w:tc>
      </w:tr>
    </w:tbl>
    <w:p w14:paraId="537B5192"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CF5331E" w14:textId="77777777" w:rsidR="00380C79" w:rsidRPr="000E4F8D" w:rsidRDefault="00380C79" w:rsidP="00380C79">
      <w:r>
        <w:rPr>
          <w:rStyle w:val="HideTWBExt"/>
        </w:rPr>
        <w:t>&lt;/Amend&gt;</w:t>
      </w:r>
    </w:p>
    <w:p w14:paraId="5FB4ACED"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404</w:t>
      </w:r>
      <w:r>
        <w:rPr>
          <w:rStyle w:val="HideTWBExt"/>
          <w:b w:val="0"/>
        </w:rPr>
        <w:t>&lt;/NumAm&gt;</w:t>
      </w:r>
    </w:p>
    <w:p w14:paraId="315AF7FC" w14:textId="77777777" w:rsidR="00380C79" w:rsidRPr="000E4F8D" w:rsidRDefault="00380C79" w:rsidP="00380C79">
      <w:pPr>
        <w:pStyle w:val="NormalBold"/>
      </w:pPr>
      <w:r>
        <w:rPr>
          <w:rStyle w:val="HideTWBExt"/>
          <w:b w:val="0"/>
        </w:rPr>
        <w:t>&lt;RepeatBlock-By&gt;&lt;Members&gt;</w:t>
      </w:r>
      <w:r>
        <w:t>Cristian Terheş</w:t>
      </w:r>
      <w:r>
        <w:rPr>
          <w:rStyle w:val="HideTWBExt"/>
          <w:b w:val="0"/>
        </w:rPr>
        <w:t>&lt;/Members&gt;</w:t>
      </w:r>
    </w:p>
    <w:p w14:paraId="09E84A01" w14:textId="77777777" w:rsidR="00380C79" w:rsidRPr="000E4F8D" w:rsidRDefault="00380C79" w:rsidP="00380C79">
      <w:pPr>
        <w:pStyle w:val="NormalBold"/>
      </w:pPr>
      <w:r>
        <w:rPr>
          <w:rStyle w:val="HideTWBExt"/>
          <w:b w:val="0"/>
        </w:rPr>
        <w:t>&lt;/RepeatBlock-By&gt;</w:t>
      </w:r>
    </w:p>
    <w:p w14:paraId="2F6BB878"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2909E99" w14:textId="77777777" w:rsidR="00380C79" w:rsidRPr="000E4F8D" w:rsidRDefault="00380C79" w:rsidP="00380C79">
      <w:pPr>
        <w:pStyle w:val="NormalBold"/>
      </w:pPr>
      <w:r>
        <w:rPr>
          <w:rStyle w:val="HideTWBExt"/>
          <w:b w:val="0"/>
        </w:rPr>
        <w:t>&lt;Article&gt;</w:t>
      </w:r>
      <w:r>
        <w:t>Bod 15 d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FD2C5AD" w14:textId="77777777" w:rsidTr="004C2510">
        <w:trPr>
          <w:trHeight w:hRule="exact" w:val="240"/>
          <w:jc w:val="center"/>
        </w:trPr>
        <w:tc>
          <w:tcPr>
            <w:tcW w:w="9752" w:type="dxa"/>
            <w:gridSpan w:val="2"/>
            <w:tcBorders>
              <w:top w:val="nil"/>
              <w:left w:val="nil"/>
              <w:bottom w:val="nil"/>
              <w:right w:val="nil"/>
            </w:tcBorders>
          </w:tcPr>
          <w:p w14:paraId="1121269B" w14:textId="77777777" w:rsidR="00380C79" w:rsidRPr="000E4F8D" w:rsidRDefault="00380C79" w:rsidP="004C2510"/>
        </w:tc>
      </w:tr>
      <w:tr w:rsidR="00380C79" w14:paraId="1E04494B" w14:textId="77777777" w:rsidTr="004C2510">
        <w:trPr>
          <w:trHeight w:val="240"/>
          <w:jc w:val="center"/>
        </w:trPr>
        <w:tc>
          <w:tcPr>
            <w:tcW w:w="4876" w:type="dxa"/>
            <w:tcBorders>
              <w:top w:val="nil"/>
              <w:left w:val="nil"/>
              <w:bottom w:val="nil"/>
              <w:right w:val="nil"/>
            </w:tcBorders>
          </w:tcPr>
          <w:p w14:paraId="13F64EA0"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B32FC41" w14:textId="77777777" w:rsidR="00380C79" w:rsidRPr="000E4F8D" w:rsidRDefault="00380C79" w:rsidP="004C2510">
            <w:pPr>
              <w:pStyle w:val="AmColumnHeading"/>
            </w:pPr>
            <w:r>
              <w:t>Pozměňovací návrh</w:t>
            </w:r>
          </w:p>
        </w:tc>
      </w:tr>
      <w:tr w:rsidR="00380C79" w14:paraId="521AC343" w14:textId="77777777" w:rsidTr="004C2510">
        <w:trPr>
          <w:jc w:val="center"/>
        </w:trPr>
        <w:tc>
          <w:tcPr>
            <w:tcW w:w="4876" w:type="dxa"/>
            <w:tcBorders>
              <w:top w:val="nil"/>
              <w:left w:val="nil"/>
              <w:bottom w:val="nil"/>
              <w:right w:val="nil"/>
            </w:tcBorders>
          </w:tcPr>
          <w:p w14:paraId="257C8981" w14:textId="77777777" w:rsidR="00380C79" w:rsidRPr="000E4F8D" w:rsidRDefault="00380C79" w:rsidP="004C2510">
            <w:pPr>
              <w:pStyle w:val="Normal6a"/>
            </w:pPr>
          </w:p>
        </w:tc>
        <w:tc>
          <w:tcPr>
            <w:tcW w:w="4876" w:type="dxa"/>
            <w:tcBorders>
              <w:top w:val="nil"/>
              <w:left w:val="nil"/>
              <w:bottom w:val="nil"/>
              <w:right w:val="nil"/>
            </w:tcBorders>
          </w:tcPr>
          <w:p w14:paraId="35B3E9BD" w14:textId="3F8B0B3B" w:rsidR="00380C79" w:rsidRPr="000E4F8D" w:rsidRDefault="00380C79" w:rsidP="004C2510">
            <w:pPr>
              <w:pStyle w:val="Normal6a"/>
            </w:pPr>
            <w:r>
              <w:rPr>
                <w:b/>
                <w:i/>
              </w:rPr>
              <w:t>15d.</w:t>
            </w:r>
            <w:r>
              <w:tab/>
            </w:r>
            <w:r>
              <w:rPr>
                <w:b/>
                <w:i/>
              </w:rPr>
              <w:t>zdůrazňuje strategický význam posílení vojenské mobility na podporu obrany</w:t>
            </w:r>
            <w:r>
              <w:rPr>
                <w:b/>
                <w:i/>
              </w:rPr>
              <w:t xml:space="preserve"> a </w:t>
            </w:r>
            <w:r>
              <w:rPr>
                <w:b/>
                <w:i/>
              </w:rPr>
              <w:t>odolnosti Ukrajiny</w:t>
            </w:r>
            <w:r>
              <w:rPr>
                <w:b/>
                <w:i/>
              </w:rPr>
              <w:t xml:space="preserve"> a </w:t>
            </w:r>
            <w:r>
              <w:rPr>
                <w:b/>
                <w:i/>
              </w:rPr>
              <w:t>zajištění rychlého nasazení personálu, vybavení</w:t>
            </w:r>
            <w:r>
              <w:rPr>
                <w:b/>
                <w:i/>
              </w:rPr>
              <w:t xml:space="preserve"> a </w:t>
            </w:r>
            <w:r>
              <w:rPr>
                <w:b/>
                <w:i/>
              </w:rPr>
              <w:t>humanitární pomoci ukrajinským silám; zdůrazňuje zásadní úlohu pobřežních států Černého moře</w:t>
            </w:r>
            <w:r>
              <w:rPr>
                <w:b/>
                <w:i/>
              </w:rPr>
              <w:t xml:space="preserve"> a </w:t>
            </w:r>
            <w:r>
              <w:rPr>
                <w:b/>
                <w:i/>
              </w:rPr>
              <w:t>zemí na východní hranici při usnadňování bezpečných tranzitních tras, předběžném umístění materiálu</w:t>
            </w:r>
            <w:r>
              <w:rPr>
                <w:b/>
                <w:i/>
              </w:rPr>
              <w:t xml:space="preserve"> a </w:t>
            </w:r>
            <w:r>
              <w:rPr>
                <w:b/>
                <w:i/>
              </w:rPr>
              <w:t>společné operativní koordinaci</w:t>
            </w:r>
            <w:r>
              <w:rPr>
                <w:b/>
                <w:i/>
              </w:rPr>
              <w:t xml:space="preserve"> s </w:t>
            </w:r>
            <w:r>
              <w:rPr>
                <w:b/>
                <w:i/>
              </w:rPr>
              <w:t>Ukrajinou; vyzývá Komisi</w:t>
            </w:r>
            <w:r>
              <w:rPr>
                <w:b/>
                <w:i/>
              </w:rPr>
              <w:t xml:space="preserve"> a </w:t>
            </w:r>
            <w:r>
              <w:rPr>
                <w:b/>
                <w:i/>
              </w:rPr>
              <w:t>členské státy, aby</w:t>
            </w:r>
            <w:r>
              <w:rPr>
                <w:b/>
                <w:i/>
              </w:rPr>
              <w:t xml:space="preserve"> v </w:t>
            </w:r>
            <w:r>
              <w:rPr>
                <w:b/>
                <w:i/>
              </w:rPr>
              <w:t>těchto regionech posílily infrastrukturu, interoperabilitu</w:t>
            </w:r>
            <w:r>
              <w:rPr>
                <w:b/>
                <w:i/>
              </w:rPr>
              <w:t xml:space="preserve"> a </w:t>
            </w:r>
            <w:r>
              <w:rPr>
                <w:b/>
                <w:i/>
              </w:rPr>
              <w:t>logistické rámce, mimo jiné prostřednictvím společných cvičení</w:t>
            </w:r>
            <w:r>
              <w:rPr>
                <w:b/>
                <w:i/>
              </w:rPr>
              <w:t xml:space="preserve"> a </w:t>
            </w:r>
            <w:r>
              <w:rPr>
                <w:b/>
                <w:i/>
              </w:rPr>
              <w:t>cílených investic,</w:t>
            </w:r>
            <w:r>
              <w:rPr>
                <w:b/>
                <w:i/>
              </w:rPr>
              <w:t xml:space="preserve"> s </w:t>
            </w:r>
            <w:r>
              <w:rPr>
                <w:b/>
                <w:i/>
              </w:rPr>
              <w:t>cílem posílit operační schopnosti Ukrajiny, posílit její územní celistvost</w:t>
            </w:r>
            <w:r>
              <w:rPr>
                <w:b/>
                <w:i/>
              </w:rPr>
              <w:t xml:space="preserve"> a </w:t>
            </w:r>
            <w:r>
              <w:rPr>
                <w:b/>
                <w:i/>
              </w:rPr>
              <w:t>odradit od další agrese.</w:t>
            </w:r>
          </w:p>
        </w:tc>
      </w:tr>
    </w:tbl>
    <w:p w14:paraId="67C1C5BE"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FCBF327" w14:textId="77777777" w:rsidR="00380C79" w:rsidRPr="000E4F8D" w:rsidRDefault="00380C79" w:rsidP="00380C79">
      <w:r>
        <w:rPr>
          <w:rStyle w:val="HideTWBExt"/>
        </w:rPr>
        <w:t>&lt;/Amend&gt;</w:t>
      </w:r>
    </w:p>
    <w:p w14:paraId="2B98F856"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405</w:t>
      </w:r>
      <w:r>
        <w:rPr>
          <w:rStyle w:val="HideTWBExt"/>
          <w:b w:val="0"/>
        </w:rPr>
        <w:t>&lt;/NumAm&gt;</w:t>
      </w:r>
    </w:p>
    <w:p w14:paraId="267BB5EA" w14:textId="77777777" w:rsidR="00380C79" w:rsidRPr="000E4F8D" w:rsidRDefault="00380C79" w:rsidP="00380C79">
      <w:pPr>
        <w:pStyle w:val="NormalBold"/>
      </w:pPr>
      <w:r>
        <w:rPr>
          <w:rStyle w:val="HideTWBExt"/>
          <w:b w:val="0"/>
        </w:rPr>
        <w:t>&lt;RepeatBlock-By&gt;&lt;Members&gt;</w:t>
      </w:r>
      <w:r>
        <w:t>Petar Volgin</w:t>
      </w:r>
      <w:r>
        <w:rPr>
          <w:rStyle w:val="HideTWBExt"/>
          <w:b w:val="0"/>
        </w:rPr>
        <w:t>&lt;/Members&gt;</w:t>
      </w:r>
    </w:p>
    <w:p w14:paraId="72FE8E19" w14:textId="77777777" w:rsidR="00380C79" w:rsidRPr="000E4F8D" w:rsidRDefault="00380C79" w:rsidP="00380C79">
      <w:pPr>
        <w:pStyle w:val="NormalBold"/>
      </w:pPr>
      <w:r>
        <w:rPr>
          <w:rStyle w:val="HideTWBExt"/>
          <w:b w:val="0"/>
        </w:rPr>
        <w:t>&lt;/RepeatBlock-By&gt;</w:t>
      </w:r>
    </w:p>
    <w:p w14:paraId="2A9E48D9"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155D78BD" w14:textId="77777777" w:rsidR="00380C79" w:rsidRPr="000E4F8D" w:rsidRDefault="00380C79" w:rsidP="00380C79">
      <w:pPr>
        <w:pStyle w:val="NormalBold"/>
      </w:pPr>
      <w:r>
        <w:rPr>
          <w:rStyle w:val="HideTWBExt"/>
          <w:b w:val="0"/>
        </w:rPr>
        <w:t>&lt;Article&gt;</w:t>
      </w:r>
      <w:r>
        <w:t>Bod 16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FDB5641" w14:textId="77777777" w:rsidTr="004C2510">
        <w:trPr>
          <w:trHeight w:hRule="exact" w:val="240"/>
          <w:jc w:val="center"/>
        </w:trPr>
        <w:tc>
          <w:tcPr>
            <w:tcW w:w="9752" w:type="dxa"/>
            <w:gridSpan w:val="2"/>
            <w:tcBorders>
              <w:top w:val="nil"/>
              <w:left w:val="nil"/>
              <w:bottom w:val="nil"/>
              <w:right w:val="nil"/>
            </w:tcBorders>
          </w:tcPr>
          <w:p w14:paraId="3DED9E36" w14:textId="77777777" w:rsidR="00380C79" w:rsidRPr="000E4F8D" w:rsidRDefault="00380C79" w:rsidP="004C2510"/>
        </w:tc>
      </w:tr>
      <w:tr w:rsidR="00380C79" w14:paraId="6E7355B7" w14:textId="77777777" w:rsidTr="004C2510">
        <w:trPr>
          <w:trHeight w:val="240"/>
          <w:jc w:val="center"/>
        </w:trPr>
        <w:tc>
          <w:tcPr>
            <w:tcW w:w="4876" w:type="dxa"/>
            <w:tcBorders>
              <w:top w:val="nil"/>
              <w:left w:val="nil"/>
              <w:bottom w:val="nil"/>
              <w:right w:val="nil"/>
            </w:tcBorders>
          </w:tcPr>
          <w:p w14:paraId="7C88F73E"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D81FA7D" w14:textId="77777777" w:rsidR="00380C79" w:rsidRPr="000E4F8D" w:rsidRDefault="00380C79" w:rsidP="004C2510">
            <w:pPr>
              <w:pStyle w:val="AmColumnHeading"/>
            </w:pPr>
            <w:r>
              <w:t>Pozměňovací návrh</w:t>
            </w:r>
          </w:p>
        </w:tc>
      </w:tr>
      <w:tr w:rsidR="00380C79" w14:paraId="3D16F067" w14:textId="77777777" w:rsidTr="004C2510">
        <w:trPr>
          <w:jc w:val="center"/>
        </w:trPr>
        <w:tc>
          <w:tcPr>
            <w:tcW w:w="4876" w:type="dxa"/>
            <w:tcBorders>
              <w:top w:val="nil"/>
              <w:left w:val="nil"/>
              <w:bottom w:val="nil"/>
              <w:right w:val="nil"/>
            </w:tcBorders>
          </w:tcPr>
          <w:p w14:paraId="59AC322F" w14:textId="67338582" w:rsidR="00380C79" w:rsidRPr="000E4F8D" w:rsidRDefault="00380C79" w:rsidP="004C2510">
            <w:pPr>
              <w:pStyle w:val="Normal6a"/>
            </w:pPr>
            <w:r>
              <w:t>16.</w:t>
            </w:r>
            <w:r>
              <w:tab/>
            </w:r>
            <w:r>
              <w:rPr>
                <w:b/>
                <w:i/>
              </w:rPr>
              <w:t>oceňuje</w:t>
            </w:r>
            <w:r>
              <w:t xml:space="preserve"> intenzivnější </w:t>
            </w:r>
            <w:r>
              <w:rPr>
                <w:b/>
                <w:i/>
              </w:rPr>
              <w:t>spolupráci</w:t>
            </w:r>
            <w:r>
              <w:t xml:space="preserve"> v </w:t>
            </w:r>
            <w:r>
              <w:t>oblasti bezpečnosti</w:t>
            </w:r>
            <w:r>
              <w:t xml:space="preserve"> a </w:t>
            </w:r>
            <w:r>
              <w:t>obrany mezi Ukrajinou</w:t>
            </w:r>
            <w:r>
              <w:t xml:space="preserve"> a </w:t>
            </w:r>
            <w:r>
              <w:t>EU</w:t>
            </w:r>
            <w:r>
              <w:t xml:space="preserve"> a </w:t>
            </w:r>
            <w:r>
              <w:t>jejími členskými státy</w:t>
            </w:r>
            <w:r>
              <w:rPr>
                <w:b/>
                <w:i/>
              </w:rPr>
              <w:t>, zejména prostřednictvím Evropského mírového nástroje</w:t>
            </w:r>
            <w:r>
              <w:t>;</w:t>
            </w:r>
          </w:p>
        </w:tc>
        <w:tc>
          <w:tcPr>
            <w:tcW w:w="4876" w:type="dxa"/>
            <w:tcBorders>
              <w:top w:val="nil"/>
              <w:left w:val="nil"/>
              <w:bottom w:val="nil"/>
              <w:right w:val="nil"/>
            </w:tcBorders>
          </w:tcPr>
          <w:p w14:paraId="3E0E13B6" w14:textId="133250C0" w:rsidR="00380C79" w:rsidRPr="000E4F8D" w:rsidRDefault="00380C79" w:rsidP="004C2510">
            <w:pPr>
              <w:pStyle w:val="Normal6a"/>
            </w:pPr>
            <w:r>
              <w:t>16.</w:t>
            </w:r>
            <w:r>
              <w:tab/>
            </w:r>
            <w:r>
              <w:rPr>
                <w:b/>
                <w:i/>
              </w:rPr>
              <w:t>konstatuje, že</w:t>
            </w:r>
            <w:r>
              <w:t xml:space="preserve"> intenzivnější </w:t>
            </w:r>
            <w:r>
              <w:rPr>
                <w:b/>
                <w:i/>
              </w:rPr>
              <w:t>spolupráce</w:t>
            </w:r>
            <w:r>
              <w:t xml:space="preserve"> v </w:t>
            </w:r>
            <w:r>
              <w:t>oblasti bezpečnosti</w:t>
            </w:r>
            <w:r>
              <w:t xml:space="preserve"> a </w:t>
            </w:r>
            <w:r>
              <w:t>obrany mezi Ukrajinou</w:t>
            </w:r>
            <w:r>
              <w:t xml:space="preserve"> a </w:t>
            </w:r>
            <w:r>
              <w:t>EU</w:t>
            </w:r>
            <w:r>
              <w:t xml:space="preserve"> a </w:t>
            </w:r>
            <w:r>
              <w:t xml:space="preserve">jejími členskými státy </w:t>
            </w:r>
            <w:r>
              <w:rPr>
                <w:b/>
                <w:i/>
              </w:rPr>
              <w:t>uvalila na Evropany těžké finanční břímě</w:t>
            </w:r>
            <w:r>
              <w:t>;</w:t>
            </w:r>
          </w:p>
        </w:tc>
      </w:tr>
    </w:tbl>
    <w:p w14:paraId="34117D9B"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E0C6326" w14:textId="77777777" w:rsidR="00380C79" w:rsidRPr="000E4F8D" w:rsidRDefault="00380C79" w:rsidP="00380C79">
      <w:r>
        <w:rPr>
          <w:rStyle w:val="HideTWBExt"/>
        </w:rPr>
        <w:t>&lt;/Amend&gt;</w:t>
      </w:r>
    </w:p>
    <w:p w14:paraId="47F43527"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406</w:t>
      </w:r>
      <w:r>
        <w:rPr>
          <w:rStyle w:val="HideTWBExt"/>
          <w:b w:val="0"/>
        </w:rPr>
        <w:t>&lt;/NumAm&gt;</w:t>
      </w:r>
    </w:p>
    <w:p w14:paraId="7EA7E6A4" w14:textId="77777777" w:rsidR="00380C79" w:rsidRPr="000E4F8D" w:rsidRDefault="00380C79" w:rsidP="00380C79">
      <w:pPr>
        <w:pStyle w:val="NormalBold"/>
      </w:pPr>
      <w:r>
        <w:rPr>
          <w:rStyle w:val="HideTWBExt"/>
          <w:b w:val="0"/>
        </w:rPr>
        <w:t>&lt;RepeatBlock-By&gt;&lt;Members&gt;</w:t>
      </w:r>
      <w:r>
        <w:t>Nathalie Loiseau, Lucia Yar, Michał Kobosko, Dan Barna, Petras Auštrevičius, Engin Eroglu, Malik Azmani</w:t>
      </w:r>
      <w:r>
        <w:rPr>
          <w:rStyle w:val="HideTWBExt"/>
          <w:b w:val="0"/>
        </w:rPr>
        <w:t>&lt;/Members&gt;</w:t>
      </w:r>
    </w:p>
    <w:p w14:paraId="0A481ABE" w14:textId="77777777" w:rsidR="00380C79" w:rsidRPr="000E4F8D" w:rsidRDefault="00380C79" w:rsidP="00380C79">
      <w:pPr>
        <w:pStyle w:val="NormalBold"/>
      </w:pPr>
      <w:r>
        <w:rPr>
          <w:rStyle w:val="HideTWBExt"/>
          <w:b w:val="0"/>
        </w:rPr>
        <w:t>&lt;/RepeatBlock-By&gt;</w:t>
      </w:r>
    </w:p>
    <w:p w14:paraId="0B369390"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7C7B90E" w14:textId="77777777" w:rsidR="00380C79" w:rsidRPr="000E4F8D" w:rsidRDefault="00380C79" w:rsidP="00380C79">
      <w:pPr>
        <w:pStyle w:val="NormalBold"/>
      </w:pPr>
      <w:r>
        <w:rPr>
          <w:rStyle w:val="HideTWBExt"/>
          <w:b w:val="0"/>
        </w:rPr>
        <w:t>&lt;Article&gt;</w:t>
      </w:r>
      <w:r>
        <w:t>Bod 16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C0C967E" w14:textId="77777777" w:rsidTr="004C2510">
        <w:trPr>
          <w:trHeight w:hRule="exact" w:val="240"/>
          <w:jc w:val="center"/>
        </w:trPr>
        <w:tc>
          <w:tcPr>
            <w:tcW w:w="9752" w:type="dxa"/>
            <w:gridSpan w:val="2"/>
            <w:tcBorders>
              <w:top w:val="nil"/>
              <w:left w:val="nil"/>
              <w:bottom w:val="nil"/>
              <w:right w:val="nil"/>
            </w:tcBorders>
          </w:tcPr>
          <w:p w14:paraId="54131B56" w14:textId="77777777" w:rsidR="00380C79" w:rsidRPr="000E4F8D" w:rsidRDefault="00380C79" w:rsidP="004C2510"/>
        </w:tc>
      </w:tr>
      <w:tr w:rsidR="00380C79" w14:paraId="4B9DCC11" w14:textId="77777777" w:rsidTr="004C2510">
        <w:trPr>
          <w:trHeight w:val="240"/>
          <w:jc w:val="center"/>
        </w:trPr>
        <w:tc>
          <w:tcPr>
            <w:tcW w:w="4876" w:type="dxa"/>
            <w:tcBorders>
              <w:top w:val="nil"/>
              <w:left w:val="nil"/>
              <w:bottom w:val="nil"/>
              <w:right w:val="nil"/>
            </w:tcBorders>
          </w:tcPr>
          <w:p w14:paraId="09F66154"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C00893D" w14:textId="77777777" w:rsidR="00380C79" w:rsidRPr="000E4F8D" w:rsidRDefault="00380C79" w:rsidP="004C2510">
            <w:pPr>
              <w:pStyle w:val="AmColumnHeading"/>
            </w:pPr>
            <w:r>
              <w:t>Pozměňovací návrh</w:t>
            </w:r>
          </w:p>
        </w:tc>
      </w:tr>
      <w:tr w:rsidR="00380C79" w14:paraId="58ABF349" w14:textId="77777777" w:rsidTr="004C2510">
        <w:trPr>
          <w:jc w:val="center"/>
        </w:trPr>
        <w:tc>
          <w:tcPr>
            <w:tcW w:w="4876" w:type="dxa"/>
            <w:tcBorders>
              <w:top w:val="nil"/>
              <w:left w:val="nil"/>
              <w:bottom w:val="nil"/>
              <w:right w:val="nil"/>
            </w:tcBorders>
          </w:tcPr>
          <w:p w14:paraId="7FAA7905" w14:textId="0814EE9A" w:rsidR="00380C79" w:rsidRPr="000E4F8D" w:rsidRDefault="00380C79" w:rsidP="004C2510">
            <w:pPr>
              <w:pStyle w:val="Normal6a"/>
            </w:pPr>
            <w:r>
              <w:t>16.</w:t>
            </w:r>
            <w:r>
              <w:tab/>
              <w:t>oceňuje intenzivnější spolupráci</w:t>
            </w:r>
            <w:r>
              <w:t xml:space="preserve"> v </w:t>
            </w:r>
            <w:r>
              <w:t>oblasti bezpečnosti</w:t>
            </w:r>
            <w:r>
              <w:t xml:space="preserve"> a </w:t>
            </w:r>
            <w:r>
              <w:t>obrany mezi Ukrajinou</w:t>
            </w:r>
            <w:r>
              <w:t xml:space="preserve"> a </w:t>
            </w:r>
            <w:r>
              <w:t>EU</w:t>
            </w:r>
            <w:r>
              <w:t xml:space="preserve"> a </w:t>
            </w:r>
            <w:r>
              <w:t>jejími členskými státy, zejména prostřednictvím Evropského mírového nástroje;</w:t>
            </w:r>
          </w:p>
        </w:tc>
        <w:tc>
          <w:tcPr>
            <w:tcW w:w="4876" w:type="dxa"/>
            <w:tcBorders>
              <w:top w:val="nil"/>
              <w:left w:val="nil"/>
              <w:bottom w:val="nil"/>
              <w:right w:val="nil"/>
            </w:tcBorders>
          </w:tcPr>
          <w:p w14:paraId="49F1B4A5" w14:textId="22F69EFD" w:rsidR="00380C79" w:rsidRPr="000E4F8D" w:rsidRDefault="00380C79" w:rsidP="004C2510">
            <w:pPr>
              <w:pStyle w:val="Normal6a"/>
            </w:pPr>
            <w:r>
              <w:t>16.</w:t>
            </w:r>
            <w:r>
              <w:tab/>
            </w:r>
            <w:r>
              <w:rPr>
                <w:b/>
                <w:i/>
              </w:rPr>
              <w:t>domnívá se, že bezpečnost Evropy závisí na bezpečnosti Ukrajiny;</w:t>
            </w:r>
            <w:r>
              <w:t xml:space="preserve"> oceňuje intenzivnější spolupráci</w:t>
            </w:r>
            <w:r>
              <w:t xml:space="preserve"> v </w:t>
            </w:r>
            <w:r>
              <w:t>oblasti bezpečnosti</w:t>
            </w:r>
            <w:r>
              <w:t xml:space="preserve"> a </w:t>
            </w:r>
            <w:r>
              <w:t>obrany mezi Ukrajinou</w:t>
            </w:r>
            <w:r>
              <w:t xml:space="preserve"> a </w:t>
            </w:r>
            <w:r>
              <w:t>EU</w:t>
            </w:r>
            <w:r>
              <w:t xml:space="preserve"> a </w:t>
            </w:r>
            <w:r>
              <w:t xml:space="preserve">jejími členskými státy, zejména prostřednictvím Evropského mírového nástroje; </w:t>
            </w:r>
            <w:r>
              <w:rPr>
                <w:b/>
                <w:i/>
              </w:rPr>
              <w:t>připomíná, že od začátku ruské útočné války proti Ukrajině poskytly EU</w:t>
            </w:r>
            <w:r>
              <w:rPr>
                <w:b/>
                <w:i/>
              </w:rPr>
              <w:t xml:space="preserve"> a </w:t>
            </w:r>
            <w:r>
              <w:rPr>
                <w:b/>
                <w:i/>
              </w:rPr>
              <w:t>její členské státy Ukrajině vojenskou pomoc ve výši 69,7 miliardy EUR; připomíná, že EU zřídila vojenskou výcvikovou misi EUMAM, která vycvičila 87,500 ukrajinských vojenských pracovníků; konstatuje však, že tato vojenská podpora nebyla dostatečná</w:t>
            </w:r>
            <w:r>
              <w:rPr>
                <w:b/>
                <w:i/>
              </w:rPr>
              <w:t xml:space="preserve"> k </w:t>
            </w:r>
            <w:r>
              <w:rPr>
                <w:b/>
                <w:i/>
              </w:rPr>
              <w:t>tomu, aby Ukrajině poskytla rozhodující vojenskou výhodu; domnívá se proto, že je nyní naléhavě nutné zvýšit vojenskou podporu Ukrajině, aby bylo možné uspokojit její potřeby, zejména pokud jde</w:t>
            </w:r>
            <w:r>
              <w:rPr>
                <w:b/>
                <w:i/>
              </w:rPr>
              <w:t xml:space="preserve"> o </w:t>
            </w:r>
            <w:r>
              <w:rPr>
                <w:b/>
                <w:i/>
              </w:rPr>
              <w:t>schopnosti protivzdušné obrany, posílit sankce</w:t>
            </w:r>
            <w:r>
              <w:rPr>
                <w:b/>
                <w:i/>
              </w:rPr>
              <w:t xml:space="preserve"> s </w:t>
            </w:r>
            <w:r>
              <w:rPr>
                <w:b/>
                <w:i/>
              </w:rPr>
              <w:t>cílem ochromit ruskou válečnou ekonomiku</w:t>
            </w:r>
            <w:r>
              <w:rPr>
                <w:b/>
                <w:i/>
              </w:rPr>
              <w:t xml:space="preserve"> a </w:t>
            </w:r>
            <w:r>
              <w:rPr>
                <w:b/>
                <w:i/>
              </w:rPr>
              <w:t>účinně bránit obcházení sankcí vůči Rusku;</w:t>
            </w:r>
          </w:p>
        </w:tc>
      </w:tr>
    </w:tbl>
    <w:p w14:paraId="57A10D16"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87FEF77" w14:textId="77777777" w:rsidR="00380C79" w:rsidRPr="000E4F8D" w:rsidRDefault="00380C79" w:rsidP="00380C79">
      <w:r>
        <w:rPr>
          <w:rStyle w:val="HideTWBExt"/>
        </w:rPr>
        <w:t>&lt;/Amend&gt;</w:t>
      </w:r>
    </w:p>
    <w:p w14:paraId="2C01A92B"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407</w:t>
      </w:r>
      <w:r>
        <w:rPr>
          <w:rStyle w:val="HideTWBExt"/>
          <w:b w:val="0"/>
        </w:rPr>
        <w:t>&lt;/NumAm&gt;</w:t>
      </w:r>
    </w:p>
    <w:p w14:paraId="56C3AB70" w14:textId="77777777" w:rsidR="00380C79" w:rsidRPr="000E4F8D" w:rsidRDefault="00380C79" w:rsidP="00380C79">
      <w:pPr>
        <w:pStyle w:val="NormalBold"/>
      </w:pPr>
      <w:r>
        <w:rPr>
          <w:rStyle w:val="HideTWBExt"/>
          <w:b w:val="0"/>
        </w:rPr>
        <w:t>&lt;RepeatBlock-By&gt;&lt;Members&gt;</w:t>
      </w:r>
      <w:r>
        <w:t>Michael Gahler</w:t>
      </w:r>
      <w:r>
        <w:rPr>
          <w:rStyle w:val="HideTWBExt"/>
          <w:b w:val="0"/>
        </w:rPr>
        <w:t>&lt;/Members&gt;</w:t>
      </w:r>
    </w:p>
    <w:p w14:paraId="2B94D935" w14:textId="77777777" w:rsidR="00380C79" w:rsidRPr="000E4F8D" w:rsidRDefault="00380C79" w:rsidP="00380C79">
      <w:pPr>
        <w:pStyle w:val="NormalBold"/>
      </w:pPr>
      <w:r>
        <w:rPr>
          <w:rStyle w:val="HideTWBExt"/>
          <w:b w:val="0"/>
        </w:rPr>
        <w:t>&lt;/RepeatBlock-By&gt;</w:t>
      </w:r>
    </w:p>
    <w:p w14:paraId="085D80DA"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624E053" w14:textId="77777777" w:rsidR="00380C79" w:rsidRPr="000E4F8D" w:rsidRDefault="00380C79" w:rsidP="00380C79">
      <w:pPr>
        <w:pStyle w:val="NormalBold"/>
      </w:pPr>
      <w:r>
        <w:rPr>
          <w:rStyle w:val="HideTWBExt"/>
          <w:b w:val="0"/>
        </w:rPr>
        <w:t>&lt;Article&gt;</w:t>
      </w:r>
      <w:r>
        <w:t>Bod 16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98D7784" w14:textId="77777777" w:rsidTr="004C2510">
        <w:trPr>
          <w:trHeight w:hRule="exact" w:val="240"/>
          <w:jc w:val="center"/>
        </w:trPr>
        <w:tc>
          <w:tcPr>
            <w:tcW w:w="9752" w:type="dxa"/>
            <w:gridSpan w:val="2"/>
            <w:tcBorders>
              <w:top w:val="nil"/>
              <w:left w:val="nil"/>
              <w:bottom w:val="nil"/>
              <w:right w:val="nil"/>
            </w:tcBorders>
          </w:tcPr>
          <w:p w14:paraId="4FBE7B4F" w14:textId="77777777" w:rsidR="00380C79" w:rsidRPr="000E4F8D" w:rsidRDefault="00380C79" w:rsidP="004C2510"/>
        </w:tc>
      </w:tr>
      <w:tr w:rsidR="00380C79" w14:paraId="5EB62A2E" w14:textId="77777777" w:rsidTr="004C2510">
        <w:trPr>
          <w:trHeight w:val="240"/>
          <w:jc w:val="center"/>
        </w:trPr>
        <w:tc>
          <w:tcPr>
            <w:tcW w:w="4876" w:type="dxa"/>
            <w:tcBorders>
              <w:top w:val="nil"/>
              <w:left w:val="nil"/>
              <w:bottom w:val="nil"/>
              <w:right w:val="nil"/>
            </w:tcBorders>
          </w:tcPr>
          <w:p w14:paraId="232ED96C"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757CF3D" w14:textId="77777777" w:rsidR="00380C79" w:rsidRPr="000E4F8D" w:rsidRDefault="00380C79" w:rsidP="004C2510">
            <w:pPr>
              <w:pStyle w:val="AmColumnHeading"/>
            </w:pPr>
            <w:r>
              <w:t>Pozměňovací návrh</w:t>
            </w:r>
          </w:p>
        </w:tc>
      </w:tr>
      <w:tr w:rsidR="00380C79" w14:paraId="3CE3AE26" w14:textId="77777777" w:rsidTr="004C2510">
        <w:trPr>
          <w:jc w:val="center"/>
        </w:trPr>
        <w:tc>
          <w:tcPr>
            <w:tcW w:w="4876" w:type="dxa"/>
            <w:tcBorders>
              <w:top w:val="nil"/>
              <w:left w:val="nil"/>
              <w:bottom w:val="nil"/>
              <w:right w:val="nil"/>
            </w:tcBorders>
          </w:tcPr>
          <w:p w14:paraId="0D7D0A72" w14:textId="6AF1BDA8" w:rsidR="00380C79" w:rsidRPr="000E4F8D" w:rsidRDefault="00380C79" w:rsidP="004C2510">
            <w:pPr>
              <w:pStyle w:val="Normal6a"/>
            </w:pPr>
            <w:r>
              <w:t>16.</w:t>
            </w:r>
            <w:r>
              <w:tab/>
              <w:t>oceňuje intenzivnější spolupráci</w:t>
            </w:r>
            <w:r>
              <w:t xml:space="preserve"> v </w:t>
            </w:r>
            <w:r>
              <w:t>oblasti bezpečnosti</w:t>
            </w:r>
            <w:r>
              <w:t xml:space="preserve"> a </w:t>
            </w:r>
            <w:r>
              <w:t>obrany mezi Ukrajinou</w:t>
            </w:r>
            <w:r>
              <w:t xml:space="preserve"> a </w:t>
            </w:r>
            <w:r>
              <w:t>EU</w:t>
            </w:r>
            <w:r>
              <w:t xml:space="preserve"> a </w:t>
            </w:r>
            <w:r>
              <w:t>jejími členskými státy, zejména prostřednictvím Evropského mírového nástroje;</w:t>
            </w:r>
          </w:p>
        </w:tc>
        <w:tc>
          <w:tcPr>
            <w:tcW w:w="4876" w:type="dxa"/>
            <w:tcBorders>
              <w:top w:val="nil"/>
              <w:left w:val="nil"/>
              <w:bottom w:val="nil"/>
              <w:right w:val="nil"/>
            </w:tcBorders>
          </w:tcPr>
          <w:p w14:paraId="110661D4" w14:textId="13A5883E" w:rsidR="00380C79" w:rsidRPr="000E4F8D" w:rsidRDefault="00380C79" w:rsidP="004C2510">
            <w:pPr>
              <w:pStyle w:val="Normal6a"/>
            </w:pPr>
            <w:r>
              <w:t>16.</w:t>
            </w:r>
            <w:r>
              <w:tab/>
              <w:t>oceňuje intenzivnější spolupráci</w:t>
            </w:r>
            <w:r>
              <w:t xml:space="preserve"> v </w:t>
            </w:r>
            <w:r>
              <w:t>oblasti bezpečnosti</w:t>
            </w:r>
            <w:r>
              <w:t xml:space="preserve"> a </w:t>
            </w:r>
            <w:r>
              <w:t>obrany mezi Ukrajinou</w:t>
            </w:r>
            <w:r>
              <w:t xml:space="preserve"> a </w:t>
            </w:r>
            <w:r>
              <w:t>EU</w:t>
            </w:r>
            <w:r>
              <w:t xml:space="preserve"> a </w:t>
            </w:r>
            <w:r>
              <w:t xml:space="preserve">jejími členskými státy, zejména prostřednictvím Evropského mírového nástroje; </w:t>
            </w:r>
            <w:r>
              <w:rPr>
                <w:b/>
                <w:i/>
              </w:rPr>
              <w:t>vítá pozitivní vývoj zavedený Programem pro evropský obranný průmysl</w:t>
            </w:r>
            <w:r>
              <w:rPr>
                <w:b/>
                <w:i/>
              </w:rPr>
              <w:t xml:space="preserve"> a </w:t>
            </w:r>
            <w:r>
              <w:rPr>
                <w:b/>
                <w:i/>
              </w:rPr>
              <w:t>Nástrojem na podporu Ukrajiny jako důležité kroky</w:t>
            </w:r>
            <w:r>
              <w:rPr>
                <w:b/>
                <w:i/>
              </w:rPr>
              <w:t xml:space="preserve"> k </w:t>
            </w:r>
            <w:r>
              <w:rPr>
                <w:b/>
                <w:i/>
              </w:rPr>
              <w:t>podpoře ukrajinského obranného průmyslu, podpoře jeho postupné integrace do evropské technologické</w:t>
            </w:r>
            <w:r>
              <w:rPr>
                <w:b/>
                <w:i/>
              </w:rPr>
              <w:t xml:space="preserve"> a </w:t>
            </w:r>
            <w:r>
              <w:rPr>
                <w:b/>
                <w:i/>
              </w:rPr>
              <w:t>průmyslové základny obrany</w:t>
            </w:r>
            <w:r>
              <w:rPr>
                <w:b/>
                <w:i/>
              </w:rPr>
              <w:t xml:space="preserve"> a </w:t>
            </w:r>
            <w:r>
              <w:rPr>
                <w:b/>
                <w:i/>
              </w:rPr>
              <w:t>posílení vlastní bezpečnosti, připravenosti</w:t>
            </w:r>
            <w:r>
              <w:rPr>
                <w:b/>
                <w:i/>
              </w:rPr>
              <w:t xml:space="preserve"> a </w:t>
            </w:r>
            <w:r>
              <w:rPr>
                <w:b/>
                <w:i/>
              </w:rPr>
              <w:t>průmyslové kapacity Evropy;</w:t>
            </w:r>
          </w:p>
        </w:tc>
      </w:tr>
    </w:tbl>
    <w:p w14:paraId="059CC120"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9A98984" w14:textId="77777777" w:rsidR="00380C79" w:rsidRPr="000E4F8D" w:rsidRDefault="00380C79" w:rsidP="00380C79">
      <w:r>
        <w:rPr>
          <w:rStyle w:val="HideTWBExt"/>
        </w:rPr>
        <w:t>&lt;/Amend&gt;</w:t>
      </w:r>
    </w:p>
    <w:p w14:paraId="4EBD4FD1"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408</w:t>
      </w:r>
      <w:r>
        <w:rPr>
          <w:rStyle w:val="HideTWBExt"/>
          <w:b w:val="0"/>
        </w:rPr>
        <w:t>&lt;/NumAm&gt;</w:t>
      </w:r>
    </w:p>
    <w:p w14:paraId="4FABF1DF" w14:textId="77777777" w:rsidR="00380C79" w:rsidRPr="000E4F8D" w:rsidRDefault="00380C79" w:rsidP="00380C79">
      <w:pPr>
        <w:pStyle w:val="NormalBold"/>
      </w:pPr>
      <w:r>
        <w:rPr>
          <w:rStyle w:val="HideTWBExt"/>
          <w:b w:val="0"/>
        </w:rPr>
        <w:t>&lt;RepeatBlock-By&gt;&lt;Members&gt;</w:t>
      </w:r>
      <w:r>
        <w:t>Rasa Juknevičienė</w:t>
      </w:r>
      <w:r>
        <w:rPr>
          <w:rStyle w:val="HideTWBExt"/>
          <w:b w:val="0"/>
        </w:rPr>
        <w:t>&lt;/Members&gt;</w:t>
      </w:r>
    </w:p>
    <w:p w14:paraId="126AD5E6" w14:textId="77777777" w:rsidR="00380C79" w:rsidRPr="000E4F8D" w:rsidRDefault="00380C79" w:rsidP="00380C79">
      <w:pPr>
        <w:pStyle w:val="NormalBold"/>
      </w:pPr>
      <w:r>
        <w:rPr>
          <w:rStyle w:val="HideTWBExt"/>
          <w:b w:val="0"/>
        </w:rPr>
        <w:t>&lt;/RepeatBlock-By&gt;</w:t>
      </w:r>
    </w:p>
    <w:p w14:paraId="279CA2E3"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3F219922" w14:textId="77777777" w:rsidR="00380C79" w:rsidRPr="000E4F8D" w:rsidRDefault="00380C79" w:rsidP="00380C79">
      <w:pPr>
        <w:pStyle w:val="NormalBold"/>
      </w:pPr>
      <w:r>
        <w:rPr>
          <w:rStyle w:val="HideTWBExt"/>
          <w:b w:val="0"/>
        </w:rPr>
        <w:t>&lt;Article&gt;</w:t>
      </w:r>
      <w:r>
        <w:t>Bod 16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225C59A" w14:textId="77777777" w:rsidTr="004C2510">
        <w:trPr>
          <w:trHeight w:hRule="exact" w:val="240"/>
          <w:jc w:val="center"/>
        </w:trPr>
        <w:tc>
          <w:tcPr>
            <w:tcW w:w="9752" w:type="dxa"/>
            <w:gridSpan w:val="2"/>
            <w:tcBorders>
              <w:top w:val="nil"/>
              <w:left w:val="nil"/>
              <w:bottom w:val="nil"/>
              <w:right w:val="nil"/>
            </w:tcBorders>
          </w:tcPr>
          <w:p w14:paraId="06FC8FD0" w14:textId="77777777" w:rsidR="00380C79" w:rsidRPr="000E4F8D" w:rsidRDefault="00380C79" w:rsidP="004C2510"/>
        </w:tc>
      </w:tr>
      <w:tr w:rsidR="00380C79" w14:paraId="7FC42422" w14:textId="77777777" w:rsidTr="004C2510">
        <w:trPr>
          <w:trHeight w:val="240"/>
          <w:jc w:val="center"/>
        </w:trPr>
        <w:tc>
          <w:tcPr>
            <w:tcW w:w="4876" w:type="dxa"/>
            <w:tcBorders>
              <w:top w:val="nil"/>
              <w:left w:val="nil"/>
              <w:bottom w:val="nil"/>
              <w:right w:val="nil"/>
            </w:tcBorders>
          </w:tcPr>
          <w:p w14:paraId="1E1A70C6"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77652EDF" w14:textId="77777777" w:rsidR="00380C79" w:rsidRPr="000E4F8D" w:rsidRDefault="00380C79" w:rsidP="004C2510">
            <w:pPr>
              <w:pStyle w:val="AmColumnHeading"/>
            </w:pPr>
            <w:r>
              <w:t>Pozměňovací návrh</w:t>
            </w:r>
          </w:p>
        </w:tc>
      </w:tr>
      <w:tr w:rsidR="00380C79" w14:paraId="6079C53C" w14:textId="77777777" w:rsidTr="004C2510">
        <w:trPr>
          <w:jc w:val="center"/>
        </w:trPr>
        <w:tc>
          <w:tcPr>
            <w:tcW w:w="4876" w:type="dxa"/>
            <w:tcBorders>
              <w:top w:val="nil"/>
              <w:left w:val="nil"/>
              <w:bottom w:val="nil"/>
              <w:right w:val="nil"/>
            </w:tcBorders>
          </w:tcPr>
          <w:p w14:paraId="22AB27C3" w14:textId="516870CC" w:rsidR="00380C79" w:rsidRPr="000E4F8D" w:rsidRDefault="00380C79" w:rsidP="004C2510">
            <w:pPr>
              <w:pStyle w:val="Normal6a"/>
            </w:pPr>
            <w:r>
              <w:t>16.</w:t>
            </w:r>
            <w:r>
              <w:tab/>
              <w:t>oceňuje intenzivnější spolupráci</w:t>
            </w:r>
            <w:r>
              <w:t xml:space="preserve"> v </w:t>
            </w:r>
            <w:r>
              <w:t>oblasti bezpečnosti</w:t>
            </w:r>
            <w:r>
              <w:t xml:space="preserve"> a </w:t>
            </w:r>
            <w:r>
              <w:t>obrany mezi Ukrajinou</w:t>
            </w:r>
            <w:r>
              <w:t xml:space="preserve"> a </w:t>
            </w:r>
            <w:r>
              <w:t>EU</w:t>
            </w:r>
            <w:r>
              <w:t xml:space="preserve"> a </w:t>
            </w:r>
            <w:r>
              <w:t>jejími členskými státy, zejména prostřednictvím Evropského mírového nástroje;</w:t>
            </w:r>
          </w:p>
        </w:tc>
        <w:tc>
          <w:tcPr>
            <w:tcW w:w="4876" w:type="dxa"/>
            <w:tcBorders>
              <w:top w:val="nil"/>
              <w:left w:val="nil"/>
              <w:bottom w:val="nil"/>
              <w:right w:val="nil"/>
            </w:tcBorders>
          </w:tcPr>
          <w:p w14:paraId="1B211D9D" w14:textId="052F40EC" w:rsidR="00380C79" w:rsidRPr="000E4F8D" w:rsidRDefault="00380C79" w:rsidP="004C2510">
            <w:pPr>
              <w:pStyle w:val="Normal6a"/>
            </w:pPr>
            <w:r>
              <w:t>16.</w:t>
            </w:r>
            <w:r>
              <w:tab/>
              <w:t>oceňuje intenzivnější spolupráci</w:t>
            </w:r>
            <w:r>
              <w:t xml:space="preserve"> v </w:t>
            </w:r>
            <w:r>
              <w:t>oblasti bezpečnosti</w:t>
            </w:r>
            <w:r>
              <w:t xml:space="preserve"> a </w:t>
            </w:r>
            <w:r>
              <w:t>obrany mezi Ukrajinou</w:t>
            </w:r>
            <w:r>
              <w:t xml:space="preserve"> a </w:t>
            </w:r>
            <w:r>
              <w:t>EU</w:t>
            </w:r>
            <w:r>
              <w:t xml:space="preserve"> a </w:t>
            </w:r>
            <w:r>
              <w:t xml:space="preserve">jejími členskými státy, zejména prostřednictvím Evropského mírového nástroje; </w:t>
            </w:r>
            <w:r>
              <w:rPr>
                <w:b/>
                <w:i/>
              </w:rPr>
              <w:t>podporuje probíhající iniciativy zaměřené na vytvoření evropské obranné unie</w:t>
            </w:r>
            <w:r>
              <w:rPr>
                <w:b/>
                <w:i/>
              </w:rPr>
              <w:t xml:space="preserve"> a </w:t>
            </w:r>
            <w:r>
              <w:rPr>
                <w:b/>
                <w:i/>
              </w:rPr>
              <w:t>zdůrazňuje, že Ukrajina by měla být do této nově vznikající struktury systematicky</w:t>
            </w:r>
            <w:r>
              <w:rPr>
                <w:b/>
                <w:i/>
              </w:rPr>
              <w:t xml:space="preserve"> a </w:t>
            </w:r>
            <w:r>
              <w:rPr>
                <w:b/>
                <w:i/>
              </w:rPr>
              <w:t>naléhavě začleněna</w:t>
            </w:r>
            <w:r>
              <w:rPr>
                <w:b/>
                <w:i/>
              </w:rPr>
              <w:t xml:space="preserve"> s </w:t>
            </w:r>
            <w:r>
              <w:rPr>
                <w:b/>
                <w:i/>
              </w:rPr>
              <w:t>ohledem na své prokázané vojenské schopnosti</w:t>
            </w:r>
            <w:r>
              <w:rPr>
                <w:b/>
                <w:i/>
              </w:rPr>
              <w:t xml:space="preserve"> a </w:t>
            </w:r>
            <w:r>
              <w:rPr>
                <w:b/>
                <w:i/>
              </w:rPr>
              <w:t>ústřední úlohu při zajišťování bezpečnosti evropského kontinentu; </w:t>
            </w:r>
          </w:p>
        </w:tc>
      </w:tr>
    </w:tbl>
    <w:p w14:paraId="3A90674A"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0D74937" w14:textId="77777777" w:rsidR="00380C79" w:rsidRPr="000E4F8D" w:rsidRDefault="00380C79" w:rsidP="00380C79">
      <w:r>
        <w:rPr>
          <w:rStyle w:val="HideTWBExt"/>
        </w:rPr>
        <w:t>&lt;/Amend&gt;</w:t>
      </w:r>
    </w:p>
    <w:p w14:paraId="218738B5"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409</w:t>
      </w:r>
      <w:r>
        <w:rPr>
          <w:rStyle w:val="HideTWBExt"/>
          <w:b w:val="0"/>
        </w:rPr>
        <w:t>&lt;/NumAm&gt;</w:t>
      </w:r>
    </w:p>
    <w:p w14:paraId="5B9739EA" w14:textId="77777777" w:rsidR="00380C79" w:rsidRPr="000E4F8D" w:rsidRDefault="00380C79" w:rsidP="00380C79">
      <w:pPr>
        <w:pStyle w:val="NormalBold"/>
      </w:pPr>
      <w:r>
        <w:rPr>
          <w:rStyle w:val="HideTWBExt"/>
          <w:b w:val="0"/>
        </w:rPr>
        <w:t>&lt;RepeatBlock-By&gt;&lt;Members&gt;</w:t>
      </w:r>
      <w:r>
        <w:t>Villy Søvndal</w:t>
      </w:r>
      <w:r>
        <w:rPr>
          <w:rStyle w:val="HideTWBExt"/>
          <w:b w:val="0"/>
        </w:rPr>
        <w:t>&lt;/Members&gt;</w:t>
      </w:r>
    </w:p>
    <w:p w14:paraId="5395AEC2" w14:textId="77777777" w:rsidR="00380C79" w:rsidRPr="000E4F8D" w:rsidRDefault="00380C79" w:rsidP="00380C79">
      <w:r>
        <w:rPr>
          <w:rStyle w:val="HideTWBExt"/>
        </w:rPr>
        <w:t>&lt;AuNomDe&gt;</w:t>
      </w:r>
      <w:r>
        <w:rPr>
          <w:rStyle w:val="HideTWBInt"/>
        </w:rPr>
        <w:t>{Verts/ALE}</w:t>
      </w:r>
      <w:r>
        <w:t>za skupinu Verts/ALE</w:t>
      </w:r>
      <w:r>
        <w:rPr>
          <w:rStyle w:val="HideTWBExt"/>
        </w:rPr>
        <w:t>&lt;/AuNomDe&gt;</w:t>
      </w:r>
    </w:p>
    <w:p w14:paraId="305E1FC5" w14:textId="77777777" w:rsidR="00380C79" w:rsidRPr="000E4F8D" w:rsidRDefault="00380C79" w:rsidP="00380C79">
      <w:pPr>
        <w:pStyle w:val="NormalBold"/>
      </w:pPr>
      <w:r>
        <w:rPr>
          <w:rStyle w:val="HideTWBExt"/>
          <w:b w:val="0"/>
        </w:rPr>
        <w:t>&lt;/RepeatBlock-By&gt;</w:t>
      </w:r>
    </w:p>
    <w:p w14:paraId="25F5937F"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9283B30" w14:textId="77777777" w:rsidR="00380C79" w:rsidRPr="000E4F8D" w:rsidRDefault="00380C79" w:rsidP="00380C79">
      <w:pPr>
        <w:pStyle w:val="NormalBold"/>
      </w:pPr>
      <w:r>
        <w:rPr>
          <w:rStyle w:val="HideTWBExt"/>
          <w:b w:val="0"/>
        </w:rPr>
        <w:t>&lt;Article&gt;</w:t>
      </w:r>
      <w:r>
        <w:t>Bod 16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6404F48" w14:textId="77777777" w:rsidTr="004C2510">
        <w:trPr>
          <w:trHeight w:hRule="exact" w:val="240"/>
          <w:jc w:val="center"/>
        </w:trPr>
        <w:tc>
          <w:tcPr>
            <w:tcW w:w="9752" w:type="dxa"/>
            <w:gridSpan w:val="2"/>
            <w:tcBorders>
              <w:top w:val="nil"/>
              <w:left w:val="nil"/>
              <w:bottom w:val="nil"/>
              <w:right w:val="nil"/>
            </w:tcBorders>
          </w:tcPr>
          <w:p w14:paraId="77738849" w14:textId="77777777" w:rsidR="00380C79" w:rsidRPr="000E4F8D" w:rsidRDefault="00380C79" w:rsidP="004C2510"/>
        </w:tc>
      </w:tr>
      <w:tr w:rsidR="00380C79" w14:paraId="75F16F8D" w14:textId="77777777" w:rsidTr="004C2510">
        <w:trPr>
          <w:trHeight w:val="240"/>
          <w:jc w:val="center"/>
        </w:trPr>
        <w:tc>
          <w:tcPr>
            <w:tcW w:w="4876" w:type="dxa"/>
            <w:tcBorders>
              <w:top w:val="nil"/>
              <w:left w:val="nil"/>
              <w:bottom w:val="nil"/>
              <w:right w:val="nil"/>
            </w:tcBorders>
          </w:tcPr>
          <w:p w14:paraId="0C2E5341"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83C8CC6" w14:textId="77777777" w:rsidR="00380C79" w:rsidRPr="000E4F8D" w:rsidRDefault="00380C79" w:rsidP="004C2510">
            <w:pPr>
              <w:pStyle w:val="AmColumnHeading"/>
            </w:pPr>
            <w:r>
              <w:t>Pozměňovací návrh</w:t>
            </w:r>
          </w:p>
        </w:tc>
      </w:tr>
      <w:tr w:rsidR="00380C79" w14:paraId="6884717F" w14:textId="77777777" w:rsidTr="004C2510">
        <w:trPr>
          <w:jc w:val="center"/>
        </w:trPr>
        <w:tc>
          <w:tcPr>
            <w:tcW w:w="4876" w:type="dxa"/>
            <w:tcBorders>
              <w:top w:val="nil"/>
              <w:left w:val="nil"/>
              <w:bottom w:val="nil"/>
              <w:right w:val="nil"/>
            </w:tcBorders>
          </w:tcPr>
          <w:p w14:paraId="4A517C71" w14:textId="52DA713F" w:rsidR="00380C79" w:rsidRPr="000E4F8D" w:rsidRDefault="00380C79" w:rsidP="004C2510">
            <w:pPr>
              <w:pStyle w:val="Normal6a"/>
            </w:pPr>
            <w:r>
              <w:t>16.</w:t>
            </w:r>
            <w:r>
              <w:tab/>
              <w:t>oceňuje intenzivnější spolupráci</w:t>
            </w:r>
            <w:r>
              <w:t xml:space="preserve"> v </w:t>
            </w:r>
            <w:r>
              <w:t>oblasti bezpečnosti</w:t>
            </w:r>
            <w:r>
              <w:t xml:space="preserve"> a </w:t>
            </w:r>
            <w:r>
              <w:t>obrany mezi Ukrajinou</w:t>
            </w:r>
            <w:r>
              <w:t xml:space="preserve"> a </w:t>
            </w:r>
            <w:r>
              <w:t>EU</w:t>
            </w:r>
            <w:r>
              <w:t xml:space="preserve"> a </w:t>
            </w:r>
            <w:r>
              <w:t>jejími členskými státy, zejména prostřednictvím Evropského mírového nástroje;</w:t>
            </w:r>
          </w:p>
        </w:tc>
        <w:tc>
          <w:tcPr>
            <w:tcW w:w="4876" w:type="dxa"/>
            <w:tcBorders>
              <w:top w:val="nil"/>
              <w:left w:val="nil"/>
              <w:bottom w:val="nil"/>
              <w:right w:val="nil"/>
            </w:tcBorders>
          </w:tcPr>
          <w:p w14:paraId="331FDD95" w14:textId="313DAAB3" w:rsidR="00380C79" w:rsidRPr="000E4F8D" w:rsidRDefault="00380C79" w:rsidP="004C2510">
            <w:pPr>
              <w:pStyle w:val="Normal6a"/>
            </w:pPr>
            <w:r>
              <w:t>16.</w:t>
            </w:r>
            <w:r>
              <w:tab/>
              <w:t>oceňuje intenzivnější spolupráci</w:t>
            </w:r>
            <w:r>
              <w:t xml:space="preserve"> v </w:t>
            </w:r>
            <w:r>
              <w:t>oblasti bezpečnosti</w:t>
            </w:r>
            <w:r>
              <w:t xml:space="preserve"> a </w:t>
            </w:r>
            <w:r>
              <w:t>obrany mezi Ukrajinou</w:t>
            </w:r>
            <w:r>
              <w:t xml:space="preserve"> a </w:t>
            </w:r>
            <w:r>
              <w:t>EU</w:t>
            </w:r>
            <w:r>
              <w:t xml:space="preserve"> a </w:t>
            </w:r>
            <w:r>
              <w:t xml:space="preserve">jejími členskými státy, zejména prostřednictvím Evropského mírového nástroje; </w:t>
            </w:r>
            <w:r>
              <w:rPr>
                <w:b/>
                <w:i/>
              </w:rPr>
              <w:t>uznává jedinečnou válečnou zkušenost Ukrajiny</w:t>
            </w:r>
            <w:r>
              <w:rPr>
                <w:b/>
                <w:i/>
              </w:rPr>
              <w:t xml:space="preserve"> v </w:t>
            </w:r>
            <w:r>
              <w:rPr>
                <w:b/>
                <w:i/>
              </w:rPr>
              <w:t>oblasti civilní ochrany, odolnosti kritické infrastruktury</w:t>
            </w:r>
            <w:r>
              <w:rPr>
                <w:b/>
                <w:i/>
              </w:rPr>
              <w:t xml:space="preserve"> a </w:t>
            </w:r>
            <w:r>
              <w:rPr>
                <w:b/>
                <w:i/>
              </w:rPr>
              <w:t>správy věcí veřejných</w:t>
            </w:r>
            <w:r>
              <w:rPr>
                <w:b/>
                <w:i/>
              </w:rPr>
              <w:t xml:space="preserve"> v </w:t>
            </w:r>
            <w:r>
              <w:rPr>
                <w:b/>
                <w:i/>
              </w:rPr>
              <w:t>rámci totální vojenské agrese; vyzývá Komisi, aby vypracovala vhodné rámce pro začlenění těchto poznatků do politik Unie</w:t>
            </w:r>
            <w:r>
              <w:rPr>
                <w:b/>
                <w:i/>
              </w:rPr>
              <w:t xml:space="preserve"> v </w:t>
            </w:r>
            <w:r>
              <w:rPr>
                <w:b/>
                <w:i/>
              </w:rPr>
              <w:t>oblasti připravenosti, odolnosti</w:t>
            </w:r>
            <w:r>
              <w:rPr>
                <w:b/>
                <w:i/>
              </w:rPr>
              <w:t xml:space="preserve"> a </w:t>
            </w:r>
            <w:r>
              <w:rPr>
                <w:b/>
                <w:i/>
              </w:rPr>
              <w:t>bezpečnosti;</w:t>
            </w:r>
          </w:p>
        </w:tc>
      </w:tr>
    </w:tbl>
    <w:p w14:paraId="3C030335"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A9EDB93" w14:textId="77777777" w:rsidR="00380C79" w:rsidRPr="000E4F8D" w:rsidRDefault="00380C79" w:rsidP="00380C79">
      <w:r>
        <w:rPr>
          <w:rStyle w:val="HideTWBExt"/>
        </w:rPr>
        <w:t>&lt;/Amend&gt;</w:t>
      </w:r>
    </w:p>
    <w:p w14:paraId="6ACE0B9F"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410</w:t>
      </w:r>
      <w:r>
        <w:rPr>
          <w:rStyle w:val="HideTWBExt"/>
          <w:b w:val="0"/>
        </w:rPr>
        <w:t>&lt;/NumAm&gt;</w:t>
      </w:r>
    </w:p>
    <w:p w14:paraId="7DA0B5E3" w14:textId="77777777" w:rsidR="00380C79" w:rsidRPr="000E4F8D" w:rsidRDefault="00380C79" w:rsidP="00380C79">
      <w:pPr>
        <w:pStyle w:val="NormalBold"/>
      </w:pPr>
      <w:r>
        <w:rPr>
          <w:rStyle w:val="HideTWBExt"/>
          <w:b w:val="0"/>
        </w:rPr>
        <w:t>&lt;RepeatBlock-By&gt;&lt;Members&gt;</w:t>
      </w:r>
      <w:r>
        <w:t>Jan Farský</w:t>
      </w:r>
      <w:r>
        <w:rPr>
          <w:rStyle w:val="HideTWBExt"/>
          <w:b w:val="0"/>
        </w:rPr>
        <w:t>&lt;/Members&gt;</w:t>
      </w:r>
    </w:p>
    <w:p w14:paraId="196ED1A9" w14:textId="77777777" w:rsidR="00380C79" w:rsidRPr="000E4F8D" w:rsidRDefault="00380C79" w:rsidP="00380C79">
      <w:pPr>
        <w:pStyle w:val="NormalBold"/>
      </w:pPr>
      <w:r>
        <w:rPr>
          <w:rStyle w:val="HideTWBExt"/>
          <w:b w:val="0"/>
        </w:rPr>
        <w:t>&lt;/RepeatBlock-By&gt;</w:t>
      </w:r>
    </w:p>
    <w:p w14:paraId="4B6DEE2D"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3570D83" w14:textId="77777777" w:rsidR="00380C79" w:rsidRPr="000E4F8D" w:rsidRDefault="00380C79" w:rsidP="00380C79">
      <w:pPr>
        <w:pStyle w:val="NormalBold"/>
      </w:pPr>
      <w:r>
        <w:rPr>
          <w:rStyle w:val="HideTWBExt"/>
          <w:b w:val="0"/>
        </w:rPr>
        <w:t>&lt;Article&gt;</w:t>
      </w:r>
      <w:r>
        <w:t>Bod 16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FFE678C" w14:textId="77777777" w:rsidTr="004C2510">
        <w:trPr>
          <w:trHeight w:hRule="exact" w:val="240"/>
          <w:jc w:val="center"/>
        </w:trPr>
        <w:tc>
          <w:tcPr>
            <w:tcW w:w="9752" w:type="dxa"/>
            <w:gridSpan w:val="2"/>
            <w:tcBorders>
              <w:top w:val="nil"/>
              <w:left w:val="nil"/>
              <w:bottom w:val="nil"/>
              <w:right w:val="nil"/>
            </w:tcBorders>
          </w:tcPr>
          <w:p w14:paraId="4DAE3A46" w14:textId="77777777" w:rsidR="00380C79" w:rsidRPr="000E4F8D" w:rsidRDefault="00380C79" w:rsidP="004C2510"/>
        </w:tc>
      </w:tr>
      <w:tr w:rsidR="00380C79" w14:paraId="3C66FD49" w14:textId="77777777" w:rsidTr="004C2510">
        <w:trPr>
          <w:trHeight w:val="240"/>
          <w:jc w:val="center"/>
        </w:trPr>
        <w:tc>
          <w:tcPr>
            <w:tcW w:w="4876" w:type="dxa"/>
            <w:tcBorders>
              <w:top w:val="nil"/>
              <w:left w:val="nil"/>
              <w:bottom w:val="nil"/>
              <w:right w:val="nil"/>
            </w:tcBorders>
          </w:tcPr>
          <w:p w14:paraId="4DD730B6"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374A190" w14:textId="77777777" w:rsidR="00380C79" w:rsidRPr="000E4F8D" w:rsidRDefault="00380C79" w:rsidP="004C2510">
            <w:pPr>
              <w:pStyle w:val="AmColumnHeading"/>
            </w:pPr>
            <w:r>
              <w:t>Pozměňovací návrh</w:t>
            </w:r>
          </w:p>
        </w:tc>
      </w:tr>
      <w:tr w:rsidR="00380C79" w14:paraId="2F2F1C6F" w14:textId="77777777" w:rsidTr="004C2510">
        <w:trPr>
          <w:jc w:val="center"/>
        </w:trPr>
        <w:tc>
          <w:tcPr>
            <w:tcW w:w="4876" w:type="dxa"/>
            <w:tcBorders>
              <w:top w:val="nil"/>
              <w:left w:val="nil"/>
              <w:bottom w:val="nil"/>
              <w:right w:val="nil"/>
            </w:tcBorders>
          </w:tcPr>
          <w:p w14:paraId="560FA98B" w14:textId="5DE19C4C" w:rsidR="00380C79" w:rsidRPr="000E4F8D" w:rsidRDefault="00380C79" w:rsidP="004C2510">
            <w:pPr>
              <w:pStyle w:val="Normal6a"/>
            </w:pPr>
            <w:r>
              <w:t>16.</w:t>
            </w:r>
            <w:r>
              <w:tab/>
              <w:t>oceňuje intenzivnější spolupráci</w:t>
            </w:r>
            <w:r>
              <w:t xml:space="preserve"> v </w:t>
            </w:r>
            <w:r>
              <w:t>oblasti bezpečnosti</w:t>
            </w:r>
            <w:r>
              <w:t xml:space="preserve"> a </w:t>
            </w:r>
            <w:r>
              <w:t>obrany mezi Ukrajinou</w:t>
            </w:r>
            <w:r>
              <w:t xml:space="preserve"> a </w:t>
            </w:r>
            <w:r>
              <w:t>EU</w:t>
            </w:r>
            <w:r>
              <w:t xml:space="preserve"> a </w:t>
            </w:r>
            <w:r>
              <w:t>jejími členskými státy, zejména prostřednictvím Evropského mírového nástroje;</w:t>
            </w:r>
          </w:p>
        </w:tc>
        <w:tc>
          <w:tcPr>
            <w:tcW w:w="4876" w:type="dxa"/>
            <w:tcBorders>
              <w:top w:val="nil"/>
              <w:left w:val="nil"/>
              <w:bottom w:val="nil"/>
              <w:right w:val="nil"/>
            </w:tcBorders>
          </w:tcPr>
          <w:p w14:paraId="31E81309" w14:textId="4FE0AA3D" w:rsidR="00380C79" w:rsidRPr="000E4F8D" w:rsidRDefault="00380C79" w:rsidP="004C2510">
            <w:pPr>
              <w:pStyle w:val="Normal6a"/>
            </w:pPr>
            <w:r>
              <w:t>16.</w:t>
            </w:r>
            <w:r>
              <w:tab/>
              <w:t>oceňuje intenzivnější spolupráci</w:t>
            </w:r>
            <w:r>
              <w:t xml:space="preserve"> v </w:t>
            </w:r>
            <w:r>
              <w:t>oblasti bezpečnosti</w:t>
            </w:r>
            <w:r>
              <w:t xml:space="preserve"> a </w:t>
            </w:r>
            <w:r>
              <w:t>obrany mezi Ukrajinou</w:t>
            </w:r>
            <w:r>
              <w:t xml:space="preserve"> a </w:t>
            </w:r>
            <w:r>
              <w:t>EU</w:t>
            </w:r>
            <w:r>
              <w:t xml:space="preserve"> a </w:t>
            </w:r>
            <w:r>
              <w:t>jejími členskými státy, zejména prostřednictvím Evropského mírového nástroje</w:t>
            </w:r>
            <w:r>
              <w:rPr>
                <w:b/>
                <w:i/>
              </w:rPr>
              <w:t>, vyzývá</w:t>
            </w:r>
            <w:r>
              <w:rPr>
                <w:b/>
                <w:i/>
              </w:rPr>
              <w:t xml:space="preserve"> k </w:t>
            </w:r>
            <w:r>
              <w:rPr>
                <w:b/>
                <w:i/>
              </w:rPr>
              <w:t>dalšímu prohloubení spolupráce</w:t>
            </w:r>
            <w:r>
              <w:rPr>
                <w:b/>
                <w:i/>
              </w:rPr>
              <w:t xml:space="preserve"> v </w:t>
            </w:r>
            <w:r>
              <w:rPr>
                <w:b/>
                <w:i/>
              </w:rPr>
              <w:t>obranném průmyslu, včetně společného vývoje</w:t>
            </w:r>
            <w:r>
              <w:rPr>
                <w:b/>
                <w:i/>
              </w:rPr>
              <w:t xml:space="preserve"> a </w:t>
            </w:r>
            <w:r>
              <w:rPr>
                <w:b/>
                <w:i/>
              </w:rPr>
              <w:t>výroby vojenských technologií</w:t>
            </w:r>
            <w:r>
              <w:rPr>
                <w:b/>
                <w:i/>
              </w:rPr>
              <w:t xml:space="preserve"> a </w:t>
            </w:r>
            <w:r>
              <w:rPr>
                <w:b/>
                <w:i/>
              </w:rPr>
              <w:t>posílení ukrajinských kapacit</w:t>
            </w:r>
            <w:r>
              <w:t>;</w:t>
            </w:r>
          </w:p>
        </w:tc>
      </w:tr>
    </w:tbl>
    <w:p w14:paraId="3D6291D6"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9818B79" w14:textId="77777777" w:rsidR="00380C79" w:rsidRPr="000E4F8D" w:rsidRDefault="00380C79" w:rsidP="00380C79">
      <w:r>
        <w:rPr>
          <w:rStyle w:val="HideTWBExt"/>
        </w:rPr>
        <w:t>&lt;/Amend&gt;</w:t>
      </w:r>
    </w:p>
    <w:p w14:paraId="75DDEE6E"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411</w:t>
      </w:r>
      <w:r>
        <w:rPr>
          <w:rStyle w:val="HideTWBExt"/>
          <w:b w:val="0"/>
        </w:rPr>
        <w:t>&lt;/NumAm&gt;</w:t>
      </w:r>
    </w:p>
    <w:p w14:paraId="5E10EB6B" w14:textId="77777777" w:rsidR="00380C79" w:rsidRPr="000E4F8D" w:rsidRDefault="00380C79" w:rsidP="00380C79">
      <w:pPr>
        <w:pStyle w:val="NormalBold"/>
      </w:pPr>
      <w:r>
        <w:rPr>
          <w:rStyle w:val="HideTWBExt"/>
          <w:b w:val="0"/>
        </w:rPr>
        <w:t>&lt;RepeatBlock-By&gt;&lt;Members&gt;</w:t>
      </w:r>
      <w:r>
        <w:t>Dan Barna, Michał Kobosko, Engin Eroglu, Petras Auštrevičius, Nathalie Loiseau, Lucia Yar, Marie-Agnes Strack-Zimmermann</w:t>
      </w:r>
      <w:r>
        <w:rPr>
          <w:rStyle w:val="HideTWBExt"/>
          <w:b w:val="0"/>
        </w:rPr>
        <w:t>&lt;/Members&gt;</w:t>
      </w:r>
    </w:p>
    <w:p w14:paraId="4A2452A5" w14:textId="77777777" w:rsidR="00380C79" w:rsidRPr="000E4F8D" w:rsidRDefault="00380C79" w:rsidP="00380C79">
      <w:pPr>
        <w:pStyle w:val="NormalBold"/>
      </w:pPr>
      <w:r>
        <w:rPr>
          <w:rStyle w:val="HideTWBExt"/>
          <w:b w:val="0"/>
        </w:rPr>
        <w:t>&lt;/RepeatBlock-By&gt;</w:t>
      </w:r>
    </w:p>
    <w:p w14:paraId="6E83578F"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3FC2FE10" w14:textId="77777777" w:rsidR="00380C79" w:rsidRPr="000E4F8D" w:rsidRDefault="00380C79" w:rsidP="00380C79">
      <w:pPr>
        <w:pStyle w:val="NormalBold"/>
      </w:pPr>
      <w:r>
        <w:rPr>
          <w:rStyle w:val="HideTWBExt"/>
          <w:b w:val="0"/>
        </w:rPr>
        <w:t>&lt;Article&gt;</w:t>
      </w:r>
      <w:r>
        <w:t>Bod 16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A1F2F8C" w14:textId="77777777" w:rsidTr="004C2510">
        <w:trPr>
          <w:trHeight w:hRule="exact" w:val="240"/>
          <w:jc w:val="center"/>
        </w:trPr>
        <w:tc>
          <w:tcPr>
            <w:tcW w:w="9752" w:type="dxa"/>
            <w:gridSpan w:val="2"/>
            <w:tcBorders>
              <w:top w:val="nil"/>
              <w:left w:val="nil"/>
              <w:bottom w:val="nil"/>
              <w:right w:val="nil"/>
            </w:tcBorders>
          </w:tcPr>
          <w:p w14:paraId="3699820E" w14:textId="77777777" w:rsidR="00380C79" w:rsidRPr="000E4F8D" w:rsidRDefault="00380C79" w:rsidP="004C2510"/>
        </w:tc>
      </w:tr>
      <w:tr w:rsidR="00380C79" w14:paraId="6AA83B53" w14:textId="77777777" w:rsidTr="004C2510">
        <w:trPr>
          <w:trHeight w:val="240"/>
          <w:jc w:val="center"/>
        </w:trPr>
        <w:tc>
          <w:tcPr>
            <w:tcW w:w="4876" w:type="dxa"/>
            <w:tcBorders>
              <w:top w:val="nil"/>
              <w:left w:val="nil"/>
              <w:bottom w:val="nil"/>
              <w:right w:val="nil"/>
            </w:tcBorders>
          </w:tcPr>
          <w:p w14:paraId="596FED3E"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5ED4621" w14:textId="77777777" w:rsidR="00380C79" w:rsidRPr="000E4F8D" w:rsidRDefault="00380C79" w:rsidP="004C2510">
            <w:pPr>
              <w:pStyle w:val="AmColumnHeading"/>
            </w:pPr>
            <w:r>
              <w:t>Pozměňovací návrh</w:t>
            </w:r>
          </w:p>
        </w:tc>
      </w:tr>
      <w:tr w:rsidR="00380C79" w14:paraId="345640CC" w14:textId="77777777" w:rsidTr="004C2510">
        <w:trPr>
          <w:jc w:val="center"/>
        </w:trPr>
        <w:tc>
          <w:tcPr>
            <w:tcW w:w="4876" w:type="dxa"/>
            <w:tcBorders>
              <w:top w:val="nil"/>
              <w:left w:val="nil"/>
              <w:bottom w:val="nil"/>
              <w:right w:val="nil"/>
            </w:tcBorders>
          </w:tcPr>
          <w:p w14:paraId="52F8C91A" w14:textId="210D0D05" w:rsidR="00380C79" w:rsidRPr="000E4F8D" w:rsidRDefault="00380C79" w:rsidP="004C2510">
            <w:pPr>
              <w:pStyle w:val="Normal6a"/>
            </w:pPr>
            <w:r>
              <w:t>16.</w:t>
            </w:r>
            <w:r>
              <w:tab/>
              <w:t>oceňuje intenzivnější spolupráci</w:t>
            </w:r>
            <w:r>
              <w:t xml:space="preserve"> v </w:t>
            </w:r>
            <w:r>
              <w:t>oblasti bezpečnosti</w:t>
            </w:r>
            <w:r>
              <w:t xml:space="preserve"> a </w:t>
            </w:r>
            <w:r>
              <w:t>obrany mezi Ukrajinou</w:t>
            </w:r>
            <w:r>
              <w:t xml:space="preserve"> a </w:t>
            </w:r>
            <w:r>
              <w:t>EU</w:t>
            </w:r>
            <w:r>
              <w:t xml:space="preserve"> a </w:t>
            </w:r>
            <w:r>
              <w:t>jejími členskými státy, zejména prostřednictvím Evropského mírového nástroje;</w:t>
            </w:r>
          </w:p>
        </w:tc>
        <w:tc>
          <w:tcPr>
            <w:tcW w:w="4876" w:type="dxa"/>
            <w:tcBorders>
              <w:top w:val="nil"/>
              <w:left w:val="nil"/>
              <w:bottom w:val="nil"/>
              <w:right w:val="nil"/>
            </w:tcBorders>
          </w:tcPr>
          <w:p w14:paraId="2D47BE24" w14:textId="194ABE0B" w:rsidR="00380C79" w:rsidRPr="000E4F8D" w:rsidRDefault="00380C79" w:rsidP="004C2510">
            <w:pPr>
              <w:pStyle w:val="Normal6a"/>
            </w:pPr>
            <w:r>
              <w:t>16.</w:t>
            </w:r>
            <w:r>
              <w:tab/>
              <w:t>oceňuje intenzivnější spolupráci</w:t>
            </w:r>
            <w:r>
              <w:t xml:space="preserve"> v </w:t>
            </w:r>
            <w:r>
              <w:t>oblasti bezpečnosti</w:t>
            </w:r>
            <w:r>
              <w:t xml:space="preserve"> a </w:t>
            </w:r>
            <w:r>
              <w:t>obrany mezi Ukrajinou</w:t>
            </w:r>
            <w:r>
              <w:t xml:space="preserve"> a </w:t>
            </w:r>
            <w:r>
              <w:t>EU</w:t>
            </w:r>
            <w:r>
              <w:t xml:space="preserve"> a </w:t>
            </w:r>
            <w:r>
              <w:t xml:space="preserve">jejími členskými státy, zejména prostřednictvím Evropského mírového nástroje; </w:t>
            </w:r>
            <w:r>
              <w:rPr>
                <w:b/>
                <w:i/>
              </w:rPr>
              <w:t>vítá zřízení pracovní skupiny EU-Ukrajina pro spolupráci</w:t>
            </w:r>
            <w:r>
              <w:rPr>
                <w:b/>
                <w:i/>
              </w:rPr>
              <w:t xml:space="preserve"> v </w:t>
            </w:r>
            <w:r>
              <w:rPr>
                <w:b/>
                <w:i/>
              </w:rPr>
              <w:t>oblasti obranného průmyslu</w:t>
            </w:r>
            <w:r>
              <w:rPr>
                <w:b/>
                <w:i/>
              </w:rPr>
              <w:t xml:space="preserve"> a </w:t>
            </w:r>
            <w:r>
              <w:rPr>
                <w:b/>
                <w:i/>
              </w:rPr>
              <w:t>iniciativu BraveTechEU;</w:t>
            </w:r>
          </w:p>
        </w:tc>
      </w:tr>
    </w:tbl>
    <w:p w14:paraId="6C00A427"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FA66866" w14:textId="77777777" w:rsidR="00380C79" w:rsidRPr="000E4F8D" w:rsidRDefault="00380C79" w:rsidP="00380C79">
      <w:r>
        <w:rPr>
          <w:rStyle w:val="HideTWBExt"/>
        </w:rPr>
        <w:t>&lt;/Amend&gt;</w:t>
      </w:r>
    </w:p>
    <w:p w14:paraId="753E519B"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412</w:t>
      </w:r>
      <w:r>
        <w:rPr>
          <w:rStyle w:val="HideTWBExt"/>
          <w:b w:val="0"/>
        </w:rPr>
        <w:t>&lt;/NumAm&gt;</w:t>
      </w:r>
    </w:p>
    <w:p w14:paraId="72CDAAE1" w14:textId="77777777" w:rsidR="00380C79" w:rsidRPr="000E4F8D" w:rsidRDefault="00380C79" w:rsidP="00380C79">
      <w:pPr>
        <w:pStyle w:val="NormalBold"/>
      </w:pPr>
      <w:r>
        <w:rPr>
          <w:rStyle w:val="HideTWBExt"/>
          <w:b w:val="0"/>
        </w:rPr>
        <w:t>&lt;RepeatBlock-By&gt;&lt;Members&gt;</w:t>
      </w:r>
      <w:r>
        <w:t>Cristian Terheş</w:t>
      </w:r>
      <w:r>
        <w:rPr>
          <w:rStyle w:val="HideTWBExt"/>
          <w:b w:val="0"/>
        </w:rPr>
        <w:t>&lt;/Members&gt;</w:t>
      </w:r>
    </w:p>
    <w:p w14:paraId="57217871" w14:textId="77777777" w:rsidR="00380C79" w:rsidRPr="000E4F8D" w:rsidRDefault="00380C79" w:rsidP="00380C79">
      <w:pPr>
        <w:pStyle w:val="NormalBold"/>
      </w:pPr>
      <w:r>
        <w:rPr>
          <w:rStyle w:val="HideTWBExt"/>
          <w:b w:val="0"/>
        </w:rPr>
        <w:t>&lt;/RepeatBlock-By&gt;</w:t>
      </w:r>
    </w:p>
    <w:p w14:paraId="3A1666E2"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875D228" w14:textId="402C5291" w:rsidR="00380C79" w:rsidRPr="000E4F8D" w:rsidRDefault="00380C79" w:rsidP="00380C79">
      <w:pPr>
        <w:pStyle w:val="NormalBold"/>
      </w:pPr>
      <w:r>
        <w:rPr>
          <w:rStyle w:val="HideTWBExt"/>
          <w:b w:val="0"/>
        </w:rPr>
        <w:t>&lt;Article&gt;</w:t>
      </w:r>
      <w:r>
        <w:t>Bod 16</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8145047" w14:textId="77777777" w:rsidTr="004C2510">
        <w:trPr>
          <w:trHeight w:hRule="exact" w:val="240"/>
          <w:jc w:val="center"/>
        </w:trPr>
        <w:tc>
          <w:tcPr>
            <w:tcW w:w="9752" w:type="dxa"/>
            <w:gridSpan w:val="2"/>
            <w:tcBorders>
              <w:top w:val="nil"/>
              <w:left w:val="nil"/>
              <w:bottom w:val="nil"/>
              <w:right w:val="nil"/>
            </w:tcBorders>
          </w:tcPr>
          <w:p w14:paraId="2B0C0B25" w14:textId="77777777" w:rsidR="00380C79" w:rsidRPr="000E4F8D" w:rsidRDefault="00380C79" w:rsidP="004C2510"/>
        </w:tc>
      </w:tr>
      <w:tr w:rsidR="00380C79" w14:paraId="03ABCADF" w14:textId="77777777" w:rsidTr="004C2510">
        <w:trPr>
          <w:trHeight w:val="240"/>
          <w:jc w:val="center"/>
        </w:trPr>
        <w:tc>
          <w:tcPr>
            <w:tcW w:w="4876" w:type="dxa"/>
            <w:tcBorders>
              <w:top w:val="nil"/>
              <w:left w:val="nil"/>
              <w:bottom w:val="nil"/>
              <w:right w:val="nil"/>
            </w:tcBorders>
          </w:tcPr>
          <w:p w14:paraId="0E58725D"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72280098" w14:textId="77777777" w:rsidR="00380C79" w:rsidRPr="000E4F8D" w:rsidRDefault="00380C79" w:rsidP="004C2510">
            <w:pPr>
              <w:pStyle w:val="AmColumnHeading"/>
            </w:pPr>
            <w:r>
              <w:t>Pozměňovací návrh</w:t>
            </w:r>
          </w:p>
        </w:tc>
      </w:tr>
      <w:tr w:rsidR="00380C79" w14:paraId="105553EE" w14:textId="77777777" w:rsidTr="004C2510">
        <w:trPr>
          <w:jc w:val="center"/>
        </w:trPr>
        <w:tc>
          <w:tcPr>
            <w:tcW w:w="4876" w:type="dxa"/>
            <w:tcBorders>
              <w:top w:val="nil"/>
              <w:left w:val="nil"/>
              <w:bottom w:val="nil"/>
              <w:right w:val="nil"/>
            </w:tcBorders>
          </w:tcPr>
          <w:p w14:paraId="70928608" w14:textId="77777777" w:rsidR="00380C79" w:rsidRPr="000E4F8D" w:rsidRDefault="00380C79" w:rsidP="004C2510">
            <w:pPr>
              <w:pStyle w:val="Normal6a"/>
            </w:pPr>
          </w:p>
        </w:tc>
        <w:tc>
          <w:tcPr>
            <w:tcW w:w="4876" w:type="dxa"/>
            <w:tcBorders>
              <w:top w:val="nil"/>
              <w:left w:val="nil"/>
              <w:bottom w:val="nil"/>
              <w:right w:val="nil"/>
            </w:tcBorders>
          </w:tcPr>
          <w:p w14:paraId="402CC383" w14:textId="4EF78A96" w:rsidR="00380C79" w:rsidRPr="000E4F8D" w:rsidRDefault="00380C79" w:rsidP="004C2510">
            <w:pPr>
              <w:pStyle w:val="Normal6a"/>
            </w:pPr>
            <w:r>
              <w:rPr>
                <w:b/>
                <w:i/>
              </w:rPr>
              <w:t>16a.</w:t>
            </w:r>
            <w:r>
              <w:tab/>
            </w:r>
            <w:r>
              <w:rPr>
                <w:b/>
                <w:i/>
              </w:rPr>
              <w:t>bere na vědomí významnou politickou, finanční, humanitární</w:t>
            </w:r>
            <w:r>
              <w:rPr>
                <w:b/>
                <w:i/>
              </w:rPr>
              <w:t xml:space="preserve"> a </w:t>
            </w:r>
            <w:r>
              <w:rPr>
                <w:b/>
                <w:i/>
              </w:rPr>
              <w:t>vojenskou pomoc, kterou Ukrajině od začátku plošné invaze Ruské federace</w:t>
            </w:r>
            <w:r>
              <w:rPr>
                <w:b/>
                <w:i/>
              </w:rPr>
              <w:t xml:space="preserve"> v </w:t>
            </w:r>
            <w:r>
              <w:rPr>
                <w:b/>
                <w:i/>
              </w:rPr>
              <w:t>roce 2022 poskytly země mimo EU</w:t>
            </w:r>
            <w:r>
              <w:rPr>
                <w:b/>
                <w:i/>
              </w:rPr>
              <w:t xml:space="preserve"> a </w:t>
            </w:r>
            <w:r>
              <w:rPr>
                <w:b/>
                <w:i/>
              </w:rPr>
              <w:t>mezinárodní partneři; zdůrazňuje, že tato široká koalice na podporu Ukrajiny odráží společný závazek dodržovat mezinárodní právo</w:t>
            </w:r>
            <w:r>
              <w:rPr>
                <w:b/>
                <w:i/>
              </w:rPr>
              <w:t xml:space="preserve"> a </w:t>
            </w:r>
            <w:r>
              <w:rPr>
                <w:b/>
                <w:i/>
              </w:rPr>
              <w:t>zásady zakotvené</w:t>
            </w:r>
            <w:r>
              <w:rPr>
                <w:b/>
                <w:i/>
              </w:rPr>
              <w:t xml:space="preserve"> v </w:t>
            </w:r>
            <w:r>
              <w:rPr>
                <w:b/>
                <w:i/>
              </w:rPr>
              <w:t>Chartě Organizace spojených národů;</w:t>
            </w:r>
            <w:r>
              <w:rPr>
                <w:b/>
                <w:i/>
              </w:rPr>
              <w:t xml:space="preserve"> v </w:t>
            </w:r>
            <w:r>
              <w:rPr>
                <w:b/>
                <w:i/>
              </w:rPr>
              <w:t>této souvislosti poukazuje na významný příspěvek Spojených států, které poskytly vojenskou pomoc ve výši více než 66,9 miliardy USD; dále poukazuje na důležitou úlohu Spojeného království, Kanady, Japonska, Norska, Nového Zélandu</w:t>
            </w:r>
            <w:r>
              <w:rPr>
                <w:b/>
                <w:i/>
              </w:rPr>
              <w:t xml:space="preserve"> a </w:t>
            </w:r>
            <w:r>
              <w:rPr>
                <w:b/>
                <w:i/>
              </w:rPr>
              <w:t>Austrálie, které se připojily</w:t>
            </w:r>
            <w:r>
              <w:rPr>
                <w:b/>
                <w:i/>
              </w:rPr>
              <w:t xml:space="preserve"> k </w:t>
            </w:r>
            <w:r>
              <w:rPr>
                <w:b/>
                <w:i/>
              </w:rPr>
              <w:t>mezinárodním sankcím vůči Ruské federaci</w:t>
            </w:r>
            <w:r>
              <w:rPr>
                <w:b/>
                <w:i/>
              </w:rPr>
              <w:t xml:space="preserve"> a </w:t>
            </w:r>
            <w:r>
              <w:rPr>
                <w:b/>
                <w:i/>
              </w:rPr>
              <w:t>přispěly</w:t>
            </w:r>
            <w:r>
              <w:rPr>
                <w:b/>
                <w:i/>
              </w:rPr>
              <w:t xml:space="preserve"> k </w:t>
            </w:r>
            <w:r>
              <w:rPr>
                <w:b/>
                <w:i/>
              </w:rPr>
              <w:t>vojenské podpoře</w:t>
            </w:r>
            <w:r>
              <w:rPr>
                <w:b/>
                <w:i/>
              </w:rPr>
              <w:t xml:space="preserve"> a </w:t>
            </w:r>
            <w:r>
              <w:rPr>
                <w:b/>
                <w:i/>
              </w:rPr>
              <w:t>výcviku personálu</w:t>
            </w:r>
            <w:r>
              <w:rPr>
                <w:b/>
                <w:i/>
              </w:rPr>
              <w:t xml:space="preserve"> a k </w:t>
            </w:r>
            <w:r>
              <w:rPr>
                <w:b/>
                <w:i/>
              </w:rPr>
              <w:t>humanitární</w:t>
            </w:r>
            <w:r>
              <w:rPr>
                <w:b/>
                <w:i/>
              </w:rPr>
              <w:t xml:space="preserve"> a </w:t>
            </w:r>
            <w:r>
              <w:rPr>
                <w:b/>
                <w:i/>
              </w:rPr>
              <w:t>makrofinanční pomoci Ukrajině; zdůrazňuje, že důležitou pomoc poskytuje také Ázerbájdžán, který Ukrajině dodal humanitární pomoc</w:t>
            </w:r>
            <w:r>
              <w:rPr>
                <w:b/>
                <w:i/>
              </w:rPr>
              <w:t xml:space="preserve"> a </w:t>
            </w:r>
            <w:r>
              <w:rPr>
                <w:b/>
                <w:i/>
              </w:rPr>
              <w:t>elektrická zařízení</w:t>
            </w:r>
            <w:r>
              <w:rPr>
                <w:b/>
                <w:i/>
              </w:rPr>
              <w:t xml:space="preserve"> v </w:t>
            </w:r>
            <w:r>
              <w:rPr>
                <w:b/>
                <w:i/>
              </w:rPr>
              <w:t>reakci na aktuální krizovou situaci ohledně elektrické rozvodné sítě,</w:t>
            </w:r>
            <w:r>
              <w:rPr>
                <w:b/>
                <w:i/>
              </w:rPr>
              <w:t xml:space="preserve"> a </w:t>
            </w:r>
            <w:r>
              <w:rPr>
                <w:b/>
                <w:i/>
              </w:rPr>
              <w:t>to navzdory tomu, že podle určitých zpráv mělo poskytnutí této podporu dopady na zařízení spojená se státní ropnou společností Ázerbájdžánské republiky; oceňuje důležitou pomoc, kterou poskytuje Turecko, včetně vojenské</w:t>
            </w:r>
            <w:r>
              <w:rPr>
                <w:b/>
                <w:i/>
              </w:rPr>
              <w:t xml:space="preserve"> a </w:t>
            </w:r>
            <w:r>
              <w:rPr>
                <w:b/>
                <w:i/>
              </w:rPr>
              <w:t>humanitární podpory</w:t>
            </w:r>
            <w:r>
              <w:rPr>
                <w:b/>
                <w:i/>
              </w:rPr>
              <w:t xml:space="preserve"> a </w:t>
            </w:r>
            <w:r>
              <w:rPr>
                <w:b/>
                <w:i/>
              </w:rPr>
              <w:t>diplomatické činnosti; dále bere na vědomí humanitární pomoc, kterou poskytuje Moldavská republika, jež tváří</w:t>
            </w:r>
            <w:r>
              <w:rPr>
                <w:b/>
                <w:i/>
              </w:rPr>
              <w:t xml:space="preserve"> v </w:t>
            </w:r>
            <w:r>
              <w:rPr>
                <w:b/>
                <w:i/>
              </w:rPr>
              <w:t>tvář pokračující ruské agresi prokazuje regionální solidaritu;</w:t>
            </w:r>
          </w:p>
        </w:tc>
      </w:tr>
    </w:tbl>
    <w:p w14:paraId="3481950C"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A3FC10D" w14:textId="77777777" w:rsidR="00380C79" w:rsidRPr="000E4F8D" w:rsidRDefault="00380C79" w:rsidP="00380C79">
      <w:r>
        <w:rPr>
          <w:rStyle w:val="HideTWBExt"/>
        </w:rPr>
        <w:t>&lt;/Amend&gt;</w:t>
      </w:r>
    </w:p>
    <w:p w14:paraId="60F3EBF4"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413</w:t>
      </w:r>
      <w:r>
        <w:rPr>
          <w:rStyle w:val="HideTWBExt"/>
          <w:b w:val="0"/>
        </w:rPr>
        <w:t>&lt;/NumAm&gt;</w:t>
      </w:r>
    </w:p>
    <w:p w14:paraId="08AFD446" w14:textId="77777777" w:rsidR="00380C79" w:rsidRPr="000E4F8D" w:rsidRDefault="00380C79" w:rsidP="00380C79">
      <w:pPr>
        <w:pStyle w:val="NormalBold"/>
      </w:pPr>
      <w:r>
        <w:rPr>
          <w:rStyle w:val="HideTWBExt"/>
          <w:b w:val="0"/>
        </w:rPr>
        <w:t>&lt;RepeatBlock-By&gt;&lt;Members&gt;</w:t>
      </w:r>
      <w:r>
        <w:t>Tomasz Froelich</w:t>
      </w:r>
      <w:r>
        <w:rPr>
          <w:rStyle w:val="HideTWBExt"/>
          <w:b w:val="0"/>
        </w:rPr>
        <w:t>&lt;/Members&gt;</w:t>
      </w:r>
    </w:p>
    <w:p w14:paraId="5C6F32BB" w14:textId="77777777" w:rsidR="00380C79" w:rsidRPr="000E4F8D" w:rsidRDefault="00380C79" w:rsidP="00380C79">
      <w:pPr>
        <w:pStyle w:val="NormalBold"/>
      </w:pPr>
      <w:r>
        <w:rPr>
          <w:rStyle w:val="HideTWBExt"/>
          <w:b w:val="0"/>
        </w:rPr>
        <w:t>&lt;/RepeatBlock-By&gt;</w:t>
      </w:r>
    </w:p>
    <w:p w14:paraId="30FA1DB4"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6526034" w14:textId="2790ABDD" w:rsidR="00380C79" w:rsidRPr="000E4F8D" w:rsidRDefault="00380C79" w:rsidP="00380C79">
      <w:pPr>
        <w:pStyle w:val="NormalBold"/>
      </w:pPr>
      <w:r>
        <w:rPr>
          <w:rStyle w:val="HideTWBExt"/>
          <w:b w:val="0"/>
        </w:rPr>
        <w:t>&lt;Article&gt;</w:t>
      </w:r>
      <w:r>
        <w:t>Bod 16</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62F7267" w14:textId="77777777" w:rsidTr="004C2510">
        <w:trPr>
          <w:trHeight w:hRule="exact" w:val="240"/>
          <w:jc w:val="center"/>
        </w:trPr>
        <w:tc>
          <w:tcPr>
            <w:tcW w:w="9752" w:type="dxa"/>
            <w:gridSpan w:val="2"/>
            <w:tcBorders>
              <w:top w:val="nil"/>
              <w:left w:val="nil"/>
              <w:bottom w:val="nil"/>
              <w:right w:val="nil"/>
            </w:tcBorders>
          </w:tcPr>
          <w:p w14:paraId="21416E41" w14:textId="77777777" w:rsidR="00380C79" w:rsidRPr="000E4F8D" w:rsidRDefault="00380C79" w:rsidP="004C2510"/>
        </w:tc>
      </w:tr>
      <w:tr w:rsidR="00380C79" w14:paraId="5B9C85AA" w14:textId="77777777" w:rsidTr="004C2510">
        <w:trPr>
          <w:trHeight w:val="240"/>
          <w:jc w:val="center"/>
        </w:trPr>
        <w:tc>
          <w:tcPr>
            <w:tcW w:w="4876" w:type="dxa"/>
            <w:tcBorders>
              <w:top w:val="nil"/>
              <w:left w:val="nil"/>
              <w:bottom w:val="nil"/>
              <w:right w:val="nil"/>
            </w:tcBorders>
          </w:tcPr>
          <w:p w14:paraId="4544BB80"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78D9EE6B" w14:textId="77777777" w:rsidR="00380C79" w:rsidRPr="000E4F8D" w:rsidRDefault="00380C79" w:rsidP="004C2510">
            <w:pPr>
              <w:pStyle w:val="AmColumnHeading"/>
            </w:pPr>
            <w:r>
              <w:t>Pozměňovací návrh</w:t>
            </w:r>
          </w:p>
        </w:tc>
      </w:tr>
      <w:tr w:rsidR="00380C79" w14:paraId="14AD8AB5" w14:textId="77777777" w:rsidTr="004C2510">
        <w:trPr>
          <w:jc w:val="center"/>
        </w:trPr>
        <w:tc>
          <w:tcPr>
            <w:tcW w:w="4876" w:type="dxa"/>
            <w:tcBorders>
              <w:top w:val="nil"/>
              <w:left w:val="nil"/>
              <w:bottom w:val="nil"/>
              <w:right w:val="nil"/>
            </w:tcBorders>
          </w:tcPr>
          <w:p w14:paraId="1EC0C245" w14:textId="77777777" w:rsidR="00380C79" w:rsidRPr="000E4F8D" w:rsidRDefault="00380C79" w:rsidP="004C2510">
            <w:pPr>
              <w:pStyle w:val="Normal6a"/>
            </w:pPr>
          </w:p>
        </w:tc>
        <w:tc>
          <w:tcPr>
            <w:tcW w:w="4876" w:type="dxa"/>
            <w:tcBorders>
              <w:top w:val="nil"/>
              <w:left w:val="nil"/>
              <w:bottom w:val="nil"/>
              <w:right w:val="nil"/>
            </w:tcBorders>
          </w:tcPr>
          <w:p w14:paraId="63E9A00A" w14:textId="6CDB0A17" w:rsidR="00380C79" w:rsidRPr="000E4F8D" w:rsidRDefault="00380C79" w:rsidP="004C2510">
            <w:pPr>
              <w:pStyle w:val="Normal6a"/>
            </w:pPr>
            <w:r>
              <w:rPr>
                <w:b/>
                <w:i/>
              </w:rPr>
              <w:t>16a.</w:t>
            </w:r>
            <w:r>
              <w:tab/>
            </w:r>
            <w:r>
              <w:rPr>
                <w:b/>
                <w:i/>
              </w:rPr>
              <w:t>vyjadřuje politování nad tím, že ukrajinský politický establishment nadále považuje masakry ve Volyni</w:t>
            </w:r>
            <w:r>
              <w:rPr>
                <w:b/>
                <w:i/>
              </w:rPr>
              <w:t xml:space="preserve"> a </w:t>
            </w:r>
            <w:r>
              <w:rPr>
                <w:b/>
                <w:i/>
              </w:rPr>
              <w:t>ve východní Haliči pouze za konflikt související</w:t>
            </w:r>
            <w:r>
              <w:rPr>
                <w:b/>
                <w:i/>
              </w:rPr>
              <w:t xml:space="preserve"> s </w:t>
            </w:r>
            <w:r>
              <w:rPr>
                <w:b/>
                <w:i/>
              </w:rPr>
              <w:t>bojem Ukrajinců za svou zemi; vyzývá</w:t>
            </w:r>
            <w:r>
              <w:rPr>
                <w:b/>
                <w:i/>
              </w:rPr>
              <w:t xml:space="preserve"> k </w:t>
            </w:r>
            <w:r>
              <w:rPr>
                <w:b/>
                <w:i/>
              </w:rPr>
              <w:t>zachování historické pravdy</w:t>
            </w:r>
            <w:r>
              <w:rPr>
                <w:b/>
                <w:i/>
              </w:rPr>
              <w:t xml:space="preserve"> a </w:t>
            </w:r>
            <w:r>
              <w:rPr>
                <w:b/>
                <w:i/>
              </w:rPr>
              <w:t>původní paměti obětí; důrazně odsuzuje jakoukoli glorifikaci pachatelů, včetně Stepana Bandery</w:t>
            </w:r>
            <w:r>
              <w:rPr>
                <w:b/>
                <w:i/>
              </w:rPr>
              <w:t xml:space="preserve"> a </w:t>
            </w:r>
            <w:r>
              <w:rPr>
                <w:b/>
                <w:i/>
              </w:rPr>
              <w:t>Romana Šuchevyče; vítá rozhovory mezi polskými</w:t>
            </w:r>
            <w:r>
              <w:rPr>
                <w:b/>
                <w:i/>
              </w:rPr>
              <w:t xml:space="preserve"> a </w:t>
            </w:r>
            <w:r>
              <w:rPr>
                <w:b/>
                <w:i/>
              </w:rPr>
              <w:t>ukrajinskými orgány, díky nimž byly</w:t>
            </w:r>
            <w:r>
              <w:rPr>
                <w:b/>
                <w:i/>
              </w:rPr>
              <w:t xml:space="preserve"> v </w:t>
            </w:r>
            <w:r>
              <w:rPr>
                <w:b/>
                <w:i/>
              </w:rPr>
              <w:t>dubnu 2025 obnoveny exhumace hrobů polských občanů na ukrajinském území; očekává, že tento proces bude pokračovat</w:t>
            </w:r>
            <w:r>
              <w:rPr>
                <w:b/>
                <w:i/>
              </w:rPr>
              <w:t xml:space="preserve"> s </w:t>
            </w:r>
            <w:r>
              <w:rPr>
                <w:b/>
                <w:i/>
              </w:rPr>
              <w:t>jasným cílem, kterým je poskytnout obětem důstojný pohřeb</w:t>
            </w:r>
            <w:r>
              <w:rPr>
                <w:b/>
                <w:i/>
              </w:rPr>
              <w:t xml:space="preserve"> a </w:t>
            </w:r>
            <w:r>
              <w:rPr>
                <w:b/>
                <w:i/>
              </w:rPr>
              <w:t>náležitou vzpomínku, což představuje zásadní krok směrem ke spravedlnosti, usmíření</w:t>
            </w:r>
            <w:r>
              <w:rPr>
                <w:b/>
                <w:i/>
              </w:rPr>
              <w:t xml:space="preserve"> a </w:t>
            </w:r>
            <w:r>
              <w:rPr>
                <w:b/>
                <w:i/>
              </w:rPr>
              <w:t>posílení polsko-ukrajinských vztahů; </w:t>
            </w:r>
          </w:p>
        </w:tc>
      </w:tr>
    </w:tbl>
    <w:p w14:paraId="60AF0AE2"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64164BB" w14:textId="77777777" w:rsidR="00380C79" w:rsidRPr="000E4F8D" w:rsidRDefault="00380C79" w:rsidP="00380C79">
      <w:r>
        <w:rPr>
          <w:rStyle w:val="HideTWBExt"/>
        </w:rPr>
        <w:t>&lt;/Amend&gt;</w:t>
      </w:r>
    </w:p>
    <w:p w14:paraId="5F4771D6"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414</w:t>
      </w:r>
      <w:r>
        <w:rPr>
          <w:rStyle w:val="HideTWBExt"/>
          <w:b w:val="0"/>
        </w:rPr>
        <w:t>&lt;/NumAm&gt;</w:t>
      </w:r>
    </w:p>
    <w:p w14:paraId="52E6FBBA" w14:textId="77777777" w:rsidR="00380C79" w:rsidRPr="000E4F8D" w:rsidRDefault="00380C79" w:rsidP="00380C79">
      <w:pPr>
        <w:pStyle w:val="NormalBold"/>
      </w:pPr>
      <w:r>
        <w:rPr>
          <w:rStyle w:val="HideTWBExt"/>
          <w:b w:val="0"/>
        </w:rPr>
        <w:t>&lt;RepeatBlock-By&gt;&lt;Members&gt;</w:t>
      </w:r>
      <w:r>
        <w:t>António Tânger Corrêa</w:t>
      </w:r>
      <w:r>
        <w:rPr>
          <w:rStyle w:val="HideTWBExt"/>
          <w:b w:val="0"/>
        </w:rPr>
        <w:t>&lt;/Members&gt;</w:t>
      </w:r>
    </w:p>
    <w:p w14:paraId="0253F860" w14:textId="77777777" w:rsidR="00380C79" w:rsidRPr="000E4F8D" w:rsidRDefault="00380C79" w:rsidP="00380C79">
      <w:pPr>
        <w:pStyle w:val="NormalBold"/>
      </w:pPr>
      <w:r>
        <w:rPr>
          <w:rStyle w:val="HideTWBExt"/>
          <w:b w:val="0"/>
        </w:rPr>
        <w:t>&lt;/RepeatBlock-By&gt;</w:t>
      </w:r>
    </w:p>
    <w:p w14:paraId="6A6C1A45"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038A707" w14:textId="566F900C" w:rsidR="00380C79" w:rsidRPr="000E4F8D" w:rsidRDefault="00380C79" w:rsidP="00380C79">
      <w:pPr>
        <w:pStyle w:val="NormalBold"/>
      </w:pPr>
      <w:r>
        <w:rPr>
          <w:rStyle w:val="HideTWBExt"/>
          <w:b w:val="0"/>
        </w:rPr>
        <w:t>&lt;Article&gt;</w:t>
      </w:r>
      <w:r>
        <w:t>Bod 16</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A3CF550" w14:textId="77777777" w:rsidTr="004C2510">
        <w:trPr>
          <w:trHeight w:hRule="exact" w:val="240"/>
          <w:jc w:val="center"/>
        </w:trPr>
        <w:tc>
          <w:tcPr>
            <w:tcW w:w="9752" w:type="dxa"/>
            <w:gridSpan w:val="2"/>
            <w:tcBorders>
              <w:top w:val="nil"/>
              <w:left w:val="nil"/>
              <w:bottom w:val="nil"/>
              <w:right w:val="nil"/>
            </w:tcBorders>
          </w:tcPr>
          <w:p w14:paraId="286C9FD8" w14:textId="77777777" w:rsidR="00380C79" w:rsidRPr="000E4F8D" w:rsidRDefault="00380C79" w:rsidP="004C2510"/>
        </w:tc>
      </w:tr>
      <w:tr w:rsidR="00380C79" w14:paraId="5BF7CBEC" w14:textId="77777777" w:rsidTr="004C2510">
        <w:trPr>
          <w:trHeight w:val="240"/>
          <w:jc w:val="center"/>
        </w:trPr>
        <w:tc>
          <w:tcPr>
            <w:tcW w:w="4876" w:type="dxa"/>
            <w:tcBorders>
              <w:top w:val="nil"/>
              <w:left w:val="nil"/>
              <w:bottom w:val="nil"/>
              <w:right w:val="nil"/>
            </w:tcBorders>
          </w:tcPr>
          <w:p w14:paraId="3F9BE1B8"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A2F19A6" w14:textId="77777777" w:rsidR="00380C79" w:rsidRPr="000E4F8D" w:rsidRDefault="00380C79" w:rsidP="004C2510">
            <w:pPr>
              <w:pStyle w:val="AmColumnHeading"/>
            </w:pPr>
            <w:r>
              <w:t>Pozměňovací návrh</w:t>
            </w:r>
          </w:p>
        </w:tc>
      </w:tr>
      <w:tr w:rsidR="00380C79" w14:paraId="2586B69B" w14:textId="77777777" w:rsidTr="004C2510">
        <w:trPr>
          <w:jc w:val="center"/>
        </w:trPr>
        <w:tc>
          <w:tcPr>
            <w:tcW w:w="4876" w:type="dxa"/>
            <w:tcBorders>
              <w:top w:val="nil"/>
              <w:left w:val="nil"/>
              <w:bottom w:val="nil"/>
              <w:right w:val="nil"/>
            </w:tcBorders>
          </w:tcPr>
          <w:p w14:paraId="4C56F5AD" w14:textId="77777777" w:rsidR="00380C79" w:rsidRPr="000E4F8D" w:rsidRDefault="00380C79" w:rsidP="004C2510">
            <w:pPr>
              <w:pStyle w:val="Normal6a"/>
            </w:pPr>
          </w:p>
        </w:tc>
        <w:tc>
          <w:tcPr>
            <w:tcW w:w="4876" w:type="dxa"/>
            <w:tcBorders>
              <w:top w:val="nil"/>
              <w:left w:val="nil"/>
              <w:bottom w:val="nil"/>
              <w:right w:val="nil"/>
            </w:tcBorders>
          </w:tcPr>
          <w:p w14:paraId="3F1BB8A0" w14:textId="0516E71E" w:rsidR="00380C79" w:rsidRPr="000E4F8D" w:rsidRDefault="00380C79" w:rsidP="004C2510">
            <w:pPr>
              <w:pStyle w:val="Normal6a"/>
            </w:pPr>
            <w:r>
              <w:rPr>
                <w:b/>
                <w:i/>
              </w:rPr>
              <w:t>16a.</w:t>
            </w:r>
            <w:r>
              <w:tab/>
            </w:r>
            <w:r>
              <w:rPr>
                <w:b/>
                <w:i/>
              </w:rPr>
              <w:t>důrazně odsuzuje jakákoli prohlášení, která naznačují použití vojenské síly vůči vedoucímu představiteli členského státu nebo jeho zastrašování, včetně poznámek Volodymyra Zelenského týkajících se Viktora Orbána; považuje tuto rétoriku za nepřijatelnou</w:t>
            </w:r>
            <w:r>
              <w:rPr>
                <w:b/>
                <w:i/>
              </w:rPr>
              <w:t xml:space="preserve"> a </w:t>
            </w:r>
            <w:r>
              <w:rPr>
                <w:b/>
                <w:i/>
              </w:rPr>
              <w:t>nevhodnou pro zemi usilující</w:t>
            </w:r>
            <w:r>
              <w:rPr>
                <w:b/>
                <w:i/>
              </w:rPr>
              <w:t xml:space="preserve"> o </w:t>
            </w:r>
            <w:r>
              <w:rPr>
                <w:b/>
                <w:i/>
              </w:rPr>
              <w:t>přistoupení</w:t>
            </w:r>
            <w:r>
              <w:rPr>
                <w:b/>
                <w:i/>
              </w:rPr>
              <w:t xml:space="preserve"> k </w:t>
            </w:r>
            <w:r>
              <w:rPr>
                <w:b/>
                <w:i/>
              </w:rPr>
              <w:t>Evropské unii; důrazně odsuzuje Komisi za to, že nezaujala pevný postoj na podporu Maďarska</w:t>
            </w:r>
            <w:r>
              <w:rPr>
                <w:b/>
                <w:i/>
              </w:rPr>
              <w:t xml:space="preserve"> v </w:t>
            </w:r>
            <w:r>
              <w:rPr>
                <w:b/>
                <w:i/>
              </w:rPr>
              <w:t>reakci na nahlášené osobní hrozby vůči maďarskému premiérovi</w:t>
            </w:r>
            <w:r>
              <w:rPr>
                <w:b/>
                <w:i/>
              </w:rPr>
              <w:t xml:space="preserve"> a </w:t>
            </w:r>
            <w:r>
              <w:rPr>
                <w:b/>
                <w:i/>
              </w:rPr>
              <w:t>jeho rodině; vyzývá ukrajinské orgány, aby znovu potvrdily svůj závazek dodržovat zásady mírového dialogu</w:t>
            </w:r>
            <w:r>
              <w:rPr>
                <w:b/>
                <w:i/>
              </w:rPr>
              <w:t xml:space="preserve"> a </w:t>
            </w:r>
            <w:r>
              <w:rPr>
                <w:b/>
                <w:i/>
              </w:rPr>
              <w:t>respektovat svrchovanost členských států;</w:t>
            </w:r>
          </w:p>
        </w:tc>
      </w:tr>
    </w:tbl>
    <w:p w14:paraId="3C18220A"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4DEA949" w14:textId="77777777" w:rsidR="00380C79" w:rsidRPr="000E4F8D" w:rsidRDefault="00380C79" w:rsidP="00380C79">
      <w:r>
        <w:rPr>
          <w:rStyle w:val="HideTWBExt"/>
        </w:rPr>
        <w:t>&lt;/Amend&gt;</w:t>
      </w:r>
    </w:p>
    <w:p w14:paraId="7D26D4CA"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415</w:t>
      </w:r>
      <w:r>
        <w:rPr>
          <w:rStyle w:val="HideTWBExt"/>
          <w:b w:val="0"/>
        </w:rPr>
        <w:t>&lt;/NumAm&gt;</w:t>
      </w:r>
    </w:p>
    <w:p w14:paraId="55BE3F52" w14:textId="77777777" w:rsidR="00380C79" w:rsidRPr="000E4F8D" w:rsidRDefault="00380C79" w:rsidP="00380C79">
      <w:pPr>
        <w:pStyle w:val="NormalBold"/>
      </w:pPr>
      <w:r>
        <w:rPr>
          <w:rStyle w:val="HideTWBExt"/>
          <w:b w:val="0"/>
        </w:rPr>
        <w:t>&lt;RepeatBlock-By&gt;&lt;Members&gt;</w:t>
      </w:r>
      <w:r>
        <w:t>Jan Farský</w:t>
      </w:r>
      <w:r>
        <w:rPr>
          <w:rStyle w:val="HideTWBExt"/>
          <w:b w:val="0"/>
        </w:rPr>
        <w:t>&lt;/Members&gt;</w:t>
      </w:r>
    </w:p>
    <w:p w14:paraId="7E900307" w14:textId="77777777" w:rsidR="00380C79" w:rsidRPr="000E4F8D" w:rsidRDefault="00380C79" w:rsidP="00380C79">
      <w:pPr>
        <w:pStyle w:val="NormalBold"/>
      </w:pPr>
      <w:r>
        <w:rPr>
          <w:rStyle w:val="HideTWBExt"/>
          <w:b w:val="0"/>
        </w:rPr>
        <w:t>&lt;/RepeatBlock-By&gt;</w:t>
      </w:r>
    </w:p>
    <w:p w14:paraId="75D1265D"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3B9C3AE" w14:textId="0AA747AD" w:rsidR="00380C79" w:rsidRPr="000E4F8D" w:rsidRDefault="00380C79" w:rsidP="00380C79">
      <w:pPr>
        <w:pStyle w:val="NormalBold"/>
      </w:pPr>
      <w:r>
        <w:rPr>
          <w:rStyle w:val="HideTWBExt"/>
          <w:b w:val="0"/>
        </w:rPr>
        <w:t>&lt;Article&gt;</w:t>
      </w:r>
      <w:r>
        <w:t>Bod 16</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19BD128" w14:textId="77777777" w:rsidTr="004C2510">
        <w:trPr>
          <w:trHeight w:hRule="exact" w:val="240"/>
          <w:jc w:val="center"/>
        </w:trPr>
        <w:tc>
          <w:tcPr>
            <w:tcW w:w="9752" w:type="dxa"/>
            <w:gridSpan w:val="2"/>
            <w:tcBorders>
              <w:top w:val="nil"/>
              <w:left w:val="nil"/>
              <w:bottom w:val="nil"/>
              <w:right w:val="nil"/>
            </w:tcBorders>
          </w:tcPr>
          <w:p w14:paraId="3894DAD4" w14:textId="77777777" w:rsidR="00380C79" w:rsidRPr="000E4F8D" w:rsidRDefault="00380C79" w:rsidP="004C2510"/>
        </w:tc>
      </w:tr>
      <w:tr w:rsidR="00380C79" w14:paraId="4F15A8B0" w14:textId="77777777" w:rsidTr="004C2510">
        <w:trPr>
          <w:trHeight w:val="240"/>
          <w:jc w:val="center"/>
        </w:trPr>
        <w:tc>
          <w:tcPr>
            <w:tcW w:w="4876" w:type="dxa"/>
            <w:tcBorders>
              <w:top w:val="nil"/>
              <w:left w:val="nil"/>
              <w:bottom w:val="nil"/>
              <w:right w:val="nil"/>
            </w:tcBorders>
          </w:tcPr>
          <w:p w14:paraId="11B3B2B7"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5DBDF63" w14:textId="77777777" w:rsidR="00380C79" w:rsidRPr="000E4F8D" w:rsidRDefault="00380C79" w:rsidP="004C2510">
            <w:pPr>
              <w:pStyle w:val="AmColumnHeading"/>
            </w:pPr>
            <w:r>
              <w:t>Pozměňovací návrh</w:t>
            </w:r>
          </w:p>
        </w:tc>
      </w:tr>
      <w:tr w:rsidR="00380C79" w14:paraId="1FD65E41" w14:textId="77777777" w:rsidTr="004C2510">
        <w:trPr>
          <w:jc w:val="center"/>
        </w:trPr>
        <w:tc>
          <w:tcPr>
            <w:tcW w:w="4876" w:type="dxa"/>
            <w:tcBorders>
              <w:top w:val="nil"/>
              <w:left w:val="nil"/>
              <w:bottom w:val="nil"/>
              <w:right w:val="nil"/>
            </w:tcBorders>
          </w:tcPr>
          <w:p w14:paraId="0CF54BF8" w14:textId="77777777" w:rsidR="00380C79" w:rsidRPr="000E4F8D" w:rsidRDefault="00380C79" w:rsidP="004C2510">
            <w:pPr>
              <w:pStyle w:val="Normal6a"/>
            </w:pPr>
          </w:p>
        </w:tc>
        <w:tc>
          <w:tcPr>
            <w:tcW w:w="4876" w:type="dxa"/>
            <w:tcBorders>
              <w:top w:val="nil"/>
              <w:left w:val="nil"/>
              <w:bottom w:val="nil"/>
              <w:right w:val="nil"/>
            </w:tcBorders>
          </w:tcPr>
          <w:p w14:paraId="39702F61" w14:textId="67BEE815" w:rsidR="00380C79" w:rsidRPr="000E4F8D" w:rsidRDefault="00380C79" w:rsidP="004C2510">
            <w:pPr>
              <w:pStyle w:val="Normal6a"/>
            </w:pPr>
            <w:r>
              <w:rPr>
                <w:b/>
                <w:i/>
              </w:rPr>
              <w:t>16a.</w:t>
            </w:r>
            <w:r>
              <w:tab/>
            </w:r>
            <w:r>
              <w:rPr>
                <w:b/>
                <w:i/>
              </w:rPr>
              <w:t>zdůrazňuje rostoucí význam Ukrajiny jako strategického partnera Evropské unie, pokud jde</w:t>
            </w:r>
            <w:r>
              <w:rPr>
                <w:b/>
                <w:i/>
              </w:rPr>
              <w:t xml:space="preserve"> o </w:t>
            </w:r>
            <w:r>
              <w:rPr>
                <w:b/>
                <w:i/>
              </w:rPr>
              <w:t>dodávky klíčových komodit</w:t>
            </w:r>
            <w:r>
              <w:rPr>
                <w:b/>
                <w:i/>
              </w:rPr>
              <w:t xml:space="preserve"> a </w:t>
            </w:r>
            <w:r>
              <w:rPr>
                <w:b/>
                <w:i/>
              </w:rPr>
              <w:t>kritických surovin, včetně zemědělských produktů, jako jsou obiloviny, olejniny</w:t>
            </w:r>
            <w:r>
              <w:rPr>
                <w:b/>
                <w:i/>
              </w:rPr>
              <w:t xml:space="preserve"> a </w:t>
            </w:r>
            <w:r>
              <w:rPr>
                <w:b/>
                <w:i/>
              </w:rPr>
              <w:t>rostlinné oleje, jakož</w:t>
            </w:r>
            <w:r>
              <w:rPr>
                <w:b/>
                <w:i/>
              </w:rPr>
              <w:t xml:space="preserve"> i </w:t>
            </w:r>
            <w:r>
              <w:rPr>
                <w:b/>
                <w:i/>
              </w:rPr>
              <w:t>lithia, titanu</w:t>
            </w:r>
            <w:r>
              <w:rPr>
                <w:b/>
                <w:i/>
              </w:rPr>
              <w:t xml:space="preserve"> a </w:t>
            </w:r>
            <w:r>
              <w:rPr>
                <w:b/>
                <w:i/>
              </w:rPr>
              <w:t>dalších nerostných zdrojů nezbytných pro ekologickou</w:t>
            </w:r>
            <w:r>
              <w:rPr>
                <w:b/>
                <w:i/>
              </w:rPr>
              <w:t xml:space="preserve"> a </w:t>
            </w:r>
            <w:r>
              <w:rPr>
                <w:b/>
                <w:i/>
              </w:rPr>
              <w:t>digitální transformaci; konstatuje, že významná část těchto zdrojů se nachází na územích dočasně okupovaných Ruskou federací; zdůrazňuje proto, že je třeba posílit solidaritu EU</w:t>
            </w:r>
            <w:r>
              <w:rPr>
                <w:b/>
                <w:i/>
              </w:rPr>
              <w:t xml:space="preserve"> s </w:t>
            </w:r>
            <w:r>
              <w:rPr>
                <w:b/>
                <w:i/>
              </w:rPr>
              <w:t>Ukrajinou při ochraně jejích přírodních zdrojů, zemědělských kapacit</w:t>
            </w:r>
            <w:r>
              <w:rPr>
                <w:b/>
                <w:i/>
              </w:rPr>
              <w:t xml:space="preserve"> a </w:t>
            </w:r>
            <w:r>
              <w:rPr>
                <w:b/>
                <w:i/>
              </w:rPr>
              <w:t>územní celistvosti;</w:t>
            </w:r>
          </w:p>
        </w:tc>
      </w:tr>
    </w:tbl>
    <w:p w14:paraId="7DEA980F"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2BD87D59" w14:textId="77777777" w:rsidR="00380C79" w:rsidRPr="000E4F8D" w:rsidRDefault="00380C79" w:rsidP="00380C79">
      <w:r>
        <w:rPr>
          <w:rStyle w:val="HideTWBExt"/>
        </w:rPr>
        <w:t>&lt;/Amend&gt;</w:t>
      </w:r>
    </w:p>
    <w:p w14:paraId="0766A496"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416</w:t>
      </w:r>
      <w:r>
        <w:rPr>
          <w:rStyle w:val="HideTWBExt"/>
          <w:b w:val="0"/>
        </w:rPr>
        <w:t>&lt;/NumAm&gt;</w:t>
      </w:r>
    </w:p>
    <w:p w14:paraId="07C4CE7C" w14:textId="77777777" w:rsidR="00380C79" w:rsidRPr="000E4F8D" w:rsidRDefault="00380C79" w:rsidP="00380C79">
      <w:pPr>
        <w:pStyle w:val="NormalBold"/>
      </w:pPr>
      <w:r>
        <w:rPr>
          <w:rStyle w:val="HideTWBExt"/>
          <w:b w:val="0"/>
        </w:rPr>
        <w:t>&lt;RepeatBlock-By&gt;&lt;Members&gt;</w:t>
      </w:r>
      <w:r>
        <w:t>Rasa Juknevičienė</w:t>
      </w:r>
      <w:r>
        <w:rPr>
          <w:rStyle w:val="HideTWBExt"/>
          <w:b w:val="0"/>
        </w:rPr>
        <w:t>&lt;/Members&gt;</w:t>
      </w:r>
    </w:p>
    <w:p w14:paraId="2432232C" w14:textId="77777777" w:rsidR="00380C79" w:rsidRPr="000E4F8D" w:rsidRDefault="00380C79" w:rsidP="00380C79">
      <w:pPr>
        <w:pStyle w:val="NormalBold"/>
      </w:pPr>
      <w:r>
        <w:rPr>
          <w:rStyle w:val="HideTWBExt"/>
          <w:b w:val="0"/>
        </w:rPr>
        <w:t>&lt;/RepeatBlock-By&gt;</w:t>
      </w:r>
    </w:p>
    <w:p w14:paraId="327C0456"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ABF174E" w14:textId="6147479F" w:rsidR="00380C79" w:rsidRPr="000E4F8D" w:rsidRDefault="00380C79" w:rsidP="00380C79">
      <w:pPr>
        <w:pStyle w:val="NormalBold"/>
      </w:pPr>
      <w:r>
        <w:rPr>
          <w:rStyle w:val="HideTWBExt"/>
          <w:b w:val="0"/>
        </w:rPr>
        <w:t>&lt;Article&gt;</w:t>
      </w:r>
      <w:r>
        <w:t>Bod 16</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63B4CFA" w14:textId="77777777" w:rsidTr="004C2510">
        <w:trPr>
          <w:trHeight w:hRule="exact" w:val="240"/>
          <w:jc w:val="center"/>
        </w:trPr>
        <w:tc>
          <w:tcPr>
            <w:tcW w:w="9752" w:type="dxa"/>
            <w:gridSpan w:val="2"/>
            <w:tcBorders>
              <w:top w:val="nil"/>
              <w:left w:val="nil"/>
              <w:bottom w:val="nil"/>
              <w:right w:val="nil"/>
            </w:tcBorders>
          </w:tcPr>
          <w:p w14:paraId="6FEDF0C9" w14:textId="77777777" w:rsidR="00380C79" w:rsidRPr="000E4F8D" w:rsidRDefault="00380C79" w:rsidP="004C2510"/>
        </w:tc>
      </w:tr>
      <w:tr w:rsidR="00380C79" w14:paraId="1E8A5386" w14:textId="77777777" w:rsidTr="004C2510">
        <w:trPr>
          <w:trHeight w:val="240"/>
          <w:jc w:val="center"/>
        </w:trPr>
        <w:tc>
          <w:tcPr>
            <w:tcW w:w="4876" w:type="dxa"/>
            <w:tcBorders>
              <w:top w:val="nil"/>
              <w:left w:val="nil"/>
              <w:bottom w:val="nil"/>
              <w:right w:val="nil"/>
            </w:tcBorders>
          </w:tcPr>
          <w:p w14:paraId="7C04D355"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02C4CC7" w14:textId="77777777" w:rsidR="00380C79" w:rsidRPr="000E4F8D" w:rsidRDefault="00380C79" w:rsidP="004C2510">
            <w:pPr>
              <w:pStyle w:val="AmColumnHeading"/>
            </w:pPr>
            <w:r>
              <w:t>Pozměňovací návrh</w:t>
            </w:r>
          </w:p>
        </w:tc>
      </w:tr>
      <w:tr w:rsidR="00380C79" w14:paraId="7890D315" w14:textId="77777777" w:rsidTr="004C2510">
        <w:trPr>
          <w:jc w:val="center"/>
        </w:trPr>
        <w:tc>
          <w:tcPr>
            <w:tcW w:w="4876" w:type="dxa"/>
            <w:tcBorders>
              <w:top w:val="nil"/>
              <w:left w:val="nil"/>
              <w:bottom w:val="nil"/>
              <w:right w:val="nil"/>
            </w:tcBorders>
          </w:tcPr>
          <w:p w14:paraId="3BB2FE5E" w14:textId="77777777" w:rsidR="00380C79" w:rsidRPr="000E4F8D" w:rsidRDefault="00380C79" w:rsidP="004C2510">
            <w:pPr>
              <w:pStyle w:val="Normal6a"/>
            </w:pPr>
          </w:p>
        </w:tc>
        <w:tc>
          <w:tcPr>
            <w:tcW w:w="4876" w:type="dxa"/>
            <w:tcBorders>
              <w:top w:val="nil"/>
              <w:left w:val="nil"/>
              <w:bottom w:val="nil"/>
              <w:right w:val="nil"/>
            </w:tcBorders>
          </w:tcPr>
          <w:p w14:paraId="5CD528F3" w14:textId="29ADC137" w:rsidR="00380C79" w:rsidRPr="000E4F8D" w:rsidRDefault="00380C79" w:rsidP="004C2510">
            <w:pPr>
              <w:pStyle w:val="Normal6a"/>
            </w:pPr>
            <w:r>
              <w:rPr>
                <w:b/>
                <w:i/>
              </w:rPr>
              <w:t>16a.</w:t>
            </w:r>
            <w:r>
              <w:tab/>
            </w:r>
            <w:r>
              <w:rPr>
                <w:b/>
                <w:i/>
              </w:rPr>
              <w:t>se zklamáním konstatuje, že členské státy nedosáhly dohody</w:t>
            </w:r>
            <w:r>
              <w:rPr>
                <w:b/>
                <w:i/>
              </w:rPr>
              <w:t xml:space="preserve"> o </w:t>
            </w:r>
            <w:r>
              <w:rPr>
                <w:b/>
                <w:i/>
              </w:rPr>
              <w:t>ambicióznějších opatřeních</w:t>
            </w:r>
            <w:r>
              <w:rPr>
                <w:b/>
                <w:i/>
              </w:rPr>
              <w:t xml:space="preserve"> v </w:t>
            </w:r>
            <w:r>
              <w:rPr>
                <w:b/>
                <w:i/>
              </w:rPr>
              <w:t>souvislosti</w:t>
            </w:r>
            <w:r>
              <w:rPr>
                <w:b/>
                <w:i/>
              </w:rPr>
              <w:t xml:space="preserve"> s </w:t>
            </w:r>
            <w:r>
              <w:rPr>
                <w:b/>
                <w:i/>
              </w:rPr>
              <w:t>imobilizovaným ruským státním majetkem; vyzývá Komisi</w:t>
            </w:r>
            <w:r>
              <w:rPr>
                <w:b/>
                <w:i/>
              </w:rPr>
              <w:t xml:space="preserve"> a </w:t>
            </w:r>
            <w:r>
              <w:rPr>
                <w:b/>
                <w:i/>
              </w:rPr>
              <w:t>členské státy, aby</w:t>
            </w:r>
            <w:r>
              <w:rPr>
                <w:b/>
                <w:i/>
              </w:rPr>
              <w:t xml:space="preserve"> v </w:t>
            </w:r>
            <w:r>
              <w:rPr>
                <w:b/>
                <w:i/>
              </w:rPr>
              <w:t>plném souladu</w:t>
            </w:r>
            <w:r>
              <w:rPr>
                <w:b/>
                <w:i/>
              </w:rPr>
              <w:t xml:space="preserve"> s </w:t>
            </w:r>
            <w:r>
              <w:rPr>
                <w:b/>
                <w:i/>
              </w:rPr>
              <w:t>mezinárodním právem zintenzivnily své úsilí, mimo jiné pokrokem při zavádění úvěrového mechanismu založeného na reparacích na podporu obrany</w:t>
            </w:r>
            <w:r>
              <w:rPr>
                <w:b/>
                <w:i/>
              </w:rPr>
              <w:t xml:space="preserve"> a </w:t>
            </w:r>
            <w:r>
              <w:rPr>
                <w:b/>
                <w:i/>
              </w:rPr>
              <w:t>obnovy Ukrajiny; opakuje svou výzvu</w:t>
            </w:r>
            <w:r>
              <w:rPr>
                <w:b/>
                <w:i/>
              </w:rPr>
              <w:t xml:space="preserve"> k </w:t>
            </w:r>
            <w:r>
              <w:rPr>
                <w:b/>
                <w:i/>
              </w:rPr>
              <w:t>zavedení komplexního rámce pro zmrazení</w:t>
            </w:r>
            <w:r>
              <w:rPr>
                <w:b/>
                <w:i/>
              </w:rPr>
              <w:t xml:space="preserve"> a </w:t>
            </w:r>
            <w:r>
              <w:rPr>
                <w:b/>
                <w:i/>
              </w:rPr>
              <w:t>zabavení majetku</w:t>
            </w:r>
            <w:r>
              <w:rPr>
                <w:b/>
                <w:i/>
              </w:rPr>
              <w:t xml:space="preserve"> a </w:t>
            </w:r>
            <w:r>
              <w:rPr>
                <w:b/>
                <w:i/>
              </w:rPr>
              <w:t>zdůrazňuje, že je třeba zachovat imobilizaci ruských státních aktiv</w:t>
            </w:r>
            <w:r>
              <w:rPr>
                <w:b/>
                <w:i/>
              </w:rPr>
              <w:t xml:space="preserve"> v </w:t>
            </w:r>
            <w:r>
              <w:rPr>
                <w:b/>
                <w:i/>
              </w:rPr>
              <w:t>rámci EU;</w:t>
            </w:r>
          </w:p>
        </w:tc>
      </w:tr>
    </w:tbl>
    <w:p w14:paraId="66FEC08A"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62D6E56" w14:textId="77777777" w:rsidR="00380C79" w:rsidRPr="000E4F8D" w:rsidRDefault="00380C79" w:rsidP="00380C79">
      <w:r>
        <w:rPr>
          <w:rStyle w:val="HideTWBExt"/>
        </w:rPr>
        <w:t>&lt;/Amend&gt;</w:t>
      </w:r>
    </w:p>
    <w:p w14:paraId="1C76B99C"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417</w:t>
      </w:r>
      <w:r>
        <w:rPr>
          <w:rStyle w:val="HideTWBExt"/>
          <w:b w:val="0"/>
        </w:rPr>
        <w:t>&lt;/NumAm&gt;</w:t>
      </w:r>
    </w:p>
    <w:p w14:paraId="11BB44E1" w14:textId="77777777" w:rsidR="00380C79" w:rsidRPr="000E4F8D" w:rsidRDefault="00380C79" w:rsidP="00380C79">
      <w:pPr>
        <w:pStyle w:val="NormalBold"/>
      </w:pPr>
      <w:r>
        <w:rPr>
          <w:rStyle w:val="HideTWBExt"/>
          <w:b w:val="0"/>
        </w:rPr>
        <w:t>&lt;RepeatBlock-By&gt;&lt;Members&gt;</w:t>
      </w:r>
      <w:r>
        <w:t>Nathalie Loiseau, Lucia Yar, Michał Kobosko, Dan Barna, Petras Auštrevičius, Engin Eroglu, Malik Azmani</w:t>
      </w:r>
      <w:r>
        <w:rPr>
          <w:rStyle w:val="HideTWBExt"/>
          <w:b w:val="0"/>
        </w:rPr>
        <w:t>&lt;/Members&gt;</w:t>
      </w:r>
    </w:p>
    <w:p w14:paraId="584E2FD9" w14:textId="77777777" w:rsidR="00380C79" w:rsidRPr="000E4F8D" w:rsidRDefault="00380C79" w:rsidP="00380C79">
      <w:pPr>
        <w:pStyle w:val="NormalBold"/>
      </w:pPr>
      <w:r>
        <w:rPr>
          <w:rStyle w:val="HideTWBExt"/>
          <w:b w:val="0"/>
        </w:rPr>
        <w:t>&lt;/RepeatBlock-By&gt;</w:t>
      </w:r>
    </w:p>
    <w:p w14:paraId="4A8E75F1"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64F7DC9" w14:textId="4B156A7B" w:rsidR="00380C79" w:rsidRPr="000E4F8D" w:rsidRDefault="00380C79" w:rsidP="00380C79">
      <w:pPr>
        <w:pStyle w:val="NormalBold"/>
      </w:pPr>
      <w:r>
        <w:rPr>
          <w:rStyle w:val="HideTWBExt"/>
          <w:b w:val="0"/>
        </w:rPr>
        <w:t>&lt;Article&gt;</w:t>
      </w:r>
      <w:r>
        <w:t>Bod 16</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085AF85" w14:textId="77777777" w:rsidTr="004C2510">
        <w:trPr>
          <w:trHeight w:hRule="exact" w:val="240"/>
          <w:jc w:val="center"/>
        </w:trPr>
        <w:tc>
          <w:tcPr>
            <w:tcW w:w="9752" w:type="dxa"/>
            <w:gridSpan w:val="2"/>
            <w:tcBorders>
              <w:top w:val="nil"/>
              <w:left w:val="nil"/>
              <w:bottom w:val="nil"/>
              <w:right w:val="nil"/>
            </w:tcBorders>
          </w:tcPr>
          <w:p w14:paraId="42995CB0" w14:textId="77777777" w:rsidR="00380C79" w:rsidRPr="000E4F8D" w:rsidRDefault="00380C79" w:rsidP="004C2510"/>
        </w:tc>
      </w:tr>
      <w:tr w:rsidR="00380C79" w14:paraId="3612AAEC" w14:textId="77777777" w:rsidTr="004C2510">
        <w:trPr>
          <w:trHeight w:val="240"/>
          <w:jc w:val="center"/>
        </w:trPr>
        <w:tc>
          <w:tcPr>
            <w:tcW w:w="4876" w:type="dxa"/>
            <w:tcBorders>
              <w:top w:val="nil"/>
              <w:left w:val="nil"/>
              <w:bottom w:val="nil"/>
              <w:right w:val="nil"/>
            </w:tcBorders>
          </w:tcPr>
          <w:p w14:paraId="73AB4426"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0C6266E9" w14:textId="77777777" w:rsidR="00380C79" w:rsidRPr="000E4F8D" w:rsidRDefault="00380C79" w:rsidP="004C2510">
            <w:pPr>
              <w:pStyle w:val="AmColumnHeading"/>
            </w:pPr>
            <w:r>
              <w:t>Pozměňovací návrh</w:t>
            </w:r>
          </w:p>
        </w:tc>
      </w:tr>
      <w:tr w:rsidR="00380C79" w14:paraId="17CACCF7" w14:textId="77777777" w:rsidTr="004C2510">
        <w:trPr>
          <w:jc w:val="center"/>
        </w:trPr>
        <w:tc>
          <w:tcPr>
            <w:tcW w:w="4876" w:type="dxa"/>
            <w:tcBorders>
              <w:top w:val="nil"/>
              <w:left w:val="nil"/>
              <w:bottom w:val="nil"/>
              <w:right w:val="nil"/>
            </w:tcBorders>
          </w:tcPr>
          <w:p w14:paraId="0533F502" w14:textId="77777777" w:rsidR="00380C79" w:rsidRPr="000E4F8D" w:rsidRDefault="00380C79" w:rsidP="004C2510">
            <w:pPr>
              <w:pStyle w:val="Normal6a"/>
            </w:pPr>
          </w:p>
        </w:tc>
        <w:tc>
          <w:tcPr>
            <w:tcW w:w="4876" w:type="dxa"/>
            <w:tcBorders>
              <w:top w:val="nil"/>
              <w:left w:val="nil"/>
              <w:bottom w:val="nil"/>
              <w:right w:val="nil"/>
            </w:tcBorders>
          </w:tcPr>
          <w:p w14:paraId="354AF5F7" w14:textId="0FB6B5AB" w:rsidR="00380C79" w:rsidRPr="000E4F8D" w:rsidRDefault="00380C79" w:rsidP="004C2510">
            <w:pPr>
              <w:pStyle w:val="Normal6a"/>
            </w:pPr>
            <w:r>
              <w:rPr>
                <w:b/>
                <w:i/>
              </w:rPr>
              <w:t>16a.</w:t>
            </w:r>
            <w:r>
              <w:tab/>
            </w:r>
            <w:r>
              <w:rPr>
                <w:b/>
                <w:i/>
              </w:rPr>
              <w:t>vyzývá EU, aby podporovala integraci ukrajinské DTIB do EDTIB, zejména prostřednictvím nástrojů finanční podpory obranného průmyslu EU, jako je EDIP</w:t>
            </w:r>
            <w:r>
              <w:rPr>
                <w:b/>
                <w:i/>
              </w:rPr>
              <w:t xml:space="preserve"> a </w:t>
            </w:r>
            <w:r>
              <w:rPr>
                <w:b/>
                <w:i/>
              </w:rPr>
              <w:t>budoucí Evropský fond pro konkurenceschopnost; uznává, že byla znovu prokázána ukrajinská vojenská expertiza na Blízkém východě při obraně států Perského zálivu; opakuje, že Ukrajina má nejzkušenější armádu</w:t>
            </w:r>
            <w:r>
              <w:rPr>
                <w:b/>
                <w:i/>
              </w:rPr>
              <w:t xml:space="preserve"> v </w:t>
            </w:r>
            <w:r>
              <w:rPr>
                <w:b/>
                <w:i/>
              </w:rPr>
              <w:t>Evropě;</w:t>
            </w:r>
          </w:p>
        </w:tc>
      </w:tr>
    </w:tbl>
    <w:p w14:paraId="5A25D71A"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78B9E333" w14:textId="77777777" w:rsidR="00380C79" w:rsidRPr="000E4F8D" w:rsidRDefault="00380C79" w:rsidP="00380C79">
      <w:r>
        <w:rPr>
          <w:rStyle w:val="HideTWBExt"/>
        </w:rPr>
        <w:t>&lt;/Amend&gt;</w:t>
      </w:r>
    </w:p>
    <w:p w14:paraId="639BB43C"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418</w:t>
      </w:r>
      <w:r>
        <w:rPr>
          <w:rStyle w:val="HideTWBExt"/>
          <w:b w:val="0"/>
        </w:rPr>
        <w:t>&lt;/NumAm&gt;</w:t>
      </w:r>
    </w:p>
    <w:p w14:paraId="675E4DB1" w14:textId="77777777" w:rsidR="00380C79" w:rsidRPr="000E4F8D" w:rsidRDefault="00380C79" w:rsidP="00380C79">
      <w:pPr>
        <w:pStyle w:val="NormalBold"/>
      </w:pPr>
      <w:r>
        <w:rPr>
          <w:rStyle w:val="HideTWBExt"/>
          <w:b w:val="0"/>
        </w:rPr>
        <w:t>&lt;RepeatBlock-By&gt;&lt;Members&gt;</w:t>
      </w:r>
      <w:r>
        <w:t>Kinga Gál, Viktória Ferenc</w:t>
      </w:r>
      <w:r>
        <w:rPr>
          <w:rStyle w:val="HideTWBExt"/>
          <w:b w:val="0"/>
        </w:rPr>
        <w:t>&lt;/Members&gt;</w:t>
      </w:r>
    </w:p>
    <w:p w14:paraId="27D76EB9" w14:textId="77777777" w:rsidR="00380C79" w:rsidRPr="000E4F8D" w:rsidRDefault="00380C79" w:rsidP="00380C79">
      <w:pPr>
        <w:pStyle w:val="NormalBold"/>
      </w:pPr>
      <w:r>
        <w:rPr>
          <w:rStyle w:val="HideTWBExt"/>
          <w:b w:val="0"/>
        </w:rPr>
        <w:t>&lt;/RepeatBlock-By&gt;</w:t>
      </w:r>
    </w:p>
    <w:p w14:paraId="0EBF6682"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FCC3EA6" w14:textId="1B6FF97F" w:rsidR="00380C79" w:rsidRPr="000E4F8D" w:rsidRDefault="00380C79" w:rsidP="00380C79">
      <w:pPr>
        <w:pStyle w:val="NormalBold"/>
      </w:pPr>
      <w:r>
        <w:rPr>
          <w:rStyle w:val="HideTWBExt"/>
          <w:b w:val="0"/>
        </w:rPr>
        <w:t>&lt;Article&gt;</w:t>
      </w:r>
      <w:r>
        <w:t>Bod 16</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773DB5C" w14:textId="77777777" w:rsidTr="004C2510">
        <w:trPr>
          <w:trHeight w:hRule="exact" w:val="240"/>
          <w:jc w:val="center"/>
        </w:trPr>
        <w:tc>
          <w:tcPr>
            <w:tcW w:w="9752" w:type="dxa"/>
            <w:gridSpan w:val="2"/>
            <w:tcBorders>
              <w:top w:val="nil"/>
              <w:left w:val="nil"/>
              <w:bottom w:val="nil"/>
              <w:right w:val="nil"/>
            </w:tcBorders>
          </w:tcPr>
          <w:p w14:paraId="398C53B3" w14:textId="77777777" w:rsidR="00380C79" w:rsidRPr="000E4F8D" w:rsidRDefault="00380C79" w:rsidP="004C2510"/>
        </w:tc>
      </w:tr>
      <w:tr w:rsidR="00380C79" w14:paraId="5ABF2336" w14:textId="77777777" w:rsidTr="004C2510">
        <w:trPr>
          <w:trHeight w:val="240"/>
          <w:jc w:val="center"/>
        </w:trPr>
        <w:tc>
          <w:tcPr>
            <w:tcW w:w="4876" w:type="dxa"/>
            <w:tcBorders>
              <w:top w:val="nil"/>
              <w:left w:val="nil"/>
              <w:bottom w:val="nil"/>
              <w:right w:val="nil"/>
            </w:tcBorders>
          </w:tcPr>
          <w:p w14:paraId="12B33064"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7F54293E" w14:textId="77777777" w:rsidR="00380C79" w:rsidRPr="000E4F8D" w:rsidRDefault="00380C79" w:rsidP="004C2510">
            <w:pPr>
              <w:pStyle w:val="AmColumnHeading"/>
            </w:pPr>
            <w:r>
              <w:t>Pozměňovací návrh</w:t>
            </w:r>
          </w:p>
        </w:tc>
      </w:tr>
      <w:tr w:rsidR="00380C79" w14:paraId="60B82885" w14:textId="77777777" w:rsidTr="004C2510">
        <w:trPr>
          <w:jc w:val="center"/>
        </w:trPr>
        <w:tc>
          <w:tcPr>
            <w:tcW w:w="4876" w:type="dxa"/>
            <w:tcBorders>
              <w:top w:val="nil"/>
              <w:left w:val="nil"/>
              <w:bottom w:val="nil"/>
              <w:right w:val="nil"/>
            </w:tcBorders>
          </w:tcPr>
          <w:p w14:paraId="71B6B9D6" w14:textId="77777777" w:rsidR="00380C79" w:rsidRPr="000E4F8D" w:rsidRDefault="00380C79" w:rsidP="004C2510">
            <w:pPr>
              <w:pStyle w:val="Normal6a"/>
            </w:pPr>
          </w:p>
        </w:tc>
        <w:tc>
          <w:tcPr>
            <w:tcW w:w="4876" w:type="dxa"/>
            <w:tcBorders>
              <w:top w:val="nil"/>
              <w:left w:val="nil"/>
              <w:bottom w:val="nil"/>
              <w:right w:val="nil"/>
            </w:tcBorders>
          </w:tcPr>
          <w:p w14:paraId="0A04442D" w14:textId="6D462573" w:rsidR="00380C79" w:rsidRPr="000E4F8D" w:rsidRDefault="00380C79" w:rsidP="004C2510">
            <w:pPr>
              <w:pStyle w:val="Normal6a"/>
            </w:pPr>
            <w:r>
              <w:rPr>
                <w:b/>
                <w:i/>
              </w:rPr>
              <w:t>16a.</w:t>
            </w:r>
            <w:r>
              <w:tab/>
            </w:r>
            <w:r>
              <w:rPr>
                <w:b/>
                <w:i/>
              </w:rPr>
              <w:t>vyjadřuje politování nad tím, že Evropská komise nezaujala pevný postoj na podporu Maďarska</w:t>
            </w:r>
            <w:r>
              <w:rPr>
                <w:b/>
                <w:i/>
              </w:rPr>
              <w:t xml:space="preserve"> v </w:t>
            </w:r>
            <w:r>
              <w:rPr>
                <w:b/>
                <w:i/>
              </w:rPr>
              <w:t>reakci na nahlášené osobní hrozby vůči maďarskému premiérovi</w:t>
            </w:r>
            <w:r>
              <w:rPr>
                <w:b/>
                <w:i/>
              </w:rPr>
              <w:t xml:space="preserve"> a </w:t>
            </w:r>
            <w:r>
              <w:rPr>
                <w:b/>
                <w:i/>
              </w:rPr>
              <w:t>jeho rodině; důrazně odsuzuje jakoukoli formu výhružné rétoriky namířené proti zvoleným vedoucím představitelům</w:t>
            </w:r>
            <w:r>
              <w:rPr>
                <w:b/>
                <w:i/>
              </w:rPr>
              <w:t xml:space="preserve"> a </w:t>
            </w:r>
            <w:r>
              <w:rPr>
                <w:b/>
                <w:i/>
              </w:rPr>
              <w:t>jejich příbuzným</w:t>
            </w:r>
            <w:r>
              <w:rPr>
                <w:b/>
                <w:i/>
              </w:rPr>
              <w:t xml:space="preserve"> a </w:t>
            </w:r>
            <w:r>
              <w:rPr>
                <w:b/>
                <w:i/>
              </w:rPr>
              <w:t>zdůrazňuje, že takové jednání je neslučitelné se zásadami vzájemného respektu</w:t>
            </w:r>
            <w:r>
              <w:rPr>
                <w:b/>
                <w:i/>
              </w:rPr>
              <w:t xml:space="preserve"> a </w:t>
            </w:r>
            <w:r>
              <w:rPr>
                <w:b/>
                <w:i/>
              </w:rPr>
              <w:t>zdravého rozumu;</w:t>
            </w:r>
          </w:p>
        </w:tc>
      </w:tr>
    </w:tbl>
    <w:p w14:paraId="13F75CAC"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3AAEA9C" w14:textId="77777777" w:rsidR="00380C79" w:rsidRPr="000E4F8D" w:rsidRDefault="00380C79" w:rsidP="00380C79">
      <w:r>
        <w:rPr>
          <w:rStyle w:val="HideTWBExt"/>
        </w:rPr>
        <w:t>&lt;/Amend&gt;</w:t>
      </w:r>
    </w:p>
    <w:p w14:paraId="0A6D60A1"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419</w:t>
      </w:r>
      <w:r>
        <w:rPr>
          <w:rStyle w:val="HideTWBExt"/>
          <w:b w:val="0"/>
        </w:rPr>
        <w:t>&lt;/NumAm&gt;</w:t>
      </w:r>
    </w:p>
    <w:p w14:paraId="2120A8CD" w14:textId="77777777" w:rsidR="00380C79" w:rsidRPr="000E4F8D" w:rsidRDefault="00380C79" w:rsidP="00380C79">
      <w:pPr>
        <w:pStyle w:val="NormalBold"/>
      </w:pPr>
      <w:r>
        <w:rPr>
          <w:rStyle w:val="HideTWBExt"/>
          <w:b w:val="0"/>
        </w:rPr>
        <w:t>&lt;RepeatBlock-By&gt;&lt;Members&gt;</w:t>
      </w:r>
      <w:r>
        <w:t>Michał Kobosko, Engin Eroglu, Lucia Yar, Petras Auštrevičius, Marie-Agnes Strack-Zimmermann</w:t>
      </w:r>
      <w:r>
        <w:rPr>
          <w:rStyle w:val="HideTWBExt"/>
          <w:b w:val="0"/>
        </w:rPr>
        <w:t>&lt;/Members&gt;</w:t>
      </w:r>
    </w:p>
    <w:p w14:paraId="7CF88FAB" w14:textId="77777777" w:rsidR="00380C79" w:rsidRPr="000E4F8D" w:rsidRDefault="00380C79" w:rsidP="00380C79">
      <w:pPr>
        <w:pStyle w:val="NormalBold"/>
      </w:pPr>
      <w:r>
        <w:rPr>
          <w:rStyle w:val="HideTWBExt"/>
          <w:b w:val="0"/>
        </w:rPr>
        <w:t>&lt;/RepeatBlock-By&gt;</w:t>
      </w:r>
    </w:p>
    <w:p w14:paraId="66AC9319"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5940937" w14:textId="368B2C89" w:rsidR="00380C79" w:rsidRPr="000E4F8D" w:rsidRDefault="00380C79" w:rsidP="00380C79">
      <w:pPr>
        <w:pStyle w:val="NormalBold"/>
      </w:pPr>
      <w:r>
        <w:rPr>
          <w:rStyle w:val="HideTWBExt"/>
          <w:b w:val="0"/>
        </w:rPr>
        <w:t>&lt;Article&gt;</w:t>
      </w:r>
      <w:r>
        <w:t>Bod 16</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229039C" w14:textId="77777777" w:rsidTr="004C2510">
        <w:trPr>
          <w:trHeight w:hRule="exact" w:val="240"/>
          <w:jc w:val="center"/>
        </w:trPr>
        <w:tc>
          <w:tcPr>
            <w:tcW w:w="9752" w:type="dxa"/>
            <w:gridSpan w:val="2"/>
            <w:tcBorders>
              <w:top w:val="nil"/>
              <w:left w:val="nil"/>
              <w:bottom w:val="nil"/>
              <w:right w:val="nil"/>
            </w:tcBorders>
          </w:tcPr>
          <w:p w14:paraId="1B32425F" w14:textId="77777777" w:rsidR="00380C79" w:rsidRPr="000E4F8D" w:rsidRDefault="00380C79" w:rsidP="004C2510"/>
        </w:tc>
      </w:tr>
      <w:tr w:rsidR="00380C79" w14:paraId="27419AE4" w14:textId="77777777" w:rsidTr="004C2510">
        <w:trPr>
          <w:trHeight w:val="240"/>
          <w:jc w:val="center"/>
        </w:trPr>
        <w:tc>
          <w:tcPr>
            <w:tcW w:w="4876" w:type="dxa"/>
            <w:tcBorders>
              <w:top w:val="nil"/>
              <w:left w:val="nil"/>
              <w:bottom w:val="nil"/>
              <w:right w:val="nil"/>
            </w:tcBorders>
          </w:tcPr>
          <w:p w14:paraId="2A7C745B"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03888421" w14:textId="77777777" w:rsidR="00380C79" w:rsidRPr="000E4F8D" w:rsidRDefault="00380C79" w:rsidP="004C2510">
            <w:pPr>
              <w:pStyle w:val="AmColumnHeading"/>
            </w:pPr>
            <w:r>
              <w:t>Pozměňovací návrh</w:t>
            </w:r>
          </w:p>
        </w:tc>
      </w:tr>
      <w:tr w:rsidR="00380C79" w14:paraId="2A1926C7" w14:textId="77777777" w:rsidTr="004C2510">
        <w:trPr>
          <w:jc w:val="center"/>
        </w:trPr>
        <w:tc>
          <w:tcPr>
            <w:tcW w:w="4876" w:type="dxa"/>
            <w:tcBorders>
              <w:top w:val="nil"/>
              <w:left w:val="nil"/>
              <w:bottom w:val="nil"/>
              <w:right w:val="nil"/>
            </w:tcBorders>
          </w:tcPr>
          <w:p w14:paraId="1ADFD973" w14:textId="77777777" w:rsidR="00380C79" w:rsidRPr="000E4F8D" w:rsidRDefault="00380C79" w:rsidP="004C2510">
            <w:pPr>
              <w:pStyle w:val="Normal6a"/>
            </w:pPr>
          </w:p>
        </w:tc>
        <w:tc>
          <w:tcPr>
            <w:tcW w:w="4876" w:type="dxa"/>
            <w:tcBorders>
              <w:top w:val="nil"/>
              <w:left w:val="nil"/>
              <w:bottom w:val="nil"/>
              <w:right w:val="nil"/>
            </w:tcBorders>
          </w:tcPr>
          <w:p w14:paraId="18A5C23C" w14:textId="2145B717" w:rsidR="00380C79" w:rsidRPr="000E4F8D" w:rsidRDefault="00380C79" w:rsidP="004C2510">
            <w:pPr>
              <w:pStyle w:val="Normal6a"/>
            </w:pPr>
            <w:r>
              <w:rPr>
                <w:b/>
                <w:i/>
              </w:rPr>
              <w:t>16a.</w:t>
            </w:r>
            <w:r>
              <w:tab/>
            </w:r>
            <w:r>
              <w:rPr>
                <w:b/>
                <w:i/>
              </w:rPr>
              <w:t>zdůrazňuje, že politika soudržnosti EU jako hlavní nástroj podpory hospodářské, sociální</w:t>
            </w:r>
            <w:r>
              <w:rPr>
                <w:b/>
                <w:i/>
              </w:rPr>
              <w:t xml:space="preserve"> a </w:t>
            </w:r>
            <w:r>
              <w:rPr>
                <w:b/>
                <w:i/>
              </w:rPr>
              <w:t>územní jednoty má zásadní význam pro dosažení cílů regionální politiky EU</w:t>
            </w:r>
            <w:r>
              <w:rPr>
                <w:b/>
                <w:i/>
              </w:rPr>
              <w:t xml:space="preserve"> a </w:t>
            </w:r>
            <w:r>
              <w:rPr>
                <w:b/>
                <w:i/>
              </w:rPr>
              <w:t>pro prohloubení spolupráce mezi regiony EU</w:t>
            </w:r>
            <w:r>
              <w:rPr>
                <w:b/>
                <w:i/>
              </w:rPr>
              <w:t xml:space="preserve"> a </w:t>
            </w:r>
            <w:r>
              <w:rPr>
                <w:b/>
                <w:i/>
              </w:rPr>
              <w:t>Ukrajiny; vyzývá</w:t>
            </w:r>
            <w:r>
              <w:rPr>
                <w:b/>
                <w:i/>
              </w:rPr>
              <w:t xml:space="preserve"> k </w:t>
            </w:r>
            <w:r>
              <w:rPr>
                <w:b/>
                <w:i/>
              </w:rPr>
              <w:t>plnému zohlednění této politiky</w:t>
            </w:r>
            <w:r>
              <w:rPr>
                <w:b/>
                <w:i/>
              </w:rPr>
              <w:t xml:space="preserve"> v </w:t>
            </w:r>
            <w:r>
              <w:rPr>
                <w:b/>
                <w:i/>
              </w:rPr>
              <w:t>rámci regionální</w:t>
            </w:r>
            <w:r>
              <w:rPr>
                <w:b/>
                <w:i/>
              </w:rPr>
              <w:t xml:space="preserve"> a </w:t>
            </w:r>
            <w:r>
              <w:rPr>
                <w:b/>
                <w:i/>
              </w:rPr>
              <w:t>sousedské spolupráce;</w:t>
            </w:r>
          </w:p>
        </w:tc>
      </w:tr>
    </w:tbl>
    <w:p w14:paraId="21F175DD"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47436365" w14:textId="77777777" w:rsidR="00380C79" w:rsidRPr="000E4F8D" w:rsidRDefault="00380C79" w:rsidP="00380C79">
      <w:r>
        <w:rPr>
          <w:rStyle w:val="HideTWBExt"/>
        </w:rPr>
        <w:t>&lt;/Amend&gt;</w:t>
      </w:r>
    </w:p>
    <w:p w14:paraId="79269E1C"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420</w:t>
      </w:r>
      <w:r>
        <w:rPr>
          <w:rStyle w:val="HideTWBExt"/>
          <w:b w:val="0"/>
        </w:rPr>
        <w:t>&lt;/NumAm&gt;</w:t>
      </w:r>
    </w:p>
    <w:p w14:paraId="598C8A10" w14:textId="77777777" w:rsidR="00380C79" w:rsidRPr="000E4F8D" w:rsidRDefault="00380C79" w:rsidP="00380C79">
      <w:pPr>
        <w:pStyle w:val="NormalBold"/>
      </w:pPr>
      <w:r>
        <w:rPr>
          <w:rStyle w:val="HideTWBExt"/>
          <w:b w:val="0"/>
        </w:rPr>
        <w:t>&lt;RepeatBlock-By&gt;&lt;Members&gt;</w:t>
      </w:r>
      <w:r>
        <w:t>Sebastian Tynkkynen</w:t>
      </w:r>
      <w:r>
        <w:rPr>
          <w:rStyle w:val="HideTWBExt"/>
          <w:b w:val="0"/>
        </w:rPr>
        <w:t>&lt;/Members&gt;</w:t>
      </w:r>
    </w:p>
    <w:p w14:paraId="7F99653F" w14:textId="77777777" w:rsidR="00380C79" w:rsidRPr="000E4F8D" w:rsidRDefault="00380C79" w:rsidP="00380C79">
      <w:pPr>
        <w:pStyle w:val="NormalBold"/>
      </w:pPr>
      <w:r>
        <w:rPr>
          <w:rStyle w:val="HideTWBExt"/>
          <w:b w:val="0"/>
        </w:rPr>
        <w:t>&lt;/RepeatBlock-By&gt;</w:t>
      </w:r>
    </w:p>
    <w:p w14:paraId="3ACE0F22"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E275EE6" w14:textId="1EBB487D" w:rsidR="00380C79" w:rsidRPr="000E4F8D" w:rsidRDefault="00380C79" w:rsidP="00380C79">
      <w:pPr>
        <w:pStyle w:val="NormalBold"/>
      </w:pPr>
      <w:r>
        <w:rPr>
          <w:rStyle w:val="HideTWBExt"/>
          <w:b w:val="0"/>
        </w:rPr>
        <w:t>&lt;Article&gt;</w:t>
      </w:r>
      <w:r>
        <w:t>Bod 16</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DEC6E88" w14:textId="77777777" w:rsidTr="004C2510">
        <w:trPr>
          <w:trHeight w:hRule="exact" w:val="240"/>
          <w:jc w:val="center"/>
        </w:trPr>
        <w:tc>
          <w:tcPr>
            <w:tcW w:w="9752" w:type="dxa"/>
            <w:gridSpan w:val="2"/>
            <w:tcBorders>
              <w:top w:val="nil"/>
              <w:left w:val="nil"/>
              <w:bottom w:val="nil"/>
              <w:right w:val="nil"/>
            </w:tcBorders>
          </w:tcPr>
          <w:p w14:paraId="17706557" w14:textId="77777777" w:rsidR="00380C79" w:rsidRPr="000E4F8D" w:rsidRDefault="00380C79" w:rsidP="004C2510"/>
        </w:tc>
      </w:tr>
      <w:tr w:rsidR="00380C79" w14:paraId="5CE4AB3A" w14:textId="77777777" w:rsidTr="004C2510">
        <w:trPr>
          <w:trHeight w:val="240"/>
          <w:jc w:val="center"/>
        </w:trPr>
        <w:tc>
          <w:tcPr>
            <w:tcW w:w="4876" w:type="dxa"/>
            <w:tcBorders>
              <w:top w:val="nil"/>
              <w:left w:val="nil"/>
              <w:bottom w:val="nil"/>
              <w:right w:val="nil"/>
            </w:tcBorders>
          </w:tcPr>
          <w:p w14:paraId="02592C87"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20DF7B5" w14:textId="77777777" w:rsidR="00380C79" w:rsidRPr="000E4F8D" w:rsidRDefault="00380C79" w:rsidP="004C2510">
            <w:pPr>
              <w:pStyle w:val="AmColumnHeading"/>
            </w:pPr>
            <w:r>
              <w:t>Pozměňovací návrh</w:t>
            </w:r>
          </w:p>
        </w:tc>
      </w:tr>
      <w:tr w:rsidR="00380C79" w14:paraId="6F3155A7" w14:textId="77777777" w:rsidTr="004C2510">
        <w:trPr>
          <w:jc w:val="center"/>
        </w:trPr>
        <w:tc>
          <w:tcPr>
            <w:tcW w:w="4876" w:type="dxa"/>
            <w:tcBorders>
              <w:top w:val="nil"/>
              <w:left w:val="nil"/>
              <w:bottom w:val="nil"/>
              <w:right w:val="nil"/>
            </w:tcBorders>
          </w:tcPr>
          <w:p w14:paraId="4B89C40F" w14:textId="77777777" w:rsidR="00380C79" w:rsidRPr="000E4F8D" w:rsidRDefault="00380C79" w:rsidP="004C2510">
            <w:pPr>
              <w:pStyle w:val="Normal6a"/>
            </w:pPr>
          </w:p>
        </w:tc>
        <w:tc>
          <w:tcPr>
            <w:tcW w:w="4876" w:type="dxa"/>
            <w:tcBorders>
              <w:top w:val="nil"/>
              <w:left w:val="nil"/>
              <w:bottom w:val="nil"/>
              <w:right w:val="nil"/>
            </w:tcBorders>
          </w:tcPr>
          <w:p w14:paraId="7F33542E" w14:textId="7FFDB3B0" w:rsidR="00380C79" w:rsidRPr="000E4F8D" w:rsidRDefault="00380C79" w:rsidP="004C2510">
            <w:pPr>
              <w:pStyle w:val="Normal6a"/>
            </w:pPr>
            <w:r>
              <w:rPr>
                <w:b/>
                <w:i/>
              </w:rPr>
              <w:t>16a.</w:t>
            </w:r>
            <w:r>
              <w:tab/>
            </w:r>
            <w:r>
              <w:rPr>
                <w:b/>
                <w:i/>
              </w:rPr>
              <w:t>vyzývá Ukrajinu</w:t>
            </w:r>
            <w:r>
              <w:rPr>
                <w:b/>
                <w:i/>
              </w:rPr>
              <w:t xml:space="preserve"> a </w:t>
            </w:r>
            <w:r>
              <w:rPr>
                <w:b/>
                <w:i/>
              </w:rPr>
              <w:t>členské státy EU, aby úzce spolupracovaly na tom, aby odborné znalosti</w:t>
            </w:r>
            <w:r>
              <w:rPr>
                <w:b/>
                <w:i/>
              </w:rPr>
              <w:t xml:space="preserve"> v </w:t>
            </w:r>
            <w:r>
              <w:rPr>
                <w:b/>
                <w:i/>
              </w:rPr>
              <w:t>oblasti obrany, které Ukrajina rozvíjí</w:t>
            </w:r>
            <w:r>
              <w:rPr>
                <w:b/>
                <w:i/>
              </w:rPr>
              <w:t xml:space="preserve"> v </w:t>
            </w:r>
            <w:r>
              <w:rPr>
                <w:b/>
                <w:i/>
              </w:rPr>
              <w:t>reakci na ruskou útočnou válku, mohly být využity</w:t>
            </w:r>
            <w:r>
              <w:rPr>
                <w:b/>
                <w:i/>
              </w:rPr>
              <w:t xml:space="preserve"> k </w:t>
            </w:r>
            <w:r>
              <w:rPr>
                <w:b/>
                <w:i/>
              </w:rPr>
              <w:t>posílení bezpečnosti celé Evropy;</w:t>
            </w:r>
          </w:p>
        </w:tc>
      </w:tr>
    </w:tbl>
    <w:p w14:paraId="52AFEC11"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{FI}</w:t>
      </w:r>
      <w:r w:rsidRPr="000E4F8D">
        <w:t>fi</w:t>
      </w:r>
      <w:r w:rsidRPr="000E4F8D">
        <w:rPr>
          <w:rStyle w:val="HideTWBExt"/>
        </w:rPr>
        <w:t>&lt;/Original&gt;</w:t>
      </w:r>
    </w:p>
    <w:p w14:paraId="42002084" w14:textId="77777777" w:rsidR="00380C79" w:rsidRPr="000E4F8D" w:rsidRDefault="00380C79" w:rsidP="00380C79">
      <w:r>
        <w:rPr>
          <w:rStyle w:val="HideTWBExt"/>
        </w:rPr>
        <w:t>&lt;/Amend&gt;</w:t>
      </w:r>
    </w:p>
    <w:p w14:paraId="3F9DABF2"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421</w:t>
      </w:r>
      <w:r>
        <w:rPr>
          <w:rStyle w:val="HideTWBExt"/>
          <w:b w:val="0"/>
        </w:rPr>
        <w:t>&lt;/NumAm&gt;</w:t>
      </w:r>
    </w:p>
    <w:p w14:paraId="1EDA2DB2" w14:textId="77777777" w:rsidR="00380C79" w:rsidRPr="000E4F8D" w:rsidRDefault="00380C79" w:rsidP="00380C79">
      <w:pPr>
        <w:pStyle w:val="NormalBold"/>
      </w:pPr>
      <w:r>
        <w:rPr>
          <w:rStyle w:val="HideTWBExt"/>
          <w:b w:val="0"/>
        </w:rPr>
        <w:t>&lt;RepeatBlock-By&gt;&lt;Members&gt;</w:t>
      </w:r>
      <w:r>
        <w:t>António Tânger Corrêa</w:t>
      </w:r>
      <w:r>
        <w:rPr>
          <w:rStyle w:val="HideTWBExt"/>
          <w:b w:val="0"/>
        </w:rPr>
        <w:t>&lt;/Members&gt;</w:t>
      </w:r>
    </w:p>
    <w:p w14:paraId="3317C3C8" w14:textId="77777777" w:rsidR="00380C79" w:rsidRPr="000E4F8D" w:rsidRDefault="00380C79" w:rsidP="00380C79">
      <w:pPr>
        <w:pStyle w:val="NormalBold"/>
      </w:pPr>
      <w:r>
        <w:rPr>
          <w:rStyle w:val="HideTWBExt"/>
          <w:b w:val="0"/>
        </w:rPr>
        <w:t>&lt;/RepeatBlock-By&gt;</w:t>
      </w:r>
    </w:p>
    <w:p w14:paraId="31BE9963"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80F3A9C" w14:textId="77777777" w:rsidR="00380C79" w:rsidRPr="000E4F8D" w:rsidRDefault="00380C79" w:rsidP="00380C79">
      <w:pPr>
        <w:pStyle w:val="NormalBold"/>
      </w:pPr>
      <w:r>
        <w:rPr>
          <w:rStyle w:val="HideTWBExt"/>
          <w:b w:val="0"/>
        </w:rPr>
        <w:t>&lt;Article&gt;</w:t>
      </w:r>
      <w:r>
        <w:t>Bod 16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5E767A3" w14:textId="77777777" w:rsidTr="004C2510">
        <w:trPr>
          <w:trHeight w:hRule="exact" w:val="240"/>
          <w:jc w:val="center"/>
        </w:trPr>
        <w:tc>
          <w:tcPr>
            <w:tcW w:w="9752" w:type="dxa"/>
            <w:gridSpan w:val="2"/>
            <w:tcBorders>
              <w:top w:val="nil"/>
              <w:left w:val="nil"/>
              <w:bottom w:val="nil"/>
              <w:right w:val="nil"/>
            </w:tcBorders>
          </w:tcPr>
          <w:p w14:paraId="7B487618" w14:textId="77777777" w:rsidR="00380C79" w:rsidRPr="000E4F8D" w:rsidRDefault="00380C79" w:rsidP="004C2510"/>
        </w:tc>
      </w:tr>
      <w:tr w:rsidR="00380C79" w14:paraId="4A956EBC" w14:textId="77777777" w:rsidTr="004C2510">
        <w:trPr>
          <w:trHeight w:val="240"/>
          <w:jc w:val="center"/>
        </w:trPr>
        <w:tc>
          <w:tcPr>
            <w:tcW w:w="4876" w:type="dxa"/>
            <w:tcBorders>
              <w:top w:val="nil"/>
              <w:left w:val="nil"/>
              <w:bottom w:val="nil"/>
              <w:right w:val="nil"/>
            </w:tcBorders>
          </w:tcPr>
          <w:p w14:paraId="397FA7DD"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7157A658" w14:textId="77777777" w:rsidR="00380C79" w:rsidRPr="000E4F8D" w:rsidRDefault="00380C79" w:rsidP="004C2510">
            <w:pPr>
              <w:pStyle w:val="AmColumnHeading"/>
            </w:pPr>
            <w:r>
              <w:t>Pozměňovací návrh</w:t>
            </w:r>
          </w:p>
        </w:tc>
      </w:tr>
      <w:tr w:rsidR="00380C79" w14:paraId="6ACCF294" w14:textId="77777777" w:rsidTr="004C2510">
        <w:trPr>
          <w:jc w:val="center"/>
        </w:trPr>
        <w:tc>
          <w:tcPr>
            <w:tcW w:w="4876" w:type="dxa"/>
            <w:tcBorders>
              <w:top w:val="nil"/>
              <w:left w:val="nil"/>
              <w:bottom w:val="nil"/>
              <w:right w:val="nil"/>
            </w:tcBorders>
          </w:tcPr>
          <w:p w14:paraId="61C60A5F" w14:textId="77777777" w:rsidR="00380C79" w:rsidRPr="000E4F8D" w:rsidRDefault="00380C79" w:rsidP="004C2510">
            <w:pPr>
              <w:pStyle w:val="Normal6a"/>
            </w:pPr>
          </w:p>
        </w:tc>
        <w:tc>
          <w:tcPr>
            <w:tcW w:w="4876" w:type="dxa"/>
            <w:tcBorders>
              <w:top w:val="nil"/>
              <w:left w:val="nil"/>
              <w:bottom w:val="nil"/>
              <w:right w:val="nil"/>
            </w:tcBorders>
          </w:tcPr>
          <w:p w14:paraId="0588C3D2" w14:textId="25A2E850" w:rsidR="00380C79" w:rsidRPr="000E4F8D" w:rsidRDefault="00380C79" w:rsidP="004C2510">
            <w:pPr>
              <w:pStyle w:val="Normal6a"/>
            </w:pPr>
            <w:r>
              <w:rPr>
                <w:b/>
                <w:i/>
              </w:rPr>
              <w:t>16b.</w:t>
            </w:r>
            <w:r>
              <w:tab/>
            </w:r>
            <w:r>
              <w:rPr>
                <w:b/>
                <w:i/>
              </w:rPr>
              <w:t>zdůrazňuje, že podle nařízení Rady (EU) 2022/879 mohou vnitrozemské členské státy pokračovat</w:t>
            </w:r>
            <w:r>
              <w:rPr>
                <w:b/>
                <w:i/>
              </w:rPr>
              <w:t xml:space="preserve"> v </w:t>
            </w:r>
            <w:r>
              <w:rPr>
                <w:b/>
                <w:i/>
              </w:rPr>
              <w:t>dovozu ruské ropy ropovody,</w:t>
            </w:r>
            <w:r>
              <w:rPr>
                <w:b/>
                <w:i/>
              </w:rPr>
              <w:t xml:space="preserve"> a </w:t>
            </w:r>
            <w:r>
              <w:rPr>
                <w:b/>
                <w:i/>
              </w:rPr>
              <w:t>připomíná závazek Ukrajiny podle dohody</w:t>
            </w:r>
            <w:r>
              <w:rPr>
                <w:b/>
                <w:i/>
              </w:rPr>
              <w:t xml:space="preserve"> o </w:t>
            </w:r>
            <w:r>
              <w:rPr>
                <w:b/>
                <w:i/>
              </w:rPr>
              <w:t>přidružení mezi EU</w:t>
            </w:r>
            <w:r>
              <w:rPr>
                <w:b/>
                <w:i/>
              </w:rPr>
              <w:t xml:space="preserve"> a </w:t>
            </w:r>
            <w:r>
              <w:rPr>
                <w:b/>
                <w:i/>
              </w:rPr>
              <w:t>Ukrajinou, že zajistí nepřerušený tranzit energie; konstatuje, že zablokování ropovodu Družba Ukrajinou představuje faktickou ropnou blokádu Maďarska</w:t>
            </w:r>
            <w:r>
              <w:rPr>
                <w:b/>
                <w:i/>
              </w:rPr>
              <w:t xml:space="preserve"> a </w:t>
            </w:r>
            <w:r>
              <w:rPr>
                <w:b/>
                <w:i/>
              </w:rPr>
              <w:t>Slovenska,</w:t>
            </w:r>
            <w:r>
              <w:rPr>
                <w:b/>
                <w:i/>
              </w:rPr>
              <w:t xml:space="preserve"> a </w:t>
            </w:r>
            <w:r>
              <w:rPr>
                <w:b/>
                <w:i/>
              </w:rPr>
              <w:t>vyjadřuje politování nad tím, že Evropská komise tyto země navzdory jednoznačným rizikům pro jejich energetickou bezpečnost nepodporuje; se znepokojením upozorňuje na to, že nedávný postoj Unie podle všeho upřednostňuje třetí zemi před jejími vlastními členskými státy, což narušuje zásadu solidarity; vyzývá Ukrajinu, aby okamžitě obnovila provoz ropovodu,</w:t>
            </w:r>
            <w:r>
              <w:rPr>
                <w:b/>
                <w:i/>
              </w:rPr>
              <w:t xml:space="preserve"> a </w:t>
            </w:r>
            <w:r>
              <w:rPr>
                <w:b/>
                <w:i/>
              </w:rPr>
              <w:t>naléhavě vyzývá Komisi, aby přijala rozhodná opatření</w:t>
            </w:r>
            <w:r>
              <w:rPr>
                <w:b/>
                <w:i/>
              </w:rPr>
              <w:t xml:space="preserve"> k </w:t>
            </w:r>
            <w:r>
              <w:rPr>
                <w:b/>
                <w:i/>
              </w:rPr>
              <w:t>usnadnění tohoto procesu;</w:t>
            </w:r>
          </w:p>
        </w:tc>
      </w:tr>
    </w:tbl>
    <w:p w14:paraId="538306CF"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4A91487" w14:textId="77777777" w:rsidR="00380C79" w:rsidRPr="000E4F8D" w:rsidRDefault="00380C79" w:rsidP="00380C79">
      <w:r>
        <w:rPr>
          <w:rStyle w:val="HideTWBExt"/>
        </w:rPr>
        <w:t>&lt;/Amend&gt;</w:t>
      </w:r>
    </w:p>
    <w:p w14:paraId="3C02EF07"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422</w:t>
      </w:r>
      <w:r>
        <w:rPr>
          <w:rStyle w:val="HideTWBExt"/>
          <w:b w:val="0"/>
        </w:rPr>
        <w:t>&lt;/NumAm&gt;</w:t>
      </w:r>
    </w:p>
    <w:p w14:paraId="5798A334" w14:textId="77777777" w:rsidR="00380C79" w:rsidRPr="000E4F8D" w:rsidRDefault="00380C79" w:rsidP="00380C79">
      <w:pPr>
        <w:pStyle w:val="NormalBold"/>
      </w:pPr>
      <w:r>
        <w:rPr>
          <w:rStyle w:val="HideTWBExt"/>
          <w:b w:val="0"/>
        </w:rPr>
        <w:t>&lt;RepeatBlock-By&gt;&lt;Members&gt;</w:t>
      </w:r>
      <w:r>
        <w:t>Jan Farský</w:t>
      </w:r>
      <w:r>
        <w:rPr>
          <w:rStyle w:val="HideTWBExt"/>
          <w:b w:val="0"/>
        </w:rPr>
        <w:t>&lt;/Members&gt;</w:t>
      </w:r>
    </w:p>
    <w:p w14:paraId="15B9DC8F" w14:textId="77777777" w:rsidR="00380C79" w:rsidRPr="000E4F8D" w:rsidRDefault="00380C79" w:rsidP="00380C79">
      <w:pPr>
        <w:pStyle w:val="NormalBold"/>
      </w:pPr>
      <w:r>
        <w:rPr>
          <w:rStyle w:val="HideTWBExt"/>
          <w:b w:val="0"/>
        </w:rPr>
        <w:t>&lt;/RepeatBlock-By&gt;</w:t>
      </w:r>
    </w:p>
    <w:p w14:paraId="164F0530"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086AE7E" w14:textId="77777777" w:rsidR="00380C79" w:rsidRPr="000E4F8D" w:rsidRDefault="00380C79" w:rsidP="00380C79">
      <w:pPr>
        <w:pStyle w:val="NormalBold"/>
      </w:pPr>
      <w:r>
        <w:rPr>
          <w:rStyle w:val="HideTWBExt"/>
          <w:b w:val="0"/>
        </w:rPr>
        <w:t>&lt;Article&gt;</w:t>
      </w:r>
      <w:r>
        <w:t>Bod 16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A423080" w14:textId="77777777" w:rsidTr="004C2510">
        <w:trPr>
          <w:trHeight w:hRule="exact" w:val="240"/>
          <w:jc w:val="center"/>
        </w:trPr>
        <w:tc>
          <w:tcPr>
            <w:tcW w:w="9752" w:type="dxa"/>
            <w:gridSpan w:val="2"/>
            <w:tcBorders>
              <w:top w:val="nil"/>
              <w:left w:val="nil"/>
              <w:bottom w:val="nil"/>
              <w:right w:val="nil"/>
            </w:tcBorders>
          </w:tcPr>
          <w:p w14:paraId="79E1107B" w14:textId="77777777" w:rsidR="00380C79" w:rsidRPr="000E4F8D" w:rsidRDefault="00380C79" w:rsidP="004C2510"/>
        </w:tc>
      </w:tr>
      <w:tr w:rsidR="00380C79" w14:paraId="78BD10FD" w14:textId="77777777" w:rsidTr="004C2510">
        <w:trPr>
          <w:trHeight w:val="240"/>
          <w:jc w:val="center"/>
        </w:trPr>
        <w:tc>
          <w:tcPr>
            <w:tcW w:w="4876" w:type="dxa"/>
            <w:tcBorders>
              <w:top w:val="nil"/>
              <w:left w:val="nil"/>
              <w:bottom w:val="nil"/>
              <w:right w:val="nil"/>
            </w:tcBorders>
          </w:tcPr>
          <w:p w14:paraId="684B750A"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1D5F8F8" w14:textId="77777777" w:rsidR="00380C79" w:rsidRPr="000E4F8D" w:rsidRDefault="00380C79" w:rsidP="004C2510">
            <w:pPr>
              <w:pStyle w:val="AmColumnHeading"/>
            </w:pPr>
            <w:r>
              <w:t>Pozměňovací návrh</w:t>
            </w:r>
          </w:p>
        </w:tc>
      </w:tr>
      <w:tr w:rsidR="00380C79" w14:paraId="4828C1AA" w14:textId="77777777" w:rsidTr="004C2510">
        <w:trPr>
          <w:jc w:val="center"/>
        </w:trPr>
        <w:tc>
          <w:tcPr>
            <w:tcW w:w="4876" w:type="dxa"/>
            <w:tcBorders>
              <w:top w:val="nil"/>
              <w:left w:val="nil"/>
              <w:bottom w:val="nil"/>
              <w:right w:val="nil"/>
            </w:tcBorders>
          </w:tcPr>
          <w:p w14:paraId="0841C462" w14:textId="77777777" w:rsidR="00380C79" w:rsidRPr="000E4F8D" w:rsidRDefault="00380C79" w:rsidP="004C2510">
            <w:pPr>
              <w:pStyle w:val="Normal6a"/>
            </w:pPr>
          </w:p>
        </w:tc>
        <w:tc>
          <w:tcPr>
            <w:tcW w:w="4876" w:type="dxa"/>
            <w:tcBorders>
              <w:top w:val="nil"/>
              <w:left w:val="nil"/>
              <w:bottom w:val="nil"/>
              <w:right w:val="nil"/>
            </w:tcBorders>
          </w:tcPr>
          <w:p w14:paraId="5E178A7D" w14:textId="08E226DE" w:rsidR="00380C79" w:rsidRPr="000E4F8D" w:rsidRDefault="00380C79" w:rsidP="004C2510">
            <w:pPr>
              <w:pStyle w:val="Normal6a"/>
            </w:pPr>
            <w:r>
              <w:rPr>
                <w:b/>
                <w:i/>
              </w:rPr>
              <w:t>16b.</w:t>
            </w:r>
            <w:r>
              <w:tab/>
            </w:r>
            <w:r>
              <w:rPr>
                <w:b/>
                <w:i/>
              </w:rPr>
              <w:t>zdůrazňuje význam poválečné obnovy Ukrajiny</w:t>
            </w:r>
            <w:r>
              <w:rPr>
                <w:b/>
                <w:i/>
              </w:rPr>
              <w:t xml:space="preserve"> a </w:t>
            </w:r>
            <w:r>
              <w:rPr>
                <w:b/>
                <w:i/>
              </w:rPr>
              <w:t>vyzývá</w:t>
            </w:r>
            <w:r>
              <w:rPr>
                <w:b/>
                <w:i/>
              </w:rPr>
              <w:t xml:space="preserve"> k </w:t>
            </w:r>
            <w:r>
              <w:rPr>
                <w:b/>
                <w:i/>
              </w:rPr>
              <w:t>úzké koordinaci mezi EU, jejími členskými státy, regionálními</w:t>
            </w:r>
            <w:r>
              <w:rPr>
                <w:b/>
                <w:i/>
              </w:rPr>
              <w:t xml:space="preserve"> a </w:t>
            </w:r>
            <w:r>
              <w:rPr>
                <w:b/>
                <w:i/>
              </w:rPr>
              <w:t>místními orgány</w:t>
            </w:r>
            <w:r>
              <w:rPr>
                <w:b/>
                <w:i/>
              </w:rPr>
              <w:t xml:space="preserve"> a </w:t>
            </w:r>
            <w:r>
              <w:rPr>
                <w:b/>
                <w:i/>
              </w:rPr>
              <w:t>ukrajinskými partnery; zdůrazňuje zejména úlohu „twinningu“</w:t>
            </w:r>
            <w:r>
              <w:rPr>
                <w:b/>
                <w:i/>
              </w:rPr>
              <w:t xml:space="preserve"> a </w:t>
            </w:r>
            <w:r>
              <w:rPr>
                <w:b/>
                <w:i/>
              </w:rPr>
              <w:t>dlouhodobých partnerství mezi evropskými</w:t>
            </w:r>
            <w:r>
              <w:rPr>
                <w:b/>
                <w:i/>
              </w:rPr>
              <w:t xml:space="preserve"> a </w:t>
            </w:r>
            <w:r>
              <w:rPr>
                <w:b/>
                <w:i/>
              </w:rPr>
              <w:t>ukrajinskými regiony</w:t>
            </w:r>
            <w:r>
              <w:rPr>
                <w:b/>
                <w:i/>
              </w:rPr>
              <w:t xml:space="preserve"> a </w:t>
            </w:r>
            <w:r>
              <w:rPr>
                <w:b/>
                <w:i/>
              </w:rPr>
              <w:t>městy, což představuje klíčový nástroj pro předávání know-how, posilování správní kapacity</w:t>
            </w:r>
            <w:r>
              <w:rPr>
                <w:b/>
                <w:i/>
              </w:rPr>
              <w:t xml:space="preserve"> a </w:t>
            </w:r>
            <w:r>
              <w:rPr>
                <w:b/>
                <w:i/>
              </w:rPr>
              <w:t>podporu obnovy na místě; vyzývá</w:t>
            </w:r>
            <w:r>
              <w:rPr>
                <w:b/>
                <w:i/>
              </w:rPr>
              <w:t xml:space="preserve"> k </w:t>
            </w:r>
            <w:r>
              <w:rPr>
                <w:b/>
                <w:i/>
              </w:rPr>
              <w:t>vytvoření pilotních regionálních programů obnovy, které vybraným regionům EU</w:t>
            </w:r>
            <w:r>
              <w:rPr>
                <w:b/>
                <w:i/>
              </w:rPr>
              <w:t xml:space="preserve"> a </w:t>
            </w:r>
            <w:r>
              <w:rPr>
                <w:b/>
                <w:i/>
              </w:rPr>
              <w:t>Ukrajiny umožní spolupracovat na specificky zaměřených projektech</w:t>
            </w:r>
            <w:r>
              <w:rPr>
                <w:b/>
                <w:i/>
              </w:rPr>
              <w:t xml:space="preserve"> v </w:t>
            </w:r>
            <w:r>
              <w:rPr>
                <w:b/>
                <w:i/>
              </w:rPr>
              <w:t>oblastech, jako je infrastruktura, reformy veřejné správy</w:t>
            </w:r>
            <w:r>
              <w:rPr>
                <w:b/>
                <w:i/>
              </w:rPr>
              <w:t xml:space="preserve"> a </w:t>
            </w:r>
            <w:r>
              <w:rPr>
                <w:b/>
                <w:i/>
              </w:rPr>
              <w:t>digitalizace;</w:t>
            </w:r>
          </w:p>
        </w:tc>
      </w:tr>
    </w:tbl>
    <w:p w14:paraId="5E9A71F2"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6122CED" w14:textId="77777777" w:rsidR="00380C79" w:rsidRPr="000E4F8D" w:rsidRDefault="00380C79" w:rsidP="00380C79">
      <w:r>
        <w:rPr>
          <w:rStyle w:val="HideTWBExt"/>
        </w:rPr>
        <w:t>&lt;/Amend&gt;</w:t>
      </w:r>
    </w:p>
    <w:p w14:paraId="7F4B61CB"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423</w:t>
      </w:r>
      <w:r>
        <w:rPr>
          <w:rStyle w:val="HideTWBExt"/>
          <w:b w:val="0"/>
        </w:rPr>
        <w:t>&lt;/NumAm&gt;</w:t>
      </w:r>
    </w:p>
    <w:p w14:paraId="09F39AB7" w14:textId="77777777" w:rsidR="00380C79" w:rsidRPr="000E4F8D" w:rsidRDefault="00380C79" w:rsidP="00380C79">
      <w:pPr>
        <w:pStyle w:val="NormalBold"/>
      </w:pPr>
      <w:r>
        <w:rPr>
          <w:rStyle w:val="HideTWBExt"/>
          <w:b w:val="0"/>
        </w:rPr>
        <w:t>&lt;RepeatBlock-By&gt;&lt;Members&gt;</w:t>
      </w:r>
      <w:r>
        <w:t>Sebastian Tynkkynen</w:t>
      </w:r>
      <w:r>
        <w:rPr>
          <w:rStyle w:val="HideTWBExt"/>
          <w:b w:val="0"/>
        </w:rPr>
        <w:t>&lt;/Members&gt;</w:t>
      </w:r>
    </w:p>
    <w:p w14:paraId="61831C98" w14:textId="77777777" w:rsidR="00380C79" w:rsidRPr="000E4F8D" w:rsidRDefault="00380C79" w:rsidP="00380C79">
      <w:pPr>
        <w:pStyle w:val="NormalBold"/>
      </w:pPr>
      <w:r>
        <w:rPr>
          <w:rStyle w:val="HideTWBExt"/>
          <w:b w:val="0"/>
        </w:rPr>
        <w:t>&lt;/RepeatBlock-By&gt;</w:t>
      </w:r>
    </w:p>
    <w:p w14:paraId="7DECE34F"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3D943B7" w14:textId="77777777" w:rsidR="00380C79" w:rsidRPr="000E4F8D" w:rsidRDefault="00380C79" w:rsidP="00380C79">
      <w:pPr>
        <w:pStyle w:val="NormalBold"/>
      </w:pPr>
      <w:r>
        <w:rPr>
          <w:rStyle w:val="HideTWBExt"/>
          <w:b w:val="0"/>
        </w:rPr>
        <w:t>&lt;Article&gt;</w:t>
      </w:r>
      <w:r>
        <w:t>Bod 16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6E9E0FC" w14:textId="77777777" w:rsidTr="004C2510">
        <w:trPr>
          <w:trHeight w:hRule="exact" w:val="240"/>
          <w:jc w:val="center"/>
        </w:trPr>
        <w:tc>
          <w:tcPr>
            <w:tcW w:w="9752" w:type="dxa"/>
            <w:gridSpan w:val="2"/>
            <w:tcBorders>
              <w:top w:val="nil"/>
              <w:left w:val="nil"/>
              <w:bottom w:val="nil"/>
              <w:right w:val="nil"/>
            </w:tcBorders>
          </w:tcPr>
          <w:p w14:paraId="41077A41" w14:textId="77777777" w:rsidR="00380C79" w:rsidRPr="000E4F8D" w:rsidRDefault="00380C79" w:rsidP="004C2510"/>
        </w:tc>
      </w:tr>
      <w:tr w:rsidR="00380C79" w14:paraId="2D0E03F4" w14:textId="77777777" w:rsidTr="004C2510">
        <w:trPr>
          <w:trHeight w:val="240"/>
          <w:jc w:val="center"/>
        </w:trPr>
        <w:tc>
          <w:tcPr>
            <w:tcW w:w="4876" w:type="dxa"/>
            <w:tcBorders>
              <w:top w:val="nil"/>
              <w:left w:val="nil"/>
              <w:bottom w:val="nil"/>
              <w:right w:val="nil"/>
            </w:tcBorders>
          </w:tcPr>
          <w:p w14:paraId="6569076D"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094EBF50" w14:textId="77777777" w:rsidR="00380C79" w:rsidRPr="000E4F8D" w:rsidRDefault="00380C79" w:rsidP="004C2510">
            <w:pPr>
              <w:pStyle w:val="AmColumnHeading"/>
            </w:pPr>
            <w:r>
              <w:t>Pozměňovací návrh</w:t>
            </w:r>
          </w:p>
        </w:tc>
      </w:tr>
      <w:tr w:rsidR="00380C79" w14:paraId="1B74431F" w14:textId="77777777" w:rsidTr="004C2510">
        <w:trPr>
          <w:jc w:val="center"/>
        </w:trPr>
        <w:tc>
          <w:tcPr>
            <w:tcW w:w="4876" w:type="dxa"/>
            <w:tcBorders>
              <w:top w:val="nil"/>
              <w:left w:val="nil"/>
              <w:bottom w:val="nil"/>
              <w:right w:val="nil"/>
            </w:tcBorders>
          </w:tcPr>
          <w:p w14:paraId="0DBA81B5" w14:textId="77777777" w:rsidR="00380C79" w:rsidRPr="000E4F8D" w:rsidRDefault="00380C79" w:rsidP="004C2510">
            <w:pPr>
              <w:pStyle w:val="Normal6a"/>
            </w:pPr>
          </w:p>
        </w:tc>
        <w:tc>
          <w:tcPr>
            <w:tcW w:w="4876" w:type="dxa"/>
            <w:tcBorders>
              <w:top w:val="nil"/>
              <w:left w:val="nil"/>
              <w:bottom w:val="nil"/>
              <w:right w:val="nil"/>
            </w:tcBorders>
          </w:tcPr>
          <w:p w14:paraId="470EBCF8" w14:textId="79D9C8AB" w:rsidR="00380C79" w:rsidRPr="000E4F8D" w:rsidRDefault="00380C79" w:rsidP="004C2510">
            <w:pPr>
              <w:pStyle w:val="Normal6a"/>
            </w:pPr>
            <w:r>
              <w:rPr>
                <w:b/>
                <w:i/>
              </w:rPr>
              <w:t>16b.</w:t>
            </w:r>
            <w:r>
              <w:tab/>
            </w:r>
            <w:r>
              <w:rPr>
                <w:b/>
                <w:i/>
              </w:rPr>
              <w:t>oceňuje úsilí Ukrajiny</w:t>
            </w:r>
            <w:r>
              <w:rPr>
                <w:b/>
                <w:i/>
              </w:rPr>
              <w:t xml:space="preserve"> o </w:t>
            </w:r>
            <w:r>
              <w:rPr>
                <w:b/>
                <w:i/>
              </w:rPr>
              <w:t>zastavení útoků íránských dronů na Blízkém východě; domnívá se, že to posílilo postavení Ukrajiny jako garanta celosvětové bezpečnosti;</w:t>
            </w:r>
          </w:p>
        </w:tc>
      </w:tr>
    </w:tbl>
    <w:p w14:paraId="563FCB9C"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{FI}</w:t>
      </w:r>
      <w:r w:rsidRPr="000E4F8D">
        <w:t>fi</w:t>
      </w:r>
      <w:r w:rsidRPr="000E4F8D">
        <w:rPr>
          <w:rStyle w:val="HideTWBExt"/>
        </w:rPr>
        <w:t>&lt;/Original&gt;</w:t>
      </w:r>
    </w:p>
    <w:p w14:paraId="68730738" w14:textId="77777777" w:rsidR="00380C79" w:rsidRPr="000E4F8D" w:rsidRDefault="00380C79" w:rsidP="00380C79">
      <w:r>
        <w:rPr>
          <w:rStyle w:val="HideTWBExt"/>
        </w:rPr>
        <w:t>&lt;/Amend&gt;</w:t>
      </w:r>
    </w:p>
    <w:p w14:paraId="78736426"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424</w:t>
      </w:r>
      <w:r>
        <w:rPr>
          <w:rStyle w:val="HideTWBExt"/>
          <w:b w:val="0"/>
        </w:rPr>
        <w:t>&lt;/NumAm&gt;</w:t>
      </w:r>
    </w:p>
    <w:p w14:paraId="7DD606C1" w14:textId="77777777" w:rsidR="00380C79" w:rsidRPr="000E4F8D" w:rsidRDefault="00380C79" w:rsidP="00380C79">
      <w:pPr>
        <w:pStyle w:val="NormalBold"/>
      </w:pPr>
      <w:r>
        <w:rPr>
          <w:rStyle w:val="HideTWBExt"/>
          <w:b w:val="0"/>
        </w:rPr>
        <w:t>&lt;RepeatBlock-By&gt;&lt;Members&gt;</w:t>
      </w:r>
      <w:r>
        <w:t>Michał Dworczyk</w:t>
      </w:r>
      <w:r>
        <w:rPr>
          <w:rStyle w:val="HideTWBExt"/>
          <w:b w:val="0"/>
        </w:rPr>
        <w:t>&lt;/Members&gt;</w:t>
      </w:r>
    </w:p>
    <w:p w14:paraId="16CE0B2F" w14:textId="77777777" w:rsidR="00380C79" w:rsidRPr="000E4F8D" w:rsidRDefault="00380C79" w:rsidP="00380C79">
      <w:pPr>
        <w:pStyle w:val="NormalBold"/>
      </w:pPr>
      <w:r>
        <w:rPr>
          <w:rStyle w:val="HideTWBExt"/>
          <w:b w:val="0"/>
        </w:rPr>
        <w:t>&lt;/RepeatBlock-By&gt;</w:t>
      </w:r>
    </w:p>
    <w:p w14:paraId="798FC14B"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1AF7556E" w14:textId="77777777" w:rsidR="00380C79" w:rsidRPr="000E4F8D" w:rsidRDefault="00380C79" w:rsidP="00380C79">
      <w:pPr>
        <w:pStyle w:val="NormalBold"/>
      </w:pPr>
      <w:r>
        <w:rPr>
          <w:rStyle w:val="HideTWBExt"/>
          <w:b w:val="0"/>
        </w:rPr>
        <w:t>&lt;Article&gt;</w:t>
      </w:r>
      <w:r>
        <w:t>Bod 16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E30C17D" w14:textId="77777777" w:rsidTr="004C2510">
        <w:trPr>
          <w:trHeight w:hRule="exact" w:val="240"/>
          <w:jc w:val="center"/>
        </w:trPr>
        <w:tc>
          <w:tcPr>
            <w:tcW w:w="9752" w:type="dxa"/>
            <w:gridSpan w:val="2"/>
            <w:tcBorders>
              <w:top w:val="nil"/>
              <w:left w:val="nil"/>
              <w:bottom w:val="nil"/>
              <w:right w:val="nil"/>
            </w:tcBorders>
          </w:tcPr>
          <w:p w14:paraId="1D95281E" w14:textId="77777777" w:rsidR="00380C79" w:rsidRPr="000E4F8D" w:rsidRDefault="00380C79" w:rsidP="004C2510"/>
        </w:tc>
      </w:tr>
      <w:tr w:rsidR="00380C79" w14:paraId="3530829C" w14:textId="77777777" w:rsidTr="004C2510">
        <w:trPr>
          <w:trHeight w:val="240"/>
          <w:jc w:val="center"/>
        </w:trPr>
        <w:tc>
          <w:tcPr>
            <w:tcW w:w="4876" w:type="dxa"/>
            <w:tcBorders>
              <w:top w:val="nil"/>
              <w:left w:val="nil"/>
              <w:bottom w:val="nil"/>
              <w:right w:val="nil"/>
            </w:tcBorders>
          </w:tcPr>
          <w:p w14:paraId="2F7BDA43"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D710DF0" w14:textId="77777777" w:rsidR="00380C79" w:rsidRPr="000E4F8D" w:rsidRDefault="00380C79" w:rsidP="004C2510">
            <w:pPr>
              <w:pStyle w:val="AmColumnHeading"/>
            </w:pPr>
            <w:r>
              <w:t>Pozměňovací návrh</w:t>
            </w:r>
          </w:p>
        </w:tc>
      </w:tr>
      <w:tr w:rsidR="00380C79" w14:paraId="1D3761AA" w14:textId="77777777" w:rsidTr="004C2510">
        <w:trPr>
          <w:jc w:val="center"/>
        </w:trPr>
        <w:tc>
          <w:tcPr>
            <w:tcW w:w="4876" w:type="dxa"/>
            <w:tcBorders>
              <w:top w:val="nil"/>
              <w:left w:val="nil"/>
              <w:bottom w:val="nil"/>
              <w:right w:val="nil"/>
            </w:tcBorders>
          </w:tcPr>
          <w:p w14:paraId="210F6D05" w14:textId="77777777" w:rsidR="00380C79" w:rsidRPr="000E4F8D" w:rsidRDefault="00380C79" w:rsidP="004C2510">
            <w:pPr>
              <w:pStyle w:val="Normal6a"/>
            </w:pPr>
          </w:p>
        </w:tc>
        <w:tc>
          <w:tcPr>
            <w:tcW w:w="4876" w:type="dxa"/>
            <w:tcBorders>
              <w:top w:val="nil"/>
              <w:left w:val="nil"/>
              <w:bottom w:val="nil"/>
              <w:right w:val="nil"/>
            </w:tcBorders>
          </w:tcPr>
          <w:p w14:paraId="67D62431" w14:textId="12074B71" w:rsidR="00380C79" w:rsidRPr="000E4F8D" w:rsidRDefault="00380C79" w:rsidP="004C2510">
            <w:pPr>
              <w:pStyle w:val="Normal6a"/>
            </w:pPr>
            <w:r>
              <w:rPr>
                <w:b/>
                <w:i/>
              </w:rPr>
              <w:t>16b.</w:t>
            </w:r>
            <w:r>
              <w:tab/>
            </w:r>
            <w:r>
              <w:rPr>
                <w:b/>
                <w:i/>
              </w:rPr>
              <w:t>bere na vědomí pozitivní zjištění</w:t>
            </w:r>
            <w:r>
              <w:rPr>
                <w:b/>
                <w:i/>
              </w:rPr>
              <w:t xml:space="preserve"> z </w:t>
            </w:r>
            <w:r>
              <w:rPr>
                <w:b/>
                <w:i/>
              </w:rPr>
              <w:t>nejnovějších zpráv Světové banky</w:t>
            </w:r>
            <w:r>
              <w:rPr>
                <w:b/>
                <w:i/>
              </w:rPr>
              <w:t xml:space="preserve"> a </w:t>
            </w:r>
            <w:r>
              <w:rPr>
                <w:b/>
                <w:i/>
              </w:rPr>
              <w:t>Mezinárodního měnového fondu, která poukazují na hospodářskou odolnost Ukrajiny</w:t>
            </w:r>
            <w:r>
              <w:rPr>
                <w:b/>
                <w:i/>
              </w:rPr>
              <w:t xml:space="preserve"> a </w:t>
            </w:r>
            <w:r>
              <w:rPr>
                <w:b/>
                <w:i/>
              </w:rPr>
              <w:t>pokrok</w:t>
            </w:r>
            <w:r>
              <w:rPr>
                <w:b/>
                <w:i/>
              </w:rPr>
              <w:t xml:space="preserve"> v </w:t>
            </w:r>
            <w:r>
              <w:rPr>
                <w:b/>
                <w:i/>
              </w:rPr>
              <w:t>makroekonomické stabilizaci navzdory probíhající válce;</w:t>
            </w:r>
          </w:p>
        </w:tc>
      </w:tr>
    </w:tbl>
    <w:p w14:paraId="70AA85E1"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8DF01BF" w14:textId="77777777" w:rsidR="00380C79" w:rsidRPr="000E4F8D" w:rsidRDefault="00380C79" w:rsidP="00380C79">
      <w:r>
        <w:rPr>
          <w:rStyle w:val="HideTWBExt"/>
        </w:rPr>
        <w:t>&lt;/Amend&gt;</w:t>
      </w:r>
    </w:p>
    <w:p w14:paraId="711103C5"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425</w:t>
      </w:r>
      <w:r>
        <w:rPr>
          <w:rStyle w:val="HideTWBExt"/>
          <w:b w:val="0"/>
        </w:rPr>
        <w:t>&lt;/NumAm&gt;</w:t>
      </w:r>
    </w:p>
    <w:p w14:paraId="34CA980D" w14:textId="77777777" w:rsidR="00380C79" w:rsidRPr="000E4F8D" w:rsidRDefault="00380C79" w:rsidP="00380C79">
      <w:pPr>
        <w:pStyle w:val="NormalBold"/>
      </w:pPr>
      <w:r>
        <w:rPr>
          <w:rStyle w:val="HideTWBExt"/>
          <w:b w:val="0"/>
        </w:rPr>
        <w:t>&lt;RepeatBlock-By&gt;&lt;Members&gt;</w:t>
      </w:r>
      <w:r>
        <w:t>Petras Auštrevičius, Dan Barna, Hilde Vautmans, Lucia Yar, Marie-Agnes Strack-Zimmermann, Urmas Paet, Malik Azmani, Michał Kobosko</w:t>
      </w:r>
      <w:r>
        <w:rPr>
          <w:rStyle w:val="HideTWBExt"/>
          <w:b w:val="0"/>
        </w:rPr>
        <w:t>&lt;/Members&gt;</w:t>
      </w:r>
    </w:p>
    <w:p w14:paraId="5B37EB62" w14:textId="77777777" w:rsidR="00380C79" w:rsidRPr="000E4F8D" w:rsidRDefault="00380C79" w:rsidP="00380C79">
      <w:pPr>
        <w:pStyle w:val="NormalBold"/>
      </w:pPr>
      <w:r>
        <w:rPr>
          <w:rStyle w:val="HideTWBExt"/>
          <w:b w:val="0"/>
        </w:rPr>
        <w:t>&lt;/RepeatBlock-By&gt;</w:t>
      </w:r>
    </w:p>
    <w:p w14:paraId="0B4E0571"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B3376AC" w14:textId="77777777" w:rsidR="00380C79" w:rsidRPr="000E4F8D" w:rsidRDefault="00380C79" w:rsidP="00380C79">
      <w:pPr>
        <w:pStyle w:val="NormalBold"/>
      </w:pPr>
      <w:r>
        <w:rPr>
          <w:rStyle w:val="HideTWBExt"/>
          <w:b w:val="0"/>
        </w:rPr>
        <w:t>&lt;Article&gt;</w:t>
      </w:r>
      <w:r>
        <w:t>Bod 17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9CB4C47" w14:textId="77777777" w:rsidTr="004C2510">
        <w:trPr>
          <w:trHeight w:hRule="exact" w:val="240"/>
          <w:jc w:val="center"/>
        </w:trPr>
        <w:tc>
          <w:tcPr>
            <w:tcW w:w="9752" w:type="dxa"/>
            <w:gridSpan w:val="2"/>
            <w:tcBorders>
              <w:top w:val="nil"/>
              <w:left w:val="nil"/>
              <w:bottom w:val="nil"/>
              <w:right w:val="nil"/>
            </w:tcBorders>
          </w:tcPr>
          <w:p w14:paraId="105C8E49" w14:textId="77777777" w:rsidR="00380C79" w:rsidRPr="000E4F8D" w:rsidRDefault="00380C79" w:rsidP="004C2510"/>
        </w:tc>
      </w:tr>
      <w:tr w:rsidR="00380C79" w14:paraId="725E070E" w14:textId="77777777" w:rsidTr="004C2510">
        <w:trPr>
          <w:trHeight w:val="240"/>
          <w:jc w:val="center"/>
        </w:trPr>
        <w:tc>
          <w:tcPr>
            <w:tcW w:w="4876" w:type="dxa"/>
            <w:tcBorders>
              <w:top w:val="nil"/>
              <w:left w:val="nil"/>
              <w:bottom w:val="nil"/>
              <w:right w:val="nil"/>
            </w:tcBorders>
          </w:tcPr>
          <w:p w14:paraId="173A1DC2"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B944669" w14:textId="77777777" w:rsidR="00380C79" w:rsidRPr="000E4F8D" w:rsidRDefault="00380C79" w:rsidP="004C2510">
            <w:pPr>
              <w:pStyle w:val="AmColumnHeading"/>
            </w:pPr>
            <w:r>
              <w:t>Pozměňovací návrh</w:t>
            </w:r>
          </w:p>
        </w:tc>
      </w:tr>
      <w:tr w:rsidR="00380C79" w14:paraId="250FE7B5" w14:textId="77777777" w:rsidTr="004C2510">
        <w:trPr>
          <w:jc w:val="center"/>
        </w:trPr>
        <w:tc>
          <w:tcPr>
            <w:tcW w:w="4876" w:type="dxa"/>
            <w:tcBorders>
              <w:top w:val="nil"/>
              <w:left w:val="nil"/>
              <w:bottom w:val="nil"/>
              <w:right w:val="nil"/>
            </w:tcBorders>
          </w:tcPr>
          <w:p w14:paraId="1C4186EB" w14:textId="422B053D" w:rsidR="00380C79" w:rsidRPr="000E4F8D" w:rsidRDefault="00380C79" w:rsidP="004C2510">
            <w:pPr>
              <w:pStyle w:val="Normal6a"/>
            </w:pPr>
            <w:r>
              <w:t>17.</w:t>
            </w:r>
            <w:r>
              <w:tab/>
              <w:t>vybízí ukrajinskou vládu, aby přijala systémový přístup</w:t>
            </w:r>
            <w:r>
              <w:t xml:space="preserve"> k </w:t>
            </w:r>
            <w:r>
              <w:t>reformě veřejné správy</w:t>
            </w:r>
            <w:r>
              <w:t xml:space="preserve"> a </w:t>
            </w:r>
            <w:r>
              <w:t>řízení veřejných financí</w:t>
            </w:r>
            <w:r>
              <w:t xml:space="preserve"> a </w:t>
            </w:r>
            <w:r>
              <w:t>zajistila soulad se stávajícím plánem;</w:t>
            </w:r>
          </w:p>
        </w:tc>
        <w:tc>
          <w:tcPr>
            <w:tcW w:w="4876" w:type="dxa"/>
            <w:tcBorders>
              <w:top w:val="nil"/>
              <w:left w:val="nil"/>
              <w:bottom w:val="nil"/>
              <w:right w:val="nil"/>
            </w:tcBorders>
          </w:tcPr>
          <w:p w14:paraId="18E1AF54" w14:textId="424BA49C" w:rsidR="00380C79" w:rsidRPr="000E4F8D" w:rsidRDefault="00380C79" w:rsidP="004C2510">
            <w:pPr>
              <w:pStyle w:val="Normal6a"/>
            </w:pPr>
            <w:r>
              <w:t>17.</w:t>
            </w:r>
            <w:r>
              <w:tab/>
              <w:t>vybízí ukrajinskou vládu, aby přijala systémový přístup</w:t>
            </w:r>
            <w:r>
              <w:t xml:space="preserve"> k </w:t>
            </w:r>
            <w:r>
              <w:t>reformě veřejné správy</w:t>
            </w:r>
            <w:r>
              <w:t xml:space="preserve"> a </w:t>
            </w:r>
            <w:r>
              <w:t>řízení veřejných financí</w:t>
            </w:r>
            <w:r>
              <w:t xml:space="preserve"> a </w:t>
            </w:r>
            <w:r>
              <w:t xml:space="preserve">zajistila soulad se stávajícím plánem; </w:t>
            </w:r>
            <w:r>
              <w:rPr>
                <w:b/>
                <w:i/>
              </w:rPr>
              <w:t>vítá přijetí strategie pro reformu systému řízení veřejných financí na období 2026–2030</w:t>
            </w:r>
            <w:r>
              <w:rPr>
                <w:b/>
                <w:i/>
              </w:rPr>
              <w:t xml:space="preserve"> a </w:t>
            </w:r>
            <w:r>
              <w:rPr>
                <w:b/>
                <w:i/>
              </w:rPr>
              <w:t>vybízí</w:t>
            </w:r>
            <w:r>
              <w:rPr>
                <w:b/>
                <w:i/>
              </w:rPr>
              <w:t xml:space="preserve"> k </w:t>
            </w:r>
            <w:r>
              <w:rPr>
                <w:b/>
                <w:i/>
              </w:rPr>
              <w:t>urychlenému dokončení</w:t>
            </w:r>
            <w:r>
              <w:rPr>
                <w:b/>
                <w:i/>
              </w:rPr>
              <w:t xml:space="preserve"> a </w:t>
            </w:r>
            <w:r>
              <w:rPr>
                <w:b/>
                <w:i/>
              </w:rPr>
              <w:t>přijetí strategie pro reformu veřejné správy na období 2026–2030;</w:t>
            </w:r>
          </w:p>
        </w:tc>
      </w:tr>
    </w:tbl>
    <w:p w14:paraId="6E38DB73"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647BCAC" w14:textId="77777777" w:rsidR="00380C79" w:rsidRPr="000E4F8D" w:rsidRDefault="00380C79" w:rsidP="00380C79">
      <w:r>
        <w:rPr>
          <w:rStyle w:val="HideTWBExt"/>
        </w:rPr>
        <w:t>&lt;/Amend&gt;</w:t>
      </w:r>
    </w:p>
    <w:p w14:paraId="242D590C"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426</w:t>
      </w:r>
      <w:r>
        <w:rPr>
          <w:rStyle w:val="HideTWBExt"/>
          <w:b w:val="0"/>
        </w:rPr>
        <w:t>&lt;/NumAm&gt;</w:t>
      </w:r>
    </w:p>
    <w:p w14:paraId="7ABDDC1A" w14:textId="77777777" w:rsidR="00380C79" w:rsidRPr="000E4F8D" w:rsidRDefault="00380C79" w:rsidP="00380C79">
      <w:pPr>
        <w:pStyle w:val="NormalBold"/>
      </w:pPr>
      <w:r>
        <w:rPr>
          <w:rStyle w:val="HideTWBExt"/>
          <w:b w:val="0"/>
        </w:rPr>
        <w:t>&lt;RepeatBlock-By&gt;&lt;Members&gt;</w:t>
      </w:r>
      <w:r>
        <w:t>Sebastian Tynkkynen</w:t>
      </w:r>
      <w:r>
        <w:rPr>
          <w:rStyle w:val="HideTWBExt"/>
          <w:b w:val="0"/>
        </w:rPr>
        <w:t>&lt;/Members&gt;</w:t>
      </w:r>
    </w:p>
    <w:p w14:paraId="60B1BADE" w14:textId="77777777" w:rsidR="00380C79" w:rsidRPr="000E4F8D" w:rsidRDefault="00380C79" w:rsidP="00380C79">
      <w:pPr>
        <w:pStyle w:val="NormalBold"/>
      </w:pPr>
      <w:r>
        <w:rPr>
          <w:rStyle w:val="HideTWBExt"/>
          <w:b w:val="0"/>
        </w:rPr>
        <w:t>&lt;/RepeatBlock-By&gt;</w:t>
      </w:r>
    </w:p>
    <w:p w14:paraId="1D5AC65E"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3E78D752" w14:textId="77777777" w:rsidR="00380C79" w:rsidRPr="000E4F8D" w:rsidRDefault="00380C79" w:rsidP="00380C79">
      <w:pPr>
        <w:pStyle w:val="NormalBold"/>
      </w:pPr>
      <w:r>
        <w:rPr>
          <w:rStyle w:val="HideTWBExt"/>
          <w:b w:val="0"/>
        </w:rPr>
        <w:t>&lt;Article&gt;</w:t>
      </w:r>
      <w:r>
        <w:t>Bod 17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8E6D140" w14:textId="77777777" w:rsidTr="004C2510">
        <w:trPr>
          <w:trHeight w:hRule="exact" w:val="240"/>
          <w:jc w:val="center"/>
        </w:trPr>
        <w:tc>
          <w:tcPr>
            <w:tcW w:w="9752" w:type="dxa"/>
            <w:gridSpan w:val="2"/>
            <w:tcBorders>
              <w:top w:val="nil"/>
              <w:left w:val="nil"/>
              <w:bottom w:val="nil"/>
              <w:right w:val="nil"/>
            </w:tcBorders>
          </w:tcPr>
          <w:p w14:paraId="3CE93018" w14:textId="77777777" w:rsidR="00380C79" w:rsidRPr="000E4F8D" w:rsidRDefault="00380C79" w:rsidP="004C2510"/>
        </w:tc>
      </w:tr>
      <w:tr w:rsidR="00380C79" w14:paraId="69B0018D" w14:textId="77777777" w:rsidTr="004C2510">
        <w:trPr>
          <w:trHeight w:val="240"/>
          <w:jc w:val="center"/>
        </w:trPr>
        <w:tc>
          <w:tcPr>
            <w:tcW w:w="4876" w:type="dxa"/>
            <w:tcBorders>
              <w:top w:val="nil"/>
              <w:left w:val="nil"/>
              <w:bottom w:val="nil"/>
              <w:right w:val="nil"/>
            </w:tcBorders>
          </w:tcPr>
          <w:p w14:paraId="29F6577F"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A877568" w14:textId="77777777" w:rsidR="00380C79" w:rsidRPr="000E4F8D" w:rsidRDefault="00380C79" w:rsidP="004C2510">
            <w:pPr>
              <w:pStyle w:val="AmColumnHeading"/>
            </w:pPr>
            <w:r>
              <w:t>Pozměňovací návrh</w:t>
            </w:r>
          </w:p>
        </w:tc>
      </w:tr>
      <w:tr w:rsidR="00380C79" w14:paraId="0B04F489" w14:textId="77777777" w:rsidTr="004C2510">
        <w:trPr>
          <w:jc w:val="center"/>
        </w:trPr>
        <w:tc>
          <w:tcPr>
            <w:tcW w:w="4876" w:type="dxa"/>
            <w:tcBorders>
              <w:top w:val="nil"/>
              <w:left w:val="nil"/>
              <w:bottom w:val="nil"/>
              <w:right w:val="nil"/>
            </w:tcBorders>
          </w:tcPr>
          <w:p w14:paraId="20387835" w14:textId="19A24629" w:rsidR="00380C79" w:rsidRPr="000E4F8D" w:rsidRDefault="00380C79" w:rsidP="004C2510">
            <w:pPr>
              <w:pStyle w:val="Normal6a"/>
            </w:pPr>
            <w:r>
              <w:t>17.</w:t>
            </w:r>
            <w:r>
              <w:tab/>
              <w:t>vybízí ukrajinskou vládu, aby přijala systémový přístup</w:t>
            </w:r>
            <w:r>
              <w:t xml:space="preserve"> k </w:t>
            </w:r>
            <w:r>
              <w:t>reformě veřejné správy</w:t>
            </w:r>
            <w:r>
              <w:t xml:space="preserve"> a </w:t>
            </w:r>
            <w:r>
              <w:t>řízení veřejných financí</w:t>
            </w:r>
            <w:r>
              <w:t xml:space="preserve"> a </w:t>
            </w:r>
            <w:r>
              <w:t>zajistila soulad se stávajícím plánem;</w:t>
            </w:r>
          </w:p>
        </w:tc>
        <w:tc>
          <w:tcPr>
            <w:tcW w:w="4876" w:type="dxa"/>
            <w:tcBorders>
              <w:top w:val="nil"/>
              <w:left w:val="nil"/>
              <w:bottom w:val="nil"/>
              <w:right w:val="nil"/>
            </w:tcBorders>
          </w:tcPr>
          <w:p w14:paraId="31685801" w14:textId="677BE0C4" w:rsidR="00380C79" w:rsidRPr="000E4F8D" w:rsidRDefault="00380C79" w:rsidP="004C2510">
            <w:pPr>
              <w:pStyle w:val="Normal6a"/>
            </w:pPr>
            <w:r>
              <w:t>17.</w:t>
            </w:r>
            <w:r>
              <w:tab/>
              <w:t>vybízí ukrajinskou vládu, aby přijala systémový přístup</w:t>
            </w:r>
            <w:r>
              <w:t xml:space="preserve"> k </w:t>
            </w:r>
            <w:r>
              <w:t>reformě</w:t>
            </w:r>
            <w:r>
              <w:t xml:space="preserve"> a </w:t>
            </w:r>
            <w:r>
              <w:rPr>
                <w:b/>
                <w:i/>
              </w:rPr>
              <w:t>účinnosti</w:t>
            </w:r>
            <w:r>
              <w:t xml:space="preserve"> veřejné správy</w:t>
            </w:r>
            <w:r>
              <w:t xml:space="preserve"> a </w:t>
            </w:r>
            <w:r>
              <w:t>řízení veřejných financí</w:t>
            </w:r>
            <w:r>
              <w:t xml:space="preserve"> a </w:t>
            </w:r>
            <w:r>
              <w:t>zajistila soulad se stávajícím plánem;</w:t>
            </w:r>
          </w:p>
        </w:tc>
      </w:tr>
    </w:tbl>
    <w:p w14:paraId="5825DAE6"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{FI}</w:t>
      </w:r>
      <w:r w:rsidRPr="000E4F8D">
        <w:t>fi</w:t>
      </w:r>
      <w:r w:rsidRPr="000E4F8D">
        <w:rPr>
          <w:rStyle w:val="HideTWBExt"/>
        </w:rPr>
        <w:t>&lt;/Original&gt;</w:t>
      </w:r>
    </w:p>
    <w:p w14:paraId="3F4B8D0F" w14:textId="77777777" w:rsidR="00380C79" w:rsidRPr="000E4F8D" w:rsidRDefault="00380C79" w:rsidP="00380C79">
      <w:r>
        <w:rPr>
          <w:rStyle w:val="HideTWBExt"/>
        </w:rPr>
        <w:t>&lt;/Amend&gt;</w:t>
      </w:r>
    </w:p>
    <w:p w14:paraId="76CB2BBC"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427</w:t>
      </w:r>
      <w:r>
        <w:rPr>
          <w:rStyle w:val="HideTWBExt"/>
          <w:b w:val="0"/>
        </w:rPr>
        <w:t>&lt;/NumAm&gt;</w:t>
      </w:r>
    </w:p>
    <w:p w14:paraId="6B59D4DD" w14:textId="77777777" w:rsidR="00380C79" w:rsidRPr="000E4F8D" w:rsidRDefault="00380C79" w:rsidP="00380C79">
      <w:pPr>
        <w:pStyle w:val="NormalBold"/>
      </w:pPr>
      <w:r>
        <w:rPr>
          <w:rStyle w:val="HideTWBExt"/>
          <w:b w:val="0"/>
        </w:rPr>
        <w:t>&lt;RepeatBlock-By&gt;&lt;Members&gt;</w:t>
      </w:r>
      <w:r>
        <w:t>Villy Søvndal</w:t>
      </w:r>
      <w:r>
        <w:rPr>
          <w:rStyle w:val="HideTWBExt"/>
          <w:b w:val="0"/>
        </w:rPr>
        <w:t>&lt;/Members&gt;</w:t>
      </w:r>
    </w:p>
    <w:p w14:paraId="70480F01" w14:textId="77777777" w:rsidR="00380C79" w:rsidRPr="000E4F8D" w:rsidRDefault="00380C79" w:rsidP="00380C79">
      <w:r>
        <w:rPr>
          <w:rStyle w:val="HideTWBExt"/>
        </w:rPr>
        <w:t>&lt;AuNomDe&gt;</w:t>
      </w:r>
      <w:r>
        <w:rPr>
          <w:rStyle w:val="HideTWBInt"/>
        </w:rPr>
        <w:t>{Verts/ALE}</w:t>
      </w:r>
      <w:r>
        <w:t>za skupinu Verts/ALE</w:t>
      </w:r>
      <w:r>
        <w:rPr>
          <w:rStyle w:val="HideTWBExt"/>
        </w:rPr>
        <w:t>&lt;/AuNomDe&gt;</w:t>
      </w:r>
    </w:p>
    <w:p w14:paraId="177488C9" w14:textId="77777777" w:rsidR="00380C79" w:rsidRPr="000E4F8D" w:rsidRDefault="00380C79" w:rsidP="00380C79">
      <w:pPr>
        <w:pStyle w:val="NormalBold"/>
      </w:pPr>
      <w:r>
        <w:rPr>
          <w:rStyle w:val="HideTWBExt"/>
          <w:b w:val="0"/>
        </w:rPr>
        <w:t>&lt;/RepeatBlock-By&gt;</w:t>
      </w:r>
    </w:p>
    <w:p w14:paraId="6CB03E64"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0566515" w14:textId="77777777" w:rsidR="00380C79" w:rsidRPr="000E4F8D" w:rsidRDefault="00380C79" w:rsidP="00380C79">
      <w:pPr>
        <w:pStyle w:val="NormalBold"/>
      </w:pPr>
      <w:r>
        <w:rPr>
          <w:rStyle w:val="HideTWBExt"/>
          <w:b w:val="0"/>
        </w:rPr>
        <w:t>&lt;Article&gt;</w:t>
      </w:r>
      <w:r>
        <w:t>Bod 18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984A25D" w14:textId="77777777" w:rsidTr="004C2510">
        <w:trPr>
          <w:trHeight w:hRule="exact" w:val="240"/>
          <w:jc w:val="center"/>
        </w:trPr>
        <w:tc>
          <w:tcPr>
            <w:tcW w:w="9752" w:type="dxa"/>
            <w:gridSpan w:val="2"/>
            <w:tcBorders>
              <w:top w:val="nil"/>
              <w:left w:val="nil"/>
              <w:bottom w:val="nil"/>
              <w:right w:val="nil"/>
            </w:tcBorders>
          </w:tcPr>
          <w:p w14:paraId="4D70C00D" w14:textId="77777777" w:rsidR="00380C79" w:rsidRPr="000E4F8D" w:rsidRDefault="00380C79" w:rsidP="004C2510"/>
        </w:tc>
      </w:tr>
      <w:tr w:rsidR="00380C79" w14:paraId="1E06855E" w14:textId="77777777" w:rsidTr="004C2510">
        <w:trPr>
          <w:trHeight w:val="240"/>
          <w:jc w:val="center"/>
        </w:trPr>
        <w:tc>
          <w:tcPr>
            <w:tcW w:w="4876" w:type="dxa"/>
            <w:tcBorders>
              <w:top w:val="nil"/>
              <w:left w:val="nil"/>
              <w:bottom w:val="nil"/>
              <w:right w:val="nil"/>
            </w:tcBorders>
          </w:tcPr>
          <w:p w14:paraId="7055BC59"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4279832" w14:textId="77777777" w:rsidR="00380C79" w:rsidRPr="000E4F8D" w:rsidRDefault="00380C79" w:rsidP="004C2510">
            <w:pPr>
              <w:pStyle w:val="AmColumnHeading"/>
            </w:pPr>
            <w:r>
              <w:t>Pozměňovací návrh</w:t>
            </w:r>
          </w:p>
        </w:tc>
      </w:tr>
      <w:tr w:rsidR="00380C79" w14:paraId="754D56E6" w14:textId="77777777" w:rsidTr="004C2510">
        <w:trPr>
          <w:jc w:val="center"/>
        </w:trPr>
        <w:tc>
          <w:tcPr>
            <w:tcW w:w="4876" w:type="dxa"/>
            <w:tcBorders>
              <w:top w:val="nil"/>
              <w:left w:val="nil"/>
              <w:bottom w:val="nil"/>
              <w:right w:val="nil"/>
            </w:tcBorders>
          </w:tcPr>
          <w:p w14:paraId="7B371A65" w14:textId="5C61B73D" w:rsidR="00380C79" w:rsidRPr="000E4F8D" w:rsidRDefault="00380C79" w:rsidP="004C2510">
            <w:pPr>
              <w:pStyle w:val="Normal6a"/>
            </w:pPr>
            <w:r>
              <w:t>18.</w:t>
            </w:r>
            <w:r>
              <w:tab/>
              <w:t xml:space="preserve">vítá </w:t>
            </w:r>
            <w:r>
              <w:rPr>
                <w:b/>
                <w:i/>
              </w:rPr>
              <w:t>úspěšnou reformu</w:t>
            </w:r>
            <w:r>
              <w:t xml:space="preserve"> ukrajinského Úřadu pro hospodářskou bezpečnost</w:t>
            </w:r>
            <w:r>
              <w:t xml:space="preserve"> a </w:t>
            </w:r>
            <w:r>
              <w:t>jeho Agentury pro vymáhání</w:t>
            </w:r>
            <w:r>
              <w:t xml:space="preserve"> a </w:t>
            </w:r>
            <w:r>
              <w:t>správu majetku;</w:t>
            </w:r>
          </w:p>
        </w:tc>
        <w:tc>
          <w:tcPr>
            <w:tcW w:w="4876" w:type="dxa"/>
            <w:tcBorders>
              <w:top w:val="nil"/>
              <w:left w:val="nil"/>
              <w:bottom w:val="nil"/>
              <w:right w:val="nil"/>
            </w:tcBorders>
          </w:tcPr>
          <w:p w14:paraId="0BFC9E30" w14:textId="0B60E00D" w:rsidR="00380C79" w:rsidRPr="000E4F8D" w:rsidRDefault="00380C79" w:rsidP="004C2510">
            <w:pPr>
              <w:pStyle w:val="Normal6a"/>
            </w:pPr>
            <w:r>
              <w:t>18.</w:t>
            </w:r>
            <w:r>
              <w:tab/>
              <w:t xml:space="preserve">vítá </w:t>
            </w:r>
            <w:r>
              <w:rPr>
                <w:b/>
                <w:i/>
              </w:rPr>
              <w:t>pokrok, kterého bylo dosaženo při reformě</w:t>
            </w:r>
            <w:r>
              <w:t xml:space="preserve"> ukrajinského Úřadu pro hospodářskou bezpečnost</w:t>
            </w:r>
            <w:r>
              <w:t xml:space="preserve"> a </w:t>
            </w:r>
            <w:r>
              <w:t>jeho Agentury pro vymáhání</w:t>
            </w:r>
            <w:r>
              <w:t xml:space="preserve"> a </w:t>
            </w:r>
            <w:r>
              <w:t>správu majetku;</w:t>
            </w:r>
          </w:p>
        </w:tc>
      </w:tr>
    </w:tbl>
    <w:p w14:paraId="330BAFFD"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26B4F41" w14:textId="77777777" w:rsidR="00380C79" w:rsidRPr="000E4F8D" w:rsidRDefault="00380C79" w:rsidP="00380C79">
      <w:r>
        <w:rPr>
          <w:rStyle w:val="HideTWBExt"/>
        </w:rPr>
        <w:t>&lt;/Amend&gt;</w:t>
      </w:r>
    </w:p>
    <w:p w14:paraId="15EF08E1"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428</w:t>
      </w:r>
      <w:r>
        <w:rPr>
          <w:rStyle w:val="HideTWBExt"/>
          <w:b w:val="0"/>
        </w:rPr>
        <w:t>&lt;/NumAm&gt;</w:t>
      </w:r>
    </w:p>
    <w:p w14:paraId="0E345311"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086376EA" w14:textId="77777777" w:rsidR="00380C79" w:rsidRPr="000E4F8D" w:rsidRDefault="00380C79" w:rsidP="00380C79">
      <w:pPr>
        <w:pStyle w:val="NormalBold"/>
      </w:pPr>
      <w:r>
        <w:rPr>
          <w:rStyle w:val="HideTWBExt"/>
          <w:b w:val="0"/>
        </w:rPr>
        <w:t>&lt;/RepeatBlock-By&gt;</w:t>
      </w:r>
    </w:p>
    <w:p w14:paraId="6AD5AA46"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1F23345" w14:textId="77777777" w:rsidR="00380C79" w:rsidRPr="000E4F8D" w:rsidRDefault="00380C79" w:rsidP="00380C79">
      <w:pPr>
        <w:pStyle w:val="NormalBold"/>
      </w:pPr>
      <w:r>
        <w:rPr>
          <w:rStyle w:val="HideTWBExt"/>
          <w:b w:val="0"/>
        </w:rPr>
        <w:t>&lt;Article&gt;</w:t>
      </w:r>
      <w:r>
        <w:t>Bod 18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6849CD9" w14:textId="77777777" w:rsidTr="004C2510">
        <w:trPr>
          <w:trHeight w:hRule="exact" w:val="240"/>
          <w:jc w:val="center"/>
        </w:trPr>
        <w:tc>
          <w:tcPr>
            <w:tcW w:w="9752" w:type="dxa"/>
            <w:gridSpan w:val="2"/>
            <w:tcBorders>
              <w:top w:val="nil"/>
              <w:left w:val="nil"/>
              <w:bottom w:val="nil"/>
              <w:right w:val="nil"/>
            </w:tcBorders>
          </w:tcPr>
          <w:p w14:paraId="63A5B103" w14:textId="77777777" w:rsidR="00380C79" w:rsidRPr="000E4F8D" w:rsidRDefault="00380C79" w:rsidP="004C2510"/>
        </w:tc>
      </w:tr>
      <w:tr w:rsidR="00380C79" w14:paraId="76D06527" w14:textId="77777777" w:rsidTr="004C2510">
        <w:trPr>
          <w:trHeight w:val="240"/>
          <w:jc w:val="center"/>
        </w:trPr>
        <w:tc>
          <w:tcPr>
            <w:tcW w:w="4876" w:type="dxa"/>
            <w:tcBorders>
              <w:top w:val="nil"/>
              <w:left w:val="nil"/>
              <w:bottom w:val="nil"/>
              <w:right w:val="nil"/>
            </w:tcBorders>
          </w:tcPr>
          <w:p w14:paraId="08822C18"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04E2407B" w14:textId="77777777" w:rsidR="00380C79" w:rsidRPr="000E4F8D" w:rsidRDefault="00380C79" w:rsidP="004C2510">
            <w:pPr>
              <w:pStyle w:val="AmColumnHeading"/>
            </w:pPr>
            <w:r>
              <w:t>Pozměňovací návrh</w:t>
            </w:r>
          </w:p>
        </w:tc>
      </w:tr>
      <w:tr w:rsidR="00380C79" w14:paraId="4CAC7641" w14:textId="77777777" w:rsidTr="004C2510">
        <w:trPr>
          <w:jc w:val="center"/>
        </w:trPr>
        <w:tc>
          <w:tcPr>
            <w:tcW w:w="4876" w:type="dxa"/>
            <w:tcBorders>
              <w:top w:val="nil"/>
              <w:left w:val="nil"/>
              <w:bottom w:val="nil"/>
              <w:right w:val="nil"/>
            </w:tcBorders>
          </w:tcPr>
          <w:p w14:paraId="33C58B65" w14:textId="467706E9" w:rsidR="00380C79" w:rsidRPr="000E4F8D" w:rsidRDefault="00380C79" w:rsidP="004C2510">
            <w:pPr>
              <w:pStyle w:val="Normal6a"/>
            </w:pPr>
            <w:r>
              <w:t>18.</w:t>
            </w:r>
            <w:r>
              <w:tab/>
              <w:t>vítá úspěšnou reformu ukrajinského Úřadu pro hospodářskou bezpečnost</w:t>
            </w:r>
            <w:r>
              <w:t xml:space="preserve"> a </w:t>
            </w:r>
            <w:r>
              <w:t>jeho Agentury pro vymáhání</w:t>
            </w:r>
            <w:r>
              <w:t xml:space="preserve"> a </w:t>
            </w:r>
            <w:r>
              <w:t>správu majetku;</w:t>
            </w:r>
          </w:p>
        </w:tc>
        <w:tc>
          <w:tcPr>
            <w:tcW w:w="4876" w:type="dxa"/>
            <w:tcBorders>
              <w:top w:val="nil"/>
              <w:left w:val="nil"/>
              <w:bottom w:val="nil"/>
              <w:right w:val="nil"/>
            </w:tcBorders>
          </w:tcPr>
          <w:p w14:paraId="3C816FD8" w14:textId="4B838F58" w:rsidR="00380C79" w:rsidRPr="000E4F8D" w:rsidRDefault="00380C79" w:rsidP="004C2510">
            <w:pPr>
              <w:pStyle w:val="Normal6a"/>
            </w:pPr>
            <w:r>
              <w:t>18.</w:t>
            </w:r>
            <w:r>
              <w:tab/>
              <w:t>vítá úspěšnou reformu ukrajinského Úřadu pro hospodářskou bezpečnost</w:t>
            </w:r>
            <w:r>
              <w:t xml:space="preserve"> a </w:t>
            </w:r>
            <w:r>
              <w:t>jeho Agentury pro vymáhání</w:t>
            </w:r>
            <w:r>
              <w:t xml:space="preserve"> a </w:t>
            </w:r>
            <w:r>
              <w:t xml:space="preserve">správu majetku; </w:t>
            </w:r>
            <w:r>
              <w:rPr>
                <w:b/>
                <w:i/>
              </w:rPr>
              <w:t>naléhavě vyzývá Ukrajinu, aby dokončila přijímání nezbytných vyhlášek</w:t>
            </w:r>
            <w:r>
              <w:rPr>
                <w:b/>
                <w:i/>
              </w:rPr>
              <w:t xml:space="preserve"> s </w:t>
            </w:r>
            <w:r>
              <w:rPr>
                <w:b/>
                <w:i/>
              </w:rPr>
              <w:t>cílem plně provést reformu Agentury pro vymáhání</w:t>
            </w:r>
            <w:r>
              <w:rPr>
                <w:b/>
                <w:i/>
              </w:rPr>
              <w:t xml:space="preserve"> a </w:t>
            </w:r>
            <w:r>
              <w:rPr>
                <w:b/>
                <w:i/>
              </w:rPr>
              <w:t>správu majetku (ARMA);</w:t>
            </w:r>
          </w:p>
        </w:tc>
      </w:tr>
    </w:tbl>
    <w:p w14:paraId="0F416BB7"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BCE05A0" w14:textId="77777777" w:rsidR="00380C79" w:rsidRPr="000E4F8D" w:rsidRDefault="00380C79" w:rsidP="00380C79">
      <w:r>
        <w:rPr>
          <w:rStyle w:val="HideTWBExt"/>
        </w:rPr>
        <w:t>&lt;/Amend&gt;</w:t>
      </w:r>
    </w:p>
    <w:p w14:paraId="1A6C40A9"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429</w:t>
      </w:r>
      <w:r>
        <w:rPr>
          <w:rStyle w:val="HideTWBExt"/>
          <w:b w:val="0"/>
        </w:rPr>
        <w:t>&lt;/NumAm&gt;</w:t>
      </w:r>
    </w:p>
    <w:p w14:paraId="45F9423A" w14:textId="77777777" w:rsidR="00380C79" w:rsidRPr="000E4F8D" w:rsidRDefault="00380C79" w:rsidP="00380C79">
      <w:pPr>
        <w:pStyle w:val="NormalBold"/>
      </w:pPr>
      <w:r>
        <w:rPr>
          <w:rStyle w:val="HideTWBExt"/>
          <w:b w:val="0"/>
        </w:rPr>
        <w:t>&lt;RepeatBlock-By&gt;&lt;Members&gt;</w:t>
      </w:r>
      <w:r>
        <w:t>Petras Auštrevičius, Dan Barna, Hilde Vautmans, Lucia Yar, Marie-Agnes Strack-Zimmermann, Urmas Paet, Malik Azmani, Nathalie Loiseau, Michał Kobosko</w:t>
      </w:r>
      <w:r>
        <w:rPr>
          <w:rStyle w:val="HideTWBExt"/>
          <w:b w:val="0"/>
        </w:rPr>
        <w:t>&lt;/Members&gt;</w:t>
      </w:r>
    </w:p>
    <w:p w14:paraId="066E72B5" w14:textId="77777777" w:rsidR="00380C79" w:rsidRPr="000E4F8D" w:rsidRDefault="00380C79" w:rsidP="00380C79">
      <w:pPr>
        <w:pStyle w:val="NormalBold"/>
      </w:pPr>
      <w:r>
        <w:rPr>
          <w:rStyle w:val="HideTWBExt"/>
          <w:b w:val="0"/>
        </w:rPr>
        <w:t>&lt;/RepeatBlock-By&gt;</w:t>
      </w:r>
    </w:p>
    <w:p w14:paraId="56332FBE"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4BB6963" w14:textId="20D0C5A7" w:rsidR="00380C79" w:rsidRPr="000E4F8D" w:rsidRDefault="00380C79" w:rsidP="00380C79">
      <w:pPr>
        <w:pStyle w:val="NormalBold"/>
      </w:pPr>
      <w:r>
        <w:rPr>
          <w:rStyle w:val="HideTWBExt"/>
          <w:b w:val="0"/>
        </w:rPr>
        <w:t>&lt;Article&gt;</w:t>
      </w:r>
      <w:r>
        <w:t>Bod 18</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6FC2140" w14:textId="77777777" w:rsidTr="004C2510">
        <w:trPr>
          <w:trHeight w:hRule="exact" w:val="240"/>
          <w:jc w:val="center"/>
        </w:trPr>
        <w:tc>
          <w:tcPr>
            <w:tcW w:w="9752" w:type="dxa"/>
            <w:gridSpan w:val="2"/>
            <w:tcBorders>
              <w:top w:val="nil"/>
              <w:left w:val="nil"/>
              <w:bottom w:val="nil"/>
              <w:right w:val="nil"/>
            </w:tcBorders>
          </w:tcPr>
          <w:p w14:paraId="24C6BAE1" w14:textId="77777777" w:rsidR="00380C79" w:rsidRPr="000E4F8D" w:rsidRDefault="00380C79" w:rsidP="004C2510"/>
        </w:tc>
      </w:tr>
      <w:tr w:rsidR="00380C79" w14:paraId="01A6B714" w14:textId="77777777" w:rsidTr="004C2510">
        <w:trPr>
          <w:trHeight w:val="240"/>
          <w:jc w:val="center"/>
        </w:trPr>
        <w:tc>
          <w:tcPr>
            <w:tcW w:w="4876" w:type="dxa"/>
            <w:tcBorders>
              <w:top w:val="nil"/>
              <w:left w:val="nil"/>
              <w:bottom w:val="nil"/>
              <w:right w:val="nil"/>
            </w:tcBorders>
          </w:tcPr>
          <w:p w14:paraId="41949A72"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7CF5ED8A" w14:textId="77777777" w:rsidR="00380C79" w:rsidRPr="000E4F8D" w:rsidRDefault="00380C79" w:rsidP="004C2510">
            <w:pPr>
              <w:pStyle w:val="AmColumnHeading"/>
            </w:pPr>
            <w:r>
              <w:t>Pozměňovací návrh</w:t>
            </w:r>
          </w:p>
        </w:tc>
      </w:tr>
      <w:tr w:rsidR="00380C79" w14:paraId="0EE9339A" w14:textId="77777777" w:rsidTr="004C2510">
        <w:trPr>
          <w:jc w:val="center"/>
        </w:trPr>
        <w:tc>
          <w:tcPr>
            <w:tcW w:w="4876" w:type="dxa"/>
            <w:tcBorders>
              <w:top w:val="nil"/>
              <w:left w:val="nil"/>
              <w:bottom w:val="nil"/>
              <w:right w:val="nil"/>
            </w:tcBorders>
          </w:tcPr>
          <w:p w14:paraId="73CA3C20" w14:textId="77777777" w:rsidR="00380C79" w:rsidRPr="000E4F8D" w:rsidRDefault="00380C79" w:rsidP="004C2510">
            <w:pPr>
              <w:pStyle w:val="Normal6a"/>
            </w:pPr>
          </w:p>
        </w:tc>
        <w:tc>
          <w:tcPr>
            <w:tcW w:w="4876" w:type="dxa"/>
            <w:tcBorders>
              <w:top w:val="nil"/>
              <w:left w:val="nil"/>
              <w:bottom w:val="nil"/>
              <w:right w:val="nil"/>
            </w:tcBorders>
          </w:tcPr>
          <w:p w14:paraId="30718ADE" w14:textId="5CE108FE" w:rsidR="00380C79" w:rsidRPr="000E4F8D" w:rsidRDefault="00380C79" w:rsidP="004C2510">
            <w:pPr>
              <w:pStyle w:val="Normal6a"/>
            </w:pPr>
            <w:r>
              <w:rPr>
                <w:b/>
                <w:i/>
              </w:rPr>
              <w:t>18a.</w:t>
            </w:r>
            <w:r>
              <w:tab/>
            </w:r>
            <w:r>
              <w:rPr>
                <w:b/>
                <w:i/>
              </w:rPr>
              <w:t>vybízí Ukrajinu, aby pokračovala</w:t>
            </w:r>
            <w:r>
              <w:rPr>
                <w:b/>
                <w:i/>
              </w:rPr>
              <w:t xml:space="preserve"> v </w:t>
            </w:r>
            <w:r>
              <w:rPr>
                <w:b/>
                <w:i/>
              </w:rPr>
              <w:t>úsilí směřujícímu</w:t>
            </w:r>
            <w:r>
              <w:rPr>
                <w:b/>
                <w:i/>
              </w:rPr>
              <w:t xml:space="preserve"> k </w:t>
            </w:r>
            <w:r>
              <w:rPr>
                <w:b/>
                <w:i/>
              </w:rPr>
              <w:t>začlenění do jednotného trhu EU, které přináší hospodářské výhody oběma stranám, Ukrajině</w:t>
            </w:r>
            <w:r>
              <w:rPr>
                <w:b/>
                <w:i/>
              </w:rPr>
              <w:t xml:space="preserve"> i </w:t>
            </w:r>
            <w:r>
              <w:rPr>
                <w:b/>
                <w:i/>
              </w:rPr>
              <w:t>členským státům; doporučuje, aby se řídila deseti prioritami uvedenými</w:t>
            </w:r>
            <w:r>
              <w:rPr>
                <w:b/>
                <w:i/>
              </w:rPr>
              <w:t xml:space="preserve"> v </w:t>
            </w:r>
            <w:r>
              <w:rPr>
                <w:b/>
                <w:i/>
              </w:rPr>
              <w:t>prioritním akčním plánu prohloubené</w:t>
            </w:r>
            <w:r>
              <w:rPr>
                <w:b/>
                <w:i/>
              </w:rPr>
              <w:t xml:space="preserve"> a </w:t>
            </w:r>
            <w:r>
              <w:rPr>
                <w:b/>
                <w:i/>
              </w:rPr>
              <w:t>komplexní zóny volného obchodu mezi EU</w:t>
            </w:r>
            <w:r>
              <w:rPr>
                <w:b/>
                <w:i/>
              </w:rPr>
              <w:t xml:space="preserve"> a </w:t>
            </w:r>
            <w:r>
              <w:rPr>
                <w:b/>
                <w:i/>
              </w:rPr>
              <w:t>Ukrajinou; vítá skutečnost, že Ukrajina</w:t>
            </w:r>
            <w:r>
              <w:rPr>
                <w:b/>
                <w:i/>
              </w:rPr>
              <w:t xml:space="preserve"> v </w:t>
            </w:r>
            <w:r>
              <w:rPr>
                <w:b/>
                <w:i/>
              </w:rPr>
              <w:t>lednu 2026 přistoupila</w:t>
            </w:r>
            <w:r>
              <w:rPr>
                <w:b/>
                <w:i/>
              </w:rPr>
              <w:t xml:space="preserve"> k </w:t>
            </w:r>
            <w:r>
              <w:rPr>
                <w:b/>
                <w:i/>
              </w:rPr>
              <w:t>roamingu za domácích podmínek, který ukrajinským obyvatelům poskytne jeden</w:t>
            </w:r>
            <w:r>
              <w:rPr>
                <w:b/>
                <w:i/>
              </w:rPr>
              <w:t xml:space="preserve"> z </w:t>
            </w:r>
            <w:r>
              <w:rPr>
                <w:b/>
                <w:i/>
              </w:rPr>
              <w:t>nejkonkrétnějších</w:t>
            </w:r>
            <w:r>
              <w:rPr>
                <w:b/>
                <w:i/>
              </w:rPr>
              <w:t xml:space="preserve"> a </w:t>
            </w:r>
            <w:r>
              <w:rPr>
                <w:b/>
                <w:i/>
              </w:rPr>
              <w:t>bezprostředně pociťovaných přínosů během procesu přistoupení jejich země</w:t>
            </w:r>
            <w:r>
              <w:rPr>
                <w:b/>
                <w:i/>
              </w:rPr>
              <w:t xml:space="preserve"> k </w:t>
            </w:r>
            <w:r>
              <w:rPr>
                <w:b/>
                <w:i/>
              </w:rPr>
              <w:t>EU;</w:t>
            </w:r>
          </w:p>
        </w:tc>
      </w:tr>
    </w:tbl>
    <w:p w14:paraId="236D6354"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68852D3" w14:textId="77777777" w:rsidR="00380C79" w:rsidRPr="000E4F8D" w:rsidRDefault="00380C79" w:rsidP="00380C79">
      <w:r>
        <w:rPr>
          <w:rStyle w:val="HideTWBExt"/>
        </w:rPr>
        <w:t>&lt;/Amend&gt;</w:t>
      </w:r>
    </w:p>
    <w:p w14:paraId="002642B4"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430</w:t>
      </w:r>
      <w:r>
        <w:rPr>
          <w:rStyle w:val="HideTWBExt"/>
          <w:b w:val="0"/>
        </w:rPr>
        <w:t>&lt;/NumAm&gt;</w:t>
      </w:r>
    </w:p>
    <w:p w14:paraId="56D9B0E8"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786492FD" w14:textId="77777777" w:rsidR="00380C79" w:rsidRPr="000E4F8D" w:rsidRDefault="00380C79" w:rsidP="00380C79">
      <w:pPr>
        <w:pStyle w:val="NormalBold"/>
      </w:pPr>
      <w:r>
        <w:rPr>
          <w:rStyle w:val="HideTWBExt"/>
          <w:b w:val="0"/>
        </w:rPr>
        <w:t>&lt;/RepeatBlock-By&gt;</w:t>
      </w:r>
    </w:p>
    <w:p w14:paraId="4567F2EA"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3FDED05A" w14:textId="16E51E5A" w:rsidR="00380C79" w:rsidRPr="000E4F8D" w:rsidRDefault="00380C79" w:rsidP="00380C79">
      <w:pPr>
        <w:pStyle w:val="NormalBold"/>
      </w:pPr>
      <w:r>
        <w:rPr>
          <w:rStyle w:val="HideTWBExt"/>
          <w:b w:val="0"/>
        </w:rPr>
        <w:t>&lt;Article&gt;</w:t>
      </w:r>
      <w:r>
        <w:t>Bod 18</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1540ED0" w14:textId="77777777" w:rsidTr="004C2510">
        <w:trPr>
          <w:trHeight w:hRule="exact" w:val="240"/>
          <w:jc w:val="center"/>
        </w:trPr>
        <w:tc>
          <w:tcPr>
            <w:tcW w:w="9752" w:type="dxa"/>
            <w:gridSpan w:val="2"/>
            <w:tcBorders>
              <w:top w:val="nil"/>
              <w:left w:val="nil"/>
              <w:bottom w:val="nil"/>
              <w:right w:val="nil"/>
            </w:tcBorders>
          </w:tcPr>
          <w:p w14:paraId="61EBE243" w14:textId="77777777" w:rsidR="00380C79" w:rsidRPr="000E4F8D" w:rsidRDefault="00380C79" w:rsidP="004C2510"/>
        </w:tc>
      </w:tr>
      <w:tr w:rsidR="00380C79" w14:paraId="6F7CAF83" w14:textId="77777777" w:rsidTr="004C2510">
        <w:trPr>
          <w:trHeight w:val="240"/>
          <w:jc w:val="center"/>
        </w:trPr>
        <w:tc>
          <w:tcPr>
            <w:tcW w:w="4876" w:type="dxa"/>
            <w:tcBorders>
              <w:top w:val="nil"/>
              <w:left w:val="nil"/>
              <w:bottom w:val="nil"/>
              <w:right w:val="nil"/>
            </w:tcBorders>
          </w:tcPr>
          <w:p w14:paraId="00C91FAD"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ED0E8B8" w14:textId="77777777" w:rsidR="00380C79" w:rsidRPr="000E4F8D" w:rsidRDefault="00380C79" w:rsidP="004C2510">
            <w:pPr>
              <w:pStyle w:val="AmColumnHeading"/>
            </w:pPr>
            <w:r>
              <w:t>Pozměňovací návrh</w:t>
            </w:r>
          </w:p>
        </w:tc>
      </w:tr>
      <w:tr w:rsidR="00380C79" w14:paraId="158BE60B" w14:textId="77777777" w:rsidTr="004C2510">
        <w:trPr>
          <w:jc w:val="center"/>
        </w:trPr>
        <w:tc>
          <w:tcPr>
            <w:tcW w:w="4876" w:type="dxa"/>
            <w:tcBorders>
              <w:top w:val="nil"/>
              <w:left w:val="nil"/>
              <w:bottom w:val="nil"/>
              <w:right w:val="nil"/>
            </w:tcBorders>
          </w:tcPr>
          <w:p w14:paraId="1D6623A3" w14:textId="77777777" w:rsidR="00380C79" w:rsidRPr="000E4F8D" w:rsidRDefault="00380C79" w:rsidP="004C2510">
            <w:pPr>
              <w:pStyle w:val="Normal6a"/>
            </w:pPr>
          </w:p>
        </w:tc>
        <w:tc>
          <w:tcPr>
            <w:tcW w:w="4876" w:type="dxa"/>
            <w:tcBorders>
              <w:top w:val="nil"/>
              <w:left w:val="nil"/>
              <w:bottom w:val="nil"/>
              <w:right w:val="nil"/>
            </w:tcBorders>
          </w:tcPr>
          <w:p w14:paraId="7271DF2E" w14:textId="31D895AF" w:rsidR="00380C79" w:rsidRPr="000E4F8D" w:rsidRDefault="00380C79" w:rsidP="004C2510">
            <w:pPr>
              <w:pStyle w:val="Normal6a"/>
            </w:pPr>
            <w:r>
              <w:rPr>
                <w:b/>
                <w:i/>
              </w:rPr>
              <w:t>18a.</w:t>
            </w:r>
            <w:r>
              <w:tab/>
            </w:r>
            <w:r>
              <w:rPr>
                <w:b/>
                <w:i/>
              </w:rPr>
              <w:t>vítá nedávné přijetí programu MMF ve výši 8,1 miliardy USD</w:t>
            </w:r>
            <w:r>
              <w:rPr>
                <w:b/>
                <w:i/>
              </w:rPr>
              <w:t xml:space="preserve"> a </w:t>
            </w:r>
            <w:r>
              <w:rPr>
                <w:b/>
                <w:i/>
              </w:rPr>
              <w:t>související reformy; naléhavě vyzývá Ukrajinu, aby urychleně přistoupila</w:t>
            </w:r>
            <w:r>
              <w:rPr>
                <w:b/>
                <w:i/>
              </w:rPr>
              <w:t xml:space="preserve"> k </w:t>
            </w:r>
            <w:r>
              <w:rPr>
                <w:b/>
                <w:i/>
              </w:rPr>
              <w:t>provádění souvisejících reforem, což rovněž posílí evropskou integraci; </w:t>
            </w:r>
          </w:p>
        </w:tc>
      </w:tr>
    </w:tbl>
    <w:p w14:paraId="3304F110"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FA0CE13" w14:textId="77777777" w:rsidR="00380C79" w:rsidRPr="000E4F8D" w:rsidRDefault="00380C79" w:rsidP="00380C79">
      <w:r>
        <w:rPr>
          <w:rStyle w:val="HideTWBExt"/>
        </w:rPr>
        <w:t>&lt;/Amend&gt;</w:t>
      </w:r>
    </w:p>
    <w:p w14:paraId="51C3A206"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431</w:t>
      </w:r>
      <w:r>
        <w:rPr>
          <w:rStyle w:val="HideTWBExt"/>
          <w:b w:val="0"/>
        </w:rPr>
        <w:t>&lt;/NumAm&gt;</w:t>
      </w:r>
    </w:p>
    <w:p w14:paraId="592BA1A9"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79E5B64B" w14:textId="77777777" w:rsidR="00380C79" w:rsidRPr="000E4F8D" w:rsidRDefault="00380C79" w:rsidP="00380C79">
      <w:pPr>
        <w:pStyle w:val="NormalBold"/>
      </w:pPr>
      <w:r>
        <w:rPr>
          <w:rStyle w:val="HideTWBExt"/>
          <w:b w:val="0"/>
        </w:rPr>
        <w:t>&lt;/RepeatBlock-By&gt;</w:t>
      </w:r>
    </w:p>
    <w:p w14:paraId="7C8F5CA5"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2E21A75" w14:textId="180117FE" w:rsidR="00380C79" w:rsidRPr="000E4F8D" w:rsidRDefault="00380C79" w:rsidP="00380C79">
      <w:pPr>
        <w:pStyle w:val="NormalBold"/>
      </w:pPr>
      <w:r>
        <w:rPr>
          <w:rStyle w:val="HideTWBExt"/>
          <w:b w:val="0"/>
        </w:rPr>
        <w:t>&lt;Article&gt;</w:t>
      </w:r>
      <w:r>
        <w:t>Bod 20</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B4329DA" w14:textId="77777777" w:rsidTr="004C2510">
        <w:trPr>
          <w:trHeight w:hRule="exact" w:val="240"/>
          <w:jc w:val="center"/>
        </w:trPr>
        <w:tc>
          <w:tcPr>
            <w:tcW w:w="9752" w:type="dxa"/>
            <w:gridSpan w:val="2"/>
            <w:tcBorders>
              <w:top w:val="nil"/>
              <w:left w:val="nil"/>
              <w:bottom w:val="nil"/>
              <w:right w:val="nil"/>
            </w:tcBorders>
          </w:tcPr>
          <w:p w14:paraId="571DBF5D" w14:textId="77777777" w:rsidR="00380C79" w:rsidRPr="000E4F8D" w:rsidRDefault="00380C79" w:rsidP="004C2510"/>
        </w:tc>
      </w:tr>
      <w:tr w:rsidR="00380C79" w14:paraId="77328338" w14:textId="77777777" w:rsidTr="004C2510">
        <w:trPr>
          <w:trHeight w:val="240"/>
          <w:jc w:val="center"/>
        </w:trPr>
        <w:tc>
          <w:tcPr>
            <w:tcW w:w="4876" w:type="dxa"/>
            <w:tcBorders>
              <w:top w:val="nil"/>
              <w:left w:val="nil"/>
              <w:bottom w:val="nil"/>
              <w:right w:val="nil"/>
            </w:tcBorders>
          </w:tcPr>
          <w:p w14:paraId="4AA96C95"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0B7688B" w14:textId="77777777" w:rsidR="00380C79" w:rsidRPr="000E4F8D" w:rsidRDefault="00380C79" w:rsidP="004C2510">
            <w:pPr>
              <w:pStyle w:val="AmColumnHeading"/>
            </w:pPr>
            <w:r>
              <w:t>Pozměňovací návrh</w:t>
            </w:r>
          </w:p>
        </w:tc>
      </w:tr>
      <w:tr w:rsidR="00380C79" w14:paraId="5ECA5DE5" w14:textId="77777777" w:rsidTr="004C2510">
        <w:trPr>
          <w:jc w:val="center"/>
        </w:trPr>
        <w:tc>
          <w:tcPr>
            <w:tcW w:w="4876" w:type="dxa"/>
            <w:tcBorders>
              <w:top w:val="nil"/>
              <w:left w:val="nil"/>
              <w:bottom w:val="nil"/>
              <w:right w:val="nil"/>
            </w:tcBorders>
          </w:tcPr>
          <w:p w14:paraId="67E0FCAB" w14:textId="77777777" w:rsidR="00380C79" w:rsidRPr="000E4F8D" w:rsidRDefault="00380C79" w:rsidP="004C2510">
            <w:pPr>
              <w:pStyle w:val="Normal6a"/>
            </w:pPr>
          </w:p>
        </w:tc>
        <w:tc>
          <w:tcPr>
            <w:tcW w:w="4876" w:type="dxa"/>
            <w:tcBorders>
              <w:top w:val="nil"/>
              <w:left w:val="nil"/>
              <w:bottom w:val="nil"/>
              <w:right w:val="nil"/>
            </w:tcBorders>
          </w:tcPr>
          <w:p w14:paraId="3D4A19BE" w14:textId="346CAC8E" w:rsidR="00380C79" w:rsidRPr="000E4F8D" w:rsidRDefault="00380C79" w:rsidP="004C2510">
            <w:pPr>
              <w:pStyle w:val="Normal6a"/>
            </w:pPr>
            <w:r>
              <w:rPr>
                <w:b/>
                <w:i/>
              </w:rPr>
              <w:t>20a.</w:t>
            </w:r>
            <w:r>
              <w:tab/>
            </w:r>
            <w:r>
              <w:rPr>
                <w:b/>
                <w:i/>
              </w:rPr>
              <w:t>vybízí Ukrajinu, aby pokračovala ve sbližování pracovních norem, zejména pokud jde</w:t>
            </w:r>
            <w:r>
              <w:rPr>
                <w:b/>
                <w:i/>
              </w:rPr>
              <w:t xml:space="preserve"> o </w:t>
            </w:r>
            <w:r>
              <w:rPr>
                <w:b/>
                <w:i/>
              </w:rPr>
              <w:t>svobodu shromažďování</w:t>
            </w:r>
            <w:r>
              <w:rPr>
                <w:b/>
                <w:i/>
              </w:rPr>
              <w:t xml:space="preserve"> a </w:t>
            </w:r>
            <w:r>
              <w:rPr>
                <w:b/>
                <w:i/>
              </w:rPr>
              <w:t>sociální dialog; zdůrazňuje, že je třeba provádět rozsáhlé konzultace</w:t>
            </w:r>
            <w:r>
              <w:rPr>
                <w:b/>
                <w:i/>
              </w:rPr>
              <w:t xml:space="preserve"> s </w:t>
            </w:r>
            <w:r>
              <w:rPr>
                <w:b/>
                <w:i/>
              </w:rPr>
              <w:t>odbory</w:t>
            </w:r>
            <w:r>
              <w:rPr>
                <w:b/>
                <w:i/>
              </w:rPr>
              <w:t xml:space="preserve"> a </w:t>
            </w:r>
            <w:r>
              <w:rPr>
                <w:b/>
                <w:i/>
              </w:rPr>
              <w:t>občanskou společností,</w:t>
            </w:r>
            <w:r>
              <w:rPr>
                <w:b/>
                <w:i/>
              </w:rPr>
              <w:t xml:space="preserve"> a </w:t>
            </w:r>
            <w:r>
              <w:rPr>
                <w:b/>
                <w:i/>
              </w:rPr>
              <w:t>doporučuje využít odborné znalosti Mezinárodní organizace práce</w:t>
            </w:r>
            <w:r>
              <w:rPr>
                <w:b/>
                <w:i/>
              </w:rPr>
              <w:t xml:space="preserve"> v </w:t>
            </w:r>
            <w:r>
              <w:rPr>
                <w:b/>
                <w:i/>
              </w:rPr>
              <w:t>této oblasti; naléhavě vyzývá Ukrajinu</w:t>
            </w:r>
            <w:r>
              <w:rPr>
                <w:b/>
                <w:i/>
              </w:rPr>
              <w:t xml:space="preserve"> a </w:t>
            </w:r>
            <w:r>
              <w:rPr>
                <w:b/>
                <w:i/>
              </w:rPr>
              <w:t>Komisi, aby spolupracovaly</w:t>
            </w:r>
            <w:r>
              <w:rPr>
                <w:b/>
                <w:i/>
              </w:rPr>
              <w:t xml:space="preserve"> s </w:t>
            </w:r>
            <w:r>
              <w:rPr>
                <w:b/>
                <w:i/>
              </w:rPr>
              <w:t>klíčovými sociálními partnery na navrhování, provádění</w:t>
            </w:r>
            <w:r>
              <w:rPr>
                <w:b/>
                <w:i/>
              </w:rPr>
              <w:t xml:space="preserve"> a </w:t>
            </w:r>
            <w:r>
              <w:rPr>
                <w:b/>
                <w:i/>
              </w:rPr>
              <w:t>monitorování socioekonomických reforem; současně uznává, že je třeba zavést reformní opatření</w:t>
            </w:r>
            <w:r>
              <w:rPr>
                <w:b/>
                <w:i/>
              </w:rPr>
              <w:t xml:space="preserve"> s </w:t>
            </w:r>
            <w:r>
              <w:rPr>
                <w:b/>
                <w:i/>
              </w:rPr>
              <w:t>cílem zlepšit fungování podnikatelského prostředí</w:t>
            </w:r>
            <w:r>
              <w:rPr>
                <w:b/>
                <w:i/>
              </w:rPr>
              <w:t xml:space="preserve"> a </w:t>
            </w:r>
            <w:r>
              <w:rPr>
                <w:b/>
                <w:i/>
              </w:rPr>
              <w:t>tržního hospodářství; požaduje větší zaměření na opatření</w:t>
            </w:r>
            <w:r>
              <w:rPr>
                <w:b/>
                <w:i/>
              </w:rPr>
              <w:t xml:space="preserve"> k </w:t>
            </w:r>
            <w:r>
              <w:rPr>
                <w:b/>
                <w:i/>
              </w:rPr>
              <w:t>nápravě narušení trhu</w:t>
            </w:r>
            <w:r>
              <w:rPr>
                <w:b/>
                <w:i/>
              </w:rPr>
              <w:t xml:space="preserve"> a </w:t>
            </w:r>
            <w:r>
              <w:rPr>
                <w:b/>
                <w:i/>
              </w:rPr>
              <w:t>opatření sociální ochrany;</w:t>
            </w:r>
          </w:p>
        </w:tc>
      </w:tr>
    </w:tbl>
    <w:p w14:paraId="14810C29"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5BC3EF0" w14:textId="77777777" w:rsidR="00380C79" w:rsidRPr="000E4F8D" w:rsidRDefault="00380C79" w:rsidP="00380C79">
      <w:r>
        <w:rPr>
          <w:rStyle w:val="HideTWBExt"/>
        </w:rPr>
        <w:t>&lt;/Amend&gt;</w:t>
      </w:r>
    </w:p>
    <w:p w14:paraId="26159B98"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432</w:t>
      </w:r>
      <w:r>
        <w:rPr>
          <w:rStyle w:val="HideTWBExt"/>
          <w:b w:val="0"/>
        </w:rPr>
        <w:t>&lt;/NumAm&gt;</w:t>
      </w:r>
    </w:p>
    <w:p w14:paraId="25FED83C"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3CBA2A3F" w14:textId="77777777" w:rsidR="00380C79" w:rsidRPr="000E4F8D" w:rsidRDefault="00380C79" w:rsidP="00380C79">
      <w:pPr>
        <w:pStyle w:val="NormalBold"/>
      </w:pPr>
      <w:r>
        <w:rPr>
          <w:rStyle w:val="HideTWBExt"/>
          <w:b w:val="0"/>
        </w:rPr>
        <w:t>&lt;/RepeatBlock-By&gt;</w:t>
      </w:r>
    </w:p>
    <w:p w14:paraId="4CF3926B"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3745036A" w14:textId="77777777" w:rsidR="00380C79" w:rsidRPr="000E4F8D" w:rsidRDefault="00380C79" w:rsidP="00380C79">
      <w:pPr>
        <w:pStyle w:val="NormalBold"/>
      </w:pPr>
      <w:r>
        <w:rPr>
          <w:rStyle w:val="HideTWBExt"/>
          <w:b w:val="0"/>
        </w:rPr>
        <w:t>&lt;Article&gt;</w:t>
      </w:r>
      <w:r>
        <w:t>Bod 21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CD61AA5" w14:textId="77777777" w:rsidTr="004C2510">
        <w:trPr>
          <w:trHeight w:hRule="exact" w:val="240"/>
          <w:jc w:val="center"/>
        </w:trPr>
        <w:tc>
          <w:tcPr>
            <w:tcW w:w="9752" w:type="dxa"/>
            <w:gridSpan w:val="2"/>
            <w:tcBorders>
              <w:top w:val="nil"/>
              <w:left w:val="nil"/>
              <w:bottom w:val="nil"/>
              <w:right w:val="nil"/>
            </w:tcBorders>
          </w:tcPr>
          <w:p w14:paraId="6DA0CC9A" w14:textId="77777777" w:rsidR="00380C79" w:rsidRPr="000E4F8D" w:rsidRDefault="00380C79" w:rsidP="004C2510"/>
        </w:tc>
      </w:tr>
      <w:tr w:rsidR="00380C79" w14:paraId="70BDF225" w14:textId="77777777" w:rsidTr="004C2510">
        <w:trPr>
          <w:trHeight w:val="240"/>
          <w:jc w:val="center"/>
        </w:trPr>
        <w:tc>
          <w:tcPr>
            <w:tcW w:w="4876" w:type="dxa"/>
            <w:tcBorders>
              <w:top w:val="nil"/>
              <w:left w:val="nil"/>
              <w:bottom w:val="nil"/>
              <w:right w:val="nil"/>
            </w:tcBorders>
          </w:tcPr>
          <w:p w14:paraId="4CC8F898"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4F5B217" w14:textId="77777777" w:rsidR="00380C79" w:rsidRPr="000E4F8D" w:rsidRDefault="00380C79" w:rsidP="004C2510">
            <w:pPr>
              <w:pStyle w:val="AmColumnHeading"/>
            </w:pPr>
            <w:r>
              <w:t>Pozměňovací návrh</w:t>
            </w:r>
          </w:p>
        </w:tc>
      </w:tr>
      <w:tr w:rsidR="00380C79" w14:paraId="03572FA2" w14:textId="77777777" w:rsidTr="004C2510">
        <w:trPr>
          <w:jc w:val="center"/>
        </w:trPr>
        <w:tc>
          <w:tcPr>
            <w:tcW w:w="4876" w:type="dxa"/>
            <w:tcBorders>
              <w:top w:val="nil"/>
              <w:left w:val="nil"/>
              <w:bottom w:val="nil"/>
              <w:right w:val="nil"/>
            </w:tcBorders>
          </w:tcPr>
          <w:p w14:paraId="41FF74D2" w14:textId="3BB8DE4F" w:rsidR="00380C79" w:rsidRPr="000E4F8D" w:rsidRDefault="00380C79" w:rsidP="004C2510">
            <w:pPr>
              <w:pStyle w:val="Normal6a"/>
            </w:pPr>
            <w:r>
              <w:t>21.</w:t>
            </w:r>
            <w:r>
              <w:tab/>
              <w:t>chválí účinnou víceúrovňovou správu věcí veřejných na Ukrajině; vítá pokrok, jehož bylo dosaženo při prosazování decentralizace</w:t>
            </w:r>
            <w:r>
              <w:t xml:space="preserve"> v </w:t>
            </w:r>
            <w:r>
              <w:t>souladu</w:t>
            </w:r>
            <w:r>
              <w:t xml:space="preserve"> s </w:t>
            </w:r>
            <w:r>
              <w:t>požadavky na přistoupení</w:t>
            </w:r>
            <w:r>
              <w:t xml:space="preserve"> k </w:t>
            </w:r>
            <w:r>
              <w:t>EU; vyzývá</w:t>
            </w:r>
            <w:r>
              <w:t xml:space="preserve"> k </w:t>
            </w:r>
            <w:r>
              <w:t>dalším reformám, které by posílily místní samosprávu;</w:t>
            </w:r>
          </w:p>
        </w:tc>
        <w:tc>
          <w:tcPr>
            <w:tcW w:w="4876" w:type="dxa"/>
            <w:tcBorders>
              <w:top w:val="nil"/>
              <w:left w:val="nil"/>
              <w:bottom w:val="nil"/>
              <w:right w:val="nil"/>
            </w:tcBorders>
          </w:tcPr>
          <w:p w14:paraId="00316E0A" w14:textId="09BEB43A" w:rsidR="00380C79" w:rsidRPr="000E4F8D" w:rsidRDefault="00380C79" w:rsidP="004C2510">
            <w:pPr>
              <w:pStyle w:val="Normal6a"/>
            </w:pPr>
            <w:r>
              <w:t>21.</w:t>
            </w:r>
            <w:r>
              <w:tab/>
              <w:t>chválí účinnou víceúrovňovou správu věcí veřejných na Ukrajině; vítá pokrok, jehož bylo dosaženo při prosazování decentralizace</w:t>
            </w:r>
            <w:r>
              <w:t xml:space="preserve"> v </w:t>
            </w:r>
            <w:r>
              <w:t>souladu</w:t>
            </w:r>
            <w:r>
              <w:t xml:space="preserve"> s </w:t>
            </w:r>
            <w:r>
              <w:t>požadavky na přistoupení</w:t>
            </w:r>
            <w:r>
              <w:t xml:space="preserve"> k </w:t>
            </w:r>
            <w:r>
              <w:t>EU; vyzývá</w:t>
            </w:r>
            <w:r>
              <w:t xml:space="preserve"> k </w:t>
            </w:r>
            <w:r>
              <w:t>dalším reformám, které by posílily místní samosprávu</w:t>
            </w:r>
            <w:r>
              <w:t xml:space="preserve"> v </w:t>
            </w:r>
            <w:r>
              <w:rPr>
                <w:b/>
                <w:i/>
              </w:rPr>
              <w:t>souladu se zásadami Evropské charty místní samosprávy</w:t>
            </w:r>
            <w:r>
              <w:t>;</w:t>
            </w:r>
          </w:p>
        </w:tc>
      </w:tr>
    </w:tbl>
    <w:p w14:paraId="42CAFD98"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06F8AB9" w14:textId="77777777" w:rsidR="00380C79" w:rsidRPr="000E4F8D" w:rsidRDefault="00380C79" w:rsidP="00380C79">
      <w:r>
        <w:rPr>
          <w:rStyle w:val="HideTWBExt"/>
        </w:rPr>
        <w:t>&lt;/Amend&gt;</w:t>
      </w:r>
    </w:p>
    <w:p w14:paraId="3B511B9B"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433</w:t>
      </w:r>
      <w:r>
        <w:rPr>
          <w:rStyle w:val="HideTWBExt"/>
          <w:b w:val="0"/>
        </w:rPr>
        <w:t>&lt;/NumAm&gt;</w:t>
      </w:r>
    </w:p>
    <w:p w14:paraId="319CEB2B" w14:textId="77777777" w:rsidR="00380C79" w:rsidRPr="000E4F8D" w:rsidRDefault="00380C79" w:rsidP="00380C79">
      <w:pPr>
        <w:pStyle w:val="NormalBold"/>
      </w:pPr>
      <w:r>
        <w:rPr>
          <w:rStyle w:val="HideTWBExt"/>
          <w:b w:val="0"/>
        </w:rPr>
        <w:t>&lt;RepeatBlock-By&gt;&lt;Members&gt;</w:t>
      </w:r>
      <w:r>
        <w:t>Özlem Demirel</w:t>
      </w:r>
      <w:r>
        <w:rPr>
          <w:rStyle w:val="HideTWBExt"/>
          <w:b w:val="0"/>
        </w:rPr>
        <w:t>&lt;/Members&gt;</w:t>
      </w:r>
    </w:p>
    <w:p w14:paraId="6BF68CA3" w14:textId="77777777" w:rsidR="00380C79" w:rsidRPr="000E4F8D" w:rsidRDefault="00380C79" w:rsidP="00380C79">
      <w:pPr>
        <w:pStyle w:val="NormalBold"/>
      </w:pPr>
      <w:r>
        <w:rPr>
          <w:rStyle w:val="HideTWBExt"/>
          <w:b w:val="0"/>
        </w:rPr>
        <w:t>&lt;/RepeatBlock-By&gt;</w:t>
      </w:r>
    </w:p>
    <w:p w14:paraId="6C7E3602"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0EAE10A" w14:textId="61BD9820" w:rsidR="00380C79" w:rsidRPr="000E4F8D" w:rsidRDefault="00380C79" w:rsidP="00380C79">
      <w:pPr>
        <w:pStyle w:val="NormalBold"/>
      </w:pPr>
      <w:r>
        <w:rPr>
          <w:rStyle w:val="HideTWBExt"/>
          <w:b w:val="0"/>
        </w:rPr>
        <w:t>&lt;Article&gt;</w:t>
      </w:r>
      <w:r>
        <w:t>Bod 21</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EFEFE0B" w14:textId="77777777" w:rsidTr="004C2510">
        <w:trPr>
          <w:trHeight w:hRule="exact" w:val="240"/>
          <w:jc w:val="center"/>
        </w:trPr>
        <w:tc>
          <w:tcPr>
            <w:tcW w:w="9752" w:type="dxa"/>
            <w:gridSpan w:val="2"/>
            <w:tcBorders>
              <w:top w:val="nil"/>
              <w:left w:val="nil"/>
              <w:bottom w:val="nil"/>
              <w:right w:val="nil"/>
            </w:tcBorders>
          </w:tcPr>
          <w:p w14:paraId="0DC80F48" w14:textId="77777777" w:rsidR="00380C79" w:rsidRPr="000E4F8D" w:rsidRDefault="00380C79" w:rsidP="004C2510"/>
        </w:tc>
      </w:tr>
      <w:tr w:rsidR="00380C79" w14:paraId="4908930F" w14:textId="77777777" w:rsidTr="004C2510">
        <w:trPr>
          <w:trHeight w:val="240"/>
          <w:jc w:val="center"/>
        </w:trPr>
        <w:tc>
          <w:tcPr>
            <w:tcW w:w="4876" w:type="dxa"/>
            <w:tcBorders>
              <w:top w:val="nil"/>
              <w:left w:val="nil"/>
              <w:bottom w:val="nil"/>
              <w:right w:val="nil"/>
            </w:tcBorders>
          </w:tcPr>
          <w:p w14:paraId="2764D160"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1C1207F" w14:textId="77777777" w:rsidR="00380C79" w:rsidRPr="000E4F8D" w:rsidRDefault="00380C79" w:rsidP="004C2510">
            <w:pPr>
              <w:pStyle w:val="AmColumnHeading"/>
            </w:pPr>
            <w:r>
              <w:t>Pozměňovací návrh</w:t>
            </w:r>
          </w:p>
        </w:tc>
      </w:tr>
      <w:tr w:rsidR="00380C79" w14:paraId="31E883B7" w14:textId="77777777" w:rsidTr="004C2510">
        <w:trPr>
          <w:jc w:val="center"/>
        </w:trPr>
        <w:tc>
          <w:tcPr>
            <w:tcW w:w="4876" w:type="dxa"/>
            <w:tcBorders>
              <w:top w:val="nil"/>
              <w:left w:val="nil"/>
              <w:bottom w:val="nil"/>
              <w:right w:val="nil"/>
            </w:tcBorders>
          </w:tcPr>
          <w:p w14:paraId="68FE8801" w14:textId="77777777" w:rsidR="00380C79" w:rsidRPr="000E4F8D" w:rsidRDefault="00380C79" w:rsidP="004C2510">
            <w:pPr>
              <w:pStyle w:val="Normal6a"/>
            </w:pPr>
          </w:p>
        </w:tc>
        <w:tc>
          <w:tcPr>
            <w:tcW w:w="4876" w:type="dxa"/>
            <w:tcBorders>
              <w:top w:val="nil"/>
              <w:left w:val="nil"/>
              <w:bottom w:val="nil"/>
              <w:right w:val="nil"/>
            </w:tcBorders>
          </w:tcPr>
          <w:p w14:paraId="07B47B3D" w14:textId="5B3941B9" w:rsidR="00380C79" w:rsidRPr="000E4F8D" w:rsidRDefault="00380C79" w:rsidP="004C2510">
            <w:pPr>
              <w:pStyle w:val="Normal6a"/>
            </w:pPr>
            <w:r>
              <w:rPr>
                <w:b/>
                <w:i/>
              </w:rPr>
              <w:t>21a.</w:t>
            </w:r>
            <w:r>
              <w:tab/>
            </w:r>
            <w:r>
              <w:rPr>
                <w:b/>
                <w:i/>
              </w:rPr>
              <w:t>vyjadřuje znepokojení nad právními ustanoveními na Ukrajině, která mohou ohrozit základní pracovní práva, včetně práva na kolektivní vyjednávání</w:t>
            </w:r>
            <w:r>
              <w:rPr>
                <w:b/>
                <w:i/>
              </w:rPr>
              <w:t xml:space="preserve"> a </w:t>
            </w:r>
            <w:r>
              <w:rPr>
                <w:b/>
                <w:i/>
              </w:rPr>
              <w:t>odborové zastoupení; se znepokojením bere na vědomí zejména přijetí zákonů, jako je zákon č. 5371</w:t>
            </w:r>
            <w:r>
              <w:rPr>
                <w:b/>
                <w:i/>
              </w:rPr>
              <w:t xml:space="preserve"> a </w:t>
            </w:r>
            <w:r>
              <w:rPr>
                <w:b/>
                <w:i/>
              </w:rPr>
              <w:t>zákon č. 5161, které zavádějí paralelní pracovněprávní režimy, jež výrazně oslabují ochranu pracovníků</w:t>
            </w:r>
            <w:r>
              <w:rPr>
                <w:b/>
                <w:i/>
              </w:rPr>
              <w:t xml:space="preserve"> v </w:t>
            </w:r>
            <w:r>
              <w:rPr>
                <w:b/>
                <w:i/>
              </w:rPr>
              <w:t>malých</w:t>
            </w:r>
            <w:r>
              <w:rPr>
                <w:b/>
                <w:i/>
              </w:rPr>
              <w:t xml:space="preserve"> a </w:t>
            </w:r>
            <w:r>
              <w:rPr>
                <w:b/>
                <w:i/>
              </w:rPr>
              <w:t>středních podnicích</w:t>
            </w:r>
            <w:r>
              <w:rPr>
                <w:b/>
                <w:i/>
              </w:rPr>
              <w:t xml:space="preserve"> a </w:t>
            </w:r>
            <w:r>
              <w:rPr>
                <w:b/>
                <w:i/>
              </w:rPr>
              <w:t>rozšiřují využívání smluv na dobu určitou na úkor jistého zaměstnání; parlament připomíná společné prohlášení EKOS</w:t>
            </w:r>
            <w:r>
              <w:rPr>
                <w:b/>
                <w:i/>
              </w:rPr>
              <w:t xml:space="preserve"> a </w:t>
            </w:r>
            <w:r>
              <w:rPr>
                <w:b/>
                <w:i/>
              </w:rPr>
              <w:t>Panevropské regionální rady (PERC), které tyto zákony odsoudily jako předpisy odporující úmluvám MOP</w:t>
            </w:r>
            <w:r>
              <w:rPr>
                <w:b/>
                <w:i/>
              </w:rPr>
              <w:t xml:space="preserve"> a </w:t>
            </w:r>
            <w:r>
              <w:rPr>
                <w:b/>
                <w:i/>
              </w:rPr>
              <w:t>Evropské sociální chartě;</w:t>
            </w:r>
          </w:p>
        </w:tc>
      </w:tr>
    </w:tbl>
    <w:p w14:paraId="4011D1EE"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6AF781F" w14:textId="77777777" w:rsidR="00380C79" w:rsidRPr="000E4F8D" w:rsidRDefault="00380C79" w:rsidP="00380C79">
      <w:r>
        <w:rPr>
          <w:rStyle w:val="HideTWBExt"/>
        </w:rPr>
        <w:t>&lt;/Amend&gt;</w:t>
      </w:r>
    </w:p>
    <w:p w14:paraId="4C4D3F5E"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434</w:t>
      </w:r>
      <w:r>
        <w:rPr>
          <w:rStyle w:val="HideTWBExt"/>
          <w:b w:val="0"/>
        </w:rPr>
        <w:t>&lt;/NumAm&gt;</w:t>
      </w:r>
    </w:p>
    <w:p w14:paraId="4A84D5AF" w14:textId="77777777" w:rsidR="00380C79" w:rsidRPr="000E4F8D" w:rsidRDefault="00380C79" w:rsidP="00380C79">
      <w:pPr>
        <w:pStyle w:val="NormalBold"/>
      </w:pPr>
      <w:r>
        <w:rPr>
          <w:rStyle w:val="HideTWBExt"/>
          <w:b w:val="0"/>
        </w:rPr>
        <w:t>&lt;RepeatBlock-By&gt;&lt;Members&gt;</w:t>
      </w:r>
      <w:r>
        <w:t>Villy Søvndal</w:t>
      </w:r>
      <w:r>
        <w:rPr>
          <w:rStyle w:val="HideTWBExt"/>
          <w:b w:val="0"/>
        </w:rPr>
        <w:t>&lt;/Members&gt;</w:t>
      </w:r>
    </w:p>
    <w:p w14:paraId="650680ED" w14:textId="77777777" w:rsidR="00380C79" w:rsidRPr="000E4F8D" w:rsidRDefault="00380C79" w:rsidP="00380C79">
      <w:r>
        <w:rPr>
          <w:rStyle w:val="HideTWBExt"/>
        </w:rPr>
        <w:t>&lt;AuNomDe&gt;</w:t>
      </w:r>
      <w:r>
        <w:rPr>
          <w:rStyle w:val="HideTWBInt"/>
        </w:rPr>
        <w:t>{Verts/ALE}</w:t>
      </w:r>
      <w:r>
        <w:t>za skupinu Verts/ALE</w:t>
      </w:r>
      <w:r>
        <w:rPr>
          <w:rStyle w:val="HideTWBExt"/>
        </w:rPr>
        <w:t>&lt;/AuNomDe&gt;</w:t>
      </w:r>
    </w:p>
    <w:p w14:paraId="458CE295" w14:textId="77777777" w:rsidR="00380C79" w:rsidRPr="000E4F8D" w:rsidRDefault="00380C79" w:rsidP="00380C79">
      <w:pPr>
        <w:pStyle w:val="NormalBold"/>
      </w:pPr>
      <w:r>
        <w:rPr>
          <w:rStyle w:val="HideTWBExt"/>
          <w:b w:val="0"/>
        </w:rPr>
        <w:t>&lt;/RepeatBlock-By&gt;</w:t>
      </w:r>
    </w:p>
    <w:p w14:paraId="48DD49D7"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C66A388" w14:textId="4CA5AB8C" w:rsidR="00380C79" w:rsidRPr="000E4F8D" w:rsidRDefault="00380C79" w:rsidP="00380C79">
      <w:pPr>
        <w:pStyle w:val="NormalBold"/>
      </w:pPr>
      <w:r>
        <w:rPr>
          <w:rStyle w:val="HideTWBExt"/>
          <w:b w:val="0"/>
        </w:rPr>
        <w:t>&lt;Article&gt;</w:t>
      </w:r>
      <w:r>
        <w:t>Bod 21</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69538A9" w14:textId="77777777" w:rsidTr="004C2510">
        <w:trPr>
          <w:trHeight w:hRule="exact" w:val="240"/>
          <w:jc w:val="center"/>
        </w:trPr>
        <w:tc>
          <w:tcPr>
            <w:tcW w:w="9752" w:type="dxa"/>
            <w:gridSpan w:val="2"/>
            <w:tcBorders>
              <w:top w:val="nil"/>
              <w:left w:val="nil"/>
              <w:bottom w:val="nil"/>
              <w:right w:val="nil"/>
            </w:tcBorders>
          </w:tcPr>
          <w:p w14:paraId="389C7DDC" w14:textId="77777777" w:rsidR="00380C79" w:rsidRPr="000E4F8D" w:rsidRDefault="00380C79" w:rsidP="004C2510"/>
        </w:tc>
      </w:tr>
      <w:tr w:rsidR="00380C79" w14:paraId="235FF3BC" w14:textId="77777777" w:rsidTr="004C2510">
        <w:trPr>
          <w:trHeight w:val="240"/>
          <w:jc w:val="center"/>
        </w:trPr>
        <w:tc>
          <w:tcPr>
            <w:tcW w:w="4876" w:type="dxa"/>
            <w:tcBorders>
              <w:top w:val="nil"/>
              <w:left w:val="nil"/>
              <w:bottom w:val="nil"/>
              <w:right w:val="nil"/>
            </w:tcBorders>
          </w:tcPr>
          <w:p w14:paraId="05ABA023"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42B120B" w14:textId="77777777" w:rsidR="00380C79" w:rsidRPr="000E4F8D" w:rsidRDefault="00380C79" w:rsidP="004C2510">
            <w:pPr>
              <w:pStyle w:val="AmColumnHeading"/>
            </w:pPr>
            <w:r>
              <w:t>Pozměňovací návrh</w:t>
            </w:r>
          </w:p>
        </w:tc>
      </w:tr>
      <w:tr w:rsidR="00380C79" w14:paraId="652E30F6" w14:textId="77777777" w:rsidTr="004C2510">
        <w:trPr>
          <w:jc w:val="center"/>
        </w:trPr>
        <w:tc>
          <w:tcPr>
            <w:tcW w:w="4876" w:type="dxa"/>
            <w:tcBorders>
              <w:top w:val="nil"/>
              <w:left w:val="nil"/>
              <w:bottom w:val="nil"/>
              <w:right w:val="nil"/>
            </w:tcBorders>
          </w:tcPr>
          <w:p w14:paraId="33162E91" w14:textId="77777777" w:rsidR="00380C79" w:rsidRPr="000E4F8D" w:rsidRDefault="00380C79" w:rsidP="004C2510">
            <w:pPr>
              <w:pStyle w:val="Normal6a"/>
            </w:pPr>
          </w:p>
        </w:tc>
        <w:tc>
          <w:tcPr>
            <w:tcW w:w="4876" w:type="dxa"/>
            <w:tcBorders>
              <w:top w:val="nil"/>
              <w:left w:val="nil"/>
              <w:bottom w:val="nil"/>
              <w:right w:val="nil"/>
            </w:tcBorders>
          </w:tcPr>
          <w:p w14:paraId="75053E26" w14:textId="40C65787" w:rsidR="00380C79" w:rsidRPr="000E4F8D" w:rsidRDefault="00380C79" w:rsidP="004C2510">
            <w:pPr>
              <w:pStyle w:val="Normal6a"/>
            </w:pPr>
            <w:r>
              <w:rPr>
                <w:b/>
                <w:i/>
              </w:rPr>
              <w:t>21a.</w:t>
            </w:r>
            <w:r>
              <w:tab/>
            </w:r>
            <w:r>
              <w:rPr>
                <w:b/>
                <w:i/>
              </w:rPr>
              <w:t>vítá úsilí</w:t>
            </w:r>
            <w:r>
              <w:rPr>
                <w:b/>
                <w:i/>
              </w:rPr>
              <w:t xml:space="preserve"> o </w:t>
            </w:r>
            <w:r>
              <w:rPr>
                <w:b/>
                <w:i/>
              </w:rPr>
              <w:t>zlepšení trojstranného sociálního dialogu na Ukrajině,</w:t>
            </w:r>
            <w:r>
              <w:rPr>
                <w:b/>
                <w:i/>
              </w:rPr>
              <w:t xml:space="preserve"> a </w:t>
            </w:r>
            <w:r>
              <w:rPr>
                <w:b/>
                <w:i/>
              </w:rPr>
              <w:t>to</w:t>
            </w:r>
            <w:r>
              <w:rPr>
                <w:b/>
                <w:i/>
              </w:rPr>
              <w:t xml:space="preserve"> i s </w:t>
            </w:r>
            <w:r>
              <w:rPr>
                <w:b/>
                <w:i/>
              </w:rPr>
              <w:t>podporou nedávno podepsané dohody</w:t>
            </w:r>
            <w:r>
              <w:rPr>
                <w:b/>
                <w:i/>
              </w:rPr>
              <w:t xml:space="preserve"> o </w:t>
            </w:r>
            <w:r>
              <w:rPr>
                <w:b/>
                <w:i/>
              </w:rPr>
              <w:t>partnerství</w:t>
            </w:r>
            <w:r>
              <w:rPr>
                <w:b/>
                <w:i/>
              </w:rPr>
              <w:t xml:space="preserve"> s </w:t>
            </w:r>
            <w:r>
              <w:rPr>
                <w:b/>
                <w:i/>
              </w:rPr>
              <w:t>EU</w:t>
            </w:r>
            <w:r>
              <w:rPr>
                <w:b/>
                <w:i/>
              </w:rPr>
              <w:t xml:space="preserve"> a </w:t>
            </w:r>
            <w:r>
              <w:rPr>
                <w:b/>
                <w:i/>
              </w:rPr>
              <w:t>Mezinárodní organizací práce; vyzývá Ukrajinu, aby urychlila sbližování Ukrajiny</w:t>
            </w:r>
            <w:r>
              <w:rPr>
                <w:b/>
                <w:i/>
              </w:rPr>
              <w:t xml:space="preserve"> s </w:t>
            </w:r>
            <w:r>
              <w:rPr>
                <w:b/>
                <w:i/>
              </w:rPr>
              <w:t>mezinárodními pracovními normami</w:t>
            </w:r>
            <w:r>
              <w:rPr>
                <w:b/>
                <w:i/>
              </w:rPr>
              <w:t xml:space="preserve"> a </w:t>
            </w:r>
            <w:r>
              <w:rPr>
                <w:b/>
                <w:i/>
              </w:rPr>
              <w:t>příslušným acquis EU, posílila postavení pracovníků prostřednictvím posíleného sociálního dialogu</w:t>
            </w:r>
            <w:r>
              <w:rPr>
                <w:b/>
                <w:i/>
              </w:rPr>
              <w:t xml:space="preserve"> a </w:t>
            </w:r>
            <w:r>
              <w:rPr>
                <w:b/>
                <w:i/>
              </w:rPr>
              <w:t>posílila instituce trhu práce</w:t>
            </w:r>
            <w:r>
              <w:rPr>
                <w:b/>
                <w:i/>
              </w:rPr>
              <w:t xml:space="preserve"> i </w:t>
            </w:r>
            <w:r>
              <w:rPr>
                <w:b/>
                <w:i/>
              </w:rPr>
              <w:t>inkluzivní politiky zaměstnanosti,</w:t>
            </w:r>
            <w:r>
              <w:rPr>
                <w:b/>
                <w:i/>
              </w:rPr>
              <w:t xml:space="preserve"> a </w:t>
            </w:r>
            <w:r>
              <w:rPr>
                <w:b/>
                <w:i/>
              </w:rPr>
              <w:t>vyzývá EU, aby poskytla nezbytnou podporu;</w:t>
            </w:r>
          </w:p>
        </w:tc>
      </w:tr>
    </w:tbl>
    <w:p w14:paraId="381942A1"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C1DFE98" w14:textId="77777777" w:rsidR="00380C79" w:rsidRPr="000E4F8D" w:rsidRDefault="00380C79" w:rsidP="00380C79">
      <w:r>
        <w:rPr>
          <w:rStyle w:val="HideTWBExt"/>
        </w:rPr>
        <w:t>&lt;/Amend&gt;</w:t>
      </w:r>
    </w:p>
    <w:p w14:paraId="46520935"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435</w:t>
      </w:r>
      <w:r>
        <w:rPr>
          <w:rStyle w:val="HideTWBExt"/>
          <w:b w:val="0"/>
        </w:rPr>
        <w:t>&lt;/NumAm&gt;</w:t>
      </w:r>
    </w:p>
    <w:p w14:paraId="54381988" w14:textId="77777777" w:rsidR="00380C79" w:rsidRPr="000E4F8D" w:rsidRDefault="00380C79" w:rsidP="00380C79">
      <w:pPr>
        <w:pStyle w:val="NormalBold"/>
      </w:pPr>
      <w:r>
        <w:rPr>
          <w:rStyle w:val="HideTWBExt"/>
          <w:b w:val="0"/>
        </w:rPr>
        <w:t>&lt;RepeatBlock-By&gt;&lt;Members&gt;</w:t>
      </w:r>
      <w:r>
        <w:t>Özlem Demirel</w:t>
      </w:r>
      <w:r>
        <w:rPr>
          <w:rStyle w:val="HideTWBExt"/>
          <w:b w:val="0"/>
        </w:rPr>
        <w:t>&lt;/Members&gt;</w:t>
      </w:r>
    </w:p>
    <w:p w14:paraId="07386A19" w14:textId="77777777" w:rsidR="00380C79" w:rsidRPr="000E4F8D" w:rsidRDefault="00380C79" w:rsidP="00380C79">
      <w:pPr>
        <w:pStyle w:val="NormalBold"/>
      </w:pPr>
      <w:r>
        <w:rPr>
          <w:rStyle w:val="HideTWBExt"/>
          <w:b w:val="0"/>
        </w:rPr>
        <w:t>&lt;/RepeatBlock-By&gt;</w:t>
      </w:r>
    </w:p>
    <w:p w14:paraId="1A4B05F2"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B2FC59E" w14:textId="77777777" w:rsidR="00380C79" w:rsidRPr="000E4F8D" w:rsidRDefault="00380C79" w:rsidP="00380C79">
      <w:pPr>
        <w:pStyle w:val="NormalBold"/>
      </w:pPr>
      <w:r>
        <w:rPr>
          <w:rStyle w:val="HideTWBExt"/>
          <w:b w:val="0"/>
        </w:rPr>
        <w:t>&lt;Article&gt;</w:t>
      </w:r>
      <w:r>
        <w:t>Bod 21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BB96970" w14:textId="77777777" w:rsidTr="004C2510">
        <w:trPr>
          <w:trHeight w:hRule="exact" w:val="240"/>
          <w:jc w:val="center"/>
        </w:trPr>
        <w:tc>
          <w:tcPr>
            <w:tcW w:w="9752" w:type="dxa"/>
            <w:gridSpan w:val="2"/>
            <w:tcBorders>
              <w:top w:val="nil"/>
              <w:left w:val="nil"/>
              <w:bottom w:val="nil"/>
              <w:right w:val="nil"/>
            </w:tcBorders>
          </w:tcPr>
          <w:p w14:paraId="02BD1ACA" w14:textId="77777777" w:rsidR="00380C79" w:rsidRPr="000E4F8D" w:rsidRDefault="00380C79" w:rsidP="004C2510"/>
        </w:tc>
      </w:tr>
      <w:tr w:rsidR="00380C79" w14:paraId="3464B658" w14:textId="77777777" w:rsidTr="004C2510">
        <w:trPr>
          <w:trHeight w:val="240"/>
          <w:jc w:val="center"/>
        </w:trPr>
        <w:tc>
          <w:tcPr>
            <w:tcW w:w="4876" w:type="dxa"/>
            <w:tcBorders>
              <w:top w:val="nil"/>
              <w:left w:val="nil"/>
              <w:bottom w:val="nil"/>
              <w:right w:val="nil"/>
            </w:tcBorders>
          </w:tcPr>
          <w:p w14:paraId="030EAE0F"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5381AB0" w14:textId="77777777" w:rsidR="00380C79" w:rsidRPr="000E4F8D" w:rsidRDefault="00380C79" w:rsidP="004C2510">
            <w:pPr>
              <w:pStyle w:val="AmColumnHeading"/>
            </w:pPr>
            <w:r>
              <w:t>Pozměňovací návrh</w:t>
            </w:r>
          </w:p>
        </w:tc>
      </w:tr>
      <w:tr w:rsidR="00380C79" w14:paraId="7AD63782" w14:textId="77777777" w:rsidTr="004C2510">
        <w:trPr>
          <w:jc w:val="center"/>
        </w:trPr>
        <w:tc>
          <w:tcPr>
            <w:tcW w:w="4876" w:type="dxa"/>
            <w:tcBorders>
              <w:top w:val="nil"/>
              <w:left w:val="nil"/>
              <w:bottom w:val="nil"/>
              <w:right w:val="nil"/>
            </w:tcBorders>
          </w:tcPr>
          <w:p w14:paraId="16B427BC" w14:textId="77777777" w:rsidR="00380C79" w:rsidRPr="000E4F8D" w:rsidRDefault="00380C79" w:rsidP="004C2510">
            <w:pPr>
              <w:pStyle w:val="Normal6a"/>
            </w:pPr>
          </w:p>
        </w:tc>
        <w:tc>
          <w:tcPr>
            <w:tcW w:w="4876" w:type="dxa"/>
            <w:tcBorders>
              <w:top w:val="nil"/>
              <w:left w:val="nil"/>
              <w:bottom w:val="nil"/>
              <w:right w:val="nil"/>
            </w:tcBorders>
          </w:tcPr>
          <w:p w14:paraId="18652201" w14:textId="623E91A7" w:rsidR="00380C79" w:rsidRPr="000E4F8D" w:rsidRDefault="00380C79" w:rsidP="004C2510">
            <w:pPr>
              <w:pStyle w:val="Normal6a"/>
            </w:pPr>
            <w:r>
              <w:rPr>
                <w:b/>
                <w:i/>
              </w:rPr>
              <w:t>21b.</w:t>
            </w:r>
            <w:r>
              <w:tab/>
            </w:r>
            <w:r>
              <w:rPr>
                <w:b/>
                <w:i/>
              </w:rPr>
              <w:t>naléhavě vyzývá ukrajinské orgány, aby plně sladily veškeré pracovněprávní předpisy</w:t>
            </w:r>
            <w:r>
              <w:rPr>
                <w:b/>
                <w:i/>
              </w:rPr>
              <w:t xml:space="preserve"> s </w:t>
            </w:r>
            <w:r>
              <w:rPr>
                <w:b/>
                <w:i/>
              </w:rPr>
              <w:t>acquis EU</w:t>
            </w:r>
            <w:r>
              <w:rPr>
                <w:b/>
                <w:i/>
              </w:rPr>
              <w:t xml:space="preserve"> a </w:t>
            </w:r>
            <w:r>
              <w:rPr>
                <w:b/>
                <w:i/>
              </w:rPr>
              <w:t>mezinárodními pracovními normami, což je předpokladem pro další pokrok</w:t>
            </w:r>
            <w:r>
              <w:rPr>
                <w:b/>
                <w:i/>
              </w:rPr>
              <w:t xml:space="preserve"> v </w:t>
            </w:r>
            <w:r>
              <w:rPr>
                <w:b/>
                <w:i/>
              </w:rPr>
              <w:t>procesu přistoupení; vyzývá</w:t>
            </w:r>
            <w:r>
              <w:rPr>
                <w:b/>
                <w:i/>
              </w:rPr>
              <w:t xml:space="preserve"> k </w:t>
            </w:r>
            <w:r>
              <w:rPr>
                <w:b/>
                <w:i/>
              </w:rPr>
              <w:t>důkladnému</w:t>
            </w:r>
            <w:r>
              <w:rPr>
                <w:b/>
                <w:i/>
              </w:rPr>
              <w:t xml:space="preserve"> a </w:t>
            </w:r>
            <w:r>
              <w:rPr>
                <w:b/>
                <w:i/>
              </w:rPr>
              <w:t>transparentnímu přezkumu nedávných reforem po konzultaci</w:t>
            </w:r>
            <w:r>
              <w:rPr>
                <w:b/>
                <w:i/>
              </w:rPr>
              <w:t xml:space="preserve"> s </w:t>
            </w:r>
            <w:r>
              <w:rPr>
                <w:b/>
                <w:i/>
              </w:rPr>
              <w:t>nezávislými odborovými svazy, zejména</w:t>
            </w:r>
            <w:r>
              <w:rPr>
                <w:b/>
                <w:i/>
              </w:rPr>
              <w:t xml:space="preserve"> s </w:t>
            </w:r>
            <w:r>
              <w:rPr>
                <w:b/>
                <w:i/>
              </w:rPr>
              <w:t>Federací odborových svazů Ukrajiny (FPU)</w:t>
            </w:r>
            <w:r>
              <w:rPr>
                <w:b/>
                <w:i/>
              </w:rPr>
              <w:t xml:space="preserve"> a </w:t>
            </w:r>
            <w:r>
              <w:rPr>
                <w:b/>
                <w:i/>
              </w:rPr>
              <w:t>Konfederací svobodných odborových svazů Ukrajiny (KVPU),</w:t>
            </w:r>
            <w:r>
              <w:rPr>
                <w:b/>
                <w:i/>
              </w:rPr>
              <w:t xml:space="preserve"> a </w:t>
            </w:r>
            <w:r>
              <w:rPr>
                <w:b/>
                <w:i/>
              </w:rPr>
              <w:t>zdůrazňuje, že je třeba dodržovat Úmluvu MOP č. 87</w:t>
            </w:r>
            <w:r>
              <w:rPr>
                <w:b/>
                <w:i/>
              </w:rPr>
              <w:t xml:space="preserve"> o </w:t>
            </w:r>
            <w:r>
              <w:rPr>
                <w:b/>
                <w:i/>
              </w:rPr>
              <w:t>svobodě sdružování</w:t>
            </w:r>
            <w:r>
              <w:rPr>
                <w:b/>
                <w:i/>
              </w:rPr>
              <w:t xml:space="preserve"> a </w:t>
            </w:r>
            <w:r>
              <w:rPr>
                <w:b/>
                <w:i/>
              </w:rPr>
              <w:t>Úmluvu č. 98</w:t>
            </w:r>
            <w:r>
              <w:rPr>
                <w:b/>
                <w:i/>
              </w:rPr>
              <w:t xml:space="preserve"> o </w:t>
            </w:r>
            <w:r>
              <w:rPr>
                <w:b/>
                <w:i/>
              </w:rPr>
              <w:t>právu organizovat se</w:t>
            </w:r>
            <w:r>
              <w:rPr>
                <w:b/>
                <w:i/>
              </w:rPr>
              <w:t xml:space="preserve"> a </w:t>
            </w:r>
            <w:r>
              <w:rPr>
                <w:b/>
                <w:i/>
              </w:rPr>
              <w:t>kolektivně vyjednávat;</w:t>
            </w:r>
          </w:p>
        </w:tc>
      </w:tr>
    </w:tbl>
    <w:p w14:paraId="071C6A72"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82C4066" w14:textId="77777777" w:rsidR="00380C79" w:rsidRPr="000E4F8D" w:rsidRDefault="00380C79" w:rsidP="00380C79">
      <w:r>
        <w:rPr>
          <w:rStyle w:val="HideTWBExt"/>
        </w:rPr>
        <w:t>&lt;/Amend&gt;</w:t>
      </w:r>
    </w:p>
    <w:p w14:paraId="5806E0A0"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436</w:t>
      </w:r>
      <w:r>
        <w:rPr>
          <w:rStyle w:val="HideTWBExt"/>
          <w:b w:val="0"/>
        </w:rPr>
        <w:t>&lt;/NumAm&gt;</w:t>
      </w:r>
    </w:p>
    <w:p w14:paraId="1AE43C6F" w14:textId="77777777" w:rsidR="00380C79" w:rsidRPr="000E4F8D" w:rsidRDefault="00380C79" w:rsidP="00380C79">
      <w:pPr>
        <w:pStyle w:val="NormalBold"/>
      </w:pPr>
      <w:r>
        <w:rPr>
          <w:rStyle w:val="HideTWBExt"/>
          <w:b w:val="0"/>
        </w:rPr>
        <w:t>&lt;RepeatBlock-By&gt;&lt;Members&gt;</w:t>
      </w:r>
      <w:r>
        <w:t>Özlem Demirel</w:t>
      </w:r>
      <w:r>
        <w:rPr>
          <w:rStyle w:val="HideTWBExt"/>
          <w:b w:val="0"/>
        </w:rPr>
        <w:t>&lt;/Members&gt;</w:t>
      </w:r>
    </w:p>
    <w:p w14:paraId="40EF2DCA" w14:textId="77777777" w:rsidR="00380C79" w:rsidRPr="000E4F8D" w:rsidRDefault="00380C79" w:rsidP="00380C79">
      <w:pPr>
        <w:pStyle w:val="NormalBold"/>
      </w:pPr>
      <w:r>
        <w:rPr>
          <w:rStyle w:val="HideTWBExt"/>
          <w:b w:val="0"/>
        </w:rPr>
        <w:t>&lt;/RepeatBlock-By&gt;</w:t>
      </w:r>
    </w:p>
    <w:p w14:paraId="32BC7274"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27F9E57" w14:textId="77777777" w:rsidR="00380C79" w:rsidRPr="000E4F8D" w:rsidRDefault="00380C79" w:rsidP="00380C79">
      <w:pPr>
        <w:pStyle w:val="NormalBold"/>
      </w:pPr>
      <w:r>
        <w:rPr>
          <w:rStyle w:val="HideTWBExt"/>
          <w:b w:val="0"/>
        </w:rPr>
        <w:t>&lt;Article&gt;</w:t>
      </w:r>
      <w:r>
        <w:t>Bod 21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6CEFD1A" w14:textId="77777777" w:rsidTr="004C2510">
        <w:trPr>
          <w:trHeight w:hRule="exact" w:val="240"/>
          <w:jc w:val="center"/>
        </w:trPr>
        <w:tc>
          <w:tcPr>
            <w:tcW w:w="9752" w:type="dxa"/>
            <w:gridSpan w:val="2"/>
            <w:tcBorders>
              <w:top w:val="nil"/>
              <w:left w:val="nil"/>
              <w:bottom w:val="nil"/>
              <w:right w:val="nil"/>
            </w:tcBorders>
          </w:tcPr>
          <w:p w14:paraId="74EA2D0B" w14:textId="77777777" w:rsidR="00380C79" w:rsidRPr="000E4F8D" w:rsidRDefault="00380C79" w:rsidP="004C2510"/>
        </w:tc>
      </w:tr>
      <w:tr w:rsidR="00380C79" w14:paraId="5CB9465A" w14:textId="77777777" w:rsidTr="004C2510">
        <w:trPr>
          <w:trHeight w:val="240"/>
          <w:jc w:val="center"/>
        </w:trPr>
        <w:tc>
          <w:tcPr>
            <w:tcW w:w="4876" w:type="dxa"/>
            <w:tcBorders>
              <w:top w:val="nil"/>
              <w:left w:val="nil"/>
              <w:bottom w:val="nil"/>
              <w:right w:val="nil"/>
            </w:tcBorders>
          </w:tcPr>
          <w:p w14:paraId="5DD0B3D2"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A8F7647" w14:textId="77777777" w:rsidR="00380C79" w:rsidRPr="000E4F8D" w:rsidRDefault="00380C79" w:rsidP="004C2510">
            <w:pPr>
              <w:pStyle w:val="AmColumnHeading"/>
            </w:pPr>
            <w:r>
              <w:t>Pozměňovací návrh</w:t>
            </w:r>
          </w:p>
        </w:tc>
      </w:tr>
      <w:tr w:rsidR="00380C79" w14:paraId="6B3F9C2D" w14:textId="77777777" w:rsidTr="004C2510">
        <w:trPr>
          <w:jc w:val="center"/>
        </w:trPr>
        <w:tc>
          <w:tcPr>
            <w:tcW w:w="4876" w:type="dxa"/>
            <w:tcBorders>
              <w:top w:val="nil"/>
              <w:left w:val="nil"/>
              <w:bottom w:val="nil"/>
              <w:right w:val="nil"/>
            </w:tcBorders>
          </w:tcPr>
          <w:p w14:paraId="4ACCCC40" w14:textId="77777777" w:rsidR="00380C79" w:rsidRPr="000E4F8D" w:rsidRDefault="00380C79" w:rsidP="004C2510">
            <w:pPr>
              <w:pStyle w:val="Normal6a"/>
            </w:pPr>
          </w:p>
        </w:tc>
        <w:tc>
          <w:tcPr>
            <w:tcW w:w="4876" w:type="dxa"/>
            <w:tcBorders>
              <w:top w:val="nil"/>
              <w:left w:val="nil"/>
              <w:bottom w:val="nil"/>
              <w:right w:val="nil"/>
            </w:tcBorders>
          </w:tcPr>
          <w:p w14:paraId="2DC4A01F" w14:textId="4B439F3D" w:rsidR="00380C79" w:rsidRPr="000E4F8D" w:rsidRDefault="00380C79" w:rsidP="004C2510">
            <w:pPr>
              <w:pStyle w:val="Normal6a"/>
            </w:pPr>
            <w:r>
              <w:rPr>
                <w:b/>
                <w:i/>
              </w:rPr>
              <w:t>21c.</w:t>
            </w:r>
            <w:r>
              <w:tab/>
            </w:r>
            <w:r>
              <w:rPr>
                <w:b/>
                <w:i/>
              </w:rPr>
              <w:t>vyjadřuje hluboké znepokojení nad zprávami</w:t>
            </w:r>
            <w:r>
              <w:rPr>
                <w:b/>
                <w:i/>
              </w:rPr>
              <w:t xml:space="preserve"> o </w:t>
            </w:r>
            <w:r>
              <w:rPr>
                <w:b/>
                <w:i/>
              </w:rPr>
              <w:t>zasahování státu do záležitostí odborů, včetně zabavení odborového majetku</w:t>
            </w:r>
            <w:r>
              <w:rPr>
                <w:b/>
                <w:i/>
              </w:rPr>
              <w:t xml:space="preserve"> a </w:t>
            </w:r>
            <w:r>
              <w:rPr>
                <w:b/>
                <w:i/>
              </w:rPr>
              <w:t>delegitimizaci zastupujících organizací; naléhavě vyzývá ukrajinskou vládu, aby se zdržela jakýchkoli kroků, které ohrožují nezávislost odborů, aby vrátila veškerý zabavený majetek odborů</w:t>
            </w:r>
            <w:r>
              <w:rPr>
                <w:b/>
                <w:i/>
              </w:rPr>
              <w:t xml:space="preserve"> a </w:t>
            </w:r>
            <w:r>
              <w:rPr>
                <w:b/>
                <w:i/>
              </w:rPr>
              <w:t>aby zaručila plnou právní ochranu před praktikami namířenými proti odborům;</w:t>
            </w:r>
          </w:p>
        </w:tc>
      </w:tr>
    </w:tbl>
    <w:p w14:paraId="02575F2A"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CEA88A0" w14:textId="77777777" w:rsidR="00380C79" w:rsidRPr="000E4F8D" w:rsidRDefault="00380C79" w:rsidP="00380C79">
      <w:r>
        <w:rPr>
          <w:rStyle w:val="HideTWBExt"/>
        </w:rPr>
        <w:t>&lt;/Amend&gt;</w:t>
      </w:r>
    </w:p>
    <w:p w14:paraId="620AD0C3"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437</w:t>
      </w:r>
      <w:r>
        <w:rPr>
          <w:rStyle w:val="HideTWBExt"/>
          <w:b w:val="0"/>
        </w:rPr>
        <w:t>&lt;/NumAm&gt;</w:t>
      </w:r>
    </w:p>
    <w:p w14:paraId="53F7A467" w14:textId="77777777" w:rsidR="00380C79" w:rsidRPr="000E4F8D" w:rsidRDefault="00380C79" w:rsidP="00380C79">
      <w:pPr>
        <w:pStyle w:val="NormalBold"/>
      </w:pPr>
      <w:r>
        <w:rPr>
          <w:rStyle w:val="HideTWBExt"/>
          <w:b w:val="0"/>
        </w:rPr>
        <w:t>&lt;RepeatBlock-By&gt;&lt;Members&gt;</w:t>
      </w:r>
      <w:r>
        <w:t>Alexander Sell</w:t>
      </w:r>
      <w:r>
        <w:rPr>
          <w:rStyle w:val="HideTWBExt"/>
          <w:b w:val="0"/>
        </w:rPr>
        <w:t>&lt;/Members&gt;</w:t>
      </w:r>
    </w:p>
    <w:p w14:paraId="5E6ADBE8" w14:textId="77777777" w:rsidR="00380C79" w:rsidRPr="000E4F8D" w:rsidRDefault="00380C79" w:rsidP="00380C79">
      <w:pPr>
        <w:pStyle w:val="NormalBold"/>
      </w:pPr>
      <w:r>
        <w:rPr>
          <w:rStyle w:val="HideTWBExt"/>
          <w:b w:val="0"/>
        </w:rPr>
        <w:t>&lt;/RepeatBlock-By&gt;</w:t>
      </w:r>
    </w:p>
    <w:p w14:paraId="448340FA"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A608DA9" w14:textId="77777777" w:rsidR="00380C79" w:rsidRPr="000E4F8D" w:rsidRDefault="00380C79" w:rsidP="00380C79">
      <w:pPr>
        <w:pStyle w:val="NormalBold"/>
      </w:pPr>
      <w:r>
        <w:rPr>
          <w:rStyle w:val="HideTWBExt"/>
          <w:b w:val="0"/>
        </w:rPr>
        <w:t>&lt;Article&gt;</w:t>
      </w:r>
      <w:r>
        <w:t>Bod 22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6895B17" w14:textId="77777777" w:rsidTr="004C2510">
        <w:trPr>
          <w:trHeight w:hRule="exact" w:val="240"/>
          <w:jc w:val="center"/>
        </w:trPr>
        <w:tc>
          <w:tcPr>
            <w:tcW w:w="9752" w:type="dxa"/>
            <w:gridSpan w:val="2"/>
            <w:tcBorders>
              <w:top w:val="nil"/>
              <w:left w:val="nil"/>
              <w:bottom w:val="nil"/>
              <w:right w:val="nil"/>
            </w:tcBorders>
          </w:tcPr>
          <w:p w14:paraId="65277A3D" w14:textId="77777777" w:rsidR="00380C79" w:rsidRPr="000E4F8D" w:rsidRDefault="00380C79" w:rsidP="004C2510"/>
        </w:tc>
      </w:tr>
      <w:tr w:rsidR="00380C79" w14:paraId="057A299D" w14:textId="77777777" w:rsidTr="004C2510">
        <w:trPr>
          <w:trHeight w:val="240"/>
          <w:jc w:val="center"/>
        </w:trPr>
        <w:tc>
          <w:tcPr>
            <w:tcW w:w="4876" w:type="dxa"/>
            <w:tcBorders>
              <w:top w:val="nil"/>
              <w:left w:val="nil"/>
              <w:bottom w:val="nil"/>
              <w:right w:val="nil"/>
            </w:tcBorders>
          </w:tcPr>
          <w:p w14:paraId="4E784E88"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786994B0" w14:textId="77777777" w:rsidR="00380C79" w:rsidRPr="000E4F8D" w:rsidRDefault="00380C79" w:rsidP="004C2510">
            <w:pPr>
              <w:pStyle w:val="AmColumnHeading"/>
            </w:pPr>
            <w:r>
              <w:t>Pozměňovací návrh</w:t>
            </w:r>
          </w:p>
        </w:tc>
      </w:tr>
      <w:tr w:rsidR="00380C79" w14:paraId="483AEF1B" w14:textId="77777777" w:rsidTr="004C2510">
        <w:trPr>
          <w:jc w:val="center"/>
        </w:trPr>
        <w:tc>
          <w:tcPr>
            <w:tcW w:w="4876" w:type="dxa"/>
            <w:tcBorders>
              <w:top w:val="nil"/>
              <w:left w:val="nil"/>
              <w:bottom w:val="nil"/>
              <w:right w:val="nil"/>
            </w:tcBorders>
          </w:tcPr>
          <w:p w14:paraId="3A9B214F" w14:textId="178C5E8A" w:rsidR="00380C79" w:rsidRPr="000E4F8D" w:rsidRDefault="00380C79" w:rsidP="004C2510">
            <w:pPr>
              <w:pStyle w:val="Normal6a"/>
            </w:pPr>
            <w:r>
              <w:t>22.</w:t>
            </w:r>
            <w:r>
              <w:tab/>
            </w:r>
            <w:r>
              <w:rPr>
                <w:b/>
                <w:i/>
              </w:rPr>
              <w:t>chválí Ukrajinu za splnění 63</w:t>
            </w:r>
            <w:r>
              <w:rPr>
                <w:b/>
                <w:i/>
              </w:rPr>
              <w:t xml:space="preserve"> z </w:t>
            </w:r>
            <w:r>
              <w:rPr>
                <w:b/>
                <w:i/>
              </w:rPr>
              <w:t>68 reformních podmínek uvedených</w:t>
            </w:r>
            <w:r>
              <w:rPr>
                <w:b/>
                <w:i/>
              </w:rPr>
              <w:t xml:space="preserve"> v </w:t>
            </w:r>
            <w:r>
              <w:rPr>
                <w:b/>
                <w:i/>
              </w:rPr>
              <w:t>Plánu pro Ukrajinu, který byl původně navržen</w:t>
            </w:r>
            <w:r>
              <w:rPr>
                <w:b/>
                <w:i/>
              </w:rPr>
              <w:t xml:space="preserve"> k </w:t>
            </w:r>
            <w:r>
              <w:rPr>
                <w:b/>
                <w:i/>
              </w:rPr>
              <w:t>provedení po skončení války</w:t>
            </w:r>
            <w:r>
              <w:t xml:space="preserve">, </w:t>
            </w:r>
            <w:r>
              <w:rPr>
                <w:b/>
                <w:i/>
              </w:rPr>
              <w:t>ale je realizován ještě</w:t>
            </w:r>
            <w:r>
              <w:t xml:space="preserve"> v </w:t>
            </w:r>
            <w:r>
              <w:rPr>
                <w:b/>
                <w:i/>
              </w:rPr>
              <w:t>době války, což</w:t>
            </w:r>
            <w:r>
              <w:rPr>
                <w:b/>
                <w:i/>
              </w:rPr>
              <w:t xml:space="preserve"> v </w:t>
            </w:r>
            <w:r>
              <w:t xml:space="preserve">roce 2025 </w:t>
            </w:r>
            <w:r>
              <w:rPr>
                <w:b/>
                <w:i/>
              </w:rPr>
              <w:t>umožnilo vyplatit</w:t>
            </w:r>
            <w:r>
              <w:t xml:space="preserve"> 26,8 miliardy EUR; vyzývá</w:t>
            </w:r>
            <w:r>
              <w:t xml:space="preserve"> k </w:t>
            </w:r>
            <w:r>
              <w:rPr>
                <w:b/>
                <w:i/>
              </w:rPr>
              <w:t>trvalému úsilí</w:t>
            </w:r>
            <w:r>
              <w:rPr>
                <w:b/>
                <w:i/>
              </w:rPr>
              <w:t xml:space="preserve"> o </w:t>
            </w:r>
            <w:r>
              <w:rPr>
                <w:b/>
                <w:i/>
              </w:rPr>
              <w:t>provádění</w:t>
            </w:r>
            <w:r>
              <w:rPr>
                <w:b/>
                <w:i/>
              </w:rPr>
              <w:t xml:space="preserve"> v </w:t>
            </w:r>
            <w:r>
              <w:rPr>
                <w:b/>
                <w:i/>
              </w:rPr>
              <w:t>souladu</w:t>
            </w:r>
            <w:r>
              <w:rPr>
                <w:b/>
                <w:i/>
              </w:rPr>
              <w:t xml:space="preserve"> s </w:t>
            </w:r>
            <w:r>
              <w:rPr>
                <w:b/>
                <w:i/>
              </w:rPr>
              <w:t>nařízením (EU) č. 2024/792, zejména</w:t>
            </w:r>
            <w:r>
              <w:rPr>
                <w:b/>
                <w:i/>
              </w:rPr>
              <w:t xml:space="preserve"> s </w:t>
            </w:r>
            <w:r>
              <w:rPr>
                <w:b/>
                <w:i/>
              </w:rPr>
              <w:t>cílem podpořit Ukrajinu</w:t>
            </w:r>
            <w:r>
              <w:t xml:space="preserve">, </w:t>
            </w:r>
            <w:r>
              <w:rPr>
                <w:b/>
                <w:i/>
              </w:rPr>
              <w:t>aby se přizpůsobila právním předpisům EU</w:t>
            </w:r>
            <w:r>
              <w:rPr>
                <w:b/>
                <w:i/>
              </w:rPr>
              <w:t xml:space="preserve"> v </w:t>
            </w:r>
            <w:r>
              <w:rPr>
                <w:b/>
                <w:i/>
              </w:rPr>
              <w:t>oblasti zadávání veřejných zakázek</w:t>
            </w:r>
            <w:r>
              <w:t>;</w:t>
            </w:r>
          </w:p>
        </w:tc>
        <w:tc>
          <w:tcPr>
            <w:tcW w:w="4876" w:type="dxa"/>
            <w:tcBorders>
              <w:top w:val="nil"/>
              <w:left w:val="nil"/>
              <w:bottom w:val="nil"/>
              <w:right w:val="nil"/>
            </w:tcBorders>
          </w:tcPr>
          <w:p w14:paraId="6C59B328" w14:textId="419EAA81" w:rsidR="00380C79" w:rsidRPr="000E4F8D" w:rsidRDefault="00380C79" w:rsidP="004C2510">
            <w:pPr>
              <w:pStyle w:val="Normal6a"/>
            </w:pPr>
            <w:r>
              <w:t>22.</w:t>
            </w:r>
            <w:r>
              <w:tab/>
            </w:r>
            <w:r>
              <w:rPr>
                <w:b/>
                <w:i/>
              </w:rPr>
              <w:t>vyjadřuje politování nad tím</w:t>
            </w:r>
            <w:r>
              <w:t xml:space="preserve">, </w:t>
            </w:r>
            <w:r>
              <w:rPr>
                <w:b/>
                <w:i/>
              </w:rPr>
              <w:t>že Ukrajině bylo</w:t>
            </w:r>
            <w:r>
              <w:t xml:space="preserve"> v </w:t>
            </w:r>
            <w:r>
              <w:t xml:space="preserve">roce 2025 </w:t>
            </w:r>
            <w:r>
              <w:rPr>
                <w:b/>
                <w:i/>
              </w:rPr>
              <w:t>vyplaceno</w:t>
            </w:r>
            <w:r>
              <w:t xml:space="preserve"> 26,8 miliardy EUR; vyzývá</w:t>
            </w:r>
            <w:r>
              <w:t xml:space="preserve"> k </w:t>
            </w:r>
            <w:r>
              <w:rPr>
                <w:b/>
                <w:i/>
              </w:rPr>
              <w:t>okamžitému pozastavení jakéhokoli dalšího vyplácení peněz evropských daňových poplatníků</w:t>
            </w:r>
            <w:r>
              <w:t xml:space="preserve">, </w:t>
            </w:r>
            <w:r>
              <w:rPr>
                <w:b/>
                <w:i/>
              </w:rPr>
              <w:t>které by mohlo přispět</w:t>
            </w:r>
            <w:r>
              <w:rPr>
                <w:b/>
                <w:i/>
              </w:rPr>
              <w:t xml:space="preserve"> k </w:t>
            </w:r>
            <w:r>
              <w:rPr>
                <w:b/>
                <w:i/>
              </w:rPr>
              <w:t>prodloužení války</w:t>
            </w:r>
            <w:r>
              <w:t>;</w:t>
            </w:r>
            <w:r>
              <w:rPr>
                <w:b/>
                <w:i/>
              </w:rPr>
              <w:t xml:space="preserve"> naléhavě vyzývá Unii</w:t>
            </w:r>
            <w:r>
              <w:t xml:space="preserve"> a </w:t>
            </w:r>
            <w:r>
              <w:rPr>
                <w:b/>
                <w:i/>
              </w:rPr>
              <w:t>její členské státy, aby upřednostňovaly diplomatické iniciativy</w:t>
            </w:r>
            <w:r>
              <w:rPr>
                <w:b/>
                <w:i/>
              </w:rPr>
              <w:t xml:space="preserve"> s </w:t>
            </w:r>
            <w:r>
              <w:rPr>
                <w:b/>
                <w:i/>
              </w:rPr>
              <w:t>cílem dosáhnout mírového urovnání;</w:t>
            </w:r>
          </w:p>
        </w:tc>
      </w:tr>
      <w:tr w:rsidR="00380C79" w14:paraId="700304ED" w14:textId="77777777" w:rsidTr="004C2510">
        <w:trPr>
          <w:jc w:val="center"/>
        </w:trPr>
        <w:tc>
          <w:tcPr>
            <w:tcW w:w="4876" w:type="dxa"/>
            <w:tcBorders>
              <w:top w:val="nil"/>
              <w:left w:val="nil"/>
              <w:bottom w:val="nil"/>
              <w:right w:val="nil"/>
            </w:tcBorders>
          </w:tcPr>
          <w:p w14:paraId="17F3B61A" w14:textId="77777777" w:rsidR="00380C79" w:rsidRPr="000E4F8D" w:rsidRDefault="00380C79" w:rsidP="004C2510">
            <w:pPr>
              <w:pStyle w:val="Normal6a"/>
            </w:pPr>
            <w:r>
              <w:rPr>
                <w:b/>
                <w:i/>
              </w:rPr>
              <w:t>_________________</w:t>
            </w:r>
          </w:p>
        </w:tc>
        <w:tc>
          <w:tcPr>
            <w:tcW w:w="4876" w:type="dxa"/>
            <w:tcBorders>
              <w:top w:val="nil"/>
              <w:left w:val="nil"/>
              <w:bottom w:val="nil"/>
              <w:right w:val="nil"/>
            </w:tcBorders>
          </w:tcPr>
          <w:p w14:paraId="7B9DCE5F" w14:textId="77777777" w:rsidR="00380C79" w:rsidRPr="000E4F8D" w:rsidRDefault="00380C79" w:rsidP="004C2510"/>
        </w:tc>
      </w:tr>
      <w:tr w:rsidR="00380C79" w14:paraId="7D2035A0" w14:textId="77777777" w:rsidTr="004C2510">
        <w:trPr>
          <w:jc w:val="center"/>
        </w:trPr>
        <w:tc>
          <w:tcPr>
            <w:tcW w:w="4876" w:type="dxa"/>
            <w:tcBorders>
              <w:top w:val="nil"/>
              <w:left w:val="nil"/>
              <w:bottom w:val="nil"/>
              <w:right w:val="nil"/>
            </w:tcBorders>
          </w:tcPr>
          <w:p w14:paraId="3EE0E006" w14:textId="680C08AC" w:rsidR="00380C79" w:rsidRPr="000E4F8D" w:rsidRDefault="00380C79" w:rsidP="004C2510">
            <w:pPr>
              <w:pStyle w:val="Normal6a"/>
            </w:pPr>
            <w:r>
              <w:rPr>
                <w:b/>
                <w:i/>
                <w:vertAlign w:val="superscript"/>
              </w:rPr>
              <w:t>2</w:t>
            </w:r>
            <w:r>
              <w:rPr>
                <w:b/>
                <w:i/>
              </w:rPr>
              <w:t xml:space="preserve"> </w:t>
            </w:r>
            <w:r>
              <w:rPr>
                <w:b/>
                <w:bCs/>
                <w:i/>
                <w:iCs/>
              </w:rPr>
              <w:t>Nařízení Evropského parlamentu</w:t>
            </w:r>
            <w:r>
              <w:rPr>
                <w:b/>
                <w:bCs/>
                <w:i/>
                <w:iCs/>
              </w:rPr>
              <w:t xml:space="preserve"> a </w:t>
            </w:r>
            <w:r>
              <w:rPr>
                <w:b/>
                <w:bCs/>
                <w:i/>
                <w:iCs/>
              </w:rPr>
              <w:t>Rady (EU) 2024/792 ze dne 29. února 2024</w:t>
            </w:r>
            <w:r>
              <w:rPr>
                <w:b/>
                <w:bCs/>
                <w:i/>
                <w:iCs/>
              </w:rPr>
              <w:t xml:space="preserve"> o </w:t>
            </w:r>
            <w:r>
              <w:rPr>
                <w:b/>
                <w:bCs/>
                <w:i/>
                <w:iCs/>
              </w:rPr>
              <w:t>zřízení Nástroje pro Ukrajinu (Úř. věst. L, 2024/792, 29.2.2024, ELI:</w:t>
            </w:r>
            <w:r>
              <w:rPr>
                <w:b/>
                <w:i/>
              </w:rPr>
              <w:t xml:space="preserve"> http://data.europa.eu/eli/reg/2024/792/oj).</w:t>
            </w:r>
          </w:p>
        </w:tc>
        <w:tc>
          <w:tcPr>
            <w:tcW w:w="4876" w:type="dxa"/>
            <w:tcBorders>
              <w:top w:val="nil"/>
              <w:left w:val="nil"/>
              <w:bottom w:val="nil"/>
              <w:right w:val="nil"/>
            </w:tcBorders>
          </w:tcPr>
          <w:p w14:paraId="53FF1D9F" w14:textId="77777777" w:rsidR="00380C79" w:rsidRPr="000E4F8D" w:rsidRDefault="00380C79" w:rsidP="004C2510"/>
        </w:tc>
      </w:tr>
    </w:tbl>
    <w:p w14:paraId="57B6254C"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1C1BD4A" w14:textId="77777777" w:rsidR="00380C79" w:rsidRPr="000E4F8D" w:rsidRDefault="00380C79" w:rsidP="00380C79">
      <w:r>
        <w:rPr>
          <w:rStyle w:val="HideTWBExt"/>
        </w:rPr>
        <w:t>&lt;/Amend&gt;</w:t>
      </w:r>
    </w:p>
    <w:p w14:paraId="33A69EDE"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438</w:t>
      </w:r>
      <w:r>
        <w:rPr>
          <w:rStyle w:val="HideTWBExt"/>
          <w:b w:val="0"/>
        </w:rPr>
        <w:t>&lt;/NumAm&gt;</w:t>
      </w:r>
    </w:p>
    <w:p w14:paraId="1A296D7D" w14:textId="77777777" w:rsidR="00380C79" w:rsidRPr="000E4F8D" w:rsidRDefault="00380C79" w:rsidP="00380C79">
      <w:pPr>
        <w:pStyle w:val="NormalBold"/>
      </w:pPr>
      <w:r>
        <w:rPr>
          <w:rStyle w:val="HideTWBExt"/>
          <w:b w:val="0"/>
        </w:rPr>
        <w:t>&lt;RepeatBlock-By&gt;&lt;Members&gt;</w:t>
      </w:r>
      <w:r>
        <w:t>Jonas Sjöstedt, Merja Kyllönen</w:t>
      </w:r>
      <w:r>
        <w:rPr>
          <w:rStyle w:val="HideTWBExt"/>
          <w:b w:val="0"/>
        </w:rPr>
        <w:t>&lt;/Members&gt;</w:t>
      </w:r>
    </w:p>
    <w:p w14:paraId="425A08C9" w14:textId="77777777" w:rsidR="00380C79" w:rsidRPr="000E4F8D" w:rsidRDefault="00380C79" w:rsidP="00380C79">
      <w:pPr>
        <w:pStyle w:val="NormalBold"/>
      </w:pPr>
      <w:r>
        <w:rPr>
          <w:rStyle w:val="HideTWBExt"/>
          <w:b w:val="0"/>
        </w:rPr>
        <w:t>&lt;/RepeatBlock-By&gt;</w:t>
      </w:r>
    </w:p>
    <w:p w14:paraId="130FDF96"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3014BCA" w14:textId="4632CE46" w:rsidR="00380C79" w:rsidRPr="000E4F8D" w:rsidRDefault="00380C79" w:rsidP="00380C79">
      <w:pPr>
        <w:pStyle w:val="NormalBold"/>
      </w:pPr>
      <w:r>
        <w:rPr>
          <w:rStyle w:val="HideTWBExt"/>
          <w:b w:val="0"/>
        </w:rPr>
        <w:t>&lt;Article&gt;</w:t>
      </w:r>
      <w:r>
        <w:t>Bod 22</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A6B2C74" w14:textId="77777777" w:rsidTr="004C2510">
        <w:trPr>
          <w:trHeight w:hRule="exact" w:val="240"/>
          <w:jc w:val="center"/>
        </w:trPr>
        <w:tc>
          <w:tcPr>
            <w:tcW w:w="9752" w:type="dxa"/>
            <w:gridSpan w:val="2"/>
            <w:tcBorders>
              <w:top w:val="nil"/>
              <w:left w:val="nil"/>
              <w:bottom w:val="nil"/>
              <w:right w:val="nil"/>
            </w:tcBorders>
          </w:tcPr>
          <w:p w14:paraId="43C57D78" w14:textId="77777777" w:rsidR="00380C79" w:rsidRPr="000E4F8D" w:rsidRDefault="00380C79" w:rsidP="004C2510"/>
        </w:tc>
      </w:tr>
      <w:tr w:rsidR="00380C79" w14:paraId="64FDFB1A" w14:textId="77777777" w:rsidTr="004C2510">
        <w:trPr>
          <w:trHeight w:val="240"/>
          <w:jc w:val="center"/>
        </w:trPr>
        <w:tc>
          <w:tcPr>
            <w:tcW w:w="4876" w:type="dxa"/>
            <w:tcBorders>
              <w:top w:val="nil"/>
              <w:left w:val="nil"/>
              <w:bottom w:val="nil"/>
              <w:right w:val="nil"/>
            </w:tcBorders>
          </w:tcPr>
          <w:p w14:paraId="4C951909"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0EEE3F45" w14:textId="77777777" w:rsidR="00380C79" w:rsidRPr="000E4F8D" w:rsidRDefault="00380C79" w:rsidP="004C2510">
            <w:pPr>
              <w:pStyle w:val="AmColumnHeading"/>
            </w:pPr>
            <w:r>
              <w:t>Pozměňovací návrh</w:t>
            </w:r>
          </w:p>
        </w:tc>
      </w:tr>
      <w:tr w:rsidR="00380C79" w14:paraId="533D2C2A" w14:textId="77777777" w:rsidTr="004C2510">
        <w:trPr>
          <w:jc w:val="center"/>
        </w:trPr>
        <w:tc>
          <w:tcPr>
            <w:tcW w:w="4876" w:type="dxa"/>
            <w:tcBorders>
              <w:top w:val="nil"/>
              <w:left w:val="nil"/>
              <w:bottom w:val="nil"/>
              <w:right w:val="nil"/>
            </w:tcBorders>
          </w:tcPr>
          <w:p w14:paraId="7E9707C2" w14:textId="77777777" w:rsidR="00380C79" w:rsidRPr="000E4F8D" w:rsidRDefault="00380C79" w:rsidP="004C2510">
            <w:pPr>
              <w:pStyle w:val="Normal6a"/>
            </w:pPr>
          </w:p>
        </w:tc>
        <w:tc>
          <w:tcPr>
            <w:tcW w:w="4876" w:type="dxa"/>
            <w:tcBorders>
              <w:top w:val="nil"/>
              <w:left w:val="nil"/>
              <w:bottom w:val="nil"/>
              <w:right w:val="nil"/>
            </w:tcBorders>
          </w:tcPr>
          <w:p w14:paraId="03118C3A" w14:textId="475269BD" w:rsidR="00380C79" w:rsidRPr="000E4F8D" w:rsidRDefault="00380C79" w:rsidP="004C2510">
            <w:pPr>
              <w:pStyle w:val="Normal6a"/>
            </w:pPr>
            <w:r>
              <w:rPr>
                <w:b/>
                <w:i/>
              </w:rPr>
              <w:t>22a.</w:t>
            </w:r>
            <w:r>
              <w:tab/>
            </w:r>
            <w:r>
              <w:rPr>
                <w:b/>
                <w:i/>
              </w:rPr>
              <w:t>oceňuje mimořádně důležitou práci, kterou</w:t>
            </w:r>
            <w:r>
              <w:rPr>
                <w:b/>
                <w:i/>
              </w:rPr>
              <w:t xml:space="preserve"> v </w:t>
            </w:r>
            <w:r>
              <w:rPr>
                <w:b/>
                <w:i/>
              </w:rPr>
              <w:t>průběhu války každodenně vykonávají ukrajinské zdravotnické služby, zejména zdravotní sestry; konstatuje, že velká část pracovníků ve veřejném odvětví péče pobírá minimální mzdu, která</w:t>
            </w:r>
            <w:r>
              <w:rPr>
                <w:b/>
                <w:i/>
              </w:rPr>
              <w:t xml:space="preserve"> v </w:t>
            </w:r>
            <w:r>
              <w:rPr>
                <w:b/>
                <w:i/>
              </w:rPr>
              <w:t>současné době činí 6 658 UAH čistého; připomíná, že skutečné existenční minimum pro jednu osobu vypočtené ministerstvem pro sociální politiku</w:t>
            </w:r>
            <w:r>
              <w:rPr>
                <w:b/>
                <w:i/>
              </w:rPr>
              <w:t xml:space="preserve"> v </w:t>
            </w:r>
            <w:r>
              <w:rPr>
                <w:b/>
                <w:i/>
              </w:rPr>
              <w:t>prosinci 2025 činilo 10 979 UAH; dále zdůrazňuje, že je třeba zavést zvláštní</w:t>
            </w:r>
            <w:r>
              <w:rPr>
                <w:b/>
                <w:i/>
              </w:rPr>
              <w:t xml:space="preserve"> a </w:t>
            </w:r>
            <w:r>
              <w:rPr>
                <w:b/>
                <w:i/>
              </w:rPr>
              <w:t>přiměřenou regulaci pracovní zátěže zdravotních sester;</w:t>
            </w:r>
          </w:p>
        </w:tc>
      </w:tr>
    </w:tbl>
    <w:p w14:paraId="6CD42FB5"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23372B8A" w14:textId="77777777" w:rsidR="00380C79" w:rsidRPr="000E4F8D" w:rsidRDefault="00380C79" w:rsidP="00380C79">
      <w:r>
        <w:rPr>
          <w:rStyle w:val="HideTWBExt"/>
        </w:rPr>
        <w:t>&lt;/Amend&gt;</w:t>
      </w:r>
    </w:p>
    <w:p w14:paraId="03F47524"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439</w:t>
      </w:r>
      <w:r>
        <w:rPr>
          <w:rStyle w:val="HideTWBExt"/>
          <w:b w:val="0"/>
        </w:rPr>
        <w:t>&lt;/NumAm&gt;</w:t>
      </w:r>
    </w:p>
    <w:p w14:paraId="543EA265" w14:textId="77777777" w:rsidR="00380C79" w:rsidRPr="000E4F8D" w:rsidRDefault="00380C79" w:rsidP="00380C79">
      <w:pPr>
        <w:pStyle w:val="NormalBold"/>
      </w:pPr>
      <w:r>
        <w:rPr>
          <w:rStyle w:val="HideTWBExt"/>
          <w:b w:val="0"/>
        </w:rPr>
        <w:t>&lt;RepeatBlock-By&gt;&lt;Members&gt;</w:t>
      </w:r>
      <w:r>
        <w:t>Michał Kobosko, Engin Eroglu, Dan Barna, Lucia Yar, Nathalie Loiseau, Petras Auštrevičius, Malik Azmani, Marie-Agnes Strack-Zimmermann</w:t>
      </w:r>
      <w:r>
        <w:rPr>
          <w:rStyle w:val="HideTWBExt"/>
          <w:b w:val="0"/>
        </w:rPr>
        <w:t>&lt;/Members&gt;</w:t>
      </w:r>
    </w:p>
    <w:p w14:paraId="01E8DF00" w14:textId="77777777" w:rsidR="00380C79" w:rsidRPr="000E4F8D" w:rsidRDefault="00380C79" w:rsidP="00380C79">
      <w:pPr>
        <w:pStyle w:val="NormalBold"/>
      </w:pPr>
      <w:r>
        <w:rPr>
          <w:rStyle w:val="HideTWBExt"/>
          <w:b w:val="0"/>
        </w:rPr>
        <w:t>&lt;/RepeatBlock-By&gt;</w:t>
      </w:r>
    </w:p>
    <w:p w14:paraId="5DBFC276"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094234E" w14:textId="3C06BD10" w:rsidR="00380C79" w:rsidRPr="000E4F8D" w:rsidRDefault="00380C79" w:rsidP="00380C79">
      <w:pPr>
        <w:pStyle w:val="NormalBold"/>
      </w:pPr>
      <w:r>
        <w:rPr>
          <w:rStyle w:val="HideTWBExt"/>
          <w:b w:val="0"/>
        </w:rPr>
        <w:t>&lt;Article&gt;</w:t>
      </w:r>
      <w:r>
        <w:t>Bod 22</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32DB4BA" w14:textId="77777777" w:rsidTr="004C2510">
        <w:trPr>
          <w:trHeight w:hRule="exact" w:val="240"/>
          <w:jc w:val="center"/>
        </w:trPr>
        <w:tc>
          <w:tcPr>
            <w:tcW w:w="9752" w:type="dxa"/>
            <w:gridSpan w:val="2"/>
            <w:tcBorders>
              <w:top w:val="nil"/>
              <w:left w:val="nil"/>
              <w:bottom w:val="nil"/>
              <w:right w:val="nil"/>
            </w:tcBorders>
          </w:tcPr>
          <w:p w14:paraId="6E1B2A2B" w14:textId="77777777" w:rsidR="00380C79" w:rsidRPr="000E4F8D" w:rsidRDefault="00380C79" w:rsidP="004C2510"/>
        </w:tc>
      </w:tr>
      <w:tr w:rsidR="00380C79" w14:paraId="6B51C30B" w14:textId="77777777" w:rsidTr="004C2510">
        <w:trPr>
          <w:trHeight w:val="240"/>
          <w:jc w:val="center"/>
        </w:trPr>
        <w:tc>
          <w:tcPr>
            <w:tcW w:w="4876" w:type="dxa"/>
            <w:tcBorders>
              <w:top w:val="nil"/>
              <w:left w:val="nil"/>
              <w:bottom w:val="nil"/>
              <w:right w:val="nil"/>
            </w:tcBorders>
          </w:tcPr>
          <w:p w14:paraId="2B7AF5D9"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7365B1A" w14:textId="77777777" w:rsidR="00380C79" w:rsidRPr="000E4F8D" w:rsidRDefault="00380C79" w:rsidP="004C2510">
            <w:pPr>
              <w:pStyle w:val="AmColumnHeading"/>
            </w:pPr>
            <w:r>
              <w:t>Pozměňovací návrh</w:t>
            </w:r>
          </w:p>
        </w:tc>
      </w:tr>
      <w:tr w:rsidR="00380C79" w14:paraId="5B634C9C" w14:textId="77777777" w:rsidTr="004C2510">
        <w:trPr>
          <w:jc w:val="center"/>
        </w:trPr>
        <w:tc>
          <w:tcPr>
            <w:tcW w:w="4876" w:type="dxa"/>
            <w:tcBorders>
              <w:top w:val="nil"/>
              <w:left w:val="nil"/>
              <w:bottom w:val="nil"/>
              <w:right w:val="nil"/>
            </w:tcBorders>
          </w:tcPr>
          <w:p w14:paraId="3AB46B97" w14:textId="77777777" w:rsidR="00380C79" w:rsidRPr="000E4F8D" w:rsidRDefault="00380C79" w:rsidP="004C2510">
            <w:pPr>
              <w:pStyle w:val="Normal6a"/>
            </w:pPr>
          </w:p>
        </w:tc>
        <w:tc>
          <w:tcPr>
            <w:tcW w:w="4876" w:type="dxa"/>
            <w:tcBorders>
              <w:top w:val="nil"/>
              <w:left w:val="nil"/>
              <w:bottom w:val="nil"/>
              <w:right w:val="nil"/>
            </w:tcBorders>
          </w:tcPr>
          <w:p w14:paraId="36905D97" w14:textId="05CE6F30" w:rsidR="00380C79" w:rsidRPr="000E4F8D" w:rsidRDefault="00380C79" w:rsidP="004C2510">
            <w:pPr>
              <w:pStyle w:val="Normal6a"/>
            </w:pPr>
            <w:r>
              <w:rPr>
                <w:b/>
                <w:i/>
              </w:rPr>
              <w:t>22a.</w:t>
            </w:r>
            <w:r>
              <w:tab/>
            </w:r>
            <w:r>
              <w:rPr>
                <w:b/>
                <w:i/>
              </w:rPr>
              <w:t>vyzývá Komisi</w:t>
            </w:r>
            <w:r>
              <w:rPr>
                <w:b/>
                <w:i/>
              </w:rPr>
              <w:t xml:space="preserve"> a </w:t>
            </w:r>
            <w:r>
              <w:rPr>
                <w:b/>
                <w:i/>
              </w:rPr>
              <w:t>členské státy, aby zohlednily úzké vazby mezi obnovou</w:t>
            </w:r>
            <w:r>
              <w:rPr>
                <w:b/>
                <w:i/>
              </w:rPr>
              <w:t xml:space="preserve"> a </w:t>
            </w:r>
            <w:r>
              <w:rPr>
                <w:b/>
                <w:i/>
              </w:rPr>
              <w:t>případnou budoucí integrací Ukrajiny do jednotného trhu EU; zdůrazňuje, že plán obnovy by měl zahrnovat opatření na podporu sbližování právních předpisů</w:t>
            </w:r>
            <w:r>
              <w:rPr>
                <w:b/>
                <w:i/>
              </w:rPr>
              <w:t xml:space="preserve"> a </w:t>
            </w:r>
            <w:r>
              <w:rPr>
                <w:b/>
                <w:i/>
              </w:rPr>
              <w:t>investic do kritické infrastruktury, dopravních sítí</w:t>
            </w:r>
            <w:r>
              <w:rPr>
                <w:b/>
                <w:i/>
              </w:rPr>
              <w:t xml:space="preserve"> a </w:t>
            </w:r>
            <w:r>
              <w:rPr>
                <w:b/>
                <w:i/>
              </w:rPr>
              <w:t>železničních spojení, čímž se usnadní dosažení souladu</w:t>
            </w:r>
            <w:r>
              <w:rPr>
                <w:b/>
                <w:i/>
              </w:rPr>
              <w:t xml:space="preserve"> s </w:t>
            </w:r>
            <w:r>
              <w:rPr>
                <w:b/>
                <w:i/>
              </w:rPr>
              <w:t>normami jednotného trhu</w:t>
            </w:r>
            <w:r>
              <w:rPr>
                <w:b/>
                <w:i/>
              </w:rPr>
              <w:t xml:space="preserve"> a </w:t>
            </w:r>
            <w:r>
              <w:rPr>
                <w:b/>
                <w:i/>
              </w:rPr>
              <w:t>posílí se obchodní</w:t>
            </w:r>
            <w:r>
              <w:rPr>
                <w:b/>
                <w:i/>
              </w:rPr>
              <w:t xml:space="preserve"> a </w:t>
            </w:r>
            <w:r>
              <w:rPr>
                <w:b/>
                <w:i/>
              </w:rPr>
              <w:t>hospodářská spolupráce</w:t>
            </w:r>
            <w:r>
              <w:rPr>
                <w:b/>
                <w:i/>
              </w:rPr>
              <w:t xml:space="preserve"> s </w:t>
            </w:r>
            <w:r>
              <w:rPr>
                <w:b/>
                <w:i/>
              </w:rPr>
              <w:t>členskými státy;</w:t>
            </w:r>
          </w:p>
        </w:tc>
      </w:tr>
    </w:tbl>
    <w:p w14:paraId="0B7EE5F3"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E48569F" w14:textId="77777777" w:rsidR="00380C79" w:rsidRPr="000E4F8D" w:rsidRDefault="00380C79" w:rsidP="00380C79">
      <w:r>
        <w:rPr>
          <w:rStyle w:val="HideTWBExt"/>
        </w:rPr>
        <w:t>&lt;/Amend&gt;</w:t>
      </w:r>
    </w:p>
    <w:p w14:paraId="4D25070E"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440</w:t>
      </w:r>
      <w:r>
        <w:rPr>
          <w:rStyle w:val="HideTWBExt"/>
          <w:b w:val="0"/>
        </w:rPr>
        <w:t>&lt;/NumAm&gt;</w:t>
      </w:r>
    </w:p>
    <w:p w14:paraId="208C84AC" w14:textId="77777777" w:rsidR="00380C79" w:rsidRPr="000E4F8D" w:rsidRDefault="00380C79" w:rsidP="00380C79">
      <w:pPr>
        <w:pStyle w:val="NormalBold"/>
      </w:pPr>
      <w:r>
        <w:rPr>
          <w:rStyle w:val="HideTWBExt"/>
          <w:b w:val="0"/>
        </w:rPr>
        <w:t>&lt;RepeatBlock-By&gt;&lt;Members&gt;</w:t>
      </w:r>
      <w:r>
        <w:t>Michał Dworczyk</w:t>
      </w:r>
      <w:r>
        <w:rPr>
          <w:rStyle w:val="HideTWBExt"/>
          <w:b w:val="0"/>
        </w:rPr>
        <w:t>&lt;/Members&gt;</w:t>
      </w:r>
    </w:p>
    <w:p w14:paraId="49CA7321" w14:textId="77777777" w:rsidR="00380C79" w:rsidRPr="000E4F8D" w:rsidRDefault="00380C79" w:rsidP="00380C79">
      <w:pPr>
        <w:pStyle w:val="NormalBold"/>
      </w:pPr>
      <w:r>
        <w:rPr>
          <w:rStyle w:val="HideTWBExt"/>
          <w:b w:val="0"/>
        </w:rPr>
        <w:t>&lt;/RepeatBlock-By&gt;</w:t>
      </w:r>
    </w:p>
    <w:p w14:paraId="76AF9F1D"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A780B7A" w14:textId="77B5F959" w:rsidR="00380C79" w:rsidRPr="000E4F8D" w:rsidRDefault="00380C79" w:rsidP="00380C79">
      <w:pPr>
        <w:pStyle w:val="NormalBold"/>
      </w:pPr>
      <w:r>
        <w:rPr>
          <w:rStyle w:val="HideTWBExt"/>
          <w:b w:val="0"/>
        </w:rPr>
        <w:t>&lt;Article&gt;</w:t>
      </w:r>
      <w:r>
        <w:t>Bod 22</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3F5DABC" w14:textId="77777777" w:rsidTr="004C2510">
        <w:trPr>
          <w:trHeight w:hRule="exact" w:val="240"/>
          <w:jc w:val="center"/>
        </w:trPr>
        <w:tc>
          <w:tcPr>
            <w:tcW w:w="9752" w:type="dxa"/>
            <w:gridSpan w:val="2"/>
            <w:tcBorders>
              <w:top w:val="nil"/>
              <w:left w:val="nil"/>
              <w:bottom w:val="nil"/>
              <w:right w:val="nil"/>
            </w:tcBorders>
          </w:tcPr>
          <w:p w14:paraId="7A5D2F8B" w14:textId="77777777" w:rsidR="00380C79" w:rsidRPr="000E4F8D" w:rsidRDefault="00380C79" w:rsidP="004C2510"/>
        </w:tc>
      </w:tr>
      <w:tr w:rsidR="00380C79" w14:paraId="65823ACC" w14:textId="77777777" w:rsidTr="004C2510">
        <w:trPr>
          <w:trHeight w:val="240"/>
          <w:jc w:val="center"/>
        </w:trPr>
        <w:tc>
          <w:tcPr>
            <w:tcW w:w="4876" w:type="dxa"/>
            <w:tcBorders>
              <w:top w:val="nil"/>
              <w:left w:val="nil"/>
              <w:bottom w:val="nil"/>
              <w:right w:val="nil"/>
            </w:tcBorders>
          </w:tcPr>
          <w:p w14:paraId="69D54638"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5F3D013" w14:textId="77777777" w:rsidR="00380C79" w:rsidRPr="000E4F8D" w:rsidRDefault="00380C79" w:rsidP="004C2510">
            <w:pPr>
              <w:pStyle w:val="AmColumnHeading"/>
            </w:pPr>
            <w:r>
              <w:t>Pozměňovací návrh</w:t>
            </w:r>
          </w:p>
        </w:tc>
      </w:tr>
      <w:tr w:rsidR="00380C79" w14:paraId="22DDC3D2" w14:textId="77777777" w:rsidTr="004C2510">
        <w:trPr>
          <w:jc w:val="center"/>
        </w:trPr>
        <w:tc>
          <w:tcPr>
            <w:tcW w:w="4876" w:type="dxa"/>
            <w:tcBorders>
              <w:top w:val="nil"/>
              <w:left w:val="nil"/>
              <w:bottom w:val="nil"/>
              <w:right w:val="nil"/>
            </w:tcBorders>
          </w:tcPr>
          <w:p w14:paraId="50169267" w14:textId="77777777" w:rsidR="00380C79" w:rsidRPr="000E4F8D" w:rsidRDefault="00380C79" w:rsidP="004C2510">
            <w:pPr>
              <w:pStyle w:val="Normal6a"/>
            </w:pPr>
          </w:p>
        </w:tc>
        <w:tc>
          <w:tcPr>
            <w:tcW w:w="4876" w:type="dxa"/>
            <w:tcBorders>
              <w:top w:val="nil"/>
              <w:left w:val="nil"/>
              <w:bottom w:val="nil"/>
              <w:right w:val="nil"/>
            </w:tcBorders>
          </w:tcPr>
          <w:p w14:paraId="0CFB61A6" w14:textId="2B2A9620" w:rsidR="00380C79" w:rsidRPr="000E4F8D" w:rsidRDefault="00380C79" w:rsidP="004C2510">
            <w:pPr>
              <w:pStyle w:val="Normal6a"/>
            </w:pPr>
            <w:r>
              <w:rPr>
                <w:b/>
                <w:i/>
              </w:rPr>
              <w:t>22a.</w:t>
            </w:r>
            <w:r>
              <w:tab/>
            </w:r>
            <w:r>
              <w:rPr>
                <w:b/>
                <w:i/>
              </w:rPr>
              <w:t>vybízí</w:t>
            </w:r>
            <w:r>
              <w:rPr>
                <w:b/>
                <w:i/>
              </w:rPr>
              <w:t xml:space="preserve"> k </w:t>
            </w:r>
            <w:r>
              <w:rPr>
                <w:b/>
                <w:i/>
              </w:rPr>
              <w:t>užší integraci obranného průmyslu EU</w:t>
            </w:r>
            <w:r>
              <w:rPr>
                <w:b/>
                <w:i/>
              </w:rPr>
              <w:t xml:space="preserve"> a </w:t>
            </w:r>
            <w:r>
              <w:rPr>
                <w:b/>
                <w:i/>
              </w:rPr>
              <w:t>Ukrajiny, včetně společné výroby, inovací</w:t>
            </w:r>
            <w:r>
              <w:rPr>
                <w:b/>
                <w:i/>
              </w:rPr>
              <w:t xml:space="preserve"> a </w:t>
            </w:r>
            <w:r>
              <w:rPr>
                <w:b/>
                <w:i/>
              </w:rPr>
              <w:t>zadávání veřejných zakázek,</w:t>
            </w:r>
            <w:r>
              <w:rPr>
                <w:b/>
                <w:i/>
              </w:rPr>
              <w:t xml:space="preserve"> s </w:t>
            </w:r>
            <w:r>
              <w:rPr>
                <w:b/>
                <w:i/>
              </w:rPr>
              <w:t>cílem posílit obranné schopnosti Ukrajiny</w:t>
            </w:r>
            <w:r>
              <w:rPr>
                <w:b/>
                <w:i/>
              </w:rPr>
              <w:t xml:space="preserve"> a </w:t>
            </w:r>
            <w:r>
              <w:rPr>
                <w:b/>
                <w:i/>
              </w:rPr>
              <w:t>zvýšit bezpečnost Evropy jako celku, přičemž uznává, že tato spolupráce významně prospívá obrannému průmyslu členských států EU tím, že využívá vojenských zkušeností Ukrajiny, podporuje rychlé inovace</w:t>
            </w:r>
            <w:r>
              <w:rPr>
                <w:b/>
                <w:i/>
              </w:rPr>
              <w:t xml:space="preserve"> a </w:t>
            </w:r>
            <w:r>
              <w:rPr>
                <w:b/>
                <w:i/>
              </w:rPr>
              <w:t>rozvíjí schopnosti důležité pro moderní způsoby vedení války;</w:t>
            </w:r>
          </w:p>
        </w:tc>
      </w:tr>
    </w:tbl>
    <w:p w14:paraId="30AE10B4"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20C392D3" w14:textId="77777777" w:rsidR="00380C79" w:rsidRPr="000E4F8D" w:rsidRDefault="00380C79" w:rsidP="00380C79">
      <w:r>
        <w:rPr>
          <w:rStyle w:val="HideTWBExt"/>
        </w:rPr>
        <w:t>&lt;/Amend&gt;</w:t>
      </w:r>
    </w:p>
    <w:p w14:paraId="2AA099E6"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441</w:t>
      </w:r>
      <w:r>
        <w:rPr>
          <w:rStyle w:val="HideTWBExt"/>
          <w:b w:val="0"/>
        </w:rPr>
        <w:t>&lt;/NumAm&gt;</w:t>
      </w:r>
    </w:p>
    <w:p w14:paraId="6E3CD575" w14:textId="77777777" w:rsidR="00380C79" w:rsidRPr="000E4F8D" w:rsidRDefault="00380C79" w:rsidP="00380C79">
      <w:pPr>
        <w:pStyle w:val="NormalBold"/>
      </w:pPr>
      <w:r>
        <w:rPr>
          <w:rStyle w:val="HideTWBExt"/>
          <w:b w:val="0"/>
        </w:rPr>
        <w:t>&lt;RepeatBlock-By&gt;&lt;Members&gt;</w:t>
      </w:r>
      <w:r>
        <w:t>Özlem Demirel</w:t>
      </w:r>
      <w:r>
        <w:rPr>
          <w:rStyle w:val="HideTWBExt"/>
          <w:b w:val="0"/>
        </w:rPr>
        <w:t>&lt;/Members&gt;</w:t>
      </w:r>
    </w:p>
    <w:p w14:paraId="2ED5DF98" w14:textId="77777777" w:rsidR="00380C79" w:rsidRPr="000E4F8D" w:rsidRDefault="00380C79" w:rsidP="00380C79">
      <w:pPr>
        <w:pStyle w:val="NormalBold"/>
      </w:pPr>
      <w:r>
        <w:rPr>
          <w:rStyle w:val="HideTWBExt"/>
          <w:b w:val="0"/>
        </w:rPr>
        <w:t>&lt;/RepeatBlock-By&gt;</w:t>
      </w:r>
    </w:p>
    <w:p w14:paraId="5DEF87E2"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93CD5BF" w14:textId="7D47C911" w:rsidR="00380C79" w:rsidRPr="000E4F8D" w:rsidRDefault="00380C79" w:rsidP="00380C79">
      <w:pPr>
        <w:pStyle w:val="NormalBold"/>
      </w:pPr>
      <w:r>
        <w:rPr>
          <w:rStyle w:val="HideTWBExt"/>
          <w:b w:val="0"/>
        </w:rPr>
        <w:t>&lt;Article&gt;</w:t>
      </w:r>
      <w:r>
        <w:t>Bod 22</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84E5BA6" w14:textId="77777777" w:rsidTr="004C2510">
        <w:trPr>
          <w:trHeight w:hRule="exact" w:val="240"/>
          <w:jc w:val="center"/>
        </w:trPr>
        <w:tc>
          <w:tcPr>
            <w:tcW w:w="9752" w:type="dxa"/>
            <w:gridSpan w:val="2"/>
            <w:tcBorders>
              <w:top w:val="nil"/>
              <w:left w:val="nil"/>
              <w:bottom w:val="nil"/>
              <w:right w:val="nil"/>
            </w:tcBorders>
          </w:tcPr>
          <w:p w14:paraId="3DE0E8C3" w14:textId="77777777" w:rsidR="00380C79" w:rsidRPr="000E4F8D" w:rsidRDefault="00380C79" w:rsidP="004C2510"/>
        </w:tc>
      </w:tr>
      <w:tr w:rsidR="00380C79" w14:paraId="76D9E394" w14:textId="77777777" w:rsidTr="004C2510">
        <w:trPr>
          <w:trHeight w:val="240"/>
          <w:jc w:val="center"/>
        </w:trPr>
        <w:tc>
          <w:tcPr>
            <w:tcW w:w="4876" w:type="dxa"/>
            <w:tcBorders>
              <w:top w:val="nil"/>
              <w:left w:val="nil"/>
              <w:bottom w:val="nil"/>
              <w:right w:val="nil"/>
            </w:tcBorders>
          </w:tcPr>
          <w:p w14:paraId="711EF533"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BB19625" w14:textId="77777777" w:rsidR="00380C79" w:rsidRPr="000E4F8D" w:rsidRDefault="00380C79" w:rsidP="004C2510">
            <w:pPr>
              <w:pStyle w:val="AmColumnHeading"/>
            </w:pPr>
            <w:r>
              <w:t>Pozměňovací návrh</w:t>
            </w:r>
          </w:p>
        </w:tc>
      </w:tr>
      <w:tr w:rsidR="00380C79" w14:paraId="238DEC90" w14:textId="77777777" w:rsidTr="004C2510">
        <w:trPr>
          <w:jc w:val="center"/>
        </w:trPr>
        <w:tc>
          <w:tcPr>
            <w:tcW w:w="4876" w:type="dxa"/>
            <w:tcBorders>
              <w:top w:val="nil"/>
              <w:left w:val="nil"/>
              <w:bottom w:val="nil"/>
              <w:right w:val="nil"/>
            </w:tcBorders>
          </w:tcPr>
          <w:p w14:paraId="1FFC9250" w14:textId="77777777" w:rsidR="00380C79" w:rsidRPr="000E4F8D" w:rsidRDefault="00380C79" w:rsidP="004C2510">
            <w:pPr>
              <w:pStyle w:val="Normal6a"/>
            </w:pPr>
          </w:p>
        </w:tc>
        <w:tc>
          <w:tcPr>
            <w:tcW w:w="4876" w:type="dxa"/>
            <w:tcBorders>
              <w:top w:val="nil"/>
              <w:left w:val="nil"/>
              <w:bottom w:val="nil"/>
              <w:right w:val="nil"/>
            </w:tcBorders>
          </w:tcPr>
          <w:p w14:paraId="3785D01E" w14:textId="469F5890" w:rsidR="00380C79" w:rsidRPr="000E4F8D" w:rsidRDefault="00380C79" w:rsidP="004C2510">
            <w:pPr>
              <w:pStyle w:val="Normal6a"/>
            </w:pPr>
            <w:r>
              <w:rPr>
                <w:b/>
                <w:i/>
              </w:rPr>
              <w:t>22a.</w:t>
            </w:r>
            <w:r>
              <w:tab/>
            </w:r>
            <w:r>
              <w:rPr>
                <w:b/>
                <w:i/>
              </w:rPr>
              <w:t>vyjadřuje znepokojení nad prohlubující se koncentrací vlastnictví</w:t>
            </w:r>
            <w:r>
              <w:rPr>
                <w:b/>
                <w:i/>
              </w:rPr>
              <w:t xml:space="preserve"> a </w:t>
            </w:r>
            <w:r>
              <w:rPr>
                <w:b/>
                <w:i/>
              </w:rPr>
              <w:t>rostoucí zahraniční kontrolou</w:t>
            </w:r>
            <w:r>
              <w:rPr>
                <w:b/>
                <w:i/>
              </w:rPr>
              <w:t xml:space="preserve"> v </w:t>
            </w:r>
            <w:r>
              <w:rPr>
                <w:b/>
                <w:i/>
              </w:rPr>
              <w:t>ukrajinském odvětví půdy, zemědělství</w:t>
            </w:r>
            <w:r>
              <w:rPr>
                <w:b/>
                <w:i/>
              </w:rPr>
              <w:t xml:space="preserve"> a </w:t>
            </w:r>
            <w:r>
              <w:rPr>
                <w:b/>
                <w:i/>
              </w:rPr>
              <w:t>těžebním průmyslu; vyzývá Komisi, aby posoudila rizika, která tento vývoj představuje pro svrchovanost, demokratickou správu</w:t>
            </w:r>
            <w:r>
              <w:rPr>
                <w:b/>
                <w:i/>
              </w:rPr>
              <w:t xml:space="preserve"> a </w:t>
            </w:r>
            <w:r>
              <w:rPr>
                <w:b/>
                <w:i/>
              </w:rPr>
              <w:t>spravedlivý rozvoj Ukrajiny; naléhavě požaduje záruky transparentnosti, veřejné odpovědnosti</w:t>
            </w:r>
            <w:r>
              <w:rPr>
                <w:b/>
                <w:i/>
              </w:rPr>
              <w:t xml:space="preserve"> a </w:t>
            </w:r>
            <w:r>
              <w:rPr>
                <w:b/>
                <w:i/>
              </w:rPr>
              <w:t>národního zájmu ve všech privatizačních</w:t>
            </w:r>
            <w:r>
              <w:rPr>
                <w:b/>
                <w:i/>
              </w:rPr>
              <w:t xml:space="preserve"> a </w:t>
            </w:r>
            <w:r>
              <w:rPr>
                <w:b/>
                <w:i/>
              </w:rPr>
              <w:t>investičních procesech;</w:t>
            </w:r>
          </w:p>
        </w:tc>
      </w:tr>
    </w:tbl>
    <w:p w14:paraId="16B905BD"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31DEAB1" w14:textId="77777777" w:rsidR="00380C79" w:rsidRPr="000E4F8D" w:rsidRDefault="00380C79" w:rsidP="00380C79">
      <w:r>
        <w:rPr>
          <w:rStyle w:val="HideTWBExt"/>
        </w:rPr>
        <w:t>&lt;/Amend&gt;</w:t>
      </w:r>
    </w:p>
    <w:p w14:paraId="56BD6340"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442</w:t>
      </w:r>
      <w:r>
        <w:rPr>
          <w:rStyle w:val="HideTWBExt"/>
          <w:b w:val="0"/>
        </w:rPr>
        <w:t>&lt;/NumAm&gt;</w:t>
      </w:r>
    </w:p>
    <w:p w14:paraId="3A9583E3" w14:textId="77777777" w:rsidR="00380C79" w:rsidRPr="000E4F8D" w:rsidRDefault="00380C79" w:rsidP="00380C79">
      <w:pPr>
        <w:pStyle w:val="NormalBold"/>
      </w:pPr>
      <w:r>
        <w:rPr>
          <w:rStyle w:val="HideTWBExt"/>
          <w:b w:val="0"/>
        </w:rPr>
        <w:t>&lt;RepeatBlock-By&gt;&lt;Members&gt;</w:t>
      </w:r>
      <w:r>
        <w:t>Christophe Gomart</w:t>
      </w:r>
      <w:r>
        <w:rPr>
          <w:rStyle w:val="HideTWBExt"/>
          <w:b w:val="0"/>
        </w:rPr>
        <w:t>&lt;/Members&gt;</w:t>
      </w:r>
    </w:p>
    <w:p w14:paraId="14F17C0D" w14:textId="77777777" w:rsidR="00380C79" w:rsidRPr="000E4F8D" w:rsidRDefault="00380C79" w:rsidP="00380C79">
      <w:pPr>
        <w:pStyle w:val="NormalBold"/>
      </w:pPr>
      <w:r>
        <w:rPr>
          <w:rStyle w:val="HideTWBExt"/>
          <w:b w:val="0"/>
        </w:rPr>
        <w:t>&lt;/RepeatBlock-By&gt;</w:t>
      </w:r>
    </w:p>
    <w:p w14:paraId="0F30B75F"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AF77746" w14:textId="64276734" w:rsidR="00380C79" w:rsidRPr="000E4F8D" w:rsidRDefault="00380C79" w:rsidP="00380C79">
      <w:pPr>
        <w:pStyle w:val="NormalBold"/>
      </w:pPr>
      <w:r>
        <w:rPr>
          <w:rStyle w:val="HideTWBExt"/>
          <w:b w:val="0"/>
        </w:rPr>
        <w:t>&lt;Article&gt;</w:t>
      </w:r>
      <w:r>
        <w:t>Bod 22</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4F32C96" w14:textId="77777777" w:rsidTr="004C2510">
        <w:trPr>
          <w:trHeight w:hRule="exact" w:val="240"/>
          <w:jc w:val="center"/>
        </w:trPr>
        <w:tc>
          <w:tcPr>
            <w:tcW w:w="9752" w:type="dxa"/>
            <w:gridSpan w:val="2"/>
            <w:tcBorders>
              <w:top w:val="nil"/>
              <w:left w:val="nil"/>
              <w:bottom w:val="nil"/>
              <w:right w:val="nil"/>
            </w:tcBorders>
          </w:tcPr>
          <w:p w14:paraId="62A7A85F" w14:textId="77777777" w:rsidR="00380C79" w:rsidRPr="000E4F8D" w:rsidRDefault="00380C79" w:rsidP="004C2510"/>
        </w:tc>
      </w:tr>
      <w:tr w:rsidR="00380C79" w14:paraId="1D74A9E3" w14:textId="77777777" w:rsidTr="004C2510">
        <w:trPr>
          <w:trHeight w:val="240"/>
          <w:jc w:val="center"/>
        </w:trPr>
        <w:tc>
          <w:tcPr>
            <w:tcW w:w="4876" w:type="dxa"/>
            <w:tcBorders>
              <w:top w:val="nil"/>
              <w:left w:val="nil"/>
              <w:bottom w:val="nil"/>
              <w:right w:val="nil"/>
            </w:tcBorders>
          </w:tcPr>
          <w:p w14:paraId="10025BCC"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5886AC4" w14:textId="77777777" w:rsidR="00380C79" w:rsidRPr="000E4F8D" w:rsidRDefault="00380C79" w:rsidP="004C2510">
            <w:pPr>
              <w:pStyle w:val="AmColumnHeading"/>
            </w:pPr>
            <w:r>
              <w:t>Pozměňovací návrh</w:t>
            </w:r>
          </w:p>
        </w:tc>
      </w:tr>
      <w:tr w:rsidR="00380C79" w14:paraId="5662BC61" w14:textId="77777777" w:rsidTr="004C2510">
        <w:trPr>
          <w:jc w:val="center"/>
        </w:trPr>
        <w:tc>
          <w:tcPr>
            <w:tcW w:w="4876" w:type="dxa"/>
            <w:tcBorders>
              <w:top w:val="nil"/>
              <w:left w:val="nil"/>
              <w:bottom w:val="nil"/>
              <w:right w:val="nil"/>
            </w:tcBorders>
          </w:tcPr>
          <w:p w14:paraId="1FA62449" w14:textId="77777777" w:rsidR="00380C79" w:rsidRPr="000E4F8D" w:rsidRDefault="00380C79" w:rsidP="004C2510">
            <w:pPr>
              <w:pStyle w:val="Normal6a"/>
            </w:pPr>
          </w:p>
        </w:tc>
        <w:tc>
          <w:tcPr>
            <w:tcW w:w="4876" w:type="dxa"/>
            <w:tcBorders>
              <w:top w:val="nil"/>
              <w:left w:val="nil"/>
              <w:bottom w:val="nil"/>
              <w:right w:val="nil"/>
            </w:tcBorders>
          </w:tcPr>
          <w:p w14:paraId="43CACE8C" w14:textId="52C8CEA8" w:rsidR="00380C79" w:rsidRPr="000E4F8D" w:rsidRDefault="00380C79" w:rsidP="004C2510">
            <w:pPr>
              <w:pStyle w:val="Normal6a"/>
            </w:pPr>
            <w:r>
              <w:rPr>
                <w:b/>
                <w:i/>
              </w:rPr>
              <w:t>22a.</w:t>
            </w:r>
            <w:r>
              <w:tab/>
            </w:r>
            <w:r>
              <w:rPr>
                <w:b/>
                <w:i/>
              </w:rPr>
              <w:t>zdůrazňuje, že postupná integrace Ukrajiny do vnitřního trhu, zejména</w:t>
            </w:r>
            <w:r>
              <w:rPr>
                <w:b/>
                <w:i/>
              </w:rPr>
              <w:t xml:space="preserve"> v </w:t>
            </w:r>
            <w:r>
              <w:rPr>
                <w:b/>
                <w:i/>
              </w:rPr>
              <w:t>odvětví zemědělství, by měla být řízena obezřetně</w:t>
            </w:r>
            <w:r>
              <w:rPr>
                <w:b/>
                <w:i/>
              </w:rPr>
              <w:t xml:space="preserve"> s </w:t>
            </w:r>
            <w:r>
              <w:rPr>
                <w:b/>
                <w:i/>
              </w:rPr>
              <w:t>ohledem na dopad, který již byl zaznamenán na některých zemědělských trzích členských států; trvá na tom, že je třeba zaručit podmínky spravedlivé hospodářské soutěže</w:t>
            </w:r>
            <w:r>
              <w:rPr>
                <w:b/>
                <w:i/>
              </w:rPr>
              <w:t xml:space="preserve"> a </w:t>
            </w:r>
            <w:r>
              <w:rPr>
                <w:b/>
                <w:i/>
              </w:rPr>
              <w:t>zachovat stabilitu evropského průmyslu;</w:t>
            </w:r>
          </w:p>
        </w:tc>
      </w:tr>
    </w:tbl>
    <w:p w14:paraId="24E1C82E"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{FR}</w:t>
      </w:r>
      <w:r w:rsidRPr="000E4F8D">
        <w:t>fr</w:t>
      </w:r>
      <w:r w:rsidRPr="000E4F8D">
        <w:rPr>
          <w:rStyle w:val="HideTWBExt"/>
        </w:rPr>
        <w:t>&lt;/Original&gt;</w:t>
      </w:r>
    </w:p>
    <w:p w14:paraId="04C9589E" w14:textId="77777777" w:rsidR="00380C79" w:rsidRPr="000E4F8D" w:rsidRDefault="00380C79" w:rsidP="00380C79">
      <w:r>
        <w:rPr>
          <w:rStyle w:val="HideTWBExt"/>
        </w:rPr>
        <w:t>&lt;/Amend&gt;</w:t>
      </w:r>
    </w:p>
    <w:p w14:paraId="655F06D3"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443</w:t>
      </w:r>
      <w:r>
        <w:rPr>
          <w:rStyle w:val="HideTWBExt"/>
          <w:b w:val="0"/>
        </w:rPr>
        <w:t>&lt;/NumAm&gt;</w:t>
      </w:r>
    </w:p>
    <w:p w14:paraId="0995C36B"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51768F86" w14:textId="77777777" w:rsidR="00380C79" w:rsidRPr="000E4F8D" w:rsidRDefault="00380C79" w:rsidP="00380C79">
      <w:pPr>
        <w:pStyle w:val="NormalBold"/>
      </w:pPr>
      <w:r>
        <w:rPr>
          <w:rStyle w:val="HideTWBExt"/>
          <w:b w:val="0"/>
        </w:rPr>
        <w:t>&lt;/RepeatBlock-By&gt;</w:t>
      </w:r>
    </w:p>
    <w:p w14:paraId="4C6CF599"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B16DA55" w14:textId="6CA120A1" w:rsidR="00380C79" w:rsidRPr="000E4F8D" w:rsidRDefault="00380C79" w:rsidP="00380C79">
      <w:pPr>
        <w:pStyle w:val="NormalBold"/>
      </w:pPr>
      <w:r>
        <w:rPr>
          <w:rStyle w:val="HideTWBExt"/>
          <w:b w:val="0"/>
        </w:rPr>
        <w:t>&lt;Article&gt;</w:t>
      </w:r>
      <w:r>
        <w:t>Bod 22</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5008189" w14:textId="77777777" w:rsidTr="004C2510">
        <w:trPr>
          <w:trHeight w:hRule="exact" w:val="240"/>
          <w:jc w:val="center"/>
        </w:trPr>
        <w:tc>
          <w:tcPr>
            <w:tcW w:w="9752" w:type="dxa"/>
            <w:gridSpan w:val="2"/>
            <w:tcBorders>
              <w:top w:val="nil"/>
              <w:left w:val="nil"/>
              <w:bottom w:val="nil"/>
              <w:right w:val="nil"/>
            </w:tcBorders>
          </w:tcPr>
          <w:p w14:paraId="06C2AA00" w14:textId="77777777" w:rsidR="00380C79" w:rsidRPr="000E4F8D" w:rsidRDefault="00380C79" w:rsidP="004C2510"/>
        </w:tc>
      </w:tr>
      <w:tr w:rsidR="00380C79" w14:paraId="19862780" w14:textId="77777777" w:rsidTr="004C2510">
        <w:trPr>
          <w:trHeight w:val="240"/>
          <w:jc w:val="center"/>
        </w:trPr>
        <w:tc>
          <w:tcPr>
            <w:tcW w:w="4876" w:type="dxa"/>
            <w:tcBorders>
              <w:top w:val="nil"/>
              <w:left w:val="nil"/>
              <w:bottom w:val="nil"/>
              <w:right w:val="nil"/>
            </w:tcBorders>
          </w:tcPr>
          <w:p w14:paraId="2F76662C"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C3A7422" w14:textId="77777777" w:rsidR="00380C79" w:rsidRPr="000E4F8D" w:rsidRDefault="00380C79" w:rsidP="004C2510">
            <w:pPr>
              <w:pStyle w:val="AmColumnHeading"/>
            </w:pPr>
            <w:r>
              <w:t>Pozměňovací návrh</w:t>
            </w:r>
          </w:p>
        </w:tc>
      </w:tr>
      <w:tr w:rsidR="00380C79" w14:paraId="03EE252E" w14:textId="77777777" w:rsidTr="004C2510">
        <w:trPr>
          <w:jc w:val="center"/>
        </w:trPr>
        <w:tc>
          <w:tcPr>
            <w:tcW w:w="4876" w:type="dxa"/>
            <w:tcBorders>
              <w:top w:val="nil"/>
              <w:left w:val="nil"/>
              <w:bottom w:val="nil"/>
              <w:right w:val="nil"/>
            </w:tcBorders>
          </w:tcPr>
          <w:p w14:paraId="4AA629BF" w14:textId="77777777" w:rsidR="00380C79" w:rsidRPr="000E4F8D" w:rsidRDefault="00380C79" w:rsidP="004C2510">
            <w:pPr>
              <w:pStyle w:val="Normal6a"/>
            </w:pPr>
          </w:p>
        </w:tc>
        <w:tc>
          <w:tcPr>
            <w:tcW w:w="4876" w:type="dxa"/>
            <w:tcBorders>
              <w:top w:val="nil"/>
              <w:left w:val="nil"/>
              <w:bottom w:val="nil"/>
              <w:right w:val="nil"/>
            </w:tcBorders>
          </w:tcPr>
          <w:p w14:paraId="639C72D4" w14:textId="10B5F0C3" w:rsidR="00380C79" w:rsidRPr="000E4F8D" w:rsidRDefault="00380C79" w:rsidP="004C2510">
            <w:pPr>
              <w:pStyle w:val="Normal6a"/>
            </w:pPr>
            <w:r>
              <w:rPr>
                <w:b/>
                <w:i/>
              </w:rPr>
              <w:t>22a.</w:t>
            </w:r>
            <w:r>
              <w:tab/>
            </w:r>
            <w:r>
              <w:rPr>
                <w:b/>
                <w:i/>
              </w:rPr>
              <w:t>znovu vyzývá Ukrajinu</w:t>
            </w:r>
            <w:r>
              <w:rPr>
                <w:b/>
                <w:i/>
              </w:rPr>
              <w:t xml:space="preserve"> a </w:t>
            </w:r>
            <w:r>
              <w:rPr>
                <w:b/>
                <w:i/>
              </w:rPr>
              <w:t>členské státy, aby úzce spolupracovaly</w:t>
            </w:r>
            <w:r>
              <w:rPr>
                <w:b/>
                <w:i/>
              </w:rPr>
              <w:t xml:space="preserve"> s </w:t>
            </w:r>
            <w:r>
              <w:rPr>
                <w:b/>
                <w:i/>
              </w:rPr>
              <w:t>cílem maximalizovat potenciální ekonomickou účast ukrajinských uprchlíků</w:t>
            </w:r>
            <w:r>
              <w:rPr>
                <w:b/>
                <w:i/>
              </w:rPr>
              <w:t xml:space="preserve"> a </w:t>
            </w:r>
            <w:r>
              <w:rPr>
                <w:b/>
                <w:i/>
              </w:rPr>
              <w:t>diaspory</w:t>
            </w:r>
            <w:r>
              <w:rPr>
                <w:b/>
                <w:i/>
              </w:rPr>
              <w:t xml:space="preserve"> a </w:t>
            </w:r>
            <w:r>
              <w:rPr>
                <w:b/>
                <w:i/>
              </w:rPr>
              <w:t>zajistit tak odolnost</w:t>
            </w:r>
            <w:r>
              <w:rPr>
                <w:b/>
                <w:i/>
              </w:rPr>
              <w:t xml:space="preserve"> a </w:t>
            </w:r>
            <w:r>
              <w:rPr>
                <w:b/>
                <w:i/>
              </w:rPr>
              <w:t>inkluzivnost probíhající</w:t>
            </w:r>
            <w:r>
              <w:rPr>
                <w:b/>
                <w:i/>
              </w:rPr>
              <w:t xml:space="preserve"> i </w:t>
            </w:r>
            <w:r>
              <w:rPr>
                <w:b/>
                <w:i/>
              </w:rPr>
              <w:t>budoucí hospodářské obnovy</w:t>
            </w:r>
            <w:r>
              <w:rPr>
                <w:b/>
                <w:i/>
              </w:rPr>
              <w:t xml:space="preserve"> a </w:t>
            </w:r>
            <w:r>
              <w:rPr>
                <w:b/>
                <w:i/>
              </w:rPr>
              <w:t>rekonstrukce Ukrajiny; vyzývá Komisi, aby</w:t>
            </w:r>
            <w:r>
              <w:rPr>
                <w:b/>
                <w:i/>
              </w:rPr>
              <w:t xml:space="preserve"> v </w:t>
            </w:r>
            <w:r>
              <w:rPr>
                <w:b/>
                <w:i/>
              </w:rPr>
              <w:t>tomto ohledu předložila konkrétní návrhy;</w:t>
            </w:r>
          </w:p>
        </w:tc>
      </w:tr>
    </w:tbl>
    <w:p w14:paraId="62151A58"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EA08A7E" w14:textId="77777777" w:rsidR="00380C79" w:rsidRPr="000E4F8D" w:rsidRDefault="00380C79" w:rsidP="00380C79">
      <w:r>
        <w:rPr>
          <w:rStyle w:val="HideTWBExt"/>
        </w:rPr>
        <w:t>&lt;/Amend&gt;</w:t>
      </w:r>
    </w:p>
    <w:p w14:paraId="3AF1A72A"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444</w:t>
      </w:r>
      <w:r>
        <w:rPr>
          <w:rStyle w:val="HideTWBExt"/>
          <w:b w:val="0"/>
        </w:rPr>
        <w:t>&lt;/NumAm&gt;</w:t>
      </w:r>
    </w:p>
    <w:p w14:paraId="63A6D604" w14:textId="77777777" w:rsidR="00380C79" w:rsidRPr="000E4F8D" w:rsidRDefault="00380C79" w:rsidP="00380C79">
      <w:pPr>
        <w:pStyle w:val="NormalBold"/>
      </w:pPr>
      <w:r>
        <w:rPr>
          <w:rStyle w:val="HideTWBExt"/>
          <w:b w:val="0"/>
        </w:rPr>
        <w:t>&lt;RepeatBlock-By&gt;&lt;Members&gt;</w:t>
      </w:r>
      <w:r>
        <w:t>Ondřej Kolář</w:t>
      </w:r>
      <w:r>
        <w:rPr>
          <w:rStyle w:val="HideTWBExt"/>
          <w:b w:val="0"/>
        </w:rPr>
        <w:t>&lt;/Members&gt;</w:t>
      </w:r>
    </w:p>
    <w:p w14:paraId="126D368A" w14:textId="77777777" w:rsidR="00380C79" w:rsidRPr="000E4F8D" w:rsidRDefault="00380C79" w:rsidP="00380C79">
      <w:pPr>
        <w:pStyle w:val="NormalBold"/>
      </w:pPr>
      <w:r>
        <w:rPr>
          <w:rStyle w:val="HideTWBExt"/>
          <w:b w:val="0"/>
        </w:rPr>
        <w:t>&lt;/RepeatBlock-By&gt;</w:t>
      </w:r>
    </w:p>
    <w:p w14:paraId="02D212DF"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02A941B" w14:textId="0EEFD1FE" w:rsidR="00380C79" w:rsidRPr="000E4F8D" w:rsidRDefault="00380C79" w:rsidP="00380C79">
      <w:pPr>
        <w:pStyle w:val="NormalBold"/>
      </w:pPr>
      <w:r>
        <w:rPr>
          <w:rStyle w:val="HideTWBExt"/>
          <w:b w:val="0"/>
        </w:rPr>
        <w:t>&lt;Article&gt;</w:t>
      </w:r>
      <w:r>
        <w:t>Bod 22</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129B4C3" w14:textId="77777777" w:rsidTr="004C2510">
        <w:trPr>
          <w:trHeight w:hRule="exact" w:val="240"/>
          <w:jc w:val="center"/>
        </w:trPr>
        <w:tc>
          <w:tcPr>
            <w:tcW w:w="9752" w:type="dxa"/>
            <w:gridSpan w:val="2"/>
            <w:tcBorders>
              <w:top w:val="nil"/>
              <w:left w:val="nil"/>
              <w:bottom w:val="nil"/>
              <w:right w:val="nil"/>
            </w:tcBorders>
          </w:tcPr>
          <w:p w14:paraId="0C80B844" w14:textId="77777777" w:rsidR="00380C79" w:rsidRPr="000E4F8D" w:rsidRDefault="00380C79" w:rsidP="004C2510"/>
        </w:tc>
      </w:tr>
      <w:tr w:rsidR="00380C79" w14:paraId="3268D493" w14:textId="77777777" w:rsidTr="004C2510">
        <w:trPr>
          <w:trHeight w:val="240"/>
          <w:jc w:val="center"/>
        </w:trPr>
        <w:tc>
          <w:tcPr>
            <w:tcW w:w="4876" w:type="dxa"/>
            <w:tcBorders>
              <w:top w:val="nil"/>
              <w:left w:val="nil"/>
              <w:bottom w:val="nil"/>
              <w:right w:val="nil"/>
            </w:tcBorders>
          </w:tcPr>
          <w:p w14:paraId="78086F2F"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769E4FD0" w14:textId="77777777" w:rsidR="00380C79" w:rsidRPr="000E4F8D" w:rsidRDefault="00380C79" w:rsidP="004C2510">
            <w:pPr>
              <w:pStyle w:val="AmColumnHeading"/>
            </w:pPr>
            <w:r>
              <w:t>Pozměňovací návrh</w:t>
            </w:r>
          </w:p>
        </w:tc>
      </w:tr>
      <w:tr w:rsidR="00380C79" w14:paraId="398A83E5" w14:textId="77777777" w:rsidTr="004C2510">
        <w:trPr>
          <w:jc w:val="center"/>
        </w:trPr>
        <w:tc>
          <w:tcPr>
            <w:tcW w:w="4876" w:type="dxa"/>
            <w:tcBorders>
              <w:top w:val="nil"/>
              <w:left w:val="nil"/>
              <w:bottom w:val="nil"/>
              <w:right w:val="nil"/>
            </w:tcBorders>
          </w:tcPr>
          <w:p w14:paraId="7AAFE889" w14:textId="77777777" w:rsidR="00380C79" w:rsidRPr="000E4F8D" w:rsidRDefault="00380C79" w:rsidP="004C2510">
            <w:pPr>
              <w:pStyle w:val="Normal6a"/>
            </w:pPr>
          </w:p>
        </w:tc>
        <w:tc>
          <w:tcPr>
            <w:tcW w:w="4876" w:type="dxa"/>
            <w:tcBorders>
              <w:top w:val="nil"/>
              <w:left w:val="nil"/>
              <w:bottom w:val="nil"/>
              <w:right w:val="nil"/>
            </w:tcBorders>
          </w:tcPr>
          <w:p w14:paraId="4978C781" w14:textId="4F5CDD59" w:rsidR="00380C79" w:rsidRPr="000E4F8D" w:rsidRDefault="00380C79" w:rsidP="004C2510">
            <w:pPr>
              <w:pStyle w:val="Normal6a"/>
            </w:pPr>
            <w:r>
              <w:rPr>
                <w:b/>
                <w:i/>
              </w:rPr>
              <w:t>22a.</w:t>
            </w:r>
            <w:r>
              <w:tab/>
            </w:r>
            <w:r>
              <w:rPr>
                <w:b/>
                <w:i/>
              </w:rPr>
              <w:t>zdůrazňuje, že je nezbytné urychlit integraci Ukrajiny do jednotného trhu EU, což představuje klíčový prvek hospodářské podpory EU</w:t>
            </w:r>
            <w:r>
              <w:rPr>
                <w:b/>
                <w:i/>
              </w:rPr>
              <w:t xml:space="preserve"> v </w:t>
            </w:r>
            <w:r>
              <w:rPr>
                <w:b/>
                <w:i/>
              </w:rPr>
              <w:t>boji proti ruské agresi</w:t>
            </w:r>
            <w:r>
              <w:rPr>
                <w:b/>
                <w:i/>
              </w:rPr>
              <w:t xml:space="preserve"> a </w:t>
            </w:r>
            <w:r>
              <w:rPr>
                <w:b/>
                <w:i/>
              </w:rPr>
              <w:t>při přípravě ukrajinského průmyslu na fungování</w:t>
            </w:r>
            <w:r>
              <w:rPr>
                <w:b/>
                <w:i/>
              </w:rPr>
              <w:t xml:space="preserve"> v </w:t>
            </w:r>
            <w:r>
              <w:rPr>
                <w:b/>
                <w:i/>
              </w:rPr>
              <w:t>podmínkách jednotného trhu EU;</w:t>
            </w:r>
          </w:p>
        </w:tc>
      </w:tr>
    </w:tbl>
    <w:p w14:paraId="11F2AE7A"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261C4056" w14:textId="77777777" w:rsidR="00380C79" w:rsidRPr="000E4F8D" w:rsidRDefault="00380C79" w:rsidP="00380C79">
      <w:r>
        <w:rPr>
          <w:rStyle w:val="HideTWBExt"/>
        </w:rPr>
        <w:t>&lt;/Amend&gt;</w:t>
      </w:r>
    </w:p>
    <w:p w14:paraId="1D5ACCD7"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445</w:t>
      </w:r>
      <w:r>
        <w:rPr>
          <w:rStyle w:val="HideTWBExt"/>
          <w:b w:val="0"/>
        </w:rPr>
        <w:t>&lt;/NumAm&gt;</w:t>
      </w:r>
    </w:p>
    <w:p w14:paraId="3F71227B" w14:textId="77777777" w:rsidR="00380C79" w:rsidRPr="000E4F8D" w:rsidRDefault="00380C79" w:rsidP="00380C79">
      <w:pPr>
        <w:pStyle w:val="NormalBold"/>
      </w:pPr>
      <w:r>
        <w:rPr>
          <w:rStyle w:val="HideTWBExt"/>
          <w:b w:val="0"/>
        </w:rPr>
        <w:t>&lt;RepeatBlock-By&gt;&lt;Members&gt;</w:t>
      </w:r>
      <w:r>
        <w:t>Michał Dworczyk</w:t>
      </w:r>
      <w:r>
        <w:rPr>
          <w:rStyle w:val="HideTWBExt"/>
          <w:b w:val="0"/>
        </w:rPr>
        <w:t>&lt;/Members&gt;</w:t>
      </w:r>
    </w:p>
    <w:p w14:paraId="7244A25F" w14:textId="77777777" w:rsidR="00380C79" w:rsidRPr="000E4F8D" w:rsidRDefault="00380C79" w:rsidP="00380C79">
      <w:pPr>
        <w:pStyle w:val="NormalBold"/>
      </w:pPr>
      <w:r>
        <w:rPr>
          <w:rStyle w:val="HideTWBExt"/>
          <w:b w:val="0"/>
        </w:rPr>
        <w:t>&lt;/RepeatBlock-By&gt;</w:t>
      </w:r>
    </w:p>
    <w:p w14:paraId="4E16009C"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3D22424E" w14:textId="77777777" w:rsidR="00380C79" w:rsidRPr="000E4F8D" w:rsidRDefault="00380C79" w:rsidP="00380C79">
      <w:pPr>
        <w:pStyle w:val="NormalBold"/>
      </w:pPr>
      <w:r>
        <w:rPr>
          <w:rStyle w:val="HideTWBExt"/>
          <w:b w:val="0"/>
        </w:rPr>
        <w:t>&lt;Article&gt;</w:t>
      </w:r>
      <w:r>
        <w:t>Bod 22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E3F395C" w14:textId="77777777" w:rsidTr="004C2510">
        <w:trPr>
          <w:trHeight w:hRule="exact" w:val="240"/>
          <w:jc w:val="center"/>
        </w:trPr>
        <w:tc>
          <w:tcPr>
            <w:tcW w:w="9752" w:type="dxa"/>
            <w:gridSpan w:val="2"/>
            <w:tcBorders>
              <w:top w:val="nil"/>
              <w:left w:val="nil"/>
              <w:bottom w:val="nil"/>
              <w:right w:val="nil"/>
            </w:tcBorders>
          </w:tcPr>
          <w:p w14:paraId="665677CF" w14:textId="77777777" w:rsidR="00380C79" w:rsidRPr="000E4F8D" w:rsidRDefault="00380C79" w:rsidP="004C2510"/>
        </w:tc>
      </w:tr>
      <w:tr w:rsidR="00380C79" w14:paraId="0A9982A1" w14:textId="77777777" w:rsidTr="004C2510">
        <w:trPr>
          <w:trHeight w:val="240"/>
          <w:jc w:val="center"/>
        </w:trPr>
        <w:tc>
          <w:tcPr>
            <w:tcW w:w="4876" w:type="dxa"/>
            <w:tcBorders>
              <w:top w:val="nil"/>
              <w:left w:val="nil"/>
              <w:bottom w:val="nil"/>
              <w:right w:val="nil"/>
            </w:tcBorders>
          </w:tcPr>
          <w:p w14:paraId="7A884D3E"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A084705" w14:textId="77777777" w:rsidR="00380C79" w:rsidRPr="000E4F8D" w:rsidRDefault="00380C79" w:rsidP="004C2510">
            <w:pPr>
              <w:pStyle w:val="AmColumnHeading"/>
            </w:pPr>
            <w:r>
              <w:t>Pozměňovací návrh</w:t>
            </w:r>
          </w:p>
        </w:tc>
      </w:tr>
      <w:tr w:rsidR="00380C79" w14:paraId="5F84C3FD" w14:textId="77777777" w:rsidTr="004C2510">
        <w:trPr>
          <w:jc w:val="center"/>
        </w:trPr>
        <w:tc>
          <w:tcPr>
            <w:tcW w:w="4876" w:type="dxa"/>
            <w:tcBorders>
              <w:top w:val="nil"/>
              <w:left w:val="nil"/>
              <w:bottom w:val="nil"/>
              <w:right w:val="nil"/>
            </w:tcBorders>
          </w:tcPr>
          <w:p w14:paraId="3E351EF9" w14:textId="77777777" w:rsidR="00380C79" w:rsidRPr="000E4F8D" w:rsidRDefault="00380C79" w:rsidP="004C2510">
            <w:pPr>
              <w:pStyle w:val="Normal6a"/>
            </w:pPr>
          </w:p>
        </w:tc>
        <w:tc>
          <w:tcPr>
            <w:tcW w:w="4876" w:type="dxa"/>
            <w:tcBorders>
              <w:top w:val="nil"/>
              <w:left w:val="nil"/>
              <w:bottom w:val="nil"/>
              <w:right w:val="nil"/>
            </w:tcBorders>
          </w:tcPr>
          <w:p w14:paraId="16F2110C" w14:textId="32660670" w:rsidR="00380C79" w:rsidRPr="000E4F8D" w:rsidRDefault="00380C79" w:rsidP="004C2510">
            <w:pPr>
              <w:pStyle w:val="Normal6a"/>
            </w:pPr>
            <w:r>
              <w:rPr>
                <w:b/>
                <w:i/>
              </w:rPr>
              <w:t>22b.</w:t>
            </w:r>
            <w:r>
              <w:tab/>
            </w:r>
            <w:r>
              <w:rPr>
                <w:b/>
                <w:i/>
              </w:rPr>
              <w:t>vítá přijetí ukrajinské politické strategie týkající se veteránů do roku 2030; zdůrazňuje, že je důležité účinně začleňovat ukrajinské válečné veterány zpět do civilního života, což je důležitým prvkem dlouhodobé obnovy</w:t>
            </w:r>
            <w:r>
              <w:rPr>
                <w:b/>
                <w:i/>
              </w:rPr>
              <w:t xml:space="preserve"> a </w:t>
            </w:r>
            <w:r>
              <w:rPr>
                <w:b/>
                <w:i/>
              </w:rPr>
              <w:t>sociální soudržnosti Ukrajiny; poukazuje na rostoucí počet veteránů se zdravotním postižením</w:t>
            </w:r>
            <w:r>
              <w:rPr>
                <w:b/>
                <w:i/>
              </w:rPr>
              <w:t xml:space="preserve"> a </w:t>
            </w:r>
            <w:r>
              <w:rPr>
                <w:b/>
                <w:i/>
              </w:rPr>
              <w:t>zdůrazňuje, že je třeba podpořit provádění politik přístupnosti</w:t>
            </w:r>
            <w:r>
              <w:rPr>
                <w:b/>
                <w:i/>
              </w:rPr>
              <w:t xml:space="preserve"> a </w:t>
            </w:r>
            <w:r>
              <w:rPr>
                <w:b/>
                <w:i/>
              </w:rPr>
              <w:t>posílit práva osob se zdravotním postižením; vyzývá EU</w:t>
            </w:r>
            <w:r>
              <w:rPr>
                <w:b/>
                <w:i/>
              </w:rPr>
              <w:t xml:space="preserve"> a </w:t>
            </w:r>
            <w:r>
              <w:rPr>
                <w:b/>
                <w:i/>
              </w:rPr>
              <w:t>její členské státy, aby Ukrajinu</w:t>
            </w:r>
            <w:r>
              <w:rPr>
                <w:b/>
                <w:i/>
              </w:rPr>
              <w:t xml:space="preserve"> v </w:t>
            </w:r>
            <w:r>
              <w:rPr>
                <w:b/>
                <w:i/>
              </w:rPr>
              <w:t>tomto ohledu nadále podporovaly; uznává strategickou hodnotu zkušeností ukrajinských veteránů pro evropskou bezpečnost</w:t>
            </w:r>
            <w:r>
              <w:rPr>
                <w:b/>
                <w:i/>
              </w:rPr>
              <w:t xml:space="preserve"> a </w:t>
            </w:r>
            <w:r>
              <w:rPr>
                <w:b/>
                <w:i/>
              </w:rPr>
              <w:t>obranu, včetně jejich jedinečného know-how</w:t>
            </w:r>
            <w:r>
              <w:rPr>
                <w:b/>
                <w:i/>
              </w:rPr>
              <w:t xml:space="preserve"> o </w:t>
            </w:r>
            <w:r>
              <w:rPr>
                <w:b/>
                <w:i/>
              </w:rPr>
              <w:t>moderních způsobech vedení války, jako je boj proti bezpilotním systémům, lékařská péče na bojišti</w:t>
            </w:r>
            <w:r>
              <w:rPr>
                <w:b/>
                <w:i/>
              </w:rPr>
              <w:t xml:space="preserve"> a </w:t>
            </w:r>
            <w:r>
              <w:rPr>
                <w:b/>
                <w:i/>
              </w:rPr>
              <w:t>evakuace obětí</w:t>
            </w:r>
            <w:r>
              <w:rPr>
                <w:b/>
                <w:i/>
              </w:rPr>
              <w:t xml:space="preserve"> v </w:t>
            </w:r>
            <w:r>
              <w:rPr>
                <w:b/>
                <w:i/>
              </w:rPr>
              <w:t>konfliktech vysoké intenzity; zdůrazňuje, že je třeba zabránit jejich zranitelnosti vůči sociální marginalizaci</w:t>
            </w:r>
            <w:r>
              <w:rPr>
                <w:b/>
                <w:i/>
              </w:rPr>
              <w:t xml:space="preserve"> a </w:t>
            </w:r>
            <w:r>
              <w:rPr>
                <w:b/>
                <w:i/>
              </w:rPr>
              <w:t>nepřátelské manipulaci,</w:t>
            </w:r>
            <w:r>
              <w:rPr>
                <w:b/>
                <w:i/>
              </w:rPr>
              <w:t xml:space="preserve"> a </w:t>
            </w:r>
            <w:r>
              <w:rPr>
                <w:b/>
                <w:i/>
              </w:rPr>
              <w:t>to</w:t>
            </w:r>
            <w:r>
              <w:rPr>
                <w:b/>
                <w:i/>
              </w:rPr>
              <w:t xml:space="preserve"> i </w:t>
            </w:r>
            <w:r>
              <w:rPr>
                <w:b/>
                <w:i/>
              </w:rPr>
              <w:t>ze strany Ruské federace;</w:t>
            </w:r>
          </w:p>
        </w:tc>
      </w:tr>
    </w:tbl>
    <w:p w14:paraId="035F9775"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5420F1E" w14:textId="77777777" w:rsidR="00380C79" w:rsidRPr="000E4F8D" w:rsidRDefault="00380C79" w:rsidP="00380C79">
      <w:r>
        <w:rPr>
          <w:rStyle w:val="HideTWBExt"/>
        </w:rPr>
        <w:t>&lt;/Amend&gt;</w:t>
      </w:r>
    </w:p>
    <w:p w14:paraId="5DE7FF32"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446</w:t>
      </w:r>
      <w:r>
        <w:rPr>
          <w:rStyle w:val="HideTWBExt"/>
          <w:b w:val="0"/>
        </w:rPr>
        <w:t>&lt;/NumAm&gt;</w:t>
      </w:r>
    </w:p>
    <w:p w14:paraId="28360C3D"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3C80494A" w14:textId="77777777" w:rsidR="00380C79" w:rsidRPr="000E4F8D" w:rsidRDefault="00380C79" w:rsidP="00380C79">
      <w:pPr>
        <w:pStyle w:val="NormalBold"/>
      </w:pPr>
      <w:r>
        <w:rPr>
          <w:rStyle w:val="HideTWBExt"/>
          <w:b w:val="0"/>
        </w:rPr>
        <w:t>&lt;/RepeatBlock-By&gt;</w:t>
      </w:r>
    </w:p>
    <w:p w14:paraId="20888084"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FB6F942" w14:textId="77777777" w:rsidR="00380C79" w:rsidRPr="000E4F8D" w:rsidRDefault="00380C79" w:rsidP="00380C79">
      <w:pPr>
        <w:pStyle w:val="NormalBold"/>
      </w:pPr>
      <w:r>
        <w:rPr>
          <w:rStyle w:val="HideTWBExt"/>
          <w:b w:val="0"/>
        </w:rPr>
        <w:t>&lt;Article&gt;</w:t>
      </w:r>
      <w:r>
        <w:t>Bod 22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3382D6A" w14:textId="77777777" w:rsidTr="004C2510">
        <w:trPr>
          <w:trHeight w:hRule="exact" w:val="240"/>
          <w:jc w:val="center"/>
        </w:trPr>
        <w:tc>
          <w:tcPr>
            <w:tcW w:w="9752" w:type="dxa"/>
            <w:gridSpan w:val="2"/>
            <w:tcBorders>
              <w:top w:val="nil"/>
              <w:left w:val="nil"/>
              <w:bottom w:val="nil"/>
              <w:right w:val="nil"/>
            </w:tcBorders>
          </w:tcPr>
          <w:p w14:paraId="19852063" w14:textId="77777777" w:rsidR="00380C79" w:rsidRPr="000E4F8D" w:rsidRDefault="00380C79" w:rsidP="004C2510"/>
        </w:tc>
      </w:tr>
      <w:tr w:rsidR="00380C79" w14:paraId="0995ED8F" w14:textId="77777777" w:rsidTr="004C2510">
        <w:trPr>
          <w:trHeight w:val="240"/>
          <w:jc w:val="center"/>
        </w:trPr>
        <w:tc>
          <w:tcPr>
            <w:tcW w:w="4876" w:type="dxa"/>
            <w:tcBorders>
              <w:top w:val="nil"/>
              <w:left w:val="nil"/>
              <w:bottom w:val="nil"/>
              <w:right w:val="nil"/>
            </w:tcBorders>
          </w:tcPr>
          <w:p w14:paraId="3D32FEDE"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8686FCD" w14:textId="77777777" w:rsidR="00380C79" w:rsidRPr="000E4F8D" w:rsidRDefault="00380C79" w:rsidP="004C2510">
            <w:pPr>
              <w:pStyle w:val="AmColumnHeading"/>
            </w:pPr>
            <w:r>
              <w:t>Pozměňovací návrh</w:t>
            </w:r>
          </w:p>
        </w:tc>
      </w:tr>
      <w:tr w:rsidR="00380C79" w14:paraId="4CFBAC77" w14:textId="77777777" w:rsidTr="004C2510">
        <w:trPr>
          <w:jc w:val="center"/>
        </w:trPr>
        <w:tc>
          <w:tcPr>
            <w:tcW w:w="4876" w:type="dxa"/>
            <w:tcBorders>
              <w:top w:val="nil"/>
              <w:left w:val="nil"/>
              <w:bottom w:val="nil"/>
              <w:right w:val="nil"/>
            </w:tcBorders>
          </w:tcPr>
          <w:p w14:paraId="57C73182" w14:textId="77777777" w:rsidR="00380C79" w:rsidRPr="000E4F8D" w:rsidRDefault="00380C79" w:rsidP="004C2510">
            <w:pPr>
              <w:pStyle w:val="Normal6a"/>
            </w:pPr>
          </w:p>
        </w:tc>
        <w:tc>
          <w:tcPr>
            <w:tcW w:w="4876" w:type="dxa"/>
            <w:tcBorders>
              <w:top w:val="nil"/>
              <w:left w:val="nil"/>
              <w:bottom w:val="nil"/>
              <w:right w:val="nil"/>
            </w:tcBorders>
          </w:tcPr>
          <w:p w14:paraId="0FC328AA" w14:textId="5736BD96" w:rsidR="00380C79" w:rsidRPr="000E4F8D" w:rsidRDefault="00380C79" w:rsidP="004C2510">
            <w:pPr>
              <w:pStyle w:val="Normal6a"/>
            </w:pPr>
            <w:r>
              <w:rPr>
                <w:b/>
                <w:i/>
              </w:rPr>
              <w:t>22b.</w:t>
            </w:r>
            <w:r>
              <w:tab/>
            </w:r>
            <w:r>
              <w:rPr>
                <w:b/>
                <w:i/>
              </w:rPr>
              <w:t>zdůrazňuje, že obnova Ukrajiny</w:t>
            </w:r>
            <w:r>
              <w:rPr>
                <w:b/>
                <w:i/>
              </w:rPr>
              <w:t xml:space="preserve"> a </w:t>
            </w:r>
            <w:r>
              <w:rPr>
                <w:b/>
                <w:i/>
              </w:rPr>
              <w:t>související přípravné plány musí být úzce propojeny</w:t>
            </w:r>
            <w:r>
              <w:rPr>
                <w:b/>
                <w:i/>
              </w:rPr>
              <w:t xml:space="preserve"> s </w:t>
            </w:r>
            <w:r>
              <w:rPr>
                <w:b/>
                <w:i/>
              </w:rPr>
              <w:t>reformami</w:t>
            </w:r>
            <w:r>
              <w:rPr>
                <w:b/>
                <w:i/>
              </w:rPr>
              <w:t xml:space="preserve"> v </w:t>
            </w:r>
            <w:r>
              <w:rPr>
                <w:b/>
                <w:i/>
              </w:rPr>
              <w:t>rámci procesu přistoupení Ukrajiny</w:t>
            </w:r>
            <w:r>
              <w:rPr>
                <w:b/>
                <w:i/>
              </w:rPr>
              <w:t xml:space="preserve"> k </w:t>
            </w:r>
            <w:r>
              <w:rPr>
                <w:b/>
                <w:i/>
              </w:rPr>
              <w:t>EU</w:t>
            </w:r>
            <w:r>
              <w:rPr>
                <w:b/>
                <w:i/>
              </w:rPr>
              <w:t xml:space="preserve"> a </w:t>
            </w:r>
            <w:r>
              <w:rPr>
                <w:b/>
                <w:i/>
              </w:rPr>
              <w:t>musí se řídit zásadami sociální spravedlnosti, udržitelnosti, transparentnosti</w:t>
            </w:r>
            <w:r>
              <w:rPr>
                <w:b/>
                <w:i/>
              </w:rPr>
              <w:t xml:space="preserve"> a </w:t>
            </w:r>
            <w:r>
              <w:rPr>
                <w:b/>
                <w:i/>
              </w:rPr>
              <w:t>inkluzivní odpovědnosti na místní úrovni; dále zdůrazňuje, že obnova Ukrajiny musí být založena na robustním právním státu, transparentní správě věcí veřejných</w:t>
            </w:r>
            <w:r>
              <w:rPr>
                <w:b/>
                <w:i/>
              </w:rPr>
              <w:t xml:space="preserve"> a </w:t>
            </w:r>
            <w:r>
              <w:rPr>
                <w:b/>
                <w:i/>
              </w:rPr>
              <w:t>demokratické inkluzi; zdůrazňuje, že reforma soudnictví, protikorupční úsilí</w:t>
            </w:r>
            <w:r>
              <w:rPr>
                <w:b/>
                <w:i/>
              </w:rPr>
              <w:t xml:space="preserve"> a </w:t>
            </w:r>
            <w:r>
              <w:rPr>
                <w:b/>
                <w:i/>
              </w:rPr>
              <w:t>zlepšení veřejné správy jsou nejen podmínkami pro přistoupení</w:t>
            </w:r>
            <w:r>
              <w:rPr>
                <w:b/>
                <w:i/>
              </w:rPr>
              <w:t xml:space="preserve"> k </w:t>
            </w:r>
            <w:r>
              <w:rPr>
                <w:b/>
                <w:i/>
              </w:rPr>
              <w:t>EU, ale také zásadními předpoklady pro přilákání investic</w:t>
            </w:r>
            <w:r>
              <w:rPr>
                <w:b/>
                <w:i/>
              </w:rPr>
              <w:t xml:space="preserve"> a </w:t>
            </w:r>
            <w:r>
              <w:rPr>
                <w:b/>
                <w:i/>
              </w:rPr>
              <w:t>obnovení důvěry mezi partnery</w:t>
            </w:r>
            <w:r>
              <w:rPr>
                <w:b/>
                <w:i/>
              </w:rPr>
              <w:t xml:space="preserve"> a </w:t>
            </w:r>
            <w:r>
              <w:rPr>
                <w:b/>
                <w:i/>
              </w:rPr>
              <w:t>občany Ukrajiny; žádá, aby byly do veškerého úsilí</w:t>
            </w:r>
            <w:r>
              <w:rPr>
                <w:b/>
                <w:i/>
              </w:rPr>
              <w:t xml:space="preserve"> v </w:t>
            </w:r>
            <w:r>
              <w:rPr>
                <w:b/>
                <w:i/>
              </w:rPr>
              <w:t>oblasti obnovy začleněny genderově citlivé přístupy, včetně většího zastoupení žen</w:t>
            </w:r>
            <w:r>
              <w:rPr>
                <w:b/>
                <w:i/>
              </w:rPr>
              <w:t xml:space="preserve"> a </w:t>
            </w:r>
            <w:r>
              <w:rPr>
                <w:b/>
                <w:i/>
              </w:rPr>
              <w:t>menšin</w:t>
            </w:r>
            <w:r>
              <w:rPr>
                <w:b/>
                <w:i/>
              </w:rPr>
              <w:t xml:space="preserve"> v </w:t>
            </w:r>
            <w:r>
              <w:rPr>
                <w:b/>
                <w:i/>
              </w:rPr>
              <w:t>rozhodovacích procesech, což je pozitivní faktor pro dosažení účinku</w:t>
            </w:r>
            <w:r>
              <w:rPr>
                <w:b/>
                <w:i/>
              </w:rPr>
              <w:t xml:space="preserve"> a </w:t>
            </w:r>
            <w:r>
              <w:rPr>
                <w:b/>
                <w:i/>
              </w:rPr>
              <w:t>dlouhodobé udržitelnosti;</w:t>
            </w:r>
          </w:p>
        </w:tc>
      </w:tr>
    </w:tbl>
    <w:p w14:paraId="6E143F99"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9D8BFC7" w14:textId="77777777" w:rsidR="00380C79" w:rsidRPr="000E4F8D" w:rsidRDefault="00380C79" w:rsidP="00380C79">
      <w:r>
        <w:rPr>
          <w:rStyle w:val="HideTWBExt"/>
        </w:rPr>
        <w:t>&lt;/Amend&gt;</w:t>
      </w:r>
    </w:p>
    <w:p w14:paraId="78DCAD66"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447</w:t>
      </w:r>
      <w:r>
        <w:rPr>
          <w:rStyle w:val="HideTWBExt"/>
          <w:b w:val="0"/>
        </w:rPr>
        <w:t>&lt;/NumAm&gt;</w:t>
      </w:r>
    </w:p>
    <w:p w14:paraId="44F52C4C" w14:textId="77777777" w:rsidR="00380C79" w:rsidRPr="000E4F8D" w:rsidRDefault="00380C79" w:rsidP="00380C79">
      <w:pPr>
        <w:pStyle w:val="NormalBold"/>
      </w:pPr>
      <w:r>
        <w:rPr>
          <w:rStyle w:val="HideTWBExt"/>
          <w:b w:val="0"/>
        </w:rPr>
        <w:t>&lt;RepeatBlock-By&gt;&lt;Members&gt;</w:t>
      </w:r>
      <w:r>
        <w:t>Özlem Demirel</w:t>
      </w:r>
      <w:r>
        <w:rPr>
          <w:rStyle w:val="HideTWBExt"/>
          <w:b w:val="0"/>
        </w:rPr>
        <w:t>&lt;/Members&gt;</w:t>
      </w:r>
    </w:p>
    <w:p w14:paraId="0CB13E66" w14:textId="77777777" w:rsidR="00380C79" w:rsidRPr="000E4F8D" w:rsidRDefault="00380C79" w:rsidP="00380C79">
      <w:pPr>
        <w:pStyle w:val="NormalBold"/>
      </w:pPr>
      <w:r>
        <w:rPr>
          <w:rStyle w:val="HideTWBExt"/>
          <w:b w:val="0"/>
        </w:rPr>
        <w:t>&lt;/RepeatBlock-By&gt;</w:t>
      </w:r>
    </w:p>
    <w:p w14:paraId="06B379EB"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E58DBF4" w14:textId="77777777" w:rsidR="00380C79" w:rsidRPr="000E4F8D" w:rsidRDefault="00380C79" w:rsidP="00380C79">
      <w:pPr>
        <w:pStyle w:val="NormalBold"/>
      </w:pPr>
      <w:r>
        <w:rPr>
          <w:rStyle w:val="HideTWBExt"/>
          <w:b w:val="0"/>
        </w:rPr>
        <w:t>&lt;Article&gt;</w:t>
      </w:r>
      <w:r>
        <w:t>Bod 22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07900F1" w14:textId="77777777" w:rsidTr="004C2510">
        <w:trPr>
          <w:trHeight w:hRule="exact" w:val="240"/>
          <w:jc w:val="center"/>
        </w:trPr>
        <w:tc>
          <w:tcPr>
            <w:tcW w:w="9752" w:type="dxa"/>
            <w:gridSpan w:val="2"/>
            <w:tcBorders>
              <w:top w:val="nil"/>
              <w:left w:val="nil"/>
              <w:bottom w:val="nil"/>
              <w:right w:val="nil"/>
            </w:tcBorders>
          </w:tcPr>
          <w:p w14:paraId="21FAE03B" w14:textId="77777777" w:rsidR="00380C79" w:rsidRPr="000E4F8D" w:rsidRDefault="00380C79" w:rsidP="004C2510"/>
        </w:tc>
      </w:tr>
      <w:tr w:rsidR="00380C79" w14:paraId="13BEF5C4" w14:textId="77777777" w:rsidTr="004C2510">
        <w:trPr>
          <w:trHeight w:val="240"/>
          <w:jc w:val="center"/>
        </w:trPr>
        <w:tc>
          <w:tcPr>
            <w:tcW w:w="4876" w:type="dxa"/>
            <w:tcBorders>
              <w:top w:val="nil"/>
              <w:left w:val="nil"/>
              <w:bottom w:val="nil"/>
              <w:right w:val="nil"/>
            </w:tcBorders>
          </w:tcPr>
          <w:p w14:paraId="2D25D84C"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FE79EAC" w14:textId="77777777" w:rsidR="00380C79" w:rsidRPr="000E4F8D" w:rsidRDefault="00380C79" w:rsidP="004C2510">
            <w:pPr>
              <w:pStyle w:val="AmColumnHeading"/>
            </w:pPr>
            <w:r>
              <w:t>Pozměňovací návrh</w:t>
            </w:r>
          </w:p>
        </w:tc>
      </w:tr>
      <w:tr w:rsidR="00380C79" w14:paraId="3760F669" w14:textId="77777777" w:rsidTr="004C2510">
        <w:trPr>
          <w:jc w:val="center"/>
        </w:trPr>
        <w:tc>
          <w:tcPr>
            <w:tcW w:w="4876" w:type="dxa"/>
            <w:tcBorders>
              <w:top w:val="nil"/>
              <w:left w:val="nil"/>
              <w:bottom w:val="nil"/>
              <w:right w:val="nil"/>
            </w:tcBorders>
          </w:tcPr>
          <w:p w14:paraId="1FE72C68" w14:textId="77777777" w:rsidR="00380C79" w:rsidRPr="000E4F8D" w:rsidRDefault="00380C79" w:rsidP="004C2510">
            <w:pPr>
              <w:pStyle w:val="Normal6a"/>
            </w:pPr>
          </w:p>
        </w:tc>
        <w:tc>
          <w:tcPr>
            <w:tcW w:w="4876" w:type="dxa"/>
            <w:tcBorders>
              <w:top w:val="nil"/>
              <w:left w:val="nil"/>
              <w:bottom w:val="nil"/>
              <w:right w:val="nil"/>
            </w:tcBorders>
          </w:tcPr>
          <w:p w14:paraId="029F6136" w14:textId="77872461" w:rsidR="00380C79" w:rsidRPr="000E4F8D" w:rsidRDefault="00380C79" w:rsidP="004C2510">
            <w:pPr>
              <w:pStyle w:val="Normal6a"/>
            </w:pPr>
            <w:r>
              <w:rPr>
                <w:b/>
                <w:i/>
              </w:rPr>
              <w:t>22b.</w:t>
            </w:r>
            <w:r>
              <w:tab/>
            </w:r>
            <w:r>
              <w:rPr>
                <w:b/>
                <w:i/>
              </w:rPr>
              <w:t>připomíná, že přírodní bohatství Ukrajiny, včetně orné půdy, nerostných zdrojů</w:t>
            </w:r>
            <w:r>
              <w:rPr>
                <w:b/>
                <w:i/>
              </w:rPr>
              <w:t xml:space="preserve"> a </w:t>
            </w:r>
            <w:r>
              <w:rPr>
                <w:b/>
                <w:i/>
              </w:rPr>
              <w:t>energetické infrastruktury, by mělo být přínosem pro její obyvatele</w:t>
            </w:r>
            <w:r>
              <w:rPr>
                <w:b/>
                <w:i/>
              </w:rPr>
              <w:t xml:space="preserve"> a </w:t>
            </w:r>
            <w:r>
              <w:rPr>
                <w:b/>
                <w:i/>
              </w:rPr>
              <w:t>nemělo by být předmětem vykořisťujících opatření; zdůrazňuje, že integrace do EU musí podporovat hospodářskou spravedlnost</w:t>
            </w:r>
            <w:r>
              <w:rPr>
                <w:b/>
                <w:i/>
              </w:rPr>
              <w:t xml:space="preserve"> a </w:t>
            </w:r>
            <w:r>
              <w:rPr>
                <w:b/>
                <w:i/>
              </w:rPr>
              <w:t>udržitelný rozvoj;</w:t>
            </w:r>
          </w:p>
        </w:tc>
      </w:tr>
    </w:tbl>
    <w:p w14:paraId="1DD9F0EB"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4CFC1886" w14:textId="77777777" w:rsidR="00380C79" w:rsidRPr="000E4F8D" w:rsidRDefault="00380C79" w:rsidP="00380C79">
      <w:r>
        <w:rPr>
          <w:rStyle w:val="HideTWBExt"/>
        </w:rPr>
        <w:t>&lt;/Amend&gt;</w:t>
      </w:r>
    </w:p>
    <w:p w14:paraId="3ACDE841"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448</w:t>
      </w:r>
      <w:r>
        <w:rPr>
          <w:rStyle w:val="HideTWBExt"/>
          <w:b w:val="0"/>
        </w:rPr>
        <w:t>&lt;/NumAm&gt;</w:t>
      </w:r>
    </w:p>
    <w:p w14:paraId="0853E3A7"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15512F93" w14:textId="77777777" w:rsidR="00380C79" w:rsidRPr="000E4F8D" w:rsidRDefault="00380C79" w:rsidP="00380C79">
      <w:pPr>
        <w:pStyle w:val="NormalBold"/>
      </w:pPr>
      <w:r>
        <w:rPr>
          <w:rStyle w:val="HideTWBExt"/>
          <w:b w:val="0"/>
        </w:rPr>
        <w:t>&lt;/RepeatBlock-By&gt;</w:t>
      </w:r>
    </w:p>
    <w:p w14:paraId="669ACCD4"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BB0C438" w14:textId="77777777" w:rsidR="00380C79" w:rsidRPr="000E4F8D" w:rsidRDefault="00380C79" w:rsidP="00380C79">
      <w:pPr>
        <w:pStyle w:val="NormalBold"/>
      </w:pPr>
      <w:r>
        <w:rPr>
          <w:rStyle w:val="HideTWBExt"/>
          <w:b w:val="0"/>
        </w:rPr>
        <w:t>&lt;Article&gt;</w:t>
      </w:r>
      <w:r>
        <w:t>Bod 22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651A628" w14:textId="77777777" w:rsidTr="004C2510">
        <w:trPr>
          <w:trHeight w:hRule="exact" w:val="240"/>
          <w:jc w:val="center"/>
        </w:trPr>
        <w:tc>
          <w:tcPr>
            <w:tcW w:w="9752" w:type="dxa"/>
            <w:gridSpan w:val="2"/>
            <w:tcBorders>
              <w:top w:val="nil"/>
              <w:left w:val="nil"/>
              <w:bottom w:val="nil"/>
              <w:right w:val="nil"/>
            </w:tcBorders>
          </w:tcPr>
          <w:p w14:paraId="27648511" w14:textId="77777777" w:rsidR="00380C79" w:rsidRPr="000E4F8D" w:rsidRDefault="00380C79" w:rsidP="004C2510"/>
        </w:tc>
      </w:tr>
      <w:tr w:rsidR="00380C79" w14:paraId="7EFA710D" w14:textId="77777777" w:rsidTr="004C2510">
        <w:trPr>
          <w:trHeight w:val="240"/>
          <w:jc w:val="center"/>
        </w:trPr>
        <w:tc>
          <w:tcPr>
            <w:tcW w:w="4876" w:type="dxa"/>
            <w:tcBorders>
              <w:top w:val="nil"/>
              <w:left w:val="nil"/>
              <w:bottom w:val="nil"/>
              <w:right w:val="nil"/>
            </w:tcBorders>
          </w:tcPr>
          <w:p w14:paraId="1560233A"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434219E" w14:textId="77777777" w:rsidR="00380C79" w:rsidRPr="000E4F8D" w:rsidRDefault="00380C79" w:rsidP="004C2510">
            <w:pPr>
              <w:pStyle w:val="AmColumnHeading"/>
            </w:pPr>
            <w:r>
              <w:t>Pozměňovací návrh</w:t>
            </w:r>
          </w:p>
        </w:tc>
      </w:tr>
      <w:tr w:rsidR="00380C79" w14:paraId="165E04A1" w14:textId="77777777" w:rsidTr="004C2510">
        <w:trPr>
          <w:jc w:val="center"/>
        </w:trPr>
        <w:tc>
          <w:tcPr>
            <w:tcW w:w="4876" w:type="dxa"/>
            <w:tcBorders>
              <w:top w:val="nil"/>
              <w:left w:val="nil"/>
              <w:bottom w:val="nil"/>
              <w:right w:val="nil"/>
            </w:tcBorders>
          </w:tcPr>
          <w:p w14:paraId="68D00AF0" w14:textId="77777777" w:rsidR="00380C79" w:rsidRPr="000E4F8D" w:rsidRDefault="00380C79" w:rsidP="004C2510">
            <w:pPr>
              <w:pStyle w:val="Normal6a"/>
            </w:pPr>
          </w:p>
        </w:tc>
        <w:tc>
          <w:tcPr>
            <w:tcW w:w="4876" w:type="dxa"/>
            <w:tcBorders>
              <w:top w:val="nil"/>
              <w:left w:val="nil"/>
              <w:bottom w:val="nil"/>
              <w:right w:val="nil"/>
            </w:tcBorders>
          </w:tcPr>
          <w:p w14:paraId="104085E9" w14:textId="293743A5" w:rsidR="00380C79" w:rsidRPr="000E4F8D" w:rsidRDefault="00380C79" w:rsidP="004C2510">
            <w:pPr>
              <w:pStyle w:val="Normal6a"/>
            </w:pPr>
            <w:r>
              <w:rPr>
                <w:b/>
                <w:i/>
              </w:rPr>
              <w:t>22c.</w:t>
            </w:r>
            <w:r>
              <w:tab/>
            </w:r>
            <w:r>
              <w:rPr>
                <w:b/>
                <w:i/>
              </w:rPr>
              <w:t>vítá úsilí Komise</w:t>
            </w:r>
            <w:r>
              <w:rPr>
                <w:b/>
                <w:i/>
              </w:rPr>
              <w:t xml:space="preserve"> o </w:t>
            </w:r>
            <w:r>
              <w:rPr>
                <w:b/>
                <w:i/>
              </w:rPr>
              <w:t>další integraci, podporu</w:t>
            </w:r>
            <w:r>
              <w:rPr>
                <w:b/>
                <w:i/>
              </w:rPr>
              <w:t xml:space="preserve"> a </w:t>
            </w:r>
            <w:r>
              <w:rPr>
                <w:b/>
                <w:i/>
              </w:rPr>
              <w:t>vytváření partnerství mezi ukrajinskou</w:t>
            </w:r>
            <w:r>
              <w:rPr>
                <w:b/>
                <w:i/>
              </w:rPr>
              <w:t xml:space="preserve"> a </w:t>
            </w:r>
            <w:r>
              <w:rPr>
                <w:b/>
                <w:i/>
              </w:rPr>
              <w:t>evropskou technologickou průmyslovou základnou obrany</w:t>
            </w:r>
            <w:r>
              <w:rPr>
                <w:b/>
                <w:i/>
              </w:rPr>
              <w:t xml:space="preserve"> v </w:t>
            </w:r>
            <w:r>
              <w:rPr>
                <w:b/>
                <w:i/>
              </w:rPr>
              <w:t>zájmu dlouhodobé bezpečnosti na evropském kontinentu,</w:t>
            </w:r>
            <w:r>
              <w:rPr>
                <w:b/>
                <w:i/>
              </w:rPr>
              <w:t xml:space="preserve"> a </w:t>
            </w:r>
            <w:r>
              <w:rPr>
                <w:b/>
                <w:i/>
              </w:rPr>
              <w:t>to</w:t>
            </w:r>
            <w:r>
              <w:rPr>
                <w:b/>
                <w:i/>
              </w:rPr>
              <w:t xml:space="preserve"> i </w:t>
            </w:r>
            <w:r>
              <w:rPr>
                <w:b/>
                <w:i/>
              </w:rPr>
              <w:t>prostřednictvím partnerství mezi ukrajinskými</w:t>
            </w:r>
            <w:r>
              <w:rPr>
                <w:b/>
                <w:i/>
              </w:rPr>
              <w:t xml:space="preserve"> a </w:t>
            </w:r>
            <w:r>
              <w:rPr>
                <w:b/>
                <w:i/>
              </w:rPr>
              <w:t>evropskými obrannými společnostmi, za účelem společného vývoje, testování</w:t>
            </w:r>
            <w:r>
              <w:rPr>
                <w:b/>
                <w:i/>
              </w:rPr>
              <w:t xml:space="preserve"> a </w:t>
            </w:r>
            <w:r>
              <w:rPr>
                <w:b/>
                <w:i/>
              </w:rPr>
              <w:t>výroby zbraňových systémů na Ukrajině</w:t>
            </w:r>
            <w:r>
              <w:rPr>
                <w:b/>
                <w:i/>
              </w:rPr>
              <w:t xml:space="preserve"> a v </w:t>
            </w:r>
            <w:r>
              <w:rPr>
                <w:b/>
                <w:i/>
              </w:rPr>
              <w:t>členských státech; vybízí evropská průmyslová odvětví, aby prohloubila své vazby</w:t>
            </w:r>
            <w:r>
              <w:rPr>
                <w:b/>
                <w:i/>
              </w:rPr>
              <w:t xml:space="preserve"> s </w:t>
            </w:r>
            <w:r>
              <w:rPr>
                <w:b/>
                <w:i/>
              </w:rPr>
              <w:t>ukrajinskými protějšky;</w:t>
            </w:r>
          </w:p>
        </w:tc>
      </w:tr>
    </w:tbl>
    <w:p w14:paraId="2FE444D1"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330E5D5" w14:textId="77777777" w:rsidR="00380C79" w:rsidRPr="000E4F8D" w:rsidRDefault="00380C79" w:rsidP="00380C79">
      <w:r>
        <w:rPr>
          <w:rStyle w:val="HideTWBExt"/>
        </w:rPr>
        <w:t>&lt;/Amend&gt;</w:t>
      </w:r>
    </w:p>
    <w:p w14:paraId="50E887E0"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449</w:t>
      </w:r>
      <w:r>
        <w:rPr>
          <w:rStyle w:val="HideTWBExt"/>
          <w:b w:val="0"/>
        </w:rPr>
        <w:t>&lt;/NumAm&gt;</w:t>
      </w:r>
    </w:p>
    <w:p w14:paraId="03B17EAF" w14:textId="77777777" w:rsidR="00380C79" w:rsidRPr="000E4F8D" w:rsidRDefault="00380C79" w:rsidP="00380C79">
      <w:pPr>
        <w:pStyle w:val="NormalBold"/>
      </w:pPr>
      <w:r>
        <w:rPr>
          <w:rStyle w:val="HideTWBExt"/>
          <w:b w:val="0"/>
        </w:rPr>
        <w:t>&lt;RepeatBlock-By&gt;&lt;Members&gt;</w:t>
      </w:r>
      <w:r>
        <w:t>Özlem Demirel, Sebastian Everding</w:t>
      </w:r>
      <w:r>
        <w:rPr>
          <w:rStyle w:val="HideTWBExt"/>
          <w:b w:val="0"/>
        </w:rPr>
        <w:t>&lt;/Members&gt;</w:t>
      </w:r>
    </w:p>
    <w:p w14:paraId="4B55BF0A" w14:textId="77777777" w:rsidR="00380C79" w:rsidRPr="000E4F8D" w:rsidRDefault="00380C79" w:rsidP="00380C79">
      <w:pPr>
        <w:pStyle w:val="NormalBold"/>
      </w:pPr>
      <w:r>
        <w:rPr>
          <w:rStyle w:val="HideTWBExt"/>
          <w:b w:val="0"/>
        </w:rPr>
        <w:t>&lt;/RepeatBlock-By&gt;</w:t>
      </w:r>
    </w:p>
    <w:p w14:paraId="338EB6B4"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503E997" w14:textId="77777777" w:rsidR="00380C79" w:rsidRPr="000E4F8D" w:rsidRDefault="00380C79" w:rsidP="00380C79">
      <w:pPr>
        <w:pStyle w:val="NormalBold"/>
      </w:pPr>
      <w:r>
        <w:rPr>
          <w:rStyle w:val="HideTWBExt"/>
          <w:b w:val="0"/>
        </w:rPr>
        <w:t>&lt;Article&gt;</w:t>
      </w:r>
      <w:r>
        <w:t>Bod 22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0FC5259" w14:textId="77777777" w:rsidTr="004C2510">
        <w:trPr>
          <w:trHeight w:hRule="exact" w:val="240"/>
          <w:jc w:val="center"/>
        </w:trPr>
        <w:tc>
          <w:tcPr>
            <w:tcW w:w="9752" w:type="dxa"/>
            <w:gridSpan w:val="2"/>
            <w:tcBorders>
              <w:top w:val="nil"/>
              <w:left w:val="nil"/>
              <w:bottom w:val="nil"/>
              <w:right w:val="nil"/>
            </w:tcBorders>
          </w:tcPr>
          <w:p w14:paraId="0225034D" w14:textId="77777777" w:rsidR="00380C79" w:rsidRPr="000E4F8D" w:rsidRDefault="00380C79" w:rsidP="004C2510"/>
        </w:tc>
      </w:tr>
      <w:tr w:rsidR="00380C79" w14:paraId="02F76C78" w14:textId="77777777" w:rsidTr="004C2510">
        <w:trPr>
          <w:trHeight w:val="240"/>
          <w:jc w:val="center"/>
        </w:trPr>
        <w:tc>
          <w:tcPr>
            <w:tcW w:w="4876" w:type="dxa"/>
            <w:tcBorders>
              <w:top w:val="nil"/>
              <w:left w:val="nil"/>
              <w:bottom w:val="nil"/>
              <w:right w:val="nil"/>
            </w:tcBorders>
          </w:tcPr>
          <w:p w14:paraId="4AF01513"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7765443A" w14:textId="77777777" w:rsidR="00380C79" w:rsidRPr="000E4F8D" w:rsidRDefault="00380C79" w:rsidP="004C2510">
            <w:pPr>
              <w:pStyle w:val="AmColumnHeading"/>
            </w:pPr>
            <w:r>
              <w:t>Pozměňovací návrh</w:t>
            </w:r>
          </w:p>
        </w:tc>
      </w:tr>
      <w:tr w:rsidR="00380C79" w14:paraId="17B77A54" w14:textId="77777777" w:rsidTr="004C2510">
        <w:trPr>
          <w:jc w:val="center"/>
        </w:trPr>
        <w:tc>
          <w:tcPr>
            <w:tcW w:w="4876" w:type="dxa"/>
            <w:tcBorders>
              <w:top w:val="nil"/>
              <w:left w:val="nil"/>
              <w:bottom w:val="nil"/>
              <w:right w:val="nil"/>
            </w:tcBorders>
          </w:tcPr>
          <w:p w14:paraId="6908F3C2" w14:textId="77777777" w:rsidR="00380C79" w:rsidRPr="000E4F8D" w:rsidRDefault="00380C79" w:rsidP="004C2510">
            <w:pPr>
              <w:pStyle w:val="Normal6a"/>
            </w:pPr>
          </w:p>
        </w:tc>
        <w:tc>
          <w:tcPr>
            <w:tcW w:w="4876" w:type="dxa"/>
            <w:tcBorders>
              <w:top w:val="nil"/>
              <w:left w:val="nil"/>
              <w:bottom w:val="nil"/>
              <w:right w:val="nil"/>
            </w:tcBorders>
          </w:tcPr>
          <w:p w14:paraId="177C5437" w14:textId="2F10E844" w:rsidR="00380C79" w:rsidRPr="000E4F8D" w:rsidRDefault="00380C79" w:rsidP="004C2510">
            <w:pPr>
              <w:pStyle w:val="Normal6a"/>
            </w:pPr>
            <w:r>
              <w:rPr>
                <w:b/>
                <w:i/>
              </w:rPr>
              <w:t>22c.</w:t>
            </w:r>
            <w:r>
              <w:tab/>
            </w:r>
            <w:r>
              <w:rPr>
                <w:b/>
                <w:i/>
              </w:rPr>
              <w:t>zdůrazňuje negativní dopady liberalizace obchodu</w:t>
            </w:r>
            <w:r>
              <w:rPr>
                <w:b/>
                <w:i/>
              </w:rPr>
              <w:t xml:space="preserve"> a </w:t>
            </w:r>
            <w:r>
              <w:rPr>
                <w:b/>
                <w:i/>
              </w:rPr>
              <w:t>strukturálních reforem na ukrajinské zemědělství; naléhavě vyzývá Komisi, aby provedla komplexní posouzení toho, jaký sociální dopad má proces přistoupení na venkovská společenství</w:t>
            </w:r>
            <w:r>
              <w:rPr>
                <w:b/>
                <w:i/>
              </w:rPr>
              <w:t xml:space="preserve"> a </w:t>
            </w:r>
            <w:r>
              <w:rPr>
                <w:b/>
                <w:i/>
              </w:rPr>
              <w:t>drobné zemědělce; zdůrazňuje, že před další integrací zemědělských trhů je třeba prosadit regulaci</w:t>
            </w:r>
            <w:r>
              <w:rPr>
                <w:b/>
                <w:i/>
              </w:rPr>
              <w:t xml:space="preserve"> v </w:t>
            </w:r>
            <w:r>
              <w:rPr>
                <w:b/>
                <w:i/>
              </w:rPr>
              <w:t>oblasti transparentnosti vlastnictví půdy</w:t>
            </w:r>
            <w:r>
              <w:rPr>
                <w:b/>
                <w:i/>
              </w:rPr>
              <w:t xml:space="preserve"> a </w:t>
            </w:r>
            <w:r>
              <w:rPr>
                <w:b/>
                <w:i/>
              </w:rPr>
              <w:t>antimonopolní regulaci;</w:t>
            </w:r>
          </w:p>
        </w:tc>
      </w:tr>
    </w:tbl>
    <w:p w14:paraId="74DCB2C4"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1C309A1" w14:textId="77777777" w:rsidR="00380C79" w:rsidRPr="000E4F8D" w:rsidRDefault="00380C79" w:rsidP="00380C79">
      <w:r>
        <w:rPr>
          <w:rStyle w:val="HideTWBExt"/>
        </w:rPr>
        <w:t>&lt;/Amend&gt;</w:t>
      </w:r>
    </w:p>
    <w:p w14:paraId="0710B41C"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450</w:t>
      </w:r>
      <w:r>
        <w:rPr>
          <w:rStyle w:val="HideTWBExt"/>
          <w:b w:val="0"/>
        </w:rPr>
        <w:t>&lt;/NumAm&gt;</w:t>
      </w:r>
    </w:p>
    <w:p w14:paraId="26DA448E" w14:textId="77777777" w:rsidR="00380C79" w:rsidRPr="000E4F8D" w:rsidRDefault="00380C79" w:rsidP="00380C79">
      <w:pPr>
        <w:pStyle w:val="NormalBold"/>
      </w:pPr>
      <w:r>
        <w:rPr>
          <w:rStyle w:val="HideTWBExt"/>
          <w:b w:val="0"/>
        </w:rPr>
        <w:t>&lt;RepeatBlock-By&gt;&lt;Members&gt;</w:t>
      </w:r>
      <w:r>
        <w:t>Villy Søvndal</w:t>
      </w:r>
      <w:r>
        <w:rPr>
          <w:rStyle w:val="HideTWBExt"/>
          <w:b w:val="0"/>
        </w:rPr>
        <w:t>&lt;/Members&gt;</w:t>
      </w:r>
    </w:p>
    <w:p w14:paraId="1E84BFC6" w14:textId="77777777" w:rsidR="00380C79" w:rsidRPr="000E4F8D" w:rsidRDefault="00380C79" w:rsidP="00380C79">
      <w:r>
        <w:rPr>
          <w:rStyle w:val="HideTWBExt"/>
        </w:rPr>
        <w:t>&lt;AuNomDe&gt;</w:t>
      </w:r>
      <w:r>
        <w:rPr>
          <w:rStyle w:val="HideTWBInt"/>
        </w:rPr>
        <w:t>{Verts/ALE}</w:t>
      </w:r>
      <w:r>
        <w:t>za skupinu Verts/ALE</w:t>
      </w:r>
      <w:r>
        <w:rPr>
          <w:rStyle w:val="HideTWBExt"/>
        </w:rPr>
        <w:t>&lt;/AuNomDe&gt;</w:t>
      </w:r>
    </w:p>
    <w:p w14:paraId="65BDCDA5" w14:textId="77777777" w:rsidR="00380C79" w:rsidRPr="000E4F8D" w:rsidRDefault="00380C79" w:rsidP="00380C79">
      <w:pPr>
        <w:pStyle w:val="NormalBold"/>
      </w:pPr>
      <w:r>
        <w:rPr>
          <w:rStyle w:val="HideTWBExt"/>
          <w:b w:val="0"/>
        </w:rPr>
        <w:t>&lt;/RepeatBlock-By&gt;</w:t>
      </w:r>
    </w:p>
    <w:p w14:paraId="3D870E0E"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1330422" w14:textId="77777777" w:rsidR="00380C79" w:rsidRPr="000E4F8D" w:rsidRDefault="00380C79" w:rsidP="00380C79">
      <w:pPr>
        <w:pStyle w:val="NormalBold"/>
      </w:pPr>
      <w:r>
        <w:rPr>
          <w:rStyle w:val="HideTWBExt"/>
          <w:b w:val="0"/>
        </w:rPr>
        <w:t>&lt;Article&gt;</w:t>
      </w:r>
      <w:r>
        <w:t>Nadpis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CB60EF5" w14:textId="77777777" w:rsidTr="004C2510">
        <w:trPr>
          <w:trHeight w:hRule="exact" w:val="240"/>
          <w:jc w:val="center"/>
        </w:trPr>
        <w:tc>
          <w:tcPr>
            <w:tcW w:w="9752" w:type="dxa"/>
            <w:gridSpan w:val="2"/>
            <w:tcBorders>
              <w:top w:val="nil"/>
              <w:left w:val="nil"/>
              <w:bottom w:val="nil"/>
              <w:right w:val="nil"/>
            </w:tcBorders>
          </w:tcPr>
          <w:p w14:paraId="1D32460C" w14:textId="77777777" w:rsidR="00380C79" w:rsidRPr="000E4F8D" w:rsidRDefault="00380C79" w:rsidP="004C2510"/>
        </w:tc>
      </w:tr>
      <w:tr w:rsidR="00380C79" w14:paraId="37E708A8" w14:textId="77777777" w:rsidTr="004C2510">
        <w:trPr>
          <w:trHeight w:val="240"/>
          <w:jc w:val="center"/>
        </w:trPr>
        <w:tc>
          <w:tcPr>
            <w:tcW w:w="4876" w:type="dxa"/>
            <w:tcBorders>
              <w:top w:val="nil"/>
              <w:left w:val="nil"/>
              <w:bottom w:val="nil"/>
              <w:right w:val="nil"/>
            </w:tcBorders>
          </w:tcPr>
          <w:p w14:paraId="5F688EC0"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93957B8" w14:textId="77777777" w:rsidR="00380C79" w:rsidRPr="000E4F8D" w:rsidRDefault="00380C79" w:rsidP="004C2510">
            <w:pPr>
              <w:pStyle w:val="AmColumnHeading"/>
            </w:pPr>
            <w:r>
              <w:t>Pozměňovací návrh</w:t>
            </w:r>
          </w:p>
        </w:tc>
      </w:tr>
      <w:tr w:rsidR="00380C79" w14:paraId="1FCE2CA8" w14:textId="77777777" w:rsidTr="004C2510">
        <w:trPr>
          <w:jc w:val="center"/>
        </w:trPr>
        <w:tc>
          <w:tcPr>
            <w:tcW w:w="4876" w:type="dxa"/>
            <w:tcBorders>
              <w:top w:val="nil"/>
              <w:left w:val="nil"/>
              <w:bottom w:val="nil"/>
              <w:right w:val="nil"/>
            </w:tcBorders>
          </w:tcPr>
          <w:p w14:paraId="3543F491" w14:textId="2404A90D" w:rsidR="00380C79" w:rsidRPr="000E4F8D" w:rsidRDefault="00380C79" w:rsidP="004C2510">
            <w:pPr>
              <w:pStyle w:val="Normal6a"/>
            </w:pPr>
            <w:r>
              <w:t>VII. Energetika</w:t>
            </w:r>
            <w:r>
              <w:t xml:space="preserve"> a </w:t>
            </w:r>
            <w:r>
              <w:t>udržitelný rozvoj</w:t>
            </w:r>
          </w:p>
        </w:tc>
        <w:tc>
          <w:tcPr>
            <w:tcW w:w="4876" w:type="dxa"/>
            <w:tcBorders>
              <w:top w:val="nil"/>
              <w:left w:val="nil"/>
              <w:bottom w:val="nil"/>
              <w:right w:val="nil"/>
            </w:tcBorders>
          </w:tcPr>
          <w:p w14:paraId="0B0A28DC" w14:textId="6E838927" w:rsidR="00380C79" w:rsidRPr="000E4F8D" w:rsidRDefault="00380C79" w:rsidP="004C2510">
            <w:pPr>
              <w:pStyle w:val="Normal6a"/>
            </w:pPr>
            <w:r>
              <w:t>VII. Energetika</w:t>
            </w:r>
            <w:r>
              <w:rPr>
                <w:b/>
                <w:i/>
              </w:rPr>
              <w:t>, doprava</w:t>
            </w:r>
            <w:r>
              <w:t xml:space="preserve"> a </w:t>
            </w:r>
            <w:r>
              <w:t>udržitelný rozvoj</w:t>
            </w:r>
          </w:p>
        </w:tc>
      </w:tr>
    </w:tbl>
    <w:p w14:paraId="4393ED5E"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D05FBCD" w14:textId="77777777" w:rsidR="00380C79" w:rsidRPr="000E4F8D" w:rsidRDefault="00380C79" w:rsidP="00380C79">
      <w:r>
        <w:rPr>
          <w:rStyle w:val="HideTWBExt"/>
        </w:rPr>
        <w:t>&lt;/Amend&gt;</w:t>
      </w:r>
    </w:p>
    <w:p w14:paraId="1597AA5E"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451</w:t>
      </w:r>
      <w:r>
        <w:rPr>
          <w:rStyle w:val="HideTWBExt"/>
          <w:b w:val="0"/>
        </w:rPr>
        <w:t>&lt;/NumAm&gt;</w:t>
      </w:r>
    </w:p>
    <w:p w14:paraId="766F9211" w14:textId="77777777" w:rsidR="00380C79" w:rsidRPr="000E4F8D" w:rsidRDefault="00380C79" w:rsidP="00380C79">
      <w:pPr>
        <w:pStyle w:val="NormalBold"/>
      </w:pPr>
      <w:r>
        <w:rPr>
          <w:rStyle w:val="HideTWBExt"/>
          <w:b w:val="0"/>
        </w:rPr>
        <w:t>&lt;RepeatBlock-By&gt;&lt;Members&gt;</w:t>
      </w:r>
      <w:r>
        <w:t>Petar Volgin</w:t>
      </w:r>
      <w:r>
        <w:rPr>
          <w:rStyle w:val="HideTWBExt"/>
          <w:b w:val="0"/>
        </w:rPr>
        <w:t>&lt;/Members&gt;</w:t>
      </w:r>
    </w:p>
    <w:p w14:paraId="31437FAD" w14:textId="77777777" w:rsidR="00380C79" w:rsidRPr="000E4F8D" w:rsidRDefault="00380C79" w:rsidP="00380C79">
      <w:pPr>
        <w:pStyle w:val="NormalBold"/>
      </w:pPr>
      <w:r>
        <w:rPr>
          <w:rStyle w:val="HideTWBExt"/>
          <w:b w:val="0"/>
        </w:rPr>
        <w:t>&lt;/RepeatBlock-By&gt;</w:t>
      </w:r>
    </w:p>
    <w:p w14:paraId="0585E01A"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BF2E729" w14:textId="77777777" w:rsidR="00380C79" w:rsidRPr="000E4F8D" w:rsidRDefault="00380C79" w:rsidP="00380C79">
      <w:pPr>
        <w:pStyle w:val="NormalBold"/>
      </w:pPr>
      <w:r>
        <w:rPr>
          <w:rStyle w:val="HideTWBExt"/>
          <w:b w:val="0"/>
        </w:rPr>
        <w:t>&lt;Article&gt;</w:t>
      </w:r>
      <w:r>
        <w:t>Bod 23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6443229" w14:textId="77777777" w:rsidTr="004C2510">
        <w:trPr>
          <w:trHeight w:hRule="exact" w:val="240"/>
          <w:jc w:val="center"/>
        </w:trPr>
        <w:tc>
          <w:tcPr>
            <w:tcW w:w="9752" w:type="dxa"/>
            <w:gridSpan w:val="2"/>
            <w:tcBorders>
              <w:top w:val="nil"/>
              <w:left w:val="nil"/>
              <w:bottom w:val="nil"/>
              <w:right w:val="nil"/>
            </w:tcBorders>
          </w:tcPr>
          <w:p w14:paraId="309B060F" w14:textId="77777777" w:rsidR="00380C79" w:rsidRPr="000E4F8D" w:rsidRDefault="00380C79" w:rsidP="004C2510"/>
        </w:tc>
      </w:tr>
      <w:tr w:rsidR="00380C79" w14:paraId="252216DE" w14:textId="77777777" w:rsidTr="004C2510">
        <w:trPr>
          <w:trHeight w:val="240"/>
          <w:jc w:val="center"/>
        </w:trPr>
        <w:tc>
          <w:tcPr>
            <w:tcW w:w="4876" w:type="dxa"/>
            <w:tcBorders>
              <w:top w:val="nil"/>
              <w:left w:val="nil"/>
              <w:bottom w:val="nil"/>
              <w:right w:val="nil"/>
            </w:tcBorders>
          </w:tcPr>
          <w:p w14:paraId="41451806"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2B782D0" w14:textId="77777777" w:rsidR="00380C79" w:rsidRPr="000E4F8D" w:rsidRDefault="00380C79" w:rsidP="004C2510">
            <w:pPr>
              <w:pStyle w:val="AmColumnHeading"/>
            </w:pPr>
            <w:r>
              <w:t>Pozměňovací návrh</w:t>
            </w:r>
          </w:p>
        </w:tc>
      </w:tr>
      <w:tr w:rsidR="00380C79" w14:paraId="6F0072EA" w14:textId="77777777" w:rsidTr="004C2510">
        <w:trPr>
          <w:jc w:val="center"/>
        </w:trPr>
        <w:tc>
          <w:tcPr>
            <w:tcW w:w="4876" w:type="dxa"/>
            <w:tcBorders>
              <w:top w:val="nil"/>
              <w:left w:val="nil"/>
              <w:bottom w:val="nil"/>
              <w:right w:val="nil"/>
            </w:tcBorders>
          </w:tcPr>
          <w:p w14:paraId="27D40A0F" w14:textId="1AAF4080" w:rsidR="00380C79" w:rsidRPr="000E4F8D" w:rsidRDefault="00380C79" w:rsidP="004C2510">
            <w:pPr>
              <w:pStyle w:val="Normal6a"/>
            </w:pPr>
            <w:r>
              <w:rPr>
                <w:b/>
                <w:i/>
              </w:rPr>
              <w:t>23.</w:t>
            </w:r>
            <w:r>
              <w:tab/>
            </w:r>
            <w:r>
              <w:rPr>
                <w:b/>
                <w:i/>
              </w:rPr>
              <w:t>vítá výrazný pokrok, jehož bylo dosaženo</w:t>
            </w:r>
            <w:r>
              <w:rPr>
                <w:b/>
                <w:i/>
              </w:rPr>
              <w:t xml:space="preserve"> v </w:t>
            </w:r>
            <w:r>
              <w:rPr>
                <w:b/>
                <w:i/>
              </w:rPr>
              <w:t>rámci reformy odvětví energetiky,</w:t>
            </w:r>
            <w:r>
              <w:rPr>
                <w:b/>
                <w:i/>
              </w:rPr>
              <w:t xml:space="preserve"> a </w:t>
            </w:r>
            <w:r>
              <w:rPr>
                <w:b/>
                <w:i/>
              </w:rPr>
              <w:t>to, že se Ukrajina řídí cíli Zelené dohody pro Evropu</w:t>
            </w:r>
            <w:r>
              <w:rPr>
                <w:b/>
                <w:i/>
              </w:rPr>
              <w:t xml:space="preserve"> a </w:t>
            </w:r>
            <w:r>
              <w:rPr>
                <w:b/>
                <w:i/>
              </w:rPr>
              <w:t>Dohody</w:t>
            </w:r>
            <w:r>
              <w:rPr>
                <w:b/>
                <w:i/>
              </w:rPr>
              <w:t xml:space="preserve"> o </w:t>
            </w:r>
            <w:r>
              <w:rPr>
                <w:b/>
                <w:i/>
              </w:rPr>
              <w:t>čistém průmyslu; chválí Ukrajinu za to, že navzdory rozsáhlému ničení ukrajinské energetické infrastruktury ze strany Ruska dosáhla značného pokroku</w:t>
            </w:r>
            <w:r>
              <w:rPr>
                <w:b/>
                <w:i/>
              </w:rPr>
              <w:t xml:space="preserve"> v </w:t>
            </w:r>
            <w:r>
              <w:rPr>
                <w:b/>
                <w:i/>
              </w:rPr>
              <w:t>provádění svého vnitrostátního plánu</w:t>
            </w:r>
            <w:r>
              <w:rPr>
                <w:b/>
                <w:i/>
              </w:rPr>
              <w:t xml:space="preserve"> v </w:t>
            </w:r>
            <w:r>
              <w:rPr>
                <w:b/>
                <w:i/>
              </w:rPr>
              <w:t>oblasti energetiky</w:t>
            </w:r>
            <w:r>
              <w:rPr>
                <w:b/>
                <w:i/>
              </w:rPr>
              <w:t xml:space="preserve"> a </w:t>
            </w:r>
            <w:r>
              <w:rPr>
                <w:b/>
                <w:i/>
              </w:rPr>
              <w:t>klimatu;</w:t>
            </w:r>
          </w:p>
        </w:tc>
        <w:tc>
          <w:tcPr>
            <w:tcW w:w="4876" w:type="dxa"/>
            <w:tcBorders>
              <w:top w:val="nil"/>
              <w:left w:val="nil"/>
              <w:bottom w:val="nil"/>
              <w:right w:val="nil"/>
            </w:tcBorders>
          </w:tcPr>
          <w:p w14:paraId="0C9298E6" w14:textId="77777777" w:rsidR="00380C79" w:rsidRPr="000E4F8D" w:rsidRDefault="00380C79" w:rsidP="004C2510">
            <w:pPr>
              <w:pStyle w:val="Normal6a"/>
            </w:pPr>
            <w:r>
              <w:rPr>
                <w:b/>
                <w:i/>
              </w:rPr>
              <w:t>vypouští se</w:t>
            </w:r>
          </w:p>
        </w:tc>
      </w:tr>
    </w:tbl>
    <w:p w14:paraId="7F456028"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2386E721" w14:textId="77777777" w:rsidR="00380C79" w:rsidRPr="000E4F8D" w:rsidRDefault="00380C79" w:rsidP="00380C79">
      <w:r>
        <w:rPr>
          <w:rStyle w:val="HideTWBExt"/>
        </w:rPr>
        <w:t>&lt;/Amend&gt;</w:t>
      </w:r>
    </w:p>
    <w:p w14:paraId="217A7524"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452</w:t>
      </w:r>
      <w:r>
        <w:rPr>
          <w:rStyle w:val="HideTWBExt"/>
          <w:b w:val="0"/>
        </w:rPr>
        <w:t>&lt;/NumAm&gt;</w:t>
      </w:r>
    </w:p>
    <w:p w14:paraId="71EC9E32" w14:textId="77777777" w:rsidR="00380C79" w:rsidRPr="000E4F8D" w:rsidRDefault="00380C79" w:rsidP="00380C79">
      <w:pPr>
        <w:pStyle w:val="NormalBold"/>
      </w:pPr>
      <w:r>
        <w:rPr>
          <w:rStyle w:val="HideTWBExt"/>
          <w:b w:val="0"/>
        </w:rPr>
        <w:t>&lt;RepeatBlock-By&gt;&lt;Members&gt;</w:t>
      </w:r>
      <w:r>
        <w:t>Cristian Terheş</w:t>
      </w:r>
      <w:r>
        <w:rPr>
          <w:rStyle w:val="HideTWBExt"/>
          <w:b w:val="0"/>
        </w:rPr>
        <w:t>&lt;/Members&gt;</w:t>
      </w:r>
    </w:p>
    <w:p w14:paraId="1D7DE63E" w14:textId="77777777" w:rsidR="00380C79" w:rsidRPr="000E4F8D" w:rsidRDefault="00380C79" w:rsidP="00380C79">
      <w:pPr>
        <w:pStyle w:val="NormalBold"/>
      </w:pPr>
      <w:r>
        <w:rPr>
          <w:rStyle w:val="HideTWBExt"/>
          <w:b w:val="0"/>
        </w:rPr>
        <w:t>&lt;/RepeatBlock-By&gt;</w:t>
      </w:r>
    </w:p>
    <w:p w14:paraId="01F69897"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C4897F1" w14:textId="77777777" w:rsidR="00380C79" w:rsidRPr="000E4F8D" w:rsidRDefault="00380C79" w:rsidP="00380C79">
      <w:pPr>
        <w:pStyle w:val="NormalBold"/>
      </w:pPr>
      <w:r>
        <w:rPr>
          <w:rStyle w:val="HideTWBExt"/>
          <w:b w:val="0"/>
        </w:rPr>
        <w:t>&lt;Article&gt;</w:t>
      </w:r>
      <w:r>
        <w:t>Bod 23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B72B0AC" w14:textId="77777777" w:rsidTr="004C2510">
        <w:trPr>
          <w:trHeight w:hRule="exact" w:val="240"/>
          <w:jc w:val="center"/>
        </w:trPr>
        <w:tc>
          <w:tcPr>
            <w:tcW w:w="9752" w:type="dxa"/>
            <w:gridSpan w:val="2"/>
            <w:tcBorders>
              <w:top w:val="nil"/>
              <w:left w:val="nil"/>
              <w:bottom w:val="nil"/>
              <w:right w:val="nil"/>
            </w:tcBorders>
          </w:tcPr>
          <w:p w14:paraId="37F9F682" w14:textId="77777777" w:rsidR="00380C79" w:rsidRPr="000E4F8D" w:rsidRDefault="00380C79" w:rsidP="004C2510"/>
        </w:tc>
      </w:tr>
      <w:tr w:rsidR="00380C79" w14:paraId="24C8FC72" w14:textId="77777777" w:rsidTr="004C2510">
        <w:trPr>
          <w:trHeight w:val="240"/>
          <w:jc w:val="center"/>
        </w:trPr>
        <w:tc>
          <w:tcPr>
            <w:tcW w:w="4876" w:type="dxa"/>
            <w:tcBorders>
              <w:top w:val="nil"/>
              <w:left w:val="nil"/>
              <w:bottom w:val="nil"/>
              <w:right w:val="nil"/>
            </w:tcBorders>
          </w:tcPr>
          <w:p w14:paraId="49F068FC"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6F875B9" w14:textId="77777777" w:rsidR="00380C79" w:rsidRPr="000E4F8D" w:rsidRDefault="00380C79" w:rsidP="004C2510">
            <w:pPr>
              <w:pStyle w:val="AmColumnHeading"/>
            </w:pPr>
            <w:r>
              <w:t>Pozměňovací návrh</w:t>
            </w:r>
          </w:p>
        </w:tc>
      </w:tr>
      <w:tr w:rsidR="00380C79" w14:paraId="2CC14FF7" w14:textId="77777777" w:rsidTr="004C2510">
        <w:trPr>
          <w:jc w:val="center"/>
        </w:trPr>
        <w:tc>
          <w:tcPr>
            <w:tcW w:w="4876" w:type="dxa"/>
            <w:tcBorders>
              <w:top w:val="nil"/>
              <w:left w:val="nil"/>
              <w:bottom w:val="nil"/>
              <w:right w:val="nil"/>
            </w:tcBorders>
          </w:tcPr>
          <w:p w14:paraId="4D896AC5" w14:textId="7B9F383C" w:rsidR="00380C79" w:rsidRPr="000E4F8D" w:rsidRDefault="00380C79" w:rsidP="004C2510">
            <w:pPr>
              <w:pStyle w:val="Normal6a"/>
            </w:pPr>
            <w:r>
              <w:t>23.</w:t>
            </w:r>
            <w:r>
              <w:tab/>
            </w:r>
            <w:r>
              <w:rPr>
                <w:b/>
                <w:i/>
              </w:rPr>
              <w:t>vítá výrazný</w:t>
            </w:r>
            <w:r>
              <w:t xml:space="preserve"> pokrok, jehož bylo dosaženo</w:t>
            </w:r>
            <w:r>
              <w:t xml:space="preserve"> v </w:t>
            </w:r>
            <w:r>
              <w:rPr>
                <w:b/>
                <w:i/>
              </w:rPr>
              <w:t>rámci reformy</w:t>
            </w:r>
            <w:r>
              <w:t xml:space="preserve"> odvětví energetiky</w:t>
            </w:r>
            <w:r>
              <w:rPr>
                <w:b/>
                <w:i/>
              </w:rPr>
              <w:t>,</w:t>
            </w:r>
            <w:r>
              <w:rPr>
                <w:b/>
                <w:i/>
              </w:rPr>
              <w:t xml:space="preserve"> a </w:t>
            </w:r>
            <w:r>
              <w:rPr>
                <w:b/>
                <w:i/>
              </w:rPr>
              <w:t>to</w:t>
            </w:r>
            <w:r>
              <w:t xml:space="preserve">, </w:t>
            </w:r>
            <w:r>
              <w:rPr>
                <w:b/>
                <w:i/>
              </w:rPr>
              <w:t>že se Ukrajina řídí cíli Zelené dohody pro Evropu</w:t>
            </w:r>
            <w:r>
              <w:rPr>
                <w:b/>
                <w:i/>
              </w:rPr>
              <w:t xml:space="preserve"> a </w:t>
            </w:r>
            <w:r>
              <w:rPr>
                <w:b/>
                <w:i/>
              </w:rPr>
              <w:t>Dohody</w:t>
            </w:r>
            <w:r>
              <w:rPr>
                <w:b/>
                <w:i/>
              </w:rPr>
              <w:t xml:space="preserve"> o </w:t>
            </w:r>
            <w:r>
              <w:rPr>
                <w:b/>
                <w:i/>
              </w:rPr>
              <w:t>čistém průmyslu</w:t>
            </w:r>
            <w:r>
              <w:t>;</w:t>
            </w:r>
            <w:r>
              <w:rPr>
                <w:b/>
                <w:i/>
              </w:rPr>
              <w:t xml:space="preserve"> chválí Ukrajinu za to</w:t>
            </w:r>
            <w:r>
              <w:t xml:space="preserve">, </w:t>
            </w:r>
            <w:r>
              <w:rPr>
                <w:b/>
                <w:i/>
              </w:rPr>
              <w:t>že navzdory rozsáhlému ničení ukrajinské energetické infrastruktury ze strany Ruska dosáhla značného pokroku</w:t>
            </w:r>
            <w:r>
              <w:rPr>
                <w:b/>
                <w:i/>
              </w:rPr>
              <w:t xml:space="preserve"> v </w:t>
            </w:r>
            <w:r>
              <w:rPr>
                <w:b/>
                <w:i/>
              </w:rPr>
              <w:t>provádění</w:t>
            </w:r>
            <w:r>
              <w:t xml:space="preserve"> svého vnitrostátního plánu</w:t>
            </w:r>
            <w:r>
              <w:t xml:space="preserve"> v </w:t>
            </w:r>
            <w:r>
              <w:t>oblasti energetiky</w:t>
            </w:r>
            <w:r>
              <w:t xml:space="preserve"> a </w:t>
            </w:r>
            <w:r>
              <w:t>klimatu;</w:t>
            </w:r>
          </w:p>
        </w:tc>
        <w:tc>
          <w:tcPr>
            <w:tcW w:w="4876" w:type="dxa"/>
            <w:tcBorders>
              <w:top w:val="nil"/>
              <w:left w:val="nil"/>
              <w:bottom w:val="nil"/>
              <w:right w:val="nil"/>
            </w:tcBorders>
          </w:tcPr>
          <w:p w14:paraId="2BD1DABD" w14:textId="6472C6AF" w:rsidR="00380C79" w:rsidRPr="000E4F8D" w:rsidRDefault="00380C79" w:rsidP="004C2510">
            <w:pPr>
              <w:pStyle w:val="Normal6a"/>
            </w:pPr>
            <w:r>
              <w:t>23.</w:t>
            </w:r>
            <w:r>
              <w:tab/>
            </w:r>
            <w:r>
              <w:rPr>
                <w:b/>
                <w:i/>
              </w:rPr>
              <w:t>bere na vědomí</w:t>
            </w:r>
            <w:r>
              <w:t xml:space="preserve"> pokrok, jehož bylo dosaženo </w:t>
            </w:r>
            <w:r>
              <w:rPr>
                <w:b/>
                <w:i/>
              </w:rPr>
              <w:t>při reformě ukrajinského</w:t>
            </w:r>
            <w:r>
              <w:t xml:space="preserve"> odvětví energetiky </w:t>
            </w:r>
            <w:r>
              <w:rPr>
                <w:b/>
                <w:i/>
              </w:rPr>
              <w:t>za mimořádně náročných okolností</w:t>
            </w:r>
            <w:r>
              <w:t xml:space="preserve">, </w:t>
            </w:r>
            <w:r>
              <w:rPr>
                <w:b/>
                <w:i/>
              </w:rPr>
              <w:t>zejména</w:t>
            </w:r>
            <w:r>
              <w:rPr>
                <w:b/>
                <w:i/>
              </w:rPr>
              <w:t xml:space="preserve"> s </w:t>
            </w:r>
            <w:r>
              <w:rPr>
                <w:b/>
                <w:i/>
              </w:rPr>
              <w:t>ohledem na pokračující útoky Ruska na kritickou energetickou infrastrukturu</w:t>
            </w:r>
            <w:r>
              <w:t>;</w:t>
            </w:r>
            <w:r>
              <w:rPr>
                <w:b/>
                <w:i/>
              </w:rPr>
              <w:t xml:space="preserve"> zdůrazňuje, že je důležité provádět pragmatickou energetickou politiku zaměřenou na bezpečnost, která upřednostňuje odolnost, cenovou dostupnost</w:t>
            </w:r>
            <w:r>
              <w:rPr>
                <w:b/>
                <w:i/>
              </w:rPr>
              <w:t xml:space="preserve"> a </w:t>
            </w:r>
            <w:r>
              <w:rPr>
                <w:b/>
                <w:i/>
              </w:rPr>
              <w:t>nezávislost na nepřátelských dodavatelích; oceňuje úsilí Ukrajiny při prosazování</w:t>
            </w:r>
            <w:r>
              <w:t xml:space="preserve"> svého vnitrostátního plánu</w:t>
            </w:r>
            <w:r>
              <w:t xml:space="preserve"> v </w:t>
            </w:r>
            <w:r>
              <w:t>oblasti energetiky</w:t>
            </w:r>
            <w:r>
              <w:t xml:space="preserve"> a </w:t>
            </w:r>
            <w:r>
              <w:t>klimatu</w:t>
            </w:r>
            <w:r>
              <w:t xml:space="preserve"> a </w:t>
            </w:r>
            <w:r>
              <w:rPr>
                <w:b/>
                <w:i/>
              </w:rPr>
              <w:t>zároveň zdůrazňuje, že sladění</w:t>
            </w:r>
            <w:r>
              <w:rPr>
                <w:b/>
                <w:i/>
              </w:rPr>
              <w:t xml:space="preserve"> s </w:t>
            </w:r>
            <w:r>
              <w:rPr>
                <w:b/>
                <w:i/>
              </w:rPr>
              <w:t>iniciativami EU, včetně Zelené dohody pro Evropu</w:t>
            </w:r>
            <w:r>
              <w:rPr>
                <w:b/>
                <w:i/>
              </w:rPr>
              <w:t xml:space="preserve"> a </w:t>
            </w:r>
            <w:r>
              <w:rPr>
                <w:b/>
                <w:i/>
              </w:rPr>
              <w:t>Dohody</w:t>
            </w:r>
            <w:r>
              <w:rPr>
                <w:b/>
                <w:i/>
              </w:rPr>
              <w:t xml:space="preserve"> o </w:t>
            </w:r>
            <w:r>
              <w:rPr>
                <w:b/>
                <w:i/>
              </w:rPr>
              <w:t>čistém průmyslu, by mělo zůstat flexibilní</w:t>
            </w:r>
            <w:r>
              <w:rPr>
                <w:b/>
                <w:i/>
              </w:rPr>
              <w:t xml:space="preserve"> a </w:t>
            </w:r>
            <w:r>
              <w:rPr>
                <w:b/>
                <w:i/>
              </w:rPr>
              <w:t>přizpůsobené bezprostředním potřebám Ukrajiny</w:t>
            </w:r>
            <w:r>
              <w:rPr>
                <w:b/>
                <w:i/>
              </w:rPr>
              <w:t xml:space="preserve"> v </w:t>
            </w:r>
            <w:r>
              <w:rPr>
                <w:b/>
                <w:i/>
              </w:rPr>
              <w:t>oblasti obnovy, hospodářské konkurenceschopnosti</w:t>
            </w:r>
            <w:r>
              <w:rPr>
                <w:b/>
                <w:i/>
              </w:rPr>
              <w:t xml:space="preserve"> a </w:t>
            </w:r>
            <w:r>
              <w:rPr>
                <w:b/>
                <w:i/>
              </w:rPr>
              <w:t>dlouhodobé energetické bezpečnosti</w:t>
            </w:r>
            <w:r>
              <w:t>;</w:t>
            </w:r>
          </w:p>
        </w:tc>
      </w:tr>
    </w:tbl>
    <w:p w14:paraId="0F257F44"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2C900096" w14:textId="77777777" w:rsidR="00380C79" w:rsidRPr="000E4F8D" w:rsidRDefault="00380C79" w:rsidP="00380C79">
      <w:r>
        <w:rPr>
          <w:rStyle w:val="HideTWBExt"/>
        </w:rPr>
        <w:t>&lt;/Amend&gt;</w:t>
      </w:r>
    </w:p>
    <w:p w14:paraId="78007EFB"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453</w:t>
      </w:r>
      <w:r>
        <w:rPr>
          <w:rStyle w:val="HideTWBExt"/>
          <w:b w:val="0"/>
        </w:rPr>
        <w:t>&lt;/NumAm&gt;</w:t>
      </w:r>
    </w:p>
    <w:p w14:paraId="461459F2" w14:textId="77777777" w:rsidR="00380C79" w:rsidRPr="000E4F8D" w:rsidRDefault="00380C79" w:rsidP="00380C79">
      <w:pPr>
        <w:pStyle w:val="NormalBold"/>
      </w:pPr>
      <w:r>
        <w:rPr>
          <w:rStyle w:val="HideTWBExt"/>
          <w:b w:val="0"/>
        </w:rPr>
        <w:t>&lt;RepeatBlock-By&gt;&lt;Members&gt;</w:t>
      </w:r>
      <w:r>
        <w:t>Ruth Firmenich, Michael von der Schulenburg</w:t>
      </w:r>
      <w:r>
        <w:rPr>
          <w:rStyle w:val="HideTWBExt"/>
          <w:b w:val="0"/>
        </w:rPr>
        <w:t>&lt;/Members&gt;</w:t>
      </w:r>
    </w:p>
    <w:p w14:paraId="15CB6F02" w14:textId="77777777" w:rsidR="00380C79" w:rsidRPr="000E4F8D" w:rsidRDefault="00380C79" w:rsidP="00380C79">
      <w:pPr>
        <w:pStyle w:val="NormalBold"/>
      </w:pPr>
      <w:r>
        <w:rPr>
          <w:rStyle w:val="HideTWBExt"/>
          <w:b w:val="0"/>
        </w:rPr>
        <w:t>&lt;/RepeatBlock-By&gt;</w:t>
      </w:r>
    </w:p>
    <w:p w14:paraId="386E6E41"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F8874DF" w14:textId="77777777" w:rsidR="00380C79" w:rsidRPr="000E4F8D" w:rsidRDefault="00380C79" w:rsidP="00380C79">
      <w:pPr>
        <w:pStyle w:val="NormalBold"/>
      </w:pPr>
      <w:r>
        <w:rPr>
          <w:rStyle w:val="HideTWBExt"/>
          <w:b w:val="0"/>
        </w:rPr>
        <w:t>&lt;Article&gt;</w:t>
      </w:r>
      <w:r>
        <w:t>Bod 23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BCE94F7" w14:textId="77777777" w:rsidTr="004C2510">
        <w:trPr>
          <w:trHeight w:hRule="exact" w:val="240"/>
          <w:jc w:val="center"/>
        </w:trPr>
        <w:tc>
          <w:tcPr>
            <w:tcW w:w="9752" w:type="dxa"/>
            <w:gridSpan w:val="2"/>
            <w:tcBorders>
              <w:top w:val="nil"/>
              <w:left w:val="nil"/>
              <w:bottom w:val="nil"/>
              <w:right w:val="nil"/>
            </w:tcBorders>
          </w:tcPr>
          <w:p w14:paraId="30F8973C" w14:textId="77777777" w:rsidR="00380C79" w:rsidRPr="000E4F8D" w:rsidRDefault="00380C79" w:rsidP="004C2510"/>
        </w:tc>
      </w:tr>
      <w:tr w:rsidR="00380C79" w14:paraId="1313007E" w14:textId="77777777" w:rsidTr="004C2510">
        <w:trPr>
          <w:trHeight w:val="240"/>
          <w:jc w:val="center"/>
        </w:trPr>
        <w:tc>
          <w:tcPr>
            <w:tcW w:w="4876" w:type="dxa"/>
            <w:tcBorders>
              <w:top w:val="nil"/>
              <w:left w:val="nil"/>
              <w:bottom w:val="nil"/>
              <w:right w:val="nil"/>
            </w:tcBorders>
          </w:tcPr>
          <w:p w14:paraId="4F359C19"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6B25927" w14:textId="77777777" w:rsidR="00380C79" w:rsidRPr="000E4F8D" w:rsidRDefault="00380C79" w:rsidP="004C2510">
            <w:pPr>
              <w:pStyle w:val="AmColumnHeading"/>
            </w:pPr>
            <w:r>
              <w:t>Pozměňovací návrh</w:t>
            </w:r>
          </w:p>
        </w:tc>
      </w:tr>
      <w:tr w:rsidR="00380C79" w14:paraId="52BCACFF" w14:textId="77777777" w:rsidTr="004C2510">
        <w:trPr>
          <w:jc w:val="center"/>
        </w:trPr>
        <w:tc>
          <w:tcPr>
            <w:tcW w:w="4876" w:type="dxa"/>
            <w:tcBorders>
              <w:top w:val="nil"/>
              <w:left w:val="nil"/>
              <w:bottom w:val="nil"/>
              <w:right w:val="nil"/>
            </w:tcBorders>
          </w:tcPr>
          <w:p w14:paraId="5B0694A6" w14:textId="76E5DEED" w:rsidR="00380C79" w:rsidRPr="000E4F8D" w:rsidRDefault="00380C79" w:rsidP="004C2510">
            <w:pPr>
              <w:pStyle w:val="Normal6a"/>
            </w:pPr>
            <w:r>
              <w:t>23.</w:t>
            </w:r>
            <w:r>
              <w:tab/>
            </w:r>
            <w:r>
              <w:rPr>
                <w:b/>
                <w:i/>
              </w:rPr>
              <w:t>vítá výrazný pokrok, jehož bylo dosaženo</w:t>
            </w:r>
            <w:r>
              <w:rPr>
                <w:b/>
                <w:i/>
              </w:rPr>
              <w:t xml:space="preserve"> v </w:t>
            </w:r>
            <w:r>
              <w:rPr>
                <w:b/>
                <w:i/>
              </w:rPr>
              <w:t>rámci reformy odvětví energetiky,</w:t>
            </w:r>
            <w:r>
              <w:rPr>
                <w:b/>
                <w:i/>
              </w:rPr>
              <w:t xml:space="preserve"> a </w:t>
            </w:r>
            <w:r>
              <w:rPr>
                <w:b/>
                <w:i/>
              </w:rPr>
              <w:t>to, že se Ukrajina řídí cíli Zelené dohody pro Evropu</w:t>
            </w:r>
            <w:r>
              <w:rPr>
                <w:b/>
                <w:i/>
              </w:rPr>
              <w:t xml:space="preserve"> a </w:t>
            </w:r>
            <w:r>
              <w:rPr>
                <w:b/>
                <w:i/>
              </w:rPr>
              <w:t>Dohody</w:t>
            </w:r>
            <w:r>
              <w:rPr>
                <w:b/>
                <w:i/>
              </w:rPr>
              <w:t xml:space="preserve"> o </w:t>
            </w:r>
            <w:r>
              <w:rPr>
                <w:b/>
                <w:i/>
              </w:rPr>
              <w:t>čistém průmyslu; chválí Ukrajinu za to</w:t>
            </w:r>
            <w:r>
              <w:t xml:space="preserve">, že </w:t>
            </w:r>
            <w:r>
              <w:rPr>
                <w:b/>
                <w:i/>
              </w:rPr>
              <w:t>navzdory rozsáhlému ničení ukrajinské energetické infrastruktury ze strany Ruska dosáhla značného pokroku</w:t>
            </w:r>
            <w:r>
              <w:rPr>
                <w:b/>
                <w:i/>
              </w:rPr>
              <w:t xml:space="preserve"> v </w:t>
            </w:r>
            <w:r>
              <w:rPr>
                <w:b/>
                <w:i/>
              </w:rPr>
              <w:t>provádění svého vnitrostátního plánu</w:t>
            </w:r>
            <w:r>
              <w:rPr>
                <w:b/>
                <w:i/>
              </w:rPr>
              <w:t xml:space="preserve"> v </w:t>
            </w:r>
            <w:r>
              <w:rPr>
                <w:b/>
                <w:i/>
              </w:rPr>
              <w:t>oblasti energetiky</w:t>
            </w:r>
            <w:r>
              <w:t xml:space="preserve"> a </w:t>
            </w:r>
            <w:r>
              <w:rPr>
                <w:b/>
                <w:i/>
              </w:rPr>
              <w:t>klimatu</w:t>
            </w:r>
            <w:r>
              <w:t>;</w:t>
            </w:r>
          </w:p>
        </w:tc>
        <w:tc>
          <w:tcPr>
            <w:tcW w:w="4876" w:type="dxa"/>
            <w:tcBorders>
              <w:top w:val="nil"/>
              <w:left w:val="nil"/>
              <w:bottom w:val="nil"/>
              <w:right w:val="nil"/>
            </w:tcBorders>
          </w:tcPr>
          <w:p w14:paraId="26818AF5" w14:textId="1DC9006C" w:rsidR="00380C79" w:rsidRPr="000E4F8D" w:rsidRDefault="00380C79" w:rsidP="004C2510">
            <w:pPr>
              <w:pStyle w:val="Normal6a"/>
            </w:pPr>
            <w:r>
              <w:t>23.</w:t>
            </w:r>
            <w:r>
              <w:tab/>
            </w:r>
            <w:r>
              <w:rPr>
                <w:b/>
                <w:i/>
              </w:rPr>
              <w:t>poukazuje na to</w:t>
            </w:r>
            <w:r>
              <w:t xml:space="preserve">, </w:t>
            </w:r>
            <w:r>
              <w:rPr>
                <w:b/>
                <w:i/>
              </w:rPr>
              <w:t>že sabotáž plynovodů Nord Stream představovala závažný útok na evropskou energetickou infrastrukturu; bere na vědomí skutečnost</w:t>
            </w:r>
            <w:r>
              <w:t xml:space="preserve">, </w:t>
            </w:r>
            <w:r>
              <w:rPr>
                <w:b/>
                <w:i/>
              </w:rPr>
              <w:t>že probíhající vyšetřování</w:t>
            </w:r>
            <w:r>
              <w:t xml:space="preserve"> a </w:t>
            </w:r>
            <w:r>
              <w:rPr>
                <w:b/>
                <w:i/>
              </w:rPr>
              <w:t>zprávy, včetně vyšetřování</w:t>
            </w:r>
            <w:r>
              <w:rPr>
                <w:b/>
                <w:i/>
              </w:rPr>
              <w:t xml:space="preserve"> a </w:t>
            </w:r>
            <w:r>
              <w:rPr>
                <w:b/>
                <w:i/>
              </w:rPr>
              <w:t>zpráv členských států EU, naznačují</w:t>
            </w:r>
            <w:r>
              <w:t xml:space="preserve">, že </w:t>
            </w:r>
            <w:r>
              <w:rPr>
                <w:b/>
                <w:i/>
              </w:rPr>
              <w:t>mohli být zapojeni ukrajinští aktéři;</w:t>
            </w:r>
            <w:r>
              <w:t xml:space="preserve"> </w:t>
            </w:r>
            <w:r>
              <w:rPr>
                <w:b/>
                <w:i/>
              </w:rPr>
              <w:t>vyzývá</w:t>
            </w:r>
            <w:r>
              <w:rPr>
                <w:b/>
                <w:i/>
              </w:rPr>
              <w:t xml:space="preserve"> k </w:t>
            </w:r>
            <w:r>
              <w:rPr>
                <w:b/>
                <w:i/>
              </w:rPr>
              <w:t>úplnému, nezávislému</w:t>
            </w:r>
            <w:r>
              <w:rPr>
                <w:b/>
                <w:i/>
              </w:rPr>
              <w:t xml:space="preserve"> a </w:t>
            </w:r>
            <w:r>
              <w:rPr>
                <w:b/>
                <w:i/>
              </w:rPr>
              <w:t>transparentnímu vyšetření těchto okolností; trvá na tom, že tato vyšetřování nesmí podléhat politickému vlivu, že všechny odpovědné osoby musí být pohnány</w:t>
            </w:r>
            <w:r>
              <w:rPr>
                <w:b/>
                <w:i/>
              </w:rPr>
              <w:t xml:space="preserve"> k </w:t>
            </w:r>
            <w:r>
              <w:rPr>
                <w:b/>
                <w:i/>
              </w:rPr>
              <w:t>odpovědnosti</w:t>
            </w:r>
            <w:r>
              <w:rPr>
                <w:b/>
                <w:i/>
              </w:rPr>
              <w:t xml:space="preserve"> a </w:t>
            </w:r>
            <w:r>
              <w:rPr>
                <w:b/>
                <w:i/>
              </w:rPr>
              <w:t>že jakékoli zapojení státu musí být zveřejněno,</w:t>
            </w:r>
            <w:r>
              <w:rPr>
                <w:b/>
                <w:i/>
              </w:rPr>
              <w:t xml:space="preserve"> a </w:t>
            </w:r>
            <w:r>
              <w:rPr>
                <w:b/>
                <w:i/>
              </w:rPr>
              <w:t>vyzývá</w:t>
            </w:r>
            <w:r>
              <w:rPr>
                <w:b/>
                <w:i/>
              </w:rPr>
              <w:t xml:space="preserve"> k </w:t>
            </w:r>
            <w:r>
              <w:rPr>
                <w:b/>
                <w:i/>
              </w:rPr>
              <w:t>úplnému vysvětlení;</w:t>
            </w:r>
          </w:p>
        </w:tc>
      </w:tr>
    </w:tbl>
    <w:p w14:paraId="2B45A43B"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{DE}</w:t>
      </w:r>
      <w:r w:rsidRPr="000E4F8D">
        <w:t>de</w:t>
      </w:r>
      <w:r w:rsidRPr="000E4F8D">
        <w:rPr>
          <w:rStyle w:val="HideTWBExt"/>
        </w:rPr>
        <w:t>&lt;/Original&gt;</w:t>
      </w:r>
    </w:p>
    <w:p w14:paraId="29BA2CFF" w14:textId="77777777" w:rsidR="00380C79" w:rsidRPr="000E4F8D" w:rsidRDefault="00380C79" w:rsidP="00380C79">
      <w:r>
        <w:rPr>
          <w:rStyle w:val="HideTWBExt"/>
        </w:rPr>
        <w:t>&lt;/Amend&gt;</w:t>
      </w:r>
    </w:p>
    <w:p w14:paraId="1592B1C8"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454</w:t>
      </w:r>
      <w:r>
        <w:rPr>
          <w:rStyle w:val="HideTWBExt"/>
          <w:b w:val="0"/>
        </w:rPr>
        <w:t>&lt;/NumAm&gt;</w:t>
      </w:r>
    </w:p>
    <w:p w14:paraId="37BB1528" w14:textId="77777777" w:rsidR="00380C79" w:rsidRPr="000E4F8D" w:rsidRDefault="00380C79" w:rsidP="00380C79">
      <w:pPr>
        <w:pStyle w:val="NormalBold"/>
      </w:pPr>
      <w:r>
        <w:rPr>
          <w:rStyle w:val="HideTWBExt"/>
          <w:b w:val="0"/>
        </w:rPr>
        <w:t>&lt;RepeatBlock-By&gt;&lt;Members&gt;</w:t>
      </w:r>
      <w:r>
        <w:t>Tomasz Froelich</w:t>
      </w:r>
      <w:r>
        <w:rPr>
          <w:rStyle w:val="HideTWBExt"/>
          <w:b w:val="0"/>
        </w:rPr>
        <w:t>&lt;/Members&gt;</w:t>
      </w:r>
    </w:p>
    <w:p w14:paraId="1F276EA8" w14:textId="77777777" w:rsidR="00380C79" w:rsidRPr="000E4F8D" w:rsidRDefault="00380C79" w:rsidP="00380C79">
      <w:pPr>
        <w:pStyle w:val="NormalBold"/>
      </w:pPr>
      <w:r>
        <w:rPr>
          <w:rStyle w:val="HideTWBExt"/>
          <w:b w:val="0"/>
        </w:rPr>
        <w:t>&lt;/RepeatBlock-By&gt;</w:t>
      </w:r>
    </w:p>
    <w:p w14:paraId="46CCF5AD"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3FF9D519" w14:textId="77777777" w:rsidR="00380C79" w:rsidRPr="000E4F8D" w:rsidRDefault="00380C79" w:rsidP="00380C79">
      <w:pPr>
        <w:pStyle w:val="NormalBold"/>
      </w:pPr>
      <w:r>
        <w:rPr>
          <w:rStyle w:val="HideTWBExt"/>
          <w:b w:val="0"/>
        </w:rPr>
        <w:t>&lt;Article&gt;</w:t>
      </w:r>
      <w:r>
        <w:t>Bod 23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0EB507F" w14:textId="77777777" w:rsidTr="004C2510">
        <w:trPr>
          <w:trHeight w:hRule="exact" w:val="240"/>
          <w:jc w:val="center"/>
        </w:trPr>
        <w:tc>
          <w:tcPr>
            <w:tcW w:w="9752" w:type="dxa"/>
            <w:gridSpan w:val="2"/>
            <w:tcBorders>
              <w:top w:val="nil"/>
              <w:left w:val="nil"/>
              <w:bottom w:val="nil"/>
              <w:right w:val="nil"/>
            </w:tcBorders>
          </w:tcPr>
          <w:p w14:paraId="6E710575" w14:textId="77777777" w:rsidR="00380C79" w:rsidRPr="000E4F8D" w:rsidRDefault="00380C79" w:rsidP="004C2510"/>
        </w:tc>
      </w:tr>
      <w:tr w:rsidR="00380C79" w14:paraId="0F5FE6AA" w14:textId="77777777" w:rsidTr="004C2510">
        <w:trPr>
          <w:trHeight w:val="240"/>
          <w:jc w:val="center"/>
        </w:trPr>
        <w:tc>
          <w:tcPr>
            <w:tcW w:w="4876" w:type="dxa"/>
            <w:tcBorders>
              <w:top w:val="nil"/>
              <w:left w:val="nil"/>
              <w:bottom w:val="nil"/>
              <w:right w:val="nil"/>
            </w:tcBorders>
          </w:tcPr>
          <w:p w14:paraId="5E7BB655"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B0EBC70" w14:textId="77777777" w:rsidR="00380C79" w:rsidRPr="000E4F8D" w:rsidRDefault="00380C79" w:rsidP="004C2510">
            <w:pPr>
              <w:pStyle w:val="AmColumnHeading"/>
            </w:pPr>
            <w:r>
              <w:t>Pozměňovací návrh</w:t>
            </w:r>
          </w:p>
        </w:tc>
      </w:tr>
      <w:tr w:rsidR="00380C79" w14:paraId="285E76F3" w14:textId="77777777" w:rsidTr="004C2510">
        <w:trPr>
          <w:jc w:val="center"/>
        </w:trPr>
        <w:tc>
          <w:tcPr>
            <w:tcW w:w="4876" w:type="dxa"/>
            <w:tcBorders>
              <w:top w:val="nil"/>
              <w:left w:val="nil"/>
              <w:bottom w:val="nil"/>
              <w:right w:val="nil"/>
            </w:tcBorders>
          </w:tcPr>
          <w:p w14:paraId="6D20B04B" w14:textId="4484CFE4" w:rsidR="00380C79" w:rsidRPr="000E4F8D" w:rsidRDefault="00380C79" w:rsidP="004C2510">
            <w:pPr>
              <w:pStyle w:val="Normal6a"/>
            </w:pPr>
            <w:r>
              <w:t>23.</w:t>
            </w:r>
            <w:r>
              <w:tab/>
            </w:r>
            <w:r>
              <w:rPr>
                <w:b/>
                <w:i/>
              </w:rPr>
              <w:t>vítá výrazný pokrok, jehož bylo dosaženo</w:t>
            </w:r>
            <w:r>
              <w:rPr>
                <w:b/>
                <w:i/>
              </w:rPr>
              <w:t xml:space="preserve"> v </w:t>
            </w:r>
            <w:r>
              <w:rPr>
                <w:b/>
                <w:i/>
              </w:rPr>
              <w:t>rámci reformy odvětví energetiky,</w:t>
            </w:r>
            <w:r>
              <w:rPr>
                <w:b/>
                <w:i/>
              </w:rPr>
              <w:t xml:space="preserve"> a </w:t>
            </w:r>
            <w:r>
              <w:rPr>
                <w:b/>
                <w:i/>
              </w:rPr>
              <w:t>to, že se Ukrajina řídí cíli Zelené dohody pro Evropu</w:t>
            </w:r>
            <w:r>
              <w:rPr>
                <w:b/>
                <w:i/>
              </w:rPr>
              <w:t xml:space="preserve"> a </w:t>
            </w:r>
            <w:r>
              <w:rPr>
                <w:b/>
                <w:i/>
              </w:rPr>
              <w:t>Dohody</w:t>
            </w:r>
            <w:r>
              <w:rPr>
                <w:b/>
                <w:i/>
              </w:rPr>
              <w:t xml:space="preserve"> o </w:t>
            </w:r>
            <w:r>
              <w:rPr>
                <w:b/>
                <w:i/>
              </w:rPr>
              <w:t>čistém průmyslu; chválí Ukrajinu za to</w:t>
            </w:r>
            <w:r>
              <w:t xml:space="preserve">, </w:t>
            </w:r>
            <w:r>
              <w:rPr>
                <w:b/>
                <w:i/>
              </w:rPr>
              <w:t>že navzdory rozsáhlému ničení ukrajinské energetické infrastruktury ze strany Ruska dosáhla značného pokroku</w:t>
            </w:r>
            <w:r>
              <w:rPr>
                <w:b/>
                <w:i/>
              </w:rPr>
              <w:t xml:space="preserve"> v </w:t>
            </w:r>
            <w:r>
              <w:rPr>
                <w:b/>
                <w:i/>
              </w:rPr>
              <w:t>provádění svého vnitrostátního plánu</w:t>
            </w:r>
            <w:r>
              <w:rPr>
                <w:b/>
                <w:i/>
              </w:rPr>
              <w:t xml:space="preserve"> v </w:t>
            </w:r>
            <w:r>
              <w:rPr>
                <w:b/>
                <w:i/>
              </w:rPr>
              <w:t>oblasti energetiky</w:t>
            </w:r>
            <w:r>
              <w:t xml:space="preserve"> a </w:t>
            </w:r>
            <w:r>
              <w:rPr>
                <w:b/>
                <w:i/>
              </w:rPr>
              <w:t>klimatu</w:t>
            </w:r>
            <w:r>
              <w:t>;</w:t>
            </w:r>
          </w:p>
        </w:tc>
        <w:tc>
          <w:tcPr>
            <w:tcW w:w="4876" w:type="dxa"/>
            <w:tcBorders>
              <w:top w:val="nil"/>
              <w:left w:val="nil"/>
              <w:bottom w:val="nil"/>
              <w:right w:val="nil"/>
            </w:tcBorders>
          </w:tcPr>
          <w:p w14:paraId="1A18115A" w14:textId="45838A29" w:rsidR="00380C79" w:rsidRPr="000E4F8D" w:rsidRDefault="00380C79" w:rsidP="004C2510">
            <w:pPr>
              <w:pStyle w:val="Normal6a"/>
            </w:pPr>
            <w:r>
              <w:t>23.</w:t>
            </w:r>
            <w:r>
              <w:tab/>
            </w:r>
            <w:r>
              <w:rPr>
                <w:b/>
                <w:i/>
              </w:rPr>
              <w:t>domnívá se</w:t>
            </w:r>
            <w:r>
              <w:t xml:space="preserve">, </w:t>
            </w:r>
            <w:r>
              <w:rPr>
                <w:b/>
                <w:i/>
              </w:rPr>
              <w:t>že jaderné, velké vodní</w:t>
            </w:r>
            <w:r>
              <w:rPr>
                <w:b/>
                <w:i/>
              </w:rPr>
              <w:t xml:space="preserve"> a </w:t>
            </w:r>
            <w:r>
              <w:rPr>
                <w:b/>
                <w:i/>
              </w:rPr>
              <w:t>plynové elektrárny zůstanou základními pilíři ukrajinské skladby zdrojů energie</w:t>
            </w:r>
            <w:r>
              <w:t>;</w:t>
            </w:r>
            <w:r>
              <w:rPr>
                <w:b/>
                <w:i/>
              </w:rPr>
              <w:t xml:space="preserve"> vítá plány na výstavbu nových reaktorů</w:t>
            </w:r>
            <w:r>
              <w:t xml:space="preserve">, </w:t>
            </w:r>
            <w:r>
              <w:rPr>
                <w:b/>
                <w:i/>
              </w:rPr>
              <w:t>včetně malých modulárních reaktorů (SMR), které mají nahradit stárnoucí infrastrukturu;</w:t>
            </w:r>
            <w:r>
              <w:t xml:space="preserve"> </w:t>
            </w:r>
            <w:r>
              <w:rPr>
                <w:b/>
                <w:i/>
              </w:rPr>
              <w:t>vybízí Ukrajinu, aby diverzifikovala zdroje energie tím, že bude využívat</w:t>
            </w:r>
            <w:r>
              <w:rPr>
                <w:b/>
                <w:i/>
              </w:rPr>
              <w:t xml:space="preserve"> i </w:t>
            </w:r>
            <w:r>
              <w:rPr>
                <w:b/>
                <w:i/>
              </w:rPr>
              <w:t>biomasu, baterie, větrnou energii</w:t>
            </w:r>
            <w:r>
              <w:rPr>
                <w:b/>
                <w:i/>
              </w:rPr>
              <w:t xml:space="preserve"> a </w:t>
            </w:r>
            <w:r>
              <w:rPr>
                <w:b/>
                <w:i/>
              </w:rPr>
              <w:t>solární fotovoltaiku,</w:t>
            </w:r>
            <w:r>
              <w:rPr>
                <w:b/>
                <w:i/>
              </w:rPr>
              <w:t xml:space="preserve"> a </w:t>
            </w:r>
            <w:r>
              <w:rPr>
                <w:b/>
                <w:i/>
              </w:rPr>
              <w:t>aby decentralizovala výrobu energie;</w:t>
            </w:r>
          </w:p>
        </w:tc>
      </w:tr>
    </w:tbl>
    <w:p w14:paraId="4B06062B"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41277ACF" w14:textId="77777777" w:rsidR="00380C79" w:rsidRPr="000E4F8D" w:rsidRDefault="00380C79" w:rsidP="00380C79">
      <w:r>
        <w:rPr>
          <w:rStyle w:val="HideTWBExt"/>
        </w:rPr>
        <w:t>&lt;/Amend&gt;</w:t>
      </w:r>
    </w:p>
    <w:p w14:paraId="17ACE893"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455</w:t>
      </w:r>
      <w:r>
        <w:rPr>
          <w:rStyle w:val="HideTWBExt"/>
          <w:b w:val="0"/>
        </w:rPr>
        <w:t>&lt;/NumAm&gt;</w:t>
      </w:r>
    </w:p>
    <w:p w14:paraId="5F62FE28" w14:textId="77777777" w:rsidR="00380C79" w:rsidRPr="000E4F8D" w:rsidRDefault="00380C79" w:rsidP="00380C79">
      <w:pPr>
        <w:pStyle w:val="NormalBold"/>
      </w:pPr>
      <w:r>
        <w:rPr>
          <w:rStyle w:val="HideTWBExt"/>
          <w:b w:val="0"/>
        </w:rPr>
        <w:t>&lt;RepeatBlock-By&gt;&lt;Members&gt;</w:t>
      </w:r>
      <w:r>
        <w:t>Mircea-Gheorghe Hava</w:t>
      </w:r>
      <w:r>
        <w:rPr>
          <w:rStyle w:val="HideTWBExt"/>
          <w:b w:val="0"/>
        </w:rPr>
        <w:t>&lt;/Members&gt;</w:t>
      </w:r>
    </w:p>
    <w:p w14:paraId="73BD2B8E" w14:textId="77777777" w:rsidR="00380C79" w:rsidRPr="000E4F8D" w:rsidRDefault="00380C79" w:rsidP="00380C79">
      <w:pPr>
        <w:pStyle w:val="NormalBold"/>
      </w:pPr>
      <w:r>
        <w:rPr>
          <w:rStyle w:val="HideTWBExt"/>
          <w:b w:val="0"/>
        </w:rPr>
        <w:t>&lt;/RepeatBlock-By&gt;</w:t>
      </w:r>
    </w:p>
    <w:p w14:paraId="3B3CDD6C"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2907555F" w14:textId="77777777" w:rsidR="00380C79" w:rsidRPr="000E4F8D" w:rsidRDefault="00380C79" w:rsidP="00380C79">
      <w:pPr>
        <w:pStyle w:val="NormalBold"/>
      </w:pPr>
      <w:r>
        <w:rPr>
          <w:rStyle w:val="HideTWBExt"/>
          <w:b w:val="0"/>
        </w:rPr>
        <w:t>&lt;Article&gt;</w:t>
      </w:r>
      <w:r>
        <w:t>Bod 23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37337FC" w14:textId="77777777" w:rsidTr="004C2510">
        <w:trPr>
          <w:trHeight w:hRule="exact" w:val="240"/>
          <w:jc w:val="center"/>
        </w:trPr>
        <w:tc>
          <w:tcPr>
            <w:tcW w:w="9752" w:type="dxa"/>
            <w:gridSpan w:val="2"/>
            <w:tcBorders>
              <w:top w:val="nil"/>
              <w:left w:val="nil"/>
              <w:bottom w:val="nil"/>
              <w:right w:val="nil"/>
            </w:tcBorders>
          </w:tcPr>
          <w:p w14:paraId="1962EEE3" w14:textId="77777777" w:rsidR="00380C79" w:rsidRPr="000E4F8D" w:rsidRDefault="00380C79" w:rsidP="004C2510"/>
        </w:tc>
      </w:tr>
      <w:tr w:rsidR="00380C79" w14:paraId="46E6648D" w14:textId="77777777" w:rsidTr="004C2510">
        <w:trPr>
          <w:trHeight w:val="240"/>
          <w:jc w:val="center"/>
        </w:trPr>
        <w:tc>
          <w:tcPr>
            <w:tcW w:w="4876" w:type="dxa"/>
            <w:tcBorders>
              <w:top w:val="nil"/>
              <w:left w:val="nil"/>
              <w:bottom w:val="nil"/>
              <w:right w:val="nil"/>
            </w:tcBorders>
          </w:tcPr>
          <w:p w14:paraId="763776E4"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8D8F972" w14:textId="77777777" w:rsidR="00380C79" w:rsidRPr="000E4F8D" w:rsidRDefault="00380C79" w:rsidP="004C2510">
            <w:pPr>
              <w:pStyle w:val="AmColumnHeading"/>
            </w:pPr>
            <w:r>
              <w:t>Pozměňovací návrh</w:t>
            </w:r>
          </w:p>
        </w:tc>
      </w:tr>
      <w:tr w:rsidR="00380C79" w14:paraId="71C439AE" w14:textId="77777777" w:rsidTr="004C2510">
        <w:trPr>
          <w:jc w:val="center"/>
        </w:trPr>
        <w:tc>
          <w:tcPr>
            <w:tcW w:w="4876" w:type="dxa"/>
            <w:tcBorders>
              <w:top w:val="nil"/>
              <w:left w:val="nil"/>
              <w:bottom w:val="nil"/>
              <w:right w:val="nil"/>
            </w:tcBorders>
          </w:tcPr>
          <w:p w14:paraId="0FAC62C5" w14:textId="5F0FAC2C" w:rsidR="00380C79" w:rsidRPr="000E4F8D" w:rsidRDefault="00380C79" w:rsidP="004C2510">
            <w:pPr>
              <w:pStyle w:val="Normal6a"/>
            </w:pPr>
            <w:r>
              <w:t>23.</w:t>
            </w:r>
            <w:r>
              <w:tab/>
              <w:t>vítá výrazný pokrok, jehož bylo dosaženo</w:t>
            </w:r>
            <w:r>
              <w:t xml:space="preserve"> v </w:t>
            </w:r>
            <w:r>
              <w:t>rámci reformy odvětví energetiky,</w:t>
            </w:r>
            <w:r>
              <w:t xml:space="preserve"> a </w:t>
            </w:r>
            <w:r>
              <w:t>to, že se Ukrajina řídí cíli Zelené dohody pro Evropu</w:t>
            </w:r>
            <w:r>
              <w:t xml:space="preserve"> a </w:t>
            </w:r>
            <w:r>
              <w:t>Dohody</w:t>
            </w:r>
            <w:r>
              <w:t xml:space="preserve"> o </w:t>
            </w:r>
            <w:r>
              <w:t>čistém průmyslu; chválí Ukrajinu za to, že navzdory rozsáhlému ničení ukrajinské energetické infrastruktury ze strany Ruska dosáhla značného pokroku</w:t>
            </w:r>
            <w:r>
              <w:t xml:space="preserve"> v </w:t>
            </w:r>
            <w:r>
              <w:t>provádění svého vnitrostátního plánu</w:t>
            </w:r>
            <w:r>
              <w:t xml:space="preserve"> v </w:t>
            </w:r>
            <w:r>
              <w:t>oblasti energetiky</w:t>
            </w:r>
            <w:r>
              <w:t xml:space="preserve"> a </w:t>
            </w:r>
            <w:r>
              <w:t>klimatu;</w:t>
            </w:r>
          </w:p>
        </w:tc>
        <w:tc>
          <w:tcPr>
            <w:tcW w:w="4876" w:type="dxa"/>
            <w:tcBorders>
              <w:top w:val="nil"/>
              <w:left w:val="nil"/>
              <w:bottom w:val="nil"/>
              <w:right w:val="nil"/>
            </w:tcBorders>
          </w:tcPr>
          <w:p w14:paraId="6355E878" w14:textId="2DF1B96F" w:rsidR="00380C79" w:rsidRPr="000E4F8D" w:rsidRDefault="00380C79" w:rsidP="004C2510">
            <w:pPr>
              <w:pStyle w:val="Normal6a"/>
            </w:pPr>
            <w:r>
              <w:t>23.</w:t>
            </w:r>
            <w:r>
              <w:tab/>
              <w:t>vítá výrazný pokrok, jehož bylo dosaženo</w:t>
            </w:r>
            <w:r>
              <w:t xml:space="preserve"> v </w:t>
            </w:r>
            <w:r>
              <w:t>rámci reformy odvětví energetiky,</w:t>
            </w:r>
            <w:r>
              <w:t xml:space="preserve"> a </w:t>
            </w:r>
            <w:r>
              <w:t>to, že se Ukrajina řídí cíli Zelené dohody pro Evropu</w:t>
            </w:r>
            <w:r>
              <w:t xml:space="preserve"> a </w:t>
            </w:r>
            <w:r>
              <w:t>Dohody</w:t>
            </w:r>
            <w:r>
              <w:t xml:space="preserve"> o </w:t>
            </w:r>
            <w:r>
              <w:t>čistém průmyslu; chválí Ukrajinu za to, že navzdory rozsáhlému ničení ukrajinské energetické infrastruktury ze strany Ruska dosáhla značného pokroku</w:t>
            </w:r>
            <w:r>
              <w:t xml:space="preserve"> v </w:t>
            </w:r>
            <w:r>
              <w:t>provádění svého vnitrostátního plánu</w:t>
            </w:r>
            <w:r>
              <w:t xml:space="preserve"> v </w:t>
            </w:r>
            <w:r>
              <w:t>oblasti energetiky</w:t>
            </w:r>
            <w:r>
              <w:t xml:space="preserve"> a </w:t>
            </w:r>
            <w:r>
              <w:t xml:space="preserve">klimatu; </w:t>
            </w:r>
            <w:r>
              <w:rPr>
                <w:b/>
                <w:i/>
              </w:rPr>
              <w:t>naléhavě vyzývá EU</w:t>
            </w:r>
            <w:r>
              <w:rPr>
                <w:b/>
                <w:i/>
              </w:rPr>
              <w:t xml:space="preserve"> a </w:t>
            </w:r>
            <w:r>
              <w:rPr>
                <w:b/>
                <w:i/>
              </w:rPr>
              <w:t>členské státy, aby více podporovaly obnovu, decentralizaci</w:t>
            </w:r>
            <w:r>
              <w:rPr>
                <w:b/>
                <w:i/>
              </w:rPr>
              <w:t xml:space="preserve"> a </w:t>
            </w:r>
            <w:r>
              <w:rPr>
                <w:b/>
                <w:i/>
              </w:rPr>
              <w:t>ochranu ukrajinské energetické infrastruktury, její postupnou integraci do vnitřního trhu EU</w:t>
            </w:r>
            <w:r>
              <w:rPr>
                <w:b/>
                <w:i/>
              </w:rPr>
              <w:t xml:space="preserve"> s </w:t>
            </w:r>
            <w:r>
              <w:rPr>
                <w:b/>
                <w:i/>
              </w:rPr>
              <w:t>energií</w:t>
            </w:r>
            <w:r>
              <w:rPr>
                <w:b/>
                <w:i/>
              </w:rPr>
              <w:t xml:space="preserve"> a </w:t>
            </w:r>
            <w:r>
              <w:rPr>
                <w:b/>
                <w:i/>
              </w:rPr>
              <w:t>rozvoj přeshraničních propojení,</w:t>
            </w:r>
            <w:r>
              <w:rPr>
                <w:b/>
                <w:i/>
              </w:rPr>
              <w:t xml:space="preserve"> a </w:t>
            </w:r>
            <w:r>
              <w:rPr>
                <w:b/>
                <w:i/>
              </w:rPr>
              <w:t>to</w:t>
            </w:r>
            <w:r>
              <w:rPr>
                <w:b/>
                <w:i/>
              </w:rPr>
              <w:t xml:space="preserve"> i </w:t>
            </w:r>
            <w:r>
              <w:rPr>
                <w:b/>
                <w:i/>
              </w:rPr>
              <w:t>se sousedními členskými státy</w:t>
            </w:r>
            <w:r>
              <w:rPr>
                <w:b/>
                <w:i/>
              </w:rPr>
              <w:t xml:space="preserve"> a </w:t>
            </w:r>
            <w:r>
              <w:rPr>
                <w:b/>
                <w:i/>
              </w:rPr>
              <w:t>přidruženými zeměmi, což má zásadní význam pro regionální energetickou bezpečnost, hospodářskou obnovu</w:t>
            </w:r>
            <w:r>
              <w:rPr>
                <w:b/>
                <w:i/>
              </w:rPr>
              <w:t xml:space="preserve"> a </w:t>
            </w:r>
            <w:r>
              <w:rPr>
                <w:b/>
                <w:i/>
              </w:rPr>
              <w:t>dlouhodobou odolnost;</w:t>
            </w:r>
          </w:p>
        </w:tc>
      </w:tr>
    </w:tbl>
    <w:p w14:paraId="0FE5AC3E"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{RO}</w:t>
      </w:r>
      <w:r w:rsidRPr="000E4F8D">
        <w:t>ro</w:t>
      </w:r>
      <w:r w:rsidRPr="000E4F8D">
        <w:rPr>
          <w:rStyle w:val="HideTWBExt"/>
        </w:rPr>
        <w:t>&lt;/Original&gt;</w:t>
      </w:r>
    </w:p>
    <w:p w14:paraId="790D8CE1" w14:textId="77777777" w:rsidR="00380C79" w:rsidRPr="000E4F8D" w:rsidRDefault="00380C79" w:rsidP="00380C79">
      <w:r>
        <w:rPr>
          <w:rStyle w:val="HideTWBExt"/>
        </w:rPr>
        <w:t>&lt;/Amend&gt;</w:t>
      </w:r>
    </w:p>
    <w:p w14:paraId="4914F53C"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456</w:t>
      </w:r>
      <w:r>
        <w:rPr>
          <w:rStyle w:val="HideTWBExt"/>
          <w:b w:val="0"/>
        </w:rPr>
        <w:t>&lt;/NumAm&gt;</w:t>
      </w:r>
    </w:p>
    <w:p w14:paraId="4410D33E" w14:textId="77777777" w:rsidR="00380C79" w:rsidRPr="000E4F8D" w:rsidRDefault="00380C79" w:rsidP="00380C79">
      <w:pPr>
        <w:pStyle w:val="NormalBold"/>
      </w:pPr>
      <w:r>
        <w:rPr>
          <w:rStyle w:val="HideTWBExt"/>
          <w:b w:val="0"/>
        </w:rPr>
        <w:t>&lt;RepeatBlock-By&gt;&lt;Members&gt;</w:t>
      </w:r>
      <w:r>
        <w:t>Jonas Sjöstedt, Merja Kyllönen</w:t>
      </w:r>
      <w:r>
        <w:rPr>
          <w:rStyle w:val="HideTWBExt"/>
          <w:b w:val="0"/>
        </w:rPr>
        <w:t>&lt;/Members&gt;</w:t>
      </w:r>
    </w:p>
    <w:p w14:paraId="5484C032" w14:textId="77777777" w:rsidR="00380C79" w:rsidRPr="000E4F8D" w:rsidRDefault="00380C79" w:rsidP="00380C79">
      <w:pPr>
        <w:pStyle w:val="NormalBold"/>
      </w:pPr>
      <w:r>
        <w:rPr>
          <w:rStyle w:val="HideTWBExt"/>
          <w:b w:val="0"/>
        </w:rPr>
        <w:t>&lt;/RepeatBlock-By&gt;</w:t>
      </w:r>
    </w:p>
    <w:p w14:paraId="03CE33BB"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18A34030" w14:textId="77777777" w:rsidR="00380C79" w:rsidRPr="000E4F8D" w:rsidRDefault="00380C79" w:rsidP="00380C79">
      <w:pPr>
        <w:pStyle w:val="NormalBold"/>
      </w:pPr>
      <w:r>
        <w:rPr>
          <w:rStyle w:val="HideTWBExt"/>
          <w:b w:val="0"/>
        </w:rPr>
        <w:t>&lt;Article&gt;</w:t>
      </w:r>
      <w:r>
        <w:t>Bod 23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51366A6" w14:textId="77777777" w:rsidTr="004C2510">
        <w:trPr>
          <w:trHeight w:hRule="exact" w:val="240"/>
          <w:jc w:val="center"/>
        </w:trPr>
        <w:tc>
          <w:tcPr>
            <w:tcW w:w="9752" w:type="dxa"/>
            <w:gridSpan w:val="2"/>
            <w:tcBorders>
              <w:top w:val="nil"/>
              <w:left w:val="nil"/>
              <w:bottom w:val="nil"/>
              <w:right w:val="nil"/>
            </w:tcBorders>
          </w:tcPr>
          <w:p w14:paraId="49E22E34" w14:textId="77777777" w:rsidR="00380C79" w:rsidRPr="000E4F8D" w:rsidRDefault="00380C79" w:rsidP="004C2510"/>
        </w:tc>
      </w:tr>
      <w:tr w:rsidR="00380C79" w14:paraId="26F6E97F" w14:textId="77777777" w:rsidTr="004C2510">
        <w:trPr>
          <w:trHeight w:val="240"/>
          <w:jc w:val="center"/>
        </w:trPr>
        <w:tc>
          <w:tcPr>
            <w:tcW w:w="4876" w:type="dxa"/>
            <w:tcBorders>
              <w:top w:val="nil"/>
              <w:left w:val="nil"/>
              <w:bottom w:val="nil"/>
              <w:right w:val="nil"/>
            </w:tcBorders>
          </w:tcPr>
          <w:p w14:paraId="5455950B"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72439D50" w14:textId="77777777" w:rsidR="00380C79" w:rsidRPr="000E4F8D" w:rsidRDefault="00380C79" w:rsidP="004C2510">
            <w:pPr>
              <w:pStyle w:val="AmColumnHeading"/>
            </w:pPr>
            <w:r>
              <w:t>Pozměňovací návrh</w:t>
            </w:r>
          </w:p>
        </w:tc>
      </w:tr>
      <w:tr w:rsidR="00380C79" w14:paraId="6BBF96F4" w14:textId="77777777" w:rsidTr="004C2510">
        <w:trPr>
          <w:jc w:val="center"/>
        </w:trPr>
        <w:tc>
          <w:tcPr>
            <w:tcW w:w="4876" w:type="dxa"/>
            <w:tcBorders>
              <w:top w:val="nil"/>
              <w:left w:val="nil"/>
              <w:bottom w:val="nil"/>
              <w:right w:val="nil"/>
            </w:tcBorders>
          </w:tcPr>
          <w:p w14:paraId="6968621C" w14:textId="4CFAF714" w:rsidR="00380C79" w:rsidRPr="000E4F8D" w:rsidRDefault="00380C79" w:rsidP="004C2510">
            <w:pPr>
              <w:pStyle w:val="Normal6a"/>
            </w:pPr>
            <w:r>
              <w:t>23.</w:t>
            </w:r>
            <w:r>
              <w:tab/>
              <w:t>vítá výrazný pokrok, jehož bylo dosaženo</w:t>
            </w:r>
            <w:r>
              <w:t xml:space="preserve"> v </w:t>
            </w:r>
            <w:r>
              <w:t>rámci reformy odvětví energetiky,</w:t>
            </w:r>
            <w:r>
              <w:t xml:space="preserve"> a </w:t>
            </w:r>
            <w:r>
              <w:t>to, že se Ukrajina řídí cíli Zelené dohody pro Evropu</w:t>
            </w:r>
            <w:r>
              <w:t xml:space="preserve"> a </w:t>
            </w:r>
            <w:r>
              <w:t>Dohody</w:t>
            </w:r>
            <w:r>
              <w:t xml:space="preserve"> o </w:t>
            </w:r>
            <w:r>
              <w:t>čistém průmyslu; chválí Ukrajinu za to, že navzdory rozsáhlému ničení ukrajinské energetické infrastruktury ze strany Ruska dosáhla značného pokroku</w:t>
            </w:r>
            <w:r>
              <w:t xml:space="preserve"> v </w:t>
            </w:r>
            <w:r>
              <w:t>provádění svého vnitrostátního plánu</w:t>
            </w:r>
            <w:r>
              <w:t xml:space="preserve"> v </w:t>
            </w:r>
            <w:r>
              <w:t>oblasti energetiky</w:t>
            </w:r>
            <w:r>
              <w:t xml:space="preserve"> a </w:t>
            </w:r>
            <w:r>
              <w:t>klimatu;</w:t>
            </w:r>
          </w:p>
        </w:tc>
        <w:tc>
          <w:tcPr>
            <w:tcW w:w="4876" w:type="dxa"/>
            <w:tcBorders>
              <w:top w:val="nil"/>
              <w:left w:val="nil"/>
              <w:bottom w:val="nil"/>
              <w:right w:val="nil"/>
            </w:tcBorders>
          </w:tcPr>
          <w:p w14:paraId="6488B61E" w14:textId="2D9F0251" w:rsidR="00380C79" w:rsidRPr="000E4F8D" w:rsidRDefault="00380C79" w:rsidP="004C2510">
            <w:pPr>
              <w:pStyle w:val="Normal6a"/>
            </w:pPr>
            <w:r>
              <w:t>23.</w:t>
            </w:r>
            <w:r>
              <w:tab/>
              <w:t>vítá výrazný pokrok, jehož bylo dosaženo</w:t>
            </w:r>
            <w:r>
              <w:t xml:space="preserve"> v </w:t>
            </w:r>
            <w:r>
              <w:t>rámci reformy odvětví energetiky,</w:t>
            </w:r>
            <w:r>
              <w:t xml:space="preserve"> a </w:t>
            </w:r>
            <w:r>
              <w:t>to, že se Ukrajina řídí cíli Zelené dohody pro Evropu</w:t>
            </w:r>
            <w:r>
              <w:t xml:space="preserve"> a </w:t>
            </w:r>
            <w:r>
              <w:t>Dohody</w:t>
            </w:r>
            <w:r>
              <w:t xml:space="preserve"> o </w:t>
            </w:r>
            <w:r>
              <w:t>čistém průmyslu; chválí Ukrajinu za to, že navzdory rozsáhlému ničení ukrajinské energetické infrastruktury ze strany Ruska dosáhla značného pokroku</w:t>
            </w:r>
            <w:r>
              <w:t xml:space="preserve"> v </w:t>
            </w:r>
            <w:r>
              <w:t>provádění svého vnitrostátního plánu</w:t>
            </w:r>
            <w:r>
              <w:t xml:space="preserve"> v </w:t>
            </w:r>
            <w:r>
              <w:t>oblasti energetiky</w:t>
            </w:r>
            <w:r>
              <w:t xml:space="preserve"> a </w:t>
            </w:r>
            <w:r>
              <w:t>klimatu;</w:t>
            </w:r>
            <w:r>
              <w:t xml:space="preserve"> v </w:t>
            </w:r>
            <w:r>
              <w:rPr>
                <w:b/>
                <w:i/>
              </w:rPr>
              <w:t>této souvislosti zdůrazňuje, že je naléhavě nutné, aby EU zvýšila podporu energie</w:t>
            </w:r>
            <w:r>
              <w:rPr>
                <w:b/>
                <w:i/>
              </w:rPr>
              <w:t xml:space="preserve"> z </w:t>
            </w:r>
            <w:r>
              <w:rPr>
                <w:b/>
                <w:i/>
              </w:rPr>
              <w:t>obnovitelných zdrojů, včetně solárních panelů</w:t>
            </w:r>
            <w:r>
              <w:rPr>
                <w:b/>
                <w:i/>
              </w:rPr>
              <w:t xml:space="preserve"> a </w:t>
            </w:r>
            <w:r>
              <w:rPr>
                <w:b/>
                <w:i/>
              </w:rPr>
              <w:t>baterií,</w:t>
            </w:r>
            <w:r>
              <w:rPr>
                <w:b/>
                <w:i/>
              </w:rPr>
              <w:t xml:space="preserve"> s </w:t>
            </w:r>
            <w:r>
              <w:rPr>
                <w:b/>
                <w:i/>
              </w:rPr>
              <w:t>cílem zvýšit bezpečnost</w:t>
            </w:r>
            <w:r>
              <w:rPr>
                <w:b/>
                <w:i/>
              </w:rPr>
              <w:t xml:space="preserve"> a </w:t>
            </w:r>
            <w:r>
              <w:rPr>
                <w:b/>
                <w:i/>
              </w:rPr>
              <w:t>odolnost ukrajinského energetického systému;</w:t>
            </w:r>
          </w:p>
        </w:tc>
      </w:tr>
    </w:tbl>
    <w:p w14:paraId="300F0AB9"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4C1B2D41" w14:textId="77777777" w:rsidR="00380C79" w:rsidRPr="000E4F8D" w:rsidRDefault="00380C79" w:rsidP="00380C79">
      <w:r>
        <w:rPr>
          <w:rStyle w:val="HideTWBExt"/>
        </w:rPr>
        <w:t>&lt;/Amend&gt;</w:t>
      </w:r>
    </w:p>
    <w:p w14:paraId="4E197632"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457</w:t>
      </w:r>
      <w:r>
        <w:rPr>
          <w:rStyle w:val="HideTWBExt"/>
          <w:b w:val="0"/>
        </w:rPr>
        <w:t>&lt;/NumAm&gt;</w:t>
      </w:r>
    </w:p>
    <w:p w14:paraId="41D82E5C" w14:textId="77777777" w:rsidR="00380C79" w:rsidRPr="000E4F8D" w:rsidRDefault="00380C79" w:rsidP="00380C79">
      <w:pPr>
        <w:pStyle w:val="NormalBold"/>
      </w:pPr>
      <w:r>
        <w:rPr>
          <w:rStyle w:val="HideTWBExt"/>
          <w:b w:val="0"/>
        </w:rPr>
        <w:t>&lt;RepeatBlock-By&gt;&lt;Members&gt;</w:t>
      </w:r>
      <w:r>
        <w:t>Sebastian Tynkkynen</w:t>
      </w:r>
      <w:r>
        <w:rPr>
          <w:rStyle w:val="HideTWBExt"/>
          <w:b w:val="0"/>
        </w:rPr>
        <w:t>&lt;/Members&gt;</w:t>
      </w:r>
    </w:p>
    <w:p w14:paraId="1D77633B" w14:textId="77777777" w:rsidR="00380C79" w:rsidRPr="000E4F8D" w:rsidRDefault="00380C79" w:rsidP="00380C79">
      <w:pPr>
        <w:pStyle w:val="NormalBold"/>
      </w:pPr>
      <w:r>
        <w:rPr>
          <w:rStyle w:val="HideTWBExt"/>
          <w:b w:val="0"/>
        </w:rPr>
        <w:t>&lt;/RepeatBlock-By&gt;</w:t>
      </w:r>
    </w:p>
    <w:p w14:paraId="08267FD1"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8021CF0" w14:textId="77777777" w:rsidR="00380C79" w:rsidRPr="000E4F8D" w:rsidRDefault="00380C79" w:rsidP="00380C79">
      <w:pPr>
        <w:pStyle w:val="NormalBold"/>
      </w:pPr>
      <w:r>
        <w:rPr>
          <w:rStyle w:val="HideTWBExt"/>
          <w:b w:val="0"/>
        </w:rPr>
        <w:t>&lt;Article&gt;</w:t>
      </w:r>
      <w:r>
        <w:t>Bod 23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71E0779" w14:textId="77777777" w:rsidTr="004C2510">
        <w:trPr>
          <w:trHeight w:hRule="exact" w:val="240"/>
          <w:jc w:val="center"/>
        </w:trPr>
        <w:tc>
          <w:tcPr>
            <w:tcW w:w="9752" w:type="dxa"/>
            <w:gridSpan w:val="2"/>
            <w:tcBorders>
              <w:top w:val="nil"/>
              <w:left w:val="nil"/>
              <w:bottom w:val="nil"/>
              <w:right w:val="nil"/>
            </w:tcBorders>
          </w:tcPr>
          <w:p w14:paraId="141CFCE1" w14:textId="77777777" w:rsidR="00380C79" w:rsidRPr="000E4F8D" w:rsidRDefault="00380C79" w:rsidP="004C2510"/>
        </w:tc>
      </w:tr>
      <w:tr w:rsidR="00380C79" w14:paraId="74EB03AC" w14:textId="77777777" w:rsidTr="004C2510">
        <w:trPr>
          <w:trHeight w:val="240"/>
          <w:jc w:val="center"/>
        </w:trPr>
        <w:tc>
          <w:tcPr>
            <w:tcW w:w="4876" w:type="dxa"/>
            <w:tcBorders>
              <w:top w:val="nil"/>
              <w:left w:val="nil"/>
              <w:bottom w:val="nil"/>
              <w:right w:val="nil"/>
            </w:tcBorders>
          </w:tcPr>
          <w:p w14:paraId="16118E97"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A980455" w14:textId="77777777" w:rsidR="00380C79" w:rsidRPr="000E4F8D" w:rsidRDefault="00380C79" w:rsidP="004C2510">
            <w:pPr>
              <w:pStyle w:val="AmColumnHeading"/>
            </w:pPr>
            <w:r>
              <w:t>Pozměňovací návrh</w:t>
            </w:r>
          </w:p>
        </w:tc>
      </w:tr>
      <w:tr w:rsidR="00380C79" w14:paraId="7EC6BE35" w14:textId="77777777" w:rsidTr="004C2510">
        <w:trPr>
          <w:jc w:val="center"/>
        </w:trPr>
        <w:tc>
          <w:tcPr>
            <w:tcW w:w="4876" w:type="dxa"/>
            <w:tcBorders>
              <w:top w:val="nil"/>
              <w:left w:val="nil"/>
              <w:bottom w:val="nil"/>
              <w:right w:val="nil"/>
            </w:tcBorders>
          </w:tcPr>
          <w:p w14:paraId="76F8D2AB" w14:textId="1ED14699" w:rsidR="00380C79" w:rsidRPr="000E4F8D" w:rsidRDefault="00380C79" w:rsidP="004C2510">
            <w:pPr>
              <w:pStyle w:val="Normal6a"/>
            </w:pPr>
            <w:r>
              <w:t>23.</w:t>
            </w:r>
            <w:r>
              <w:tab/>
              <w:t>vítá výrazný pokrok, jehož bylo dosaženo</w:t>
            </w:r>
            <w:r>
              <w:t xml:space="preserve"> v </w:t>
            </w:r>
            <w:r>
              <w:t>rámci reformy odvětví energetiky,</w:t>
            </w:r>
            <w:r>
              <w:t xml:space="preserve"> a </w:t>
            </w:r>
            <w:r>
              <w:t xml:space="preserve">to, že se Ukrajina řídí cíli </w:t>
            </w:r>
            <w:r>
              <w:rPr>
                <w:b/>
                <w:i/>
              </w:rPr>
              <w:t>Zelené dohody pro Evropu</w:t>
            </w:r>
            <w:r>
              <w:rPr>
                <w:b/>
                <w:i/>
              </w:rPr>
              <w:t xml:space="preserve"> a </w:t>
            </w:r>
            <w:r>
              <w:t>Dohody</w:t>
            </w:r>
            <w:r>
              <w:t xml:space="preserve"> o </w:t>
            </w:r>
            <w:r>
              <w:t>čistém průmyslu; chválí Ukrajinu za to, že navzdory rozsáhlému ničení ukrajinské energetické infrastruktury ze strany Ruska dosáhla značného pokroku</w:t>
            </w:r>
            <w:r>
              <w:t xml:space="preserve"> v </w:t>
            </w:r>
            <w:r>
              <w:t>provádění svého vnitrostátního plánu</w:t>
            </w:r>
            <w:r>
              <w:t xml:space="preserve"> v </w:t>
            </w:r>
            <w:r>
              <w:t>oblasti energetiky</w:t>
            </w:r>
            <w:r>
              <w:t xml:space="preserve"> a </w:t>
            </w:r>
            <w:r>
              <w:t>klimatu;</w:t>
            </w:r>
          </w:p>
        </w:tc>
        <w:tc>
          <w:tcPr>
            <w:tcW w:w="4876" w:type="dxa"/>
            <w:tcBorders>
              <w:top w:val="nil"/>
              <w:left w:val="nil"/>
              <w:bottom w:val="nil"/>
              <w:right w:val="nil"/>
            </w:tcBorders>
          </w:tcPr>
          <w:p w14:paraId="42B6ED9F" w14:textId="1FA1CC25" w:rsidR="00380C79" w:rsidRPr="000E4F8D" w:rsidRDefault="00380C79" w:rsidP="004C2510">
            <w:pPr>
              <w:pStyle w:val="Normal6a"/>
            </w:pPr>
            <w:r>
              <w:t>23.</w:t>
            </w:r>
            <w:r>
              <w:tab/>
              <w:t>vítá výrazný pokrok, jehož bylo dosaženo</w:t>
            </w:r>
            <w:r>
              <w:t xml:space="preserve"> v </w:t>
            </w:r>
            <w:r>
              <w:t>rámci reformy odvětví energetiky,</w:t>
            </w:r>
            <w:r>
              <w:t xml:space="preserve"> a </w:t>
            </w:r>
            <w:r>
              <w:t>to, že se Ukrajina řídí cíli Dohody</w:t>
            </w:r>
            <w:r>
              <w:t xml:space="preserve"> o </w:t>
            </w:r>
            <w:r>
              <w:t>čistém průmyslu; chválí Ukrajinu za to, že navzdory rozsáhlému ničení ukrajinské energetické infrastruktury ze strany Ruska dosáhla značného pokroku</w:t>
            </w:r>
            <w:r>
              <w:t xml:space="preserve"> v </w:t>
            </w:r>
            <w:r>
              <w:t>provádění svého vnitrostátního plánu</w:t>
            </w:r>
            <w:r>
              <w:t xml:space="preserve"> v </w:t>
            </w:r>
            <w:r>
              <w:t>oblasti energetiky</w:t>
            </w:r>
            <w:r>
              <w:t xml:space="preserve"> a </w:t>
            </w:r>
            <w:r>
              <w:t>klimatu;</w:t>
            </w:r>
          </w:p>
        </w:tc>
      </w:tr>
    </w:tbl>
    <w:p w14:paraId="297BE21A"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{FI}</w:t>
      </w:r>
      <w:r w:rsidRPr="000E4F8D">
        <w:t>fi</w:t>
      </w:r>
      <w:r w:rsidRPr="000E4F8D">
        <w:rPr>
          <w:rStyle w:val="HideTWBExt"/>
        </w:rPr>
        <w:t>&lt;/Original&gt;</w:t>
      </w:r>
    </w:p>
    <w:p w14:paraId="109DDA30" w14:textId="77777777" w:rsidR="00380C79" w:rsidRPr="000E4F8D" w:rsidRDefault="00380C79" w:rsidP="00380C79">
      <w:r>
        <w:rPr>
          <w:rStyle w:val="HideTWBExt"/>
        </w:rPr>
        <w:t>&lt;/Amend&gt;</w:t>
      </w:r>
    </w:p>
    <w:p w14:paraId="4EF7B259"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458</w:t>
      </w:r>
      <w:r>
        <w:rPr>
          <w:rStyle w:val="HideTWBExt"/>
          <w:b w:val="0"/>
        </w:rPr>
        <w:t>&lt;/NumAm&gt;</w:t>
      </w:r>
    </w:p>
    <w:p w14:paraId="0F81E7A9" w14:textId="77777777" w:rsidR="00380C79" w:rsidRPr="000E4F8D" w:rsidRDefault="00380C79" w:rsidP="00380C79">
      <w:pPr>
        <w:pStyle w:val="NormalBold"/>
      </w:pPr>
      <w:r>
        <w:rPr>
          <w:rStyle w:val="HideTWBExt"/>
          <w:b w:val="0"/>
        </w:rPr>
        <w:t>&lt;RepeatBlock-By&gt;&lt;Members&gt;</w:t>
      </w:r>
      <w:r>
        <w:t>Michael Gahler</w:t>
      </w:r>
      <w:r>
        <w:rPr>
          <w:rStyle w:val="HideTWBExt"/>
          <w:b w:val="0"/>
        </w:rPr>
        <w:t>&lt;/Members&gt;</w:t>
      </w:r>
    </w:p>
    <w:p w14:paraId="05A10462" w14:textId="77777777" w:rsidR="00380C79" w:rsidRPr="000E4F8D" w:rsidRDefault="00380C79" w:rsidP="00380C79">
      <w:pPr>
        <w:pStyle w:val="NormalBold"/>
      </w:pPr>
      <w:r>
        <w:rPr>
          <w:rStyle w:val="HideTWBExt"/>
          <w:b w:val="0"/>
        </w:rPr>
        <w:t>&lt;/RepeatBlock-By&gt;</w:t>
      </w:r>
    </w:p>
    <w:p w14:paraId="0D31C9BE"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A1542F5" w14:textId="77777777" w:rsidR="00380C79" w:rsidRPr="000E4F8D" w:rsidRDefault="00380C79" w:rsidP="00380C79">
      <w:pPr>
        <w:pStyle w:val="NormalBold"/>
      </w:pPr>
      <w:r>
        <w:rPr>
          <w:rStyle w:val="HideTWBExt"/>
          <w:b w:val="0"/>
        </w:rPr>
        <w:t>&lt;Article&gt;</w:t>
      </w:r>
      <w:r>
        <w:t>Bod 23 – pododstavec 1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29A4AE5" w14:textId="77777777" w:rsidTr="004C2510">
        <w:trPr>
          <w:trHeight w:hRule="exact" w:val="240"/>
          <w:jc w:val="center"/>
        </w:trPr>
        <w:tc>
          <w:tcPr>
            <w:tcW w:w="9752" w:type="dxa"/>
            <w:gridSpan w:val="2"/>
            <w:tcBorders>
              <w:top w:val="nil"/>
              <w:left w:val="nil"/>
              <w:bottom w:val="nil"/>
              <w:right w:val="nil"/>
            </w:tcBorders>
          </w:tcPr>
          <w:p w14:paraId="2CB68F0A" w14:textId="77777777" w:rsidR="00380C79" w:rsidRPr="000E4F8D" w:rsidRDefault="00380C79" w:rsidP="004C2510"/>
        </w:tc>
      </w:tr>
      <w:tr w:rsidR="00380C79" w14:paraId="0D6A8D94" w14:textId="77777777" w:rsidTr="004C2510">
        <w:trPr>
          <w:trHeight w:val="240"/>
          <w:jc w:val="center"/>
        </w:trPr>
        <w:tc>
          <w:tcPr>
            <w:tcW w:w="4876" w:type="dxa"/>
            <w:tcBorders>
              <w:top w:val="nil"/>
              <w:left w:val="nil"/>
              <w:bottom w:val="nil"/>
              <w:right w:val="nil"/>
            </w:tcBorders>
          </w:tcPr>
          <w:p w14:paraId="24383259"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AF03D40" w14:textId="77777777" w:rsidR="00380C79" w:rsidRPr="000E4F8D" w:rsidRDefault="00380C79" w:rsidP="004C2510">
            <w:pPr>
              <w:pStyle w:val="AmColumnHeading"/>
            </w:pPr>
            <w:r>
              <w:t>Pozměňovací návrh</w:t>
            </w:r>
          </w:p>
        </w:tc>
      </w:tr>
      <w:tr w:rsidR="00380C79" w14:paraId="4FD0E430" w14:textId="77777777" w:rsidTr="004C2510">
        <w:trPr>
          <w:jc w:val="center"/>
        </w:trPr>
        <w:tc>
          <w:tcPr>
            <w:tcW w:w="4876" w:type="dxa"/>
            <w:tcBorders>
              <w:top w:val="nil"/>
              <w:left w:val="nil"/>
              <w:bottom w:val="nil"/>
              <w:right w:val="nil"/>
            </w:tcBorders>
          </w:tcPr>
          <w:p w14:paraId="4BC62BA0" w14:textId="77777777" w:rsidR="00380C79" w:rsidRPr="000E4F8D" w:rsidRDefault="00380C79" w:rsidP="004C2510">
            <w:pPr>
              <w:pStyle w:val="Normal6a"/>
            </w:pPr>
          </w:p>
        </w:tc>
        <w:tc>
          <w:tcPr>
            <w:tcW w:w="4876" w:type="dxa"/>
            <w:tcBorders>
              <w:top w:val="nil"/>
              <w:left w:val="nil"/>
              <w:bottom w:val="nil"/>
              <w:right w:val="nil"/>
            </w:tcBorders>
          </w:tcPr>
          <w:p w14:paraId="0C847032" w14:textId="2ABF6F35" w:rsidR="00380C79" w:rsidRPr="000E4F8D" w:rsidRDefault="00380C79" w:rsidP="004C2510">
            <w:pPr>
              <w:pStyle w:val="Normal6a"/>
            </w:pPr>
            <w:r>
              <w:rPr>
                <w:b/>
                <w:i/>
              </w:rPr>
              <w:t>zdůrazňuje, že</w:t>
            </w:r>
            <w:r>
              <w:rPr>
                <w:b/>
                <w:i/>
              </w:rPr>
              <w:t xml:space="preserve"> s </w:t>
            </w:r>
            <w:r>
              <w:rPr>
                <w:b/>
                <w:i/>
              </w:rPr>
              <w:t>ohledem na pokračující ruské útoky na kritickou infrastrukturu je důležité zvýšit energetickou odolnost Ukrajiny před příští zimní sezónou; vyzývá EU</w:t>
            </w:r>
            <w:r>
              <w:rPr>
                <w:b/>
                <w:i/>
              </w:rPr>
              <w:t xml:space="preserve"> a </w:t>
            </w:r>
            <w:r>
              <w:rPr>
                <w:b/>
                <w:i/>
              </w:rPr>
              <w:t>členské státy, aby zintenzivnily podporu ukrajinského energetického systému,</w:t>
            </w:r>
            <w:r>
              <w:rPr>
                <w:b/>
                <w:i/>
              </w:rPr>
              <w:t xml:space="preserve"> a </w:t>
            </w:r>
            <w:r>
              <w:rPr>
                <w:b/>
                <w:i/>
              </w:rPr>
              <w:t>zdůrazňuje, že větší odolnost Ukrajiny přímo přispívá</w:t>
            </w:r>
            <w:r>
              <w:rPr>
                <w:b/>
                <w:i/>
              </w:rPr>
              <w:t xml:space="preserve"> k </w:t>
            </w:r>
            <w:r>
              <w:rPr>
                <w:b/>
                <w:i/>
              </w:rPr>
              <w:t>širší energetické bezpečnosti Evropy;</w:t>
            </w:r>
          </w:p>
        </w:tc>
      </w:tr>
    </w:tbl>
    <w:p w14:paraId="1BCEDDDB"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A21DAEB" w14:textId="77777777" w:rsidR="00380C79" w:rsidRPr="000E4F8D" w:rsidRDefault="00380C79" w:rsidP="00380C79">
      <w:r>
        <w:rPr>
          <w:rStyle w:val="HideTWBExt"/>
        </w:rPr>
        <w:t>&lt;/Amend&gt;</w:t>
      </w:r>
    </w:p>
    <w:p w14:paraId="7942BC6B"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459</w:t>
      </w:r>
      <w:r>
        <w:rPr>
          <w:rStyle w:val="HideTWBExt"/>
          <w:b w:val="0"/>
        </w:rPr>
        <w:t>&lt;/NumAm&gt;</w:t>
      </w:r>
    </w:p>
    <w:p w14:paraId="10434677"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7FF304CA" w14:textId="77777777" w:rsidR="00380C79" w:rsidRPr="000E4F8D" w:rsidRDefault="00380C79" w:rsidP="00380C79">
      <w:pPr>
        <w:pStyle w:val="NormalBold"/>
      </w:pPr>
      <w:r>
        <w:rPr>
          <w:rStyle w:val="HideTWBExt"/>
          <w:b w:val="0"/>
        </w:rPr>
        <w:t>&lt;/RepeatBlock-By&gt;</w:t>
      </w:r>
    </w:p>
    <w:p w14:paraId="290BB71D"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17CA595" w14:textId="0BA63F65" w:rsidR="00380C79" w:rsidRPr="000E4F8D" w:rsidRDefault="00380C79" w:rsidP="00380C79">
      <w:pPr>
        <w:pStyle w:val="NormalBold"/>
      </w:pPr>
      <w:r>
        <w:rPr>
          <w:rStyle w:val="HideTWBExt"/>
          <w:b w:val="0"/>
        </w:rPr>
        <w:t>&lt;Article&gt;</w:t>
      </w:r>
      <w:r>
        <w:t>Bod 23</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ABD889F" w14:textId="77777777" w:rsidTr="004C2510">
        <w:trPr>
          <w:trHeight w:hRule="exact" w:val="240"/>
          <w:jc w:val="center"/>
        </w:trPr>
        <w:tc>
          <w:tcPr>
            <w:tcW w:w="9752" w:type="dxa"/>
            <w:gridSpan w:val="2"/>
            <w:tcBorders>
              <w:top w:val="nil"/>
              <w:left w:val="nil"/>
              <w:bottom w:val="nil"/>
              <w:right w:val="nil"/>
            </w:tcBorders>
          </w:tcPr>
          <w:p w14:paraId="65E91AFF" w14:textId="77777777" w:rsidR="00380C79" w:rsidRPr="000E4F8D" w:rsidRDefault="00380C79" w:rsidP="004C2510"/>
        </w:tc>
      </w:tr>
      <w:tr w:rsidR="00380C79" w14:paraId="5ACFC89C" w14:textId="77777777" w:rsidTr="004C2510">
        <w:trPr>
          <w:trHeight w:val="240"/>
          <w:jc w:val="center"/>
        </w:trPr>
        <w:tc>
          <w:tcPr>
            <w:tcW w:w="4876" w:type="dxa"/>
            <w:tcBorders>
              <w:top w:val="nil"/>
              <w:left w:val="nil"/>
              <w:bottom w:val="nil"/>
              <w:right w:val="nil"/>
            </w:tcBorders>
          </w:tcPr>
          <w:p w14:paraId="142F0964"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6B87FBB2" w14:textId="77777777" w:rsidR="00380C79" w:rsidRPr="000E4F8D" w:rsidRDefault="00380C79" w:rsidP="004C2510">
            <w:pPr>
              <w:pStyle w:val="AmColumnHeading"/>
            </w:pPr>
            <w:r>
              <w:t>Pozměňovací návrh</w:t>
            </w:r>
          </w:p>
        </w:tc>
      </w:tr>
      <w:tr w:rsidR="00380C79" w14:paraId="2CEC46C2" w14:textId="77777777" w:rsidTr="004C2510">
        <w:trPr>
          <w:jc w:val="center"/>
        </w:trPr>
        <w:tc>
          <w:tcPr>
            <w:tcW w:w="4876" w:type="dxa"/>
            <w:tcBorders>
              <w:top w:val="nil"/>
              <w:left w:val="nil"/>
              <w:bottom w:val="nil"/>
              <w:right w:val="nil"/>
            </w:tcBorders>
          </w:tcPr>
          <w:p w14:paraId="704FE6B4" w14:textId="77777777" w:rsidR="00380C79" w:rsidRPr="000E4F8D" w:rsidRDefault="00380C79" w:rsidP="004C2510">
            <w:pPr>
              <w:pStyle w:val="Normal6a"/>
            </w:pPr>
          </w:p>
        </w:tc>
        <w:tc>
          <w:tcPr>
            <w:tcW w:w="4876" w:type="dxa"/>
            <w:tcBorders>
              <w:top w:val="nil"/>
              <w:left w:val="nil"/>
              <w:bottom w:val="nil"/>
              <w:right w:val="nil"/>
            </w:tcBorders>
          </w:tcPr>
          <w:p w14:paraId="44528605" w14:textId="2C176677" w:rsidR="00380C79" w:rsidRPr="000E4F8D" w:rsidRDefault="00380C79" w:rsidP="004C2510">
            <w:pPr>
              <w:pStyle w:val="Normal6a"/>
            </w:pPr>
            <w:r>
              <w:rPr>
                <w:b/>
                <w:i/>
              </w:rPr>
              <w:t>23a.</w:t>
            </w:r>
            <w:r>
              <w:tab/>
            </w:r>
            <w:r>
              <w:rPr>
                <w:b/>
                <w:i/>
              </w:rPr>
              <w:t>zdůrazňuje, že Ukrajina má značný potenciál jako dodavatel energie</w:t>
            </w:r>
            <w:r>
              <w:rPr>
                <w:b/>
                <w:i/>
              </w:rPr>
              <w:t xml:space="preserve"> a </w:t>
            </w:r>
            <w:r>
              <w:rPr>
                <w:b/>
                <w:i/>
              </w:rPr>
              <w:t>energeticky náročných výrobků do zbytku Evropy; vybízí tudíž Ukrajinu, aby za účelem těsnějšího začlenění do energetického trhu EU pokračovala</w:t>
            </w:r>
            <w:r>
              <w:rPr>
                <w:b/>
                <w:i/>
              </w:rPr>
              <w:t xml:space="preserve"> v </w:t>
            </w:r>
            <w:r>
              <w:rPr>
                <w:b/>
                <w:i/>
              </w:rPr>
              <w:t>propojování své energetické soustavy se sousedními členskými státy</w:t>
            </w:r>
            <w:r>
              <w:rPr>
                <w:b/>
                <w:i/>
              </w:rPr>
              <w:t xml:space="preserve"> a </w:t>
            </w:r>
            <w:r>
              <w:rPr>
                <w:b/>
                <w:i/>
              </w:rPr>
              <w:t>regionálními partnery, jako je Moldavská republika; uvědomuje si, že se ruská útočná válka zaměřuje na příslušné sítě</w:t>
            </w:r>
            <w:r>
              <w:rPr>
                <w:b/>
                <w:i/>
              </w:rPr>
              <w:t xml:space="preserve"> a </w:t>
            </w:r>
            <w:r>
              <w:rPr>
                <w:b/>
                <w:i/>
              </w:rPr>
              <w:t>elektrárny</w:t>
            </w:r>
            <w:r>
              <w:rPr>
                <w:b/>
                <w:i/>
              </w:rPr>
              <w:t xml:space="preserve"> a </w:t>
            </w:r>
            <w:r>
              <w:rPr>
                <w:b/>
                <w:i/>
              </w:rPr>
              <w:t>ničí je; chápe žádosti Ukrajiny</w:t>
            </w:r>
            <w:r>
              <w:rPr>
                <w:b/>
                <w:i/>
              </w:rPr>
              <w:t xml:space="preserve"> o </w:t>
            </w:r>
            <w:r>
              <w:rPr>
                <w:b/>
                <w:i/>
              </w:rPr>
              <w:t>dočasnou výjimku vyšší moci ze zavedení mechanismu uhlíkového vyrovnání na hranicích nebo souvisejících opatření, aby se zohlednil dopad ruské útočné války na schopnost Ukrajiny snížit uhlíkovou stopu svých průmyslových odvětví; naléhavě vyzývá Ukrajinu, aby využila rekonstrukce</w:t>
            </w:r>
            <w:r>
              <w:rPr>
                <w:b/>
                <w:i/>
              </w:rPr>
              <w:t xml:space="preserve"> k </w:t>
            </w:r>
            <w:r>
              <w:rPr>
                <w:b/>
                <w:i/>
              </w:rPr>
              <w:t>modernizaci, používala technologie</w:t>
            </w:r>
            <w:r>
              <w:rPr>
                <w:b/>
                <w:i/>
              </w:rPr>
              <w:t xml:space="preserve"> a </w:t>
            </w:r>
            <w:r>
              <w:rPr>
                <w:b/>
                <w:i/>
              </w:rPr>
              <w:t>postupy, které jsou co nejšetrnější ke klimatu, investovala do obnovitelných zdrojů energie</w:t>
            </w:r>
            <w:r>
              <w:rPr>
                <w:b/>
                <w:i/>
              </w:rPr>
              <w:t xml:space="preserve"> a </w:t>
            </w:r>
            <w:r>
              <w:rPr>
                <w:b/>
                <w:i/>
              </w:rPr>
              <w:t>energetické účinnosti</w:t>
            </w:r>
            <w:r>
              <w:rPr>
                <w:b/>
                <w:i/>
              </w:rPr>
              <w:t xml:space="preserve"> a v </w:t>
            </w:r>
            <w:r>
              <w:rPr>
                <w:b/>
                <w:i/>
              </w:rPr>
              <w:t>rámci celého produkčního řetězce minimalizovala dopady na životní prostředí; vítá skutečnost, že se</w:t>
            </w:r>
            <w:r>
              <w:rPr>
                <w:b/>
                <w:i/>
              </w:rPr>
              <w:t xml:space="preserve"> v </w:t>
            </w:r>
            <w:r>
              <w:rPr>
                <w:b/>
                <w:i/>
              </w:rPr>
              <w:t>této oblasti</w:t>
            </w:r>
            <w:r>
              <w:rPr>
                <w:b/>
                <w:i/>
              </w:rPr>
              <w:t xml:space="preserve"> i </w:t>
            </w:r>
            <w:r>
              <w:rPr>
                <w:b/>
                <w:i/>
              </w:rPr>
              <w:t>nadále angažuje Komise</w:t>
            </w:r>
            <w:r>
              <w:rPr>
                <w:b/>
                <w:i/>
              </w:rPr>
              <w:t xml:space="preserve"> a </w:t>
            </w:r>
            <w:r>
              <w:rPr>
                <w:b/>
                <w:i/>
              </w:rPr>
              <w:t>podporuje reformy ukrajinského energetického sektoru, včetně rekonstrukce</w:t>
            </w:r>
            <w:r>
              <w:rPr>
                <w:b/>
                <w:i/>
              </w:rPr>
              <w:t xml:space="preserve"> a </w:t>
            </w:r>
            <w:r>
              <w:rPr>
                <w:b/>
                <w:i/>
              </w:rPr>
              <w:t>ekologické transformace; vyzývá</w:t>
            </w:r>
            <w:r>
              <w:rPr>
                <w:b/>
                <w:i/>
              </w:rPr>
              <w:t xml:space="preserve"> k </w:t>
            </w:r>
            <w:r>
              <w:rPr>
                <w:b/>
                <w:i/>
              </w:rPr>
              <w:t>urychlenému plnění stávajících závazků</w:t>
            </w:r>
            <w:r>
              <w:rPr>
                <w:b/>
                <w:i/>
              </w:rPr>
              <w:t xml:space="preserve"> v </w:t>
            </w:r>
            <w:r>
              <w:rPr>
                <w:b/>
                <w:i/>
              </w:rPr>
              <w:t>rámci plánu pro Ukrajinu</w:t>
            </w:r>
            <w:r>
              <w:rPr>
                <w:b/>
                <w:i/>
              </w:rPr>
              <w:t xml:space="preserve"> a </w:t>
            </w:r>
            <w:r>
              <w:rPr>
                <w:b/>
                <w:i/>
              </w:rPr>
              <w:t>balíčků Energetického společenství, včetně oddělení regionálních energetických distribučních společností;</w:t>
            </w:r>
          </w:p>
        </w:tc>
      </w:tr>
    </w:tbl>
    <w:p w14:paraId="7F634B40"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F4AE118" w14:textId="77777777" w:rsidR="00380C79" w:rsidRPr="000E4F8D" w:rsidRDefault="00380C79" w:rsidP="00380C79">
      <w:r>
        <w:rPr>
          <w:rStyle w:val="HideTWBExt"/>
        </w:rPr>
        <w:t>&lt;/Amend&gt;</w:t>
      </w:r>
    </w:p>
    <w:p w14:paraId="1E047973"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460</w:t>
      </w:r>
      <w:r>
        <w:rPr>
          <w:rStyle w:val="HideTWBExt"/>
          <w:b w:val="0"/>
        </w:rPr>
        <w:t>&lt;/NumAm&gt;</w:t>
      </w:r>
    </w:p>
    <w:p w14:paraId="2CB3ED52" w14:textId="77777777" w:rsidR="00380C79" w:rsidRPr="000E4F8D" w:rsidRDefault="00380C79" w:rsidP="00380C79">
      <w:pPr>
        <w:pStyle w:val="NormalBold"/>
      </w:pPr>
      <w:r>
        <w:rPr>
          <w:rStyle w:val="HideTWBExt"/>
          <w:b w:val="0"/>
        </w:rPr>
        <w:t>&lt;RepeatBlock-By&gt;&lt;Members&gt;</w:t>
      </w:r>
      <w:r>
        <w:t>Kinga Gál, Viktória Ferenc</w:t>
      </w:r>
      <w:r>
        <w:rPr>
          <w:rStyle w:val="HideTWBExt"/>
          <w:b w:val="0"/>
        </w:rPr>
        <w:t>&lt;/Members&gt;</w:t>
      </w:r>
    </w:p>
    <w:p w14:paraId="0DA433A4" w14:textId="77777777" w:rsidR="00380C79" w:rsidRPr="000E4F8D" w:rsidRDefault="00380C79" w:rsidP="00380C79">
      <w:pPr>
        <w:pStyle w:val="NormalBold"/>
      </w:pPr>
      <w:r>
        <w:rPr>
          <w:rStyle w:val="HideTWBExt"/>
          <w:b w:val="0"/>
        </w:rPr>
        <w:t>&lt;/RepeatBlock-By&gt;</w:t>
      </w:r>
    </w:p>
    <w:p w14:paraId="6F5DCDAD"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CA86167" w14:textId="463D70EA" w:rsidR="00380C79" w:rsidRPr="000E4F8D" w:rsidRDefault="00380C79" w:rsidP="00380C79">
      <w:pPr>
        <w:pStyle w:val="NormalBold"/>
      </w:pPr>
      <w:r>
        <w:rPr>
          <w:rStyle w:val="HideTWBExt"/>
          <w:b w:val="0"/>
        </w:rPr>
        <w:t>&lt;Article&gt;</w:t>
      </w:r>
      <w:r>
        <w:t>Bod 23</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90C80CE" w14:textId="77777777" w:rsidTr="004C2510">
        <w:trPr>
          <w:trHeight w:hRule="exact" w:val="240"/>
          <w:jc w:val="center"/>
        </w:trPr>
        <w:tc>
          <w:tcPr>
            <w:tcW w:w="9752" w:type="dxa"/>
            <w:gridSpan w:val="2"/>
            <w:tcBorders>
              <w:top w:val="nil"/>
              <w:left w:val="nil"/>
              <w:bottom w:val="nil"/>
              <w:right w:val="nil"/>
            </w:tcBorders>
          </w:tcPr>
          <w:p w14:paraId="62AD9A7C" w14:textId="77777777" w:rsidR="00380C79" w:rsidRPr="000E4F8D" w:rsidRDefault="00380C79" w:rsidP="004C2510"/>
        </w:tc>
      </w:tr>
      <w:tr w:rsidR="00380C79" w14:paraId="1B32EE6A" w14:textId="77777777" w:rsidTr="004C2510">
        <w:trPr>
          <w:trHeight w:val="240"/>
          <w:jc w:val="center"/>
        </w:trPr>
        <w:tc>
          <w:tcPr>
            <w:tcW w:w="4876" w:type="dxa"/>
            <w:tcBorders>
              <w:top w:val="nil"/>
              <w:left w:val="nil"/>
              <w:bottom w:val="nil"/>
              <w:right w:val="nil"/>
            </w:tcBorders>
          </w:tcPr>
          <w:p w14:paraId="2FB63F0C"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7D9D6B86" w14:textId="77777777" w:rsidR="00380C79" w:rsidRPr="000E4F8D" w:rsidRDefault="00380C79" w:rsidP="004C2510">
            <w:pPr>
              <w:pStyle w:val="AmColumnHeading"/>
            </w:pPr>
            <w:r>
              <w:t>Pozměňovací návrh</w:t>
            </w:r>
          </w:p>
        </w:tc>
      </w:tr>
      <w:tr w:rsidR="00380C79" w14:paraId="33C483FF" w14:textId="77777777" w:rsidTr="004C2510">
        <w:trPr>
          <w:jc w:val="center"/>
        </w:trPr>
        <w:tc>
          <w:tcPr>
            <w:tcW w:w="4876" w:type="dxa"/>
            <w:tcBorders>
              <w:top w:val="nil"/>
              <w:left w:val="nil"/>
              <w:bottom w:val="nil"/>
              <w:right w:val="nil"/>
            </w:tcBorders>
          </w:tcPr>
          <w:p w14:paraId="0BF1205E" w14:textId="77777777" w:rsidR="00380C79" w:rsidRPr="000E4F8D" w:rsidRDefault="00380C79" w:rsidP="004C2510">
            <w:pPr>
              <w:pStyle w:val="Normal6a"/>
            </w:pPr>
          </w:p>
        </w:tc>
        <w:tc>
          <w:tcPr>
            <w:tcW w:w="4876" w:type="dxa"/>
            <w:tcBorders>
              <w:top w:val="nil"/>
              <w:left w:val="nil"/>
              <w:bottom w:val="nil"/>
              <w:right w:val="nil"/>
            </w:tcBorders>
          </w:tcPr>
          <w:p w14:paraId="3C73710B" w14:textId="3A282F34" w:rsidR="00380C79" w:rsidRPr="000E4F8D" w:rsidRDefault="00380C79" w:rsidP="004C2510">
            <w:pPr>
              <w:pStyle w:val="Normal6a"/>
            </w:pPr>
            <w:r>
              <w:rPr>
                <w:b/>
                <w:i/>
              </w:rPr>
              <w:t>23a.</w:t>
            </w:r>
            <w:r>
              <w:tab/>
            </w:r>
            <w:r>
              <w:rPr>
                <w:b/>
                <w:i/>
              </w:rPr>
              <w:t>zdůrazňuje, že</w:t>
            </w:r>
            <w:r>
              <w:rPr>
                <w:b/>
                <w:i/>
              </w:rPr>
              <w:t xml:space="preserve"> v </w:t>
            </w:r>
            <w:r>
              <w:rPr>
                <w:b/>
                <w:i/>
              </w:rPr>
              <w:t>souladu</w:t>
            </w:r>
            <w:r>
              <w:rPr>
                <w:b/>
                <w:i/>
              </w:rPr>
              <w:t xml:space="preserve"> s </w:t>
            </w:r>
            <w:r>
              <w:rPr>
                <w:b/>
                <w:i/>
              </w:rPr>
              <w:t>NAŘÍZENÍM RADY (EU) 2022/879 je vnitrozemským členským státům</w:t>
            </w:r>
            <w:r>
              <w:rPr>
                <w:b/>
                <w:i/>
              </w:rPr>
              <w:t xml:space="preserve"> v </w:t>
            </w:r>
            <w:r>
              <w:rPr>
                <w:b/>
                <w:i/>
              </w:rPr>
              <w:t>rámci režimu sankcí EU povolen dovoz ruské ropy ropovodem,</w:t>
            </w:r>
            <w:r>
              <w:rPr>
                <w:b/>
                <w:i/>
              </w:rPr>
              <w:t xml:space="preserve"> a </w:t>
            </w:r>
            <w:r>
              <w:rPr>
                <w:b/>
                <w:i/>
              </w:rPr>
              <w:t>připomíná, že podle dohody</w:t>
            </w:r>
            <w:r>
              <w:rPr>
                <w:b/>
                <w:i/>
              </w:rPr>
              <w:t xml:space="preserve"> o </w:t>
            </w:r>
            <w:r>
              <w:rPr>
                <w:b/>
                <w:i/>
              </w:rPr>
              <w:t>přidružení mezi EU</w:t>
            </w:r>
            <w:r>
              <w:rPr>
                <w:b/>
                <w:i/>
              </w:rPr>
              <w:t xml:space="preserve"> a </w:t>
            </w:r>
            <w:r>
              <w:rPr>
                <w:b/>
                <w:i/>
              </w:rPr>
              <w:t>Ukrajinou je Ukrajina povinna zajistit nepřerušený tranzit dodávek energie; konstatuje, že současná ukrajinská blokáda, která zasáhla ropovod Družba, ve skutečnosti představuje ropnou blokádu Maďarska</w:t>
            </w:r>
            <w:r>
              <w:rPr>
                <w:b/>
                <w:i/>
              </w:rPr>
              <w:t xml:space="preserve"> a </w:t>
            </w:r>
            <w:r>
              <w:rPr>
                <w:b/>
                <w:i/>
              </w:rPr>
              <w:t>Slovenska,</w:t>
            </w:r>
            <w:r>
              <w:rPr>
                <w:b/>
                <w:i/>
              </w:rPr>
              <w:t xml:space="preserve"> a </w:t>
            </w:r>
            <w:r>
              <w:rPr>
                <w:b/>
                <w:i/>
              </w:rPr>
              <w:t>vyjadřuje politování nad tím, že Evropská komise tyto země nepodpořila, ačkoli je zřejmé, že je ohrožena bezpečnost dodávek energie ve dvou členských státech; vyjadřuje znepokojení nad tím, že nedávný postoj Unie zřejmě upřednostňuje třetí zemi před jejími vlastními členskými státy, což narušuje zásadu solidarity, kterou Unie tak často zdůrazňuje ve svém diskurzu; vyzývá Ukrajinu, aby okamžitě obnovila provoz ropovodu,</w:t>
            </w:r>
            <w:r>
              <w:rPr>
                <w:b/>
                <w:i/>
              </w:rPr>
              <w:t xml:space="preserve"> a </w:t>
            </w:r>
            <w:r>
              <w:rPr>
                <w:b/>
                <w:i/>
              </w:rPr>
              <w:t>naléhavě vyzývá Komisi, aby přijala účinná opatření</w:t>
            </w:r>
            <w:r>
              <w:rPr>
                <w:b/>
                <w:i/>
              </w:rPr>
              <w:t xml:space="preserve"> k </w:t>
            </w:r>
            <w:r>
              <w:rPr>
                <w:b/>
                <w:i/>
              </w:rPr>
              <w:t>usnadnění tohoto procesu;</w:t>
            </w:r>
          </w:p>
        </w:tc>
      </w:tr>
    </w:tbl>
    <w:p w14:paraId="15088EAD"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04564FCE" w14:textId="77777777" w:rsidR="00380C79" w:rsidRPr="000E4F8D" w:rsidRDefault="00380C79" w:rsidP="00380C79">
      <w:r>
        <w:rPr>
          <w:rStyle w:val="HideTWBExt"/>
        </w:rPr>
        <w:t>&lt;/Amend&gt;</w:t>
      </w:r>
    </w:p>
    <w:p w14:paraId="2A92CD9F"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461</w:t>
      </w:r>
      <w:r>
        <w:rPr>
          <w:rStyle w:val="HideTWBExt"/>
          <w:b w:val="0"/>
        </w:rPr>
        <w:t>&lt;/NumAm&gt;</w:t>
      </w:r>
    </w:p>
    <w:p w14:paraId="5CE71225" w14:textId="77777777" w:rsidR="00380C79" w:rsidRPr="000E4F8D" w:rsidRDefault="00380C79" w:rsidP="00380C79">
      <w:pPr>
        <w:pStyle w:val="NormalBold"/>
      </w:pPr>
      <w:r>
        <w:rPr>
          <w:rStyle w:val="HideTWBExt"/>
          <w:b w:val="0"/>
        </w:rPr>
        <w:t>&lt;RepeatBlock-By&gt;&lt;Members&gt;</w:t>
      </w:r>
      <w:r>
        <w:t>Ivaylo Valchev</w:t>
      </w:r>
      <w:r>
        <w:rPr>
          <w:rStyle w:val="HideTWBExt"/>
          <w:b w:val="0"/>
        </w:rPr>
        <w:t>&lt;/Members&gt;</w:t>
      </w:r>
    </w:p>
    <w:p w14:paraId="27AFF6ED" w14:textId="77777777" w:rsidR="00380C79" w:rsidRPr="000E4F8D" w:rsidRDefault="00380C79" w:rsidP="00380C79">
      <w:pPr>
        <w:pStyle w:val="NormalBold"/>
      </w:pPr>
      <w:r>
        <w:rPr>
          <w:rStyle w:val="HideTWBExt"/>
          <w:b w:val="0"/>
        </w:rPr>
        <w:t>&lt;/RepeatBlock-By&gt;</w:t>
      </w:r>
    </w:p>
    <w:p w14:paraId="24A0A1A4"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165C541" w14:textId="3F688234" w:rsidR="00380C79" w:rsidRPr="000E4F8D" w:rsidRDefault="00380C79" w:rsidP="00380C79">
      <w:pPr>
        <w:pStyle w:val="NormalBold"/>
      </w:pPr>
      <w:r>
        <w:rPr>
          <w:rStyle w:val="HideTWBExt"/>
          <w:b w:val="0"/>
        </w:rPr>
        <w:t>&lt;Article&gt;</w:t>
      </w:r>
      <w:r>
        <w:t>Bod 23</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152701E" w14:textId="77777777" w:rsidTr="004C2510">
        <w:trPr>
          <w:trHeight w:hRule="exact" w:val="240"/>
          <w:jc w:val="center"/>
        </w:trPr>
        <w:tc>
          <w:tcPr>
            <w:tcW w:w="9752" w:type="dxa"/>
            <w:gridSpan w:val="2"/>
            <w:tcBorders>
              <w:top w:val="nil"/>
              <w:left w:val="nil"/>
              <w:bottom w:val="nil"/>
              <w:right w:val="nil"/>
            </w:tcBorders>
          </w:tcPr>
          <w:p w14:paraId="784D1CAF" w14:textId="77777777" w:rsidR="00380C79" w:rsidRPr="000E4F8D" w:rsidRDefault="00380C79" w:rsidP="004C2510"/>
        </w:tc>
      </w:tr>
      <w:tr w:rsidR="00380C79" w14:paraId="68BB565B" w14:textId="77777777" w:rsidTr="004C2510">
        <w:trPr>
          <w:trHeight w:val="240"/>
          <w:jc w:val="center"/>
        </w:trPr>
        <w:tc>
          <w:tcPr>
            <w:tcW w:w="4876" w:type="dxa"/>
            <w:tcBorders>
              <w:top w:val="nil"/>
              <w:left w:val="nil"/>
              <w:bottom w:val="nil"/>
              <w:right w:val="nil"/>
            </w:tcBorders>
          </w:tcPr>
          <w:p w14:paraId="12A40332"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91B55E7" w14:textId="77777777" w:rsidR="00380C79" w:rsidRPr="000E4F8D" w:rsidRDefault="00380C79" w:rsidP="004C2510">
            <w:pPr>
              <w:pStyle w:val="AmColumnHeading"/>
            </w:pPr>
            <w:r>
              <w:t>Pozměňovací návrh</w:t>
            </w:r>
          </w:p>
        </w:tc>
      </w:tr>
      <w:tr w:rsidR="00380C79" w14:paraId="158980FB" w14:textId="77777777" w:rsidTr="004C2510">
        <w:trPr>
          <w:jc w:val="center"/>
        </w:trPr>
        <w:tc>
          <w:tcPr>
            <w:tcW w:w="4876" w:type="dxa"/>
            <w:tcBorders>
              <w:top w:val="nil"/>
              <w:left w:val="nil"/>
              <w:bottom w:val="nil"/>
              <w:right w:val="nil"/>
            </w:tcBorders>
          </w:tcPr>
          <w:p w14:paraId="75ECE049" w14:textId="77777777" w:rsidR="00380C79" w:rsidRPr="000E4F8D" w:rsidRDefault="00380C79" w:rsidP="004C2510">
            <w:pPr>
              <w:pStyle w:val="Normal6a"/>
            </w:pPr>
          </w:p>
        </w:tc>
        <w:tc>
          <w:tcPr>
            <w:tcW w:w="4876" w:type="dxa"/>
            <w:tcBorders>
              <w:top w:val="nil"/>
              <w:left w:val="nil"/>
              <w:bottom w:val="nil"/>
              <w:right w:val="nil"/>
            </w:tcBorders>
          </w:tcPr>
          <w:p w14:paraId="1B653AB2" w14:textId="5A651BE5" w:rsidR="00380C79" w:rsidRPr="000E4F8D" w:rsidRDefault="00380C79" w:rsidP="004C2510">
            <w:pPr>
              <w:pStyle w:val="Normal6a"/>
            </w:pPr>
            <w:r>
              <w:rPr>
                <w:b/>
                <w:i/>
              </w:rPr>
              <w:t>23a.</w:t>
            </w:r>
            <w:r>
              <w:tab/>
            </w:r>
            <w:r>
              <w:rPr>
                <w:b/>
                <w:i/>
              </w:rPr>
              <w:t>bere na vědomí strategický význam budoucí dohody</w:t>
            </w:r>
            <w:r>
              <w:rPr>
                <w:b/>
                <w:i/>
              </w:rPr>
              <w:t xml:space="preserve"> o </w:t>
            </w:r>
            <w:r>
              <w:rPr>
                <w:b/>
                <w:i/>
              </w:rPr>
              <w:t>prodeji dvou jaderných reaktorů VVER-1000</w:t>
            </w:r>
            <w:r>
              <w:rPr>
                <w:b/>
                <w:i/>
              </w:rPr>
              <w:t xml:space="preserve"> z </w:t>
            </w:r>
            <w:r>
              <w:rPr>
                <w:b/>
                <w:i/>
              </w:rPr>
              <w:t>Bulharska na Ukrajinu jako příklad prohloubení energetické spolupráce</w:t>
            </w:r>
            <w:r>
              <w:rPr>
                <w:b/>
                <w:i/>
              </w:rPr>
              <w:t xml:space="preserve"> a </w:t>
            </w:r>
            <w:r>
              <w:rPr>
                <w:b/>
                <w:i/>
              </w:rPr>
              <w:t>přispění</w:t>
            </w:r>
            <w:r>
              <w:rPr>
                <w:b/>
                <w:i/>
              </w:rPr>
              <w:t xml:space="preserve"> k </w:t>
            </w:r>
            <w:r>
              <w:rPr>
                <w:b/>
                <w:i/>
              </w:rPr>
              <w:t>energetické bezpečnosti Ukrajiny; zdůrazňuje potenciál tohoto projektu, pokud jde</w:t>
            </w:r>
            <w:r>
              <w:rPr>
                <w:b/>
                <w:i/>
              </w:rPr>
              <w:t xml:space="preserve"> o </w:t>
            </w:r>
            <w:r>
              <w:rPr>
                <w:b/>
                <w:i/>
              </w:rPr>
              <w:t>posílení regionálního energetického propojení</w:t>
            </w:r>
            <w:r>
              <w:rPr>
                <w:b/>
                <w:i/>
              </w:rPr>
              <w:t xml:space="preserve"> a </w:t>
            </w:r>
            <w:r>
              <w:rPr>
                <w:b/>
                <w:i/>
              </w:rPr>
              <w:t>integraci ukrajinského energetického systému</w:t>
            </w:r>
            <w:r>
              <w:rPr>
                <w:b/>
                <w:i/>
              </w:rPr>
              <w:t xml:space="preserve"> s </w:t>
            </w:r>
            <w:r>
              <w:rPr>
                <w:b/>
                <w:i/>
              </w:rPr>
              <w:t>evropským energetickým systémem; vybízí</w:t>
            </w:r>
            <w:r>
              <w:rPr>
                <w:b/>
                <w:i/>
              </w:rPr>
              <w:t xml:space="preserve"> k </w:t>
            </w:r>
            <w:r>
              <w:rPr>
                <w:b/>
                <w:i/>
              </w:rPr>
              <w:t>dalšímu rozvoji společných iniciativ</w:t>
            </w:r>
            <w:r>
              <w:rPr>
                <w:b/>
                <w:i/>
              </w:rPr>
              <w:t xml:space="preserve"> v </w:t>
            </w:r>
            <w:r>
              <w:rPr>
                <w:b/>
                <w:i/>
              </w:rPr>
              <w:t>oblastech, jako je energetická infrastruktura, včetně elektrických přenosových soustav</w:t>
            </w:r>
            <w:r>
              <w:rPr>
                <w:b/>
                <w:i/>
              </w:rPr>
              <w:t xml:space="preserve"> a </w:t>
            </w:r>
            <w:r>
              <w:rPr>
                <w:b/>
                <w:i/>
              </w:rPr>
              <w:t>skladování energie, jakož</w:t>
            </w:r>
            <w:r>
              <w:rPr>
                <w:b/>
                <w:i/>
              </w:rPr>
              <w:t xml:space="preserve"> i </w:t>
            </w:r>
            <w:r>
              <w:rPr>
                <w:b/>
                <w:i/>
              </w:rPr>
              <w:t>ke zlepšení intermodálních dopravních spojení,</w:t>
            </w:r>
            <w:r>
              <w:rPr>
                <w:b/>
                <w:i/>
              </w:rPr>
              <w:t xml:space="preserve"> s </w:t>
            </w:r>
            <w:r>
              <w:rPr>
                <w:b/>
                <w:i/>
              </w:rPr>
              <w:t>cílem usnadnit fungování dodavatelských řetězců, logistiku</w:t>
            </w:r>
            <w:r>
              <w:rPr>
                <w:b/>
                <w:i/>
              </w:rPr>
              <w:t xml:space="preserve"> a </w:t>
            </w:r>
            <w:r>
              <w:rPr>
                <w:b/>
                <w:i/>
              </w:rPr>
              <w:t>obchod mezi oběma zeměmi</w:t>
            </w:r>
            <w:r>
              <w:rPr>
                <w:b/>
                <w:i/>
              </w:rPr>
              <w:t xml:space="preserve"> a v </w:t>
            </w:r>
            <w:r>
              <w:rPr>
                <w:b/>
                <w:i/>
              </w:rPr>
              <w:t>širším černomořském regionu;</w:t>
            </w:r>
          </w:p>
        </w:tc>
      </w:tr>
    </w:tbl>
    <w:p w14:paraId="5725C724"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{BG}</w:t>
      </w:r>
      <w:r w:rsidRPr="000E4F8D">
        <w:t>bg</w:t>
      </w:r>
      <w:r w:rsidRPr="000E4F8D">
        <w:rPr>
          <w:rStyle w:val="HideTWBExt"/>
        </w:rPr>
        <w:t>&lt;/Original&gt;</w:t>
      </w:r>
    </w:p>
    <w:p w14:paraId="5F55A57D" w14:textId="77777777" w:rsidR="00380C79" w:rsidRPr="000E4F8D" w:rsidRDefault="00380C79" w:rsidP="00380C79">
      <w:r>
        <w:rPr>
          <w:rStyle w:val="HideTWBExt"/>
        </w:rPr>
        <w:t>&lt;/Amend&gt;</w:t>
      </w:r>
    </w:p>
    <w:p w14:paraId="01222578"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462</w:t>
      </w:r>
      <w:r>
        <w:rPr>
          <w:rStyle w:val="HideTWBExt"/>
          <w:b w:val="0"/>
        </w:rPr>
        <w:t>&lt;/NumAm&gt;</w:t>
      </w:r>
    </w:p>
    <w:p w14:paraId="16040A6B" w14:textId="77777777" w:rsidR="00380C79" w:rsidRPr="000E4F8D" w:rsidRDefault="00380C79" w:rsidP="00380C79">
      <w:pPr>
        <w:pStyle w:val="NormalBold"/>
      </w:pPr>
      <w:r>
        <w:rPr>
          <w:rStyle w:val="HideTWBExt"/>
          <w:b w:val="0"/>
        </w:rPr>
        <w:t>&lt;RepeatBlock-By&gt;&lt;Members&gt;</w:t>
      </w:r>
      <w:r>
        <w:t>Liudas Mažylis</w:t>
      </w:r>
      <w:r>
        <w:rPr>
          <w:rStyle w:val="HideTWBExt"/>
          <w:b w:val="0"/>
        </w:rPr>
        <w:t>&lt;/Members&gt;</w:t>
      </w:r>
    </w:p>
    <w:p w14:paraId="34106997" w14:textId="77777777" w:rsidR="00380C79" w:rsidRPr="000E4F8D" w:rsidRDefault="00380C79" w:rsidP="00380C79">
      <w:pPr>
        <w:pStyle w:val="NormalBold"/>
      </w:pPr>
      <w:r>
        <w:rPr>
          <w:rStyle w:val="HideTWBExt"/>
          <w:b w:val="0"/>
        </w:rPr>
        <w:t>&lt;/RepeatBlock-By&gt;</w:t>
      </w:r>
    </w:p>
    <w:p w14:paraId="74AF861B"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CB89D81" w14:textId="34DF73E9" w:rsidR="00380C79" w:rsidRPr="000E4F8D" w:rsidRDefault="00380C79" w:rsidP="00380C79">
      <w:pPr>
        <w:pStyle w:val="NormalBold"/>
      </w:pPr>
      <w:r>
        <w:rPr>
          <w:rStyle w:val="HideTWBExt"/>
          <w:b w:val="0"/>
        </w:rPr>
        <w:t>&lt;Article&gt;</w:t>
      </w:r>
      <w:r>
        <w:t>Bod 23</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3CBBCA4" w14:textId="77777777" w:rsidTr="004C2510">
        <w:trPr>
          <w:trHeight w:hRule="exact" w:val="240"/>
          <w:jc w:val="center"/>
        </w:trPr>
        <w:tc>
          <w:tcPr>
            <w:tcW w:w="9752" w:type="dxa"/>
            <w:gridSpan w:val="2"/>
            <w:tcBorders>
              <w:top w:val="nil"/>
              <w:left w:val="nil"/>
              <w:bottom w:val="nil"/>
              <w:right w:val="nil"/>
            </w:tcBorders>
          </w:tcPr>
          <w:p w14:paraId="217F1816" w14:textId="77777777" w:rsidR="00380C79" w:rsidRPr="000E4F8D" w:rsidRDefault="00380C79" w:rsidP="004C2510"/>
        </w:tc>
      </w:tr>
      <w:tr w:rsidR="00380C79" w14:paraId="6BF72EEF" w14:textId="77777777" w:rsidTr="004C2510">
        <w:trPr>
          <w:trHeight w:val="240"/>
          <w:jc w:val="center"/>
        </w:trPr>
        <w:tc>
          <w:tcPr>
            <w:tcW w:w="4876" w:type="dxa"/>
            <w:tcBorders>
              <w:top w:val="nil"/>
              <w:left w:val="nil"/>
              <w:bottom w:val="nil"/>
              <w:right w:val="nil"/>
            </w:tcBorders>
          </w:tcPr>
          <w:p w14:paraId="5A109F57"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ABDBC8C" w14:textId="77777777" w:rsidR="00380C79" w:rsidRPr="000E4F8D" w:rsidRDefault="00380C79" w:rsidP="004C2510">
            <w:pPr>
              <w:pStyle w:val="AmColumnHeading"/>
            </w:pPr>
            <w:r>
              <w:t>Pozměňovací návrh</w:t>
            </w:r>
          </w:p>
        </w:tc>
      </w:tr>
      <w:tr w:rsidR="00380C79" w14:paraId="4DB93D9F" w14:textId="77777777" w:rsidTr="004C2510">
        <w:trPr>
          <w:jc w:val="center"/>
        </w:trPr>
        <w:tc>
          <w:tcPr>
            <w:tcW w:w="4876" w:type="dxa"/>
            <w:tcBorders>
              <w:top w:val="nil"/>
              <w:left w:val="nil"/>
              <w:bottom w:val="nil"/>
              <w:right w:val="nil"/>
            </w:tcBorders>
          </w:tcPr>
          <w:p w14:paraId="04D06C22" w14:textId="77777777" w:rsidR="00380C79" w:rsidRPr="000E4F8D" w:rsidRDefault="00380C79" w:rsidP="004C2510">
            <w:pPr>
              <w:pStyle w:val="Normal6a"/>
            </w:pPr>
          </w:p>
        </w:tc>
        <w:tc>
          <w:tcPr>
            <w:tcW w:w="4876" w:type="dxa"/>
            <w:tcBorders>
              <w:top w:val="nil"/>
              <w:left w:val="nil"/>
              <w:bottom w:val="nil"/>
              <w:right w:val="nil"/>
            </w:tcBorders>
          </w:tcPr>
          <w:p w14:paraId="4AD0F7A4" w14:textId="1B20D8EC" w:rsidR="00380C79" w:rsidRPr="000E4F8D" w:rsidRDefault="00380C79" w:rsidP="004C2510">
            <w:pPr>
              <w:pStyle w:val="Normal6a"/>
            </w:pPr>
            <w:r>
              <w:rPr>
                <w:b/>
                <w:i/>
              </w:rPr>
              <w:t>23a.</w:t>
            </w:r>
            <w:r>
              <w:tab/>
            </w:r>
            <w:r>
              <w:rPr>
                <w:b/>
                <w:i/>
              </w:rPr>
              <w:t>vyjadřuje znepokojení nad tím, že největší evropská jaderná elektrárna – Záporožská jaderná elektrárna – je</w:t>
            </w:r>
            <w:r>
              <w:rPr>
                <w:b/>
                <w:i/>
              </w:rPr>
              <w:t xml:space="preserve"> i </w:t>
            </w:r>
            <w:r>
              <w:rPr>
                <w:b/>
                <w:i/>
              </w:rPr>
              <w:t>nadále nezákonně okupována ruskou armádou</w:t>
            </w:r>
            <w:r>
              <w:rPr>
                <w:b/>
                <w:i/>
              </w:rPr>
              <w:t xml:space="preserve"> a </w:t>
            </w:r>
            <w:r>
              <w:rPr>
                <w:b/>
                <w:i/>
              </w:rPr>
              <w:t>funguje</w:t>
            </w:r>
            <w:r>
              <w:rPr>
                <w:b/>
                <w:i/>
              </w:rPr>
              <w:t xml:space="preserve"> v </w:t>
            </w:r>
            <w:r>
              <w:rPr>
                <w:b/>
                <w:i/>
              </w:rPr>
              <w:t>podmínkách mimořádné jaderné bezpečnostní nejistoty; konstatuje, že elektrárna během konfliktu mnohokrát utrpěla úplnou ztrátu vnějšího napájení; připomíná opakované posouzení Mezinárodní agentury pro atomovou energii (MAAE)</w:t>
            </w:r>
            <w:r>
              <w:rPr>
                <w:b/>
                <w:i/>
              </w:rPr>
              <w:t xml:space="preserve"> v </w:t>
            </w:r>
            <w:r>
              <w:rPr>
                <w:b/>
                <w:i/>
              </w:rPr>
              <w:t>letech 2025</w:t>
            </w:r>
            <w:r>
              <w:rPr>
                <w:b/>
                <w:i/>
              </w:rPr>
              <w:t xml:space="preserve"> a </w:t>
            </w:r>
            <w:r>
              <w:rPr>
                <w:b/>
                <w:i/>
              </w:rPr>
              <w:t>2026, že situace je</w:t>
            </w:r>
            <w:r>
              <w:rPr>
                <w:b/>
                <w:i/>
              </w:rPr>
              <w:t xml:space="preserve"> i </w:t>
            </w:r>
            <w:r>
              <w:rPr>
                <w:b/>
                <w:i/>
              </w:rPr>
              <w:t>nadále alarmující</w:t>
            </w:r>
            <w:r>
              <w:rPr>
                <w:b/>
                <w:i/>
              </w:rPr>
              <w:t xml:space="preserve"> a </w:t>
            </w:r>
            <w:r>
              <w:rPr>
                <w:b/>
                <w:i/>
              </w:rPr>
              <w:t>že útoky na ukrajinskou infrastrukturu elektrických rozvodných sítí vyvolávají vážné obavy</w:t>
            </w:r>
            <w:r>
              <w:rPr>
                <w:b/>
                <w:i/>
              </w:rPr>
              <w:t xml:space="preserve"> o </w:t>
            </w:r>
            <w:r>
              <w:rPr>
                <w:b/>
                <w:i/>
              </w:rPr>
              <w:t>jadernou bezpečnost na celém kontinentu;</w:t>
            </w:r>
          </w:p>
        </w:tc>
      </w:tr>
    </w:tbl>
    <w:p w14:paraId="567DDDF1"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5B856F2" w14:textId="77777777" w:rsidR="00380C79" w:rsidRPr="000E4F8D" w:rsidRDefault="00380C79" w:rsidP="00380C79">
      <w:r>
        <w:rPr>
          <w:rStyle w:val="HideTWBExt"/>
        </w:rPr>
        <w:t>&lt;/Amend&gt;</w:t>
      </w:r>
    </w:p>
    <w:p w14:paraId="75446148"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463</w:t>
      </w:r>
      <w:r>
        <w:rPr>
          <w:rStyle w:val="HideTWBExt"/>
          <w:b w:val="0"/>
        </w:rPr>
        <w:t>&lt;/NumAm&gt;</w:t>
      </w:r>
    </w:p>
    <w:p w14:paraId="5B550BDA" w14:textId="77777777" w:rsidR="00380C79" w:rsidRPr="000E4F8D" w:rsidRDefault="00380C79" w:rsidP="00380C79">
      <w:pPr>
        <w:pStyle w:val="NormalBold"/>
      </w:pPr>
      <w:r>
        <w:rPr>
          <w:rStyle w:val="HideTWBExt"/>
          <w:b w:val="0"/>
        </w:rPr>
        <w:t>&lt;RepeatBlock-By&gt;&lt;Members&gt;</w:t>
      </w:r>
      <w:r>
        <w:t>Villy Søvndal</w:t>
      </w:r>
      <w:r>
        <w:rPr>
          <w:rStyle w:val="HideTWBExt"/>
          <w:b w:val="0"/>
        </w:rPr>
        <w:t>&lt;/Members&gt;</w:t>
      </w:r>
    </w:p>
    <w:p w14:paraId="68B49E68" w14:textId="77777777" w:rsidR="00380C79" w:rsidRPr="000E4F8D" w:rsidRDefault="00380C79" w:rsidP="00380C79">
      <w:r>
        <w:rPr>
          <w:rStyle w:val="HideTWBExt"/>
        </w:rPr>
        <w:t>&lt;AuNomDe&gt;</w:t>
      </w:r>
      <w:r>
        <w:rPr>
          <w:rStyle w:val="HideTWBInt"/>
        </w:rPr>
        <w:t>{Verts/ALE}</w:t>
      </w:r>
      <w:r>
        <w:t>za skupinu Verts/ALE</w:t>
      </w:r>
      <w:r>
        <w:rPr>
          <w:rStyle w:val="HideTWBExt"/>
        </w:rPr>
        <w:t>&lt;/AuNomDe&gt;</w:t>
      </w:r>
    </w:p>
    <w:p w14:paraId="742DF16A" w14:textId="77777777" w:rsidR="00380C79" w:rsidRPr="000E4F8D" w:rsidRDefault="00380C79" w:rsidP="00380C79">
      <w:pPr>
        <w:pStyle w:val="NormalBold"/>
      </w:pPr>
      <w:r>
        <w:rPr>
          <w:rStyle w:val="HideTWBExt"/>
          <w:b w:val="0"/>
        </w:rPr>
        <w:t>&lt;/RepeatBlock-By&gt;</w:t>
      </w:r>
    </w:p>
    <w:p w14:paraId="21937675"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31341F3A" w14:textId="569763DB" w:rsidR="00380C79" w:rsidRPr="000E4F8D" w:rsidRDefault="00380C79" w:rsidP="00380C79">
      <w:pPr>
        <w:pStyle w:val="NormalBold"/>
      </w:pPr>
      <w:r>
        <w:rPr>
          <w:rStyle w:val="HideTWBExt"/>
          <w:b w:val="0"/>
        </w:rPr>
        <w:t>&lt;Article&gt;</w:t>
      </w:r>
      <w:r>
        <w:t>Bod 23</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5F71364B" w14:textId="77777777" w:rsidTr="004C2510">
        <w:trPr>
          <w:trHeight w:hRule="exact" w:val="240"/>
          <w:jc w:val="center"/>
        </w:trPr>
        <w:tc>
          <w:tcPr>
            <w:tcW w:w="9752" w:type="dxa"/>
            <w:gridSpan w:val="2"/>
            <w:tcBorders>
              <w:top w:val="nil"/>
              <w:left w:val="nil"/>
              <w:bottom w:val="nil"/>
              <w:right w:val="nil"/>
            </w:tcBorders>
          </w:tcPr>
          <w:p w14:paraId="379EBACE" w14:textId="77777777" w:rsidR="00380C79" w:rsidRPr="000E4F8D" w:rsidRDefault="00380C79" w:rsidP="004C2510"/>
        </w:tc>
      </w:tr>
      <w:tr w:rsidR="00380C79" w14:paraId="5D3CA1D3" w14:textId="77777777" w:rsidTr="004C2510">
        <w:trPr>
          <w:trHeight w:val="240"/>
          <w:jc w:val="center"/>
        </w:trPr>
        <w:tc>
          <w:tcPr>
            <w:tcW w:w="4876" w:type="dxa"/>
            <w:tcBorders>
              <w:top w:val="nil"/>
              <w:left w:val="nil"/>
              <w:bottom w:val="nil"/>
              <w:right w:val="nil"/>
            </w:tcBorders>
          </w:tcPr>
          <w:p w14:paraId="153CC3B3"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72C6572" w14:textId="77777777" w:rsidR="00380C79" w:rsidRPr="000E4F8D" w:rsidRDefault="00380C79" w:rsidP="004C2510">
            <w:pPr>
              <w:pStyle w:val="AmColumnHeading"/>
            </w:pPr>
            <w:r>
              <w:t>Pozměňovací návrh</w:t>
            </w:r>
          </w:p>
        </w:tc>
      </w:tr>
      <w:tr w:rsidR="00380C79" w14:paraId="6C64B946" w14:textId="77777777" w:rsidTr="004C2510">
        <w:trPr>
          <w:jc w:val="center"/>
        </w:trPr>
        <w:tc>
          <w:tcPr>
            <w:tcW w:w="4876" w:type="dxa"/>
            <w:tcBorders>
              <w:top w:val="nil"/>
              <w:left w:val="nil"/>
              <w:bottom w:val="nil"/>
              <w:right w:val="nil"/>
            </w:tcBorders>
          </w:tcPr>
          <w:p w14:paraId="7A190C91" w14:textId="77777777" w:rsidR="00380C79" w:rsidRPr="000E4F8D" w:rsidRDefault="00380C79" w:rsidP="004C2510">
            <w:pPr>
              <w:pStyle w:val="Normal6a"/>
            </w:pPr>
          </w:p>
        </w:tc>
        <w:tc>
          <w:tcPr>
            <w:tcW w:w="4876" w:type="dxa"/>
            <w:tcBorders>
              <w:top w:val="nil"/>
              <w:left w:val="nil"/>
              <w:bottom w:val="nil"/>
              <w:right w:val="nil"/>
            </w:tcBorders>
          </w:tcPr>
          <w:p w14:paraId="2E040C9D" w14:textId="348F1CE6" w:rsidR="00380C79" w:rsidRPr="000E4F8D" w:rsidRDefault="00380C79" w:rsidP="004C2510">
            <w:pPr>
              <w:pStyle w:val="Normal6a"/>
            </w:pPr>
            <w:r>
              <w:rPr>
                <w:b/>
                <w:i/>
              </w:rPr>
              <w:t>23a.</w:t>
            </w:r>
            <w:r>
              <w:tab/>
            </w:r>
            <w:r>
              <w:rPr>
                <w:b/>
                <w:i/>
              </w:rPr>
              <w:t>vítá úsilí Ukrajiny</w:t>
            </w:r>
            <w:r>
              <w:rPr>
                <w:b/>
                <w:i/>
              </w:rPr>
              <w:t xml:space="preserve"> o </w:t>
            </w:r>
            <w:r>
              <w:rPr>
                <w:b/>
                <w:i/>
              </w:rPr>
              <w:t>sladění své dopravní politiky</w:t>
            </w:r>
            <w:r>
              <w:rPr>
                <w:b/>
                <w:i/>
              </w:rPr>
              <w:t xml:space="preserve"> s </w:t>
            </w:r>
            <w:r>
              <w:rPr>
                <w:b/>
                <w:i/>
              </w:rPr>
              <w:t>acquis EU</w:t>
            </w:r>
            <w:r>
              <w:rPr>
                <w:b/>
                <w:i/>
              </w:rPr>
              <w:t xml:space="preserve"> a o </w:t>
            </w:r>
            <w:r>
              <w:rPr>
                <w:b/>
                <w:i/>
              </w:rPr>
              <w:t>posílení konektivity</w:t>
            </w:r>
            <w:r>
              <w:rPr>
                <w:b/>
                <w:i/>
              </w:rPr>
              <w:t xml:space="preserve"> s </w:t>
            </w:r>
            <w:r>
              <w:rPr>
                <w:b/>
                <w:i/>
              </w:rPr>
              <w:t>Unií; zdůrazňuje, že je důležité provádět vnitrostátní dopravní strategii</w:t>
            </w:r>
            <w:r>
              <w:rPr>
                <w:b/>
                <w:i/>
              </w:rPr>
              <w:t xml:space="preserve"> a </w:t>
            </w:r>
            <w:r>
              <w:rPr>
                <w:b/>
                <w:i/>
              </w:rPr>
              <w:t>strategii rozvoje</w:t>
            </w:r>
            <w:r>
              <w:rPr>
                <w:b/>
                <w:i/>
              </w:rPr>
              <w:t xml:space="preserve"> a </w:t>
            </w:r>
            <w:r>
              <w:rPr>
                <w:b/>
                <w:i/>
              </w:rPr>
              <w:t>rozšiřování pohraniční infrastruktury</w:t>
            </w:r>
            <w:r>
              <w:rPr>
                <w:b/>
                <w:i/>
              </w:rPr>
              <w:t xml:space="preserve"> s </w:t>
            </w:r>
            <w:r>
              <w:rPr>
                <w:b/>
                <w:i/>
              </w:rPr>
              <w:t>členskými státy EU</w:t>
            </w:r>
            <w:r>
              <w:rPr>
                <w:b/>
                <w:i/>
              </w:rPr>
              <w:t xml:space="preserve"> a </w:t>
            </w:r>
            <w:r>
              <w:rPr>
                <w:b/>
                <w:i/>
              </w:rPr>
              <w:t>Moldavskem; vyzývá</w:t>
            </w:r>
            <w:r>
              <w:rPr>
                <w:b/>
                <w:i/>
              </w:rPr>
              <w:t xml:space="preserve"> k </w:t>
            </w:r>
            <w:r>
              <w:rPr>
                <w:b/>
                <w:i/>
              </w:rPr>
              <w:t>urychlení udržitelné modernizace železniční, silniční</w:t>
            </w:r>
            <w:r>
              <w:rPr>
                <w:b/>
                <w:i/>
              </w:rPr>
              <w:t xml:space="preserve"> a </w:t>
            </w:r>
            <w:r>
              <w:rPr>
                <w:b/>
                <w:i/>
              </w:rPr>
              <w:t>přístavní infrastruktury</w:t>
            </w:r>
            <w:r>
              <w:rPr>
                <w:b/>
                <w:i/>
              </w:rPr>
              <w:t xml:space="preserve"> a </w:t>
            </w:r>
            <w:r>
              <w:rPr>
                <w:b/>
                <w:i/>
              </w:rPr>
              <w:t>infrastruktury hraničních přechodů</w:t>
            </w:r>
            <w:r>
              <w:rPr>
                <w:b/>
                <w:i/>
              </w:rPr>
              <w:t xml:space="preserve"> v </w:t>
            </w:r>
            <w:r>
              <w:rPr>
                <w:b/>
                <w:i/>
              </w:rPr>
              <w:t>souladu</w:t>
            </w:r>
            <w:r>
              <w:rPr>
                <w:b/>
                <w:i/>
              </w:rPr>
              <w:t xml:space="preserve"> s </w:t>
            </w:r>
            <w:r>
              <w:rPr>
                <w:b/>
                <w:i/>
              </w:rPr>
              <w:t>prioritami TEN-T; vyzývá Ukrajinu, aby urychlila reformu železnic, včetně dosažení souladu</w:t>
            </w:r>
            <w:r>
              <w:rPr>
                <w:b/>
                <w:i/>
              </w:rPr>
              <w:t xml:space="preserve"> s </w:t>
            </w:r>
            <w:r>
              <w:rPr>
                <w:b/>
                <w:i/>
              </w:rPr>
              <w:t>acquis EU</w:t>
            </w:r>
            <w:r>
              <w:rPr>
                <w:b/>
                <w:i/>
              </w:rPr>
              <w:t xml:space="preserve"> v </w:t>
            </w:r>
            <w:r>
              <w:rPr>
                <w:b/>
                <w:i/>
              </w:rPr>
              <w:t>oblasti bezpečnosti</w:t>
            </w:r>
            <w:r>
              <w:rPr>
                <w:b/>
                <w:i/>
              </w:rPr>
              <w:t xml:space="preserve"> a </w:t>
            </w:r>
            <w:r>
              <w:rPr>
                <w:b/>
                <w:i/>
              </w:rPr>
              <w:t>interoperability železnic;</w:t>
            </w:r>
          </w:p>
        </w:tc>
      </w:tr>
    </w:tbl>
    <w:p w14:paraId="6F24B540"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E4A5E25" w14:textId="77777777" w:rsidR="00380C79" w:rsidRPr="000E4F8D" w:rsidRDefault="00380C79" w:rsidP="00380C79">
      <w:r>
        <w:rPr>
          <w:rStyle w:val="HideTWBExt"/>
        </w:rPr>
        <w:t>&lt;/Amend&gt;</w:t>
      </w:r>
    </w:p>
    <w:p w14:paraId="1CFD2815"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464</w:t>
      </w:r>
      <w:r>
        <w:rPr>
          <w:rStyle w:val="HideTWBExt"/>
          <w:b w:val="0"/>
        </w:rPr>
        <w:t>&lt;/NumAm&gt;</w:t>
      </w:r>
    </w:p>
    <w:p w14:paraId="36F766E0" w14:textId="77777777" w:rsidR="00380C79" w:rsidRPr="000E4F8D" w:rsidRDefault="00380C79" w:rsidP="00380C79">
      <w:pPr>
        <w:pStyle w:val="NormalBold"/>
      </w:pPr>
      <w:r>
        <w:rPr>
          <w:rStyle w:val="HideTWBExt"/>
          <w:b w:val="0"/>
        </w:rPr>
        <w:t>&lt;RepeatBlock-By&gt;&lt;Members&gt;</w:t>
      </w:r>
      <w:r>
        <w:t>Ondřej Kolář</w:t>
      </w:r>
      <w:r>
        <w:rPr>
          <w:rStyle w:val="HideTWBExt"/>
          <w:b w:val="0"/>
        </w:rPr>
        <w:t>&lt;/Members&gt;</w:t>
      </w:r>
    </w:p>
    <w:p w14:paraId="4C327086" w14:textId="77777777" w:rsidR="00380C79" w:rsidRPr="000E4F8D" w:rsidRDefault="00380C79" w:rsidP="00380C79">
      <w:pPr>
        <w:pStyle w:val="NormalBold"/>
      </w:pPr>
      <w:r>
        <w:rPr>
          <w:rStyle w:val="HideTWBExt"/>
          <w:b w:val="0"/>
        </w:rPr>
        <w:t>&lt;/RepeatBlock-By&gt;</w:t>
      </w:r>
    </w:p>
    <w:p w14:paraId="461393A7"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781458BD" w14:textId="67044C99" w:rsidR="00380C79" w:rsidRPr="000E4F8D" w:rsidRDefault="00380C79" w:rsidP="00380C79">
      <w:pPr>
        <w:pStyle w:val="NormalBold"/>
      </w:pPr>
      <w:r>
        <w:rPr>
          <w:rStyle w:val="HideTWBExt"/>
          <w:b w:val="0"/>
        </w:rPr>
        <w:t>&lt;Article&gt;</w:t>
      </w:r>
      <w:r>
        <w:t>Bod 23</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DCCCECD" w14:textId="77777777" w:rsidTr="004C2510">
        <w:trPr>
          <w:trHeight w:hRule="exact" w:val="240"/>
          <w:jc w:val="center"/>
        </w:trPr>
        <w:tc>
          <w:tcPr>
            <w:tcW w:w="9752" w:type="dxa"/>
            <w:gridSpan w:val="2"/>
            <w:tcBorders>
              <w:top w:val="nil"/>
              <w:left w:val="nil"/>
              <w:bottom w:val="nil"/>
              <w:right w:val="nil"/>
            </w:tcBorders>
          </w:tcPr>
          <w:p w14:paraId="3F9D3A27" w14:textId="77777777" w:rsidR="00380C79" w:rsidRPr="000E4F8D" w:rsidRDefault="00380C79" w:rsidP="004C2510"/>
        </w:tc>
      </w:tr>
      <w:tr w:rsidR="00380C79" w14:paraId="14E1BCD7" w14:textId="77777777" w:rsidTr="004C2510">
        <w:trPr>
          <w:trHeight w:val="240"/>
          <w:jc w:val="center"/>
        </w:trPr>
        <w:tc>
          <w:tcPr>
            <w:tcW w:w="4876" w:type="dxa"/>
            <w:tcBorders>
              <w:top w:val="nil"/>
              <w:left w:val="nil"/>
              <w:bottom w:val="nil"/>
              <w:right w:val="nil"/>
            </w:tcBorders>
          </w:tcPr>
          <w:p w14:paraId="05263FC8"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7697CB4" w14:textId="77777777" w:rsidR="00380C79" w:rsidRPr="000E4F8D" w:rsidRDefault="00380C79" w:rsidP="004C2510">
            <w:pPr>
              <w:pStyle w:val="AmColumnHeading"/>
            </w:pPr>
            <w:r>
              <w:t>Pozměňovací návrh</w:t>
            </w:r>
          </w:p>
        </w:tc>
      </w:tr>
      <w:tr w:rsidR="00380C79" w14:paraId="0CC9E2B0" w14:textId="77777777" w:rsidTr="004C2510">
        <w:trPr>
          <w:jc w:val="center"/>
        </w:trPr>
        <w:tc>
          <w:tcPr>
            <w:tcW w:w="4876" w:type="dxa"/>
            <w:tcBorders>
              <w:top w:val="nil"/>
              <w:left w:val="nil"/>
              <w:bottom w:val="nil"/>
              <w:right w:val="nil"/>
            </w:tcBorders>
          </w:tcPr>
          <w:p w14:paraId="33164778" w14:textId="77777777" w:rsidR="00380C79" w:rsidRPr="000E4F8D" w:rsidRDefault="00380C79" w:rsidP="004C2510">
            <w:pPr>
              <w:pStyle w:val="Normal6a"/>
            </w:pPr>
          </w:p>
        </w:tc>
        <w:tc>
          <w:tcPr>
            <w:tcW w:w="4876" w:type="dxa"/>
            <w:tcBorders>
              <w:top w:val="nil"/>
              <w:left w:val="nil"/>
              <w:bottom w:val="nil"/>
              <w:right w:val="nil"/>
            </w:tcBorders>
          </w:tcPr>
          <w:p w14:paraId="78C08561" w14:textId="524CD280" w:rsidR="00380C79" w:rsidRPr="000E4F8D" w:rsidRDefault="00380C79" w:rsidP="004C2510">
            <w:pPr>
              <w:pStyle w:val="Normal6a"/>
            </w:pPr>
            <w:r>
              <w:rPr>
                <w:b/>
                <w:i/>
              </w:rPr>
              <w:t>23a.</w:t>
            </w:r>
            <w:r>
              <w:tab/>
            </w:r>
            <w:r>
              <w:rPr>
                <w:b/>
                <w:i/>
              </w:rPr>
              <w:t>zdůrazňuje, že nepřetržitá</w:t>
            </w:r>
            <w:r>
              <w:rPr>
                <w:b/>
                <w:i/>
              </w:rPr>
              <w:t xml:space="preserve"> a </w:t>
            </w:r>
            <w:r>
              <w:rPr>
                <w:b/>
                <w:i/>
              </w:rPr>
              <w:t>předvídatelná energetická podpora Ukrajiny má zásadní význam pro zajištění civilní odolnosti, hospodářské stability</w:t>
            </w:r>
            <w:r>
              <w:rPr>
                <w:b/>
                <w:i/>
              </w:rPr>
              <w:t xml:space="preserve"> a </w:t>
            </w:r>
            <w:r>
              <w:rPr>
                <w:b/>
                <w:i/>
              </w:rPr>
              <w:t>kontinuity kritických služeb</w:t>
            </w:r>
            <w:r>
              <w:rPr>
                <w:b/>
                <w:i/>
              </w:rPr>
              <w:t xml:space="preserve"> v </w:t>
            </w:r>
            <w:r>
              <w:rPr>
                <w:b/>
                <w:i/>
              </w:rPr>
              <w:t>souvislosti</w:t>
            </w:r>
            <w:r>
              <w:rPr>
                <w:b/>
                <w:i/>
              </w:rPr>
              <w:t xml:space="preserve"> s </w:t>
            </w:r>
            <w:r>
              <w:rPr>
                <w:b/>
                <w:i/>
              </w:rPr>
              <w:t>těmito pokračujícími útoky; vyzývá EU</w:t>
            </w:r>
            <w:r>
              <w:rPr>
                <w:b/>
                <w:i/>
              </w:rPr>
              <w:t xml:space="preserve"> a </w:t>
            </w:r>
            <w:r>
              <w:rPr>
                <w:b/>
                <w:i/>
              </w:rPr>
              <w:t>její členské státy, aby rozšířily energetickou pomoc Ukrajině</w:t>
            </w:r>
            <w:r>
              <w:rPr>
                <w:b/>
                <w:i/>
              </w:rPr>
              <w:t xml:space="preserve"> a </w:t>
            </w:r>
            <w:r>
              <w:rPr>
                <w:b/>
                <w:i/>
              </w:rPr>
              <w:t>přešly od ad hoc mimořádné podpory</w:t>
            </w:r>
            <w:r>
              <w:rPr>
                <w:b/>
                <w:i/>
              </w:rPr>
              <w:t xml:space="preserve"> k </w:t>
            </w:r>
            <w:r>
              <w:rPr>
                <w:b/>
                <w:i/>
              </w:rPr>
              <w:t>dlouhodobým mechanismům pro obnovu, ochranu</w:t>
            </w:r>
            <w:r>
              <w:rPr>
                <w:b/>
                <w:i/>
              </w:rPr>
              <w:t xml:space="preserve"> a </w:t>
            </w:r>
            <w:r>
              <w:rPr>
                <w:b/>
                <w:i/>
              </w:rPr>
              <w:t>modernizaci odvětví energetiky, což by představovalo investici do energetické bezpečnosti Evropy</w:t>
            </w:r>
            <w:r>
              <w:rPr>
                <w:b/>
                <w:i/>
              </w:rPr>
              <w:t xml:space="preserve"> a </w:t>
            </w:r>
            <w:r>
              <w:rPr>
                <w:b/>
                <w:i/>
              </w:rPr>
              <w:t>spravedlivého</w:t>
            </w:r>
            <w:r>
              <w:rPr>
                <w:b/>
                <w:i/>
              </w:rPr>
              <w:t xml:space="preserve"> a </w:t>
            </w:r>
            <w:r>
              <w:rPr>
                <w:b/>
                <w:i/>
              </w:rPr>
              <w:t>trvalého míru;</w:t>
            </w:r>
          </w:p>
        </w:tc>
      </w:tr>
    </w:tbl>
    <w:p w14:paraId="380A2493"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7829DC70" w14:textId="77777777" w:rsidR="00380C79" w:rsidRPr="000E4F8D" w:rsidRDefault="00380C79" w:rsidP="00380C79">
      <w:r>
        <w:rPr>
          <w:rStyle w:val="HideTWBExt"/>
        </w:rPr>
        <w:t>&lt;/Amend&gt;</w:t>
      </w:r>
    </w:p>
    <w:p w14:paraId="438FD136"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465</w:t>
      </w:r>
      <w:r>
        <w:rPr>
          <w:rStyle w:val="HideTWBExt"/>
          <w:b w:val="0"/>
        </w:rPr>
        <w:t>&lt;/NumAm&gt;</w:t>
      </w:r>
    </w:p>
    <w:p w14:paraId="7F59E14D" w14:textId="77777777" w:rsidR="00380C79" w:rsidRPr="000E4F8D" w:rsidRDefault="00380C79" w:rsidP="00380C79">
      <w:pPr>
        <w:pStyle w:val="NormalBold"/>
      </w:pPr>
      <w:r>
        <w:rPr>
          <w:rStyle w:val="HideTWBExt"/>
          <w:b w:val="0"/>
        </w:rPr>
        <w:t>&lt;RepeatBlock-By&gt;&lt;Members&gt;</w:t>
      </w:r>
      <w:r>
        <w:t>Michał Kobosko, Engin Eroglu, Dan Barna, Lucia Yar, Petras Auštrevičius, Malik Azmani, Marie-Agnes Strack-Zimmermann</w:t>
      </w:r>
      <w:r>
        <w:rPr>
          <w:rStyle w:val="HideTWBExt"/>
          <w:b w:val="0"/>
        </w:rPr>
        <w:t>&lt;/Members&gt;</w:t>
      </w:r>
    </w:p>
    <w:p w14:paraId="36253B43" w14:textId="77777777" w:rsidR="00380C79" w:rsidRPr="000E4F8D" w:rsidRDefault="00380C79" w:rsidP="00380C79">
      <w:pPr>
        <w:pStyle w:val="NormalBold"/>
      </w:pPr>
      <w:r>
        <w:rPr>
          <w:rStyle w:val="HideTWBExt"/>
          <w:b w:val="0"/>
        </w:rPr>
        <w:t>&lt;/RepeatBlock-By&gt;</w:t>
      </w:r>
    </w:p>
    <w:p w14:paraId="4D5F4F95"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C7CE397" w14:textId="6DD26768" w:rsidR="00380C79" w:rsidRPr="000E4F8D" w:rsidRDefault="00380C79" w:rsidP="00380C79">
      <w:pPr>
        <w:pStyle w:val="NormalBold"/>
      </w:pPr>
      <w:r>
        <w:rPr>
          <w:rStyle w:val="HideTWBExt"/>
          <w:b w:val="0"/>
        </w:rPr>
        <w:t>&lt;Article&gt;</w:t>
      </w:r>
      <w:r>
        <w:t>Bod 23</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AA0C1C3" w14:textId="77777777" w:rsidTr="004C2510">
        <w:trPr>
          <w:trHeight w:hRule="exact" w:val="240"/>
          <w:jc w:val="center"/>
        </w:trPr>
        <w:tc>
          <w:tcPr>
            <w:tcW w:w="9752" w:type="dxa"/>
            <w:gridSpan w:val="2"/>
            <w:tcBorders>
              <w:top w:val="nil"/>
              <w:left w:val="nil"/>
              <w:bottom w:val="nil"/>
              <w:right w:val="nil"/>
            </w:tcBorders>
          </w:tcPr>
          <w:p w14:paraId="3E33F73D" w14:textId="77777777" w:rsidR="00380C79" w:rsidRPr="000E4F8D" w:rsidRDefault="00380C79" w:rsidP="004C2510"/>
        </w:tc>
      </w:tr>
      <w:tr w:rsidR="00380C79" w14:paraId="78B98052" w14:textId="77777777" w:rsidTr="004C2510">
        <w:trPr>
          <w:trHeight w:val="240"/>
          <w:jc w:val="center"/>
        </w:trPr>
        <w:tc>
          <w:tcPr>
            <w:tcW w:w="4876" w:type="dxa"/>
            <w:tcBorders>
              <w:top w:val="nil"/>
              <w:left w:val="nil"/>
              <w:bottom w:val="nil"/>
              <w:right w:val="nil"/>
            </w:tcBorders>
          </w:tcPr>
          <w:p w14:paraId="3436578B"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3C93315" w14:textId="77777777" w:rsidR="00380C79" w:rsidRPr="000E4F8D" w:rsidRDefault="00380C79" w:rsidP="004C2510">
            <w:pPr>
              <w:pStyle w:val="AmColumnHeading"/>
            </w:pPr>
            <w:r>
              <w:t>Pozměňovací návrh</w:t>
            </w:r>
          </w:p>
        </w:tc>
      </w:tr>
      <w:tr w:rsidR="00380C79" w14:paraId="0950EB65" w14:textId="77777777" w:rsidTr="004C2510">
        <w:trPr>
          <w:jc w:val="center"/>
        </w:trPr>
        <w:tc>
          <w:tcPr>
            <w:tcW w:w="4876" w:type="dxa"/>
            <w:tcBorders>
              <w:top w:val="nil"/>
              <w:left w:val="nil"/>
              <w:bottom w:val="nil"/>
              <w:right w:val="nil"/>
            </w:tcBorders>
          </w:tcPr>
          <w:p w14:paraId="7F7CC5DE" w14:textId="77777777" w:rsidR="00380C79" w:rsidRPr="000E4F8D" w:rsidRDefault="00380C79" w:rsidP="004C2510">
            <w:pPr>
              <w:pStyle w:val="Normal6a"/>
            </w:pPr>
          </w:p>
        </w:tc>
        <w:tc>
          <w:tcPr>
            <w:tcW w:w="4876" w:type="dxa"/>
            <w:tcBorders>
              <w:top w:val="nil"/>
              <w:left w:val="nil"/>
              <w:bottom w:val="nil"/>
              <w:right w:val="nil"/>
            </w:tcBorders>
          </w:tcPr>
          <w:p w14:paraId="70BFCE0E" w14:textId="6516E09C" w:rsidR="00380C79" w:rsidRPr="000E4F8D" w:rsidRDefault="00380C79" w:rsidP="004C2510">
            <w:pPr>
              <w:pStyle w:val="Normal6a"/>
            </w:pPr>
            <w:r>
              <w:rPr>
                <w:b/>
                <w:i/>
              </w:rPr>
              <w:t>23a.</w:t>
            </w:r>
            <w:r>
              <w:tab/>
            </w:r>
            <w:r>
              <w:rPr>
                <w:b/>
                <w:i/>
              </w:rPr>
              <w:t>vyzývá</w:t>
            </w:r>
            <w:r>
              <w:rPr>
                <w:b/>
                <w:i/>
              </w:rPr>
              <w:t xml:space="preserve"> k </w:t>
            </w:r>
            <w:r>
              <w:rPr>
                <w:b/>
                <w:i/>
              </w:rPr>
              <w:t>urychlení začlenění Ukrajiny do unijního trhu</w:t>
            </w:r>
            <w:r>
              <w:rPr>
                <w:b/>
                <w:i/>
              </w:rPr>
              <w:t xml:space="preserve"> s </w:t>
            </w:r>
            <w:r>
              <w:rPr>
                <w:b/>
                <w:i/>
              </w:rPr>
              <w:t>energií, mimo jiné prostřednictvím regulační synchronizace</w:t>
            </w:r>
            <w:r>
              <w:rPr>
                <w:b/>
                <w:i/>
              </w:rPr>
              <w:t xml:space="preserve"> a </w:t>
            </w:r>
            <w:r>
              <w:rPr>
                <w:b/>
                <w:i/>
              </w:rPr>
              <w:t>investic do obnovitelných zdrojů energie; vyzývá Komisi</w:t>
            </w:r>
            <w:r>
              <w:rPr>
                <w:b/>
                <w:i/>
              </w:rPr>
              <w:t xml:space="preserve"> a </w:t>
            </w:r>
            <w:r>
              <w:rPr>
                <w:b/>
                <w:i/>
              </w:rPr>
              <w:t>členské státy, aby zintenzivnily investice do rozšíření</w:t>
            </w:r>
            <w:r>
              <w:rPr>
                <w:b/>
                <w:i/>
              </w:rPr>
              <w:t xml:space="preserve"> a </w:t>
            </w:r>
            <w:r>
              <w:rPr>
                <w:b/>
                <w:i/>
              </w:rPr>
              <w:t>modernizace přeshraničních energetických propojení</w:t>
            </w:r>
            <w:r>
              <w:rPr>
                <w:b/>
                <w:i/>
              </w:rPr>
              <w:t xml:space="preserve"> s </w:t>
            </w:r>
            <w:r>
              <w:rPr>
                <w:b/>
                <w:i/>
              </w:rPr>
              <w:t>Ukrajinou</w:t>
            </w:r>
            <w:r>
              <w:rPr>
                <w:b/>
                <w:i/>
              </w:rPr>
              <w:t xml:space="preserve"> a </w:t>
            </w:r>
            <w:r>
              <w:rPr>
                <w:b/>
                <w:i/>
              </w:rPr>
              <w:t>aby dále integrovaly</w:t>
            </w:r>
            <w:r>
              <w:rPr>
                <w:b/>
                <w:i/>
              </w:rPr>
              <w:t xml:space="preserve"> a </w:t>
            </w:r>
            <w:r>
              <w:rPr>
                <w:b/>
                <w:i/>
              </w:rPr>
              <w:t>harmonizovaly přenosové sítě jako klíčový přípravný krok</w:t>
            </w:r>
            <w:r>
              <w:rPr>
                <w:b/>
                <w:i/>
              </w:rPr>
              <w:t xml:space="preserve"> k </w:t>
            </w:r>
            <w:r>
              <w:rPr>
                <w:b/>
                <w:i/>
              </w:rPr>
              <w:t>začlenění Ukrajiny do vnitřního trhu EU</w:t>
            </w:r>
            <w:r>
              <w:rPr>
                <w:b/>
                <w:i/>
              </w:rPr>
              <w:t xml:space="preserve"> s </w:t>
            </w:r>
            <w:r>
              <w:rPr>
                <w:b/>
                <w:i/>
              </w:rPr>
              <w:t>energií;</w:t>
            </w:r>
          </w:p>
        </w:tc>
      </w:tr>
    </w:tbl>
    <w:p w14:paraId="0063425C"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7AF56D87" w14:textId="77777777" w:rsidR="00380C79" w:rsidRPr="000E4F8D" w:rsidRDefault="00380C79" w:rsidP="00380C79">
      <w:r>
        <w:rPr>
          <w:rStyle w:val="HideTWBExt"/>
        </w:rPr>
        <w:t>&lt;/Amend&gt;</w:t>
      </w:r>
    </w:p>
    <w:p w14:paraId="23A09418"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466</w:t>
      </w:r>
      <w:r>
        <w:rPr>
          <w:rStyle w:val="HideTWBExt"/>
          <w:b w:val="0"/>
        </w:rPr>
        <w:t>&lt;/NumAm&gt;</w:t>
      </w:r>
    </w:p>
    <w:p w14:paraId="625E3522" w14:textId="77777777" w:rsidR="00380C79" w:rsidRPr="000E4F8D" w:rsidRDefault="00380C79" w:rsidP="00380C79">
      <w:pPr>
        <w:pStyle w:val="NormalBold"/>
      </w:pPr>
      <w:r>
        <w:rPr>
          <w:rStyle w:val="HideTWBExt"/>
          <w:b w:val="0"/>
        </w:rPr>
        <w:t>&lt;RepeatBlock-By&gt;&lt;Members&gt;</w:t>
      </w:r>
      <w:r>
        <w:t>Petras Auštrevičius, Dan Barna, Hilde Vautmans, Lucia Yar, Marie-Agnes Strack-Zimmermann, Urmas Paet, Malik Azmani, Michał Kobosko</w:t>
      </w:r>
      <w:r>
        <w:rPr>
          <w:rStyle w:val="HideTWBExt"/>
          <w:b w:val="0"/>
        </w:rPr>
        <w:t>&lt;/Members&gt;</w:t>
      </w:r>
    </w:p>
    <w:p w14:paraId="53294014" w14:textId="77777777" w:rsidR="00380C79" w:rsidRPr="000E4F8D" w:rsidRDefault="00380C79" w:rsidP="00380C79">
      <w:pPr>
        <w:pStyle w:val="NormalBold"/>
      </w:pPr>
      <w:r>
        <w:rPr>
          <w:rStyle w:val="HideTWBExt"/>
          <w:b w:val="0"/>
        </w:rPr>
        <w:t>&lt;/RepeatBlock-By&gt;</w:t>
      </w:r>
    </w:p>
    <w:p w14:paraId="708C1A3A"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9D7108A" w14:textId="395B8A96" w:rsidR="00380C79" w:rsidRPr="000E4F8D" w:rsidRDefault="00380C79" w:rsidP="00380C79">
      <w:pPr>
        <w:pStyle w:val="NormalBold"/>
      </w:pPr>
      <w:r>
        <w:rPr>
          <w:rStyle w:val="HideTWBExt"/>
          <w:b w:val="0"/>
        </w:rPr>
        <w:t>&lt;Article&gt;</w:t>
      </w:r>
      <w:r>
        <w:t>Bod 23</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2343640B" w14:textId="77777777" w:rsidTr="004C2510">
        <w:trPr>
          <w:trHeight w:hRule="exact" w:val="240"/>
          <w:jc w:val="center"/>
        </w:trPr>
        <w:tc>
          <w:tcPr>
            <w:tcW w:w="9752" w:type="dxa"/>
            <w:gridSpan w:val="2"/>
            <w:tcBorders>
              <w:top w:val="nil"/>
              <w:left w:val="nil"/>
              <w:bottom w:val="nil"/>
              <w:right w:val="nil"/>
            </w:tcBorders>
          </w:tcPr>
          <w:p w14:paraId="5AA26682" w14:textId="77777777" w:rsidR="00380C79" w:rsidRPr="000E4F8D" w:rsidRDefault="00380C79" w:rsidP="004C2510"/>
        </w:tc>
      </w:tr>
      <w:tr w:rsidR="00380C79" w14:paraId="49C685B8" w14:textId="77777777" w:rsidTr="004C2510">
        <w:trPr>
          <w:trHeight w:val="240"/>
          <w:jc w:val="center"/>
        </w:trPr>
        <w:tc>
          <w:tcPr>
            <w:tcW w:w="4876" w:type="dxa"/>
            <w:tcBorders>
              <w:top w:val="nil"/>
              <w:left w:val="nil"/>
              <w:bottom w:val="nil"/>
              <w:right w:val="nil"/>
            </w:tcBorders>
          </w:tcPr>
          <w:p w14:paraId="6B61B32A"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1E2342CD" w14:textId="77777777" w:rsidR="00380C79" w:rsidRPr="000E4F8D" w:rsidRDefault="00380C79" w:rsidP="004C2510">
            <w:pPr>
              <w:pStyle w:val="AmColumnHeading"/>
            </w:pPr>
            <w:r>
              <w:t>Pozměňovací návrh</w:t>
            </w:r>
          </w:p>
        </w:tc>
      </w:tr>
      <w:tr w:rsidR="00380C79" w14:paraId="2860E752" w14:textId="77777777" w:rsidTr="004C2510">
        <w:trPr>
          <w:jc w:val="center"/>
        </w:trPr>
        <w:tc>
          <w:tcPr>
            <w:tcW w:w="4876" w:type="dxa"/>
            <w:tcBorders>
              <w:top w:val="nil"/>
              <w:left w:val="nil"/>
              <w:bottom w:val="nil"/>
              <w:right w:val="nil"/>
            </w:tcBorders>
          </w:tcPr>
          <w:p w14:paraId="6004B61D" w14:textId="77777777" w:rsidR="00380C79" w:rsidRPr="000E4F8D" w:rsidRDefault="00380C79" w:rsidP="004C2510">
            <w:pPr>
              <w:pStyle w:val="Normal6a"/>
            </w:pPr>
          </w:p>
        </w:tc>
        <w:tc>
          <w:tcPr>
            <w:tcW w:w="4876" w:type="dxa"/>
            <w:tcBorders>
              <w:top w:val="nil"/>
              <w:left w:val="nil"/>
              <w:bottom w:val="nil"/>
              <w:right w:val="nil"/>
            </w:tcBorders>
          </w:tcPr>
          <w:p w14:paraId="2FCB614F" w14:textId="3A19A759" w:rsidR="00380C79" w:rsidRPr="000E4F8D" w:rsidRDefault="00380C79" w:rsidP="004C2510">
            <w:pPr>
              <w:pStyle w:val="Normal6a"/>
            </w:pPr>
            <w:r>
              <w:rPr>
                <w:b/>
                <w:i/>
              </w:rPr>
              <w:t>23a.</w:t>
            </w:r>
            <w:r>
              <w:tab/>
            </w:r>
            <w:r>
              <w:rPr>
                <w:b/>
                <w:i/>
              </w:rPr>
              <w:t>bere na vědomí obtíže způsobené válkou</w:t>
            </w:r>
            <w:r>
              <w:rPr>
                <w:b/>
                <w:i/>
              </w:rPr>
              <w:t xml:space="preserve"> v </w:t>
            </w:r>
            <w:r>
              <w:rPr>
                <w:b/>
                <w:i/>
              </w:rPr>
              <w:t>souvislosti</w:t>
            </w:r>
            <w:r>
              <w:rPr>
                <w:b/>
                <w:i/>
              </w:rPr>
              <w:t xml:space="preserve"> s </w:t>
            </w:r>
            <w:r>
              <w:rPr>
                <w:b/>
                <w:i/>
              </w:rPr>
              <w:t>uplatňováním mechanismu uhlíkového vyrovnání na hranicích (CBAM) na ukrajinské produkty</w:t>
            </w:r>
            <w:r>
              <w:rPr>
                <w:b/>
                <w:i/>
              </w:rPr>
              <w:t xml:space="preserve"> a </w:t>
            </w:r>
            <w:r>
              <w:rPr>
                <w:b/>
                <w:i/>
              </w:rPr>
              <w:t>vybízí Komisi, aby zahájila konzultace</w:t>
            </w:r>
            <w:r>
              <w:rPr>
                <w:b/>
                <w:i/>
              </w:rPr>
              <w:t xml:space="preserve"> s </w:t>
            </w:r>
            <w:r>
              <w:rPr>
                <w:b/>
                <w:i/>
              </w:rPr>
              <w:t>cílem nalézt vzájemně přijatelná dočasná řešení, aby se zabránilo dalšímu zhoršení širšího dopadu války na ukrajinské hospodářství;</w:t>
            </w:r>
          </w:p>
        </w:tc>
      </w:tr>
    </w:tbl>
    <w:p w14:paraId="2897038A"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446F9B4D" w14:textId="77777777" w:rsidR="00380C79" w:rsidRPr="000E4F8D" w:rsidRDefault="00380C79" w:rsidP="00380C79">
      <w:r>
        <w:rPr>
          <w:rStyle w:val="HideTWBExt"/>
        </w:rPr>
        <w:t>&lt;/Amend&gt;</w:t>
      </w:r>
    </w:p>
    <w:p w14:paraId="219DE3EB"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467</w:t>
      </w:r>
      <w:r>
        <w:rPr>
          <w:rStyle w:val="HideTWBExt"/>
          <w:b w:val="0"/>
        </w:rPr>
        <w:t>&lt;/NumAm&gt;</w:t>
      </w:r>
    </w:p>
    <w:p w14:paraId="413D7E2C" w14:textId="77777777" w:rsidR="00380C79" w:rsidRPr="000E4F8D" w:rsidRDefault="00380C79" w:rsidP="00380C79">
      <w:pPr>
        <w:pStyle w:val="NormalBold"/>
      </w:pPr>
      <w:r>
        <w:rPr>
          <w:rStyle w:val="HideTWBExt"/>
          <w:b w:val="0"/>
        </w:rPr>
        <w:t>&lt;RepeatBlock-By&gt;&lt;Members&gt;</w:t>
      </w:r>
      <w:r>
        <w:t>Davor Ivo Stier</w:t>
      </w:r>
      <w:r>
        <w:rPr>
          <w:rStyle w:val="HideTWBExt"/>
          <w:b w:val="0"/>
        </w:rPr>
        <w:t>&lt;/Members&gt;</w:t>
      </w:r>
    </w:p>
    <w:p w14:paraId="6F1E229E" w14:textId="77777777" w:rsidR="00380C79" w:rsidRPr="000E4F8D" w:rsidRDefault="00380C79" w:rsidP="00380C79">
      <w:pPr>
        <w:pStyle w:val="NormalBold"/>
      </w:pPr>
      <w:r>
        <w:rPr>
          <w:rStyle w:val="HideTWBExt"/>
          <w:b w:val="0"/>
        </w:rPr>
        <w:t>&lt;/RepeatBlock-By&gt;</w:t>
      </w:r>
    </w:p>
    <w:p w14:paraId="7222EFEC"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15B198F" w14:textId="3330E0A0" w:rsidR="00380C79" w:rsidRPr="000E4F8D" w:rsidRDefault="00380C79" w:rsidP="00380C79">
      <w:pPr>
        <w:pStyle w:val="NormalBold"/>
      </w:pPr>
      <w:r>
        <w:rPr>
          <w:rStyle w:val="HideTWBExt"/>
          <w:b w:val="0"/>
        </w:rPr>
        <w:t>&lt;Article&gt;</w:t>
      </w:r>
      <w:r>
        <w:t>Bod 23</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6D0FB4C" w14:textId="77777777" w:rsidTr="004C2510">
        <w:trPr>
          <w:trHeight w:hRule="exact" w:val="240"/>
          <w:jc w:val="center"/>
        </w:trPr>
        <w:tc>
          <w:tcPr>
            <w:tcW w:w="9752" w:type="dxa"/>
            <w:gridSpan w:val="2"/>
            <w:tcBorders>
              <w:top w:val="nil"/>
              <w:left w:val="nil"/>
              <w:bottom w:val="nil"/>
              <w:right w:val="nil"/>
            </w:tcBorders>
          </w:tcPr>
          <w:p w14:paraId="5EF06148" w14:textId="77777777" w:rsidR="00380C79" w:rsidRPr="000E4F8D" w:rsidRDefault="00380C79" w:rsidP="004C2510"/>
        </w:tc>
      </w:tr>
      <w:tr w:rsidR="00380C79" w14:paraId="53D7CFC0" w14:textId="77777777" w:rsidTr="004C2510">
        <w:trPr>
          <w:trHeight w:val="240"/>
          <w:jc w:val="center"/>
        </w:trPr>
        <w:tc>
          <w:tcPr>
            <w:tcW w:w="4876" w:type="dxa"/>
            <w:tcBorders>
              <w:top w:val="nil"/>
              <w:left w:val="nil"/>
              <w:bottom w:val="nil"/>
              <w:right w:val="nil"/>
            </w:tcBorders>
          </w:tcPr>
          <w:p w14:paraId="5A455AEA"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1BDA7B6" w14:textId="77777777" w:rsidR="00380C79" w:rsidRPr="000E4F8D" w:rsidRDefault="00380C79" w:rsidP="004C2510">
            <w:pPr>
              <w:pStyle w:val="AmColumnHeading"/>
            </w:pPr>
            <w:r>
              <w:t>Pozměňovací návrh</w:t>
            </w:r>
          </w:p>
        </w:tc>
      </w:tr>
      <w:tr w:rsidR="00380C79" w14:paraId="26F6A75D" w14:textId="77777777" w:rsidTr="004C2510">
        <w:trPr>
          <w:jc w:val="center"/>
        </w:trPr>
        <w:tc>
          <w:tcPr>
            <w:tcW w:w="4876" w:type="dxa"/>
            <w:tcBorders>
              <w:top w:val="nil"/>
              <w:left w:val="nil"/>
              <w:bottom w:val="nil"/>
              <w:right w:val="nil"/>
            </w:tcBorders>
          </w:tcPr>
          <w:p w14:paraId="1949E267" w14:textId="77777777" w:rsidR="00380C79" w:rsidRPr="000E4F8D" w:rsidRDefault="00380C79" w:rsidP="004C2510">
            <w:pPr>
              <w:pStyle w:val="Normal6a"/>
            </w:pPr>
          </w:p>
        </w:tc>
        <w:tc>
          <w:tcPr>
            <w:tcW w:w="4876" w:type="dxa"/>
            <w:tcBorders>
              <w:top w:val="nil"/>
              <w:left w:val="nil"/>
              <w:bottom w:val="nil"/>
              <w:right w:val="nil"/>
            </w:tcBorders>
          </w:tcPr>
          <w:p w14:paraId="427F413D" w14:textId="16CF5514" w:rsidR="00380C79" w:rsidRPr="000E4F8D" w:rsidRDefault="00380C79" w:rsidP="004C2510">
            <w:pPr>
              <w:pStyle w:val="Normal6a"/>
            </w:pPr>
            <w:r>
              <w:rPr>
                <w:b/>
                <w:i/>
              </w:rPr>
              <w:t>23a.</w:t>
            </w:r>
            <w:r>
              <w:tab/>
            </w:r>
            <w:r>
              <w:rPr>
                <w:b/>
                <w:i/>
              </w:rPr>
              <w:t>konstatuje, že ačkoli ruská agrese vůči Ukrajině způsobila škody na ropovodu Družba, dodávky ropy do Maďarska</w:t>
            </w:r>
            <w:r>
              <w:rPr>
                <w:b/>
                <w:i/>
              </w:rPr>
              <w:t xml:space="preserve"> a </w:t>
            </w:r>
            <w:r>
              <w:rPr>
                <w:b/>
                <w:i/>
              </w:rPr>
              <w:t>na Slovensko byly</w:t>
            </w:r>
            <w:r>
              <w:rPr>
                <w:b/>
                <w:i/>
              </w:rPr>
              <w:t xml:space="preserve"> i </w:t>
            </w:r>
            <w:r>
              <w:rPr>
                <w:b/>
                <w:i/>
              </w:rPr>
              <w:t>nadále zajištěny prostřednictvím ropovodu Adria; zdůrazňuje povinnost všech členských států postupně ukončit závislost na ruské energetické infrastruktuře;</w:t>
            </w:r>
          </w:p>
        </w:tc>
      </w:tr>
    </w:tbl>
    <w:p w14:paraId="5F7F6B55"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6457FD6" w14:textId="77777777" w:rsidR="00380C79" w:rsidRPr="000E4F8D" w:rsidRDefault="00380C79" w:rsidP="00380C79">
      <w:r>
        <w:rPr>
          <w:rStyle w:val="HideTWBExt"/>
        </w:rPr>
        <w:t>&lt;/Amend&gt;</w:t>
      </w:r>
    </w:p>
    <w:p w14:paraId="69D35D8F"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468</w:t>
      </w:r>
      <w:r>
        <w:rPr>
          <w:rStyle w:val="HideTWBExt"/>
          <w:b w:val="0"/>
        </w:rPr>
        <w:t>&lt;/NumAm&gt;</w:t>
      </w:r>
    </w:p>
    <w:p w14:paraId="6CB92BFC" w14:textId="77777777" w:rsidR="00380C79" w:rsidRPr="000E4F8D" w:rsidRDefault="00380C79" w:rsidP="00380C79">
      <w:pPr>
        <w:pStyle w:val="NormalBold"/>
      </w:pPr>
      <w:r>
        <w:rPr>
          <w:rStyle w:val="HideTWBExt"/>
          <w:b w:val="0"/>
        </w:rPr>
        <w:t>&lt;RepeatBlock-By&gt;&lt;Members&gt;</w:t>
      </w:r>
      <w:r>
        <w:t>Michał Dworczyk</w:t>
      </w:r>
      <w:r>
        <w:rPr>
          <w:rStyle w:val="HideTWBExt"/>
          <w:b w:val="0"/>
        </w:rPr>
        <w:t>&lt;/Members&gt;</w:t>
      </w:r>
    </w:p>
    <w:p w14:paraId="16D9581D" w14:textId="77777777" w:rsidR="00380C79" w:rsidRPr="000E4F8D" w:rsidRDefault="00380C79" w:rsidP="00380C79">
      <w:pPr>
        <w:pStyle w:val="NormalBold"/>
      </w:pPr>
      <w:r>
        <w:rPr>
          <w:rStyle w:val="HideTWBExt"/>
          <w:b w:val="0"/>
        </w:rPr>
        <w:t>&lt;/RepeatBlock-By&gt;</w:t>
      </w:r>
    </w:p>
    <w:p w14:paraId="2B1603DD"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69EF906" w14:textId="3B953540" w:rsidR="00380C79" w:rsidRPr="000E4F8D" w:rsidRDefault="00380C79" w:rsidP="00380C79">
      <w:pPr>
        <w:pStyle w:val="NormalBold"/>
      </w:pPr>
      <w:r>
        <w:rPr>
          <w:rStyle w:val="HideTWBExt"/>
          <w:b w:val="0"/>
        </w:rPr>
        <w:t>&lt;Article&gt;</w:t>
      </w:r>
      <w:r>
        <w:t>Bod 23</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C9E0741" w14:textId="77777777" w:rsidTr="004C2510">
        <w:trPr>
          <w:trHeight w:hRule="exact" w:val="240"/>
          <w:jc w:val="center"/>
        </w:trPr>
        <w:tc>
          <w:tcPr>
            <w:tcW w:w="9752" w:type="dxa"/>
            <w:gridSpan w:val="2"/>
            <w:tcBorders>
              <w:top w:val="nil"/>
              <w:left w:val="nil"/>
              <w:bottom w:val="nil"/>
              <w:right w:val="nil"/>
            </w:tcBorders>
          </w:tcPr>
          <w:p w14:paraId="1BC41673" w14:textId="77777777" w:rsidR="00380C79" w:rsidRPr="000E4F8D" w:rsidRDefault="00380C79" w:rsidP="004C2510"/>
        </w:tc>
      </w:tr>
      <w:tr w:rsidR="00380C79" w14:paraId="47A15C3B" w14:textId="77777777" w:rsidTr="004C2510">
        <w:trPr>
          <w:trHeight w:val="240"/>
          <w:jc w:val="center"/>
        </w:trPr>
        <w:tc>
          <w:tcPr>
            <w:tcW w:w="4876" w:type="dxa"/>
            <w:tcBorders>
              <w:top w:val="nil"/>
              <w:left w:val="nil"/>
              <w:bottom w:val="nil"/>
              <w:right w:val="nil"/>
            </w:tcBorders>
          </w:tcPr>
          <w:p w14:paraId="65891B68"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7ED59F8" w14:textId="77777777" w:rsidR="00380C79" w:rsidRPr="000E4F8D" w:rsidRDefault="00380C79" w:rsidP="004C2510">
            <w:pPr>
              <w:pStyle w:val="AmColumnHeading"/>
            </w:pPr>
            <w:r>
              <w:t>Pozměňovací návrh</w:t>
            </w:r>
          </w:p>
        </w:tc>
      </w:tr>
      <w:tr w:rsidR="00380C79" w14:paraId="5BE97930" w14:textId="77777777" w:rsidTr="004C2510">
        <w:trPr>
          <w:jc w:val="center"/>
        </w:trPr>
        <w:tc>
          <w:tcPr>
            <w:tcW w:w="4876" w:type="dxa"/>
            <w:tcBorders>
              <w:top w:val="nil"/>
              <w:left w:val="nil"/>
              <w:bottom w:val="nil"/>
              <w:right w:val="nil"/>
            </w:tcBorders>
          </w:tcPr>
          <w:p w14:paraId="145C14CF" w14:textId="77777777" w:rsidR="00380C79" w:rsidRPr="000E4F8D" w:rsidRDefault="00380C79" w:rsidP="004C2510">
            <w:pPr>
              <w:pStyle w:val="Normal6a"/>
            </w:pPr>
          </w:p>
        </w:tc>
        <w:tc>
          <w:tcPr>
            <w:tcW w:w="4876" w:type="dxa"/>
            <w:tcBorders>
              <w:top w:val="nil"/>
              <w:left w:val="nil"/>
              <w:bottom w:val="nil"/>
              <w:right w:val="nil"/>
            </w:tcBorders>
          </w:tcPr>
          <w:p w14:paraId="2B9706B8" w14:textId="40D80013" w:rsidR="00380C79" w:rsidRPr="000E4F8D" w:rsidRDefault="00380C79" w:rsidP="004C2510">
            <w:pPr>
              <w:pStyle w:val="Normal6a"/>
            </w:pPr>
            <w:r>
              <w:rPr>
                <w:b/>
                <w:i/>
              </w:rPr>
              <w:t>23a.</w:t>
            </w:r>
            <w:r>
              <w:tab/>
            </w:r>
            <w:r>
              <w:rPr>
                <w:b/>
                <w:i/>
              </w:rPr>
              <w:t>bere na vědomí význam dalšího začlenění Ukrajiny do evropského trhu</w:t>
            </w:r>
            <w:r>
              <w:rPr>
                <w:b/>
                <w:i/>
              </w:rPr>
              <w:t xml:space="preserve"> s </w:t>
            </w:r>
            <w:r>
              <w:rPr>
                <w:b/>
                <w:i/>
              </w:rPr>
              <w:t>energií jako jednoho</w:t>
            </w:r>
            <w:r>
              <w:rPr>
                <w:b/>
                <w:i/>
              </w:rPr>
              <w:t xml:space="preserve"> z </w:t>
            </w:r>
            <w:r>
              <w:rPr>
                <w:b/>
                <w:i/>
              </w:rPr>
              <w:t>prvků přispívajících</w:t>
            </w:r>
            <w:r>
              <w:rPr>
                <w:b/>
                <w:i/>
              </w:rPr>
              <w:t xml:space="preserve"> k </w:t>
            </w:r>
            <w:r>
              <w:rPr>
                <w:b/>
                <w:i/>
              </w:rPr>
              <w:t>bezpečnosti Unie;</w:t>
            </w:r>
          </w:p>
        </w:tc>
      </w:tr>
    </w:tbl>
    <w:p w14:paraId="26DB170E"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E104E26" w14:textId="77777777" w:rsidR="00380C79" w:rsidRPr="000E4F8D" w:rsidRDefault="00380C79" w:rsidP="00380C79">
      <w:r>
        <w:rPr>
          <w:rStyle w:val="HideTWBExt"/>
        </w:rPr>
        <w:t>&lt;/Amend&gt;</w:t>
      </w:r>
    </w:p>
    <w:p w14:paraId="6BDCA1B0"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469</w:t>
      </w:r>
      <w:r>
        <w:rPr>
          <w:rStyle w:val="HideTWBExt"/>
          <w:b w:val="0"/>
        </w:rPr>
        <w:t>&lt;/NumAm&gt;</w:t>
      </w:r>
    </w:p>
    <w:p w14:paraId="0A33C278" w14:textId="77777777" w:rsidR="00380C79" w:rsidRPr="000E4F8D" w:rsidRDefault="00380C79" w:rsidP="00380C79">
      <w:pPr>
        <w:pStyle w:val="NormalBold"/>
      </w:pPr>
      <w:r>
        <w:rPr>
          <w:rStyle w:val="HideTWBExt"/>
          <w:b w:val="0"/>
        </w:rPr>
        <w:t>&lt;RepeatBlock-By&gt;&lt;Members&gt;</w:t>
      </w:r>
      <w:r>
        <w:t>Michał Dworczyk</w:t>
      </w:r>
      <w:r>
        <w:rPr>
          <w:rStyle w:val="HideTWBExt"/>
          <w:b w:val="0"/>
        </w:rPr>
        <w:t>&lt;/Members&gt;</w:t>
      </w:r>
    </w:p>
    <w:p w14:paraId="7EB82DDD" w14:textId="77777777" w:rsidR="00380C79" w:rsidRPr="000E4F8D" w:rsidRDefault="00380C79" w:rsidP="00380C79">
      <w:pPr>
        <w:pStyle w:val="NormalBold"/>
      </w:pPr>
      <w:r>
        <w:rPr>
          <w:rStyle w:val="HideTWBExt"/>
          <w:b w:val="0"/>
        </w:rPr>
        <w:t>&lt;/RepeatBlock-By&gt;</w:t>
      </w:r>
    </w:p>
    <w:p w14:paraId="7AC460EE"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5AC78F28" w14:textId="77777777" w:rsidR="00380C79" w:rsidRPr="000E4F8D" w:rsidRDefault="00380C79" w:rsidP="00380C79">
      <w:pPr>
        <w:pStyle w:val="NormalBold"/>
      </w:pPr>
      <w:r>
        <w:rPr>
          <w:rStyle w:val="HideTWBExt"/>
          <w:b w:val="0"/>
        </w:rPr>
        <w:t>&lt;Article&gt;</w:t>
      </w:r>
      <w:r>
        <w:t>Bod 23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0D399FAA" w14:textId="77777777" w:rsidTr="004C2510">
        <w:trPr>
          <w:trHeight w:hRule="exact" w:val="240"/>
          <w:jc w:val="center"/>
        </w:trPr>
        <w:tc>
          <w:tcPr>
            <w:tcW w:w="9752" w:type="dxa"/>
            <w:gridSpan w:val="2"/>
            <w:tcBorders>
              <w:top w:val="nil"/>
              <w:left w:val="nil"/>
              <w:bottom w:val="nil"/>
              <w:right w:val="nil"/>
            </w:tcBorders>
          </w:tcPr>
          <w:p w14:paraId="34CBE5BF" w14:textId="77777777" w:rsidR="00380C79" w:rsidRPr="000E4F8D" w:rsidRDefault="00380C79" w:rsidP="004C2510"/>
        </w:tc>
      </w:tr>
      <w:tr w:rsidR="00380C79" w14:paraId="5A10B224" w14:textId="77777777" w:rsidTr="004C2510">
        <w:trPr>
          <w:trHeight w:val="240"/>
          <w:jc w:val="center"/>
        </w:trPr>
        <w:tc>
          <w:tcPr>
            <w:tcW w:w="4876" w:type="dxa"/>
            <w:tcBorders>
              <w:top w:val="nil"/>
              <w:left w:val="nil"/>
              <w:bottom w:val="nil"/>
              <w:right w:val="nil"/>
            </w:tcBorders>
          </w:tcPr>
          <w:p w14:paraId="76AEF6F9"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3145B3D5" w14:textId="77777777" w:rsidR="00380C79" w:rsidRPr="000E4F8D" w:rsidRDefault="00380C79" w:rsidP="004C2510">
            <w:pPr>
              <w:pStyle w:val="AmColumnHeading"/>
            </w:pPr>
            <w:r>
              <w:t>Pozměňovací návrh</w:t>
            </w:r>
          </w:p>
        </w:tc>
      </w:tr>
      <w:tr w:rsidR="00380C79" w14:paraId="2E77F222" w14:textId="77777777" w:rsidTr="004C2510">
        <w:trPr>
          <w:jc w:val="center"/>
        </w:trPr>
        <w:tc>
          <w:tcPr>
            <w:tcW w:w="4876" w:type="dxa"/>
            <w:tcBorders>
              <w:top w:val="nil"/>
              <w:left w:val="nil"/>
              <w:bottom w:val="nil"/>
              <w:right w:val="nil"/>
            </w:tcBorders>
          </w:tcPr>
          <w:p w14:paraId="4D8EFF05" w14:textId="77777777" w:rsidR="00380C79" w:rsidRPr="000E4F8D" w:rsidRDefault="00380C79" w:rsidP="004C2510">
            <w:pPr>
              <w:pStyle w:val="Normal6a"/>
            </w:pPr>
          </w:p>
        </w:tc>
        <w:tc>
          <w:tcPr>
            <w:tcW w:w="4876" w:type="dxa"/>
            <w:tcBorders>
              <w:top w:val="nil"/>
              <w:left w:val="nil"/>
              <w:bottom w:val="nil"/>
              <w:right w:val="nil"/>
            </w:tcBorders>
          </w:tcPr>
          <w:p w14:paraId="01DA4AE5" w14:textId="2961C822" w:rsidR="00380C79" w:rsidRPr="000E4F8D" w:rsidRDefault="00380C79" w:rsidP="004C2510">
            <w:pPr>
              <w:pStyle w:val="Normal6a"/>
            </w:pPr>
            <w:r>
              <w:rPr>
                <w:b/>
                <w:i/>
              </w:rPr>
              <w:t>23b.</w:t>
            </w:r>
            <w:r>
              <w:tab/>
            </w:r>
            <w:r>
              <w:rPr>
                <w:b/>
                <w:i/>
              </w:rPr>
              <w:t>vyjadřuje hluboké znepokojení nad stávající situací</w:t>
            </w:r>
            <w:r>
              <w:rPr>
                <w:b/>
                <w:i/>
              </w:rPr>
              <w:t xml:space="preserve"> v </w:t>
            </w:r>
            <w:r>
              <w:rPr>
                <w:b/>
                <w:i/>
              </w:rPr>
              <w:t>Záporožské jaderné elektrárně, která zůstává pod nezákonnou ruskou kontrolou</w:t>
            </w:r>
            <w:r>
              <w:rPr>
                <w:b/>
                <w:i/>
              </w:rPr>
              <w:t xml:space="preserve"> a </w:t>
            </w:r>
            <w:r>
              <w:rPr>
                <w:b/>
                <w:i/>
              </w:rPr>
              <w:t>nadále představuje významné riziko pro jadernou bezpečnost</w:t>
            </w:r>
            <w:r>
              <w:rPr>
                <w:b/>
                <w:i/>
              </w:rPr>
              <w:t xml:space="preserve"> a </w:t>
            </w:r>
            <w:r>
              <w:rPr>
                <w:b/>
                <w:i/>
              </w:rPr>
              <w:t>jaderné zabezpečení</w:t>
            </w:r>
            <w:r>
              <w:rPr>
                <w:b/>
                <w:i/>
              </w:rPr>
              <w:t xml:space="preserve"> z </w:t>
            </w:r>
            <w:r>
              <w:rPr>
                <w:b/>
                <w:i/>
              </w:rPr>
              <w:t>důvodu probíhající vojenské činnosti</w:t>
            </w:r>
            <w:r>
              <w:rPr>
                <w:b/>
                <w:i/>
              </w:rPr>
              <w:t xml:space="preserve"> v </w:t>
            </w:r>
            <w:r>
              <w:rPr>
                <w:b/>
                <w:i/>
              </w:rPr>
              <w:t>jejím okolí; zdůrazňuje, že zapojení Mezinárodní agentury pro atomovou energii (MAAE), které má zásadní význam pro zajištění jaderné bezpečnosti</w:t>
            </w:r>
            <w:r>
              <w:rPr>
                <w:b/>
                <w:i/>
              </w:rPr>
              <w:t xml:space="preserve"> a </w:t>
            </w:r>
            <w:r>
              <w:rPr>
                <w:b/>
                <w:i/>
              </w:rPr>
              <w:t>jaderného zabezpečení, by přesto mělo zůstat čistě technické povahy;</w:t>
            </w:r>
            <w:r>
              <w:rPr>
                <w:b/>
                <w:i/>
              </w:rPr>
              <w:t xml:space="preserve"> v </w:t>
            </w:r>
            <w:r>
              <w:rPr>
                <w:b/>
                <w:i/>
              </w:rPr>
              <w:t>této souvislosti zdůrazňuje, že tato angažovanost by měla plně respektovat svrchovanost</w:t>
            </w:r>
            <w:r>
              <w:rPr>
                <w:b/>
                <w:i/>
              </w:rPr>
              <w:t xml:space="preserve"> a </w:t>
            </w:r>
            <w:r>
              <w:rPr>
                <w:b/>
                <w:i/>
              </w:rPr>
              <w:t>územní celistvost Ukrajiny</w:t>
            </w:r>
            <w:r>
              <w:rPr>
                <w:b/>
                <w:i/>
              </w:rPr>
              <w:t xml:space="preserve"> a </w:t>
            </w:r>
            <w:r>
              <w:rPr>
                <w:b/>
                <w:i/>
              </w:rPr>
              <w:t>neměla by být vykládána tak, že ovlivňuje status elektrárny; opakuje, že je důležité zajistit bezpečný</w:t>
            </w:r>
            <w:r>
              <w:rPr>
                <w:b/>
                <w:i/>
              </w:rPr>
              <w:t xml:space="preserve"> a </w:t>
            </w:r>
            <w:r>
              <w:rPr>
                <w:b/>
                <w:i/>
              </w:rPr>
              <w:t>zabezpečený provoz elektrárny</w:t>
            </w:r>
            <w:r>
              <w:rPr>
                <w:b/>
                <w:i/>
              </w:rPr>
              <w:t xml:space="preserve"> v </w:t>
            </w:r>
            <w:r>
              <w:rPr>
                <w:b/>
                <w:i/>
              </w:rPr>
              <w:t>souladu</w:t>
            </w:r>
            <w:r>
              <w:rPr>
                <w:b/>
                <w:i/>
              </w:rPr>
              <w:t xml:space="preserve"> s </w:t>
            </w:r>
            <w:r>
              <w:rPr>
                <w:b/>
                <w:i/>
              </w:rPr>
              <w:t>mezinárodními normami jaderné bezpečnosti</w:t>
            </w:r>
            <w:r>
              <w:rPr>
                <w:b/>
                <w:i/>
              </w:rPr>
              <w:t xml:space="preserve"> a v </w:t>
            </w:r>
            <w:r>
              <w:rPr>
                <w:b/>
                <w:i/>
              </w:rPr>
              <w:t>rámci legitimní pravomoci Ukrajiny;</w:t>
            </w:r>
            <w:r>
              <w:rPr>
                <w:b/>
                <w:i/>
              </w:rPr>
              <w:t xml:space="preserve"> v </w:t>
            </w:r>
            <w:r>
              <w:rPr>
                <w:b/>
                <w:i/>
              </w:rPr>
              <w:t>této souvislosti připomíná, že</w:t>
            </w:r>
            <w:r>
              <w:rPr>
                <w:b/>
                <w:i/>
              </w:rPr>
              <w:t xml:space="preserve"> v </w:t>
            </w:r>
            <w:r>
              <w:rPr>
                <w:b/>
                <w:i/>
              </w:rPr>
              <w:t>roce 2026 si připomínáme 40. výročí jaderné katastrofy</w:t>
            </w:r>
            <w:r>
              <w:rPr>
                <w:b/>
                <w:i/>
              </w:rPr>
              <w:t xml:space="preserve"> v </w:t>
            </w:r>
            <w:r>
              <w:rPr>
                <w:b/>
                <w:i/>
              </w:rPr>
              <w:t>Černobylu, která zůstává jednou</w:t>
            </w:r>
            <w:r>
              <w:rPr>
                <w:b/>
                <w:i/>
              </w:rPr>
              <w:t xml:space="preserve"> z </w:t>
            </w:r>
            <w:r>
              <w:rPr>
                <w:b/>
                <w:i/>
              </w:rPr>
              <w:t>nejzávažnějších jaderných havárií</w:t>
            </w:r>
            <w:r>
              <w:rPr>
                <w:b/>
                <w:i/>
              </w:rPr>
              <w:t xml:space="preserve"> v </w:t>
            </w:r>
            <w:r>
              <w:rPr>
                <w:b/>
                <w:i/>
              </w:rPr>
              <w:t>historii;</w:t>
            </w:r>
          </w:p>
        </w:tc>
      </w:tr>
    </w:tbl>
    <w:p w14:paraId="4A90CC02"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2FEF4869" w14:textId="77777777" w:rsidR="00380C79" w:rsidRPr="000E4F8D" w:rsidRDefault="00380C79" w:rsidP="00380C79">
      <w:r>
        <w:rPr>
          <w:rStyle w:val="HideTWBExt"/>
        </w:rPr>
        <w:t>&lt;/Amend&gt;</w:t>
      </w:r>
    </w:p>
    <w:p w14:paraId="43D26E15"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470</w:t>
      </w:r>
      <w:r>
        <w:rPr>
          <w:rStyle w:val="HideTWBExt"/>
          <w:b w:val="0"/>
        </w:rPr>
        <w:t>&lt;/NumAm&gt;</w:t>
      </w:r>
    </w:p>
    <w:p w14:paraId="7AD5E462" w14:textId="77777777" w:rsidR="00380C79" w:rsidRPr="000E4F8D" w:rsidRDefault="00380C79" w:rsidP="00380C79">
      <w:pPr>
        <w:pStyle w:val="NormalBold"/>
      </w:pPr>
      <w:r>
        <w:rPr>
          <w:rStyle w:val="HideTWBExt"/>
          <w:b w:val="0"/>
        </w:rPr>
        <w:t>&lt;RepeatBlock-By&gt;&lt;Members&gt;</w:t>
      </w:r>
      <w:r>
        <w:t>Thijs Reuten</w:t>
      </w:r>
      <w:r>
        <w:rPr>
          <w:rStyle w:val="HideTWBExt"/>
          <w:b w:val="0"/>
        </w:rPr>
        <w:t>&lt;/Members&gt;</w:t>
      </w:r>
    </w:p>
    <w:p w14:paraId="7AA76BC0" w14:textId="77777777" w:rsidR="00380C79" w:rsidRPr="000E4F8D" w:rsidRDefault="00380C79" w:rsidP="00380C79">
      <w:pPr>
        <w:pStyle w:val="NormalBold"/>
      </w:pPr>
      <w:r>
        <w:rPr>
          <w:rStyle w:val="HideTWBExt"/>
          <w:b w:val="0"/>
        </w:rPr>
        <w:t>&lt;/RepeatBlock-By&gt;</w:t>
      </w:r>
    </w:p>
    <w:p w14:paraId="03DD912D"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6171887" w14:textId="77777777" w:rsidR="00380C79" w:rsidRPr="000E4F8D" w:rsidRDefault="00380C79" w:rsidP="00380C79">
      <w:pPr>
        <w:pStyle w:val="NormalBold"/>
      </w:pPr>
      <w:r>
        <w:rPr>
          <w:rStyle w:val="HideTWBExt"/>
          <w:b w:val="0"/>
        </w:rPr>
        <w:t>&lt;Article&gt;</w:t>
      </w:r>
      <w:r>
        <w:t>Bod 23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7F0FC8B9" w14:textId="77777777" w:rsidTr="004C2510">
        <w:trPr>
          <w:trHeight w:hRule="exact" w:val="240"/>
          <w:jc w:val="center"/>
        </w:trPr>
        <w:tc>
          <w:tcPr>
            <w:tcW w:w="9752" w:type="dxa"/>
            <w:gridSpan w:val="2"/>
            <w:tcBorders>
              <w:top w:val="nil"/>
              <w:left w:val="nil"/>
              <w:bottom w:val="nil"/>
              <w:right w:val="nil"/>
            </w:tcBorders>
          </w:tcPr>
          <w:p w14:paraId="1F14E131" w14:textId="77777777" w:rsidR="00380C79" w:rsidRPr="000E4F8D" w:rsidRDefault="00380C79" w:rsidP="004C2510"/>
        </w:tc>
      </w:tr>
      <w:tr w:rsidR="00380C79" w14:paraId="20427E35" w14:textId="77777777" w:rsidTr="004C2510">
        <w:trPr>
          <w:trHeight w:val="240"/>
          <w:jc w:val="center"/>
        </w:trPr>
        <w:tc>
          <w:tcPr>
            <w:tcW w:w="4876" w:type="dxa"/>
            <w:tcBorders>
              <w:top w:val="nil"/>
              <w:left w:val="nil"/>
              <w:bottom w:val="nil"/>
              <w:right w:val="nil"/>
            </w:tcBorders>
          </w:tcPr>
          <w:p w14:paraId="1B945CB1"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5B4B2F7" w14:textId="77777777" w:rsidR="00380C79" w:rsidRPr="000E4F8D" w:rsidRDefault="00380C79" w:rsidP="004C2510">
            <w:pPr>
              <w:pStyle w:val="AmColumnHeading"/>
            </w:pPr>
            <w:r>
              <w:t>Pozměňovací návrh</w:t>
            </w:r>
          </w:p>
        </w:tc>
      </w:tr>
      <w:tr w:rsidR="00380C79" w14:paraId="6A76C81B" w14:textId="77777777" w:rsidTr="004C2510">
        <w:trPr>
          <w:jc w:val="center"/>
        </w:trPr>
        <w:tc>
          <w:tcPr>
            <w:tcW w:w="4876" w:type="dxa"/>
            <w:tcBorders>
              <w:top w:val="nil"/>
              <w:left w:val="nil"/>
              <w:bottom w:val="nil"/>
              <w:right w:val="nil"/>
            </w:tcBorders>
          </w:tcPr>
          <w:p w14:paraId="31F06DE1" w14:textId="77777777" w:rsidR="00380C79" w:rsidRPr="000E4F8D" w:rsidRDefault="00380C79" w:rsidP="004C2510">
            <w:pPr>
              <w:pStyle w:val="Normal6a"/>
            </w:pPr>
          </w:p>
        </w:tc>
        <w:tc>
          <w:tcPr>
            <w:tcW w:w="4876" w:type="dxa"/>
            <w:tcBorders>
              <w:top w:val="nil"/>
              <w:left w:val="nil"/>
              <w:bottom w:val="nil"/>
              <w:right w:val="nil"/>
            </w:tcBorders>
          </w:tcPr>
          <w:p w14:paraId="6FB4142C" w14:textId="5536E710" w:rsidR="00380C79" w:rsidRPr="000E4F8D" w:rsidRDefault="00380C79" w:rsidP="004C2510">
            <w:pPr>
              <w:pStyle w:val="Normal6a"/>
            </w:pPr>
            <w:r>
              <w:rPr>
                <w:b/>
                <w:i/>
              </w:rPr>
              <w:t>23b.</w:t>
            </w:r>
            <w:r>
              <w:tab/>
            </w:r>
            <w:r>
              <w:rPr>
                <w:b/>
                <w:i/>
              </w:rPr>
              <w:t>vybízí Ukrajinu, aby po útocích Ruska na svou energetickou infrastrukturu prozkoumala nákladově nejefektivnější</w:t>
            </w:r>
            <w:r>
              <w:rPr>
                <w:b/>
                <w:i/>
              </w:rPr>
              <w:t xml:space="preserve"> a </w:t>
            </w:r>
            <w:r>
              <w:rPr>
                <w:b/>
                <w:i/>
              </w:rPr>
              <w:t>nejspolehlivější řešení pro své odvětví energetiky, například tím, že</w:t>
            </w:r>
            <w:r>
              <w:rPr>
                <w:b/>
                <w:i/>
              </w:rPr>
              <w:t xml:space="preserve"> v </w:t>
            </w:r>
            <w:r>
              <w:rPr>
                <w:b/>
                <w:i/>
              </w:rPr>
              <w:t>rozsahu,</w:t>
            </w:r>
            <w:r>
              <w:rPr>
                <w:b/>
                <w:i/>
              </w:rPr>
              <w:t xml:space="preserve"> v </w:t>
            </w:r>
            <w:r>
              <w:rPr>
                <w:b/>
                <w:i/>
              </w:rPr>
              <w:t>jakém je to vzhledem</w:t>
            </w:r>
            <w:r>
              <w:rPr>
                <w:b/>
                <w:i/>
              </w:rPr>
              <w:t xml:space="preserve"> k </w:t>
            </w:r>
            <w:r>
              <w:rPr>
                <w:b/>
                <w:i/>
              </w:rPr>
              <w:t>probíhající válce možné, nahradí své elektrárny na fosilní paliva decentralizovanými</w:t>
            </w:r>
            <w:r>
              <w:rPr>
                <w:b/>
                <w:i/>
              </w:rPr>
              <w:t xml:space="preserve"> a </w:t>
            </w:r>
            <w:r>
              <w:rPr>
                <w:b/>
                <w:i/>
              </w:rPr>
              <w:t>udržitelnými energetickými technologiemi; vyzývá Komisi</w:t>
            </w:r>
            <w:r>
              <w:rPr>
                <w:b/>
                <w:i/>
              </w:rPr>
              <w:t xml:space="preserve"> a </w:t>
            </w:r>
            <w:r>
              <w:rPr>
                <w:b/>
                <w:i/>
              </w:rPr>
              <w:t>ukrajinské orgány, aby strategicky využívaly finanční prostředky</w:t>
            </w:r>
            <w:r>
              <w:rPr>
                <w:b/>
                <w:i/>
              </w:rPr>
              <w:t xml:space="preserve"> v </w:t>
            </w:r>
            <w:r>
              <w:rPr>
                <w:b/>
                <w:i/>
              </w:rPr>
              <w:t>rámci Nástroje pro Ukrajinu</w:t>
            </w:r>
            <w:r>
              <w:rPr>
                <w:b/>
                <w:i/>
              </w:rPr>
              <w:t xml:space="preserve"> k </w:t>
            </w:r>
            <w:r>
              <w:rPr>
                <w:b/>
                <w:i/>
              </w:rPr>
              <w:t>upřednostnění investic do obnovitelných zdrojů energie; vyzývá EU</w:t>
            </w:r>
            <w:r>
              <w:rPr>
                <w:b/>
                <w:i/>
              </w:rPr>
              <w:t xml:space="preserve"> a </w:t>
            </w:r>
            <w:r>
              <w:rPr>
                <w:b/>
                <w:i/>
              </w:rPr>
              <w:t>členské státy, aby před nadcházející zimou pomohly Ukrajině obnovit</w:t>
            </w:r>
            <w:r>
              <w:rPr>
                <w:b/>
                <w:i/>
              </w:rPr>
              <w:t xml:space="preserve"> a </w:t>
            </w:r>
            <w:r>
              <w:rPr>
                <w:b/>
                <w:i/>
              </w:rPr>
              <w:t>posílit odolnost civilní energetické infrastruktury, na kterou se Rusko zaměřuje;</w:t>
            </w:r>
          </w:p>
        </w:tc>
      </w:tr>
    </w:tbl>
    <w:p w14:paraId="69E791D7"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73D2E3BB" w14:textId="77777777" w:rsidR="00380C79" w:rsidRPr="000E4F8D" w:rsidRDefault="00380C79" w:rsidP="00380C79">
      <w:r>
        <w:rPr>
          <w:rStyle w:val="HideTWBExt"/>
        </w:rPr>
        <w:t>&lt;/Amend&gt;</w:t>
      </w:r>
    </w:p>
    <w:p w14:paraId="3D44AF6D"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471</w:t>
      </w:r>
      <w:r>
        <w:rPr>
          <w:rStyle w:val="HideTWBExt"/>
          <w:b w:val="0"/>
        </w:rPr>
        <w:t>&lt;/NumAm&gt;</w:t>
      </w:r>
    </w:p>
    <w:p w14:paraId="0F0AAC7C" w14:textId="77777777" w:rsidR="00380C79" w:rsidRPr="000E4F8D" w:rsidRDefault="00380C79" w:rsidP="00380C79">
      <w:pPr>
        <w:pStyle w:val="NormalBold"/>
      </w:pPr>
      <w:r>
        <w:rPr>
          <w:rStyle w:val="HideTWBExt"/>
          <w:b w:val="0"/>
        </w:rPr>
        <w:t>&lt;RepeatBlock-By&gt;&lt;Members&gt;</w:t>
      </w:r>
      <w:r>
        <w:t>Liudas Mažylis</w:t>
      </w:r>
      <w:r>
        <w:rPr>
          <w:rStyle w:val="HideTWBExt"/>
          <w:b w:val="0"/>
        </w:rPr>
        <w:t>&lt;/Members&gt;</w:t>
      </w:r>
    </w:p>
    <w:p w14:paraId="2787DA41" w14:textId="77777777" w:rsidR="00380C79" w:rsidRPr="000E4F8D" w:rsidRDefault="00380C79" w:rsidP="00380C79">
      <w:pPr>
        <w:pStyle w:val="NormalBold"/>
      </w:pPr>
      <w:r>
        <w:rPr>
          <w:rStyle w:val="HideTWBExt"/>
          <w:b w:val="0"/>
        </w:rPr>
        <w:t>&lt;/RepeatBlock-By&gt;</w:t>
      </w:r>
    </w:p>
    <w:p w14:paraId="21CCB4D9"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4542BC61" w14:textId="77777777" w:rsidR="00380C79" w:rsidRPr="000E4F8D" w:rsidRDefault="00380C79" w:rsidP="00380C79">
      <w:pPr>
        <w:pStyle w:val="NormalBold"/>
      </w:pPr>
      <w:r>
        <w:rPr>
          <w:rStyle w:val="HideTWBExt"/>
          <w:b w:val="0"/>
        </w:rPr>
        <w:t>&lt;Article&gt;</w:t>
      </w:r>
      <w:r>
        <w:t>Bod 23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6C31A31A" w14:textId="77777777" w:rsidTr="004C2510">
        <w:trPr>
          <w:trHeight w:hRule="exact" w:val="240"/>
          <w:jc w:val="center"/>
        </w:trPr>
        <w:tc>
          <w:tcPr>
            <w:tcW w:w="9752" w:type="dxa"/>
            <w:gridSpan w:val="2"/>
            <w:tcBorders>
              <w:top w:val="nil"/>
              <w:left w:val="nil"/>
              <w:bottom w:val="nil"/>
              <w:right w:val="nil"/>
            </w:tcBorders>
          </w:tcPr>
          <w:p w14:paraId="2C419D05" w14:textId="77777777" w:rsidR="00380C79" w:rsidRPr="000E4F8D" w:rsidRDefault="00380C79" w:rsidP="004C2510"/>
        </w:tc>
      </w:tr>
      <w:tr w:rsidR="00380C79" w14:paraId="3E7A8A19" w14:textId="77777777" w:rsidTr="004C2510">
        <w:trPr>
          <w:trHeight w:val="240"/>
          <w:jc w:val="center"/>
        </w:trPr>
        <w:tc>
          <w:tcPr>
            <w:tcW w:w="4876" w:type="dxa"/>
            <w:tcBorders>
              <w:top w:val="nil"/>
              <w:left w:val="nil"/>
              <w:bottom w:val="nil"/>
              <w:right w:val="nil"/>
            </w:tcBorders>
          </w:tcPr>
          <w:p w14:paraId="474B17ED"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26E1C620" w14:textId="77777777" w:rsidR="00380C79" w:rsidRPr="000E4F8D" w:rsidRDefault="00380C79" w:rsidP="004C2510">
            <w:pPr>
              <w:pStyle w:val="AmColumnHeading"/>
            </w:pPr>
            <w:r>
              <w:t>Pozměňovací návrh</w:t>
            </w:r>
          </w:p>
        </w:tc>
      </w:tr>
      <w:tr w:rsidR="00380C79" w14:paraId="5498EB94" w14:textId="77777777" w:rsidTr="004C2510">
        <w:trPr>
          <w:jc w:val="center"/>
        </w:trPr>
        <w:tc>
          <w:tcPr>
            <w:tcW w:w="4876" w:type="dxa"/>
            <w:tcBorders>
              <w:top w:val="nil"/>
              <w:left w:val="nil"/>
              <w:bottom w:val="nil"/>
              <w:right w:val="nil"/>
            </w:tcBorders>
          </w:tcPr>
          <w:p w14:paraId="7E10BE11" w14:textId="77777777" w:rsidR="00380C79" w:rsidRPr="000E4F8D" w:rsidRDefault="00380C79" w:rsidP="004C2510">
            <w:pPr>
              <w:pStyle w:val="Normal6a"/>
            </w:pPr>
          </w:p>
        </w:tc>
        <w:tc>
          <w:tcPr>
            <w:tcW w:w="4876" w:type="dxa"/>
            <w:tcBorders>
              <w:top w:val="nil"/>
              <w:left w:val="nil"/>
              <w:bottom w:val="nil"/>
              <w:right w:val="nil"/>
            </w:tcBorders>
          </w:tcPr>
          <w:p w14:paraId="63587BF9" w14:textId="088EA95E" w:rsidR="00380C79" w:rsidRPr="000E4F8D" w:rsidRDefault="00380C79" w:rsidP="004C2510">
            <w:pPr>
              <w:pStyle w:val="Normal6a"/>
            </w:pPr>
            <w:r>
              <w:rPr>
                <w:b/>
                <w:i/>
              </w:rPr>
              <w:t>23b.</w:t>
            </w:r>
            <w:r>
              <w:tab/>
            </w:r>
            <w:r>
              <w:rPr>
                <w:b/>
                <w:i/>
              </w:rPr>
              <w:t>znovu odsuzuje systematickou, záměrnou</w:t>
            </w:r>
            <w:r>
              <w:rPr>
                <w:b/>
                <w:i/>
              </w:rPr>
              <w:t xml:space="preserve"> a </w:t>
            </w:r>
            <w:r>
              <w:rPr>
                <w:b/>
                <w:i/>
              </w:rPr>
              <w:t>vytrvalou kampaň ruských útoků na ukrajinskou civilní energetickou infrastrukturu; konstatuje, že tyto útoky zaměřené na elektrárny, elektrické rozvodny, systémy dálkového vytápění</w:t>
            </w:r>
            <w:r>
              <w:rPr>
                <w:b/>
                <w:i/>
              </w:rPr>
              <w:t xml:space="preserve"> a </w:t>
            </w:r>
            <w:r>
              <w:rPr>
                <w:b/>
                <w:i/>
              </w:rPr>
              <w:t>přenosové sítě, které mají zásadní význam pro přežití civilního obyvatelstva, neslouží žádnému legitimnímu vojenskému účelu</w:t>
            </w:r>
            <w:r>
              <w:rPr>
                <w:b/>
                <w:i/>
              </w:rPr>
              <w:t xml:space="preserve"> a </w:t>
            </w:r>
            <w:r>
              <w:rPr>
                <w:b/>
                <w:i/>
              </w:rPr>
              <w:t>podle mezinárodního humanitárního práva představují válečné zločiny; vyzývá EU, aby</w:t>
            </w:r>
            <w:r>
              <w:rPr>
                <w:b/>
                <w:i/>
              </w:rPr>
              <w:t xml:space="preserve"> k </w:t>
            </w:r>
            <w:r>
              <w:rPr>
                <w:b/>
                <w:i/>
              </w:rPr>
              <w:t>útokům na civilní energetickou infrastrukturu přistupovala jako ke zvláštnímu přitěžujícímu faktoru, který vyžaduje přísnější opatření při navrhování budoucích balíčků sankcí;</w:t>
            </w:r>
          </w:p>
        </w:tc>
      </w:tr>
    </w:tbl>
    <w:p w14:paraId="09926ABB"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511532DE" w14:textId="77777777" w:rsidR="00380C79" w:rsidRPr="000E4F8D" w:rsidRDefault="00380C79" w:rsidP="00380C79">
      <w:r>
        <w:rPr>
          <w:rStyle w:val="HideTWBExt"/>
        </w:rPr>
        <w:t>&lt;/Amend&gt;</w:t>
      </w:r>
    </w:p>
    <w:p w14:paraId="317F839C"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472</w:t>
      </w:r>
      <w:r>
        <w:rPr>
          <w:rStyle w:val="HideTWBExt"/>
          <w:b w:val="0"/>
        </w:rPr>
        <w:t>&lt;/NumAm&gt;</w:t>
      </w:r>
    </w:p>
    <w:p w14:paraId="03E8D82F" w14:textId="77777777" w:rsidR="00380C79" w:rsidRPr="000E4F8D" w:rsidRDefault="00380C79" w:rsidP="00380C79">
      <w:pPr>
        <w:pStyle w:val="NormalBold"/>
      </w:pPr>
      <w:r>
        <w:rPr>
          <w:rStyle w:val="HideTWBExt"/>
          <w:b w:val="0"/>
        </w:rPr>
        <w:t>&lt;RepeatBlock-By&gt;&lt;Members&gt;</w:t>
      </w:r>
      <w:r>
        <w:t>Villy Søvndal</w:t>
      </w:r>
      <w:r>
        <w:rPr>
          <w:rStyle w:val="HideTWBExt"/>
          <w:b w:val="0"/>
        </w:rPr>
        <w:t>&lt;/Members&gt;</w:t>
      </w:r>
    </w:p>
    <w:p w14:paraId="16BA34C1" w14:textId="77777777" w:rsidR="00380C79" w:rsidRPr="000E4F8D" w:rsidRDefault="00380C79" w:rsidP="00380C79">
      <w:r>
        <w:rPr>
          <w:rStyle w:val="HideTWBExt"/>
        </w:rPr>
        <w:t>&lt;AuNomDe&gt;</w:t>
      </w:r>
      <w:r>
        <w:rPr>
          <w:rStyle w:val="HideTWBInt"/>
        </w:rPr>
        <w:t>{Verts/ALE}</w:t>
      </w:r>
      <w:r>
        <w:t>za skupinu Verts/ALE</w:t>
      </w:r>
      <w:r>
        <w:rPr>
          <w:rStyle w:val="HideTWBExt"/>
        </w:rPr>
        <w:t>&lt;/AuNomDe&gt;</w:t>
      </w:r>
    </w:p>
    <w:p w14:paraId="00869401" w14:textId="77777777" w:rsidR="00380C79" w:rsidRPr="000E4F8D" w:rsidRDefault="00380C79" w:rsidP="00380C79">
      <w:pPr>
        <w:pStyle w:val="NormalBold"/>
      </w:pPr>
      <w:r>
        <w:rPr>
          <w:rStyle w:val="HideTWBExt"/>
          <w:b w:val="0"/>
        </w:rPr>
        <w:t>&lt;/RepeatBlock-By&gt;</w:t>
      </w:r>
    </w:p>
    <w:p w14:paraId="45E88D34"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57DEF7E" w14:textId="77777777" w:rsidR="00380C79" w:rsidRPr="000E4F8D" w:rsidRDefault="00380C79" w:rsidP="00380C79">
      <w:pPr>
        <w:pStyle w:val="NormalBold"/>
      </w:pPr>
      <w:r>
        <w:rPr>
          <w:rStyle w:val="HideTWBExt"/>
          <w:b w:val="0"/>
        </w:rPr>
        <w:t>&lt;Article&gt;</w:t>
      </w:r>
      <w:r>
        <w:t>Bod 23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0C78800" w14:textId="77777777" w:rsidTr="004C2510">
        <w:trPr>
          <w:trHeight w:hRule="exact" w:val="240"/>
          <w:jc w:val="center"/>
        </w:trPr>
        <w:tc>
          <w:tcPr>
            <w:tcW w:w="9752" w:type="dxa"/>
            <w:gridSpan w:val="2"/>
            <w:tcBorders>
              <w:top w:val="nil"/>
              <w:left w:val="nil"/>
              <w:bottom w:val="nil"/>
              <w:right w:val="nil"/>
            </w:tcBorders>
          </w:tcPr>
          <w:p w14:paraId="4B596D6B" w14:textId="77777777" w:rsidR="00380C79" w:rsidRPr="000E4F8D" w:rsidRDefault="00380C79" w:rsidP="004C2510"/>
        </w:tc>
      </w:tr>
      <w:tr w:rsidR="00380C79" w14:paraId="0E9E3769" w14:textId="77777777" w:rsidTr="004C2510">
        <w:trPr>
          <w:trHeight w:val="240"/>
          <w:jc w:val="center"/>
        </w:trPr>
        <w:tc>
          <w:tcPr>
            <w:tcW w:w="4876" w:type="dxa"/>
            <w:tcBorders>
              <w:top w:val="nil"/>
              <w:left w:val="nil"/>
              <w:bottom w:val="nil"/>
              <w:right w:val="nil"/>
            </w:tcBorders>
          </w:tcPr>
          <w:p w14:paraId="41B93194"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78AFE2D6" w14:textId="77777777" w:rsidR="00380C79" w:rsidRPr="000E4F8D" w:rsidRDefault="00380C79" w:rsidP="004C2510">
            <w:pPr>
              <w:pStyle w:val="AmColumnHeading"/>
            </w:pPr>
            <w:r>
              <w:t>Pozměňovací návrh</w:t>
            </w:r>
          </w:p>
        </w:tc>
      </w:tr>
      <w:tr w:rsidR="00380C79" w14:paraId="3AAB165A" w14:textId="77777777" w:rsidTr="004C2510">
        <w:trPr>
          <w:jc w:val="center"/>
        </w:trPr>
        <w:tc>
          <w:tcPr>
            <w:tcW w:w="4876" w:type="dxa"/>
            <w:tcBorders>
              <w:top w:val="nil"/>
              <w:left w:val="nil"/>
              <w:bottom w:val="nil"/>
              <w:right w:val="nil"/>
            </w:tcBorders>
          </w:tcPr>
          <w:p w14:paraId="66C080CC" w14:textId="77777777" w:rsidR="00380C79" w:rsidRPr="000E4F8D" w:rsidRDefault="00380C79" w:rsidP="004C2510">
            <w:pPr>
              <w:pStyle w:val="Normal6a"/>
            </w:pPr>
          </w:p>
        </w:tc>
        <w:tc>
          <w:tcPr>
            <w:tcW w:w="4876" w:type="dxa"/>
            <w:tcBorders>
              <w:top w:val="nil"/>
              <w:left w:val="nil"/>
              <w:bottom w:val="nil"/>
              <w:right w:val="nil"/>
            </w:tcBorders>
          </w:tcPr>
          <w:p w14:paraId="021A0128" w14:textId="1EC23B56" w:rsidR="00380C79" w:rsidRPr="000E4F8D" w:rsidRDefault="00380C79" w:rsidP="004C2510">
            <w:pPr>
              <w:pStyle w:val="Normal6a"/>
            </w:pPr>
            <w:r>
              <w:rPr>
                <w:b/>
                <w:i/>
              </w:rPr>
              <w:t>23 b.</w:t>
            </w:r>
            <w:r>
              <w:tab/>
            </w:r>
            <w:r>
              <w:rPr>
                <w:b/>
                <w:i/>
              </w:rPr>
              <w:t>zároveň zdůrazňuje, že dodržování environmentálních norem při realizaci energetických</w:t>
            </w:r>
            <w:r>
              <w:rPr>
                <w:b/>
                <w:i/>
              </w:rPr>
              <w:t xml:space="preserve"> a </w:t>
            </w:r>
            <w:r>
              <w:rPr>
                <w:b/>
                <w:i/>
              </w:rPr>
              <w:t>dopravních projektů má zásadní význam pro pokrok</w:t>
            </w:r>
            <w:r>
              <w:rPr>
                <w:b/>
                <w:i/>
              </w:rPr>
              <w:t xml:space="preserve"> v </w:t>
            </w:r>
            <w:r>
              <w:rPr>
                <w:b/>
                <w:i/>
              </w:rPr>
              <w:t>programu reforem nezbytných pro směřování Ukrajiny</w:t>
            </w:r>
            <w:r>
              <w:rPr>
                <w:b/>
                <w:i/>
              </w:rPr>
              <w:t xml:space="preserve"> k </w:t>
            </w:r>
            <w:r>
              <w:rPr>
                <w:b/>
                <w:i/>
              </w:rPr>
              <w:t>členství</w:t>
            </w:r>
            <w:r>
              <w:rPr>
                <w:b/>
                <w:i/>
              </w:rPr>
              <w:t xml:space="preserve"> v </w:t>
            </w:r>
            <w:r>
              <w:rPr>
                <w:b/>
                <w:i/>
              </w:rPr>
              <w:t>EU; zdůrazňuje, že je důležité, aby EU podporovala Ukrajinu při obnově</w:t>
            </w:r>
            <w:r>
              <w:rPr>
                <w:b/>
                <w:i/>
              </w:rPr>
              <w:t xml:space="preserve"> k </w:t>
            </w:r>
            <w:r>
              <w:rPr>
                <w:b/>
                <w:i/>
              </w:rPr>
              <w:t>lepšímu na základě environmentální</w:t>
            </w:r>
            <w:r>
              <w:rPr>
                <w:b/>
                <w:i/>
              </w:rPr>
              <w:t xml:space="preserve"> a </w:t>
            </w:r>
            <w:r>
              <w:rPr>
                <w:b/>
                <w:i/>
              </w:rPr>
              <w:t>sociální udržitelnosti; vyzývá EU</w:t>
            </w:r>
            <w:r>
              <w:rPr>
                <w:b/>
                <w:i/>
              </w:rPr>
              <w:t xml:space="preserve"> a </w:t>
            </w:r>
            <w:r>
              <w:rPr>
                <w:b/>
                <w:i/>
              </w:rPr>
              <w:t>její členské státy, aby zvýšily podporu Ukrajině,</w:t>
            </w:r>
            <w:r>
              <w:rPr>
                <w:b/>
                <w:i/>
              </w:rPr>
              <w:t xml:space="preserve"> a </w:t>
            </w:r>
            <w:r>
              <w:rPr>
                <w:b/>
                <w:i/>
              </w:rPr>
              <w:t>to jak finanční, tak poradenskou,</w:t>
            </w:r>
            <w:r>
              <w:rPr>
                <w:b/>
                <w:i/>
              </w:rPr>
              <w:t xml:space="preserve"> s </w:t>
            </w:r>
            <w:r>
              <w:rPr>
                <w:b/>
                <w:i/>
              </w:rPr>
              <w:t>cílem urychlit její harmonizaci</w:t>
            </w:r>
            <w:r>
              <w:rPr>
                <w:b/>
                <w:i/>
              </w:rPr>
              <w:t xml:space="preserve"> s </w:t>
            </w:r>
            <w:r>
              <w:rPr>
                <w:b/>
                <w:i/>
              </w:rPr>
              <w:t>acquis EU</w:t>
            </w:r>
            <w:r>
              <w:rPr>
                <w:b/>
                <w:i/>
              </w:rPr>
              <w:t xml:space="preserve"> v </w:t>
            </w:r>
            <w:r>
              <w:rPr>
                <w:b/>
                <w:i/>
              </w:rPr>
              <w:t>oblasti životního prostředí;</w:t>
            </w:r>
          </w:p>
        </w:tc>
      </w:tr>
    </w:tbl>
    <w:p w14:paraId="508544BA"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23AA6FBC" w14:textId="77777777" w:rsidR="00380C79" w:rsidRPr="000E4F8D" w:rsidRDefault="00380C79" w:rsidP="00380C79">
      <w:r>
        <w:rPr>
          <w:rStyle w:val="HideTWBExt"/>
        </w:rPr>
        <w:t>&lt;/Amend&gt;</w:t>
      </w:r>
    </w:p>
    <w:p w14:paraId="6A8EEB5D"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473</w:t>
      </w:r>
      <w:r>
        <w:rPr>
          <w:rStyle w:val="HideTWBExt"/>
          <w:b w:val="0"/>
        </w:rPr>
        <w:t>&lt;/NumAm&gt;</w:t>
      </w:r>
    </w:p>
    <w:p w14:paraId="07E82E79" w14:textId="77777777" w:rsidR="00380C79" w:rsidRPr="000E4F8D" w:rsidRDefault="00380C79" w:rsidP="00380C79">
      <w:pPr>
        <w:pStyle w:val="NormalBold"/>
      </w:pPr>
      <w:r>
        <w:rPr>
          <w:rStyle w:val="HideTWBExt"/>
          <w:b w:val="0"/>
        </w:rPr>
        <w:t>&lt;RepeatBlock-By&gt;&lt;Members&gt;</w:t>
      </w:r>
      <w:r>
        <w:t>Villy Søvndal</w:t>
      </w:r>
      <w:r>
        <w:rPr>
          <w:rStyle w:val="HideTWBExt"/>
          <w:b w:val="0"/>
        </w:rPr>
        <w:t>&lt;/Members&gt;</w:t>
      </w:r>
    </w:p>
    <w:p w14:paraId="714B89B5" w14:textId="77777777" w:rsidR="00380C79" w:rsidRPr="000E4F8D" w:rsidRDefault="00380C79" w:rsidP="00380C79">
      <w:r>
        <w:rPr>
          <w:rStyle w:val="HideTWBExt"/>
        </w:rPr>
        <w:t>&lt;AuNomDe&gt;</w:t>
      </w:r>
      <w:r>
        <w:rPr>
          <w:rStyle w:val="HideTWBInt"/>
        </w:rPr>
        <w:t>{Verts/ALE}</w:t>
      </w:r>
      <w:r>
        <w:t>za skupinu Verts/ALE</w:t>
      </w:r>
      <w:r>
        <w:rPr>
          <w:rStyle w:val="HideTWBExt"/>
        </w:rPr>
        <w:t>&lt;/AuNomDe&gt;</w:t>
      </w:r>
    </w:p>
    <w:p w14:paraId="79EED5F8" w14:textId="77777777" w:rsidR="00380C79" w:rsidRPr="000E4F8D" w:rsidRDefault="00380C79" w:rsidP="00380C79">
      <w:pPr>
        <w:pStyle w:val="NormalBold"/>
      </w:pPr>
      <w:r>
        <w:rPr>
          <w:rStyle w:val="HideTWBExt"/>
          <w:b w:val="0"/>
        </w:rPr>
        <w:t>&lt;/RepeatBlock-By&gt;</w:t>
      </w:r>
    </w:p>
    <w:p w14:paraId="5A93769D"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63A580C" w14:textId="77777777" w:rsidR="00380C79" w:rsidRPr="000E4F8D" w:rsidRDefault="00380C79" w:rsidP="00380C79">
      <w:pPr>
        <w:pStyle w:val="NormalBold"/>
      </w:pPr>
      <w:r>
        <w:rPr>
          <w:rStyle w:val="HideTWBExt"/>
          <w:b w:val="0"/>
        </w:rPr>
        <w:t>&lt;Article&gt;</w:t>
      </w:r>
      <w:r>
        <w:t>Bod 23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1F864604" w14:textId="77777777" w:rsidTr="004C2510">
        <w:trPr>
          <w:trHeight w:hRule="exact" w:val="240"/>
          <w:jc w:val="center"/>
        </w:trPr>
        <w:tc>
          <w:tcPr>
            <w:tcW w:w="9752" w:type="dxa"/>
            <w:gridSpan w:val="2"/>
            <w:tcBorders>
              <w:top w:val="nil"/>
              <w:left w:val="nil"/>
              <w:bottom w:val="nil"/>
              <w:right w:val="nil"/>
            </w:tcBorders>
          </w:tcPr>
          <w:p w14:paraId="6750BD97" w14:textId="77777777" w:rsidR="00380C79" w:rsidRPr="000E4F8D" w:rsidRDefault="00380C79" w:rsidP="004C2510"/>
        </w:tc>
      </w:tr>
      <w:tr w:rsidR="00380C79" w14:paraId="69EC7B04" w14:textId="77777777" w:rsidTr="004C2510">
        <w:trPr>
          <w:trHeight w:val="240"/>
          <w:jc w:val="center"/>
        </w:trPr>
        <w:tc>
          <w:tcPr>
            <w:tcW w:w="4876" w:type="dxa"/>
            <w:tcBorders>
              <w:top w:val="nil"/>
              <w:left w:val="nil"/>
              <w:bottom w:val="nil"/>
              <w:right w:val="nil"/>
            </w:tcBorders>
          </w:tcPr>
          <w:p w14:paraId="7D38BA1A"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04486F8F" w14:textId="77777777" w:rsidR="00380C79" w:rsidRPr="000E4F8D" w:rsidRDefault="00380C79" w:rsidP="004C2510">
            <w:pPr>
              <w:pStyle w:val="AmColumnHeading"/>
            </w:pPr>
            <w:r>
              <w:t>Pozměňovací návrh</w:t>
            </w:r>
          </w:p>
        </w:tc>
      </w:tr>
      <w:tr w:rsidR="00380C79" w14:paraId="56D33B92" w14:textId="77777777" w:rsidTr="004C2510">
        <w:trPr>
          <w:jc w:val="center"/>
        </w:trPr>
        <w:tc>
          <w:tcPr>
            <w:tcW w:w="4876" w:type="dxa"/>
            <w:tcBorders>
              <w:top w:val="nil"/>
              <w:left w:val="nil"/>
              <w:bottom w:val="nil"/>
              <w:right w:val="nil"/>
            </w:tcBorders>
          </w:tcPr>
          <w:p w14:paraId="30383FE4" w14:textId="77777777" w:rsidR="00380C79" w:rsidRPr="000E4F8D" w:rsidRDefault="00380C79" w:rsidP="004C2510">
            <w:pPr>
              <w:pStyle w:val="Normal6a"/>
            </w:pPr>
          </w:p>
        </w:tc>
        <w:tc>
          <w:tcPr>
            <w:tcW w:w="4876" w:type="dxa"/>
            <w:tcBorders>
              <w:top w:val="nil"/>
              <w:left w:val="nil"/>
              <w:bottom w:val="nil"/>
              <w:right w:val="nil"/>
            </w:tcBorders>
          </w:tcPr>
          <w:p w14:paraId="78F7D5D5" w14:textId="08771F5D" w:rsidR="00380C79" w:rsidRPr="000E4F8D" w:rsidRDefault="00380C79" w:rsidP="004C2510">
            <w:pPr>
              <w:pStyle w:val="Normal6a"/>
            </w:pPr>
            <w:r>
              <w:rPr>
                <w:b/>
                <w:i/>
              </w:rPr>
              <w:t>23c.</w:t>
            </w:r>
            <w:r>
              <w:tab/>
            </w:r>
            <w:r>
              <w:rPr>
                <w:b/>
                <w:i/>
              </w:rPr>
              <w:t>vyjadřuje znepokojení nad budováním parků větrných turbín</w:t>
            </w:r>
            <w:r>
              <w:rPr>
                <w:b/>
                <w:i/>
              </w:rPr>
              <w:t xml:space="preserve"> v </w:t>
            </w:r>
            <w:r>
              <w:rPr>
                <w:b/>
                <w:i/>
              </w:rPr>
              <w:t>chráněných vysokohorských oblastech Karpat na západě Ukrajiny, zejména nad plánovanou instalací 30 turbín na hoře Runa, která</w:t>
            </w:r>
            <w:r>
              <w:rPr>
                <w:b/>
                <w:i/>
              </w:rPr>
              <w:t xml:space="preserve"> v </w:t>
            </w:r>
            <w:r>
              <w:rPr>
                <w:b/>
                <w:i/>
              </w:rPr>
              <w:t>současné době probíhá bez dokončeného posouzení dopadů na životní prostředí</w:t>
            </w:r>
            <w:r>
              <w:rPr>
                <w:b/>
                <w:i/>
              </w:rPr>
              <w:t xml:space="preserve"> a v </w:t>
            </w:r>
            <w:r>
              <w:rPr>
                <w:b/>
                <w:i/>
              </w:rPr>
              <w:t>souvislosti</w:t>
            </w:r>
            <w:r>
              <w:rPr>
                <w:b/>
                <w:i/>
              </w:rPr>
              <w:t xml:space="preserve"> s </w:t>
            </w:r>
            <w:r>
              <w:rPr>
                <w:b/>
                <w:i/>
              </w:rPr>
              <w:t>níž již byly pokáceny části pralesa; zdůrazňuje, že větrná energie poskytuje bezpečnější</w:t>
            </w:r>
            <w:r>
              <w:rPr>
                <w:b/>
                <w:i/>
              </w:rPr>
              <w:t xml:space="preserve"> a </w:t>
            </w:r>
            <w:r>
              <w:rPr>
                <w:b/>
                <w:i/>
              </w:rPr>
              <w:t>udržitelnější alternativu</w:t>
            </w:r>
            <w:r>
              <w:rPr>
                <w:b/>
                <w:i/>
              </w:rPr>
              <w:t xml:space="preserve"> k </w:t>
            </w:r>
            <w:r>
              <w:rPr>
                <w:b/>
                <w:i/>
              </w:rPr>
              <w:t>fosilním palivům,</w:t>
            </w:r>
            <w:r>
              <w:rPr>
                <w:b/>
                <w:i/>
              </w:rPr>
              <w:t xml:space="preserve"> a </w:t>
            </w:r>
            <w:r>
              <w:rPr>
                <w:b/>
                <w:i/>
              </w:rPr>
              <w:t>vyzývá Ukrajinu, aby pokračovala</w:t>
            </w:r>
            <w:r>
              <w:rPr>
                <w:b/>
                <w:i/>
              </w:rPr>
              <w:t xml:space="preserve"> v </w:t>
            </w:r>
            <w:r>
              <w:rPr>
                <w:b/>
                <w:i/>
              </w:rPr>
              <w:t>rozvoji větrné energetiky, která má vysoký potenciál, mimo chráněné oblasti; zdůrazňuje, že výroba zelené energie</w:t>
            </w:r>
            <w:r>
              <w:rPr>
                <w:b/>
                <w:i/>
              </w:rPr>
              <w:t xml:space="preserve"> a </w:t>
            </w:r>
            <w:r>
              <w:rPr>
                <w:b/>
                <w:i/>
              </w:rPr>
              <w:t>ochrana přírody na Ukrajině se nemusí vzájemně vylučovat, protože existují jiné oblasti bez jedinečných stanovišť</w:t>
            </w:r>
            <w:r>
              <w:rPr>
                <w:b/>
                <w:i/>
              </w:rPr>
              <w:t xml:space="preserve"> a </w:t>
            </w:r>
            <w:r>
              <w:rPr>
                <w:b/>
                <w:i/>
              </w:rPr>
              <w:t>pralesů, které jsou již vyčleněny pro rozvoj energetické infrastruktury</w:t>
            </w:r>
            <w:r>
              <w:rPr>
                <w:b/>
                <w:i/>
              </w:rPr>
              <w:t xml:space="preserve"> a </w:t>
            </w:r>
            <w:r>
              <w:rPr>
                <w:b/>
                <w:i/>
              </w:rPr>
              <w:t>kde již existují přístupové cesty;</w:t>
            </w:r>
          </w:p>
        </w:tc>
      </w:tr>
    </w:tbl>
    <w:p w14:paraId="00A13F29"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4500C9AE" w14:textId="77777777" w:rsidR="00380C79" w:rsidRPr="000E4F8D" w:rsidRDefault="00380C79" w:rsidP="00380C79">
      <w:r>
        <w:rPr>
          <w:rStyle w:val="HideTWBExt"/>
        </w:rPr>
        <w:t>&lt;/Amend&gt;</w:t>
      </w:r>
    </w:p>
    <w:p w14:paraId="5E3DB61A"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474</w:t>
      </w:r>
      <w:r>
        <w:rPr>
          <w:rStyle w:val="HideTWBExt"/>
          <w:b w:val="0"/>
        </w:rPr>
        <w:t>&lt;/NumAm&gt;</w:t>
      </w:r>
    </w:p>
    <w:p w14:paraId="007FE502" w14:textId="77777777" w:rsidR="00380C79" w:rsidRPr="000E4F8D" w:rsidRDefault="00380C79" w:rsidP="00380C79">
      <w:pPr>
        <w:pStyle w:val="NormalBold"/>
      </w:pPr>
      <w:r>
        <w:rPr>
          <w:rStyle w:val="HideTWBExt"/>
          <w:b w:val="0"/>
        </w:rPr>
        <w:t>&lt;RepeatBlock-By&gt;&lt;Members&gt;</w:t>
      </w:r>
      <w:r>
        <w:t>Liudas Mažylis</w:t>
      </w:r>
      <w:r>
        <w:rPr>
          <w:rStyle w:val="HideTWBExt"/>
          <w:b w:val="0"/>
        </w:rPr>
        <w:t>&lt;/Members&gt;</w:t>
      </w:r>
    </w:p>
    <w:p w14:paraId="45811DDF" w14:textId="77777777" w:rsidR="00380C79" w:rsidRPr="000E4F8D" w:rsidRDefault="00380C79" w:rsidP="00380C79">
      <w:pPr>
        <w:pStyle w:val="NormalBold"/>
      </w:pPr>
      <w:r>
        <w:rPr>
          <w:rStyle w:val="HideTWBExt"/>
          <w:b w:val="0"/>
        </w:rPr>
        <w:t>&lt;/RepeatBlock-By&gt;</w:t>
      </w:r>
    </w:p>
    <w:p w14:paraId="0563CAEF"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06CE660" w14:textId="77777777" w:rsidR="00380C79" w:rsidRPr="000E4F8D" w:rsidRDefault="00380C79" w:rsidP="00380C79">
      <w:pPr>
        <w:pStyle w:val="NormalBold"/>
      </w:pPr>
      <w:r>
        <w:rPr>
          <w:rStyle w:val="HideTWBExt"/>
          <w:b w:val="0"/>
        </w:rPr>
        <w:t>&lt;Article&gt;</w:t>
      </w:r>
      <w:r>
        <w:t>Bod 23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415A239" w14:textId="77777777" w:rsidTr="004C2510">
        <w:trPr>
          <w:trHeight w:hRule="exact" w:val="240"/>
          <w:jc w:val="center"/>
        </w:trPr>
        <w:tc>
          <w:tcPr>
            <w:tcW w:w="9752" w:type="dxa"/>
            <w:gridSpan w:val="2"/>
            <w:tcBorders>
              <w:top w:val="nil"/>
              <w:left w:val="nil"/>
              <w:bottom w:val="nil"/>
              <w:right w:val="nil"/>
            </w:tcBorders>
          </w:tcPr>
          <w:p w14:paraId="4CCEC984" w14:textId="77777777" w:rsidR="00380C79" w:rsidRPr="000E4F8D" w:rsidRDefault="00380C79" w:rsidP="004C2510"/>
        </w:tc>
      </w:tr>
      <w:tr w:rsidR="00380C79" w14:paraId="7909F931" w14:textId="77777777" w:rsidTr="004C2510">
        <w:trPr>
          <w:trHeight w:val="240"/>
          <w:jc w:val="center"/>
        </w:trPr>
        <w:tc>
          <w:tcPr>
            <w:tcW w:w="4876" w:type="dxa"/>
            <w:tcBorders>
              <w:top w:val="nil"/>
              <w:left w:val="nil"/>
              <w:bottom w:val="nil"/>
              <w:right w:val="nil"/>
            </w:tcBorders>
          </w:tcPr>
          <w:p w14:paraId="3CFD334F"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58A625EE" w14:textId="77777777" w:rsidR="00380C79" w:rsidRPr="000E4F8D" w:rsidRDefault="00380C79" w:rsidP="004C2510">
            <w:pPr>
              <w:pStyle w:val="AmColumnHeading"/>
            </w:pPr>
            <w:r>
              <w:t>Pozměňovací návrh</w:t>
            </w:r>
          </w:p>
        </w:tc>
      </w:tr>
      <w:tr w:rsidR="00380C79" w14:paraId="71003863" w14:textId="77777777" w:rsidTr="004C2510">
        <w:trPr>
          <w:jc w:val="center"/>
        </w:trPr>
        <w:tc>
          <w:tcPr>
            <w:tcW w:w="4876" w:type="dxa"/>
            <w:tcBorders>
              <w:top w:val="nil"/>
              <w:left w:val="nil"/>
              <w:bottom w:val="nil"/>
              <w:right w:val="nil"/>
            </w:tcBorders>
          </w:tcPr>
          <w:p w14:paraId="0EA9D5EC" w14:textId="77777777" w:rsidR="00380C79" w:rsidRPr="000E4F8D" w:rsidRDefault="00380C79" w:rsidP="004C2510">
            <w:pPr>
              <w:pStyle w:val="Normal6a"/>
            </w:pPr>
          </w:p>
        </w:tc>
        <w:tc>
          <w:tcPr>
            <w:tcW w:w="4876" w:type="dxa"/>
            <w:tcBorders>
              <w:top w:val="nil"/>
              <w:left w:val="nil"/>
              <w:bottom w:val="nil"/>
              <w:right w:val="nil"/>
            </w:tcBorders>
          </w:tcPr>
          <w:p w14:paraId="248081CC" w14:textId="63D0CF71" w:rsidR="00380C79" w:rsidRPr="000E4F8D" w:rsidRDefault="00380C79" w:rsidP="004C2510">
            <w:pPr>
              <w:pStyle w:val="Normal6a"/>
            </w:pPr>
            <w:r>
              <w:rPr>
                <w:b/>
                <w:i/>
              </w:rPr>
              <w:t>23c.</w:t>
            </w:r>
            <w:r>
              <w:tab/>
            </w:r>
            <w:r>
              <w:rPr>
                <w:b/>
                <w:i/>
              </w:rPr>
              <w:t>vyzývá Komisi, aby označila obnovu odvětví energetiky za prioritu, která bude zahrnovat obnovu zničených</w:t>
            </w:r>
            <w:r>
              <w:rPr>
                <w:b/>
                <w:i/>
              </w:rPr>
              <w:t xml:space="preserve"> a </w:t>
            </w:r>
            <w:r>
              <w:rPr>
                <w:b/>
                <w:i/>
              </w:rPr>
              <w:t>poškozených kapacit pro výrobu elektřiny, síťové infrastruktury</w:t>
            </w:r>
            <w:r>
              <w:rPr>
                <w:b/>
                <w:i/>
              </w:rPr>
              <w:t xml:space="preserve"> a </w:t>
            </w:r>
            <w:r>
              <w:rPr>
                <w:b/>
                <w:i/>
              </w:rPr>
              <w:t>tepelných sítí; zdůrazňuje, že odolný, moderní</w:t>
            </w:r>
            <w:r>
              <w:rPr>
                <w:b/>
                <w:i/>
              </w:rPr>
              <w:t xml:space="preserve"> a </w:t>
            </w:r>
            <w:r>
              <w:rPr>
                <w:b/>
                <w:i/>
              </w:rPr>
              <w:t>diverzifikovaný energetický systém je základním předpokladem dlouhodobé hospodářské obnovy Ukrajiny, bezpečnosti dodávek</w:t>
            </w:r>
            <w:r>
              <w:rPr>
                <w:b/>
                <w:i/>
              </w:rPr>
              <w:t xml:space="preserve"> a </w:t>
            </w:r>
            <w:r>
              <w:rPr>
                <w:b/>
                <w:i/>
              </w:rPr>
              <w:t>budoucí integrace evropských trhů</w:t>
            </w:r>
            <w:r>
              <w:rPr>
                <w:b/>
                <w:i/>
              </w:rPr>
              <w:t xml:space="preserve"> s </w:t>
            </w:r>
            <w:r>
              <w:rPr>
                <w:b/>
                <w:i/>
              </w:rPr>
              <w:t>energií;</w:t>
            </w:r>
          </w:p>
        </w:tc>
      </w:tr>
    </w:tbl>
    <w:p w14:paraId="30802088"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3E6CD0E8" w14:textId="77777777" w:rsidR="00380C79" w:rsidRPr="000E4F8D" w:rsidRDefault="00380C79" w:rsidP="00380C79">
      <w:r>
        <w:rPr>
          <w:rStyle w:val="HideTWBExt"/>
        </w:rPr>
        <w:t>&lt;/Amend&gt;</w:t>
      </w:r>
    </w:p>
    <w:p w14:paraId="7C05F22F"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475</w:t>
      </w:r>
      <w:r>
        <w:rPr>
          <w:rStyle w:val="HideTWBExt"/>
          <w:b w:val="0"/>
        </w:rPr>
        <w:t>&lt;/NumAm&gt;</w:t>
      </w:r>
    </w:p>
    <w:p w14:paraId="0B28E0AD" w14:textId="77777777" w:rsidR="00380C79" w:rsidRPr="000E4F8D" w:rsidRDefault="00380C79" w:rsidP="00380C79">
      <w:pPr>
        <w:pStyle w:val="NormalBold"/>
      </w:pPr>
      <w:r>
        <w:rPr>
          <w:rStyle w:val="HideTWBExt"/>
          <w:b w:val="0"/>
        </w:rPr>
        <w:t>&lt;RepeatBlock-By&gt;&lt;Members&gt;</w:t>
      </w:r>
      <w:r>
        <w:t>Sebastian Everding, Özlem Demirel</w:t>
      </w:r>
      <w:r>
        <w:rPr>
          <w:rStyle w:val="HideTWBExt"/>
          <w:b w:val="0"/>
        </w:rPr>
        <w:t>&lt;/Members&gt;</w:t>
      </w:r>
    </w:p>
    <w:p w14:paraId="3A3FFA08" w14:textId="77777777" w:rsidR="00380C79" w:rsidRPr="000E4F8D" w:rsidRDefault="00380C79" w:rsidP="00380C79">
      <w:pPr>
        <w:pStyle w:val="NormalBold"/>
      </w:pPr>
      <w:r>
        <w:rPr>
          <w:rStyle w:val="HideTWBExt"/>
          <w:b w:val="0"/>
        </w:rPr>
        <w:t>&lt;/RepeatBlock-By&gt;</w:t>
      </w:r>
    </w:p>
    <w:p w14:paraId="4367CCB0"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0024563B" w14:textId="649A9B9F" w:rsidR="00380C79" w:rsidRPr="000E4F8D" w:rsidRDefault="00380C79" w:rsidP="00380C79">
      <w:pPr>
        <w:pStyle w:val="NormalBold"/>
      </w:pPr>
      <w:r>
        <w:rPr>
          <w:rStyle w:val="HideTWBExt"/>
          <w:b w:val="0"/>
        </w:rPr>
        <w:t>&lt;Article&gt;</w:t>
      </w:r>
      <w:r>
        <w:t>Bod 24</w:t>
      </w:r>
      <w:r>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3DCF4C77" w14:textId="77777777" w:rsidTr="004C2510">
        <w:trPr>
          <w:trHeight w:hRule="exact" w:val="240"/>
          <w:jc w:val="center"/>
        </w:trPr>
        <w:tc>
          <w:tcPr>
            <w:tcW w:w="9752" w:type="dxa"/>
            <w:gridSpan w:val="2"/>
            <w:tcBorders>
              <w:top w:val="nil"/>
              <w:left w:val="nil"/>
              <w:bottom w:val="nil"/>
              <w:right w:val="nil"/>
            </w:tcBorders>
          </w:tcPr>
          <w:p w14:paraId="0D0CC431" w14:textId="77777777" w:rsidR="00380C79" w:rsidRPr="000E4F8D" w:rsidRDefault="00380C79" w:rsidP="004C2510"/>
        </w:tc>
      </w:tr>
      <w:tr w:rsidR="00380C79" w14:paraId="5BAA9D7E" w14:textId="77777777" w:rsidTr="004C2510">
        <w:trPr>
          <w:trHeight w:val="240"/>
          <w:jc w:val="center"/>
        </w:trPr>
        <w:tc>
          <w:tcPr>
            <w:tcW w:w="4876" w:type="dxa"/>
            <w:tcBorders>
              <w:top w:val="nil"/>
              <w:left w:val="nil"/>
              <w:bottom w:val="nil"/>
              <w:right w:val="nil"/>
            </w:tcBorders>
          </w:tcPr>
          <w:p w14:paraId="54B55014"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4ACDFE89" w14:textId="77777777" w:rsidR="00380C79" w:rsidRPr="000E4F8D" w:rsidRDefault="00380C79" w:rsidP="004C2510">
            <w:pPr>
              <w:pStyle w:val="AmColumnHeading"/>
            </w:pPr>
            <w:r>
              <w:t>Pozměňovací návrh</w:t>
            </w:r>
          </w:p>
        </w:tc>
      </w:tr>
      <w:tr w:rsidR="00380C79" w14:paraId="2BCA1646" w14:textId="77777777" w:rsidTr="004C2510">
        <w:trPr>
          <w:jc w:val="center"/>
        </w:trPr>
        <w:tc>
          <w:tcPr>
            <w:tcW w:w="4876" w:type="dxa"/>
            <w:tcBorders>
              <w:top w:val="nil"/>
              <w:left w:val="nil"/>
              <w:bottom w:val="nil"/>
              <w:right w:val="nil"/>
            </w:tcBorders>
          </w:tcPr>
          <w:p w14:paraId="3B68CECE" w14:textId="77777777" w:rsidR="00380C79" w:rsidRPr="000E4F8D" w:rsidRDefault="00380C79" w:rsidP="004C2510">
            <w:pPr>
              <w:pStyle w:val="Normal6a"/>
            </w:pPr>
          </w:p>
        </w:tc>
        <w:tc>
          <w:tcPr>
            <w:tcW w:w="4876" w:type="dxa"/>
            <w:tcBorders>
              <w:top w:val="nil"/>
              <w:left w:val="nil"/>
              <w:bottom w:val="nil"/>
              <w:right w:val="nil"/>
            </w:tcBorders>
          </w:tcPr>
          <w:p w14:paraId="3ED27B1E" w14:textId="3F1E5125" w:rsidR="00380C79" w:rsidRPr="000E4F8D" w:rsidRDefault="00380C79" w:rsidP="004C2510">
            <w:pPr>
              <w:pStyle w:val="Normal6a"/>
            </w:pPr>
            <w:r>
              <w:rPr>
                <w:b/>
                <w:i/>
              </w:rPr>
              <w:t>24a.</w:t>
            </w:r>
            <w:r>
              <w:tab/>
            </w:r>
            <w:r>
              <w:rPr>
                <w:b/>
                <w:i/>
              </w:rPr>
              <w:t>zdůrazňuje, že Ukrajina se</w:t>
            </w:r>
            <w:r>
              <w:rPr>
                <w:b/>
                <w:i/>
              </w:rPr>
              <w:t xml:space="preserve"> i </w:t>
            </w:r>
            <w:r>
              <w:rPr>
                <w:b/>
                <w:i/>
              </w:rPr>
              <w:t>nadále potýká se značnými problémy</w:t>
            </w:r>
            <w:r>
              <w:rPr>
                <w:b/>
                <w:i/>
              </w:rPr>
              <w:t xml:space="preserve"> v </w:t>
            </w:r>
            <w:r>
              <w:rPr>
                <w:b/>
                <w:i/>
              </w:rPr>
              <w:t>oblasti životního prostředí, které se</w:t>
            </w:r>
            <w:r>
              <w:rPr>
                <w:b/>
                <w:i/>
              </w:rPr>
              <w:t xml:space="preserve"> v </w:t>
            </w:r>
            <w:r>
              <w:rPr>
                <w:b/>
                <w:i/>
              </w:rPr>
              <w:t>důsledku probíhající války ještě zhoršily; konstatuje, že prodlužování konfliktu má</w:t>
            </w:r>
            <w:r>
              <w:rPr>
                <w:b/>
                <w:i/>
              </w:rPr>
              <w:t xml:space="preserve"> i </w:t>
            </w:r>
            <w:r>
              <w:rPr>
                <w:b/>
                <w:i/>
              </w:rPr>
              <w:t>nadále závažné negativní dopady na životní prostředí, včetně znečištění půdy</w:t>
            </w:r>
            <w:r>
              <w:rPr>
                <w:b/>
                <w:i/>
              </w:rPr>
              <w:t xml:space="preserve"> a </w:t>
            </w:r>
            <w:r>
              <w:rPr>
                <w:b/>
                <w:i/>
              </w:rPr>
              <w:t>vody, degradace ekosystémů</w:t>
            </w:r>
            <w:r>
              <w:rPr>
                <w:b/>
                <w:i/>
              </w:rPr>
              <w:t xml:space="preserve"> a </w:t>
            </w:r>
            <w:r>
              <w:rPr>
                <w:b/>
                <w:i/>
              </w:rPr>
              <w:t>zvýšeného tlaku na přírodní zdroje; vyjadřuje znepokojení nad výsledným úbytkem biologické rozmanitosti, včetně škod na lesních, stepních</w:t>
            </w:r>
            <w:r>
              <w:rPr>
                <w:b/>
                <w:i/>
              </w:rPr>
              <w:t xml:space="preserve"> a </w:t>
            </w:r>
            <w:r>
              <w:rPr>
                <w:b/>
                <w:i/>
              </w:rPr>
              <w:t>mokřadních ekosystémech; zdůrazňuje, že je důležité do úsilí</w:t>
            </w:r>
            <w:r>
              <w:rPr>
                <w:b/>
                <w:i/>
              </w:rPr>
              <w:t xml:space="preserve"> o </w:t>
            </w:r>
            <w:r>
              <w:rPr>
                <w:b/>
                <w:i/>
              </w:rPr>
              <w:t>obnovu</w:t>
            </w:r>
            <w:r>
              <w:rPr>
                <w:b/>
                <w:i/>
              </w:rPr>
              <w:t xml:space="preserve"> a </w:t>
            </w:r>
            <w:r>
              <w:rPr>
                <w:b/>
                <w:i/>
              </w:rPr>
              <w:t>rekonstrukci začlenit ochranu životního prostředí</w:t>
            </w:r>
            <w:r>
              <w:rPr>
                <w:b/>
                <w:i/>
              </w:rPr>
              <w:t xml:space="preserve"> a </w:t>
            </w:r>
            <w:r>
              <w:rPr>
                <w:b/>
                <w:i/>
              </w:rPr>
              <w:t>udržitelnost; vyzývá</w:t>
            </w:r>
            <w:r>
              <w:rPr>
                <w:b/>
                <w:i/>
              </w:rPr>
              <w:t xml:space="preserve"> k </w:t>
            </w:r>
            <w:r>
              <w:rPr>
                <w:b/>
                <w:i/>
              </w:rPr>
              <w:t>posílení správy záležitostí týkajících se životního prostředí, zlepšení monitorovacích systémů</w:t>
            </w:r>
            <w:r>
              <w:rPr>
                <w:b/>
                <w:i/>
              </w:rPr>
              <w:t xml:space="preserve"> a </w:t>
            </w:r>
            <w:r>
              <w:rPr>
                <w:b/>
                <w:i/>
              </w:rPr>
              <w:t>účinnému provádění postupů posuzování vlivů na životní prostředí (EIA)</w:t>
            </w:r>
            <w:r>
              <w:rPr>
                <w:b/>
                <w:i/>
              </w:rPr>
              <w:t xml:space="preserve"> a </w:t>
            </w:r>
            <w:r>
              <w:rPr>
                <w:b/>
                <w:i/>
              </w:rPr>
              <w:t>strategického posuzování vlivů na životní prostředí (SEA)</w:t>
            </w:r>
            <w:r>
              <w:rPr>
                <w:b/>
                <w:i/>
              </w:rPr>
              <w:t xml:space="preserve"> v </w:t>
            </w:r>
            <w:r>
              <w:rPr>
                <w:b/>
                <w:i/>
              </w:rPr>
              <w:t>souladu</w:t>
            </w:r>
            <w:r>
              <w:rPr>
                <w:b/>
                <w:i/>
              </w:rPr>
              <w:t xml:space="preserve"> s </w:t>
            </w:r>
            <w:r>
              <w:rPr>
                <w:b/>
                <w:i/>
              </w:rPr>
              <w:t>acquis EU</w:t>
            </w:r>
            <w:r>
              <w:rPr>
                <w:b/>
                <w:i/>
              </w:rPr>
              <w:t xml:space="preserve"> v </w:t>
            </w:r>
            <w:r>
              <w:rPr>
                <w:b/>
                <w:i/>
              </w:rPr>
              <w:t>rámci kapitoly 27;</w:t>
            </w:r>
          </w:p>
        </w:tc>
      </w:tr>
    </w:tbl>
    <w:p w14:paraId="02C5563F"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678A680E" w14:textId="77777777" w:rsidR="00380C79" w:rsidRPr="000E4F8D" w:rsidRDefault="00380C79" w:rsidP="00380C79">
      <w:r>
        <w:rPr>
          <w:rStyle w:val="HideTWBExt"/>
        </w:rPr>
        <w:t>&lt;/Amend&gt;</w:t>
      </w:r>
    </w:p>
    <w:p w14:paraId="0CF0B92C" w14:textId="77777777" w:rsidR="00380C79" w:rsidRPr="000E4F8D" w:rsidRDefault="00380C79" w:rsidP="00380C79">
      <w:pPr>
        <w:pStyle w:val="AmNumberTabs"/>
      </w:pPr>
      <w:r>
        <w:rPr>
          <w:rStyle w:val="HideTWBExt"/>
          <w:b w:val="0"/>
        </w:rPr>
        <w:t>&lt;Amend&gt;</w:t>
      </w:r>
      <w:r>
        <w:t>Pozměňovací návrh</w:t>
      </w:r>
      <w:r>
        <w:tab/>
      </w:r>
      <w:r>
        <w:tab/>
      </w:r>
      <w:r>
        <w:rPr>
          <w:rStyle w:val="HideTWBExt"/>
          <w:b w:val="0"/>
        </w:rPr>
        <w:t>&lt;NumAm&gt;</w:t>
      </w:r>
      <w:r>
        <w:t>476</w:t>
      </w:r>
      <w:r>
        <w:rPr>
          <w:rStyle w:val="HideTWBExt"/>
          <w:b w:val="0"/>
        </w:rPr>
        <w:t>&lt;/NumAm&gt;</w:t>
      </w:r>
    </w:p>
    <w:p w14:paraId="09FC7EBE" w14:textId="77777777" w:rsidR="00380C79" w:rsidRPr="000E4F8D" w:rsidRDefault="00380C79" w:rsidP="00380C79">
      <w:pPr>
        <w:pStyle w:val="NormalBold"/>
      </w:pPr>
      <w:r>
        <w:rPr>
          <w:rStyle w:val="HideTWBExt"/>
          <w:b w:val="0"/>
        </w:rPr>
        <w:t>&lt;RepeatBlock-By&gt;&lt;Members&gt;</w:t>
      </w:r>
      <w:r>
        <w:t>Sebastian Everding, Özlem Demirel</w:t>
      </w:r>
      <w:r>
        <w:rPr>
          <w:rStyle w:val="HideTWBExt"/>
          <w:b w:val="0"/>
        </w:rPr>
        <w:t>&lt;/Members&gt;</w:t>
      </w:r>
    </w:p>
    <w:p w14:paraId="3696E384" w14:textId="77777777" w:rsidR="00380C79" w:rsidRPr="000E4F8D" w:rsidRDefault="00380C79" w:rsidP="00380C79">
      <w:pPr>
        <w:pStyle w:val="NormalBold"/>
      </w:pPr>
      <w:r>
        <w:rPr>
          <w:rStyle w:val="HideTWBExt"/>
          <w:b w:val="0"/>
        </w:rPr>
        <w:t>&lt;/RepeatBlock-By&gt;</w:t>
      </w:r>
    </w:p>
    <w:p w14:paraId="55A30409" w14:textId="77777777" w:rsidR="00380C79" w:rsidRPr="000E4F8D" w:rsidRDefault="00380C79" w:rsidP="00380C79">
      <w:pPr>
        <w:pStyle w:val="NormalBold"/>
      </w:pPr>
      <w:r>
        <w:rPr>
          <w:rStyle w:val="HideTWBExt"/>
          <w:b w:val="0"/>
        </w:rPr>
        <w:t>&lt;DocAmend&gt;</w:t>
      </w:r>
      <w:r>
        <w:t>Návrh usnesení</w:t>
      </w:r>
      <w:r>
        <w:rPr>
          <w:rStyle w:val="HideTWBExt"/>
          <w:b w:val="0"/>
        </w:rPr>
        <w:t>&lt;/DocAmend&gt;</w:t>
      </w:r>
    </w:p>
    <w:p w14:paraId="69DEB93D" w14:textId="77777777" w:rsidR="00380C79" w:rsidRPr="000E4F8D" w:rsidRDefault="00380C79" w:rsidP="00380C79">
      <w:pPr>
        <w:pStyle w:val="NormalBold"/>
      </w:pPr>
      <w:r>
        <w:rPr>
          <w:rStyle w:val="HideTWBExt"/>
          <w:b w:val="0"/>
        </w:rPr>
        <w:t>&lt;Article&gt;</w:t>
      </w:r>
      <w:r>
        <w:t>Bod 24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C79" w14:paraId="4F798766" w14:textId="77777777" w:rsidTr="004C2510">
        <w:trPr>
          <w:trHeight w:hRule="exact" w:val="240"/>
          <w:jc w:val="center"/>
        </w:trPr>
        <w:tc>
          <w:tcPr>
            <w:tcW w:w="9752" w:type="dxa"/>
            <w:gridSpan w:val="2"/>
            <w:tcBorders>
              <w:top w:val="nil"/>
              <w:left w:val="nil"/>
              <w:bottom w:val="nil"/>
              <w:right w:val="nil"/>
            </w:tcBorders>
          </w:tcPr>
          <w:p w14:paraId="20754F8D" w14:textId="77777777" w:rsidR="00380C79" w:rsidRPr="000E4F8D" w:rsidRDefault="00380C79" w:rsidP="004C2510"/>
        </w:tc>
      </w:tr>
      <w:tr w:rsidR="00380C79" w14:paraId="04E8794A" w14:textId="77777777" w:rsidTr="004C2510">
        <w:trPr>
          <w:trHeight w:val="240"/>
          <w:jc w:val="center"/>
        </w:trPr>
        <w:tc>
          <w:tcPr>
            <w:tcW w:w="4876" w:type="dxa"/>
            <w:tcBorders>
              <w:top w:val="nil"/>
              <w:left w:val="nil"/>
              <w:bottom w:val="nil"/>
              <w:right w:val="nil"/>
            </w:tcBorders>
          </w:tcPr>
          <w:p w14:paraId="044C3038" w14:textId="77777777" w:rsidR="00380C79" w:rsidRPr="000E4F8D" w:rsidRDefault="00380C79" w:rsidP="004C2510">
            <w:pPr>
              <w:pStyle w:val="AmColumnHeading"/>
            </w:pPr>
            <w:r>
              <w:t>Návrh usnesení</w:t>
            </w:r>
          </w:p>
        </w:tc>
        <w:tc>
          <w:tcPr>
            <w:tcW w:w="4876" w:type="dxa"/>
            <w:tcBorders>
              <w:top w:val="nil"/>
              <w:left w:val="nil"/>
              <w:bottom w:val="nil"/>
              <w:right w:val="nil"/>
            </w:tcBorders>
          </w:tcPr>
          <w:p w14:paraId="79E297DA" w14:textId="77777777" w:rsidR="00380C79" w:rsidRPr="000E4F8D" w:rsidRDefault="00380C79" w:rsidP="004C2510">
            <w:pPr>
              <w:pStyle w:val="AmColumnHeading"/>
            </w:pPr>
            <w:r>
              <w:t>Pozměňovací návrh</w:t>
            </w:r>
          </w:p>
        </w:tc>
      </w:tr>
      <w:tr w:rsidR="00380C79" w14:paraId="649EB81B" w14:textId="77777777" w:rsidTr="004C2510">
        <w:trPr>
          <w:jc w:val="center"/>
        </w:trPr>
        <w:tc>
          <w:tcPr>
            <w:tcW w:w="4876" w:type="dxa"/>
            <w:tcBorders>
              <w:top w:val="nil"/>
              <w:left w:val="nil"/>
              <w:bottom w:val="nil"/>
              <w:right w:val="nil"/>
            </w:tcBorders>
          </w:tcPr>
          <w:p w14:paraId="6581BF5B" w14:textId="77777777" w:rsidR="00380C79" w:rsidRPr="000E4F8D" w:rsidRDefault="00380C79" w:rsidP="004C2510">
            <w:pPr>
              <w:pStyle w:val="Normal6a"/>
            </w:pPr>
          </w:p>
        </w:tc>
        <w:tc>
          <w:tcPr>
            <w:tcW w:w="4876" w:type="dxa"/>
            <w:tcBorders>
              <w:top w:val="nil"/>
              <w:left w:val="nil"/>
              <w:bottom w:val="nil"/>
              <w:right w:val="nil"/>
            </w:tcBorders>
          </w:tcPr>
          <w:p w14:paraId="3D96FE18" w14:textId="2AD592EF" w:rsidR="00380C79" w:rsidRPr="000E4F8D" w:rsidRDefault="00380C79" w:rsidP="004C2510">
            <w:pPr>
              <w:pStyle w:val="Normal6a"/>
            </w:pPr>
            <w:r>
              <w:rPr>
                <w:b/>
                <w:i/>
              </w:rPr>
              <w:t>24b.</w:t>
            </w:r>
            <w:r>
              <w:tab/>
            </w:r>
            <w:r>
              <w:rPr>
                <w:b/>
                <w:i/>
              </w:rPr>
              <w:t>vyjadřuje znepokojení nad situací toulavých</w:t>
            </w:r>
            <w:r>
              <w:rPr>
                <w:b/>
                <w:i/>
              </w:rPr>
              <w:t xml:space="preserve"> a </w:t>
            </w:r>
            <w:r>
              <w:rPr>
                <w:b/>
                <w:i/>
              </w:rPr>
              <w:t>opuštěných zvířat, která se zhoršila</w:t>
            </w:r>
            <w:r>
              <w:rPr>
                <w:b/>
                <w:i/>
              </w:rPr>
              <w:t xml:space="preserve"> v </w:t>
            </w:r>
            <w:r>
              <w:rPr>
                <w:b/>
                <w:i/>
              </w:rPr>
              <w:t>důsledku vysídlování, hospodářských potíží</w:t>
            </w:r>
            <w:r>
              <w:rPr>
                <w:b/>
                <w:i/>
              </w:rPr>
              <w:t xml:space="preserve"> a </w:t>
            </w:r>
            <w:r>
              <w:rPr>
                <w:b/>
                <w:i/>
              </w:rPr>
              <w:t>narušení veterinárních</w:t>
            </w:r>
            <w:r>
              <w:rPr>
                <w:b/>
                <w:i/>
              </w:rPr>
              <w:t xml:space="preserve"> a </w:t>
            </w:r>
            <w:r>
              <w:rPr>
                <w:b/>
                <w:i/>
              </w:rPr>
              <w:t>obecních služeb; bere na vědomí zprávy</w:t>
            </w:r>
            <w:r>
              <w:rPr>
                <w:b/>
                <w:i/>
              </w:rPr>
              <w:t xml:space="preserve"> o </w:t>
            </w:r>
            <w:r>
              <w:rPr>
                <w:b/>
                <w:i/>
              </w:rPr>
              <w:t>přeplněných přístřeších</w:t>
            </w:r>
            <w:r>
              <w:rPr>
                <w:b/>
                <w:i/>
              </w:rPr>
              <w:t xml:space="preserve"> a </w:t>
            </w:r>
            <w:r>
              <w:rPr>
                <w:b/>
                <w:i/>
              </w:rPr>
              <w:t>omezené kapacitě pro zajištění odpovídající péče; zdůrazňuje, že je třeba upřednostnit humánní</w:t>
            </w:r>
            <w:r>
              <w:rPr>
                <w:b/>
                <w:i/>
              </w:rPr>
              <w:t xml:space="preserve"> a </w:t>
            </w:r>
            <w:r>
              <w:rPr>
                <w:b/>
                <w:i/>
              </w:rPr>
              <w:t>udržitelná opatření</w:t>
            </w:r>
            <w:r>
              <w:rPr>
                <w:b/>
                <w:i/>
              </w:rPr>
              <w:t xml:space="preserve"> k </w:t>
            </w:r>
            <w:r>
              <w:rPr>
                <w:b/>
                <w:i/>
              </w:rPr>
              <w:t>řízení populace, včetně sterilizačních</w:t>
            </w:r>
            <w:r>
              <w:rPr>
                <w:b/>
                <w:i/>
              </w:rPr>
              <w:t xml:space="preserve"> a </w:t>
            </w:r>
            <w:r>
              <w:rPr>
                <w:b/>
                <w:i/>
              </w:rPr>
              <w:t>očkovacích programů, lepších norem pro přístřeší</w:t>
            </w:r>
            <w:r>
              <w:rPr>
                <w:b/>
                <w:i/>
              </w:rPr>
              <w:t xml:space="preserve"> a </w:t>
            </w:r>
            <w:r>
              <w:rPr>
                <w:b/>
                <w:i/>
              </w:rPr>
              <w:t>podpory veterinárních služeb; vyzývá ke zvýšení povědomí veřejnosti</w:t>
            </w:r>
            <w:r>
              <w:rPr>
                <w:b/>
                <w:i/>
              </w:rPr>
              <w:t xml:space="preserve"> o </w:t>
            </w:r>
            <w:r>
              <w:rPr>
                <w:b/>
                <w:i/>
              </w:rPr>
              <w:t>odpovědném vlastnictví zvířat</w:t>
            </w:r>
            <w:r>
              <w:rPr>
                <w:b/>
                <w:i/>
              </w:rPr>
              <w:t xml:space="preserve"> v </w:t>
            </w:r>
            <w:r>
              <w:rPr>
                <w:b/>
                <w:i/>
              </w:rPr>
              <w:t>zájmovém chovu</w:t>
            </w:r>
            <w:r>
              <w:rPr>
                <w:b/>
                <w:i/>
              </w:rPr>
              <w:t xml:space="preserve"> a k </w:t>
            </w:r>
            <w:r>
              <w:rPr>
                <w:b/>
                <w:i/>
              </w:rPr>
              <w:t>posílení spolupráce</w:t>
            </w:r>
            <w:r>
              <w:rPr>
                <w:b/>
                <w:i/>
              </w:rPr>
              <w:t xml:space="preserve"> s </w:t>
            </w:r>
            <w:r>
              <w:rPr>
                <w:b/>
                <w:i/>
              </w:rPr>
              <w:t>místními orgány</w:t>
            </w:r>
            <w:r>
              <w:rPr>
                <w:b/>
                <w:i/>
              </w:rPr>
              <w:t xml:space="preserve"> a </w:t>
            </w:r>
            <w:r>
              <w:rPr>
                <w:b/>
                <w:i/>
              </w:rPr>
              <w:t>organizacemi občanské společnosti</w:t>
            </w:r>
            <w:r>
              <w:rPr>
                <w:b/>
                <w:i/>
              </w:rPr>
              <w:t xml:space="preserve"> s </w:t>
            </w:r>
            <w:r>
              <w:rPr>
                <w:b/>
                <w:i/>
              </w:rPr>
              <w:t>cílem zabránit nelidskému zacházení</w:t>
            </w:r>
            <w:r>
              <w:rPr>
                <w:b/>
                <w:i/>
              </w:rPr>
              <w:t xml:space="preserve"> a </w:t>
            </w:r>
            <w:r>
              <w:rPr>
                <w:b/>
                <w:i/>
              </w:rPr>
              <w:t>opouštění zvířat;</w:t>
            </w:r>
          </w:p>
        </w:tc>
      </w:tr>
    </w:tbl>
    <w:p w14:paraId="3809D866" w14:textId="77777777" w:rsidR="00380C79" w:rsidRPr="000E4F8D" w:rsidRDefault="00380C79" w:rsidP="00380C79">
      <w:pPr>
        <w:pStyle w:val="AmOrLang"/>
      </w:pPr>
      <w:r w:rsidRPr="000E4F8D">
        <w:t xml:space="preserve">Or. </w:t>
      </w:r>
      <w:r w:rsidRPr="000E4F8D">
        <w:rPr>
          <w:rStyle w:val="HideTWBExt"/>
        </w:rPr>
        <w:t>&lt;Original&gt;</w:t>
      </w:r>
      <w:r w:rsidRPr="000E4F8D">
        <w:rPr>
          <w:rStyle w:val="HideTWBInt"/>
        </w:rPr>
        <w:t>{EN}</w:t>
      </w:r>
      <w:r w:rsidRPr="000E4F8D">
        <w:t>en</w:t>
      </w:r>
      <w:r w:rsidRPr="000E4F8D">
        <w:rPr>
          <w:rStyle w:val="HideTWBExt"/>
        </w:rPr>
        <w:t>&lt;/Original&gt;</w:t>
      </w:r>
    </w:p>
    <w:p w14:paraId="1760CA50" w14:textId="3A8EB0C3" w:rsidR="00380C79" w:rsidRDefault="00380C79" w:rsidP="00380C79">
      <w:r>
        <w:rPr>
          <w:rStyle w:val="HideTWBExt"/>
        </w:rPr>
        <w:t>&lt;/Amend&gt;</w:t>
      </w:r>
      <w:r w:rsidRPr="00380C79">
        <w:rPr>
          <w:rStyle w:val="HideTWBExt"/>
        </w:rPr>
        <w:t>&lt;/RepeatBlock-Amend&gt;</w:t>
      </w:r>
    </w:p>
    <w:p w14:paraId="3A387BF2" w14:textId="39C85B42" w:rsidR="00633FFF" w:rsidRPr="000E4F8D" w:rsidRDefault="00633FFF" w:rsidP="00380C79"/>
    <w:sectPr w:rsidR="00633FFF" w:rsidRPr="000E4F8D" w:rsidSect="00380C7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35EDF" w14:textId="77777777" w:rsidR="001452A8" w:rsidRPr="000E4F8D" w:rsidRDefault="001452A8">
      <w:r w:rsidRPr="000E4F8D">
        <w:separator/>
      </w:r>
    </w:p>
  </w:endnote>
  <w:endnote w:type="continuationSeparator" w:id="0">
    <w:p w14:paraId="00B38709" w14:textId="77777777" w:rsidR="001452A8" w:rsidRPr="000E4F8D" w:rsidRDefault="001452A8">
      <w:r w:rsidRPr="000E4F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730E" w14:textId="77777777" w:rsidR="00380C79" w:rsidRDefault="00380C79" w:rsidP="00380C79">
    <w:pPr>
      <w:pStyle w:val="EPFooter"/>
    </w:pPr>
    <w:r>
      <w:t>PE</w:t>
    </w:r>
    <w:r w:rsidRPr="00380C79">
      <w:rPr>
        <w:rStyle w:val="HideTWBExt"/>
      </w:rPr>
      <w:t>&lt;NoPE&gt;</w:t>
    </w:r>
    <w:r>
      <w:t>786.697</w:t>
    </w:r>
    <w:r w:rsidRPr="00380C79">
      <w:rPr>
        <w:rStyle w:val="HideTWBExt"/>
      </w:rPr>
      <w:t>&lt;/NoPE&gt;&lt;Version&gt;</w:t>
    </w:r>
    <w:r>
      <w:t>v02-00</w:t>
    </w:r>
    <w:r w:rsidRPr="00380C79">
      <w:rPr>
        <w:rStyle w:val="HideTWBExt"/>
      </w:rPr>
      <w:t>&lt;/Version&gt;</w:t>
    </w:r>
    <w:r>
      <w:tab/>
    </w:r>
    <w:r>
      <w:fldChar w:fldCharType="begin"/>
    </w:r>
    <w:r>
      <w:instrText xml:space="preserve"> PAGE  \* MERGEFORMAT </w:instrText>
    </w:r>
    <w:r>
      <w:fldChar w:fldCharType="separate"/>
    </w:r>
    <w:r>
      <w:rPr>
        <w:noProof/>
      </w:rPr>
      <w:t>384</w:t>
    </w:r>
    <w:r>
      <w:fldChar w:fldCharType="end"/>
    </w:r>
    <w:r>
      <w:t>/</w:t>
    </w:r>
    <w:fldSimple w:instr=" NUMPAGES  \* MERGEFORMAT ">
      <w:r>
        <w:rPr>
          <w:noProof/>
        </w:rPr>
        <w:t>385</w:t>
      </w:r>
    </w:fldSimple>
    <w:r>
      <w:tab/>
    </w:r>
    <w:r w:rsidRPr="00380C79">
      <w:rPr>
        <w:rStyle w:val="HideTWBExt"/>
      </w:rPr>
      <w:t>&lt;PathFdR&gt;</w:t>
    </w:r>
    <w:r>
      <w:t>AM\1342103CS.docx</w:t>
    </w:r>
    <w:r w:rsidRPr="00380C79">
      <w:rPr>
        <w:rStyle w:val="HideTWBExt"/>
      </w:rPr>
      <w:t>&lt;/PathFdR&gt;</w:t>
    </w:r>
  </w:p>
  <w:p w14:paraId="788A70A8" w14:textId="6372CB73" w:rsidR="00633FFF" w:rsidRPr="000E4F8D" w:rsidRDefault="00380C79" w:rsidP="00380C79">
    <w:pPr>
      <w:pStyle w:val="EPFooter2"/>
    </w:pPr>
    <w:r>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A47D0" w14:textId="77777777" w:rsidR="00380C79" w:rsidRDefault="00380C79" w:rsidP="00380C79">
    <w:pPr>
      <w:pStyle w:val="EPFooter"/>
    </w:pPr>
    <w:r w:rsidRPr="00380C79">
      <w:rPr>
        <w:rStyle w:val="HideTWBExt"/>
      </w:rPr>
      <w:t>&lt;PathFdR&gt;</w:t>
    </w:r>
    <w:r>
      <w:t>AM\1342103CS.docx</w:t>
    </w:r>
    <w:r w:rsidRPr="00380C79">
      <w:rPr>
        <w:rStyle w:val="HideTWBExt"/>
      </w:rPr>
      <w:t>&lt;/PathFdR&gt;</w:t>
    </w:r>
    <w:r>
      <w:tab/>
    </w:r>
    <w:r>
      <w:fldChar w:fldCharType="begin"/>
    </w:r>
    <w:r>
      <w:instrText xml:space="preserve"> PAGE  \* MERGEFORMAT </w:instrText>
    </w:r>
    <w:r>
      <w:fldChar w:fldCharType="separate"/>
    </w:r>
    <w:r>
      <w:rPr>
        <w:noProof/>
      </w:rPr>
      <w:t>385</w:t>
    </w:r>
    <w:r>
      <w:fldChar w:fldCharType="end"/>
    </w:r>
    <w:r>
      <w:t>/</w:t>
    </w:r>
    <w:fldSimple w:instr=" NUMPAGES  \* MERGEFORMAT ">
      <w:r>
        <w:rPr>
          <w:noProof/>
        </w:rPr>
        <w:t>385</w:t>
      </w:r>
    </w:fldSimple>
    <w:r>
      <w:tab/>
      <w:t>PE</w:t>
    </w:r>
    <w:r w:rsidRPr="00380C79">
      <w:rPr>
        <w:rStyle w:val="HideTWBExt"/>
      </w:rPr>
      <w:t>&lt;NoPE&gt;</w:t>
    </w:r>
    <w:r>
      <w:t>786.697</w:t>
    </w:r>
    <w:r w:rsidRPr="00380C79">
      <w:rPr>
        <w:rStyle w:val="HideTWBExt"/>
      </w:rPr>
      <w:t>&lt;/NoPE&gt;&lt;Version&gt;</w:t>
    </w:r>
    <w:r>
      <w:t>v02-00</w:t>
    </w:r>
    <w:r w:rsidRPr="00380C79">
      <w:rPr>
        <w:rStyle w:val="HideTWBExt"/>
      </w:rPr>
      <w:t>&lt;/Version&gt;</w:t>
    </w:r>
  </w:p>
  <w:p w14:paraId="04B91235" w14:textId="3F74457B" w:rsidR="00633FFF" w:rsidRPr="000E4F8D" w:rsidRDefault="00380C79" w:rsidP="00380C79">
    <w:pPr>
      <w:pStyle w:val="EPFooter2"/>
    </w:pPr>
    <w:r>
      <w:tab/>
    </w:r>
    <w:r>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82735" w14:textId="77777777" w:rsidR="00380C79" w:rsidRDefault="00380C79" w:rsidP="00380C79">
    <w:pPr>
      <w:pStyle w:val="EPFooter"/>
    </w:pPr>
    <w:r w:rsidRPr="00380C79">
      <w:rPr>
        <w:rStyle w:val="HideTWBExt"/>
      </w:rPr>
      <w:t>&lt;PathFdR&gt;</w:t>
    </w:r>
    <w:r>
      <w:t>AM\1342103CS.docx</w:t>
    </w:r>
    <w:r w:rsidRPr="00380C79">
      <w:rPr>
        <w:rStyle w:val="HideTWBExt"/>
      </w:rPr>
      <w:t>&lt;/PathFdR&gt;</w:t>
    </w:r>
    <w:r>
      <w:tab/>
    </w:r>
    <w:r>
      <w:tab/>
      <w:t>PE</w:t>
    </w:r>
    <w:r w:rsidRPr="00380C79">
      <w:rPr>
        <w:rStyle w:val="HideTWBExt"/>
      </w:rPr>
      <w:t>&lt;NoPE&gt;</w:t>
    </w:r>
    <w:r>
      <w:t>786.697</w:t>
    </w:r>
    <w:r w:rsidRPr="00380C79">
      <w:rPr>
        <w:rStyle w:val="HideTWBExt"/>
      </w:rPr>
      <w:t>&lt;/NoPE&gt;&lt;Version&gt;</w:t>
    </w:r>
    <w:r>
      <w:t>v02-00</w:t>
    </w:r>
    <w:r w:rsidRPr="00380C79">
      <w:rPr>
        <w:rStyle w:val="HideTWBExt"/>
      </w:rPr>
      <w:t>&lt;/Version&gt;</w:t>
    </w:r>
  </w:p>
  <w:p w14:paraId="1366208B" w14:textId="0CBC32A6" w:rsidR="00633FFF" w:rsidRPr="000E4F8D" w:rsidRDefault="00380C79" w:rsidP="00380C79">
    <w:pPr>
      <w:pStyle w:val="EPFooter2"/>
    </w:pPr>
    <w:r>
      <w:t>CS</w:t>
    </w:r>
    <w:r>
      <w:tab/>
    </w:r>
    <w:r w:rsidRPr="00380C79">
      <w:rPr>
        <w:b w:val="0"/>
        <w:i/>
        <w:color w:val="C0C0C0"/>
        <w:sz w:val="22"/>
      </w:rPr>
      <w:t>Jednotná v rozmanitosti</w:t>
    </w:r>
    <w:r>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14774" w14:textId="77777777" w:rsidR="001452A8" w:rsidRPr="000E4F8D" w:rsidRDefault="001452A8">
      <w:r w:rsidRPr="000E4F8D">
        <w:separator/>
      </w:r>
    </w:p>
  </w:footnote>
  <w:footnote w:type="continuationSeparator" w:id="0">
    <w:p w14:paraId="2C44A45B" w14:textId="77777777" w:rsidR="001452A8" w:rsidRPr="000E4F8D" w:rsidRDefault="001452A8">
      <w:r w:rsidRPr="000E4F8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9E3A2" w14:textId="77777777" w:rsidR="00380C79" w:rsidRDefault="00380C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92585" w14:textId="77777777" w:rsidR="00380C79" w:rsidRDefault="00380C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C0F39" w14:textId="77777777" w:rsidR="00380C79" w:rsidRDefault="00380C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2"/>
    <w:docVar w:name="TXTLANGUE" w:val="CS"/>
    <w:docVar w:name="TXTLANGUEMIN" w:val="cs"/>
    <w:docVar w:name="TXTNRPE" w:val="786.697"/>
    <w:docVar w:name="TXTPEorAP" w:val="PE"/>
    <w:docVar w:name="TXTROUTE" w:val="AM\1342103CS.docx"/>
    <w:docVar w:name="TXTVERSION" w:val="02-00"/>
  </w:docVars>
  <w:rsids>
    <w:rsidRoot w:val="00A77B3E"/>
    <w:rsid w:val="00025E2F"/>
    <w:rsid w:val="000C41D3"/>
    <w:rsid w:val="000E4F8D"/>
    <w:rsid w:val="00141962"/>
    <w:rsid w:val="001439D7"/>
    <w:rsid w:val="001452A8"/>
    <w:rsid w:val="001A4A99"/>
    <w:rsid w:val="001E41D5"/>
    <w:rsid w:val="0034156B"/>
    <w:rsid w:val="00380C79"/>
    <w:rsid w:val="00491FC6"/>
    <w:rsid w:val="004A1287"/>
    <w:rsid w:val="004D6DD7"/>
    <w:rsid w:val="005A06FE"/>
    <w:rsid w:val="005F623D"/>
    <w:rsid w:val="00633FFF"/>
    <w:rsid w:val="00645A31"/>
    <w:rsid w:val="00647F7E"/>
    <w:rsid w:val="0086636A"/>
    <w:rsid w:val="008C2A18"/>
    <w:rsid w:val="009078F0"/>
    <w:rsid w:val="00945765"/>
    <w:rsid w:val="009A78BF"/>
    <w:rsid w:val="00A04DF0"/>
    <w:rsid w:val="00A7418D"/>
    <w:rsid w:val="00A77175"/>
    <w:rsid w:val="00A77B3E"/>
    <w:rsid w:val="00AF6690"/>
    <w:rsid w:val="00B02FC1"/>
    <w:rsid w:val="00B14751"/>
    <w:rsid w:val="00B46722"/>
    <w:rsid w:val="00B72FB9"/>
    <w:rsid w:val="00BC5626"/>
    <w:rsid w:val="00BF3AF1"/>
    <w:rsid w:val="00C949FF"/>
    <w:rsid w:val="00CA2A55"/>
    <w:rsid w:val="00CA56A0"/>
    <w:rsid w:val="00F06770"/>
    <w:rsid w:val="00F3008F"/>
    <w:rsid w:val="00FB1694"/>
    <w:rsid w:val="00FD2B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489F673"/>
  <w15:docId w15:val="{51E175D5-6971-4630-8AF1-2BE317238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cs-CZ"/>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AF6690"/>
    <w:pPr>
      <w:tabs>
        <w:tab w:val="center" w:pos="4513"/>
        <w:tab w:val="right" w:pos="9026"/>
      </w:tabs>
    </w:pPr>
  </w:style>
  <w:style w:type="character" w:customStyle="1" w:styleId="HeaderChar">
    <w:name w:val="Header Char"/>
    <w:basedOn w:val="DefaultParagraphFont"/>
    <w:link w:val="Header"/>
    <w:rsid w:val="00AF6690"/>
    <w:rPr>
      <w:sz w:val="24"/>
      <w:szCs w:val="24"/>
    </w:rPr>
  </w:style>
  <w:style w:type="paragraph" w:styleId="Footer">
    <w:name w:val="footer"/>
    <w:basedOn w:val="Normal"/>
    <w:link w:val="FooterChar"/>
    <w:rsid w:val="00A77175"/>
    <w:pPr>
      <w:tabs>
        <w:tab w:val="center" w:pos="4513"/>
        <w:tab w:val="right" w:pos="9026"/>
      </w:tabs>
    </w:pPr>
  </w:style>
  <w:style w:type="character" w:customStyle="1" w:styleId="FooterChar">
    <w:name w:val="Footer Char"/>
    <w:basedOn w:val="DefaultParagraphFont"/>
    <w:link w:val="Footer"/>
    <w:rsid w:val="00A7717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248</Pages>
  <Words>52746</Words>
  <Characters>319118</Characters>
  <Application>Microsoft Office Word</Application>
  <DocSecurity>0</DocSecurity>
  <Lines>15196</Lines>
  <Paragraphs>5810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366054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2026-05-05T09:47:00Z</dcterms:created>
  <dcterms:modified xsi:type="dcterms:W3CDTF">2026-05-05T09:47:00Z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1342103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453395</vt:lpwstr>
  </property>
  <property fmtid="{D5CDD505-2E9C-101B-9397-08002B2CF9AE}" pid="7" name="dmxml.render.traceId">
    <vt:lpwstr>69e0ddb28a471cbc841c9eb4aff2da05</vt:lpwstr>
  </property>
  <property fmtid="{D5CDD505-2E9C-101B-9397-08002B2CF9AE}" pid="8" name="FooterPath">
    <vt:lpwstr>AM\1342103CS.docx</vt:lpwstr>
  </property>
  <property fmtid="{D5CDD505-2E9C-101B-9397-08002B2CF9AE}" pid="9" name="LastEdited with">
    <vt:lpwstr>10.3.0 Build [20260401]</vt:lpwstr>
  </property>
  <property fmtid="{D5CDD505-2E9C-101B-9397-08002B2CF9AE}" pid="10" name="PE Number">
    <vt:lpwstr>786.697</vt:lpwstr>
  </property>
  <property fmtid="{D5CDD505-2E9C-101B-9397-08002B2CF9AE}" pid="11" name="RegistreCheck">
    <vt:lpwstr>OK</vt:lpwstr>
  </property>
  <property fmtid="{D5CDD505-2E9C-101B-9397-08002B2CF9AE}" pid="12" name="SendToEpades">
    <vt:lpwstr>OK(AMNUM) - 2026/04/16 17:10</vt:lpwstr>
  </property>
  <property fmtid="{D5CDD505-2E9C-101B-9397-08002B2CF9AE}" pid="13" name="UID">
    <vt:lpwstr>eu.europa.europarl-DIN1-2026-0000099593_02.00-xm-01.00_text-xml</vt:lpwstr>
  </property>
  <property fmtid="{D5CDD505-2E9C-101B-9397-08002B2CF9AE}" pid="14" name="Bookout">
    <vt:lpwstr>OK - 2026/05/05 11:46</vt:lpwstr>
  </property>
  <property fmtid="{D5CDD505-2E9C-101B-9397-08002B2CF9AE}" pid="15" name="OriLang">
    <vt:lpwstr>EN</vt:lpwstr>
  </property>
</Properties>
</file>